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015BC" w:rsidR="00271480" w:rsidRDefault="00271480" w14:paraId="77D99AA1" w14:textId="77777777">
      <w:pPr>
        <w:jc w:val="center"/>
        <w:rPr>
          <w:rFonts w:ascii="Times New Roman" w:hAnsi="Times New Roman"/>
        </w:rPr>
      </w:pPr>
      <w:r w:rsidRPr="000015BC">
        <w:rPr>
          <w:rFonts w:ascii="Times New Roman" w:hAnsi="Times New Roman"/>
        </w:rPr>
        <w:t>SUPPORTING STATEMENT</w:t>
      </w:r>
    </w:p>
    <w:p w:rsidRPr="000015BC" w:rsidR="007943CA" w:rsidRDefault="007943CA" w14:paraId="720E110A" w14:textId="77777777">
      <w:pPr>
        <w:jc w:val="center"/>
        <w:rPr>
          <w:rFonts w:ascii="Times New Roman" w:hAnsi="Times New Roman"/>
        </w:rPr>
      </w:pPr>
      <w:r w:rsidRPr="000015BC">
        <w:rPr>
          <w:rFonts w:ascii="Times New Roman" w:hAnsi="Times New Roman"/>
        </w:rPr>
        <w:t>Internal Revenue Service</w:t>
      </w:r>
    </w:p>
    <w:p w:rsidRPr="000015BC" w:rsidR="007943CA" w:rsidRDefault="007943CA" w14:paraId="20B0A4E5" w14:textId="77777777">
      <w:pPr>
        <w:jc w:val="center"/>
        <w:rPr>
          <w:rFonts w:ascii="Times New Roman" w:hAnsi="Times New Roman"/>
        </w:rPr>
      </w:pPr>
      <w:r w:rsidRPr="000015BC">
        <w:rPr>
          <w:rFonts w:ascii="Times New Roman" w:hAnsi="Times New Roman"/>
        </w:rPr>
        <w:t xml:space="preserve">(TD </w:t>
      </w:r>
      <w:r w:rsidR="004645C1">
        <w:rPr>
          <w:rFonts w:ascii="Times New Roman" w:hAnsi="Times New Roman"/>
        </w:rPr>
        <w:t>9684</w:t>
      </w:r>
      <w:proofErr w:type="gramStart"/>
      <w:r w:rsidRPr="000015BC">
        <w:rPr>
          <w:rFonts w:ascii="Times New Roman" w:hAnsi="Times New Roman"/>
        </w:rPr>
        <w:t>)</w:t>
      </w:r>
      <w:r w:rsidR="00083C64">
        <w:rPr>
          <w:rFonts w:ascii="Times New Roman" w:hAnsi="Times New Roman"/>
        </w:rPr>
        <w:t xml:space="preserve"> </w:t>
      </w:r>
      <w:r w:rsidRPr="000015BC">
        <w:rPr>
          <w:rFonts w:ascii="Times New Roman" w:hAnsi="Times New Roman"/>
        </w:rPr>
        <w:t xml:space="preserve"> Branded</w:t>
      </w:r>
      <w:proofErr w:type="gramEnd"/>
      <w:r w:rsidRPr="000015BC">
        <w:rPr>
          <w:rFonts w:ascii="Times New Roman" w:hAnsi="Times New Roman"/>
        </w:rPr>
        <w:t xml:space="preserve"> Prescription Drugs</w:t>
      </w:r>
    </w:p>
    <w:p w:rsidRPr="000015BC" w:rsidR="00A0479E" w:rsidP="00A0479E" w:rsidRDefault="00A04714" w14:paraId="33B2AD33" w14:textId="77777777">
      <w:pPr>
        <w:jc w:val="center"/>
        <w:rPr>
          <w:rFonts w:ascii="Times New Roman" w:hAnsi="Times New Roman"/>
        </w:rPr>
      </w:pPr>
      <w:r w:rsidRPr="000015BC">
        <w:rPr>
          <w:rFonts w:ascii="Times New Roman" w:hAnsi="Times New Roman"/>
        </w:rPr>
        <w:t>OMB</w:t>
      </w:r>
      <w:r w:rsidRPr="000015BC" w:rsidR="007943CA">
        <w:rPr>
          <w:rFonts w:ascii="Times New Roman" w:hAnsi="Times New Roman"/>
        </w:rPr>
        <w:t xml:space="preserve"> </w:t>
      </w:r>
      <w:r w:rsidRPr="000015BC">
        <w:rPr>
          <w:rFonts w:ascii="Times New Roman" w:hAnsi="Times New Roman"/>
        </w:rPr>
        <w:t>#1545-2209</w:t>
      </w:r>
    </w:p>
    <w:p w:rsidRPr="000015BC" w:rsidR="00A0479E" w:rsidRDefault="00A0479E" w14:paraId="68AB465B" w14:textId="77777777">
      <w:pPr>
        <w:rPr>
          <w:rFonts w:ascii="Times New Roman" w:hAnsi="Times New Roman"/>
        </w:rPr>
      </w:pPr>
    </w:p>
    <w:p w:rsidRPr="000015BC" w:rsidR="00A0479E" w:rsidRDefault="00A0479E" w14:paraId="0DB7002E" w14:textId="77777777">
      <w:pPr>
        <w:rPr>
          <w:rFonts w:ascii="Times New Roman" w:hAnsi="Times New Roman"/>
        </w:rPr>
      </w:pPr>
    </w:p>
    <w:p w:rsidRPr="000015BC" w:rsidR="00271480" w:rsidRDefault="00271480" w14:paraId="408EA680" w14:textId="77777777">
      <w:pPr>
        <w:rPr>
          <w:rFonts w:ascii="Times New Roman" w:hAnsi="Times New Roman"/>
        </w:rPr>
      </w:pPr>
      <w:r w:rsidRPr="000015BC">
        <w:rPr>
          <w:rFonts w:ascii="Times New Roman" w:hAnsi="Times New Roman"/>
        </w:rPr>
        <w:t>1.</w:t>
      </w:r>
      <w:r w:rsidRPr="000015BC">
        <w:rPr>
          <w:rFonts w:ascii="Times New Roman" w:hAnsi="Times New Roman"/>
        </w:rPr>
        <w:tab/>
      </w:r>
      <w:r w:rsidRPr="000015BC">
        <w:rPr>
          <w:rFonts w:ascii="Times New Roman" w:hAnsi="Times New Roman"/>
          <w:u w:val="single"/>
        </w:rPr>
        <w:t>CIRCUMSTANCES NECESSITATING COLLECTION OF INFORMATION</w:t>
      </w:r>
    </w:p>
    <w:p w:rsidRPr="000015BC" w:rsidR="00271480" w:rsidRDefault="00271480" w14:paraId="3B964269" w14:textId="77777777">
      <w:pPr>
        <w:rPr>
          <w:rFonts w:ascii="Times New Roman" w:hAnsi="Times New Roman"/>
        </w:rPr>
      </w:pPr>
    </w:p>
    <w:p w:rsidRPr="000015BC" w:rsidR="001E2E8E" w:rsidRDefault="00271480" w14:paraId="0E7E7BAE" w14:textId="77777777">
      <w:pPr>
        <w:ind w:left="720"/>
        <w:rPr>
          <w:rFonts w:ascii="Times New Roman" w:hAnsi="Times New Roman"/>
        </w:rPr>
      </w:pPr>
      <w:r w:rsidRPr="000015BC">
        <w:rPr>
          <w:rFonts w:ascii="Times New Roman" w:hAnsi="Times New Roman"/>
        </w:rPr>
        <w:t>Section 9008 of the Patient Protection and Affordable Care Act (ACA), Public Law 111-148 (124 Stat. 119 (2010)), as amended by section 1404 of the Health Care and Education Reconciliation Act of 2010 (HCERA), Public Law 111-152 (124 Stat. 1029 (2010)) imposes an annual fee on manufacturers and importers of branded prescription drugs</w:t>
      </w:r>
      <w:r w:rsidR="00692150">
        <w:rPr>
          <w:rFonts w:ascii="Times New Roman" w:hAnsi="Times New Roman"/>
        </w:rPr>
        <w:t xml:space="preserve"> (covered entities)</w:t>
      </w:r>
      <w:r w:rsidRPr="000015BC">
        <w:rPr>
          <w:rFonts w:ascii="Times New Roman" w:hAnsi="Times New Roman"/>
        </w:rPr>
        <w:t xml:space="preserve"> that have gross receipts of over $5 million from the sales of these drugs to certain government programs.  </w:t>
      </w:r>
    </w:p>
    <w:p w:rsidRPr="000015BC" w:rsidR="001E2E8E" w:rsidRDefault="001E2E8E" w14:paraId="255B8B45" w14:textId="77777777">
      <w:pPr>
        <w:ind w:left="720"/>
        <w:rPr>
          <w:rFonts w:ascii="Times New Roman" w:hAnsi="Times New Roman"/>
        </w:rPr>
      </w:pPr>
    </w:p>
    <w:p w:rsidRPr="000015BC" w:rsidR="00271480" w:rsidRDefault="004645C1" w14:paraId="43FA8D5D" w14:textId="50D529EE">
      <w:pPr>
        <w:ind w:left="720"/>
        <w:rPr>
          <w:rFonts w:ascii="Times New Roman" w:hAnsi="Times New Roman"/>
        </w:rPr>
      </w:pPr>
      <w:r w:rsidRPr="004645C1">
        <w:rPr>
          <w:rFonts w:ascii="Times New Roman" w:hAnsi="Times New Roman"/>
        </w:rPr>
        <w:t>The TD 9544 temporary regulations were superseded by TD 9684 temporary and final regulations (79 FR 43639) dated July 28, 2014 and by TD 9823 final regulations (82 FR 34611) dated July 24, 2017</w:t>
      </w:r>
      <w:r>
        <w:rPr>
          <w:rFonts w:ascii="Times New Roman" w:hAnsi="Times New Roman"/>
        </w:rPr>
        <w:t xml:space="preserve">.  </w:t>
      </w:r>
      <w:r w:rsidRPr="000015BC" w:rsidR="001E2E8E">
        <w:rPr>
          <w:rFonts w:ascii="Times New Roman" w:hAnsi="Times New Roman"/>
        </w:rPr>
        <w:t xml:space="preserve">The </w:t>
      </w:r>
      <w:r w:rsidRPr="000015BC" w:rsidR="00DE799B">
        <w:rPr>
          <w:rFonts w:ascii="Times New Roman" w:hAnsi="Times New Roman"/>
        </w:rPr>
        <w:t xml:space="preserve">final regulation supersedes the </w:t>
      </w:r>
      <w:r w:rsidRPr="000015BC" w:rsidR="001E2E8E">
        <w:rPr>
          <w:rFonts w:ascii="Times New Roman" w:hAnsi="Times New Roman"/>
        </w:rPr>
        <w:t xml:space="preserve">temporary regulations </w:t>
      </w:r>
      <w:r w:rsidRPr="000015BC" w:rsidR="00DE799B">
        <w:rPr>
          <w:rFonts w:ascii="Times New Roman" w:hAnsi="Times New Roman"/>
        </w:rPr>
        <w:t xml:space="preserve">and </w:t>
      </w:r>
      <w:r w:rsidRPr="000015BC" w:rsidR="00271480">
        <w:rPr>
          <w:rFonts w:ascii="Times New Roman" w:hAnsi="Times New Roman"/>
        </w:rPr>
        <w:t>describe</w:t>
      </w:r>
      <w:r w:rsidRPr="000015BC" w:rsidR="00DE799B">
        <w:rPr>
          <w:rFonts w:ascii="Times New Roman" w:hAnsi="Times New Roman"/>
        </w:rPr>
        <w:t>s</w:t>
      </w:r>
      <w:r w:rsidRPr="000015BC" w:rsidR="00271480">
        <w:rPr>
          <w:rFonts w:ascii="Times New Roman" w:hAnsi="Times New Roman"/>
        </w:rPr>
        <w:t xml:space="preserve"> how </w:t>
      </w:r>
      <w:r w:rsidRPr="000015BC" w:rsidR="001E2E8E">
        <w:rPr>
          <w:rFonts w:ascii="Times New Roman" w:hAnsi="Times New Roman"/>
        </w:rPr>
        <w:t xml:space="preserve">the IRS will </w:t>
      </w:r>
      <w:r w:rsidRPr="000015BC" w:rsidR="00271480">
        <w:rPr>
          <w:rFonts w:ascii="Times New Roman" w:hAnsi="Times New Roman"/>
        </w:rPr>
        <w:t xml:space="preserve">administer the </w:t>
      </w:r>
      <w:r w:rsidRPr="000015BC" w:rsidR="001E2E8E">
        <w:rPr>
          <w:rFonts w:ascii="Times New Roman" w:hAnsi="Times New Roman"/>
        </w:rPr>
        <w:t>branded prescription drug fee.</w:t>
      </w:r>
      <w:r w:rsidRPr="000015BC" w:rsidR="00271480">
        <w:rPr>
          <w:rFonts w:ascii="Times New Roman" w:hAnsi="Times New Roman"/>
        </w:rPr>
        <w:t xml:space="preserve">  </w:t>
      </w:r>
      <w:r w:rsidRPr="000015BC" w:rsidR="00A0479E">
        <w:rPr>
          <w:rFonts w:ascii="Times New Roman" w:hAnsi="Times New Roman"/>
        </w:rPr>
        <w:t>Section 51.</w:t>
      </w:r>
      <w:r w:rsidR="00692150">
        <w:rPr>
          <w:rFonts w:ascii="Times New Roman" w:hAnsi="Times New Roman"/>
        </w:rPr>
        <w:t>6</w:t>
      </w:r>
      <w:r w:rsidRPr="000015BC" w:rsidR="001E2E8E">
        <w:rPr>
          <w:rFonts w:ascii="Times New Roman" w:hAnsi="Times New Roman"/>
        </w:rPr>
        <w:t xml:space="preserve">(b) of the </w:t>
      </w:r>
      <w:r w:rsidR="00692150">
        <w:rPr>
          <w:rFonts w:ascii="Times New Roman" w:hAnsi="Times New Roman"/>
        </w:rPr>
        <w:t>Branded Prescription Drug Fee</w:t>
      </w:r>
      <w:r w:rsidRPr="000015BC" w:rsidR="00692150">
        <w:rPr>
          <w:rFonts w:ascii="Times New Roman" w:hAnsi="Times New Roman"/>
        </w:rPr>
        <w:t xml:space="preserve"> </w:t>
      </w:r>
      <w:r w:rsidRPr="000015BC" w:rsidR="001E2E8E">
        <w:rPr>
          <w:rFonts w:ascii="Times New Roman" w:hAnsi="Times New Roman"/>
        </w:rPr>
        <w:t xml:space="preserve">regulations </w:t>
      </w:r>
      <w:r w:rsidRPr="000015BC" w:rsidR="00271480">
        <w:rPr>
          <w:rFonts w:ascii="Times New Roman" w:hAnsi="Times New Roman"/>
        </w:rPr>
        <w:t xml:space="preserve">provides that the IRS will send each covered entity notification of its preliminary fee calculation.  If a covered entity </w:t>
      </w:r>
      <w:r w:rsidRPr="000015BC" w:rsidR="00CC4D34">
        <w:rPr>
          <w:rFonts w:ascii="Times New Roman" w:hAnsi="Times New Roman"/>
        </w:rPr>
        <w:t xml:space="preserve">chooses to </w:t>
      </w:r>
      <w:r w:rsidRPr="000015BC" w:rsidR="00271480">
        <w:rPr>
          <w:rFonts w:ascii="Times New Roman" w:hAnsi="Times New Roman"/>
        </w:rPr>
        <w:t>dispute the IRS’ preliminary fee calculation, the covered entity must follow the procedures for submitting an error report that are established in</w:t>
      </w:r>
      <w:r w:rsidRPr="000015BC" w:rsidR="001E2E8E">
        <w:rPr>
          <w:rFonts w:ascii="Times New Roman" w:hAnsi="Times New Roman"/>
        </w:rPr>
        <w:t xml:space="preserve"> §51.</w:t>
      </w:r>
      <w:r w:rsidR="00692150">
        <w:rPr>
          <w:rFonts w:ascii="Times New Roman" w:hAnsi="Times New Roman"/>
        </w:rPr>
        <w:t>7 and Notice 2014-42</w:t>
      </w:r>
      <w:r w:rsidRPr="000015BC" w:rsidR="00271480">
        <w:rPr>
          <w:rFonts w:ascii="Times New Roman" w:hAnsi="Times New Roman"/>
        </w:rPr>
        <w:t xml:space="preserve">.  </w:t>
      </w:r>
    </w:p>
    <w:p w:rsidRPr="000015BC" w:rsidR="00271480" w:rsidRDefault="00271480" w14:paraId="7E0E0492" w14:textId="77777777">
      <w:pPr>
        <w:ind w:left="720"/>
        <w:rPr>
          <w:rFonts w:ascii="Times New Roman" w:hAnsi="Times New Roman"/>
        </w:rPr>
      </w:pPr>
    </w:p>
    <w:p w:rsidRPr="000015BC" w:rsidR="00271480" w:rsidRDefault="00271480" w14:paraId="7AD2426E" w14:textId="77777777">
      <w:pPr>
        <w:rPr>
          <w:rFonts w:ascii="Times New Roman" w:hAnsi="Times New Roman"/>
        </w:rPr>
      </w:pPr>
      <w:r w:rsidRPr="000015BC">
        <w:rPr>
          <w:rFonts w:ascii="Times New Roman" w:hAnsi="Times New Roman"/>
        </w:rPr>
        <w:t>2.</w:t>
      </w:r>
      <w:r w:rsidRPr="000015BC">
        <w:rPr>
          <w:rFonts w:ascii="Times New Roman" w:hAnsi="Times New Roman"/>
        </w:rPr>
        <w:tab/>
      </w:r>
      <w:r w:rsidRPr="000015BC">
        <w:rPr>
          <w:rFonts w:ascii="Times New Roman" w:hAnsi="Times New Roman"/>
          <w:u w:val="single"/>
        </w:rPr>
        <w:t>USE OF DATA</w:t>
      </w:r>
    </w:p>
    <w:p w:rsidRPr="000015BC" w:rsidR="00271480" w:rsidRDefault="00271480" w14:paraId="6F4B7DA7" w14:textId="77777777">
      <w:pPr>
        <w:rPr>
          <w:rFonts w:ascii="Times New Roman" w:hAnsi="Times New Roman"/>
        </w:rPr>
      </w:pPr>
    </w:p>
    <w:p w:rsidRPr="000015BC" w:rsidR="00271480" w:rsidRDefault="00271480" w14:paraId="3E206E13" w14:textId="77777777">
      <w:pPr>
        <w:ind w:left="720"/>
        <w:rPr>
          <w:rFonts w:ascii="Times New Roman" w:hAnsi="Times New Roman"/>
        </w:rPr>
      </w:pPr>
      <w:r w:rsidRPr="000015BC">
        <w:rPr>
          <w:rFonts w:ascii="Times New Roman" w:hAnsi="Times New Roman"/>
        </w:rPr>
        <w:t>The IRS will use the data voluntarily supplied by a covered entity that disputes its preliminary fee calculation to verify the accuracy of the data and the calculation used to determine the covered entity’s fee.</w:t>
      </w:r>
    </w:p>
    <w:p w:rsidRPr="000015BC" w:rsidR="00271480" w:rsidRDefault="00271480" w14:paraId="7D2B92DC" w14:textId="77777777">
      <w:pPr>
        <w:rPr>
          <w:rFonts w:ascii="Times New Roman" w:hAnsi="Times New Roman"/>
        </w:rPr>
      </w:pPr>
    </w:p>
    <w:p w:rsidRPr="000015BC" w:rsidR="00271480" w:rsidRDefault="00271480" w14:paraId="0BADF876" w14:textId="77777777">
      <w:pPr>
        <w:rPr>
          <w:rFonts w:ascii="Times New Roman" w:hAnsi="Times New Roman"/>
        </w:rPr>
      </w:pPr>
      <w:r w:rsidRPr="000015BC">
        <w:rPr>
          <w:rFonts w:ascii="Times New Roman" w:hAnsi="Times New Roman"/>
        </w:rPr>
        <w:t>3.</w:t>
      </w:r>
      <w:r w:rsidRPr="000015BC">
        <w:rPr>
          <w:rFonts w:ascii="Times New Roman" w:hAnsi="Times New Roman"/>
        </w:rPr>
        <w:tab/>
      </w:r>
      <w:r w:rsidRPr="000015BC">
        <w:rPr>
          <w:rFonts w:ascii="Times New Roman" w:hAnsi="Times New Roman"/>
          <w:u w:val="single"/>
        </w:rPr>
        <w:t>USE OF IMPROVED INFORMATION TECHNOLOGY TO REDUCE BURDEN</w:t>
      </w:r>
    </w:p>
    <w:p w:rsidRPr="000015BC" w:rsidR="00271480" w:rsidRDefault="00271480" w14:paraId="2C218822" w14:textId="77777777">
      <w:pPr>
        <w:rPr>
          <w:rFonts w:ascii="Times New Roman" w:hAnsi="Times New Roman"/>
        </w:rPr>
      </w:pPr>
    </w:p>
    <w:p w:rsidRPr="000015BC" w:rsidR="00271480" w:rsidRDefault="00271480" w14:paraId="1D703BD9" w14:textId="77777777">
      <w:pPr>
        <w:ind w:left="720"/>
        <w:rPr>
          <w:rFonts w:ascii="Times New Roman" w:hAnsi="Times New Roman"/>
        </w:rPr>
      </w:pPr>
      <w:r w:rsidRPr="000015BC">
        <w:rPr>
          <w:rFonts w:ascii="Times New Roman" w:hAnsi="Times New Roman"/>
        </w:rPr>
        <w:t>IRS publication, regulations, notices and letters are to be electronically enabled on an as practicable basis in accordance with the IRS Reform and Restructuring Act of 1998.</w:t>
      </w:r>
      <w:r w:rsidR="00732B16">
        <w:rPr>
          <w:rFonts w:ascii="Times New Roman" w:hAnsi="Times New Roman"/>
        </w:rPr>
        <w:t xml:space="preserve"> </w:t>
      </w:r>
      <w:bookmarkStart w:name="_Hlk499796375" w:id="0"/>
      <w:bookmarkStart w:name="_Hlk498004308" w:id="1"/>
      <w:r w:rsidRPr="00732B16" w:rsidR="00732B16">
        <w:rPr>
          <w:rFonts w:ascii="Times New Roman" w:hAnsi="Times New Roman"/>
        </w:rPr>
        <w:t xml:space="preserve">IRS intends to offer electronic filing to the extent it is practicable however in this case it isn’t practicable </w:t>
      </w:r>
      <w:bookmarkStart w:name="_Hlk504654322" w:id="2"/>
      <w:r w:rsidRPr="00732B16" w:rsidR="00732B16">
        <w:rPr>
          <w:rFonts w:ascii="Times New Roman" w:hAnsi="Times New Roman"/>
        </w:rPr>
        <w:t>because of the evaluative nature of the determination</w:t>
      </w:r>
      <w:bookmarkEnd w:id="0"/>
      <w:r w:rsidRPr="00732B16" w:rsidR="00732B16">
        <w:rPr>
          <w:rFonts w:ascii="Times New Roman" w:hAnsi="Times New Roman"/>
        </w:rPr>
        <w:t>.</w:t>
      </w:r>
      <w:bookmarkEnd w:id="1"/>
      <w:bookmarkEnd w:id="2"/>
    </w:p>
    <w:p w:rsidRPr="000015BC" w:rsidR="00271480" w:rsidRDefault="00271480" w14:paraId="75B4AFD9" w14:textId="77777777">
      <w:pPr>
        <w:rPr>
          <w:rFonts w:ascii="Times New Roman" w:hAnsi="Times New Roman"/>
        </w:rPr>
      </w:pPr>
    </w:p>
    <w:p w:rsidRPr="000015BC" w:rsidR="00271480" w:rsidRDefault="00271480" w14:paraId="2FCB04A1" w14:textId="77777777">
      <w:pPr>
        <w:rPr>
          <w:rFonts w:ascii="Times New Roman" w:hAnsi="Times New Roman"/>
        </w:rPr>
      </w:pPr>
      <w:r w:rsidRPr="000015BC">
        <w:rPr>
          <w:rFonts w:ascii="Times New Roman" w:hAnsi="Times New Roman"/>
        </w:rPr>
        <w:t>4.</w:t>
      </w:r>
      <w:r w:rsidRPr="000015BC">
        <w:rPr>
          <w:rFonts w:ascii="Times New Roman" w:hAnsi="Times New Roman"/>
        </w:rPr>
        <w:tab/>
      </w:r>
      <w:r w:rsidRPr="000015BC">
        <w:rPr>
          <w:rFonts w:ascii="Times New Roman" w:hAnsi="Times New Roman"/>
          <w:u w:val="single"/>
        </w:rPr>
        <w:t>EFFORTS TO IDENTIFY DUPLICATION</w:t>
      </w:r>
    </w:p>
    <w:p w:rsidRPr="000015BC" w:rsidR="00271480" w:rsidRDefault="00271480" w14:paraId="1A7D6470" w14:textId="77777777">
      <w:pPr>
        <w:rPr>
          <w:rFonts w:ascii="Times New Roman" w:hAnsi="Times New Roman"/>
        </w:rPr>
      </w:pPr>
    </w:p>
    <w:p w:rsidR="000015BC" w:rsidP="007943CA" w:rsidRDefault="00271480" w14:paraId="5782EF42" w14:textId="77777777">
      <w:pPr>
        <w:ind w:left="630"/>
        <w:rPr>
          <w:rFonts w:ascii="Times New Roman" w:hAnsi="Times New Roman"/>
          <w:iCs/>
        </w:rPr>
      </w:pPr>
      <w:r w:rsidRPr="000015BC">
        <w:rPr>
          <w:rFonts w:ascii="Times New Roman" w:hAnsi="Times New Roman"/>
        </w:rPr>
        <w:tab/>
      </w:r>
      <w:r w:rsidRPr="000015BC" w:rsidR="007943CA">
        <w:rPr>
          <w:rFonts w:ascii="Times New Roman" w:hAnsi="Times New Roman"/>
          <w:iCs/>
        </w:rPr>
        <w:t xml:space="preserve">The information obtained through this collection is unique and is not already available for </w:t>
      </w:r>
      <w:r w:rsidR="000015BC">
        <w:rPr>
          <w:rFonts w:ascii="Times New Roman" w:hAnsi="Times New Roman"/>
          <w:iCs/>
        </w:rPr>
        <w:t xml:space="preserve"> </w:t>
      </w:r>
    </w:p>
    <w:p w:rsidRPr="000015BC" w:rsidR="007943CA" w:rsidP="007943CA" w:rsidRDefault="000015BC" w14:paraId="55219742" w14:textId="77777777">
      <w:pPr>
        <w:ind w:left="630"/>
        <w:rPr>
          <w:rFonts w:ascii="Times New Roman" w:hAnsi="Times New Roman"/>
        </w:rPr>
      </w:pPr>
      <w:r>
        <w:rPr>
          <w:rFonts w:ascii="Times New Roman" w:hAnsi="Times New Roman"/>
          <w:iCs/>
        </w:rPr>
        <w:t xml:space="preserve">  </w:t>
      </w:r>
      <w:r w:rsidRPr="000015BC" w:rsidR="007943CA">
        <w:rPr>
          <w:rFonts w:ascii="Times New Roman" w:hAnsi="Times New Roman"/>
          <w:iCs/>
        </w:rPr>
        <w:t>use or adaptation from another source.</w:t>
      </w:r>
    </w:p>
    <w:p w:rsidRPr="000015BC" w:rsidR="00271480" w:rsidRDefault="00271480" w14:paraId="04B4A87B" w14:textId="77777777">
      <w:pPr>
        <w:rPr>
          <w:rFonts w:ascii="Times New Roman" w:hAnsi="Times New Roman"/>
        </w:rPr>
      </w:pPr>
    </w:p>
    <w:p w:rsidRPr="000015BC" w:rsidR="00271480" w:rsidRDefault="00271480" w14:paraId="21B02092" w14:textId="77777777">
      <w:pPr>
        <w:ind w:left="720" w:hanging="720"/>
        <w:rPr>
          <w:rFonts w:ascii="Times New Roman" w:hAnsi="Times New Roman"/>
        </w:rPr>
      </w:pPr>
      <w:r w:rsidRPr="000015BC">
        <w:rPr>
          <w:rFonts w:ascii="Times New Roman" w:hAnsi="Times New Roman"/>
        </w:rPr>
        <w:t>5.</w:t>
      </w:r>
      <w:r w:rsidRPr="000015BC">
        <w:rPr>
          <w:rFonts w:ascii="Times New Roman" w:hAnsi="Times New Roman"/>
        </w:rPr>
        <w:tab/>
      </w:r>
      <w:r w:rsidRPr="000015BC">
        <w:rPr>
          <w:rFonts w:ascii="Times New Roman" w:hAnsi="Times New Roman"/>
          <w:u w:val="single"/>
        </w:rPr>
        <w:t>METHODS TO MINIMIZE BURDEN ON SMALL BUSINESSES OR OTHER SMALL ENTITIES</w:t>
      </w:r>
      <w:r w:rsidRPr="000015BC">
        <w:rPr>
          <w:rFonts w:ascii="Times New Roman" w:hAnsi="Times New Roman"/>
        </w:rPr>
        <w:t xml:space="preserve"> </w:t>
      </w:r>
    </w:p>
    <w:p w:rsidRPr="000015BC" w:rsidR="00271480" w:rsidRDefault="00271480" w14:paraId="7CDE491E" w14:textId="77777777">
      <w:pPr>
        <w:ind w:left="720" w:hanging="720"/>
        <w:rPr>
          <w:rFonts w:ascii="Times New Roman" w:hAnsi="Times New Roman"/>
        </w:rPr>
      </w:pPr>
    </w:p>
    <w:p w:rsidR="000015BC" w:rsidP="007943CA" w:rsidRDefault="00271480" w14:paraId="76A7FA0F" w14:textId="77777777">
      <w:pPr>
        <w:spacing w:line="268" w:lineRule="exact"/>
        <w:ind w:left="630" w:right="624"/>
        <w:rPr>
          <w:rFonts w:ascii="Times New Roman" w:hAnsi="Times New Roman"/>
        </w:rPr>
      </w:pPr>
      <w:r w:rsidRPr="000015BC">
        <w:rPr>
          <w:rFonts w:ascii="Times New Roman" w:hAnsi="Times New Roman"/>
        </w:rPr>
        <w:lastRenderedPageBreak/>
        <w:tab/>
      </w:r>
      <w:r w:rsidRPr="000015BC" w:rsidR="007943CA">
        <w:rPr>
          <w:rFonts w:ascii="Times New Roman" w:hAnsi="Times New Roman"/>
        </w:rPr>
        <w:t xml:space="preserve">The collection of information requirement will not have a significant economic </w:t>
      </w:r>
      <w:r w:rsidR="000015BC">
        <w:rPr>
          <w:rFonts w:ascii="Times New Roman" w:hAnsi="Times New Roman"/>
        </w:rPr>
        <w:t xml:space="preserve">  </w:t>
      </w:r>
    </w:p>
    <w:p w:rsidRPr="000015BC" w:rsidR="00271480" w:rsidRDefault="000015BC" w14:paraId="386EEEB3" w14:textId="1D0F3F5B">
      <w:pPr>
        <w:ind w:left="720" w:hanging="720"/>
        <w:rPr>
          <w:rFonts w:ascii="Times New Roman" w:hAnsi="Times New Roman"/>
        </w:rPr>
      </w:pPr>
      <w:r>
        <w:rPr>
          <w:rFonts w:ascii="Times New Roman" w:hAnsi="Times New Roman"/>
        </w:rPr>
        <w:t xml:space="preserve"> </w:t>
      </w:r>
      <w:r w:rsidR="003E376B">
        <w:rPr>
          <w:rFonts w:ascii="Times New Roman" w:hAnsi="Times New Roman"/>
        </w:rPr>
        <w:tab/>
      </w:r>
      <w:r>
        <w:rPr>
          <w:rFonts w:ascii="Times New Roman" w:hAnsi="Times New Roman"/>
        </w:rPr>
        <w:t xml:space="preserve"> </w:t>
      </w:r>
      <w:r w:rsidRPr="000015BC" w:rsidR="007943CA">
        <w:rPr>
          <w:rFonts w:ascii="Times New Roman" w:hAnsi="Times New Roman"/>
        </w:rPr>
        <w:t>impact on a substantial number of</w:t>
      </w:r>
      <w:r>
        <w:rPr>
          <w:rFonts w:ascii="Times New Roman" w:hAnsi="Times New Roman"/>
        </w:rPr>
        <w:t xml:space="preserve"> </w:t>
      </w:r>
      <w:r w:rsidRPr="000015BC" w:rsidR="007943CA">
        <w:rPr>
          <w:rFonts w:ascii="Times New Roman" w:hAnsi="Times New Roman"/>
        </w:rPr>
        <w:t>small entities.</w:t>
      </w:r>
      <w:r w:rsidR="003E376B">
        <w:rPr>
          <w:rFonts w:ascii="Times New Roman" w:hAnsi="Times New Roman"/>
        </w:rPr>
        <w:tab/>
      </w:r>
      <w:r w:rsidR="003E376B">
        <w:rPr>
          <w:rFonts w:ascii="Times New Roman" w:hAnsi="Times New Roman"/>
        </w:rPr>
        <w:tab/>
      </w:r>
    </w:p>
    <w:p w:rsidRPr="000015BC" w:rsidR="009608B1" w:rsidRDefault="009608B1" w14:paraId="12C81C93" w14:textId="77777777">
      <w:pPr>
        <w:ind w:left="720" w:hanging="720"/>
        <w:rPr>
          <w:rFonts w:ascii="Times New Roman" w:hAnsi="Times New Roman"/>
        </w:rPr>
      </w:pPr>
    </w:p>
    <w:p w:rsidRPr="000015BC" w:rsidR="009608B1" w:rsidRDefault="009608B1" w14:paraId="21FCFB30" w14:textId="77777777">
      <w:pPr>
        <w:ind w:left="720" w:hanging="720"/>
        <w:rPr>
          <w:rFonts w:ascii="Times New Roman" w:hAnsi="Times New Roman"/>
        </w:rPr>
      </w:pPr>
    </w:p>
    <w:p w:rsidRPr="000015BC" w:rsidR="00271480" w:rsidRDefault="00271480" w14:paraId="013D145E" w14:textId="77777777">
      <w:pPr>
        <w:ind w:left="720" w:hanging="720"/>
        <w:rPr>
          <w:rFonts w:ascii="Times New Roman" w:hAnsi="Times New Roman"/>
        </w:rPr>
      </w:pPr>
      <w:r w:rsidRPr="000015BC">
        <w:rPr>
          <w:rFonts w:ascii="Times New Roman" w:hAnsi="Times New Roman"/>
        </w:rPr>
        <w:t>6.</w:t>
      </w:r>
      <w:r w:rsidRPr="000015BC">
        <w:rPr>
          <w:rFonts w:ascii="Times New Roman" w:hAnsi="Times New Roman"/>
        </w:rPr>
        <w:tab/>
      </w:r>
      <w:r w:rsidRPr="000015BC">
        <w:rPr>
          <w:rFonts w:ascii="Times New Roman" w:hAnsi="Times New Roman"/>
          <w:u w:val="single"/>
        </w:rPr>
        <w:t>CONSEQUENCES OF LESS FREQUENT COLLECTION ON FEDERAL PROGRAMS OR POLICY ACTIVITIES</w:t>
      </w:r>
    </w:p>
    <w:p w:rsidRPr="000015BC" w:rsidR="00271480" w:rsidRDefault="00271480" w14:paraId="1F4308E8" w14:textId="77777777">
      <w:pPr>
        <w:ind w:left="720" w:hanging="720"/>
        <w:rPr>
          <w:rFonts w:ascii="Times New Roman" w:hAnsi="Times New Roman"/>
        </w:rPr>
      </w:pPr>
    </w:p>
    <w:p w:rsidRPr="000015BC" w:rsidR="00271480" w:rsidRDefault="00271480" w14:paraId="69B96CF1" w14:textId="23D9ADE5">
      <w:pPr>
        <w:ind w:left="720" w:hanging="720"/>
        <w:rPr>
          <w:rFonts w:ascii="Times New Roman" w:hAnsi="Times New Roman"/>
        </w:rPr>
      </w:pPr>
      <w:r w:rsidRPr="000015BC">
        <w:rPr>
          <w:rFonts w:ascii="Times New Roman" w:hAnsi="Times New Roman"/>
        </w:rPr>
        <w:tab/>
      </w:r>
      <w:r w:rsidRPr="000015BC" w:rsidR="00DE799B">
        <w:rPr>
          <w:rFonts w:ascii="Times New Roman" w:hAnsi="Times New Roman"/>
        </w:rPr>
        <w:t xml:space="preserve">Consequences of less frequent collection on federal programs or policy activities would consist </w:t>
      </w:r>
      <w:proofErr w:type="gramStart"/>
      <w:r w:rsidRPr="000015BC" w:rsidR="00DE799B">
        <w:rPr>
          <w:rFonts w:ascii="Times New Roman" w:hAnsi="Times New Roman"/>
        </w:rPr>
        <w:t>of</w:t>
      </w:r>
      <w:r w:rsidR="003E376B">
        <w:rPr>
          <w:rFonts w:ascii="Times New Roman" w:hAnsi="Times New Roman"/>
        </w:rPr>
        <w:t xml:space="preserve"> </w:t>
      </w:r>
      <w:r w:rsidRPr="000015BC" w:rsidR="00DE799B">
        <w:rPr>
          <w:rFonts w:ascii="Times New Roman" w:hAnsi="Times New Roman"/>
        </w:rPr>
        <w:t>:</w:t>
      </w:r>
      <w:proofErr w:type="gramEnd"/>
      <w:r w:rsidRPr="000015BC" w:rsidR="00DE799B">
        <w:rPr>
          <w:rFonts w:ascii="Times New Roman" w:hAnsi="Times New Roman"/>
        </w:rPr>
        <w:t xml:space="preserve"> decreased amount of taxes collected by the Service, inaccurate and untimely filing of tax returns, and an increase in tax violations.</w:t>
      </w:r>
    </w:p>
    <w:p w:rsidRPr="000015BC" w:rsidR="00271480" w:rsidRDefault="00271480" w14:paraId="09955BE4" w14:textId="77777777">
      <w:pPr>
        <w:ind w:left="720" w:hanging="720"/>
        <w:rPr>
          <w:rFonts w:ascii="Times New Roman" w:hAnsi="Times New Roman"/>
        </w:rPr>
      </w:pPr>
    </w:p>
    <w:p w:rsidR="000015BC" w:rsidP="000015BC" w:rsidRDefault="00271480" w14:paraId="41F2FF10"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0015BC">
        <w:rPr>
          <w:rFonts w:ascii="Times New Roman" w:hAnsi="Times New Roman"/>
        </w:rPr>
        <w:t>7.</w:t>
      </w:r>
      <w:r w:rsidR="000015BC">
        <w:rPr>
          <w:rFonts w:ascii="Times New Roman" w:hAnsi="Times New Roman"/>
        </w:rPr>
        <w:t xml:space="preserve">        </w:t>
      </w:r>
      <w:r w:rsidRPr="000015BC">
        <w:rPr>
          <w:rFonts w:ascii="Times New Roman" w:hAnsi="Times New Roman"/>
          <w:u w:val="single"/>
        </w:rPr>
        <w:t xml:space="preserve">SPECIAL CIRCUMSTANCES REQUIRING DATA COLLECTION TO BE </w:t>
      </w:r>
    </w:p>
    <w:p w:rsidRPr="000015BC" w:rsidR="00271480" w:rsidP="000015BC" w:rsidRDefault="000015BC" w14:paraId="222FDC5C"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015BC">
        <w:rPr>
          <w:rFonts w:ascii="Times New Roman" w:hAnsi="Times New Roman"/>
        </w:rPr>
        <w:t xml:space="preserve">           </w:t>
      </w:r>
      <w:r w:rsidRPr="000015BC" w:rsidR="00271480">
        <w:rPr>
          <w:rFonts w:ascii="Times New Roman" w:hAnsi="Times New Roman"/>
          <w:u w:val="single"/>
        </w:rPr>
        <w:t>INCONSISTENT WITH GUIDELINES IN 5 CFR 1320.5(d)(2)</w:t>
      </w:r>
    </w:p>
    <w:p w:rsidRPr="000015BC" w:rsidR="00271480" w:rsidRDefault="00271480" w14:paraId="21257D35" w14:textId="77777777">
      <w:pPr>
        <w:ind w:left="720" w:hanging="720"/>
        <w:rPr>
          <w:rFonts w:ascii="Times New Roman" w:hAnsi="Times New Roman"/>
        </w:rPr>
      </w:pPr>
    </w:p>
    <w:p w:rsidRPr="000015BC" w:rsidR="00271480" w:rsidRDefault="00271480" w14:paraId="36410E2E" w14:textId="77777777">
      <w:pPr>
        <w:ind w:left="720" w:hanging="720"/>
        <w:rPr>
          <w:rFonts w:ascii="Times New Roman" w:hAnsi="Times New Roman"/>
        </w:rPr>
      </w:pPr>
      <w:r w:rsidRPr="000015BC">
        <w:rPr>
          <w:rFonts w:ascii="Times New Roman" w:hAnsi="Times New Roman"/>
        </w:rPr>
        <w:tab/>
      </w:r>
      <w:r w:rsidRPr="000015BC" w:rsidR="00DE799B">
        <w:rPr>
          <w:rFonts w:ascii="Times New Roman" w:hAnsi="Times New Roman"/>
        </w:rPr>
        <w:t>There are no special circumstances requiring data collection to be inconsistent with guidelines in 5 CFR 1320.5(d)(2)</w:t>
      </w:r>
      <w:r w:rsidRPr="000015BC">
        <w:rPr>
          <w:rFonts w:ascii="Times New Roman" w:hAnsi="Times New Roman"/>
        </w:rPr>
        <w:t>.</w:t>
      </w:r>
    </w:p>
    <w:p w:rsidRPr="000015BC" w:rsidR="00271480" w:rsidRDefault="00271480" w14:paraId="78C9CFD4" w14:textId="77777777">
      <w:pPr>
        <w:ind w:left="720" w:hanging="720"/>
        <w:rPr>
          <w:rFonts w:ascii="Times New Roman" w:hAnsi="Times New Roman"/>
        </w:rPr>
      </w:pPr>
    </w:p>
    <w:p w:rsidRPr="000015BC" w:rsidR="00271480" w:rsidRDefault="00271480" w14:paraId="7136DF0A" w14:textId="77777777">
      <w:pPr>
        <w:ind w:left="720" w:hanging="720"/>
        <w:rPr>
          <w:rFonts w:ascii="Times New Roman" w:hAnsi="Times New Roman"/>
          <w:u w:val="single"/>
        </w:rPr>
      </w:pPr>
      <w:r w:rsidRPr="000015BC">
        <w:rPr>
          <w:rFonts w:ascii="Times New Roman" w:hAnsi="Times New Roman"/>
        </w:rPr>
        <w:t>8.</w:t>
      </w:r>
      <w:r w:rsidRPr="000015BC">
        <w:rPr>
          <w:rFonts w:ascii="Times New Roman" w:hAnsi="Times New Roman"/>
        </w:rPr>
        <w:tab/>
      </w:r>
      <w:r w:rsidRPr="000015BC">
        <w:rPr>
          <w:rFonts w:ascii="Times New Roman" w:hAnsi="Times New Roman"/>
          <w:u w:val="single"/>
        </w:rPr>
        <w:t>CONSULTATION WITH INDIVIDUALS OUTSIDE OF THE AGENCY ON AVAILABILITY OF DATA, FREQUENCY OF COLLECTION, CLARITY OF INSTRUCTION AND FORMS, AND DATA ELEMENTS</w:t>
      </w:r>
    </w:p>
    <w:p w:rsidRPr="000015BC" w:rsidR="00271480" w:rsidRDefault="00271480" w14:paraId="6117798B" w14:textId="77777777">
      <w:pPr>
        <w:ind w:left="720" w:hanging="720"/>
        <w:rPr>
          <w:rFonts w:ascii="Times New Roman" w:hAnsi="Times New Roman"/>
        </w:rPr>
      </w:pPr>
    </w:p>
    <w:p w:rsidR="000015BC" w:rsidP="007943CA" w:rsidRDefault="000015BC" w14:paraId="5C9EAD86" w14:textId="77777777">
      <w:pPr>
        <w:ind w:left="630"/>
        <w:rPr>
          <w:rFonts w:ascii="Times New Roman" w:hAnsi="Times New Roman"/>
        </w:rPr>
      </w:pPr>
      <w:r>
        <w:rPr>
          <w:rFonts w:ascii="Times New Roman" w:hAnsi="Times New Roman"/>
        </w:rPr>
        <w:t xml:space="preserve"> </w:t>
      </w:r>
      <w:r w:rsidRPr="000015BC" w:rsidR="007943CA">
        <w:rPr>
          <w:rFonts w:ascii="Times New Roman" w:hAnsi="Times New Roman"/>
        </w:rPr>
        <w:t xml:space="preserve">In response to the Federal Register notice dated </w:t>
      </w:r>
      <w:r w:rsidR="004645C1">
        <w:rPr>
          <w:rFonts w:ascii="Times New Roman" w:hAnsi="Times New Roman"/>
        </w:rPr>
        <w:t>September 17, 2021</w:t>
      </w:r>
      <w:r>
        <w:rPr>
          <w:rFonts w:ascii="Times New Roman" w:hAnsi="Times New Roman"/>
        </w:rPr>
        <w:t xml:space="preserve"> (</w:t>
      </w:r>
      <w:r w:rsidR="004645C1">
        <w:rPr>
          <w:rFonts w:ascii="Times New Roman" w:hAnsi="Times New Roman"/>
        </w:rPr>
        <w:t>86</w:t>
      </w:r>
      <w:r w:rsidRPr="000015BC" w:rsidR="004645C1">
        <w:rPr>
          <w:rFonts w:ascii="Times New Roman" w:hAnsi="Times New Roman"/>
        </w:rPr>
        <w:t xml:space="preserve"> </w:t>
      </w:r>
      <w:r w:rsidRPr="000015BC" w:rsidR="007943CA">
        <w:rPr>
          <w:rFonts w:ascii="Times New Roman" w:hAnsi="Times New Roman"/>
        </w:rPr>
        <w:t xml:space="preserve">FR </w:t>
      </w:r>
      <w:r w:rsidR="004645C1">
        <w:rPr>
          <w:rFonts w:ascii="Times New Roman" w:hAnsi="Times New Roman"/>
        </w:rPr>
        <w:t>51964</w:t>
      </w:r>
      <w:r w:rsidRPr="000015BC" w:rsidR="007943CA">
        <w:rPr>
          <w:rFonts w:ascii="Times New Roman" w:hAnsi="Times New Roman"/>
        </w:rPr>
        <w:t xml:space="preserve">), we </w:t>
      </w:r>
      <w:r>
        <w:rPr>
          <w:rFonts w:ascii="Times New Roman" w:hAnsi="Times New Roman"/>
        </w:rPr>
        <w:t xml:space="preserve"> </w:t>
      </w:r>
    </w:p>
    <w:p w:rsidRPr="000015BC" w:rsidR="007943CA" w:rsidP="007943CA" w:rsidRDefault="000015BC" w14:paraId="4E73DA53" w14:textId="77777777">
      <w:pPr>
        <w:ind w:left="630"/>
        <w:rPr>
          <w:rFonts w:ascii="Times New Roman" w:hAnsi="Times New Roman"/>
        </w:rPr>
      </w:pPr>
      <w:r>
        <w:rPr>
          <w:rFonts w:ascii="Times New Roman" w:hAnsi="Times New Roman"/>
        </w:rPr>
        <w:t xml:space="preserve"> </w:t>
      </w:r>
      <w:r w:rsidRPr="000015BC" w:rsidR="007943CA">
        <w:rPr>
          <w:rFonts w:ascii="Times New Roman" w:hAnsi="Times New Roman"/>
        </w:rPr>
        <w:t xml:space="preserve">received no comments during the comment period regarding </w:t>
      </w:r>
      <w:r>
        <w:rPr>
          <w:rFonts w:ascii="Times New Roman" w:hAnsi="Times New Roman"/>
        </w:rPr>
        <w:t>TD 9</w:t>
      </w:r>
      <w:r w:rsidR="00083C64">
        <w:rPr>
          <w:rFonts w:ascii="Times New Roman" w:hAnsi="Times New Roman"/>
        </w:rPr>
        <w:t>544</w:t>
      </w:r>
      <w:r w:rsidRPr="000015BC" w:rsidR="007943CA">
        <w:rPr>
          <w:rFonts w:ascii="Times New Roman" w:hAnsi="Times New Roman"/>
        </w:rPr>
        <w:t xml:space="preserve">. </w:t>
      </w:r>
    </w:p>
    <w:p w:rsidRPr="000015BC" w:rsidR="00271480" w:rsidRDefault="00271480" w14:paraId="4D8B8A87" w14:textId="77777777">
      <w:pPr>
        <w:ind w:left="720" w:hanging="720"/>
        <w:rPr>
          <w:rFonts w:ascii="Times New Roman" w:hAnsi="Times New Roman"/>
        </w:rPr>
      </w:pPr>
    </w:p>
    <w:p w:rsidRPr="000015BC" w:rsidR="00271480" w:rsidRDefault="00271480" w14:paraId="7D4E37DA" w14:textId="77777777">
      <w:pPr>
        <w:ind w:left="720" w:hanging="720"/>
        <w:rPr>
          <w:rFonts w:ascii="Times New Roman" w:hAnsi="Times New Roman"/>
        </w:rPr>
      </w:pPr>
      <w:r w:rsidRPr="000015BC">
        <w:rPr>
          <w:rFonts w:ascii="Times New Roman" w:hAnsi="Times New Roman"/>
        </w:rPr>
        <w:t>9.</w:t>
      </w:r>
      <w:r w:rsidRPr="000015BC">
        <w:rPr>
          <w:rFonts w:ascii="Times New Roman" w:hAnsi="Times New Roman"/>
        </w:rPr>
        <w:tab/>
      </w:r>
      <w:r w:rsidRPr="000015BC">
        <w:rPr>
          <w:rFonts w:ascii="Times New Roman" w:hAnsi="Times New Roman"/>
          <w:u w:val="single"/>
        </w:rPr>
        <w:t>EXPLANATION OF DECISION TO PROVIDE ANY PAYMENT OR GIFT TO RESPONDENTS</w:t>
      </w:r>
    </w:p>
    <w:p w:rsidRPr="000015BC" w:rsidR="00271480" w:rsidRDefault="00271480" w14:paraId="3CC1AC18" w14:textId="77777777">
      <w:pPr>
        <w:ind w:left="720" w:hanging="720"/>
        <w:rPr>
          <w:rFonts w:ascii="Times New Roman" w:hAnsi="Times New Roman"/>
        </w:rPr>
      </w:pPr>
    </w:p>
    <w:p w:rsidRPr="000015BC" w:rsidR="00271480" w:rsidRDefault="00271480" w14:paraId="6CF3DEF8" w14:textId="77777777">
      <w:pPr>
        <w:ind w:left="720" w:hanging="720"/>
        <w:rPr>
          <w:rFonts w:ascii="Times New Roman" w:hAnsi="Times New Roman"/>
        </w:rPr>
      </w:pPr>
      <w:r w:rsidRPr="000015BC">
        <w:rPr>
          <w:rFonts w:ascii="Times New Roman" w:hAnsi="Times New Roman"/>
        </w:rPr>
        <w:tab/>
      </w:r>
      <w:r w:rsidRPr="000015BC" w:rsidR="00BE3570">
        <w:rPr>
          <w:rFonts w:ascii="Times New Roman" w:hAnsi="Times New Roman"/>
        </w:rPr>
        <w:t>No payment or gift has been provided to any respondents.</w:t>
      </w:r>
    </w:p>
    <w:p w:rsidRPr="000015BC" w:rsidR="00271480" w:rsidRDefault="00271480" w14:paraId="62BDD085" w14:textId="77777777">
      <w:pPr>
        <w:ind w:left="720" w:hanging="720"/>
        <w:rPr>
          <w:rFonts w:ascii="Times New Roman" w:hAnsi="Times New Roman"/>
        </w:rPr>
      </w:pPr>
    </w:p>
    <w:p w:rsidRPr="000015BC" w:rsidR="00271480" w:rsidRDefault="00271480" w14:paraId="26F5650C" w14:textId="77777777">
      <w:pPr>
        <w:ind w:left="720" w:hanging="720"/>
        <w:rPr>
          <w:rFonts w:ascii="Times New Roman" w:hAnsi="Times New Roman"/>
        </w:rPr>
      </w:pPr>
      <w:r w:rsidRPr="000015BC">
        <w:rPr>
          <w:rFonts w:ascii="Times New Roman" w:hAnsi="Times New Roman"/>
        </w:rPr>
        <w:t>10.</w:t>
      </w:r>
      <w:r w:rsidRPr="000015BC">
        <w:rPr>
          <w:rFonts w:ascii="Times New Roman" w:hAnsi="Times New Roman"/>
        </w:rPr>
        <w:tab/>
      </w:r>
      <w:r w:rsidRPr="000015BC">
        <w:rPr>
          <w:rFonts w:ascii="Times New Roman" w:hAnsi="Times New Roman"/>
          <w:u w:val="single"/>
        </w:rPr>
        <w:t>ASSURANCE OF CONFIDENTIALITY OF RESPONSES</w:t>
      </w:r>
    </w:p>
    <w:p w:rsidRPr="000015BC" w:rsidR="00271480" w:rsidRDefault="00271480" w14:paraId="2F3231F6" w14:textId="77777777">
      <w:pPr>
        <w:ind w:left="720" w:hanging="720"/>
        <w:rPr>
          <w:rFonts w:ascii="Times New Roman" w:hAnsi="Times New Roman"/>
        </w:rPr>
      </w:pPr>
    </w:p>
    <w:p w:rsidRPr="000015BC" w:rsidR="00160211" w:rsidRDefault="00271480" w14:paraId="33B3717A" w14:textId="77777777">
      <w:pPr>
        <w:ind w:left="720" w:hanging="720"/>
        <w:rPr>
          <w:rFonts w:ascii="Times New Roman" w:hAnsi="Times New Roman"/>
        </w:rPr>
      </w:pPr>
      <w:r w:rsidRPr="000015BC">
        <w:rPr>
          <w:rFonts w:ascii="Times New Roman" w:hAnsi="Times New Roman"/>
        </w:rPr>
        <w:tab/>
        <w:t>A covered entity’s submission of information regarding its fee will be treated as return information that is generally confidential as required by 26 USC 6103.</w:t>
      </w:r>
    </w:p>
    <w:p w:rsidRPr="000015BC" w:rsidR="00160211" w:rsidRDefault="00160211" w14:paraId="06151743" w14:textId="77777777">
      <w:pPr>
        <w:ind w:left="720" w:hanging="720"/>
        <w:rPr>
          <w:rFonts w:ascii="Times New Roman" w:hAnsi="Times New Roman"/>
        </w:rPr>
      </w:pPr>
    </w:p>
    <w:p w:rsidRPr="000015BC" w:rsidR="00271480" w:rsidRDefault="00271480" w14:paraId="722A12D2" w14:textId="77777777">
      <w:pPr>
        <w:ind w:left="720" w:hanging="720"/>
        <w:rPr>
          <w:rFonts w:ascii="Times New Roman" w:hAnsi="Times New Roman"/>
        </w:rPr>
      </w:pPr>
      <w:r w:rsidRPr="000015BC">
        <w:rPr>
          <w:rFonts w:ascii="Times New Roman" w:hAnsi="Times New Roman"/>
        </w:rPr>
        <w:t>11.</w:t>
      </w:r>
      <w:r w:rsidRPr="000015BC">
        <w:rPr>
          <w:rFonts w:ascii="Times New Roman" w:hAnsi="Times New Roman"/>
        </w:rPr>
        <w:tab/>
      </w:r>
      <w:r w:rsidRPr="000015BC">
        <w:rPr>
          <w:rFonts w:ascii="Times New Roman" w:hAnsi="Times New Roman"/>
          <w:u w:val="single"/>
        </w:rPr>
        <w:t>JUSTIFICATION OF SENSITIVE QUESTIONS</w:t>
      </w:r>
    </w:p>
    <w:p w:rsidRPr="000015BC" w:rsidR="00271480" w:rsidRDefault="00271480" w14:paraId="5320E5F1" w14:textId="77777777">
      <w:pPr>
        <w:ind w:left="720" w:hanging="720"/>
        <w:rPr>
          <w:rFonts w:ascii="Times New Roman" w:hAnsi="Times New Roman"/>
        </w:rPr>
      </w:pPr>
    </w:p>
    <w:p w:rsidRPr="000015BC" w:rsidR="007943CA" w:rsidP="007943CA" w:rsidRDefault="00271480" w14:paraId="30223EDF" w14:textId="77777777">
      <w:pPr>
        <w:tabs>
          <w:tab w:val="left" w:pos="-1440"/>
          <w:tab w:val="left" w:pos="-72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bCs/>
        </w:rPr>
      </w:pPr>
      <w:r w:rsidRPr="000015BC">
        <w:rPr>
          <w:rFonts w:ascii="Times New Roman" w:hAnsi="Times New Roman"/>
        </w:rPr>
        <w:tab/>
      </w:r>
      <w:r w:rsidRPr="000015BC" w:rsidR="007943CA">
        <w:rPr>
          <w:rFonts w:ascii="Times New Roman" w:hAnsi="Times New Roman"/>
          <w:bCs/>
        </w:rPr>
        <w:t>No</w:t>
      </w:r>
      <w:r w:rsidRPr="000015BC" w:rsidR="007943CA">
        <w:rPr>
          <w:rFonts w:ascii="Times New Roman" w:hAnsi="Times New Roman"/>
        </w:rPr>
        <w:t xml:space="preserve"> sensitive </w:t>
      </w:r>
      <w:r w:rsidRPr="000015BC" w:rsidR="007943CA">
        <w:rPr>
          <w:rFonts w:ascii="Times New Roman" w:hAnsi="Times New Roman"/>
          <w:bCs/>
        </w:rPr>
        <w:t>personally identifiable information is being collected</w:t>
      </w:r>
      <w:r w:rsidR="00083C64">
        <w:rPr>
          <w:rFonts w:ascii="Times New Roman" w:hAnsi="Times New Roman"/>
          <w:bCs/>
        </w:rPr>
        <w:t>.</w:t>
      </w:r>
    </w:p>
    <w:p w:rsidR="00271480" w:rsidRDefault="00271480" w14:paraId="2CD2AF34" w14:textId="77777777">
      <w:pPr>
        <w:ind w:left="720" w:hanging="720"/>
        <w:rPr>
          <w:rFonts w:ascii="Times New Roman" w:hAnsi="Times New Roman"/>
        </w:rPr>
      </w:pPr>
    </w:p>
    <w:p w:rsidR="00B46526" w:rsidRDefault="00B46526" w14:paraId="29982E97" w14:textId="77777777">
      <w:pPr>
        <w:ind w:left="720" w:hanging="720"/>
        <w:rPr>
          <w:rFonts w:ascii="Times New Roman" w:hAnsi="Times New Roman"/>
        </w:rPr>
      </w:pPr>
    </w:p>
    <w:p w:rsidR="00B46526" w:rsidRDefault="00B46526" w14:paraId="4E402262" w14:textId="77777777">
      <w:pPr>
        <w:ind w:left="720" w:hanging="720"/>
        <w:rPr>
          <w:rFonts w:ascii="Times New Roman" w:hAnsi="Times New Roman"/>
        </w:rPr>
      </w:pPr>
    </w:p>
    <w:p w:rsidR="00B46526" w:rsidRDefault="00B46526" w14:paraId="0D73E70A" w14:textId="77777777">
      <w:pPr>
        <w:ind w:left="720" w:hanging="720"/>
        <w:rPr>
          <w:rFonts w:ascii="Times New Roman" w:hAnsi="Times New Roman"/>
        </w:rPr>
      </w:pPr>
    </w:p>
    <w:p w:rsidR="00B46526" w:rsidRDefault="00B46526" w14:paraId="32733184" w14:textId="77777777">
      <w:pPr>
        <w:ind w:left="720" w:hanging="720"/>
        <w:rPr>
          <w:rFonts w:ascii="Times New Roman" w:hAnsi="Times New Roman"/>
        </w:rPr>
      </w:pPr>
    </w:p>
    <w:p w:rsidR="00B46526" w:rsidRDefault="00B46526" w14:paraId="083F685A" w14:textId="77777777">
      <w:pPr>
        <w:ind w:left="720" w:hanging="720"/>
        <w:rPr>
          <w:rFonts w:ascii="Times New Roman" w:hAnsi="Times New Roman"/>
        </w:rPr>
      </w:pPr>
    </w:p>
    <w:p w:rsidR="00B46526" w:rsidRDefault="00B46526" w14:paraId="0392FE8B" w14:textId="77777777">
      <w:pPr>
        <w:ind w:left="720" w:hanging="720"/>
        <w:rPr>
          <w:rFonts w:ascii="Times New Roman" w:hAnsi="Times New Roman"/>
        </w:rPr>
      </w:pPr>
    </w:p>
    <w:p w:rsidR="00B46526" w:rsidRDefault="00B46526" w14:paraId="393BD6AA" w14:textId="77777777">
      <w:pPr>
        <w:ind w:left="720" w:hanging="720"/>
        <w:rPr>
          <w:rFonts w:ascii="Times New Roman" w:hAnsi="Times New Roman"/>
        </w:rPr>
      </w:pPr>
    </w:p>
    <w:p w:rsidR="00B46526" w:rsidRDefault="00B46526" w14:paraId="47A70C20" w14:textId="77777777">
      <w:pPr>
        <w:ind w:left="720" w:hanging="720"/>
        <w:rPr>
          <w:rFonts w:ascii="Times New Roman" w:hAnsi="Times New Roman"/>
        </w:rPr>
      </w:pPr>
    </w:p>
    <w:p w:rsidR="00B46526" w:rsidRDefault="00B46526" w14:paraId="6E8915B1" w14:textId="77777777">
      <w:pPr>
        <w:ind w:left="720" w:hanging="720"/>
        <w:rPr>
          <w:rFonts w:ascii="Times New Roman" w:hAnsi="Times New Roman"/>
        </w:rPr>
      </w:pPr>
    </w:p>
    <w:p w:rsidR="00B46526" w:rsidRDefault="00B46526" w14:paraId="1C1220FD" w14:textId="77777777">
      <w:pPr>
        <w:ind w:left="720" w:hanging="720"/>
        <w:rPr>
          <w:rFonts w:ascii="Times New Roman" w:hAnsi="Times New Roman"/>
        </w:rPr>
      </w:pPr>
    </w:p>
    <w:p w:rsidR="00B46526" w:rsidRDefault="00B46526" w14:paraId="7E883CC8" w14:textId="77777777">
      <w:pPr>
        <w:ind w:left="720" w:hanging="720"/>
        <w:rPr>
          <w:rFonts w:ascii="Times New Roman" w:hAnsi="Times New Roman"/>
        </w:rPr>
      </w:pPr>
    </w:p>
    <w:p w:rsidRPr="000015BC" w:rsidR="00B46526" w:rsidRDefault="00B46526" w14:paraId="4B90D1AC" w14:textId="77777777">
      <w:pPr>
        <w:ind w:left="720" w:hanging="720"/>
        <w:rPr>
          <w:rFonts w:ascii="Times New Roman" w:hAnsi="Times New Roman"/>
        </w:rPr>
      </w:pPr>
    </w:p>
    <w:p w:rsidRPr="000015BC" w:rsidR="00271480" w:rsidRDefault="00271480" w14:paraId="0DC887A2" w14:textId="77777777">
      <w:pPr>
        <w:ind w:left="720" w:hanging="720"/>
        <w:rPr>
          <w:rFonts w:ascii="Times New Roman" w:hAnsi="Times New Roman"/>
        </w:rPr>
      </w:pPr>
      <w:r w:rsidRPr="000015BC">
        <w:rPr>
          <w:rFonts w:ascii="Times New Roman" w:hAnsi="Times New Roman"/>
        </w:rPr>
        <w:t>12.</w:t>
      </w:r>
      <w:r w:rsidRPr="000015BC">
        <w:rPr>
          <w:rFonts w:ascii="Times New Roman" w:hAnsi="Times New Roman"/>
        </w:rPr>
        <w:tab/>
      </w:r>
      <w:r w:rsidRPr="000015BC">
        <w:rPr>
          <w:rFonts w:ascii="Times New Roman" w:hAnsi="Times New Roman"/>
          <w:u w:val="single"/>
        </w:rPr>
        <w:t>ESTIMATED BURDEN OF INFORMATION COLLECTION</w:t>
      </w:r>
    </w:p>
    <w:p w:rsidRPr="000015BC" w:rsidR="00271480" w:rsidRDefault="00271480" w14:paraId="610804A7" w14:textId="77777777">
      <w:pPr>
        <w:ind w:left="720" w:hanging="720"/>
        <w:rPr>
          <w:rFonts w:ascii="Times New Roman" w:hAnsi="Times New Roman"/>
        </w:rPr>
      </w:pPr>
    </w:p>
    <w:p w:rsidR="00271480" w:rsidRDefault="00271480" w14:paraId="0BA75A5B" w14:textId="77777777">
      <w:pPr>
        <w:ind w:left="720" w:hanging="720"/>
        <w:rPr>
          <w:rFonts w:ascii="Times New Roman" w:hAnsi="Times New Roman"/>
        </w:rPr>
      </w:pPr>
      <w:r w:rsidRPr="000015BC">
        <w:rPr>
          <w:rFonts w:ascii="Times New Roman" w:hAnsi="Times New Roman"/>
        </w:rPr>
        <w:tab/>
        <w:t xml:space="preserve">A covered entity that disputes its preliminary fee calculation will need to submit supporting data to the IRS.  We estimate that </w:t>
      </w:r>
      <w:r w:rsidRPr="000015BC" w:rsidR="002557D7">
        <w:rPr>
          <w:rFonts w:ascii="Times New Roman" w:hAnsi="Times New Roman"/>
        </w:rPr>
        <w:t>45</w:t>
      </w:r>
      <w:r w:rsidRPr="000015BC">
        <w:rPr>
          <w:rFonts w:ascii="Times New Roman" w:hAnsi="Times New Roman"/>
        </w:rPr>
        <w:t xml:space="preserve"> covered entities will dispute the IRS</w:t>
      </w:r>
      <w:proofErr w:type="gramStart"/>
      <w:r w:rsidRPr="000015BC">
        <w:rPr>
          <w:rFonts w:ascii="Times New Roman" w:hAnsi="Times New Roman"/>
        </w:rPr>
        <w:t>’  preliminary</w:t>
      </w:r>
      <w:proofErr w:type="gramEnd"/>
      <w:r w:rsidRPr="000015BC">
        <w:rPr>
          <w:rFonts w:ascii="Times New Roman" w:hAnsi="Times New Roman"/>
        </w:rPr>
        <w:t xml:space="preserve"> fee calculation.  The estimated burden per covered entity will be 40 hours.</w:t>
      </w:r>
    </w:p>
    <w:p w:rsidRPr="008E6097" w:rsidR="00B46526" w:rsidP="00B46526" w:rsidRDefault="00B46526" w14:paraId="2E4206D0" w14:textId="77777777">
      <w:pPr>
        <w:ind w:left="720"/>
        <w:rPr>
          <w:rFonts w:ascii="Calibri" w:hAnsi="Calibri" w:cs="Courier New"/>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8E6097" w:rsidR="00B46526" w:rsidTr="00310C25" w14:paraId="1B0E153D"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Pr="00F15912" w:rsidR="00B46526" w:rsidP="00310C25" w:rsidRDefault="00B46526" w14:paraId="360C246B" w14:textId="77777777">
            <w:pPr>
              <w:keepNext/>
              <w:keepLines/>
              <w:numPr>
                <w:ilvl w:val="12"/>
                <w:numId w:val="0"/>
              </w:numPr>
              <w:jc w:val="center"/>
              <w:rPr>
                <w:rFonts w:ascii="Arial Narrow" w:hAnsi="Arial Narrow"/>
                <w:b/>
                <w:sz w:val="18"/>
                <w:szCs w:val="18"/>
              </w:rPr>
            </w:pPr>
            <w:r w:rsidRPr="00F15912">
              <w:rPr>
                <w:rFonts w:ascii="Arial Narrow" w:hAnsi="Arial Narrow"/>
                <w:b/>
                <w:sz w:val="18"/>
                <w:szCs w:val="18"/>
              </w:rPr>
              <w:t>Authority</w:t>
            </w:r>
          </w:p>
        </w:tc>
        <w:tc>
          <w:tcPr>
            <w:tcW w:w="1916" w:type="dxa"/>
            <w:tcBorders>
              <w:top w:val="single" w:color="auto" w:sz="4" w:space="0"/>
              <w:left w:val="single" w:color="auto" w:sz="4" w:space="0"/>
              <w:bottom w:val="single" w:color="auto" w:sz="4" w:space="0"/>
              <w:right w:val="single" w:color="auto" w:sz="4" w:space="0"/>
            </w:tcBorders>
            <w:vAlign w:val="bottom"/>
            <w:hideMark/>
          </w:tcPr>
          <w:p w:rsidRPr="00F15912" w:rsidR="00B46526" w:rsidP="00310C25" w:rsidRDefault="00B46526" w14:paraId="0ADDE1F5" w14:textId="77777777">
            <w:pPr>
              <w:keepNext/>
              <w:keepLines/>
              <w:numPr>
                <w:ilvl w:val="12"/>
                <w:numId w:val="0"/>
              </w:numPr>
              <w:jc w:val="center"/>
              <w:rPr>
                <w:rFonts w:ascii="Arial Narrow" w:hAnsi="Arial Narrow"/>
                <w:b/>
                <w:sz w:val="18"/>
                <w:szCs w:val="18"/>
              </w:rPr>
            </w:pPr>
            <w:r w:rsidRPr="00F15912">
              <w:rPr>
                <w:rFonts w:ascii="Arial Narrow" w:hAnsi="Arial Narrow"/>
                <w:b/>
                <w:sz w:val="18"/>
                <w:szCs w:val="18"/>
              </w:rPr>
              <w:t>Description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F15912" w:rsidR="00B46526" w:rsidP="00310C25" w:rsidRDefault="00B46526" w14:paraId="7D32399C" w14:textId="77777777">
            <w:pPr>
              <w:keepNext/>
              <w:keepLines/>
              <w:numPr>
                <w:ilvl w:val="12"/>
                <w:numId w:val="0"/>
              </w:numPr>
              <w:jc w:val="center"/>
              <w:rPr>
                <w:rFonts w:ascii="Arial Narrow" w:hAnsi="Arial Narrow"/>
                <w:b/>
                <w:sz w:val="18"/>
                <w:szCs w:val="18"/>
              </w:rPr>
            </w:pPr>
            <w:r w:rsidRPr="00F15912">
              <w:rPr>
                <w:rFonts w:ascii="Arial Narrow" w:hAnsi="Arial Narrow"/>
                <w:b/>
                <w:sz w:val="18"/>
                <w:szCs w:val="18"/>
              </w:rPr>
              <w:t># of Respondents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B46526" w:rsidP="00310C25" w:rsidRDefault="00B46526" w14:paraId="0AD90C10" w14:textId="77777777">
            <w:pPr>
              <w:keepNext/>
              <w:keepLines/>
              <w:numPr>
                <w:ilvl w:val="12"/>
                <w:numId w:val="0"/>
              </w:numPr>
              <w:jc w:val="center"/>
              <w:rPr>
                <w:rFonts w:ascii="Arial Narrow" w:hAnsi="Arial Narrow"/>
                <w:b/>
                <w:sz w:val="18"/>
                <w:szCs w:val="18"/>
              </w:rPr>
            </w:pPr>
            <w:r w:rsidRPr="008E6097">
              <w:rPr>
                <w:rFonts w:ascii="Arial Narrow" w:hAnsi="Arial Narrow"/>
                <w:b/>
                <w:sz w:val="18"/>
                <w:szCs w:val="18"/>
              </w:rPr>
              <w:t># Responses per Respondent</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8E6097" w:rsidR="00B46526" w:rsidP="00310C25" w:rsidRDefault="00B46526" w14:paraId="43B074FD" w14:textId="77777777">
            <w:pPr>
              <w:keepNext/>
              <w:keepLines/>
              <w:numPr>
                <w:ilvl w:val="12"/>
                <w:numId w:val="0"/>
              </w:numPr>
              <w:jc w:val="center"/>
              <w:rPr>
                <w:rFonts w:ascii="Arial Narrow" w:hAnsi="Arial Narrow"/>
                <w:b/>
                <w:sz w:val="18"/>
                <w:szCs w:val="18"/>
              </w:rPr>
            </w:pPr>
            <w:r w:rsidRPr="008E6097">
              <w:rPr>
                <w:rFonts w:ascii="Arial Narrow" w:hAnsi="Arial Narrow"/>
                <w:b/>
                <w:sz w:val="18"/>
                <w:szCs w:val="18"/>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B46526" w:rsidP="00310C25" w:rsidRDefault="00B46526" w14:paraId="6384EA12" w14:textId="77777777">
            <w:pPr>
              <w:keepNext/>
              <w:keepLines/>
              <w:numPr>
                <w:ilvl w:val="12"/>
                <w:numId w:val="0"/>
              </w:numPr>
              <w:jc w:val="center"/>
              <w:rPr>
                <w:rFonts w:ascii="Arial Narrow" w:hAnsi="Arial Narrow"/>
                <w:b/>
                <w:sz w:val="18"/>
                <w:szCs w:val="18"/>
              </w:rPr>
            </w:pPr>
            <w:r w:rsidRPr="008E6097">
              <w:rPr>
                <w:rFonts w:ascii="Arial Narrow" w:hAnsi="Arial Narrow"/>
                <w:b/>
                <w:sz w:val="18"/>
                <w:szCs w:val="18"/>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B46526" w:rsidP="00310C25" w:rsidRDefault="00B46526" w14:paraId="7D149E69" w14:textId="77777777">
            <w:pPr>
              <w:keepNext/>
              <w:keepLines/>
              <w:numPr>
                <w:ilvl w:val="12"/>
                <w:numId w:val="0"/>
              </w:numPr>
              <w:jc w:val="center"/>
              <w:rPr>
                <w:rFonts w:ascii="Arial Narrow" w:hAnsi="Arial Narrow"/>
                <w:b/>
                <w:sz w:val="18"/>
                <w:szCs w:val="18"/>
              </w:rPr>
            </w:pPr>
            <w:r w:rsidRPr="008E6097">
              <w:rPr>
                <w:rFonts w:ascii="Arial Narrow" w:hAnsi="Arial Narrow"/>
                <w:b/>
                <w:sz w:val="18"/>
                <w:szCs w:val="18"/>
              </w:rPr>
              <w:t>Total Burden</w:t>
            </w:r>
          </w:p>
        </w:tc>
      </w:tr>
      <w:tr w:rsidRPr="008E6097" w:rsidR="00B46526" w:rsidTr="00310C25" w14:paraId="75FA3725"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Pr="00F15912" w:rsidR="00B46526" w:rsidP="00310C25" w:rsidRDefault="00B46526" w14:paraId="065178A4" w14:textId="77777777">
            <w:pPr>
              <w:keepNext/>
              <w:keepLines/>
              <w:numPr>
                <w:ilvl w:val="12"/>
                <w:numId w:val="0"/>
              </w:numPr>
              <w:jc w:val="center"/>
              <w:rPr>
                <w:rFonts w:ascii="Arial Narrow" w:hAnsi="Arial Narrow"/>
                <w:sz w:val="18"/>
                <w:szCs w:val="18"/>
              </w:rPr>
            </w:pPr>
            <w:r w:rsidRPr="00F15912">
              <w:rPr>
                <w:rFonts w:ascii="Arial Narrow" w:hAnsi="Arial Narrow"/>
                <w:sz w:val="18"/>
                <w:szCs w:val="18"/>
              </w:rPr>
              <w:t xml:space="preserve">Treasury Regulation </w:t>
            </w:r>
            <w:r w:rsidRPr="00F15912">
              <w:rPr>
                <w:rFonts w:ascii="Arial Narrow" w:hAnsi="Arial Narrow" w:cs="Courier New"/>
                <w:sz w:val="18"/>
                <w:szCs w:val="18"/>
              </w:rPr>
              <w:t>§</w:t>
            </w:r>
            <w:r>
              <w:t xml:space="preserve"> </w:t>
            </w:r>
            <w:r w:rsidRPr="00B46526">
              <w:rPr>
                <w:rFonts w:ascii="Arial Narrow" w:hAnsi="Arial Narrow" w:cs="Courier New"/>
                <w:sz w:val="18"/>
                <w:szCs w:val="18"/>
              </w:rPr>
              <w:t>51.6302-1</w:t>
            </w:r>
            <w:r w:rsidRPr="00B46526" w:rsidDel="00EA1325" w:rsidR="00EA1325">
              <w:rPr>
                <w:rFonts w:ascii="Arial Narrow" w:hAnsi="Arial Narrow" w:cs="Courier New"/>
                <w:sz w:val="18"/>
                <w:szCs w:val="18"/>
              </w:rPr>
              <w:t xml:space="preserve"> </w:t>
            </w:r>
            <w:r w:rsidRPr="00B46526">
              <w:rPr>
                <w:rFonts w:ascii="Arial Narrow" w:hAnsi="Arial Narrow" w:cs="Courier New"/>
                <w:sz w:val="18"/>
                <w:szCs w:val="18"/>
              </w:rPr>
              <w:t>(b)</w:t>
            </w:r>
          </w:p>
        </w:tc>
        <w:tc>
          <w:tcPr>
            <w:tcW w:w="1916" w:type="dxa"/>
            <w:tcBorders>
              <w:top w:val="single" w:color="auto" w:sz="4" w:space="0"/>
              <w:left w:val="single" w:color="auto" w:sz="4" w:space="0"/>
              <w:bottom w:val="single" w:color="auto" w:sz="4" w:space="0"/>
              <w:right w:val="single" w:color="auto" w:sz="4" w:space="0"/>
            </w:tcBorders>
            <w:vAlign w:val="bottom"/>
            <w:hideMark/>
          </w:tcPr>
          <w:p w:rsidRPr="008E6097" w:rsidR="00B46526" w:rsidP="00310C25" w:rsidRDefault="00B46526" w14:paraId="7E8DD6E2" w14:textId="77777777">
            <w:pPr>
              <w:keepNext/>
              <w:keepLines/>
              <w:numPr>
                <w:ilvl w:val="12"/>
                <w:numId w:val="0"/>
              </w:numPr>
              <w:rPr>
                <w:rFonts w:ascii="Arial Narrow" w:hAnsi="Arial Narrow"/>
                <w:sz w:val="18"/>
                <w:szCs w:val="18"/>
              </w:rPr>
            </w:pPr>
            <w:r w:rsidRPr="008E6097">
              <w:rPr>
                <w:rFonts w:ascii="Arial Narrow" w:hAnsi="Arial Narrow"/>
                <w:sz w:val="18"/>
                <w:szCs w:val="18"/>
              </w:rPr>
              <w:t xml:space="preserve">              TD </w:t>
            </w:r>
            <w:r w:rsidR="004645C1">
              <w:rPr>
                <w:rFonts w:ascii="Arial Narrow" w:hAnsi="Arial Narrow"/>
                <w:sz w:val="18"/>
                <w:szCs w:val="18"/>
              </w:rPr>
              <w:t>9684</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B46526" w:rsidP="00310C25" w:rsidRDefault="00B46526" w14:paraId="22799BDB" w14:textId="77777777">
            <w:pPr>
              <w:keepNext/>
              <w:keepLines/>
              <w:numPr>
                <w:ilvl w:val="12"/>
                <w:numId w:val="0"/>
              </w:numPr>
              <w:jc w:val="center"/>
              <w:rPr>
                <w:rFonts w:ascii="Arial Narrow" w:hAnsi="Arial Narrow"/>
                <w:sz w:val="18"/>
                <w:szCs w:val="18"/>
              </w:rPr>
            </w:pPr>
            <w:r>
              <w:rPr>
                <w:rFonts w:ascii="Arial Narrow" w:hAnsi="Arial Narrow"/>
                <w:sz w:val="18"/>
                <w:szCs w:val="18"/>
              </w:rPr>
              <w:t>45</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B46526" w:rsidP="00310C25" w:rsidRDefault="00B46526" w14:paraId="2E5CEEDC" w14:textId="77777777">
            <w:pPr>
              <w:keepNext/>
              <w:keepLines/>
              <w:numPr>
                <w:ilvl w:val="12"/>
                <w:numId w:val="0"/>
              </w:numPr>
              <w:jc w:val="center"/>
              <w:rPr>
                <w:rFonts w:ascii="Arial Narrow" w:hAnsi="Arial Narrow"/>
                <w:sz w:val="18"/>
                <w:szCs w:val="18"/>
              </w:rPr>
            </w:pPr>
            <w:r w:rsidRPr="008E6097">
              <w:rPr>
                <w:rFonts w:ascii="Arial Narrow" w:hAnsi="Arial Narrow"/>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8E6097" w:rsidR="00B46526" w:rsidP="00310C25" w:rsidRDefault="00B46526" w14:paraId="3E4440A5" w14:textId="77777777">
            <w:pPr>
              <w:keepNext/>
              <w:keepLines/>
              <w:numPr>
                <w:ilvl w:val="12"/>
                <w:numId w:val="0"/>
              </w:numPr>
              <w:jc w:val="center"/>
              <w:rPr>
                <w:rFonts w:ascii="Arial Narrow" w:hAnsi="Arial Narrow"/>
                <w:sz w:val="18"/>
                <w:szCs w:val="18"/>
              </w:rPr>
            </w:pPr>
            <w:r>
              <w:rPr>
                <w:rFonts w:ascii="Arial Narrow" w:hAnsi="Arial Narrow"/>
                <w:sz w:val="18"/>
                <w:szCs w:val="18"/>
              </w:rPr>
              <w:t>45</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B46526" w:rsidP="00310C25" w:rsidRDefault="00B46526" w14:paraId="5B70C1CC" w14:textId="77777777">
            <w:pPr>
              <w:keepNext/>
              <w:keepLines/>
              <w:numPr>
                <w:ilvl w:val="12"/>
                <w:numId w:val="0"/>
              </w:numPr>
              <w:jc w:val="center"/>
              <w:rPr>
                <w:rFonts w:ascii="Arial Narrow" w:hAnsi="Arial Narrow"/>
                <w:sz w:val="18"/>
                <w:szCs w:val="18"/>
              </w:rPr>
            </w:pPr>
            <w:r>
              <w:rPr>
                <w:rFonts w:ascii="Arial Narrow" w:hAnsi="Arial Narrow"/>
                <w:sz w:val="18"/>
                <w:szCs w:val="18"/>
              </w:rPr>
              <w:t>40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B46526" w:rsidP="00310C25" w:rsidRDefault="00B46526" w14:paraId="0FC7905F" w14:textId="77777777">
            <w:pPr>
              <w:keepNext/>
              <w:keepLines/>
              <w:numPr>
                <w:ilvl w:val="12"/>
                <w:numId w:val="0"/>
              </w:numPr>
              <w:jc w:val="center"/>
              <w:rPr>
                <w:rFonts w:ascii="Arial Narrow" w:hAnsi="Arial Narrow"/>
                <w:sz w:val="18"/>
                <w:szCs w:val="18"/>
              </w:rPr>
            </w:pPr>
            <w:r>
              <w:rPr>
                <w:rFonts w:ascii="Arial Narrow" w:hAnsi="Arial Narrow"/>
                <w:sz w:val="18"/>
                <w:szCs w:val="18"/>
              </w:rPr>
              <w:t>1,800</w:t>
            </w:r>
          </w:p>
        </w:tc>
      </w:tr>
      <w:tr w:rsidRPr="008E6097" w:rsidR="00B46526" w:rsidTr="00310C25" w14:paraId="6D8D8E64" w14:textId="77777777">
        <w:tc>
          <w:tcPr>
            <w:tcW w:w="1258" w:type="dxa"/>
            <w:tcBorders>
              <w:top w:val="single" w:color="auto" w:sz="4" w:space="0"/>
              <w:left w:val="single" w:color="auto" w:sz="4" w:space="0"/>
              <w:bottom w:val="single" w:color="auto" w:sz="4" w:space="0"/>
              <w:right w:val="single" w:color="auto" w:sz="4" w:space="0"/>
            </w:tcBorders>
            <w:vAlign w:val="bottom"/>
          </w:tcPr>
          <w:p w:rsidRPr="00F15912" w:rsidR="00B46526" w:rsidP="00310C25" w:rsidRDefault="00B46526" w14:paraId="1B226DD8" w14:textId="77777777">
            <w:pPr>
              <w:keepNext/>
              <w:keepLines/>
              <w:numPr>
                <w:ilvl w:val="12"/>
                <w:numId w:val="0"/>
              </w:numPr>
              <w:jc w:val="center"/>
              <w:rPr>
                <w:rFonts w:ascii="Arial Narrow" w:hAnsi="Arial Narrow"/>
                <w:sz w:val="18"/>
                <w:szCs w:val="18"/>
              </w:rPr>
            </w:pPr>
          </w:p>
        </w:tc>
        <w:tc>
          <w:tcPr>
            <w:tcW w:w="1916" w:type="dxa"/>
            <w:tcBorders>
              <w:top w:val="single" w:color="auto" w:sz="4" w:space="0"/>
              <w:left w:val="single" w:color="auto" w:sz="4" w:space="0"/>
              <w:bottom w:val="single" w:color="auto" w:sz="4" w:space="0"/>
              <w:right w:val="single" w:color="auto" w:sz="4" w:space="0"/>
            </w:tcBorders>
            <w:vAlign w:val="bottom"/>
          </w:tcPr>
          <w:p w:rsidRPr="00F15912" w:rsidR="00B46526" w:rsidP="00310C25" w:rsidRDefault="00B46526" w14:paraId="12DCC46C" w14:textId="77777777">
            <w:pPr>
              <w:keepNext/>
              <w:keepLines/>
              <w:numPr>
                <w:ilvl w:val="12"/>
                <w:numId w:val="0"/>
              </w:numP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F15912" w:rsidR="00B46526" w:rsidP="00310C25" w:rsidRDefault="00B46526" w14:paraId="3A682B9E"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B46526" w:rsidP="00310C25" w:rsidRDefault="00B46526" w14:paraId="495E11B5" w14:textId="77777777">
            <w:pPr>
              <w:keepNext/>
              <w:keepLines/>
              <w:numPr>
                <w:ilvl w:val="12"/>
                <w:numId w:val="0"/>
              </w:numPr>
              <w:jc w:val="center"/>
              <w:rPr>
                <w:rFonts w:ascii="Arial Narrow" w:hAnsi="Arial Narrow"/>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tcPr>
          <w:p w:rsidRPr="008E6097" w:rsidR="00B46526" w:rsidP="00310C25" w:rsidRDefault="00B46526" w14:paraId="38DA2745"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B46526" w:rsidP="00310C25" w:rsidRDefault="00B46526" w14:paraId="242145BB"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B46526" w:rsidP="00310C25" w:rsidRDefault="00B46526" w14:paraId="2B7CCB3C" w14:textId="77777777">
            <w:pPr>
              <w:keepNext/>
              <w:keepLines/>
              <w:numPr>
                <w:ilvl w:val="12"/>
                <w:numId w:val="0"/>
              </w:numPr>
              <w:jc w:val="center"/>
              <w:rPr>
                <w:rFonts w:ascii="Arial Narrow" w:hAnsi="Arial Narrow"/>
                <w:sz w:val="18"/>
                <w:szCs w:val="18"/>
              </w:rPr>
            </w:pPr>
          </w:p>
        </w:tc>
      </w:tr>
      <w:tr w:rsidRPr="008E6097" w:rsidR="00B46526" w:rsidTr="00310C25" w14:paraId="723C9B60" w14:textId="77777777">
        <w:tc>
          <w:tcPr>
            <w:tcW w:w="1258" w:type="dxa"/>
            <w:tcBorders>
              <w:top w:val="single" w:color="auto" w:sz="4" w:space="0"/>
              <w:left w:val="single" w:color="auto" w:sz="4" w:space="0"/>
              <w:bottom w:val="single" w:color="auto" w:sz="4" w:space="0"/>
              <w:right w:val="single" w:color="auto" w:sz="4" w:space="0"/>
            </w:tcBorders>
            <w:vAlign w:val="bottom"/>
          </w:tcPr>
          <w:p w:rsidRPr="008E6097" w:rsidR="00B46526" w:rsidP="00310C25" w:rsidRDefault="00B46526" w14:paraId="6A9C8B1C" w14:textId="77777777">
            <w:pPr>
              <w:keepNext/>
              <w:keepLines/>
              <w:numPr>
                <w:ilvl w:val="12"/>
                <w:numId w:val="0"/>
              </w:numPr>
              <w:rPr>
                <w:rFonts w:ascii="Arial Narrow" w:hAnsi="Arial Narrow"/>
                <w:b/>
                <w:sz w:val="18"/>
                <w:szCs w:val="18"/>
              </w:rPr>
            </w:pPr>
            <w:r w:rsidRPr="008E6097">
              <w:rPr>
                <w:rFonts w:ascii="Arial Narrow" w:hAnsi="Arial Narrow"/>
                <w:b/>
                <w:sz w:val="18"/>
                <w:szCs w:val="18"/>
              </w:rPr>
              <w:t xml:space="preserve">       Total</w:t>
            </w:r>
          </w:p>
        </w:tc>
        <w:tc>
          <w:tcPr>
            <w:tcW w:w="1916" w:type="dxa"/>
            <w:tcBorders>
              <w:top w:val="single" w:color="auto" w:sz="4" w:space="0"/>
              <w:left w:val="single" w:color="auto" w:sz="4" w:space="0"/>
              <w:bottom w:val="single" w:color="auto" w:sz="4" w:space="0"/>
              <w:right w:val="single" w:color="auto" w:sz="4" w:space="0"/>
            </w:tcBorders>
            <w:vAlign w:val="bottom"/>
          </w:tcPr>
          <w:p w:rsidRPr="008E6097" w:rsidR="00B46526" w:rsidP="00310C25" w:rsidRDefault="00B46526" w14:paraId="1291A9E2"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B46526" w:rsidP="00310C25" w:rsidRDefault="00B46526" w14:paraId="792F0E7A"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B46526" w:rsidP="00310C25" w:rsidRDefault="00B46526" w14:paraId="1D4B542F" w14:textId="77777777">
            <w:pPr>
              <w:keepNext/>
              <w:keepLines/>
              <w:numPr>
                <w:ilvl w:val="12"/>
                <w:numId w:val="0"/>
              </w:numPr>
              <w:jc w:val="center"/>
              <w:rPr>
                <w:rFonts w:ascii="Arial Narrow" w:hAnsi="Arial Narrow"/>
                <w:b/>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tcPr>
          <w:p w:rsidRPr="008E6097" w:rsidR="00B46526" w:rsidP="00310C25" w:rsidRDefault="00B46526" w14:paraId="6DE95E45" w14:textId="77777777">
            <w:pPr>
              <w:keepNext/>
              <w:keepLines/>
              <w:numPr>
                <w:ilvl w:val="12"/>
                <w:numId w:val="0"/>
              </w:numPr>
              <w:jc w:val="center"/>
              <w:rPr>
                <w:rFonts w:ascii="Arial Narrow" w:hAnsi="Arial Narrow"/>
                <w:b/>
                <w:sz w:val="18"/>
                <w:szCs w:val="18"/>
              </w:rPr>
            </w:pPr>
            <w:r>
              <w:rPr>
                <w:rFonts w:ascii="Arial Narrow" w:hAnsi="Arial Narrow"/>
                <w:sz w:val="18"/>
                <w:szCs w:val="18"/>
              </w:rPr>
              <w:t>45</w:t>
            </w: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B46526" w:rsidP="00310C25" w:rsidRDefault="00B46526" w14:paraId="2CD27D0C"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B46526" w:rsidP="00310C25" w:rsidRDefault="00B46526" w14:paraId="2213F221" w14:textId="77777777">
            <w:pPr>
              <w:keepNext/>
              <w:keepLines/>
              <w:numPr>
                <w:ilvl w:val="12"/>
                <w:numId w:val="0"/>
              </w:numPr>
              <w:jc w:val="center"/>
              <w:rPr>
                <w:rFonts w:ascii="Arial Narrow" w:hAnsi="Arial Narrow"/>
                <w:b/>
                <w:sz w:val="18"/>
                <w:szCs w:val="18"/>
              </w:rPr>
            </w:pPr>
            <w:r>
              <w:rPr>
                <w:rFonts w:ascii="Arial Narrow" w:hAnsi="Arial Narrow"/>
                <w:b/>
                <w:sz w:val="18"/>
                <w:szCs w:val="18"/>
              </w:rPr>
              <w:t>1,800</w:t>
            </w:r>
          </w:p>
        </w:tc>
      </w:tr>
    </w:tbl>
    <w:p w:rsidRPr="000015BC" w:rsidR="00B46526" w:rsidRDefault="00B46526" w14:paraId="1A21A558" w14:textId="77777777">
      <w:pPr>
        <w:ind w:left="720" w:hanging="720"/>
        <w:rPr>
          <w:rFonts w:ascii="Times New Roman" w:hAnsi="Times New Roman"/>
        </w:rPr>
      </w:pPr>
    </w:p>
    <w:p w:rsidRPr="000015BC" w:rsidR="00271480" w:rsidRDefault="00271480" w14:paraId="17D0D100" w14:textId="77777777">
      <w:pPr>
        <w:ind w:left="720" w:hanging="720"/>
        <w:rPr>
          <w:rFonts w:ascii="Times New Roman" w:hAnsi="Times New Roman"/>
        </w:rPr>
      </w:pPr>
      <w:r w:rsidRPr="000015BC">
        <w:rPr>
          <w:rFonts w:ascii="Times New Roman" w:hAnsi="Times New Roman"/>
        </w:rPr>
        <w:tab/>
        <w:t>Estimates of the annualized cost to respondents for the hour burdens shown are not available at this time.</w:t>
      </w:r>
    </w:p>
    <w:p w:rsidRPr="000015BC" w:rsidR="000015BC" w:rsidRDefault="000015BC" w14:paraId="40EEB109" w14:textId="77777777">
      <w:pPr>
        <w:ind w:left="720" w:hanging="720"/>
        <w:rPr>
          <w:rFonts w:ascii="Times New Roman" w:hAnsi="Times New Roman"/>
        </w:rPr>
      </w:pPr>
    </w:p>
    <w:p w:rsidRPr="000015BC" w:rsidR="00271480" w:rsidRDefault="00271480" w14:paraId="200A7D6A" w14:textId="77777777">
      <w:pPr>
        <w:ind w:left="720" w:hanging="720"/>
        <w:rPr>
          <w:rFonts w:ascii="Times New Roman" w:hAnsi="Times New Roman"/>
        </w:rPr>
      </w:pPr>
      <w:r w:rsidRPr="000015BC">
        <w:rPr>
          <w:rFonts w:ascii="Times New Roman" w:hAnsi="Times New Roman"/>
        </w:rPr>
        <w:t>13.</w:t>
      </w:r>
      <w:r w:rsidRPr="000015BC">
        <w:rPr>
          <w:rFonts w:ascii="Times New Roman" w:hAnsi="Times New Roman"/>
        </w:rPr>
        <w:tab/>
      </w:r>
      <w:r w:rsidRPr="000015BC">
        <w:rPr>
          <w:rFonts w:ascii="Times New Roman" w:hAnsi="Times New Roman"/>
          <w:u w:val="single"/>
        </w:rPr>
        <w:t>ESTIMATED TOTAL ANNUAL COST BURDEN TO RESPONDENTS</w:t>
      </w:r>
    </w:p>
    <w:p w:rsidRPr="000015BC" w:rsidR="00271480" w:rsidRDefault="00271480" w14:paraId="4D7A0880" w14:textId="77777777">
      <w:pPr>
        <w:ind w:left="720" w:hanging="720"/>
        <w:rPr>
          <w:rFonts w:ascii="Times New Roman" w:hAnsi="Times New Roman"/>
        </w:rPr>
      </w:pPr>
    </w:p>
    <w:p w:rsidRPr="000015BC" w:rsidR="007943CA" w:rsidP="007943CA" w:rsidRDefault="007943CA" w14:paraId="5DA4EACB" w14:textId="77777777">
      <w:pPr>
        <w:ind w:left="720"/>
        <w:rPr>
          <w:rFonts w:ascii="Times New Roman" w:hAnsi="Times New Roman"/>
        </w:rPr>
      </w:pPr>
      <w:r w:rsidRPr="000015BC">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0015BC" w:rsidR="00271480" w:rsidRDefault="00271480" w14:paraId="1AD054DA" w14:textId="77777777">
      <w:pPr>
        <w:ind w:left="720" w:hanging="720"/>
        <w:rPr>
          <w:rFonts w:ascii="Times New Roman" w:hAnsi="Times New Roman"/>
        </w:rPr>
      </w:pPr>
    </w:p>
    <w:p w:rsidRPr="000015BC" w:rsidR="00271480" w:rsidRDefault="00271480" w14:paraId="4553E046" w14:textId="77777777">
      <w:pPr>
        <w:ind w:left="720" w:hanging="720"/>
        <w:rPr>
          <w:rFonts w:ascii="Times New Roman" w:hAnsi="Times New Roman"/>
        </w:rPr>
      </w:pPr>
      <w:r w:rsidRPr="000015BC">
        <w:rPr>
          <w:rFonts w:ascii="Times New Roman" w:hAnsi="Times New Roman"/>
        </w:rPr>
        <w:t>14.</w:t>
      </w:r>
      <w:r w:rsidRPr="000015BC">
        <w:rPr>
          <w:rFonts w:ascii="Times New Roman" w:hAnsi="Times New Roman"/>
        </w:rPr>
        <w:tab/>
      </w:r>
      <w:r w:rsidRPr="000015BC">
        <w:rPr>
          <w:rFonts w:ascii="Times New Roman" w:hAnsi="Times New Roman"/>
          <w:u w:val="single"/>
        </w:rPr>
        <w:t>ESTIMATED ANNUALIZED COST TO THE FEDERAL GOVERNMENT</w:t>
      </w:r>
    </w:p>
    <w:p w:rsidRPr="000015BC" w:rsidR="00271480" w:rsidRDefault="00271480" w14:paraId="3DCFB64C" w14:textId="77777777">
      <w:pPr>
        <w:ind w:left="720" w:hanging="720"/>
        <w:rPr>
          <w:rFonts w:ascii="Times New Roman" w:hAnsi="Times New Roman"/>
        </w:rPr>
      </w:pPr>
    </w:p>
    <w:p w:rsidRPr="000015BC" w:rsidR="007943CA" w:rsidP="007943CA" w:rsidRDefault="007943CA" w14:paraId="6491456B" w14:textId="77777777">
      <w:pPr>
        <w:spacing w:line="268" w:lineRule="exact"/>
        <w:ind w:left="720" w:right="624"/>
        <w:rPr>
          <w:rFonts w:ascii="Times New Roman" w:hAnsi="Times New Roman"/>
        </w:rPr>
      </w:pPr>
      <w:r w:rsidRPr="000015BC">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0015BC" w:rsidR="00271480" w:rsidRDefault="00271480" w14:paraId="34210279" w14:textId="77777777">
      <w:pPr>
        <w:ind w:left="720" w:hanging="720"/>
        <w:rPr>
          <w:rFonts w:ascii="Times New Roman" w:hAnsi="Times New Roman"/>
        </w:rPr>
      </w:pPr>
    </w:p>
    <w:p w:rsidRPr="000015BC" w:rsidR="00271480" w:rsidRDefault="00271480" w14:paraId="7168A54F" w14:textId="77777777">
      <w:pPr>
        <w:ind w:left="720" w:hanging="720"/>
        <w:rPr>
          <w:rFonts w:ascii="Times New Roman" w:hAnsi="Times New Roman"/>
        </w:rPr>
      </w:pPr>
      <w:r w:rsidRPr="000015BC">
        <w:rPr>
          <w:rFonts w:ascii="Times New Roman" w:hAnsi="Times New Roman"/>
        </w:rPr>
        <w:t>15.</w:t>
      </w:r>
      <w:r w:rsidRPr="000015BC">
        <w:rPr>
          <w:rFonts w:ascii="Times New Roman" w:hAnsi="Times New Roman"/>
        </w:rPr>
        <w:tab/>
      </w:r>
      <w:r w:rsidRPr="000015BC">
        <w:rPr>
          <w:rFonts w:ascii="Times New Roman" w:hAnsi="Times New Roman"/>
          <w:u w:val="single"/>
        </w:rPr>
        <w:t>REASONS FOR CHANGE IN BURDEN</w:t>
      </w:r>
    </w:p>
    <w:p w:rsidRPr="000015BC" w:rsidR="00271480" w:rsidRDefault="00271480" w14:paraId="569AC13B" w14:textId="77777777">
      <w:pPr>
        <w:ind w:left="720" w:hanging="720"/>
        <w:rPr>
          <w:rFonts w:ascii="Times New Roman" w:hAnsi="Times New Roman"/>
        </w:rPr>
      </w:pPr>
    </w:p>
    <w:p w:rsidRPr="000015BC" w:rsidR="00271480" w:rsidRDefault="00271480" w14:paraId="09F3E641" w14:textId="74648F2A">
      <w:pPr>
        <w:ind w:left="720" w:hanging="720"/>
        <w:rPr>
          <w:rFonts w:ascii="Times New Roman" w:hAnsi="Times New Roman"/>
        </w:rPr>
      </w:pPr>
      <w:r w:rsidRPr="000015BC">
        <w:rPr>
          <w:rFonts w:ascii="Times New Roman" w:hAnsi="Times New Roman"/>
        </w:rPr>
        <w:tab/>
      </w:r>
      <w:r w:rsidRPr="000015BC" w:rsidR="00CB34A6">
        <w:rPr>
          <w:rFonts w:ascii="Times New Roman" w:hAnsi="Times New Roman"/>
        </w:rPr>
        <w:t xml:space="preserve">There are no changes to the paperwork burden previously approved by OMB.  </w:t>
      </w:r>
      <w:r w:rsidR="003E376B">
        <w:rPr>
          <w:rFonts w:ascii="Times New Roman" w:hAnsi="Times New Roman"/>
        </w:rPr>
        <w:t xml:space="preserve">The </w:t>
      </w:r>
      <w:r w:rsidR="000015BC">
        <w:rPr>
          <w:rFonts w:ascii="Times New Roman" w:hAnsi="Times New Roman"/>
        </w:rPr>
        <w:t xml:space="preserve">IRS </w:t>
      </w:r>
      <w:proofErr w:type="gramStart"/>
      <w:r w:rsidR="000015BC">
        <w:rPr>
          <w:rFonts w:ascii="Times New Roman" w:hAnsi="Times New Roman"/>
        </w:rPr>
        <w:t xml:space="preserve">is </w:t>
      </w:r>
      <w:r w:rsidRPr="000015BC" w:rsidR="00CB34A6">
        <w:rPr>
          <w:rFonts w:ascii="Times New Roman" w:hAnsi="Times New Roman"/>
        </w:rPr>
        <w:t xml:space="preserve"> making</w:t>
      </w:r>
      <w:proofErr w:type="gramEnd"/>
      <w:r w:rsidRPr="000015BC" w:rsidR="00CB34A6">
        <w:rPr>
          <w:rFonts w:ascii="Times New Roman" w:hAnsi="Times New Roman"/>
        </w:rPr>
        <w:t xml:space="preserve"> this submission to renew the OMB approval.</w:t>
      </w:r>
    </w:p>
    <w:p w:rsidRPr="000015BC" w:rsidR="00271480" w:rsidRDefault="00271480" w14:paraId="6CD4FBB7" w14:textId="77777777">
      <w:pPr>
        <w:ind w:left="720" w:hanging="720"/>
        <w:rPr>
          <w:rFonts w:ascii="Times New Roman" w:hAnsi="Times New Roman"/>
        </w:rPr>
      </w:pPr>
    </w:p>
    <w:p w:rsidRPr="000015BC" w:rsidR="00271480" w:rsidRDefault="00271480" w14:paraId="41C98CD9" w14:textId="77777777">
      <w:pPr>
        <w:ind w:left="720" w:hanging="720"/>
        <w:rPr>
          <w:rFonts w:ascii="Times New Roman" w:hAnsi="Times New Roman"/>
        </w:rPr>
      </w:pPr>
      <w:r w:rsidRPr="000015BC">
        <w:rPr>
          <w:rFonts w:ascii="Times New Roman" w:hAnsi="Times New Roman"/>
        </w:rPr>
        <w:t>16.</w:t>
      </w:r>
      <w:r w:rsidRPr="000015BC">
        <w:rPr>
          <w:rFonts w:ascii="Times New Roman" w:hAnsi="Times New Roman"/>
        </w:rPr>
        <w:tab/>
      </w:r>
      <w:r w:rsidRPr="000015BC">
        <w:rPr>
          <w:rFonts w:ascii="Times New Roman" w:hAnsi="Times New Roman"/>
          <w:u w:val="single"/>
        </w:rPr>
        <w:t>PLANS FOR TABULATION, STATISTICAL ANALYSIS AND PUBLICATION</w:t>
      </w:r>
    </w:p>
    <w:p w:rsidRPr="000015BC" w:rsidR="00271480" w:rsidRDefault="00271480" w14:paraId="6C2D33ED" w14:textId="77777777">
      <w:pPr>
        <w:ind w:left="720" w:hanging="720"/>
        <w:rPr>
          <w:rFonts w:ascii="Times New Roman" w:hAnsi="Times New Roman"/>
        </w:rPr>
      </w:pPr>
    </w:p>
    <w:p w:rsidRPr="000015BC" w:rsidR="00271480" w:rsidRDefault="00271480" w14:paraId="1D2DF5CC" w14:textId="77777777">
      <w:pPr>
        <w:ind w:left="720" w:hanging="720"/>
        <w:rPr>
          <w:rFonts w:ascii="Times New Roman" w:hAnsi="Times New Roman"/>
        </w:rPr>
      </w:pPr>
      <w:r w:rsidRPr="000015BC">
        <w:rPr>
          <w:rFonts w:ascii="Times New Roman" w:hAnsi="Times New Roman"/>
        </w:rPr>
        <w:tab/>
      </w:r>
      <w:r w:rsidRPr="000015BC" w:rsidR="00BE3570">
        <w:rPr>
          <w:rFonts w:ascii="Times New Roman" w:hAnsi="Times New Roman"/>
        </w:rPr>
        <w:t>There are no plans for tabulation, statistical analysis and publication</w:t>
      </w:r>
      <w:r w:rsidRPr="000015BC">
        <w:rPr>
          <w:rFonts w:ascii="Times New Roman" w:hAnsi="Times New Roman"/>
        </w:rPr>
        <w:t>.</w:t>
      </w:r>
    </w:p>
    <w:p w:rsidRPr="000015BC" w:rsidR="00271480" w:rsidRDefault="00271480" w14:paraId="073B5FC4" w14:textId="77777777">
      <w:pPr>
        <w:ind w:left="720" w:hanging="720"/>
        <w:rPr>
          <w:rFonts w:ascii="Times New Roman" w:hAnsi="Times New Roman"/>
        </w:rPr>
      </w:pPr>
    </w:p>
    <w:p w:rsidRPr="000015BC" w:rsidR="00271480" w:rsidRDefault="00271480" w14:paraId="0BD58EB7" w14:textId="77777777">
      <w:pPr>
        <w:ind w:left="720" w:hanging="720"/>
        <w:rPr>
          <w:rFonts w:ascii="Times New Roman" w:hAnsi="Times New Roman"/>
        </w:rPr>
      </w:pPr>
      <w:r w:rsidRPr="000015BC">
        <w:rPr>
          <w:rFonts w:ascii="Times New Roman" w:hAnsi="Times New Roman"/>
        </w:rPr>
        <w:t>17.</w:t>
      </w:r>
      <w:r w:rsidRPr="000015BC">
        <w:rPr>
          <w:rFonts w:ascii="Times New Roman" w:hAnsi="Times New Roman"/>
        </w:rPr>
        <w:tab/>
      </w:r>
      <w:r w:rsidRPr="000015BC">
        <w:rPr>
          <w:rFonts w:ascii="Times New Roman" w:hAnsi="Times New Roman"/>
          <w:u w:val="single"/>
        </w:rPr>
        <w:t>REASONS WHY DISPLAYING THE OMB EXPIRATION DATE IS INAPPROPRIATE</w:t>
      </w:r>
    </w:p>
    <w:p w:rsidRPr="000015BC" w:rsidR="00271480" w:rsidRDefault="00271480" w14:paraId="1AD0B1EA" w14:textId="77777777">
      <w:pPr>
        <w:ind w:left="720" w:hanging="720"/>
        <w:rPr>
          <w:rFonts w:ascii="Times New Roman" w:hAnsi="Times New Roman"/>
        </w:rPr>
      </w:pPr>
    </w:p>
    <w:p w:rsidRPr="000015BC" w:rsidR="00271480" w:rsidRDefault="00271480" w14:paraId="534610A9" w14:textId="77777777">
      <w:pPr>
        <w:ind w:left="720" w:hanging="720"/>
        <w:rPr>
          <w:rFonts w:ascii="Times New Roman" w:hAnsi="Times New Roman"/>
        </w:rPr>
      </w:pPr>
      <w:r w:rsidRPr="000015BC">
        <w:rPr>
          <w:rFonts w:ascii="Times New Roman" w:hAnsi="Times New Roman"/>
        </w:rPr>
        <w:lastRenderedPageBreak/>
        <w:tab/>
      </w:r>
      <w:r w:rsidR="000015BC">
        <w:rPr>
          <w:rFonts w:ascii="Times New Roman" w:hAnsi="Times New Roman"/>
        </w:rPr>
        <w:t>IRS</w:t>
      </w:r>
      <w:r w:rsidRPr="000015BC">
        <w:rPr>
          <w:rFonts w:ascii="Times New Roman" w:hAnsi="Times New Roman"/>
        </w:rPr>
        <w:t xml:space="preserve"> believe</w:t>
      </w:r>
      <w:r w:rsidR="000015BC">
        <w:rPr>
          <w:rFonts w:ascii="Times New Roman" w:hAnsi="Times New Roman"/>
        </w:rPr>
        <w:t>s</w:t>
      </w:r>
      <w:r w:rsidRPr="000015BC">
        <w:rPr>
          <w:rFonts w:ascii="Times New Roman" w:hAnsi="Times New Roman"/>
        </w:rPr>
        <w:t xml:space="preserve"> that displaying the OMB expiration date is inappropriate because it could cause confusion by leading covered entities to believe that the dispute resolution process is available to them until the expiration date.  </w:t>
      </w:r>
    </w:p>
    <w:p w:rsidRPr="000015BC" w:rsidR="00271480" w:rsidRDefault="00271480" w14:paraId="41F9F524" w14:textId="77777777">
      <w:pPr>
        <w:ind w:left="720" w:hanging="720"/>
        <w:rPr>
          <w:rFonts w:ascii="Times New Roman" w:hAnsi="Times New Roman"/>
        </w:rPr>
      </w:pPr>
    </w:p>
    <w:p w:rsidRPr="000015BC" w:rsidR="00271480" w:rsidRDefault="00271480" w14:paraId="2D3E4670" w14:textId="77777777">
      <w:pPr>
        <w:ind w:left="720" w:hanging="720"/>
        <w:rPr>
          <w:rFonts w:ascii="Times New Roman" w:hAnsi="Times New Roman"/>
        </w:rPr>
      </w:pPr>
      <w:r w:rsidRPr="000015BC">
        <w:rPr>
          <w:rFonts w:ascii="Times New Roman" w:hAnsi="Times New Roman"/>
        </w:rPr>
        <w:t>18.</w:t>
      </w:r>
      <w:r w:rsidRPr="000015BC">
        <w:rPr>
          <w:rFonts w:ascii="Times New Roman" w:hAnsi="Times New Roman"/>
        </w:rPr>
        <w:tab/>
      </w:r>
      <w:r w:rsidRPr="000015BC">
        <w:rPr>
          <w:rFonts w:ascii="Times New Roman" w:hAnsi="Times New Roman"/>
          <w:u w:val="single"/>
        </w:rPr>
        <w:t xml:space="preserve">EXCEPTIONS TO THE CERTIFICATION STATEMENT </w:t>
      </w:r>
    </w:p>
    <w:p w:rsidRPr="000015BC" w:rsidR="00271480" w:rsidRDefault="00271480" w14:paraId="492100CB" w14:textId="77777777">
      <w:pPr>
        <w:ind w:left="720" w:hanging="720"/>
        <w:rPr>
          <w:rFonts w:ascii="Times New Roman" w:hAnsi="Times New Roman"/>
        </w:rPr>
      </w:pPr>
    </w:p>
    <w:p w:rsidRPr="000015BC" w:rsidR="00271480" w:rsidRDefault="00271480" w14:paraId="122837E0" w14:textId="77777777">
      <w:pPr>
        <w:ind w:left="720" w:hanging="720"/>
        <w:rPr>
          <w:rFonts w:ascii="Times New Roman" w:hAnsi="Times New Roman"/>
        </w:rPr>
      </w:pPr>
      <w:r w:rsidRPr="000015BC">
        <w:rPr>
          <w:rFonts w:ascii="Times New Roman" w:hAnsi="Times New Roman"/>
        </w:rPr>
        <w:tab/>
      </w:r>
      <w:r w:rsidRPr="000015BC" w:rsidR="00BE3570">
        <w:rPr>
          <w:rFonts w:ascii="Times New Roman" w:hAnsi="Times New Roman"/>
        </w:rPr>
        <w:t>There are no exceptions to the certification statement</w:t>
      </w:r>
      <w:r w:rsidRPr="000015BC">
        <w:rPr>
          <w:rFonts w:ascii="Times New Roman" w:hAnsi="Times New Roman"/>
        </w:rPr>
        <w:t>.</w:t>
      </w:r>
    </w:p>
    <w:p w:rsidRPr="000015BC" w:rsidR="00271480" w:rsidRDefault="00271480" w14:paraId="2BF454D5" w14:textId="77777777">
      <w:pPr>
        <w:ind w:left="720" w:hanging="720"/>
        <w:rPr>
          <w:rFonts w:ascii="Times New Roman" w:hAnsi="Times New Roman"/>
        </w:rPr>
      </w:pPr>
    </w:p>
    <w:p w:rsidRPr="000015BC" w:rsidR="00271480" w:rsidRDefault="00271480" w14:paraId="57673BA8" w14:textId="77777777">
      <w:pPr>
        <w:ind w:left="720" w:hanging="720"/>
        <w:rPr>
          <w:rFonts w:ascii="Times New Roman" w:hAnsi="Times New Roman"/>
        </w:rPr>
      </w:pPr>
      <w:r w:rsidRPr="000015BC">
        <w:rPr>
          <w:rFonts w:ascii="Times New Roman" w:hAnsi="Times New Roman"/>
          <w:u w:val="single"/>
        </w:rPr>
        <w:t>Note</w:t>
      </w:r>
      <w:r w:rsidRPr="000015BC">
        <w:rPr>
          <w:rFonts w:ascii="Times New Roman" w:hAnsi="Times New Roman"/>
        </w:rPr>
        <w:t xml:space="preserve">:  The following paragraph applies to </w:t>
      </w:r>
      <w:proofErr w:type="gramStart"/>
      <w:r w:rsidRPr="000015BC">
        <w:rPr>
          <w:rFonts w:ascii="Times New Roman" w:hAnsi="Times New Roman"/>
        </w:rPr>
        <w:t>all of</w:t>
      </w:r>
      <w:proofErr w:type="gramEnd"/>
      <w:r w:rsidRPr="000015BC">
        <w:rPr>
          <w:rFonts w:ascii="Times New Roman" w:hAnsi="Times New Roman"/>
        </w:rPr>
        <w:t xml:space="preserve"> the collections of information in this submission:</w:t>
      </w:r>
    </w:p>
    <w:p w:rsidRPr="000015BC" w:rsidR="00271480" w:rsidRDefault="00271480" w14:paraId="2E68726D" w14:textId="77777777">
      <w:pPr>
        <w:ind w:left="720" w:hanging="720"/>
        <w:rPr>
          <w:rFonts w:ascii="Times New Roman" w:hAnsi="Times New Roman"/>
        </w:rPr>
      </w:pPr>
    </w:p>
    <w:p w:rsidRPr="000015BC" w:rsidR="00271480" w:rsidRDefault="00271480" w14:paraId="77FA83A1" w14:textId="77777777">
      <w:pPr>
        <w:ind w:left="720" w:hanging="720"/>
        <w:rPr>
          <w:rFonts w:ascii="Times New Roman" w:hAnsi="Times New Roman"/>
        </w:rPr>
      </w:pPr>
      <w:r w:rsidRPr="000015BC">
        <w:rPr>
          <w:rFonts w:ascii="Times New Roman" w:hAnsi="Times New Roman"/>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0015BC">
        <w:rPr>
          <w:rFonts w:ascii="Times New Roman" w:hAnsi="Times New Roman"/>
        </w:rPr>
        <w:t>as long as</w:t>
      </w:r>
      <w:proofErr w:type="gramEnd"/>
      <w:r w:rsidRPr="000015BC">
        <w:rPr>
          <w:rFonts w:ascii="Times New Roman" w:hAnsi="Times New Roman"/>
        </w:rPr>
        <w:t xml:space="preserve"> their contents may become material in the administration of section 9008 of the ACA and any related Internal Revenue Code provision.  A covered entity’s submission of information regarding its preliminary fee calculation will be treated as return information that is generally confidential as required by 26 USC 6103.</w:t>
      </w:r>
    </w:p>
    <w:p w:rsidRPr="000015BC" w:rsidR="00271480" w:rsidRDefault="00271480" w14:paraId="6098B4FE" w14:textId="77777777">
      <w:pPr>
        <w:ind w:left="720" w:hanging="720"/>
        <w:rPr>
          <w:rFonts w:ascii="Times New Roman" w:hAnsi="Times New Roman"/>
        </w:rPr>
      </w:pPr>
    </w:p>
    <w:p w:rsidRPr="000015BC" w:rsidR="00271480" w:rsidRDefault="00271480" w14:paraId="5D6457B4" w14:textId="77777777">
      <w:pPr>
        <w:ind w:left="720" w:hanging="720"/>
        <w:rPr>
          <w:rFonts w:ascii="Times New Roman" w:hAnsi="Times New Roman"/>
        </w:rPr>
      </w:pPr>
      <w:r w:rsidRPr="000015BC">
        <w:rPr>
          <w:rFonts w:ascii="Times New Roman" w:hAnsi="Times New Roman"/>
        </w:rPr>
        <w:tab/>
      </w:r>
    </w:p>
    <w:sectPr w:rsidRPr="000015BC" w:rsidR="00271480">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36FC5" w14:textId="77777777" w:rsidR="00EE376B" w:rsidRDefault="00EE376B">
      <w:r>
        <w:separator/>
      </w:r>
    </w:p>
  </w:endnote>
  <w:endnote w:type="continuationSeparator" w:id="0">
    <w:p w14:paraId="393CD650" w14:textId="77777777" w:rsidR="00EE376B" w:rsidRDefault="00EE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56FA7" w14:textId="77777777" w:rsidR="00EE376B" w:rsidRDefault="00EE376B">
      <w:r>
        <w:separator/>
      </w:r>
    </w:p>
  </w:footnote>
  <w:footnote w:type="continuationSeparator" w:id="0">
    <w:p w14:paraId="6A388431" w14:textId="77777777" w:rsidR="00EE376B" w:rsidRDefault="00EE3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3ADD8" w14:textId="77777777" w:rsidR="00772249" w:rsidRDefault="007722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E10983" w14:textId="77777777" w:rsidR="00772249" w:rsidRDefault="00772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7247" w14:textId="77777777" w:rsidR="00772249" w:rsidRDefault="007722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3D26">
      <w:rPr>
        <w:rStyle w:val="PageNumber"/>
        <w:noProof/>
      </w:rPr>
      <w:t>2</w:t>
    </w:r>
    <w:r>
      <w:rPr>
        <w:rStyle w:val="PageNumber"/>
      </w:rPr>
      <w:fldChar w:fldCharType="end"/>
    </w:r>
  </w:p>
  <w:p w14:paraId="3634B50E" w14:textId="77777777" w:rsidR="00772249" w:rsidRDefault="00772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5FC8"/>
    <w:rsid w:val="000015BC"/>
    <w:rsid w:val="000211F5"/>
    <w:rsid w:val="0002287F"/>
    <w:rsid w:val="00030B65"/>
    <w:rsid w:val="00083C64"/>
    <w:rsid w:val="00092F8C"/>
    <w:rsid w:val="00095E17"/>
    <w:rsid w:val="000B3D26"/>
    <w:rsid w:val="000F4F2D"/>
    <w:rsid w:val="00160211"/>
    <w:rsid w:val="001751A7"/>
    <w:rsid w:val="001E2E8E"/>
    <w:rsid w:val="00230A3C"/>
    <w:rsid w:val="002557D7"/>
    <w:rsid w:val="00271480"/>
    <w:rsid w:val="00273ED1"/>
    <w:rsid w:val="002900D9"/>
    <w:rsid w:val="00310C25"/>
    <w:rsid w:val="003407B1"/>
    <w:rsid w:val="00390A8A"/>
    <w:rsid w:val="00393221"/>
    <w:rsid w:val="003E376B"/>
    <w:rsid w:val="004645C1"/>
    <w:rsid w:val="00493A29"/>
    <w:rsid w:val="00513E95"/>
    <w:rsid w:val="005D3091"/>
    <w:rsid w:val="005D7E86"/>
    <w:rsid w:val="00645C3E"/>
    <w:rsid w:val="00685C93"/>
    <w:rsid w:val="00692150"/>
    <w:rsid w:val="006D6816"/>
    <w:rsid w:val="00732B16"/>
    <w:rsid w:val="00772249"/>
    <w:rsid w:val="00774DA8"/>
    <w:rsid w:val="007943CA"/>
    <w:rsid w:val="007A7656"/>
    <w:rsid w:val="007E490F"/>
    <w:rsid w:val="00840D0B"/>
    <w:rsid w:val="008C4F06"/>
    <w:rsid w:val="009608B1"/>
    <w:rsid w:val="00A04714"/>
    <w:rsid w:val="00A0479E"/>
    <w:rsid w:val="00A50050"/>
    <w:rsid w:val="00A71EC5"/>
    <w:rsid w:val="00A92D7A"/>
    <w:rsid w:val="00AD7A75"/>
    <w:rsid w:val="00B06504"/>
    <w:rsid w:val="00B46526"/>
    <w:rsid w:val="00BB3E7C"/>
    <w:rsid w:val="00BE3570"/>
    <w:rsid w:val="00CA20F0"/>
    <w:rsid w:val="00CB34A6"/>
    <w:rsid w:val="00CC4D34"/>
    <w:rsid w:val="00D129F2"/>
    <w:rsid w:val="00D439ED"/>
    <w:rsid w:val="00D714CC"/>
    <w:rsid w:val="00D8530C"/>
    <w:rsid w:val="00DA5B5F"/>
    <w:rsid w:val="00DB319D"/>
    <w:rsid w:val="00DD3F28"/>
    <w:rsid w:val="00DE799B"/>
    <w:rsid w:val="00DF7124"/>
    <w:rsid w:val="00E36985"/>
    <w:rsid w:val="00EA1325"/>
    <w:rsid w:val="00EE376B"/>
    <w:rsid w:val="00EE6568"/>
    <w:rsid w:val="00EE799A"/>
    <w:rsid w:val="00F04FDC"/>
    <w:rsid w:val="00F8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0329"/>
  <w15:chartTrackingRefBased/>
  <w15:docId w15:val="{B647B03E-0F24-47D1-A00A-AF640271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widowControl w:val="0"/>
      <w:autoSpaceDE w:val="0"/>
      <w:autoSpaceDN w:val="0"/>
      <w:adjustRightInd w:val="0"/>
      <w:spacing w:line="480" w:lineRule="auto"/>
      <w:outlineLvl w:val="0"/>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Hyperlink">
    <w:name w:val="Hyperlink"/>
    <w:uiPriority w:val="99"/>
    <w:unhideWhenUsed/>
    <w:rsid w:val="00685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26952">
      <w:bodyDiv w:val="1"/>
      <w:marLeft w:val="0"/>
      <w:marRight w:val="0"/>
      <w:marTop w:val="0"/>
      <w:marBottom w:val="0"/>
      <w:divBdr>
        <w:top w:val="none" w:sz="0" w:space="0" w:color="auto"/>
        <w:left w:val="none" w:sz="0" w:space="0" w:color="auto"/>
        <w:bottom w:val="none" w:sz="0" w:space="0" w:color="auto"/>
        <w:right w:val="none" w:sz="0" w:space="0" w:color="auto"/>
      </w:divBdr>
    </w:div>
    <w:div w:id="149829474">
      <w:bodyDiv w:val="1"/>
      <w:marLeft w:val="0"/>
      <w:marRight w:val="0"/>
      <w:marTop w:val="0"/>
      <w:marBottom w:val="0"/>
      <w:divBdr>
        <w:top w:val="none" w:sz="0" w:space="0" w:color="auto"/>
        <w:left w:val="none" w:sz="0" w:space="0" w:color="auto"/>
        <w:bottom w:val="none" w:sz="0" w:space="0" w:color="auto"/>
        <w:right w:val="none" w:sz="0" w:space="0" w:color="auto"/>
      </w:divBdr>
    </w:div>
    <w:div w:id="334379602">
      <w:bodyDiv w:val="1"/>
      <w:marLeft w:val="0"/>
      <w:marRight w:val="0"/>
      <w:marTop w:val="0"/>
      <w:marBottom w:val="0"/>
      <w:divBdr>
        <w:top w:val="none" w:sz="0" w:space="0" w:color="auto"/>
        <w:left w:val="none" w:sz="0" w:space="0" w:color="auto"/>
        <w:bottom w:val="none" w:sz="0" w:space="0" w:color="auto"/>
        <w:right w:val="none" w:sz="0" w:space="0" w:color="auto"/>
      </w:divBdr>
    </w:div>
    <w:div w:id="659818280">
      <w:bodyDiv w:val="1"/>
      <w:marLeft w:val="0"/>
      <w:marRight w:val="0"/>
      <w:marTop w:val="0"/>
      <w:marBottom w:val="0"/>
      <w:divBdr>
        <w:top w:val="none" w:sz="0" w:space="0" w:color="auto"/>
        <w:left w:val="none" w:sz="0" w:space="0" w:color="auto"/>
        <w:bottom w:val="none" w:sz="0" w:space="0" w:color="auto"/>
        <w:right w:val="none" w:sz="0" w:space="0" w:color="auto"/>
      </w:divBdr>
    </w:div>
    <w:div w:id="859439753">
      <w:bodyDiv w:val="1"/>
      <w:marLeft w:val="0"/>
      <w:marRight w:val="0"/>
      <w:marTop w:val="0"/>
      <w:marBottom w:val="0"/>
      <w:divBdr>
        <w:top w:val="none" w:sz="0" w:space="0" w:color="auto"/>
        <w:left w:val="none" w:sz="0" w:space="0" w:color="auto"/>
        <w:bottom w:val="none" w:sz="0" w:space="0" w:color="auto"/>
        <w:right w:val="none" w:sz="0" w:space="0" w:color="auto"/>
      </w:divBdr>
    </w:div>
    <w:div w:id="1327636556">
      <w:bodyDiv w:val="1"/>
      <w:marLeft w:val="0"/>
      <w:marRight w:val="0"/>
      <w:marTop w:val="0"/>
      <w:marBottom w:val="0"/>
      <w:divBdr>
        <w:top w:val="none" w:sz="0" w:space="0" w:color="auto"/>
        <w:left w:val="none" w:sz="0" w:space="0" w:color="auto"/>
        <w:bottom w:val="none" w:sz="0" w:space="0" w:color="auto"/>
        <w:right w:val="none" w:sz="0" w:space="0" w:color="auto"/>
      </w:divBdr>
    </w:div>
    <w:div w:id="1431703664">
      <w:bodyDiv w:val="1"/>
      <w:marLeft w:val="0"/>
      <w:marRight w:val="0"/>
      <w:marTop w:val="0"/>
      <w:marBottom w:val="0"/>
      <w:divBdr>
        <w:top w:val="none" w:sz="0" w:space="0" w:color="auto"/>
        <w:left w:val="none" w:sz="0" w:space="0" w:color="auto"/>
        <w:bottom w:val="none" w:sz="0" w:space="0" w:color="auto"/>
        <w:right w:val="none" w:sz="0" w:space="0" w:color="auto"/>
      </w:divBdr>
    </w:div>
    <w:div w:id="2111927214">
      <w:bodyDiv w:val="1"/>
      <w:marLeft w:val="0"/>
      <w:marRight w:val="0"/>
      <w:marTop w:val="0"/>
      <w:marBottom w:val="0"/>
      <w:divBdr>
        <w:top w:val="none" w:sz="0" w:space="0" w:color="auto"/>
        <w:left w:val="none" w:sz="0" w:space="0" w:color="auto"/>
        <w:bottom w:val="none" w:sz="0" w:space="0" w:color="auto"/>
        <w:right w:val="none" w:sz="0" w:space="0" w:color="auto"/>
      </w:divBdr>
    </w:div>
    <w:div w:id="21333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6481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Langley Charles J</dc:creator>
  <cp:keywords/>
  <cp:lastModifiedBy>Van Dyke Lanita</cp:lastModifiedBy>
  <cp:revision>3</cp:revision>
  <cp:lastPrinted>2006-01-18T16:02:00Z</cp:lastPrinted>
  <dcterms:created xsi:type="dcterms:W3CDTF">2021-11-03T14:23:00Z</dcterms:created>
  <dcterms:modified xsi:type="dcterms:W3CDTF">2021-12-02T14:44:00Z</dcterms:modified>
</cp:coreProperties>
</file>