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39E0" w:rsidR="00A80FDD" w:rsidP="00557306" w:rsidRDefault="00A80FDD" w14:paraId="17FE8E2F" w14:textId="77777777">
      <w:pPr>
        <w:tabs>
          <w:tab w:val="center" w:pos="4680"/>
        </w:tabs>
        <w:jc w:val="center"/>
        <w:rPr>
          <w:rFonts w:ascii="Calibri" w:hAnsi="Calibri" w:cs="Courier New"/>
          <w:bCs/>
          <w:sz w:val="22"/>
          <w:szCs w:val="22"/>
        </w:rPr>
      </w:pPr>
      <w:r w:rsidRPr="001D39E0">
        <w:rPr>
          <w:rFonts w:ascii="Calibri" w:hAnsi="Calibri" w:cs="Courier New"/>
          <w:bCs/>
          <w:sz w:val="22"/>
          <w:szCs w:val="22"/>
        </w:rPr>
        <w:t>SUPPORTING STATEMENT</w:t>
      </w:r>
    </w:p>
    <w:p w:rsidRPr="001D39E0" w:rsidR="003978C8" w:rsidP="00557306" w:rsidRDefault="003978C8" w14:paraId="1BA16796" w14:textId="77777777">
      <w:pPr>
        <w:tabs>
          <w:tab w:val="center" w:pos="4680"/>
        </w:tabs>
        <w:jc w:val="center"/>
        <w:rPr>
          <w:rFonts w:ascii="Calibri" w:hAnsi="Calibri" w:cs="Courier New"/>
          <w:bCs/>
          <w:sz w:val="22"/>
          <w:szCs w:val="22"/>
        </w:rPr>
      </w:pPr>
      <w:r w:rsidRPr="001D39E0">
        <w:rPr>
          <w:rFonts w:ascii="Calibri" w:hAnsi="Calibri" w:cs="Courier New"/>
          <w:bCs/>
          <w:sz w:val="22"/>
          <w:szCs w:val="22"/>
        </w:rPr>
        <w:t>Internal Revenue Service</w:t>
      </w:r>
    </w:p>
    <w:p w:rsidRPr="001D39E0" w:rsidR="00A80FDD" w:rsidRDefault="00A80FDD" w14:paraId="62FC18CF" w14:textId="6DD6C258">
      <w:pPr>
        <w:jc w:val="center"/>
        <w:rPr>
          <w:rFonts w:ascii="Calibri" w:hAnsi="Calibri" w:cs="Courier New"/>
          <w:bCs/>
          <w:sz w:val="22"/>
          <w:szCs w:val="22"/>
        </w:rPr>
      </w:pPr>
      <w:r w:rsidRPr="001D39E0">
        <w:rPr>
          <w:rFonts w:ascii="Calibri" w:hAnsi="Calibri" w:cs="Courier New"/>
          <w:bCs/>
          <w:sz w:val="22"/>
          <w:szCs w:val="22"/>
        </w:rPr>
        <w:t>Form 1116</w:t>
      </w:r>
      <w:r w:rsidR="00625ED7">
        <w:rPr>
          <w:rFonts w:ascii="Calibri" w:hAnsi="Calibri" w:cs="Courier New"/>
          <w:bCs/>
          <w:sz w:val="22"/>
          <w:szCs w:val="22"/>
        </w:rPr>
        <w:t>,</w:t>
      </w:r>
      <w:r w:rsidRPr="001D39E0" w:rsidR="00600694">
        <w:rPr>
          <w:rFonts w:ascii="Calibri" w:hAnsi="Calibri" w:cs="Courier New"/>
          <w:bCs/>
          <w:sz w:val="22"/>
          <w:szCs w:val="22"/>
        </w:rPr>
        <w:t xml:space="preserve"> Foreign Tax Credit</w:t>
      </w:r>
      <w:r w:rsidR="0036353A">
        <w:rPr>
          <w:rFonts w:ascii="Calibri" w:hAnsi="Calibri" w:cs="Courier New"/>
          <w:bCs/>
          <w:sz w:val="22"/>
          <w:szCs w:val="22"/>
        </w:rPr>
        <w:t>,</w:t>
      </w:r>
      <w:r w:rsidR="00920BF5">
        <w:rPr>
          <w:rFonts w:ascii="Calibri" w:hAnsi="Calibri" w:cs="Courier New"/>
          <w:bCs/>
          <w:sz w:val="22"/>
          <w:szCs w:val="22"/>
        </w:rPr>
        <w:t xml:space="preserve"> and Schedules B &amp; C</w:t>
      </w:r>
    </w:p>
    <w:p w:rsidR="0036353A" w:rsidP="00A63A30" w:rsidRDefault="0036353A" w14:paraId="5862D134" w14:textId="77777777">
      <w:pPr>
        <w:jc w:val="center"/>
        <w:rPr>
          <w:rFonts w:ascii="Calibri" w:hAnsi="Calibri" w:cs="Courier New"/>
          <w:bCs/>
          <w:sz w:val="22"/>
          <w:szCs w:val="22"/>
        </w:rPr>
      </w:pPr>
    </w:p>
    <w:p w:rsidRPr="001D39E0" w:rsidR="00A63A30" w:rsidP="00A63A30" w:rsidRDefault="00A63A30" w14:paraId="7C509DDA" w14:textId="7226A994">
      <w:pPr>
        <w:jc w:val="center"/>
        <w:rPr>
          <w:rFonts w:ascii="Calibri" w:hAnsi="Calibri" w:cs="Courier New"/>
          <w:bCs/>
          <w:sz w:val="22"/>
          <w:szCs w:val="22"/>
        </w:rPr>
      </w:pPr>
      <w:r w:rsidRPr="001D39E0">
        <w:rPr>
          <w:rFonts w:ascii="Calibri" w:hAnsi="Calibri" w:cs="Courier New"/>
          <w:bCs/>
          <w:sz w:val="22"/>
          <w:szCs w:val="22"/>
        </w:rPr>
        <w:t xml:space="preserve">OMB </w:t>
      </w:r>
      <w:r w:rsidR="0036353A">
        <w:rPr>
          <w:rFonts w:ascii="Calibri" w:hAnsi="Calibri" w:cs="Courier New"/>
          <w:bCs/>
          <w:sz w:val="22"/>
          <w:szCs w:val="22"/>
        </w:rPr>
        <w:t>Control Number</w:t>
      </w:r>
      <w:r w:rsidRPr="001D39E0">
        <w:rPr>
          <w:rFonts w:ascii="Calibri" w:hAnsi="Calibri" w:cs="Courier New"/>
          <w:bCs/>
          <w:sz w:val="22"/>
          <w:szCs w:val="22"/>
        </w:rPr>
        <w:t xml:space="preserve"> 1545-0121</w:t>
      </w:r>
    </w:p>
    <w:p w:rsidRPr="001D39E0" w:rsidR="00257149" w:rsidRDefault="00257149" w14:paraId="3BC4C089" w14:textId="77777777">
      <w:pPr>
        <w:jc w:val="center"/>
        <w:rPr>
          <w:rFonts w:ascii="Calibri" w:hAnsi="Calibri" w:cs="Courier New"/>
          <w:bCs/>
          <w:sz w:val="22"/>
          <w:szCs w:val="22"/>
        </w:rPr>
      </w:pPr>
    </w:p>
    <w:p w:rsidRPr="001D39E0" w:rsidR="00A80FDD" w:rsidRDefault="00A80FDD" w14:paraId="061B29DB"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CIRCUMSTANCES NECESSITATING COLLECTION OF INFORMATION</w:t>
      </w:r>
    </w:p>
    <w:p w:rsidRPr="001D39E0" w:rsidR="00A80FDD" w:rsidRDefault="00A80FDD" w14:paraId="5B21611E" w14:textId="77777777">
      <w:pPr>
        <w:rPr>
          <w:rFonts w:ascii="Calibri" w:hAnsi="Calibri"/>
          <w:sz w:val="22"/>
          <w:szCs w:val="22"/>
        </w:rPr>
      </w:pPr>
    </w:p>
    <w:p w:rsidR="001B424C" w:rsidP="00892065" w:rsidRDefault="00A80FDD" w14:paraId="30C36DD1" w14:textId="0BA8A894">
      <w:pPr>
        <w:ind w:left="720"/>
        <w:rPr>
          <w:rFonts w:ascii="Calibri" w:hAnsi="Calibri"/>
          <w:sz w:val="22"/>
          <w:szCs w:val="22"/>
        </w:rPr>
      </w:pPr>
      <w:r w:rsidRPr="001D39E0">
        <w:rPr>
          <w:rFonts w:ascii="Calibri" w:hAnsi="Calibri"/>
          <w:sz w:val="22"/>
          <w:szCs w:val="22"/>
        </w:rPr>
        <w:t xml:space="preserve">Section 901 of the </w:t>
      </w:r>
      <w:r w:rsidR="00892065">
        <w:rPr>
          <w:rFonts w:ascii="Calibri" w:hAnsi="Calibri"/>
          <w:sz w:val="22"/>
          <w:szCs w:val="22"/>
        </w:rPr>
        <w:t>Internal Revenue Code (</w:t>
      </w:r>
      <w:r w:rsidRPr="001D39E0">
        <w:rPr>
          <w:rFonts w:ascii="Calibri" w:hAnsi="Calibri"/>
          <w:sz w:val="22"/>
          <w:szCs w:val="22"/>
        </w:rPr>
        <w:t>IRC</w:t>
      </w:r>
      <w:r w:rsidR="00892065">
        <w:rPr>
          <w:rFonts w:ascii="Calibri" w:hAnsi="Calibri"/>
          <w:sz w:val="22"/>
          <w:szCs w:val="22"/>
        </w:rPr>
        <w:t>)</w:t>
      </w:r>
      <w:r w:rsidRPr="001D39E0">
        <w:rPr>
          <w:rFonts w:ascii="Calibri" w:hAnsi="Calibri"/>
          <w:sz w:val="22"/>
          <w:szCs w:val="22"/>
        </w:rPr>
        <w:t xml:space="preserve"> allows </w:t>
      </w:r>
      <w:r w:rsidR="00892065">
        <w:rPr>
          <w:rFonts w:ascii="Calibri" w:hAnsi="Calibri"/>
          <w:sz w:val="22"/>
          <w:szCs w:val="22"/>
        </w:rPr>
        <w:t>taxpayers to claim</w:t>
      </w:r>
      <w:r w:rsidR="001B424C">
        <w:rPr>
          <w:rFonts w:ascii="Calibri" w:hAnsi="Calibri"/>
          <w:sz w:val="22"/>
          <w:szCs w:val="22"/>
        </w:rPr>
        <w:t xml:space="preserve"> a</w:t>
      </w:r>
      <w:r w:rsidRPr="001D39E0">
        <w:rPr>
          <w:rFonts w:ascii="Calibri" w:hAnsi="Calibri"/>
          <w:sz w:val="22"/>
          <w:szCs w:val="22"/>
        </w:rPr>
        <w:t xml:space="preserve"> credit </w:t>
      </w:r>
      <w:r w:rsidR="004E02F7">
        <w:rPr>
          <w:rFonts w:ascii="Calibri" w:hAnsi="Calibri"/>
          <w:sz w:val="22"/>
          <w:szCs w:val="22"/>
        </w:rPr>
        <w:t xml:space="preserve">for certain taxes paid or accrued during the taxable year to a foreign country or </w:t>
      </w:r>
      <w:r w:rsidR="00E345E3">
        <w:rPr>
          <w:rFonts w:ascii="Calibri" w:hAnsi="Calibri"/>
          <w:sz w:val="22"/>
          <w:szCs w:val="22"/>
        </w:rPr>
        <w:t xml:space="preserve">a </w:t>
      </w:r>
      <w:r w:rsidR="004E02F7">
        <w:rPr>
          <w:rFonts w:ascii="Calibri" w:hAnsi="Calibri"/>
          <w:sz w:val="22"/>
          <w:szCs w:val="22"/>
        </w:rPr>
        <w:t xml:space="preserve">possession of the United States, </w:t>
      </w:r>
      <w:r w:rsidRPr="001D39E0">
        <w:rPr>
          <w:rFonts w:ascii="Calibri" w:hAnsi="Calibri"/>
          <w:sz w:val="22"/>
          <w:szCs w:val="22"/>
        </w:rPr>
        <w:t xml:space="preserve">subject to the limitations of IRC section 904. </w:t>
      </w:r>
      <w:r w:rsidR="00EB14EC">
        <w:rPr>
          <w:rFonts w:ascii="Calibri" w:hAnsi="Calibri"/>
          <w:sz w:val="22"/>
          <w:szCs w:val="22"/>
        </w:rPr>
        <w:t xml:space="preserve">IRC section 904(c) </w:t>
      </w:r>
      <w:r w:rsidR="008B6723">
        <w:rPr>
          <w:rFonts w:ascii="Calibri" w:hAnsi="Calibri"/>
          <w:sz w:val="22"/>
          <w:szCs w:val="22"/>
        </w:rPr>
        <w:t xml:space="preserve">allows the amount of taxes paid or accrued in the taxable year that exceed the foreign tax credit limitation to </w:t>
      </w:r>
      <w:proofErr w:type="gramStart"/>
      <w:r w:rsidR="008B6723">
        <w:rPr>
          <w:rFonts w:ascii="Calibri" w:hAnsi="Calibri"/>
          <w:sz w:val="22"/>
          <w:szCs w:val="22"/>
        </w:rPr>
        <w:t>be used</w:t>
      </w:r>
      <w:proofErr w:type="gramEnd"/>
      <w:r w:rsidR="008B6723">
        <w:rPr>
          <w:rFonts w:ascii="Calibri" w:hAnsi="Calibri"/>
          <w:sz w:val="22"/>
          <w:szCs w:val="22"/>
        </w:rPr>
        <w:t xml:space="preserve"> in the credit calculation for either the first preceding taxable year or any of the first 10 succeeding taxable years. </w:t>
      </w:r>
      <w:r w:rsidR="00775FA8">
        <w:rPr>
          <w:rFonts w:ascii="Calibri" w:hAnsi="Calibri"/>
          <w:sz w:val="22"/>
          <w:szCs w:val="22"/>
        </w:rPr>
        <w:t>IRC section 905</w:t>
      </w:r>
      <w:r w:rsidR="00042F52">
        <w:rPr>
          <w:rFonts w:ascii="Calibri" w:hAnsi="Calibri"/>
          <w:sz w:val="22"/>
          <w:szCs w:val="22"/>
        </w:rPr>
        <w:t>(c)</w:t>
      </w:r>
      <w:r w:rsidR="00775FA8">
        <w:rPr>
          <w:rFonts w:ascii="Calibri" w:hAnsi="Calibri"/>
          <w:sz w:val="22"/>
          <w:szCs w:val="22"/>
        </w:rPr>
        <w:t xml:space="preserve"> requires the taxpayer to notify the IRS to redetermine the amount of tax </w:t>
      </w:r>
      <w:r w:rsidR="001F0136">
        <w:rPr>
          <w:rFonts w:ascii="Calibri" w:hAnsi="Calibri"/>
          <w:sz w:val="22"/>
          <w:szCs w:val="22"/>
        </w:rPr>
        <w:t>when</w:t>
      </w:r>
      <w:r w:rsidR="00775FA8">
        <w:rPr>
          <w:rFonts w:ascii="Calibri" w:hAnsi="Calibri"/>
          <w:sz w:val="22"/>
          <w:szCs w:val="22"/>
        </w:rPr>
        <w:t xml:space="preserve"> specific circumstances</w:t>
      </w:r>
      <w:r w:rsidR="00034FD2">
        <w:rPr>
          <w:rFonts w:ascii="Calibri" w:hAnsi="Calibri"/>
          <w:sz w:val="22"/>
          <w:szCs w:val="22"/>
        </w:rPr>
        <w:t xml:space="preserve"> affect the </w:t>
      </w:r>
      <w:r w:rsidR="001F0136">
        <w:rPr>
          <w:rFonts w:ascii="Calibri" w:hAnsi="Calibri"/>
          <w:sz w:val="22"/>
          <w:szCs w:val="22"/>
        </w:rPr>
        <w:t xml:space="preserve">foreign tax </w:t>
      </w:r>
      <w:r w:rsidR="00034FD2">
        <w:rPr>
          <w:rFonts w:ascii="Calibri" w:hAnsi="Calibri"/>
          <w:sz w:val="22"/>
          <w:szCs w:val="22"/>
        </w:rPr>
        <w:t>credit claimed for a tax year.</w:t>
      </w:r>
      <w:r w:rsidR="001F0136">
        <w:rPr>
          <w:rFonts w:ascii="Calibri" w:hAnsi="Calibri"/>
          <w:sz w:val="22"/>
          <w:szCs w:val="22"/>
        </w:rPr>
        <w:t xml:space="preserve"> The Treasury Regulations for IRC sections 904 and 905 provide guidance and reporting requirements relating to the foreign tax credit.</w:t>
      </w:r>
    </w:p>
    <w:p w:rsidR="001B424C" w:rsidP="00892065" w:rsidRDefault="001B424C" w14:paraId="6B05F5F2" w14:textId="77777777">
      <w:pPr>
        <w:ind w:left="720"/>
        <w:rPr>
          <w:rFonts w:ascii="Calibri" w:hAnsi="Calibri"/>
          <w:sz w:val="22"/>
          <w:szCs w:val="22"/>
        </w:rPr>
      </w:pPr>
    </w:p>
    <w:p w:rsidR="00751C1D" w:rsidP="00751C1D" w:rsidRDefault="00A80FDD" w14:paraId="50028E81" w14:textId="08712F20">
      <w:pPr>
        <w:ind w:left="720"/>
        <w:rPr>
          <w:rFonts w:ascii="Calibri" w:hAnsi="Calibri"/>
          <w:sz w:val="22"/>
          <w:szCs w:val="22"/>
        </w:rPr>
      </w:pPr>
      <w:r w:rsidRPr="001D39E0">
        <w:rPr>
          <w:rFonts w:ascii="Calibri" w:hAnsi="Calibri"/>
          <w:sz w:val="22"/>
          <w:szCs w:val="22"/>
        </w:rPr>
        <w:t xml:space="preserve">Form 1116 </w:t>
      </w:r>
      <w:proofErr w:type="gramStart"/>
      <w:r w:rsidRPr="001D39E0">
        <w:rPr>
          <w:rFonts w:ascii="Calibri" w:hAnsi="Calibri"/>
          <w:sz w:val="22"/>
          <w:szCs w:val="22"/>
        </w:rPr>
        <w:t>is used</w:t>
      </w:r>
      <w:proofErr w:type="gramEnd"/>
      <w:r w:rsidRPr="001D39E0">
        <w:rPr>
          <w:rFonts w:ascii="Calibri" w:hAnsi="Calibri"/>
          <w:sz w:val="22"/>
          <w:szCs w:val="22"/>
        </w:rPr>
        <w:t xml:space="preserve"> </w:t>
      </w:r>
      <w:r w:rsidR="00042F52">
        <w:rPr>
          <w:rFonts w:ascii="Calibri" w:hAnsi="Calibri"/>
          <w:sz w:val="22"/>
          <w:szCs w:val="22"/>
        </w:rPr>
        <w:t xml:space="preserve">by individuals, estates, and trusts </w:t>
      </w:r>
      <w:r w:rsidRPr="001D39E0">
        <w:rPr>
          <w:rFonts w:ascii="Calibri" w:hAnsi="Calibri"/>
          <w:sz w:val="22"/>
          <w:szCs w:val="22"/>
        </w:rPr>
        <w:t xml:space="preserve">to determine </w:t>
      </w:r>
      <w:r w:rsidR="008771D1">
        <w:rPr>
          <w:rFonts w:ascii="Calibri" w:hAnsi="Calibri"/>
          <w:sz w:val="22"/>
          <w:szCs w:val="22"/>
        </w:rPr>
        <w:t xml:space="preserve">and </w:t>
      </w:r>
      <w:r w:rsidR="00625ED7">
        <w:rPr>
          <w:rFonts w:ascii="Calibri" w:hAnsi="Calibri"/>
          <w:sz w:val="22"/>
          <w:szCs w:val="22"/>
        </w:rPr>
        <w:t>claim</w:t>
      </w:r>
      <w:r w:rsidR="008771D1">
        <w:rPr>
          <w:rFonts w:ascii="Calibri" w:hAnsi="Calibri"/>
          <w:sz w:val="22"/>
          <w:szCs w:val="22"/>
        </w:rPr>
        <w:t xml:space="preserve"> </w:t>
      </w:r>
      <w:r w:rsidRPr="001D39E0">
        <w:rPr>
          <w:rFonts w:ascii="Calibri" w:hAnsi="Calibri"/>
          <w:sz w:val="22"/>
          <w:szCs w:val="22"/>
        </w:rPr>
        <w:t>the foreign tax credit</w:t>
      </w:r>
      <w:r w:rsidR="008771D1">
        <w:rPr>
          <w:rFonts w:ascii="Calibri" w:hAnsi="Calibri"/>
          <w:sz w:val="22"/>
          <w:szCs w:val="22"/>
        </w:rPr>
        <w:t xml:space="preserve"> for a taxable year</w:t>
      </w:r>
      <w:r w:rsidRPr="001D39E0">
        <w:rPr>
          <w:rFonts w:ascii="Calibri" w:hAnsi="Calibri"/>
          <w:sz w:val="22"/>
          <w:szCs w:val="22"/>
        </w:rPr>
        <w:t xml:space="preserve">. </w:t>
      </w:r>
      <w:r w:rsidR="00532BC7">
        <w:rPr>
          <w:rFonts w:ascii="Calibri" w:hAnsi="Calibri"/>
          <w:sz w:val="22"/>
          <w:szCs w:val="22"/>
        </w:rPr>
        <w:t xml:space="preserve">Schedule B (Form 1116) </w:t>
      </w:r>
      <w:proofErr w:type="gramStart"/>
      <w:r w:rsidR="00532BC7">
        <w:rPr>
          <w:rFonts w:ascii="Calibri" w:hAnsi="Calibri"/>
          <w:sz w:val="22"/>
          <w:szCs w:val="22"/>
        </w:rPr>
        <w:t>is used</w:t>
      </w:r>
      <w:proofErr w:type="gramEnd"/>
      <w:r w:rsidR="00532BC7">
        <w:rPr>
          <w:rFonts w:ascii="Calibri" w:hAnsi="Calibri"/>
          <w:sz w:val="22"/>
          <w:szCs w:val="22"/>
        </w:rPr>
        <w:t xml:space="preserve"> to reconcile the taxpayer’s prior year foreign tax carryover with their current year foreign tax carryover. Schedule C (Form 1116) </w:t>
      </w:r>
      <w:proofErr w:type="gramStart"/>
      <w:r w:rsidR="00532BC7">
        <w:rPr>
          <w:rFonts w:ascii="Calibri" w:hAnsi="Calibri"/>
          <w:sz w:val="22"/>
          <w:szCs w:val="22"/>
        </w:rPr>
        <w:t>is used</w:t>
      </w:r>
      <w:proofErr w:type="gramEnd"/>
      <w:r w:rsidR="00532BC7">
        <w:rPr>
          <w:rFonts w:ascii="Calibri" w:hAnsi="Calibri"/>
          <w:sz w:val="22"/>
          <w:szCs w:val="22"/>
        </w:rPr>
        <w:t xml:space="preserve"> to iden</w:t>
      </w:r>
      <w:r w:rsidR="00751C1D">
        <w:rPr>
          <w:rFonts w:ascii="Calibri" w:hAnsi="Calibri"/>
          <w:sz w:val="22"/>
          <w:szCs w:val="22"/>
        </w:rPr>
        <w:t xml:space="preserve">tify </w:t>
      </w:r>
      <w:r w:rsidRPr="00751C1D" w:rsidR="00751C1D">
        <w:rPr>
          <w:rFonts w:ascii="Calibri" w:hAnsi="Calibri"/>
          <w:sz w:val="22"/>
          <w:szCs w:val="22"/>
        </w:rPr>
        <w:t>current year foreign tax</w:t>
      </w:r>
      <w:r w:rsidR="00751C1D">
        <w:rPr>
          <w:rFonts w:ascii="Calibri" w:hAnsi="Calibri"/>
          <w:sz w:val="22"/>
          <w:szCs w:val="22"/>
        </w:rPr>
        <w:t xml:space="preserve"> </w:t>
      </w:r>
      <w:r w:rsidRPr="00751C1D" w:rsidR="00751C1D">
        <w:rPr>
          <w:rFonts w:ascii="Calibri" w:hAnsi="Calibri"/>
          <w:sz w:val="22"/>
          <w:szCs w:val="22"/>
        </w:rPr>
        <w:t>redeterminations in each separate</w:t>
      </w:r>
      <w:r w:rsidR="00751C1D">
        <w:rPr>
          <w:rFonts w:ascii="Calibri" w:hAnsi="Calibri"/>
          <w:sz w:val="22"/>
          <w:szCs w:val="22"/>
        </w:rPr>
        <w:t xml:space="preserve"> </w:t>
      </w:r>
      <w:r w:rsidRPr="00751C1D" w:rsidR="00751C1D">
        <w:rPr>
          <w:rFonts w:ascii="Calibri" w:hAnsi="Calibri"/>
          <w:sz w:val="22"/>
          <w:szCs w:val="22"/>
        </w:rPr>
        <w:t xml:space="preserve">category, the years </w:t>
      </w:r>
      <w:r w:rsidR="00751C1D">
        <w:rPr>
          <w:rFonts w:ascii="Calibri" w:hAnsi="Calibri"/>
          <w:sz w:val="22"/>
          <w:szCs w:val="22"/>
        </w:rPr>
        <w:t>t</w:t>
      </w:r>
      <w:r w:rsidRPr="00751C1D" w:rsidR="00751C1D">
        <w:rPr>
          <w:rFonts w:ascii="Calibri" w:hAnsi="Calibri"/>
          <w:sz w:val="22"/>
          <w:szCs w:val="22"/>
        </w:rPr>
        <w:t>o which they relate,</w:t>
      </w:r>
      <w:r w:rsidR="00751C1D">
        <w:rPr>
          <w:rFonts w:ascii="Calibri" w:hAnsi="Calibri"/>
          <w:sz w:val="22"/>
          <w:szCs w:val="22"/>
        </w:rPr>
        <w:t xml:space="preserve"> </w:t>
      </w:r>
      <w:r w:rsidRPr="00751C1D" w:rsidR="00751C1D">
        <w:rPr>
          <w:rFonts w:ascii="Calibri" w:hAnsi="Calibri"/>
          <w:sz w:val="22"/>
          <w:szCs w:val="22"/>
        </w:rPr>
        <w:t xml:space="preserve">and other information that satisfies </w:t>
      </w:r>
      <w:r w:rsidR="00751C1D">
        <w:rPr>
          <w:rFonts w:ascii="Calibri" w:hAnsi="Calibri"/>
          <w:sz w:val="22"/>
          <w:szCs w:val="22"/>
        </w:rPr>
        <w:t xml:space="preserve">the taxpayer’s </w:t>
      </w:r>
      <w:r w:rsidRPr="00751C1D" w:rsidR="00751C1D">
        <w:rPr>
          <w:rFonts w:ascii="Calibri" w:hAnsi="Calibri"/>
          <w:sz w:val="22"/>
          <w:szCs w:val="22"/>
        </w:rPr>
        <w:t xml:space="preserve">obligation to notify the IRS of </w:t>
      </w:r>
      <w:r w:rsidR="00751C1D">
        <w:rPr>
          <w:rFonts w:ascii="Calibri" w:hAnsi="Calibri"/>
          <w:sz w:val="22"/>
          <w:szCs w:val="22"/>
        </w:rPr>
        <w:t>f</w:t>
      </w:r>
      <w:r w:rsidRPr="00751C1D" w:rsidR="00751C1D">
        <w:rPr>
          <w:rFonts w:ascii="Calibri" w:hAnsi="Calibri"/>
          <w:sz w:val="22"/>
          <w:szCs w:val="22"/>
        </w:rPr>
        <w:t>oreign tax</w:t>
      </w:r>
      <w:r w:rsidR="00751C1D">
        <w:rPr>
          <w:rFonts w:ascii="Calibri" w:hAnsi="Calibri"/>
          <w:sz w:val="22"/>
          <w:szCs w:val="22"/>
        </w:rPr>
        <w:t xml:space="preserve"> </w:t>
      </w:r>
      <w:r w:rsidRPr="00751C1D" w:rsidR="00751C1D">
        <w:rPr>
          <w:rFonts w:ascii="Calibri" w:hAnsi="Calibri"/>
          <w:sz w:val="22"/>
          <w:szCs w:val="22"/>
        </w:rPr>
        <w:t>redeterminations that occurred in the</w:t>
      </w:r>
      <w:r w:rsidR="00751C1D">
        <w:rPr>
          <w:rFonts w:ascii="Calibri" w:hAnsi="Calibri"/>
          <w:sz w:val="22"/>
          <w:szCs w:val="22"/>
        </w:rPr>
        <w:t xml:space="preserve"> </w:t>
      </w:r>
      <w:r w:rsidRPr="00751C1D" w:rsidR="00751C1D">
        <w:rPr>
          <w:rFonts w:ascii="Calibri" w:hAnsi="Calibri"/>
          <w:sz w:val="22"/>
          <w:szCs w:val="22"/>
        </w:rPr>
        <w:t>current year that relate to prior years.</w:t>
      </w:r>
      <w:r w:rsidR="00751C1D">
        <w:rPr>
          <w:rFonts w:ascii="Calibri" w:hAnsi="Calibri"/>
          <w:sz w:val="22"/>
          <w:szCs w:val="22"/>
        </w:rPr>
        <w:t xml:space="preserve"> </w:t>
      </w:r>
    </w:p>
    <w:p w:rsidR="00751C1D" w:rsidP="00751C1D" w:rsidRDefault="00751C1D" w14:paraId="6402795F" w14:textId="77777777">
      <w:pPr>
        <w:ind w:left="720"/>
        <w:rPr>
          <w:rFonts w:ascii="Calibri" w:hAnsi="Calibri"/>
          <w:sz w:val="22"/>
          <w:szCs w:val="22"/>
        </w:rPr>
      </w:pPr>
    </w:p>
    <w:p w:rsidR="00892065" w:rsidP="00751C1D" w:rsidRDefault="003E59E5" w14:paraId="2A979C55" w14:textId="5828EF0E">
      <w:pPr>
        <w:ind w:left="720"/>
        <w:rPr>
          <w:rFonts w:ascii="Calibri" w:hAnsi="Calibri"/>
          <w:sz w:val="22"/>
          <w:szCs w:val="22"/>
        </w:rPr>
      </w:pPr>
      <w:bookmarkStart w:name="_Hlk91070300" w:id="0"/>
      <w:r>
        <w:rPr>
          <w:rFonts w:ascii="Calibri" w:hAnsi="Calibri"/>
          <w:sz w:val="22"/>
          <w:szCs w:val="22"/>
        </w:rPr>
        <w:t xml:space="preserve">The Tax Cuts and Jobs Act, </w:t>
      </w:r>
      <w:r w:rsidR="008771D1">
        <w:rPr>
          <w:rFonts w:ascii="Calibri" w:hAnsi="Calibri"/>
          <w:sz w:val="22"/>
          <w:szCs w:val="22"/>
        </w:rPr>
        <w:t xml:space="preserve">P.L. 115-97, </w:t>
      </w:r>
      <w:r>
        <w:rPr>
          <w:rFonts w:ascii="Calibri" w:hAnsi="Calibri"/>
          <w:sz w:val="22"/>
          <w:szCs w:val="22"/>
        </w:rPr>
        <w:t>increased the complexity of tracking the foreign tax credit carryovers</w:t>
      </w:r>
      <w:r w:rsidR="00532BC7">
        <w:rPr>
          <w:rFonts w:ascii="Calibri" w:hAnsi="Calibri"/>
          <w:sz w:val="22"/>
          <w:szCs w:val="22"/>
        </w:rPr>
        <w:t xml:space="preserve"> and mandated retroactive adjustments </w:t>
      </w:r>
      <w:r w:rsidRPr="00532BC7" w:rsidR="00532BC7">
        <w:rPr>
          <w:rFonts w:ascii="Calibri" w:hAnsi="Calibri"/>
          <w:sz w:val="22"/>
          <w:szCs w:val="22"/>
        </w:rPr>
        <w:t>to U.S. tax liability when foreign taxes claimed as credits are redetermined</w:t>
      </w:r>
      <w:r w:rsidR="00751C1D">
        <w:rPr>
          <w:rFonts w:ascii="Calibri" w:hAnsi="Calibri"/>
          <w:sz w:val="22"/>
          <w:szCs w:val="22"/>
        </w:rPr>
        <w:t>.</w:t>
      </w:r>
      <w:bookmarkEnd w:id="0"/>
      <w:r>
        <w:rPr>
          <w:rFonts w:ascii="Calibri" w:hAnsi="Calibri"/>
          <w:sz w:val="22"/>
          <w:szCs w:val="22"/>
        </w:rPr>
        <w:t xml:space="preserve"> </w:t>
      </w:r>
      <w:r w:rsidR="00751C1D">
        <w:rPr>
          <w:rFonts w:ascii="Calibri" w:hAnsi="Calibri"/>
          <w:sz w:val="22"/>
          <w:szCs w:val="22"/>
        </w:rPr>
        <w:t>T</w:t>
      </w:r>
      <w:r>
        <w:rPr>
          <w:rFonts w:ascii="Calibri" w:hAnsi="Calibri"/>
          <w:sz w:val="22"/>
          <w:szCs w:val="22"/>
        </w:rPr>
        <w:t xml:space="preserve">he new schedules </w:t>
      </w:r>
      <w:r w:rsidR="00751C1D">
        <w:rPr>
          <w:rFonts w:ascii="Calibri" w:hAnsi="Calibri"/>
          <w:sz w:val="22"/>
          <w:szCs w:val="22"/>
        </w:rPr>
        <w:t xml:space="preserve">for Form 1116 </w:t>
      </w:r>
      <w:r>
        <w:rPr>
          <w:rFonts w:ascii="Calibri" w:hAnsi="Calibri"/>
          <w:sz w:val="22"/>
          <w:szCs w:val="22"/>
        </w:rPr>
        <w:t>will aid compliance and make available the necessary information needed for examining the foreign tax credit.</w:t>
      </w:r>
    </w:p>
    <w:p w:rsidR="00892065" w:rsidP="00892065" w:rsidRDefault="00892065" w14:paraId="155539F4" w14:textId="77777777">
      <w:pPr>
        <w:ind w:left="720"/>
        <w:rPr>
          <w:rFonts w:ascii="Calibri" w:hAnsi="Calibri"/>
          <w:sz w:val="22"/>
          <w:szCs w:val="22"/>
        </w:rPr>
      </w:pPr>
    </w:p>
    <w:p w:rsidRPr="001D39E0" w:rsidR="00892065" w:rsidP="00892065" w:rsidRDefault="00892065" w14:paraId="019D0DA7" w14:textId="3C91C0CC">
      <w:pPr>
        <w:ind w:left="720"/>
        <w:rPr>
          <w:rFonts w:ascii="Calibri" w:hAnsi="Calibri"/>
          <w:sz w:val="22"/>
          <w:szCs w:val="22"/>
        </w:rPr>
      </w:pPr>
      <w:r>
        <w:rPr>
          <w:rFonts w:ascii="Calibri" w:hAnsi="Calibri"/>
          <w:sz w:val="22"/>
          <w:szCs w:val="22"/>
        </w:rPr>
        <w:t>The information collection burden estimates associated with the filing of Form 1116</w:t>
      </w:r>
      <w:r w:rsidR="00DE5B9B">
        <w:rPr>
          <w:rFonts w:ascii="Calibri" w:hAnsi="Calibri"/>
          <w:sz w:val="22"/>
          <w:szCs w:val="22"/>
        </w:rPr>
        <w:t xml:space="preserve"> and its schedules</w:t>
      </w:r>
      <w:r w:rsidR="00920BF5">
        <w:rPr>
          <w:rFonts w:ascii="Calibri" w:hAnsi="Calibri"/>
          <w:sz w:val="22"/>
          <w:szCs w:val="22"/>
        </w:rPr>
        <w:t xml:space="preserve"> </w:t>
      </w:r>
      <w:r>
        <w:rPr>
          <w:rFonts w:ascii="Calibri" w:hAnsi="Calibri"/>
          <w:sz w:val="22"/>
          <w:szCs w:val="22"/>
        </w:rPr>
        <w:t xml:space="preserve">by individuals </w:t>
      </w:r>
      <w:proofErr w:type="gramStart"/>
      <w:r>
        <w:rPr>
          <w:rFonts w:ascii="Calibri" w:hAnsi="Calibri"/>
          <w:sz w:val="22"/>
          <w:szCs w:val="22"/>
        </w:rPr>
        <w:t>are covered</w:t>
      </w:r>
      <w:proofErr w:type="gramEnd"/>
      <w:r>
        <w:rPr>
          <w:rFonts w:ascii="Calibri" w:hAnsi="Calibri"/>
          <w:sz w:val="22"/>
          <w:szCs w:val="22"/>
        </w:rPr>
        <w:t xml:space="preserve"> under OMB Control Number 1545-0074. This information collection request (ICR) reflects only the burdens associated with the filing of Form 1116 </w:t>
      </w:r>
      <w:r w:rsidR="005F2A4D">
        <w:rPr>
          <w:rFonts w:ascii="Calibri" w:hAnsi="Calibri"/>
          <w:sz w:val="22"/>
          <w:szCs w:val="22"/>
        </w:rPr>
        <w:t xml:space="preserve">and its schedules </w:t>
      </w:r>
      <w:r>
        <w:rPr>
          <w:rFonts w:ascii="Calibri" w:hAnsi="Calibri"/>
          <w:sz w:val="22"/>
          <w:szCs w:val="22"/>
        </w:rPr>
        <w:t xml:space="preserve">by estates and trusts that are claiming </w:t>
      </w:r>
      <w:r w:rsidR="00066349">
        <w:rPr>
          <w:rFonts w:ascii="Calibri" w:hAnsi="Calibri"/>
          <w:sz w:val="22"/>
          <w:szCs w:val="22"/>
        </w:rPr>
        <w:t>the</w:t>
      </w:r>
      <w:r>
        <w:rPr>
          <w:rFonts w:ascii="Calibri" w:hAnsi="Calibri"/>
          <w:sz w:val="22"/>
          <w:szCs w:val="22"/>
        </w:rPr>
        <w:t xml:space="preserve"> foreign tax credit. </w:t>
      </w:r>
    </w:p>
    <w:p w:rsidRPr="001D39E0" w:rsidR="00A80FDD" w:rsidRDefault="00A80FDD" w14:paraId="01216224" w14:textId="77777777">
      <w:pPr>
        <w:rPr>
          <w:rFonts w:ascii="Calibri" w:hAnsi="Calibri"/>
          <w:sz w:val="22"/>
          <w:szCs w:val="22"/>
        </w:rPr>
      </w:pPr>
    </w:p>
    <w:p w:rsidRPr="001D39E0" w:rsidR="00A80FDD" w:rsidRDefault="00A80FDD" w14:paraId="78BEA178"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DATA</w:t>
      </w:r>
      <w:r w:rsidRPr="001D39E0" w:rsidR="00984418">
        <w:rPr>
          <w:rFonts w:ascii="Calibri" w:hAnsi="Calibri"/>
          <w:sz w:val="22"/>
          <w:szCs w:val="22"/>
        </w:rPr>
        <w:t xml:space="preserve"> </w:t>
      </w:r>
    </w:p>
    <w:p w:rsidRPr="001D39E0" w:rsidR="00A80FDD" w:rsidRDefault="00A80FDD" w14:paraId="44456C3E" w14:textId="77777777">
      <w:pPr>
        <w:rPr>
          <w:rFonts w:ascii="Calibri" w:hAnsi="Calibri"/>
          <w:sz w:val="22"/>
          <w:szCs w:val="22"/>
        </w:rPr>
      </w:pPr>
    </w:p>
    <w:p w:rsidRPr="001D39E0" w:rsidR="00A80FDD" w:rsidRDefault="00B4386B" w14:paraId="36566A8E" w14:textId="121BD459">
      <w:pPr>
        <w:ind w:left="720"/>
        <w:rPr>
          <w:rFonts w:ascii="Calibri" w:hAnsi="Calibri"/>
          <w:sz w:val="22"/>
          <w:szCs w:val="22"/>
        </w:rPr>
      </w:pPr>
      <w:r>
        <w:rPr>
          <w:rFonts w:ascii="Calibri" w:hAnsi="Calibri"/>
          <w:sz w:val="22"/>
          <w:szCs w:val="22"/>
        </w:rPr>
        <w:t xml:space="preserve">Form 1116 and its schedules reflect certain reporting and recordkeeping requirements placed on taxpayers claiming a foreign tax credit by </w:t>
      </w:r>
      <w:r w:rsidRPr="001D39E0" w:rsidR="00984418">
        <w:rPr>
          <w:rFonts w:ascii="Calibri" w:hAnsi="Calibri"/>
          <w:sz w:val="22"/>
          <w:szCs w:val="22"/>
        </w:rPr>
        <w:t xml:space="preserve">IRC </w:t>
      </w:r>
      <w:r w:rsidR="00892065">
        <w:rPr>
          <w:rFonts w:ascii="Calibri" w:hAnsi="Calibri"/>
          <w:sz w:val="22"/>
          <w:szCs w:val="22"/>
        </w:rPr>
        <w:t>sections</w:t>
      </w:r>
      <w:r w:rsidRPr="001D39E0" w:rsidR="00984418">
        <w:rPr>
          <w:rFonts w:ascii="Calibri" w:hAnsi="Calibri"/>
          <w:sz w:val="22"/>
          <w:szCs w:val="22"/>
        </w:rPr>
        <w:t xml:space="preserve"> 901</w:t>
      </w:r>
      <w:r w:rsidR="00892065">
        <w:rPr>
          <w:rFonts w:ascii="Calibri" w:hAnsi="Calibri"/>
          <w:sz w:val="22"/>
          <w:szCs w:val="22"/>
        </w:rPr>
        <w:t xml:space="preserve">, </w:t>
      </w:r>
      <w:r w:rsidRPr="001D39E0" w:rsidR="00984418">
        <w:rPr>
          <w:rFonts w:ascii="Calibri" w:hAnsi="Calibri"/>
          <w:sz w:val="22"/>
          <w:szCs w:val="22"/>
        </w:rPr>
        <w:t>904</w:t>
      </w:r>
      <w:r w:rsidR="00892065">
        <w:rPr>
          <w:rFonts w:ascii="Calibri" w:hAnsi="Calibri"/>
          <w:sz w:val="22"/>
          <w:szCs w:val="22"/>
        </w:rPr>
        <w:t>, and 905</w:t>
      </w:r>
      <w:r w:rsidR="00A77933">
        <w:rPr>
          <w:rFonts w:ascii="Calibri" w:hAnsi="Calibri"/>
          <w:sz w:val="22"/>
          <w:szCs w:val="22"/>
        </w:rPr>
        <w:t xml:space="preserve">. </w:t>
      </w:r>
      <w:r>
        <w:rPr>
          <w:rFonts w:ascii="Calibri" w:hAnsi="Calibri"/>
          <w:sz w:val="22"/>
          <w:szCs w:val="22"/>
        </w:rPr>
        <w:t>The IRS will use t</w:t>
      </w:r>
      <w:r w:rsidR="00A77933">
        <w:rPr>
          <w:rFonts w:ascii="Calibri" w:hAnsi="Calibri"/>
          <w:sz w:val="22"/>
          <w:szCs w:val="22"/>
        </w:rPr>
        <w:t xml:space="preserve">he </w:t>
      </w:r>
      <w:r w:rsidR="00C8732A">
        <w:rPr>
          <w:rFonts w:ascii="Calibri" w:hAnsi="Calibri"/>
          <w:sz w:val="22"/>
          <w:szCs w:val="22"/>
        </w:rPr>
        <w:t>data</w:t>
      </w:r>
      <w:r w:rsidRPr="001D39E0" w:rsidR="00984418">
        <w:rPr>
          <w:rFonts w:ascii="Calibri" w:hAnsi="Calibri"/>
          <w:sz w:val="22"/>
          <w:szCs w:val="22"/>
        </w:rPr>
        <w:t xml:space="preserve"> collected</w:t>
      </w:r>
      <w:r w:rsidRPr="001D39E0" w:rsidR="00A80FDD">
        <w:rPr>
          <w:rFonts w:ascii="Calibri" w:hAnsi="Calibri"/>
          <w:sz w:val="22"/>
          <w:szCs w:val="22"/>
        </w:rPr>
        <w:t xml:space="preserve"> to determine if the </w:t>
      </w:r>
      <w:r>
        <w:rPr>
          <w:rFonts w:ascii="Calibri" w:hAnsi="Calibri"/>
          <w:sz w:val="22"/>
          <w:szCs w:val="22"/>
        </w:rPr>
        <w:t>taxpayer</w:t>
      </w:r>
      <w:r w:rsidR="00C8732A">
        <w:rPr>
          <w:rFonts w:ascii="Calibri" w:hAnsi="Calibri"/>
          <w:sz w:val="22"/>
          <w:szCs w:val="22"/>
        </w:rPr>
        <w:t xml:space="preserve"> properly computed and reported the required information to claim the </w:t>
      </w:r>
      <w:r w:rsidRPr="001D39E0" w:rsidR="00A80FDD">
        <w:rPr>
          <w:rFonts w:ascii="Calibri" w:hAnsi="Calibri"/>
          <w:sz w:val="22"/>
          <w:szCs w:val="22"/>
        </w:rPr>
        <w:t>foreign tax credit.</w:t>
      </w:r>
    </w:p>
    <w:p w:rsidRPr="001D39E0" w:rsidR="00A80FDD" w:rsidRDefault="00A80FDD" w14:paraId="2C428FDF" w14:textId="77777777">
      <w:pPr>
        <w:rPr>
          <w:rFonts w:ascii="Calibri" w:hAnsi="Calibri"/>
          <w:sz w:val="22"/>
          <w:szCs w:val="22"/>
        </w:rPr>
      </w:pPr>
    </w:p>
    <w:p w:rsidRPr="001D39E0" w:rsidR="00A80FDD" w:rsidRDefault="00A80FDD" w14:paraId="10962007"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IMPROVED INFORMATION TECHNOLOGY TO REDUCE BURDEN</w:t>
      </w:r>
    </w:p>
    <w:p w:rsidRPr="001D39E0" w:rsidR="00A80FDD" w:rsidRDefault="00A80FDD" w14:paraId="6A5760FE" w14:textId="77777777">
      <w:pPr>
        <w:rPr>
          <w:rFonts w:ascii="Calibri" w:hAnsi="Calibri"/>
          <w:sz w:val="22"/>
          <w:szCs w:val="22"/>
        </w:rPr>
      </w:pPr>
    </w:p>
    <w:p w:rsidRPr="001D39E0" w:rsidR="00A80FDD" w:rsidRDefault="00A80FDD" w14:paraId="3530CFCF" w14:textId="17E24F80">
      <w:pPr>
        <w:ind w:left="720"/>
        <w:rPr>
          <w:rFonts w:ascii="Calibri" w:hAnsi="Calibri"/>
          <w:sz w:val="22"/>
          <w:szCs w:val="22"/>
        </w:rPr>
      </w:pPr>
      <w:r w:rsidRPr="001D39E0">
        <w:rPr>
          <w:rFonts w:ascii="Calibri" w:hAnsi="Calibri"/>
          <w:sz w:val="22"/>
          <w:szCs w:val="22"/>
        </w:rPr>
        <w:t xml:space="preserve">Electronic filing of Form 1116 </w:t>
      </w:r>
      <w:r w:rsidR="00E167C2">
        <w:rPr>
          <w:rFonts w:ascii="Calibri" w:hAnsi="Calibri"/>
          <w:sz w:val="22"/>
          <w:szCs w:val="22"/>
        </w:rPr>
        <w:t xml:space="preserve">and its schedules </w:t>
      </w:r>
      <w:r w:rsidR="006A7B07">
        <w:rPr>
          <w:rFonts w:ascii="Calibri" w:hAnsi="Calibri"/>
          <w:sz w:val="22"/>
          <w:szCs w:val="22"/>
        </w:rPr>
        <w:t>are</w:t>
      </w:r>
      <w:r w:rsidRPr="001D39E0">
        <w:rPr>
          <w:rFonts w:ascii="Calibri" w:hAnsi="Calibri"/>
          <w:sz w:val="22"/>
          <w:szCs w:val="22"/>
        </w:rPr>
        <w:t xml:space="preserve"> currently available.</w:t>
      </w:r>
    </w:p>
    <w:p w:rsidRPr="001D39E0" w:rsidR="00A80FDD" w:rsidRDefault="00A80FDD" w14:paraId="2CA10261" w14:textId="77777777">
      <w:pPr>
        <w:rPr>
          <w:rFonts w:ascii="Calibri" w:hAnsi="Calibri"/>
          <w:sz w:val="22"/>
          <w:szCs w:val="22"/>
        </w:rPr>
      </w:pPr>
    </w:p>
    <w:p w:rsidRPr="001D39E0" w:rsidR="00A80FDD" w:rsidRDefault="00A80FDD" w14:paraId="37E51656"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EFFORTS TO IDENTIFY DUPLICATION</w:t>
      </w:r>
    </w:p>
    <w:p w:rsidRPr="001D39E0" w:rsidR="00A80FDD" w:rsidRDefault="00A80FDD" w14:paraId="6A96A593" w14:textId="77777777">
      <w:pPr>
        <w:rPr>
          <w:rFonts w:ascii="Calibri" w:hAnsi="Calibri"/>
          <w:sz w:val="22"/>
          <w:szCs w:val="22"/>
        </w:rPr>
      </w:pPr>
    </w:p>
    <w:p w:rsidRPr="001D39E0" w:rsidR="00A80FDD" w:rsidRDefault="00984418" w14:paraId="305AEB6B" w14:textId="77777777">
      <w:pPr>
        <w:ind w:left="720"/>
        <w:rPr>
          <w:rFonts w:ascii="Calibri" w:hAnsi="Calibri"/>
          <w:sz w:val="22"/>
          <w:szCs w:val="22"/>
        </w:rPr>
      </w:pPr>
      <w:r w:rsidRPr="00984418">
        <w:rPr>
          <w:rFonts w:ascii="Calibri" w:hAnsi="Calibri"/>
          <w:iCs/>
          <w:sz w:val="22"/>
          <w:szCs w:val="22"/>
        </w:rPr>
        <w:t>The information obtained through this collection is unique and is not already available for use or adaptation from another source.</w:t>
      </w:r>
      <w:r w:rsidRPr="001D39E0" w:rsidR="00A80FDD">
        <w:rPr>
          <w:rFonts w:ascii="Calibri" w:hAnsi="Calibri"/>
          <w:sz w:val="22"/>
          <w:szCs w:val="22"/>
        </w:rPr>
        <w:t xml:space="preserve"> </w:t>
      </w:r>
    </w:p>
    <w:p w:rsidRPr="001D39E0" w:rsidR="00A80FDD" w:rsidRDefault="00A80FDD" w14:paraId="2B063ABE" w14:textId="77777777">
      <w:pPr>
        <w:rPr>
          <w:rFonts w:ascii="Calibri" w:hAnsi="Calibri"/>
          <w:sz w:val="22"/>
          <w:szCs w:val="22"/>
        </w:rPr>
      </w:pPr>
    </w:p>
    <w:p w:rsidRPr="001D39E0" w:rsidR="00A80FDD" w:rsidRDefault="00A80FDD" w14:paraId="290860D1"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METHODS TO MINIMIZE BURDEN ON SMALL BUSINESSES OR OTHER</w:t>
      </w:r>
      <w:r w:rsidRPr="001D39E0" w:rsidR="00984418">
        <w:rPr>
          <w:rFonts w:ascii="Calibri" w:hAnsi="Calibri"/>
          <w:sz w:val="22"/>
          <w:szCs w:val="22"/>
          <w:u w:val="single"/>
        </w:rPr>
        <w:t xml:space="preserve"> </w:t>
      </w:r>
      <w:r w:rsidRPr="001D39E0">
        <w:rPr>
          <w:rFonts w:ascii="Calibri" w:hAnsi="Calibri"/>
          <w:sz w:val="22"/>
          <w:szCs w:val="22"/>
          <w:u w:val="single"/>
        </w:rPr>
        <w:t>SMALL ENTITIES</w:t>
      </w:r>
    </w:p>
    <w:p w:rsidRPr="001D39E0" w:rsidR="00A80FDD" w:rsidRDefault="00A80FDD" w14:paraId="41770AF1" w14:textId="77777777">
      <w:pPr>
        <w:rPr>
          <w:rFonts w:ascii="Calibri" w:hAnsi="Calibri"/>
          <w:sz w:val="22"/>
          <w:szCs w:val="22"/>
        </w:rPr>
      </w:pPr>
    </w:p>
    <w:p w:rsidRPr="001D39E0" w:rsidR="00022665" w:rsidP="00022665" w:rsidRDefault="00984418" w14:paraId="0EEB914D" w14:textId="516864B8">
      <w:pPr>
        <w:ind w:left="720"/>
        <w:jc w:val="both"/>
        <w:rPr>
          <w:rFonts w:ascii="Calibri" w:hAnsi="Calibri"/>
          <w:sz w:val="22"/>
          <w:szCs w:val="22"/>
        </w:rPr>
      </w:pPr>
      <w:r w:rsidRPr="00984418">
        <w:rPr>
          <w:rFonts w:ascii="Calibri" w:hAnsi="Calibri"/>
          <w:sz w:val="22"/>
          <w:szCs w:val="22"/>
        </w:rPr>
        <w:t>There is no flexibility to reduce burden on small businesses or other small entities because the statutes apply to small businesses and small entities.</w:t>
      </w:r>
    </w:p>
    <w:p w:rsidRPr="001D39E0" w:rsidR="00A80FDD" w:rsidRDefault="00A80FDD" w14:paraId="7E31F0F7" w14:textId="77777777">
      <w:pPr>
        <w:rPr>
          <w:rFonts w:ascii="Calibri" w:hAnsi="Calibri"/>
          <w:sz w:val="22"/>
          <w:szCs w:val="22"/>
        </w:rPr>
      </w:pPr>
    </w:p>
    <w:p w:rsidRPr="001D39E0" w:rsidR="00A80FDD" w:rsidRDefault="00A80FDD" w14:paraId="5CF62432" w14:textId="77777777">
      <w:pPr>
        <w:tabs>
          <w:tab w:val="left" w:pos="-1440"/>
        </w:tabs>
        <w:ind w:left="720" w:hanging="720"/>
        <w:rPr>
          <w:rFonts w:ascii="Calibri" w:hAnsi="Calibri"/>
          <w:sz w:val="22"/>
          <w:szCs w:val="22"/>
        </w:rPr>
      </w:pPr>
      <w:r w:rsidRPr="001D39E0">
        <w:rPr>
          <w:rFonts w:ascii="Calibri" w:hAnsi="Calibri"/>
          <w:sz w:val="22"/>
          <w:szCs w:val="22"/>
        </w:rPr>
        <w:t xml:space="preserve">6. </w:t>
      </w:r>
      <w:r w:rsidRPr="001D39E0">
        <w:rPr>
          <w:rFonts w:ascii="Calibri" w:hAnsi="Calibri"/>
          <w:sz w:val="22"/>
          <w:szCs w:val="22"/>
        </w:rPr>
        <w:tab/>
      </w:r>
      <w:r w:rsidRPr="001D39E0">
        <w:rPr>
          <w:rFonts w:ascii="Calibri" w:hAnsi="Calibri"/>
          <w:sz w:val="22"/>
          <w:szCs w:val="22"/>
          <w:u w:val="single"/>
        </w:rPr>
        <w:t>CONSEQUENCES OF LESS FREQUENT COLLECTION ON FEDERAL PROGRAMS OR POLICY ACTIVITIES</w:t>
      </w:r>
    </w:p>
    <w:p w:rsidRPr="001D39E0" w:rsidR="00A80FDD" w:rsidRDefault="00A80FDD" w14:paraId="69D784BA" w14:textId="77777777">
      <w:pPr>
        <w:rPr>
          <w:rFonts w:ascii="Calibri" w:hAnsi="Calibri"/>
          <w:sz w:val="22"/>
          <w:szCs w:val="22"/>
        </w:rPr>
      </w:pPr>
    </w:p>
    <w:p w:rsidRPr="001D39E0" w:rsidR="00A80FDD" w:rsidRDefault="00984418" w14:paraId="0C0BC95C" w14:textId="77777777">
      <w:pPr>
        <w:ind w:left="720"/>
        <w:rPr>
          <w:rFonts w:ascii="Calibri" w:hAnsi="Calibri"/>
          <w:sz w:val="22"/>
          <w:szCs w:val="22"/>
        </w:rPr>
      </w:pPr>
      <w:r w:rsidRPr="00984418">
        <w:rPr>
          <w:rFonts w:ascii="Calibri" w:hAnsi="Calibri" w:cs="Courier New"/>
          <w:sz w:val="22"/>
          <w:szCs w:val="22"/>
        </w:rPr>
        <w:t xml:space="preserve">A less frequent collection would not allow IRS to make the determination of the tax treatment </w:t>
      </w:r>
      <w:r>
        <w:rPr>
          <w:rFonts w:ascii="Calibri" w:hAnsi="Calibri" w:cs="Courier New"/>
          <w:sz w:val="22"/>
          <w:szCs w:val="22"/>
        </w:rPr>
        <w:t xml:space="preserve">of the foreign tax credit </w:t>
      </w:r>
      <w:r w:rsidRPr="00984418">
        <w:rPr>
          <w:rFonts w:ascii="Calibri" w:hAnsi="Calibri" w:cs="Courier New"/>
          <w:sz w:val="22"/>
          <w:szCs w:val="22"/>
        </w:rPr>
        <w:t>and therefore not allow the IRS to meet its mission.</w:t>
      </w:r>
      <w:r>
        <w:rPr>
          <w:rFonts w:ascii="Calibri" w:hAnsi="Calibri" w:cs="Courier New"/>
          <w:sz w:val="22"/>
          <w:szCs w:val="22"/>
        </w:rPr>
        <w:t xml:space="preserve"> </w:t>
      </w:r>
    </w:p>
    <w:p w:rsidRPr="001D39E0" w:rsidR="00A80FDD" w:rsidRDefault="00A80FDD" w14:paraId="3B389694" w14:textId="77777777">
      <w:pPr>
        <w:rPr>
          <w:rFonts w:ascii="Calibri" w:hAnsi="Calibri"/>
          <w:sz w:val="22"/>
          <w:szCs w:val="22"/>
        </w:rPr>
      </w:pPr>
    </w:p>
    <w:p w:rsidRPr="001D39E0" w:rsidR="00A80FDD" w:rsidRDefault="00A80FDD" w14:paraId="04F58289" w14:textId="3EC85709">
      <w:pPr>
        <w:pStyle w:val="Level1"/>
        <w:tabs>
          <w:tab w:val="left" w:pos="-1440"/>
          <w:tab w:val="num" w:pos="720"/>
        </w:tabs>
        <w:rPr>
          <w:rFonts w:ascii="Calibri" w:hAnsi="Calibri"/>
          <w:sz w:val="22"/>
          <w:szCs w:val="22"/>
        </w:rPr>
      </w:pPr>
      <w:r w:rsidRPr="001D39E0">
        <w:rPr>
          <w:rFonts w:ascii="Calibri" w:hAnsi="Calibri"/>
          <w:sz w:val="22"/>
          <w:szCs w:val="22"/>
          <w:u w:val="single"/>
        </w:rPr>
        <w:t>SPECIAL CIRCUMSTANCES REQUIRING DATA COLLECTION TO BE</w:t>
      </w:r>
      <w:r w:rsidRPr="001D39E0" w:rsidR="00984418">
        <w:rPr>
          <w:rFonts w:ascii="Calibri" w:hAnsi="Calibri"/>
          <w:sz w:val="22"/>
          <w:szCs w:val="22"/>
          <w:u w:val="single"/>
        </w:rPr>
        <w:t xml:space="preserve"> </w:t>
      </w:r>
      <w:r w:rsidRPr="001D39E0">
        <w:rPr>
          <w:rFonts w:ascii="Calibri" w:hAnsi="Calibri"/>
          <w:sz w:val="22"/>
          <w:szCs w:val="22"/>
          <w:u w:val="single"/>
        </w:rPr>
        <w:t xml:space="preserve">INCONSISTENT WITH </w:t>
      </w:r>
      <w:r w:rsidR="00E167C2">
        <w:rPr>
          <w:rFonts w:ascii="Calibri" w:hAnsi="Calibri"/>
          <w:sz w:val="22"/>
          <w:szCs w:val="22"/>
          <w:u w:val="single"/>
        </w:rPr>
        <w:t>G</w:t>
      </w:r>
      <w:r w:rsidRPr="001D39E0">
        <w:rPr>
          <w:rFonts w:ascii="Calibri" w:hAnsi="Calibri"/>
          <w:sz w:val="22"/>
          <w:szCs w:val="22"/>
          <w:u w:val="single"/>
        </w:rPr>
        <w:t>UIDELINES IN 5 CFR 1320.5(d)(2)</w:t>
      </w:r>
    </w:p>
    <w:p w:rsidRPr="001D39E0" w:rsidR="00A80FDD" w:rsidRDefault="00A80FDD" w14:paraId="599D8248" w14:textId="77777777">
      <w:pPr>
        <w:rPr>
          <w:rFonts w:ascii="Calibri" w:hAnsi="Calibri"/>
          <w:sz w:val="22"/>
          <w:szCs w:val="22"/>
        </w:rPr>
      </w:pPr>
    </w:p>
    <w:p w:rsidRPr="001D39E0" w:rsidR="00D37ED6" w:rsidP="00D37ED6" w:rsidRDefault="00D37ED6" w14:paraId="0A9BED0F" w14:textId="2644A601">
      <w:pPr>
        <w:ind w:left="720"/>
        <w:jc w:val="both"/>
        <w:rPr>
          <w:rFonts w:ascii="Calibri" w:hAnsi="Calibri"/>
          <w:sz w:val="22"/>
          <w:szCs w:val="22"/>
        </w:rPr>
      </w:pPr>
      <w:r w:rsidRPr="001D39E0">
        <w:rPr>
          <w:rFonts w:ascii="Calibri" w:hAnsi="Calibri"/>
          <w:sz w:val="22"/>
          <w:szCs w:val="22"/>
        </w:rPr>
        <w:t xml:space="preserve">There are no special circumstances requiring data collection to be inconsistent with guidelines in </w:t>
      </w:r>
      <w:r w:rsidR="00E167C2">
        <w:rPr>
          <w:rFonts w:ascii="Calibri" w:hAnsi="Calibri"/>
          <w:sz w:val="22"/>
          <w:szCs w:val="22"/>
        </w:rPr>
        <w:t xml:space="preserve">5 </w:t>
      </w:r>
      <w:r w:rsidRPr="001D39E0">
        <w:rPr>
          <w:rFonts w:ascii="Calibri" w:hAnsi="Calibri"/>
          <w:sz w:val="22"/>
          <w:szCs w:val="22"/>
        </w:rPr>
        <w:t>CFR 1320.5(d)(2).</w:t>
      </w:r>
    </w:p>
    <w:p w:rsidRPr="001D39E0" w:rsidR="00A80FDD" w:rsidRDefault="00A80FDD" w14:paraId="1AE21751" w14:textId="77777777">
      <w:pPr>
        <w:rPr>
          <w:rFonts w:ascii="Calibri" w:hAnsi="Calibri"/>
          <w:sz w:val="22"/>
          <w:szCs w:val="22"/>
        </w:rPr>
      </w:pPr>
    </w:p>
    <w:p w:rsidRPr="001D39E0" w:rsidR="00A80FDD" w:rsidRDefault="00A80FDD" w14:paraId="6EA5411C"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CONSULTATION WITH INDIVIDUALS OUTSIDE OF THE AGENCY ON</w:t>
      </w:r>
      <w:r w:rsidRPr="001D39E0" w:rsidR="00984418">
        <w:rPr>
          <w:rFonts w:ascii="Calibri" w:hAnsi="Calibri"/>
          <w:sz w:val="22"/>
          <w:szCs w:val="22"/>
          <w:u w:val="single"/>
        </w:rPr>
        <w:t xml:space="preserve"> </w:t>
      </w:r>
      <w:r w:rsidRPr="001D39E0">
        <w:rPr>
          <w:rFonts w:ascii="Calibri" w:hAnsi="Calibri"/>
          <w:sz w:val="22"/>
          <w:szCs w:val="22"/>
          <w:u w:val="single"/>
        </w:rPr>
        <w:t>AVAILABILITY OF DATA, FREQUENCY OF COLLECTION, CLARITY OF INSTRUCTIONS AND FORMS, AND DATA ELEMENTS</w:t>
      </w:r>
    </w:p>
    <w:p w:rsidRPr="001D39E0" w:rsidR="00A80FDD" w:rsidRDefault="00A80FDD" w14:paraId="54BFC256" w14:textId="77777777">
      <w:pPr>
        <w:rPr>
          <w:rFonts w:ascii="Calibri" w:hAnsi="Calibri"/>
          <w:sz w:val="22"/>
          <w:szCs w:val="22"/>
        </w:rPr>
      </w:pPr>
    </w:p>
    <w:p w:rsidRPr="001D39E0" w:rsidR="00A80FDD" w:rsidRDefault="00A80FDD" w14:paraId="5B8F3E20" w14:textId="4F72E80D">
      <w:pPr>
        <w:ind w:left="720"/>
        <w:rPr>
          <w:rFonts w:ascii="Calibri" w:hAnsi="Calibri" w:cs="Berylium"/>
          <w:b/>
          <w:bCs/>
          <w:sz w:val="22"/>
          <w:szCs w:val="22"/>
        </w:rPr>
      </w:pPr>
      <w:r w:rsidRPr="001D39E0">
        <w:rPr>
          <w:rFonts w:ascii="Calibri" w:hAnsi="Calibri"/>
          <w:sz w:val="22"/>
          <w:szCs w:val="22"/>
        </w:rPr>
        <w:t xml:space="preserve">In response to the </w:t>
      </w:r>
      <w:r w:rsidRPr="001D39E0">
        <w:rPr>
          <w:rFonts w:ascii="Calibri" w:hAnsi="Calibri"/>
          <w:i/>
          <w:sz w:val="22"/>
          <w:szCs w:val="22"/>
        </w:rPr>
        <w:t>Federal Register</w:t>
      </w:r>
      <w:r w:rsidRPr="001D39E0">
        <w:rPr>
          <w:rFonts w:ascii="Calibri" w:hAnsi="Calibri"/>
          <w:sz w:val="22"/>
          <w:szCs w:val="22"/>
        </w:rPr>
        <w:t xml:space="preserve"> </w:t>
      </w:r>
      <w:r w:rsidRPr="001D39E0" w:rsidR="007C794D">
        <w:rPr>
          <w:rFonts w:ascii="Calibri" w:hAnsi="Calibri"/>
          <w:sz w:val="22"/>
          <w:szCs w:val="22"/>
        </w:rPr>
        <w:t>n</w:t>
      </w:r>
      <w:r w:rsidRPr="001D39E0">
        <w:rPr>
          <w:rFonts w:ascii="Calibri" w:hAnsi="Calibri"/>
          <w:sz w:val="22"/>
          <w:szCs w:val="22"/>
        </w:rPr>
        <w:t>otice</w:t>
      </w:r>
      <w:r w:rsidRPr="001D39E0" w:rsidR="00220255">
        <w:rPr>
          <w:rFonts w:ascii="Calibri" w:hAnsi="Calibri"/>
          <w:sz w:val="22"/>
          <w:szCs w:val="22"/>
        </w:rPr>
        <w:t xml:space="preserve"> (8</w:t>
      </w:r>
      <w:r w:rsidR="00920BF5">
        <w:rPr>
          <w:rFonts w:ascii="Calibri" w:hAnsi="Calibri"/>
          <w:sz w:val="22"/>
          <w:szCs w:val="22"/>
        </w:rPr>
        <w:t>6</w:t>
      </w:r>
      <w:r w:rsidRPr="001D39E0" w:rsidR="00220255">
        <w:rPr>
          <w:rFonts w:ascii="Calibri" w:hAnsi="Calibri"/>
          <w:sz w:val="22"/>
          <w:szCs w:val="22"/>
        </w:rPr>
        <w:t xml:space="preserve"> FR </w:t>
      </w:r>
      <w:r w:rsidR="00920BF5">
        <w:rPr>
          <w:rFonts w:ascii="Calibri" w:hAnsi="Calibri"/>
          <w:sz w:val="22"/>
          <w:szCs w:val="22"/>
        </w:rPr>
        <w:t>5</w:t>
      </w:r>
      <w:r w:rsidR="00237E82">
        <w:rPr>
          <w:rFonts w:ascii="Calibri" w:hAnsi="Calibri"/>
          <w:sz w:val="22"/>
          <w:szCs w:val="22"/>
        </w:rPr>
        <w:t>92</w:t>
      </w:r>
      <w:r w:rsidR="00920BF5">
        <w:rPr>
          <w:rFonts w:ascii="Calibri" w:hAnsi="Calibri"/>
          <w:sz w:val="22"/>
          <w:szCs w:val="22"/>
        </w:rPr>
        <w:t>70</w:t>
      </w:r>
      <w:r w:rsidRPr="001D39E0" w:rsidR="00984418">
        <w:rPr>
          <w:rFonts w:ascii="Calibri" w:hAnsi="Calibri"/>
          <w:sz w:val="22"/>
          <w:szCs w:val="22"/>
        </w:rPr>
        <w:t>),</w:t>
      </w:r>
      <w:r w:rsidRPr="001D39E0">
        <w:rPr>
          <w:rFonts w:ascii="Calibri" w:hAnsi="Calibri"/>
          <w:sz w:val="22"/>
          <w:szCs w:val="22"/>
        </w:rPr>
        <w:t xml:space="preserve"> dated </w:t>
      </w:r>
      <w:r w:rsidR="00920BF5">
        <w:rPr>
          <w:rFonts w:ascii="Calibri" w:hAnsi="Calibri"/>
          <w:sz w:val="22"/>
          <w:szCs w:val="22"/>
        </w:rPr>
        <w:t>October</w:t>
      </w:r>
      <w:r w:rsidRPr="001D39E0" w:rsidR="00DD699B">
        <w:rPr>
          <w:rFonts w:ascii="Calibri" w:hAnsi="Calibri"/>
          <w:sz w:val="22"/>
          <w:szCs w:val="22"/>
        </w:rPr>
        <w:t xml:space="preserve"> </w:t>
      </w:r>
      <w:r w:rsidRPr="001D39E0" w:rsidR="007C794D">
        <w:rPr>
          <w:rFonts w:ascii="Calibri" w:hAnsi="Calibri"/>
          <w:sz w:val="22"/>
          <w:szCs w:val="22"/>
        </w:rPr>
        <w:t>2</w:t>
      </w:r>
      <w:r w:rsidR="00920BF5">
        <w:rPr>
          <w:rFonts w:ascii="Calibri" w:hAnsi="Calibri"/>
          <w:sz w:val="22"/>
          <w:szCs w:val="22"/>
        </w:rPr>
        <w:t>6</w:t>
      </w:r>
      <w:r w:rsidRPr="001D39E0" w:rsidR="00DD699B">
        <w:rPr>
          <w:rFonts w:ascii="Calibri" w:hAnsi="Calibri"/>
          <w:sz w:val="22"/>
          <w:szCs w:val="22"/>
        </w:rPr>
        <w:t>, 20</w:t>
      </w:r>
      <w:r w:rsidR="00237E82">
        <w:rPr>
          <w:rFonts w:ascii="Calibri" w:hAnsi="Calibri"/>
          <w:sz w:val="22"/>
          <w:szCs w:val="22"/>
        </w:rPr>
        <w:t>2</w:t>
      </w:r>
      <w:r w:rsidR="00920BF5">
        <w:rPr>
          <w:rFonts w:ascii="Calibri" w:hAnsi="Calibri"/>
          <w:sz w:val="22"/>
          <w:szCs w:val="22"/>
        </w:rPr>
        <w:t>1</w:t>
      </w:r>
      <w:r w:rsidRPr="001D39E0">
        <w:rPr>
          <w:rFonts w:ascii="Calibri" w:hAnsi="Calibri"/>
          <w:sz w:val="22"/>
          <w:szCs w:val="22"/>
        </w:rPr>
        <w:t>, we received no comments during the comment period regarding Form 1116</w:t>
      </w:r>
      <w:r w:rsidR="00920BF5">
        <w:rPr>
          <w:rFonts w:ascii="Calibri" w:hAnsi="Calibri"/>
          <w:sz w:val="22"/>
          <w:szCs w:val="22"/>
        </w:rPr>
        <w:t>, Schedule B, or Schedule C</w:t>
      </w:r>
      <w:r w:rsidRPr="001D39E0">
        <w:rPr>
          <w:rFonts w:ascii="Calibri" w:hAnsi="Calibri"/>
          <w:sz w:val="22"/>
          <w:szCs w:val="22"/>
        </w:rPr>
        <w:t>.</w:t>
      </w:r>
    </w:p>
    <w:p w:rsidRPr="001D39E0" w:rsidR="00A80FDD" w:rsidRDefault="00A80FDD" w14:paraId="214F2625" w14:textId="77777777">
      <w:pPr>
        <w:rPr>
          <w:rFonts w:ascii="Calibri" w:hAnsi="Calibri" w:cs="Berylium"/>
          <w:b/>
          <w:bCs/>
          <w:sz w:val="22"/>
          <w:szCs w:val="22"/>
        </w:rPr>
      </w:pPr>
    </w:p>
    <w:p w:rsidRPr="001D39E0" w:rsidR="00A80FDD" w:rsidRDefault="00A80FDD" w14:paraId="74772F15"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EXPLANATION OF DECISION TO PROVIDE ANY PAYMENT OR GIFT TO</w:t>
      </w:r>
      <w:r w:rsidR="008D06FB">
        <w:rPr>
          <w:rFonts w:ascii="Calibri" w:hAnsi="Calibri"/>
          <w:sz w:val="22"/>
          <w:szCs w:val="22"/>
          <w:u w:val="single"/>
        </w:rPr>
        <w:t xml:space="preserve"> </w:t>
      </w:r>
      <w:r w:rsidRPr="001D39E0">
        <w:rPr>
          <w:rFonts w:ascii="Calibri" w:hAnsi="Calibri"/>
          <w:sz w:val="22"/>
          <w:szCs w:val="22"/>
          <w:u w:val="single"/>
        </w:rPr>
        <w:t>RESPONDENTS</w:t>
      </w:r>
    </w:p>
    <w:p w:rsidRPr="001D39E0" w:rsidR="00A80FDD" w:rsidRDefault="00A80FDD" w14:paraId="1B562A13" w14:textId="77777777">
      <w:pPr>
        <w:rPr>
          <w:rFonts w:ascii="Calibri" w:hAnsi="Calibri"/>
          <w:sz w:val="22"/>
          <w:szCs w:val="22"/>
        </w:rPr>
      </w:pPr>
    </w:p>
    <w:p w:rsidRPr="001D39E0" w:rsidR="00D37ED6" w:rsidP="00D37ED6" w:rsidRDefault="00D37ED6" w14:paraId="5398CEAD" w14:textId="77777777">
      <w:pPr>
        <w:ind w:left="720"/>
        <w:jc w:val="both"/>
        <w:rPr>
          <w:rFonts w:ascii="Calibri" w:hAnsi="Calibri"/>
          <w:sz w:val="22"/>
          <w:szCs w:val="22"/>
        </w:rPr>
      </w:pPr>
      <w:r w:rsidRPr="001D39E0">
        <w:rPr>
          <w:rFonts w:ascii="Calibri" w:hAnsi="Calibri"/>
          <w:sz w:val="22"/>
          <w:szCs w:val="22"/>
        </w:rPr>
        <w:t xml:space="preserve">No payment or gift has </w:t>
      </w:r>
      <w:proofErr w:type="gramStart"/>
      <w:r w:rsidRPr="001D39E0">
        <w:rPr>
          <w:rFonts w:ascii="Calibri" w:hAnsi="Calibri"/>
          <w:sz w:val="22"/>
          <w:szCs w:val="22"/>
        </w:rPr>
        <w:t>been provided</w:t>
      </w:r>
      <w:proofErr w:type="gramEnd"/>
      <w:r w:rsidRPr="001D39E0">
        <w:rPr>
          <w:rFonts w:ascii="Calibri" w:hAnsi="Calibri"/>
          <w:sz w:val="22"/>
          <w:szCs w:val="22"/>
        </w:rPr>
        <w:t xml:space="preserve"> to any respondents.</w:t>
      </w:r>
    </w:p>
    <w:p w:rsidRPr="001D39E0" w:rsidR="00A80FDD" w:rsidRDefault="00A80FDD" w14:paraId="283DB065" w14:textId="77777777">
      <w:pPr>
        <w:rPr>
          <w:rFonts w:ascii="Calibri" w:hAnsi="Calibri"/>
          <w:sz w:val="22"/>
          <w:szCs w:val="22"/>
        </w:rPr>
      </w:pPr>
    </w:p>
    <w:p w:rsidRPr="001D39E0" w:rsidR="00A80FDD" w:rsidRDefault="00A80FDD" w14:paraId="61A4DB98"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ASSURANCE OF CONFIDENTIALITY OF RESPONSES</w:t>
      </w:r>
    </w:p>
    <w:p w:rsidRPr="001D39E0" w:rsidR="00A80FDD" w:rsidRDefault="00A80FDD" w14:paraId="0C894C4F" w14:textId="77777777">
      <w:pPr>
        <w:rPr>
          <w:rFonts w:ascii="Calibri" w:hAnsi="Calibri"/>
          <w:sz w:val="22"/>
          <w:szCs w:val="22"/>
        </w:rPr>
      </w:pPr>
    </w:p>
    <w:p w:rsidRPr="001D39E0" w:rsidR="00A80FDD" w:rsidRDefault="00A80FDD" w14:paraId="0A41305E" w14:textId="77777777">
      <w:pPr>
        <w:ind w:left="720"/>
        <w:rPr>
          <w:rFonts w:ascii="Calibri" w:hAnsi="Calibri"/>
          <w:sz w:val="22"/>
          <w:szCs w:val="22"/>
        </w:rPr>
      </w:pPr>
      <w:r w:rsidRPr="001D39E0">
        <w:rPr>
          <w:rFonts w:ascii="Calibri" w:hAnsi="Calibri"/>
          <w:sz w:val="22"/>
          <w:szCs w:val="22"/>
        </w:rPr>
        <w:t>Generally, tax returns and tax return information are confidential as required by 26 U</w:t>
      </w:r>
      <w:r w:rsidR="008D06FB">
        <w:rPr>
          <w:rFonts w:ascii="Calibri" w:hAnsi="Calibri"/>
          <w:sz w:val="22"/>
          <w:szCs w:val="22"/>
        </w:rPr>
        <w:t>.</w:t>
      </w:r>
      <w:r w:rsidRPr="001D39E0">
        <w:rPr>
          <w:rFonts w:ascii="Calibri" w:hAnsi="Calibri"/>
          <w:sz w:val="22"/>
          <w:szCs w:val="22"/>
        </w:rPr>
        <w:t>S</w:t>
      </w:r>
      <w:r w:rsidR="008D06FB">
        <w:rPr>
          <w:rFonts w:ascii="Calibri" w:hAnsi="Calibri"/>
          <w:sz w:val="22"/>
          <w:szCs w:val="22"/>
        </w:rPr>
        <w:t>.</w:t>
      </w:r>
      <w:r w:rsidRPr="001D39E0">
        <w:rPr>
          <w:rFonts w:ascii="Calibri" w:hAnsi="Calibri"/>
          <w:sz w:val="22"/>
          <w:szCs w:val="22"/>
        </w:rPr>
        <w:t>C</w:t>
      </w:r>
      <w:r w:rsidR="008D06FB">
        <w:rPr>
          <w:rFonts w:ascii="Calibri" w:hAnsi="Calibri"/>
          <w:sz w:val="22"/>
          <w:szCs w:val="22"/>
        </w:rPr>
        <w:t>.</w:t>
      </w:r>
      <w:r w:rsidRPr="001D39E0">
        <w:rPr>
          <w:rFonts w:ascii="Calibri" w:hAnsi="Calibri"/>
          <w:sz w:val="22"/>
          <w:szCs w:val="22"/>
        </w:rPr>
        <w:t xml:space="preserve"> 6103.</w:t>
      </w:r>
    </w:p>
    <w:p w:rsidRPr="001D39E0" w:rsidR="00A80FDD" w:rsidRDefault="00A80FDD" w14:paraId="01E94C6F" w14:textId="77777777">
      <w:pPr>
        <w:rPr>
          <w:rFonts w:ascii="Calibri" w:hAnsi="Calibri"/>
          <w:sz w:val="22"/>
          <w:szCs w:val="22"/>
        </w:rPr>
      </w:pPr>
    </w:p>
    <w:p w:rsidRPr="001D39E0" w:rsidR="00A80FDD" w:rsidRDefault="00A80FDD" w14:paraId="6E260055" w14:textId="77777777">
      <w:pPr>
        <w:pStyle w:val="Level1"/>
        <w:tabs>
          <w:tab w:val="left" w:pos="-1440"/>
          <w:tab w:val="num" w:pos="720"/>
        </w:tabs>
        <w:rPr>
          <w:rFonts w:ascii="Calibri" w:hAnsi="Calibri"/>
          <w:sz w:val="22"/>
          <w:szCs w:val="22"/>
          <w:u w:val="single"/>
        </w:rPr>
      </w:pPr>
      <w:r w:rsidRPr="001D39E0">
        <w:rPr>
          <w:rFonts w:ascii="Calibri" w:hAnsi="Calibri"/>
          <w:sz w:val="22"/>
          <w:szCs w:val="22"/>
          <w:u w:val="single"/>
        </w:rPr>
        <w:t>JUSTIFICATION OF SENSITIVE QUESTIONS</w:t>
      </w:r>
    </w:p>
    <w:p w:rsidRPr="001D39E0" w:rsidR="00A80FDD" w:rsidRDefault="00A80FDD" w14:paraId="42E7BE0F" w14:textId="77777777">
      <w:pPr>
        <w:rPr>
          <w:rFonts w:ascii="Calibri" w:hAnsi="Calibri"/>
          <w:sz w:val="22"/>
          <w:szCs w:val="22"/>
          <w:u w:val="single"/>
        </w:rPr>
      </w:pPr>
    </w:p>
    <w:p w:rsidRPr="00E167C2" w:rsidR="00257149" w:rsidP="00E167C2" w:rsidRDefault="00257149" w14:paraId="4F7315B2" w14:textId="59D10B6E">
      <w:pPr>
        <w:ind w:left="720"/>
        <w:rPr>
          <w:rFonts w:ascii="Calibri" w:hAnsi="Calibri"/>
          <w:sz w:val="22"/>
          <w:szCs w:val="22"/>
        </w:rPr>
      </w:pPr>
      <w:r w:rsidRPr="00E167C2">
        <w:rPr>
          <w:rFonts w:ascii="Calibri" w:hAnsi="Calibri"/>
          <w:sz w:val="22"/>
          <w:szCs w:val="22"/>
        </w:rPr>
        <w:t xml:space="preserve">A privacy impact assessment (PIA) has been conducted for information collected under this request as part of the “Individual Master File” and “Customer Account Data Engine”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  The </w:t>
      </w:r>
      <w:r w:rsidRPr="00E167C2" w:rsidR="000B4E0D">
        <w:rPr>
          <w:rFonts w:ascii="Calibri" w:hAnsi="Calibri"/>
          <w:sz w:val="22"/>
          <w:szCs w:val="22"/>
        </w:rPr>
        <w:t>Internal Revenue</w:t>
      </w:r>
      <w:r w:rsidRPr="00E167C2" w:rsidR="008052EA">
        <w:rPr>
          <w:rFonts w:ascii="Calibri" w:hAnsi="Calibri"/>
          <w:sz w:val="22"/>
          <w:szCs w:val="22"/>
        </w:rPr>
        <w:t xml:space="preserve"> Service</w:t>
      </w:r>
      <w:r w:rsidRPr="00E167C2" w:rsidR="000B4E0D">
        <w:rPr>
          <w:rFonts w:ascii="Calibri" w:hAnsi="Calibri"/>
          <w:sz w:val="22"/>
          <w:szCs w:val="22"/>
        </w:rPr>
        <w:t xml:space="preserve"> </w:t>
      </w:r>
      <w:r w:rsidRPr="00E167C2">
        <w:rPr>
          <w:rFonts w:ascii="Calibri" w:hAnsi="Calibri"/>
          <w:sz w:val="22"/>
          <w:szCs w:val="22"/>
        </w:rPr>
        <w:t xml:space="preserve">PIAs can </w:t>
      </w:r>
      <w:proofErr w:type="gramStart"/>
      <w:r w:rsidRPr="00E167C2">
        <w:rPr>
          <w:rFonts w:ascii="Calibri" w:hAnsi="Calibri"/>
          <w:sz w:val="22"/>
          <w:szCs w:val="22"/>
        </w:rPr>
        <w:t>be found</w:t>
      </w:r>
      <w:proofErr w:type="gramEnd"/>
      <w:r w:rsidRPr="00E167C2">
        <w:rPr>
          <w:rFonts w:ascii="Calibri" w:hAnsi="Calibri"/>
          <w:sz w:val="22"/>
          <w:szCs w:val="22"/>
        </w:rPr>
        <w:t xml:space="preserve"> at </w:t>
      </w:r>
      <w:bookmarkStart w:name="_Hlk90530558" w:id="1"/>
      <w:r w:rsidRPr="00E167C2" w:rsidR="00E167C2">
        <w:rPr>
          <w:rFonts w:ascii="Calibri" w:hAnsi="Calibri" w:cs="Calibri"/>
          <w:bCs/>
          <w:sz w:val="22"/>
          <w:szCs w:val="22"/>
        </w:rPr>
        <w:fldChar w:fldCharType="begin"/>
      </w:r>
      <w:r w:rsidRPr="00E167C2" w:rsidR="00E167C2">
        <w:rPr>
          <w:rFonts w:ascii="Calibri" w:hAnsi="Calibri" w:cs="Calibri"/>
          <w:bCs/>
          <w:sz w:val="22"/>
          <w:szCs w:val="22"/>
        </w:rPr>
        <w:instrText xml:space="preserve"> HYPERLINK "https://www.irs.gov/privacy-disclosure/privacy-impact-assessments-pia" </w:instrText>
      </w:r>
      <w:r w:rsidRPr="00E167C2" w:rsidR="00E167C2">
        <w:rPr>
          <w:rFonts w:ascii="Calibri" w:hAnsi="Calibri" w:cs="Calibri"/>
          <w:bCs/>
          <w:sz w:val="22"/>
          <w:szCs w:val="22"/>
        </w:rPr>
        <w:fldChar w:fldCharType="separate"/>
      </w:r>
      <w:r w:rsidRPr="00E167C2" w:rsidR="00E167C2">
        <w:rPr>
          <w:rStyle w:val="Hyperlink"/>
          <w:rFonts w:ascii="Calibri" w:hAnsi="Calibri" w:cs="Calibri"/>
          <w:bCs/>
          <w:sz w:val="22"/>
          <w:szCs w:val="22"/>
        </w:rPr>
        <w:t>https://www.irs.gov/privacy-disclosure/privacy-impact-assessments-pia</w:t>
      </w:r>
      <w:r w:rsidRPr="00E167C2" w:rsidR="00E167C2">
        <w:rPr>
          <w:rFonts w:ascii="Calibri" w:hAnsi="Calibri" w:cs="Calibri"/>
          <w:bCs/>
          <w:sz w:val="22"/>
          <w:szCs w:val="22"/>
        </w:rPr>
        <w:fldChar w:fldCharType="end"/>
      </w:r>
      <w:bookmarkEnd w:id="1"/>
      <w:r w:rsidR="00E167C2">
        <w:rPr>
          <w:rFonts w:ascii="Calibri" w:hAnsi="Calibri" w:cs="Calibri"/>
          <w:bCs/>
          <w:sz w:val="22"/>
          <w:szCs w:val="22"/>
        </w:rPr>
        <w:t>.</w:t>
      </w:r>
    </w:p>
    <w:p w:rsidRPr="001D39E0" w:rsidR="00257149" w:rsidP="00257149" w:rsidRDefault="00257149" w14:paraId="0D143C1D" w14:textId="77777777">
      <w:pPr>
        <w:widowControl/>
        <w:ind w:left="720" w:hanging="720"/>
        <w:rPr>
          <w:rFonts w:ascii="Calibri" w:hAnsi="Calibri" w:eastAsia="Calibri" w:cs="Courier New"/>
          <w:sz w:val="22"/>
          <w:szCs w:val="22"/>
        </w:rPr>
      </w:pPr>
    </w:p>
    <w:p w:rsidR="00066349" w:rsidP="003978C8" w:rsidRDefault="00257149" w14:paraId="31A4FC73" w14:textId="77777777">
      <w:pPr>
        <w:widowControl/>
        <w:ind w:left="720"/>
        <w:rPr>
          <w:rFonts w:ascii="Calibri" w:hAnsi="Calibri" w:cs="Courier New"/>
          <w:sz w:val="22"/>
          <w:szCs w:val="22"/>
        </w:rPr>
      </w:pPr>
      <w:r w:rsidRPr="001D39E0">
        <w:rPr>
          <w:rFonts w:ascii="Calibri" w:hAnsi="Calibri" w:cs="Courier New"/>
          <w:sz w:val="22"/>
          <w:szCs w:val="22"/>
        </w:rPr>
        <w:lastRenderedPageBreak/>
        <w:t>Title 26 U</w:t>
      </w:r>
      <w:r w:rsidR="008D06FB">
        <w:rPr>
          <w:rFonts w:ascii="Calibri" w:hAnsi="Calibri" w:cs="Courier New"/>
          <w:sz w:val="22"/>
          <w:szCs w:val="22"/>
        </w:rPr>
        <w:t>.</w:t>
      </w:r>
      <w:r w:rsidRPr="001D39E0">
        <w:rPr>
          <w:rFonts w:ascii="Calibri" w:hAnsi="Calibri" w:cs="Courier New"/>
          <w:sz w:val="22"/>
          <w:szCs w:val="22"/>
        </w:rPr>
        <w:t>S</w:t>
      </w:r>
      <w:r w:rsidR="008D06FB">
        <w:rPr>
          <w:rFonts w:ascii="Calibri" w:hAnsi="Calibri" w:cs="Courier New"/>
          <w:sz w:val="22"/>
          <w:szCs w:val="22"/>
        </w:rPr>
        <w:t>.</w:t>
      </w:r>
      <w:r w:rsidRPr="001D39E0">
        <w:rPr>
          <w:rFonts w:ascii="Calibri" w:hAnsi="Calibri" w:cs="Courier New"/>
          <w:sz w:val="22"/>
          <w:szCs w:val="22"/>
        </w:rPr>
        <w:t>C</w:t>
      </w:r>
      <w:r w:rsidR="008D06FB">
        <w:rPr>
          <w:rFonts w:ascii="Calibri" w:hAnsi="Calibri" w:cs="Courier New"/>
          <w:sz w:val="22"/>
          <w:szCs w:val="22"/>
        </w:rPr>
        <w:t>.</w:t>
      </w:r>
      <w:r w:rsidRPr="001D39E0">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sidR="00066349">
        <w:rPr>
          <w:rFonts w:ascii="Calibri" w:hAnsi="Calibri" w:cs="Courier New"/>
          <w:sz w:val="22"/>
          <w:szCs w:val="22"/>
        </w:rPr>
        <w:t>.</w:t>
      </w:r>
    </w:p>
    <w:p w:rsidR="00066349" w:rsidP="003978C8" w:rsidRDefault="00066349" w14:paraId="3980D3AA" w14:textId="77777777">
      <w:pPr>
        <w:widowControl/>
        <w:ind w:left="720"/>
        <w:rPr>
          <w:rFonts w:ascii="Calibri" w:hAnsi="Calibri" w:cs="Courier New"/>
          <w:sz w:val="22"/>
          <w:szCs w:val="22"/>
        </w:rPr>
      </w:pPr>
    </w:p>
    <w:p w:rsidRPr="001D39E0" w:rsidR="00257149" w:rsidP="003978C8" w:rsidRDefault="00066349" w14:paraId="5C52CDF8" w14:textId="1E7DEED0">
      <w:pPr>
        <w:widowControl/>
        <w:ind w:left="720"/>
        <w:rPr>
          <w:rFonts w:ascii="Calibri" w:hAnsi="Calibri"/>
          <w:sz w:val="22"/>
          <w:szCs w:val="22"/>
        </w:rPr>
      </w:pPr>
      <w:r w:rsidRPr="00066349">
        <w:rPr>
          <w:rFonts w:ascii="Calibri" w:hAnsi="Calibri"/>
          <w:sz w:val="22"/>
          <w:szCs w:val="22"/>
        </w:rPr>
        <w:t xml:space="preserve">This is an attachment to the </w:t>
      </w:r>
      <w:r>
        <w:rPr>
          <w:rFonts w:ascii="Calibri" w:hAnsi="Calibri"/>
          <w:sz w:val="22"/>
          <w:szCs w:val="22"/>
        </w:rPr>
        <w:t>f</w:t>
      </w:r>
      <w:r w:rsidRPr="00066349">
        <w:rPr>
          <w:rFonts w:ascii="Calibri" w:hAnsi="Calibri"/>
          <w:sz w:val="22"/>
          <w:szCs w:val="22"/>
        </w:rPr>
        <w:t xml:space="preserve">ederal tax return. The Privacy Act statement associated with this </w:t>
      </w:r>
      <w:r>
        <w:rPr>
          <w:rFonts w:ascii="Calibri" w:hAnsi="Calibri"/>
          <w:sz w:val="22"/>
          <w:szCs w:val="22"/>
        </w:rPr>
        <w:t>f</w:t>
      </w:r>
      <w:r w:rsidRPr="00066349">
        <w:rPr>
          <w:rFonts w:ascii="Calibri" w:hAnsi="Calibri"/>
          <w:sz w:val="22"/>
          <w:szCs w:val="22"/>
        </w:rPr>
        <w:t xml:space="preserve">orm </w:t>
      </w:r>
      <w:proofErr w:type="gramStart"/>
      <w:r w:rsidRPr="00066349">
        <w:rPr>
          <w:rFonts w:ascii="Calibri" w:hAnsi="Calibri"/>
          <w:sz w:val="22"/>
          <w:szCs w:val="22"/>
        </w:rPr>
        <w:t>is listed</w:t>
      </w:r>
      <w:proofErr w:type="gramEnd"/>
      <w:r w:rsidRPr="00066349">
        <w:rPr>
          <w:rFonts w:ascii="Calibri" w:hAnsi="Calibri"/>
          <w:sz w:val="22"/>
          <w:szCs w:val="22"/>
        </w:rPr>
        <w:t xml:space="preserve"> in the </w:t>
      </w:r>
      <w:r>
        <w:rPr>
          <w:rFonts w:ascii="Calibri" w:hAnsi="Calibri"/>
          <w:sz w:val="22"/>
          <w:szCs w:val="22"/>
        </w:rPr>
        <w:t>f</w:t>
      </w:r>
      <w:r w:rsidRPr="00066349">
        <w:rPr>
          <w:rFonts w:ascii="Calibri" w:hAnsi="Calibri"/>
          <w:sz w:val="22"/>
          <w:szCs w:val="22"/>
        </w:rPr>
        <w:t>ederal tax return instructions.</w:t>
      </w:r>
      <w:r w:rsidRPr="001D39E0" w:rsidR="00257149">
        <w:rPr>
          <w:rFonts w:ascii="Calibri" w:hAnsi="Calibri" w:cs="Courier New"/>
          <w:color w:val="000000"/>
          <w:sz w:val="22"/>
          <w:szCs w:val="22"/>
        </w:rPr>
        <w:t xml:space="preserve"> </w:t>
      </w:r>
    </w:p>
    <w:p w:rsidRPr="001D39E0" w:rsidR="00A80FDD" w:rsidRDefault="00A80FDD" w14:paraId="6FB48E17" w14:textId="77777777">
      <w:pPr>
        <w:rPr>
          <w:rFonts w:ascii="Calibri" w:hAnsi="Calibri"/>
          <w:sz w:val="22"/>
          <w:szCs w:val="22"/>
        </w:rPr>
      </w:pPr>
    </w:p>
    <w:p w:rsidRPr="001D39E0" w:rsidR="00A80FDD" w:rsidRDefault="00A80FDD" w14:paraId="7CBBF0E1" w14:textId="77777777">
      <w:pPr>
        <w:pStyle w:val="Level1"/>
        <w:tabs>
          <w:tab w:val="left" w:pos="-1440"/>
          <w:tab w:val="num" w:pos="720"/>
        </w:tabs>
        <w:rPr>
          <w:rFonts w:ascii="Calibri" w:hAnsi="Calibri"/>
          <w:sz w:val="22"/>
          <w:szCs w:val="22"/>
          <w:u w:val="single"/>
        </w:rPr>
      </w:pPr>
      <w:r w:rsidRPr="001D39E0">
        <w:rPr>
          <w:rFonts w:ascii="Calibri" w:hAnsi="Calibri"/>
          <w:sz w:val="22"/>
          <w:szCs w:val="22"/>
          <w:u w:val="single"/>
        </w:rPr>
        <w:t>ESTIMATED BURDEN OF INFORMATION COLLECTION</w:t>
      </w:r>
    </w:p>
    <w:p w:rsidRPr="001D39E0" w:rsidR="00257149" w:rsidRDefault="00257149" w14:paraId="5114D090" w14:textId="77777777">
      <w:pPr>
        <w:rPr>
          <w:rFonts w:ascii="Calibri" w:hAnsi="Calibri"/>
          <w:sz w:val="22"/>
          <w:szCs w:val="22"/>
        </w:rPr>
      </w:pPr>
    </w:p>
    <w:p w:rsidR="00A800FA" w:rsidP="00A800FA" w:rsidRDefault="00A800FA" w14:paraId="05326C14" w14:textId="77777777">
      <w:pPr>
        <w:ind w:left="720"/>
        <w:rPr>
          <w:rFonts w:ascii="Calibri" w:hAnsi="Calibri"/>
          <w:sz w:val="22"/>
          <w:szCs w:val="22"/>
        </w:rPr>
      </w:pPr>
      <w:r>
        <w:rPr>
          <w:rFonts w:ascii="Calibri" w:hAnsi="Calibri"/>
          <w:sz w:val="22"/>
          <w:szCs w:val="22"/>
        </w:rPr>
        <w:t>The estimated b</w:t>
      </w:r>
      <w:r w:rsidRPr="001D39E0" w:rsidR="00F041B8">
        <w:rPr>
          <w:rFonts w:ascii="Calibri" w:hAnsi="Calibri"/>
          <w:sz w:val="22"/>
          <w:szCs w:val="22"/>
        </w:rPr>
        <w:t xml:space="preserve">urden imposed on individual taxpayers </w:t>
      </w:r>
      <w:proofErr w:type="gramStart"/>
      <w:r w:rsidRPr="001D39E0" w:rsidR="00F041B8">
        <w:rPr>
          <w:rFonts w:ascii="Calibri" w:hAnsi="Calibri"/>
          <w:sz w:val="22"/>
          <w:szCs w:val="22"/>
        </w:rPr>
        <w:t xml:space="preserve">is </w:t>
      </w:r>
      <w:r w:rsidR="00F041B8">
        <w:rPr>
          <w:rFonts w:ascii="Calibri" w:hAnsi="Calibri"/>
          <w:sz w:val="22"/>
          <w:szCs w:val="22"/>
        </w:rPr>
        <w:t>captured</w:t>
      </w:r>
      <w:proofErr w:type="gramEnd"/>
      <w:r w:rsidRPr="001D39E0" w:rsidR="00F041B8">
        <w:rPr>
          <w:rFonts w:ascii="Calibri" w:hAnsi="Calibri"/>
          <w:sz w:val="22"/>
          <w:szCs w:val="22"/>
        </w:rPr>
        <w:t xml:space="preserve"> under OMB </w:t>
      </w:r>
      <w:r w:rsidR="00F041B8">
        <w:rPr>
          <w:rFonts w:ascii="Calibri" w:hAnsi="Calibri"/>
          <w:sz w:val="22"/>
          <w:szCs w:val="22"/>
        </w:rPr>
        <w:t>control number</w:t>
      </w:r>
      <w:r w:rsidRPr="001D39E0" w:rsidR="00F041B8">
        <w:rPr>
          <w:rFonts w:ascii="Calibri" w:hAnsi="Calibri"/>
          <w:sz w:val="22"/>
          <w:szCs w:val="22"/>
        </w:rPr>
        <w:t xml:space="preserve"> 1545-0074.</w:t>
      </w:r>
      <w:r w:rsidR="00F041B8">
        <w:rPr>
          <w:rFonts w:ascii="Calibri" w:hAnsi="Calibri"/>
          <w:sz w:val="22"/>
          <w:szCs w:val="22"/>
        </w:rPr>
        <w:t xml:space="preserve"> </w:t>
      </w:r>
      <w:r>
        <w:rPr>
          <w:rFonts w:ascii="Calibri" w:hAnsi="Calibri"/>
          <w:sz w:val="22"/>
          <w:szCs w:val="22"/>
        </w:rPr>
        <w:t>This information collection captures the estimated burden associated with estates and trusts that file Form 1116 and its schedules. The IRS anticipates that there will be 454,326 estate and trust respondents annually, for a total estimated burden of 2,531,600 hours annually</w:t>
      </w:r>
      <w:r w:rsidRPr="001D39E0" w:rsidR="00257149">
        <w:rPr>
          <w:rFonts w:ascii="Calibri" w:hAnsi="Calibri"/>
          <w:sz w:val="22"/>
          <w:szCs w:val="22"/>
        </w:rPr>
        <w:t>.</w:t>
      </w:r>
    </w:p>
    <w:p w:rsidRPr="001D39E0" w:rsidR="00257149" w:rsidP="00A800FA" w:rsidRDefault="00257149" w14:paraId="269202A6" w14:textId="6C51478A">
      <w:pPr>
        <w:ind w:left="720"/>
        <w:rPr>
          <w:rFonts w:ascii="Calibri" w:hAnsi="Calibri"/>
          <w:sz w:val="22"/>
          <w:szCs w:val="22"/>
        </w:rPr>
      </w:pPr>
      <w:r w:rsidRPr="001D39E0">
        <w:rPr>
          <w:rFonts w:ascii="Calibri" w:hAnsi="Calibri"/>
          <w:sz w:val="22"/>
          <w:szCs w:val="22"/>
        </w:rPr>
        <w:t xml:space="preserve"> </w:t>
      </w:r>
    </w:p>
    <w:p w:rsidRPr="001D39E0" w:rsidR="008052EA" w:rsidP="008052EA" w:rsidRDefault="008052EA" w14:paraId="4A7C6814" w14:textId="77777777">
      <w:pPr>
        <w:ind w:left="720"/>
        <w:jc w:val="both"/>
        <w:rPr>
          <w:rFonts w:ascii="Calibri" w:hAnsi="Calibri"/>
          <w:sz w:val="22"/>
          <w:szCs w:val="22"/>
        </w:rPr>
      </w:pPr>
      <w:r w:rsidRPr="001D39E0">
        <w:rPr>
          <w:rFonts w:ascii="Calibri" w:hAnsi="Calibri"/>
          <w:sz w:val="22"/>
          <w:szCs w:val="22"/>
        </w:rPr>
        <w:t>The burden estimate is as follows:</w:t>
      </w:r>
    </w:p>
    <w:tbl>
      <w:tblPr>
        <w:tblW w:w="893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A082D" w:rsidTr="00F041B8" w14:paraId="51BF8251" w14:textId="77777777">
        <w:tc>
          <w:tcPr>
            <w:tcW w:w="1258" w:type="dxa"/>
            <w:shd w:val="clear" w:color="auto" w:fill="auto"/>
            <w:vAlign w:val="bottom"/>
          </w:tcPr>
          <w:p w:rsidRPr="00C94E69" w:rsidR="003978C8" w:rsidP="001D39E0" w:rsidRDefault="003978C8" w14:paraId="21B1B5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3978C8" w:rsidP="001D39E0" w:rsidRDefault="003978C8" w14:paraId="399D76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978C8" w:rsidP="001D39E0" w:rsidRDefault="003978C8" w14:paraId="68D8F7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978C8" w:rsidP="001D39E0" w:rsidRDefault="003978C8" w14:paraId="66A2917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978C8" w:rsidP="001D39E0" w:rsidRDefault="003978C8" w14:paraId="05B4935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978C8" w:rsidP="001D39E0" w:rsidRDefault="003978C8" w14:paraId="7B8496F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978C8" w:rsidP="001D39E0" w:rsidRDefault="003978C8" w14:paraId="28A15ED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A082D" w:rsidTr="00F041B8" w14:paraId="18A43DB0" w14:textId="77777777">
        <w:tc>
          <w:tcPr>
            <w:tcW w:w="1258" w:type="dxa"/>
            <w:shd w:val="clear" w:color="auto" w:fill="auto"/>
            <w:vAlign w:val="bottom"/>
          </w:tcPr>
          <w:p w:rsidRPr="00C94E69" w:rsidR="003978C8" w:rsidP="001D39E0" w:rsidRDefault="003978C8" w14:paraId="3AF74A13" w14:textId="77777777">
            <w:pPr>
              <w:keepNext/>
              <w:keepLines/>
              <w:numPr>
                <w:ilvl w:val="12"/>
                <w:numId w:val="0"/>
              </w:numPr>
              <w:jc w:val="center"/>
              <w:rPr>
                <w:rFonts w:ascii="Arial Narrow" w:hAnsi="Arial Narrow"/>
                <w:sz w:val="18"/>
                <w:szCs w:val="18"/>
              </w:rPr>
            </w:pPr>
            <w:r>
              <w:rPr>
                <w:rFonts w:ascii="Arial Narrow" w:hAnsi="Arial Narrow"/>
                <w:sz w:val="18"/>
                <w:szCs w:val="18"/>
              </w:rPr>
              <w:t>IRC § 901</w:t>
            </w:r>
          </w:p>
        </w:tc>
        <w:tc>
          <w:tcPr>
            <w:tcW w:w="1916" w:type="dxa"/>
            <w:vAlign w:val="bottom"/>
          </w:tcPr>
          <w:p w:rsidRPr="00C94E69" w:rsidR="003978C8" w:rsidP="001D39E0" w:rsidRDefault="003978C8" w14:paraId="3BE17CEA" w14:textId="08E1BC00">
            <w:pPr>
              <w:keepNext/>
              <w:keepLines/>
              <w:numPr>
                <w:ilvl w:val="12"/>
                <w:numId w:val="0"/>
              </w:numPr>
              <w:jc w:val="center"/>
              <w:rPr>
                <w:rFonts w:ascii="Arial Narrow" w:hAnsi="Arial Narrow"/>
                <w:sz w:val="18"/>
                <w:szCs w:val="18"/>
              </w:rPr>
            </w:pPr>
            <w:r>
              <w:rPr>
                <w:rFonts w:ascii="Arial Narrow" w:hAnsi="Arial Narrow"/>
                <w:sz w:val="18"/>
                <w:szCs w:val="18"/>
              </w:rPr>
              <w:t>For</w:t>
            </w:r>
            <w:r w:rsidR="000E348B">
              <w:rPr>
                <w:rFonts w:ascii="Arial Narrow" w:hAnsi="Arial Narrow"/>
                <w:sz w:val="18"/>
                <w:szCs w:val="18"/>
              </w:rPr>
              <w:t>m 1116</w:t>
            </w:r>
          </w:p>
        </w:tc>
        <w:tc>
          <w:tcPr>
            <w:tcW w:w="1170" w:type="dxa"/>
            <w:vAlign w:val="bottom"/>
          </w:tcPr>
          <w:p w:rsidRPr="00C94E69" w:rsidR="003978C8" w:rsidP="001D39E0" w:rsidRDefault="003978C8" w14:paraId="5481F7D2" w14:textId="77777777">
            <w:pPr>
              <w:keepNext/>
              <w:keepLines/>
              <w:numPr>
                <w:ilvl w:val="12"/>
                <w:numId w:val="0"/>
              </w:numPr>
              <w:jc w:val="center"/>
              <w:rPr>
                <w:rFonts w:ascii="Arial Narrow" w:hAnsi="Arial Narrow"/>
                <w:sz w:val="18"/>
                <w:szCs w:val="18"/>
              </w:rPr>
            </w:pPr>
            <w:r>
              <w:rPr>
                <w:rFonts w:ascii="Arial Narrow" w:hAnsi="Arial Narrow"/>
                <w:sz w:val="18"/>
                <w:szCs w:val="18"/>
              </w:rPr>
              <w:t>400,000</w:t>
            </w:r>
          </w:p>
        </w:tc>
        <w:tc>
          <w:tcPr>
            <w:tcW w:w="1170" w:type="dxa"/>
            <w:vAlign w:val="bottom"/>
          </w:tcPr>
          <w:p w:rsidRPr="00C94E69" w:rsidR="003978C8" w:rsidP="001D39E0" w:rsidRDefault="003978C8" w14:paraId="190D12D3" w14:textId="77777777">
            <w:pPr>
              <w:keepNext/>
              <w:keepLines/>
              <w:numPr>
                <w:ilvl w:val="12"/>
                <w:numId w:val="0"/>
              </w:numPr>
              <w:jc w:val="center"/>
              <w:rPr>
                <w:rFonts w:ascii="Arial Narrow" w:hAnsi="Arial Narrow"/>
                <w:sz w:val="18"/>
                <w:szCs w:val="18"/>
              </w:rPr>
            </w:pPr>
            <w:r>
              <w:rPr>
                <w:rFonts w:ascii="Arial Narrow" w:hAnsi="Arial Narrow"/>
                <w:sz w:val="18"/>
                <w:szCs w:val="18"/>
              </w:rPr>
              <w:t>1.03581375</w:t>
            </w:r>
          </w:p>
        </w:tc>
        <w:tc>
          <w:tcPr>
            <w:tcW w:w="1080" w:type="dxa"/>
            <w:shd w:val="clear" w:color="auto" w:fill="auto"/>
            <w:vAlign w:val="bottom"/>
          </w:tcPr>
          <w:p w:rsidRPr="00C94E69" w:rsidR="003978C8" w:rsidP="001D39E0" w:rsidRDefault="003978C8" w14:paraId="2597F2D5" w14:textId="7685DD7E">
            <w:pPr>
              <w:keepNext/>
              <w:keepLines/>
              <w:numPr>
                <w:ilvl w:val="12"/>
                <w:numId w:val="0"/>
              </w:numPr>
              <w:jc w:val="center"/>
              <w:rPr>
                <w:rFonts w:ascii="Arial Narrow" w:hAnsi="Arial Narrow"/>
                <w:sz w:val="18"/>
                <w:szCs w:val="18"/>
              </w:rPr>
            </w:pPr>
            <w:r>
              <w:rPr>
                <w:rFonts w:ascii="Arial Narrow" w:hAnsi="Arial Narrow"/>
                <w:sz w:val="18"/>
                <w:szCs w:val="18"/>
              </w:rPr>
              <w:t>414</w:t>
            </w:r>
            <w:r w:rsidR="00BD59B3">
              <w:rPr>
                <w:rFonts w:ascii="Arial Narrow" w:hAnsi="Arial Narrow"/>
                <w:sz w:val="18"/>
                <w:szCs w:val="18"/>
              </w:rPr>
              <w:t>,</w:t>
            </w:r>
            <w:r>
              <w:rPr>
                <w:rFonts w:ascii="Arial Narrow" w:hAnsi="Arial Narrow"/>
                <w:sz w:val="18"/>
                <w:szCs w:val="18"/>
              </w:rPr>
              <w:t>32</w:t>
            </w:r>
            <w:r w:rsidR="00F041B8">
              <w:rPr>
                <w:rFonts w:ascii="Arial Narrow" w:hAnsi="Arial Narrow"/>
                <w:sz w:val="18"/>
                <w:szCs w:val="18"/>
              </w:rPr>
              <w:t>6</w:t>
            </w:r>
          </w:p>
        </w:tc>
        <w:tc>
          <w:tcPr>
            <w:tcW w:w="1170" w:type="dxa"/>
            <w:vAlign w:val="bottom"/>
          </w:tcPr>
          <w:p w:rsidRPr="00C94E69" w:rsidR="003978C8" w:rsidP="001D39E0" w:rsidRDefault="003978C8" w14:paraId="514BA879" w14:textId="77777777">
            <w:pPr>
              <w:keepNext/>
              <w:keepLines/>
              <w:numPr>
                <w:ilvl w:val="12"/>
                <w:numId w:val="0"/>
              </w:numPr>
              <w:jc w:val="center"/>
              <w:rPr>
                <w:rFonts w:ascii="Arial Narrow" w:hAnsi="Arial Narrow"/>
                <w:sz w:val="18"/>
                <w:szCs w:val="18"/>
              </w:rPr>
            </w:pPr>
            <w:r>
              <w:rPr>
                <w:rFonts w:ascii="Arial Narrow" w:hAnsi="Arial Narrow"/>
                <w:sz w:val="18"/>
                <w:szCs w:val="18"/>
              </w:rPr>
              <w:t>6.05</w:t>
            </w:r>
          </w:p>
        </w:tc>
        <w:tc>
          <w:tcPr>
            <w:tcW w:w="1170" w:type="dxa"/>
            <w:shd w:val="clear" w:color="auto" w:fill="auto"/>
            <w:vAlign w:val="bottom"/>
          </w:tcPr>
          <w:p w:rsidRPr="00C94E69" w:rsidR="003978C8" w:rsidP="001D39E0" w:rsidRDefault="002A082D" w14:paraId="5E8B14A7" w14:textId="77777777">
            <w:pPr>
              <w:keepNext/>
              <w:keepLines/>
              <w:numPr>
                <w:ilvl w:val="12"/>
                <w:numId w:val="0"/>
              </w:numPr>
              <w:jc w:val="center"/>
              <w:rPr>
                <w:rFonts w:ascii="Arial Narrow" w:hAnsi="Arial Narrow"/>
                <w:sz w:val="18"/>
                <w:szCs w:val="18"/>
              </w:rPr>
            </w:pPr>
            <w:r>
              <w:rPr>
                <w:rFonts w:ascii="Arial Narrow" w:hAnsi="Arial Narrow"/>
                <w:sz w:val="18"/>
                <w:szCs w:val="18"/>
              </w:rPr>
              <w:t>2,</w:t>
            </w:r>
            <w:r w:rsidR="00BD59B3">
              <w:rPr>
                <w:rFonts w:ascii="Arial Narrow" w:hAnsi="Arial Narrow"/>
                <w:sz w:val="18"/>
                <w:szCs w:val="18"/>
              </w:rPr>
              <w:t>506</w:t>
            </w:r>
            <w:r>
              <w:rPr>
                <w:rFonts w:ascii="Arial Narrow" w:hAnsi="Arial Narrow"/>
                <w:sz w:val="18"/>
                <w:szCs w:val="18"/>
              </w:rPr>
              <w:t>,</w:t>
            </w:r>
            <w:r w:rsidR="00BD59B3">
              <w:rPr>
                <w:rFonts w:ascii="Arial Narrow" w:hAnsi="Arial Narrow"/>
                <w:sz w:val="18"/>
                <w:szCs w:val="18"/>
              </w:rPr>
              <w:t>600</w:t>
            </w:r>
          </w:p>
        </w:tc>
      </w:tr>
      <w:tr w:rsidRPr="003978C8" w:rsidR="000E348B" w:rsidTr="00F041B8" w14:paraId="70DDA6B5" w14:textId="77777777">
        <w:tc>
          <w:tcPr>
            <w:tcW w:w="1258" w:type="dxa"/>
            <w:shd w:val="clear" w:color="auto" w:fill="auto"/>
            <w:vAlign w:val="bottom"/>
          </w:tcPr>
          <w:p w:rsidRPr="003978C8" w:rsidR="000E348B" w:rsidP="001D39E0" w:rsidRDefault="00E167C2" w14:paraId="44FCD285" w14:textId="123EA8F1">
            <w:pPr>
              <w:keepNext/>
              <w:keepLines/>
              <w:numPr>
                <w:ilvl w:val="12"/>
                <w:numId w:val="0"/>
              </w:numPr>
              <w:jc w:val="center"/>
              <w:rPr>
                <w:rFonts w:ascii="Arial Narrow" w:hAnsi="Arial Narrow"/>
                <w:b/>
                <w:sz w:val="18"/>
                <w:szCs w:val="18"/>
              </w:rPr>
            </w:pPr>
            <w:r>
              <w:rPr>
                <w:rFonts w:ascii="Arial Narrow" w:hAnsi="Arial Narrow"/>
                <w:sz w:val="18"/>
                <w:szCs w:val="18"/>
              </w:rPr>
              <w:t>IRC § 904</w:t>
            </w:r>
          </w:p>
        </w:tc>
        <w:tc>
          <w:tcPr>
            <w:tcW w:w="1916" w:type="dxa"/>
            <w:vAlign w:val="bottom"/>
          </w:tcPr>
          <w:p w:rsidRPr="00E33BD1" w:rsidR="000E348B" w:rsidP="001D39E0" w:rsidRDefault="000E348B" w14:paraId="32251E12" w14:textId="3CB64CD8">
            <w:pPr>
              <w:keepNext/>
              <w:keepLines/>
              <w:numPr>
                <w:ilvl w:val="12"/>
                <w:numId w:val="0"/>
              </w:numPr>
              <w:jc w:val="center"/>
              <w:rPr>
                <w:rFonts w:ascii="Arial Narrow" w:hAnsi="Arial Narrow"/>
                <w:bCs/>
                <w:sz w:val="18"/>
                <w:szCs w:val="18"/>
              </w:rPr>
            </w:pPr>
            <w:r>
              <w:rPr>
                <w:rFonts w:ascii="Arial Narrow" w:hAnsi="Arial Narrow"/>
                <w:sz w:val="18"/>
                <w:szCs w:val="18"/>
              </w:rPr>
              <w:t>Form 1116 (Schedule B)</w:t>
            </w:r>
          </w:p>
        </w:tc>
        <w:tc>
          <w:tcPr>
            <w:tcW w:w="1170" w:type="dxa"/>
            <w:vAlign w:val="bottom"/>
          </w:tcPr>
          <w:p w:rsidRPr="00E33BD1" w:rsidR="000E348B" w:rsidP="001D39E0" w:rsidRDefault="000E348B" w14:paraId="54FF65A4" w14:textId="206AFABC">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Pr="00E33BD1" w:rsidR="000E348B" w:rsidP="001D39E0" w:rsidRDefault="000E348B" w14:paraId="64EB1AE5" w14:textId="2872FF25">
            <w:pPr>
              <w:keepNext/>
              <w:keepLines/>
              <w:numPr>
                <w:ilvl w:val="12"/>
                <w:numId w:val="0"/>
              </w:numPr>
              <w:jc w:val="center"/>
              <w:rPr>
                <w:rFonts w:ascii="Arial Narrow" w:hAnsi="Arial Narrow"/>
                <w:bCs/>
                <w:sz w:val="18"/>
                <w:szCs w:val="18"/>
              </w:rPr>
            </w:pPr>
            <w:r>
              <w:rPr>
                <w:rFonts w:ascii="Arial Narrow" w:hAnsi="Arial Narrow"/>
                <w:bCs/>
                <w:sz w:val="18"/>
                <w:szCs w:val="18"/>
              </w:rPr>
              <w:t>1</w:t>
            </w:r>
          </w:p>
        </w:tc>
        <w:tc>
          <w:tcPr>
            <w:tcW w:w="1080" w:type="dxa"/>
            <w:shd w:val="clear" w:color="auto" w:fill="auto"/>
            <w:vAlign w:val="bottom"/>
          </w:tcPr>
          <w:p w:rsidRPr="00E33BD1" w:rsidR="000E348B" w:rsidP="001D39E0" w:rsidRDefault="000E348B" w14:paraId="2A73A69F" w14:textId="1CE8E6A0">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Pr="00E33BD1" w:rsidR="000E348B" w:rsidP="001D39E0" w:rsidRDefault="000E348B" w14:paraId="31CBFD07" w14:textId="5AF94BD7">
            <w:pPr>
              <w:keepNext/>
              <w:keepLines/>
              <w:numPr>
                <w:ilvl w:val="12"/>
                <w:numId w:val="0"/>
              </w:numPr>
              <w:jc w:val="center"/>
              <w:rPr>
                <w:rFonts w:ascii="Arial Narrow" w:hAnsi="Arial Narrow"/>
                <w:bCs/>
                <w:sz w:val="18"/>
                <w:szCs w:val="18"/>
              </w:rPr>
            </w:pPr>
            <w:r>
              <w:rPr>
                <w:rFonts w:ascii="Arial Narrow" w:hAnsi="Arial Narrow"/>
                <w:bCs/>
                <w:sz w:val="18"/>
                <w:szCs w:val="18"/>
              </w:rPr>
              <w:t>.50</w:t>
            </w:r>
          </w:p>
        </w:tc>
        <w:tc>
          <w:tcPr>
            <w:tcW w:w="1170" w:type="dxa"/>
            <w:shd w:val="clear" w:color="auto" w:fill="auto"/>
            <w:vAlign w:val="bottom"/>
          </w:tcPr>
          <w:p w:rsidRPr="00E33BD1" w:rsidR="000E348B" w:rsidP="001D39E0" w:rsidRDefault="000E348B" w14:paraId="79B6B228" w14:textId="0945029C">
            <w:pPr>
              <w:keepNext/>
              <w:keepLines/>
              <w:numPr>
                <w:ilvl w:val="12"/>
                <w:numId w:val="0"/>
              </w:numPr>
              <w:jc w:val="center"/>
              <w:rPr>
                <w:rFonts w:ascii="Arial Narrow" w:hAnsi="Arial Narrow"/>
                <w:bCs/>
                <w:sz w:val="18"/>
                <w:szCs w:val="18"/>
              </w:rPr>
            </w:pPr>
            <w:r>
              <w:rPr>
                <w:rFonts w:ascii="Arial Narrow" w:hAnsi="Arial Narrow"/>
                <w:bCs/>
                <w:sz w:val="18"/>
                <w:szCs w:val="18"/>
              </w:rPr>
              <w:t>10,000</w:t>
            </w:r>
          </w:p>
        </w:tc>
      </w:tr>
      <w:tr w:rsidRPr="003978C8" w:rsidR="000E348B" w:rsidTr="00F041B8" w14:paraId="46F9177A" w14:textId="77777777">
        <w:tc>
          <w:tcPr>
            <w:tcW w:w="1258" w:type="dxa"/>
            <w:shd w:val="clear" w:color="auto" w:fill="auto"/>
            <w:vAlign w:val="bottom"/>
          </w:tcPr>
          <w:p w:rsidRPr="003978C8" w:rsidR="000E348B" w:rsidP="001D39E0" w:rsidRDefault="00E167C2" w14:paraId="190F7B3C" w14:textId="0779896F">
            <w:pPr>
              <w:keepNext/>
              <w:keepLines/>
              <w:numPr>
                <w:ilvl w:val="12"/>
                <w:numId w:val="0"/>
              </w:numPr>
              <w:jc w:val="center"/>
              <w:rPr>
                <w:rFonts w:ascii="Arial Narrow" w:hAnsi="Arial Narrow"/>
                <w:b/>
                <w:sz w:val="18"/>
                <w:szCs w:val="18"/>
              </w:rPr>
            </w:pPr>
            <w:r>
              <w:rPr>
                <w:rFonts w:ascii="Arial Narrow" w:hAnsi="Arial Narrow"/>
                <w:sz w:val="18"/>
                <w:szCs w:val="18"/>
              </w:rPr>
              <w:t>IRC § 905</w:t>
            </w:r>
          </w:p>
        </w:tc>
        <w:tc>
          <w:tcPr>
            <w:tcW w:w="1916" w:type="dxa"/>
            <w:vAlign w:val="bottom"/>
          </w:tcPr>
          <w:p w:rsidRPr="00E33BD1" w:rsidR="000E348B" w:rsidP="001D39E0" w:rsidRDefault="000E348B" w14:paraId="01F7643F" w14:textId="0932EA93">
            <w:pPr>
              <w:keepNext/>
              <w:keepLines/>
              <w:numPr>
                <w:ilvl w:val="12"/>
                <w:numId w:val="0"/>
              </w:numPr>
              <w:jc w:val="center"/>
              <w:rPr>
                <w:rFonts w:ascii="Arial Narrow" w:hAnsi="Arial Narrow"/>
                <w:bCs/>
                <w:sz w:val="18"/>
                <w:szCs w:val="18"/>
              </w:rPr>
            </w:pPr>
            <w:r>
              <w:rPr>
                <w:rFonts w:ascii="Arial Narrow" w:hAnsi="Arial Narrow"/>
                <w:sz w:val="18"/>
                <w:szCs w:val="18"/>
              </w:rPr>
              <w:t>Form 1116 (Schedule C)</w:t>
            </w:r>
          </w:p>
        </w:tc>
        <w:tc>
          <w:tcPr>
            <w:tcW w:w="1170" w:type="dxa"/>
            <w:vAlign w:val="bottom"/>
          </w:tcPr>
          <w:p w:rsidRPr="00E33BD1" w:rsidR="000E348B" w:rsidP="001D39E0" w:rsidRDefault="000E348B" w14:paraId="0ACD8840" w14:textId="48C42958">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Pr="00E33BD1" w:rsidR="000E348B" w:rsidP="001D39E0" w:rsidRDefault="000E348B" w14:paraId="09F0BE0C" w14:textId="5EB2F0AD">
            <w:pPr>
              <w:keepNext/>
              <w:keepLines/>
              <w:numPr>
                <w:ilvl w:val="12"/>
                <w:numId w:val="0"/>
              </w:numPr>
              <w:jc w:val="center"/>
              <w:rPr>
                <w:rFonts w:ascii="Arial Narrow" w:hAnsi="Arial Narrow"/>
                <w:bCs/>
                <w:sz w:val="18"/>
                <w:szCs w:val="18"/>
              </w:rPr>
            </w:pPr>
            <w:r>
              <w:rPr>
                <w:rFonts w:ascii="Arial Narrow" w:hAnsi="Arial Narrow"/>
                <w:bCs/>
                <w:sz w:val="18"/>
                <w:szCs w:val="18"/>
              </w:rPr>
              <w:t>1</w:t>
            </w:r>
          </w:p>
        </w:tc>
        <w:tc>
          <w:tcPr>
            <w:tcW w:w="1080" w:type="dxa"/>
            <w:shd w:val="clear" w:color="auto" w:fill="auto"/>
            <w:vAlign w:val="bottom"/>
          </w:tcPr>
          <w:p w:rsidRPr="00E33BD1" w:rsidR="000E348B" w:rsidP="001D39E0" w:rsidRDefault="000E348B" w14:paraId="73B77EB4" w14:textId="7C5F4B6D">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Pr="00E33BD1" w:rsidR="000E348B" w:rsidP="001D39E0" w:rsidRDefault="000E348B" w14:paraId="6184C4B7" w14:textId="17CEBCBE">
            <w:pPr>
              <w:keepNext/>
              <w:keepLines/>
              <w:numPr>
                <w:ilvl w:val="12"/>
                <w:numId w:val="0"/>
              </w:numPr>
              <w:jc w:val="center"/>
              <w:rPr>
                <w:rFonts w:ascii="Arial Narrow" w:hAnsi="Arial Narrow"/>
                <w:bCs/>
                <w:sz w:val="18"/>
                <w:szCs w:val="18"/>
              </w:rPr>
            </w:pPr>
            <w:r>
              <w:rPr>
                <w:rFonts w:ascii="Arial Narrow" w:hAnsi="Arial Narrow"/>
                <w:bCs/>
                <w:sz w:val="18"/>
                <w:szCs w:val="18"/>
              </w:rPr>
              <w:t>.75</w:t>
            </w:r>
          </w:p>
        </w:tc>
        <w:tc>
          <w:tcPr>
            <w:tcW w:w="1170" w:type="dxa"/>
            <w:shd w:val="clear" w:color="auto" w:fill="auto"/>
            <w:vAlign w:val="bottom"/>
          </w:tcPr>
          <w:p w:rsidRPr="00E33BD1" w:rsidR="000E348B" w:rsidP="001D39E0" w:rsidRDefault="000E348B" w14:paraId="3D7B870F" w14:textId="1AAA0B1D">
            <w:pPr>
              <w:keepNext/>
              <w:keepLines/>
              <w:numPr>
                <w:ilvl w:val="12"/>
                <w:numId w:val="0"/>
              </w:numPr>
              <w:jc w:val="center"/>
              <w:rPr>
                <w:rFonts w:ascii="Arial Narrow" w:hAnsi="Arial Narrow"/>
                <w:bCs/>
                <w:sz w:val="18"/>
                <w:szCs w:val="18"/>
              </w:rPr>
            </w:pPr>
            <w:r>
              <w:rPr>
                <w:rFonts w:ascii="Arial Narrow" w:hAnsi="Arial Narrow"/>
                <w:bCs/>
                <w:sz w:val="18"/>
                <w:szCs w:val="18"/>
              </w:rPr>
              <w:t>15,000</w:t>
            </w:r>
          </w:p>
        </w:tc>
      </w:tr>
      <w:tr w:rsidRPr="003978C8" w:rsidR="002A082D" w:rsidTr="00F041B8" w14:paraId="0BE292EC" w14:textId="77777777">
        <w:tc>
          <w:tcPr>
            <w:tcW w:w="1258" w:type="dxa"/>
            <w:shd w:val="clear" w:color="auto" w:fill="auto"/>
            <w:vAlign w:val="bottom"/>
          </w:tcPr>
          <w:p w:rsidRPr="003978C8" w:rsidR="003978C8" w:rsidP="001D39E0" w:rsidRDefault="003978C8" w14:paraId="6FDF3571" w14:textId="77777777">
            <w:pPr>
              <w:keepNext/>
              <w:keepLines/>
              <w:numPr>
                <w:ilvl w:val="12"/>
                <w:numId w:val="0"/>
              </w:numPr>
              <w:jc w:val="center"/>
              <w:rPr>
                <w:rFonts w:ascii="Arial Narrow" w:hAnsi="Arial Narrow"/>
                <w:b/>
                <w:sz w:val="18"/>
                <w:szCs w:val="18"/>
              </w:rPr>
            </w:pPr>
            <w:r w:rsidRPr="003978C8">
              <w:rPr>
                <w:rFonts w:ascii="Arial Narrow" w:hAnsi="Arial Narrow"/>
                <w:b/>
                <w:sz w:val="18"/>
                <w:szCs w:val="18"/>
              </w:rPr>
              <w:t>Totals</w:t>
            </w:r>
          </w:p>
        </w:tc>
        <w:tc>
          <w:tcPr>
            <w:tcW w:w="1916" w:type="dxa"/>
            <w:vAlign w:val="bottom"/>
          </w:tcPr>
          <w:p w:rsidRPr="00E33BD1" w:rsidR="003978C8" w:rsidP="001D39E0" w:rsidRDefault="003978C8" w14:paraId="61122C35" w14:textId="5D0672AB">
            <w:pPr>
              <w:keepNext/>
              <w:keepLines/>
              <w:numPr>
                <w:ilvl w:val="12"/>
                <w:numId w:val="0"/>
              </w:numPr>
              <w:jc w:val="center"/>
              <w:rPr>
                <w:rFonts w:ascii="Arial Narrow" w:hAnsi="Arial Narrow"/>
                <w:bCs/>
                <w:sz w:val="18"/>
                <w:szCs w:val="18"/>
              </w:rPr>
            </w:pPr>
          </w:p>
        </w:tc>
        <w:tc>
          <w:tcPr>
            <w:tcW w:w="1170" w:type="dxa"/>
            <w:vAlign w:val="bottom"/>
          </w:tcPr>
          <w:p w:rsidRPr="00E33BD1" w:rsidR="003978C8" w:rsidP="001D39E0" w:rsidRDefault="003978C8" w14:paraId="1136C659" w14:textId="77777777">
            <w:pPr>
              <w:keepNext/>
              <w:keepLines/>
              <w:numPr>
                <w:ilvl w:val="12"/>
                <w:numId w:val="0"/>
              </w:numPr>
              <w:jc w:val="center"/>
              <w:rPr>
                <w:rFonts w:ascii="Arial Narrow" w:hAnsi="Arial Narrow"/>
                <w:bCs/>
                <w:sz w:val="18"/>
                <w:szCs w:val="18"/>
              </w:rPr>
            </w:pPr>
            <w:r w:rsidRPr="00E33BD1">
              <w:rPr>
                <w:rFonts w:ascii="Arial Narrow" w:hAnsi="Arial Narrow"/>
                <w:bCs/>
                <w:sz w:val="18"/>
                <w:szCs w:val="18"/>
              </w:rPr>
              <w:t>400,000</w:t>
            </w:r>
          </w:p>
        </w:tc>
        <w:tc>
          <w:tcPr>
            <w:tcW w:w="1170" w:type="dxa"/>
            <w:vAlign w:val="bottom"/>
          </w:tcPr>
          <w:p w:rsidRPr="00E33BD1" w:rsidR="003978C8" w:rsidP="001D39E0" w:rsidRDefault="003978C8" w14:paraId="7D63F6AE" w14:textId="7A6C654D">
            <w:pPr>
              <w:keepNext/>
              <w:keepLines/>
              <w:numPr>
                <w:ilvl w:val="12"/>
                <w:numId w:val="0"/>
              </w:numPr>
              <w:jc w:val="center"/>
              <w:rPr>
                <w:rFonts w:ascii="Arial Narrow" w:hAnsi="Arial Narrow"/>
                <w:bCs/>
                <w:sz w:val="18"/>
                <w:szCs w:val="18"/>
              </w:rPr>
            </w:pPr>
          </w:p>
        </w:tc>
        <w:tc>
          <w:tcPr>
            <w:tcW w:w="1080" w:type="dxa"/>
            <w:shd w:val="clear" w:color="auto" w:fill="auto"/>
            <w:vAlign w:val="bottom"/>
          </w:tcPr>
          <w:p w:rsidRPr="00E33BD1" w:rsidR="003978C8" w:rsidP="001D39E0" w:rsidRDefault="00C12E6E" w14:paraId="7EFB73CF" w14:textId="6CA8CEFD">
            <w:pPr>
              <w:keepNext/>
              <w:keepLines/>
              <w:numPr>
                <w:ilvl w:val="12"/>
                <w:numId w:val="0"/>
              </w:numPr>
              <w:jc w:val="center"/>
              <w:rPr>
                <w:rFonts w:ascii="Arial Narrow" w:hAnsi="Arial Narrow"/>
                <w:bCs/>
                <w:sz w:val="18"/>
                <w:szCs w:val="18"/>
              </w:rPr>
            </w:pPr>
            <w:r w:rsidRPr="00E33BD1">
              <w:rPr>
                <w:rFonts w:ascii="Arial Narrow" w:hAnsi="Arial Narrow"/>
                <w:bCs/>
                <w:sz w:val="18"/>
                <w:szCs w:val="18"/>
              </w:rPr>
              <w:t>4</w:t>
            </w:r>
            <w:r w:rsidR="000E348B">
              <w:rPr>
                <w:rFonts w:ascii="Arial Narrow" w:hAnsi="Arial Narrow"/>
                <w:bCs/>
                <w:sz w:val="18"/>
                <w:szCs w:val="18"/>
              </w:rPr>
              <w:t>5</w:t>
            </w:r>
            <w:r w:rsidRPr="00E33BD1">
              <w:rPr>
                <w:rFonts w:ascii="Arial Narrow" w:hAnsi="Arial Narrow"/>
                <w:bCs/>
                <w:sz w:val="18"/>
                <w:szCs w:val="18"/>
              </w:rPr>
              <w:t>4,32</w:t>
            </w:r>
            <w:r w:rsidR="00F041B8">
              <w:rPr>
                <w:rFonts w:ascii="Arial Narrow" w:hAnsi="Arial Narrow"/>
                <w:bCs/>
                <w:sz w:val="18"/>
                <w:szCs w:val="18"/>
              </w:rPr>
              <w:t>6</w:t>
            </w:r>
          </w:p>
        </w:tc>
        <w:tc>
          <w:tcPr>
            <w:tcW w:w="1170" w:type="dxa"/>
            <w:vAlign w:val="bottom"/>
          </w:tcPr>
          <w:p w:rsidRPr="00E33BD1" w:rsidR="003978C8" w:rsidP="001D39E0" w:rsidRDefault="003978C8" w14:paraId="0F96BD1F" w14:textId="1E24D0CE">
            <w:pPr>
              <w:keepNext/>
              <w:keepLines/>
              <w:numPr>
                <w:ilvl w:val="12"/>
                <w:numId w:val="0"/>
              </w:numPr>
              <w:jc w:val="center"/>
              <w:rPr>
                <w:rFonts w:ascii="Arial Narrow" w:hAnsi="Arial Narrow"/>
                <w:bCs/>
                <w:sz w:val="18"/>
                <w:szCs w:val="18"/>
              </w:rPr>
            </w:pPr>
          </w:p>
        </w:tc>
        <w:tc>
          <w:tcPr>
            <w:tcW w:w="1170" w:type="dxa"/>
            <w:shd w:val="clear" w:color="auto" w:fill="auto"/>
            <w:vAlign w:val="bottom"/>
          </w:tcPr>
          <w:p w:rsidRPr="00E33BD1" w:rsidR="003978C8" w:rsidP="001D39E0" w:rsidRDefault="002A082D" w14:paraId="24E1F78D" w14:textId="73276BF7">
            <w:pPr>
              <w:keepNext/>
              <w:keepLines/>
              <w:numPr>
                <w:ilvl w:val="12"/>
                <w:numId w:val="0"/>
              </w:numPr>
              <w:jc w:val="center"/>
              <w:rPr>
                <w:rFonts w:ascii="Arial Narrow" w:hAnsi="Arial Narrow"/>
                <w:bCs/>
                <w:sz w:val="18"/>
                <w:szCs w:val="18"/>
              </w:rPr>
            </w:pPr>
            <w:r w:rsidRPr="00E33BD1">
              <w:rPr>
                <w:rFonts w:ascii="Arial Narrow" w:hAnsi="Arial Narrow"/>
                <w:bCs/>
                <w:sz w:val="18"/>
                <w:szCs w:val="18"/>
              </w:rPr>
              <w:t>2,</w:t>
            </w:r>
            <w:r w:rsidRPr="00E33BD1" w:rsidR="00BD59B3">
              <w:rPr>
                <w:rFonts w:ascii="Arial Narrow" w:hAnsi="Arial Narrow"/>
                <w:bCs/>
                <w:sz w:val="18"/>
                <w:szCs w:val="18"/>
              </w:rPr>
              <w:t>5</w:t>
            </w:r>
            <w:r w:rsidR="000E348B">
              <w:rPr>
                <w:rFonts w:ascii="Arial Narrow" w:hAnsi="Arial Narrow"/>
                <w:bCs/>
                <w:sz w:val="18"/>
                <w:szCs w:val="18"/>
              </w:rPr>
              <w:t>31</w:t>
            </w:r>
            <w:r w:rsidRPr="00E33BD1" w:rsidR="00BD59B3">
              <w:rPr>
                <w:rFonts w:ascii="Arial Narrow" w:hAnsi="Arial Narrow"/>
                <w:bCs/>
                <w:sz w:val="18"/>
                <w:szCs w:val="18"/>
              </w:rPr>
              <w:t>,600</w:t>
            </w:r>
          </w:p>
        </w:tc>
      </w:tr>
    </w:tbl>
    <w:p w:rsidRPr="001D39E0" w:rsidR="00A80FDD" w:rsidRDefault="00A80FDD" w14:paraId="0E2B3224" w14:textId="77777777">
      <w:pPr>
        <w:ind w:left="720"/>
        <w:rPr>
          <w:rFonts w:ascii="Calibri" w:hAnsi="Calibri"/>
          <w:sz w:val="22"/>
          <w:szCs w:val="22"/>
        </w:rPr>
      </w:pPr>
    </w:p>
    <w:p w:rsidRPr="001D39E0" w:rsidR="00A80FDD" w:rsidRDefault="00A80FDD" w14:paraId="2A2F50B8" w14:textId="6A6B1424">
      <w:pPr>
        <w:ind w:left="720"/>
        <w:rPr>
          <w:rFonts w:ascii="Calibri" w:hAnsi="Calibri"/>
          <w:sz w:val="22"/>
          <w:szCs w:val="22"/>
        </w:rPr>
      </w:pPr>
      <w:r w:rsidRPr="001D39E0">
        <w:rPr>
          <w:rFonts w:ascii="Calibri" w:hAnsi="Calibri"/>
          <w:sz w:val="22"/>
          <w:szCs w:val="22"/>
        </w:rPr>
        <w:t>The following regulations impose no additional burden. Please continue to assign OMB number 1545-0121 to these regulations:</w:t>
      </w:r>
    </w:p>
    <w:p w:rsidR="007D6151" w:rsidP="007D6151" w:rsidRDefault="007D6151" w14:paraId="2480C79D" w14:textId="77777777">
      <w:pPr>
        <w:ind w:left="720"/>
        <w:rPr>
          <w:rFonts w:ascii="Calibri" w:hAnsi="Calibri"/>
          <w:sz w:val="22"/>
          <w:szCs w:val="22"/>
        </w:rPr>
      </w:pPr>
    </w:p>
    <w:p w:rsidR="00531C52" w:rsidP="007D6151" w:rsidRDefault="00531C52" w14:paraId="47FB973E" w14:textId="017C9C31">
      <w:pPr>
        <w:ind w:left="720"/>
        <w:rPr>
          <w:rFonts w:ascii="Calibri" w:hAnsi="Calibri"/>
          <w:sz w:val="22"/>
          <w:szCs w:val="22"/>
        </w:rPr>
        <w:sectPr w:rsidR="00531C52" w:rsidSect="00A80FDD">
          <w:headerReference w:type="default" r:id="rId10"/>
          <w:type w:val="continuous"/>
          <w:pgSz w:w="12240" w:h="15840"/>
          <w:pgMar w:top="1440" w:right="1440" w:bottom="1440" w:left="1440" w:header="1440" w:footer="1440" w:gutter="0"/>
          <w:cols w:space="720"/>
          <w:noEndnote/>
        </w:sectPr>
      </w:pPr>
    </w:p>
    <w:p w:rsidRPr="003978C8" w:rsidR="003978C8" w:rsidP="007D6151" w:rsidRDefault="003978C8" w14:paraId="74385AD0" w14:textId="22739A85">
      <w:pPr>
        <w:ind w:left="720"/>
        <w:rPr>
          <w:rFonts w:ascii="Calibri" w:hAnsi="Calibri"/>
          <w:sz w:val="22"/>
          <w:szCs w:val="22"/>
        </w:rPr>
      </w:pPr>
      <w:r w:rsidRPr="003978C8">
        <w:rPr>
          <w:rFonts w:ascii="Calibri" w:hAnsi="Calibri"/>
          <w:sz w:val="22"/>
          <w:szCs w:val="22"/>
        </w:rPr>
        <w:t>1.1502-9</w:t>
      </w:r>
    </w:p>
    <w:p w:rsidRPr="003978C8" w:rsidR="003978C8" w:rsidP="007D6151" w:rsidRDefault="003978C8" w14:paraId="3100D1B4" w14:textId="77777777">
      <w:pPr>
        <w:ind w:left="720"/>
        <w:rPr>
          <w:rFonts w:ascii="Calibri" w:hAnsi="Calibri"/>
          <w:sz w:val="22"/>
          <w:szCs w:val="22"/>
        </w:rPr>
      </w:pPr>
      <w:r w:rsidRPr="003978C8">
        <w:rPr>
          <w:rFonts w:ascii="Calibri" w:hAnsi="Calibri"/>
          <w:sz w:val="22"/>
          <w:szCs w:val="22"/>
        </w:rPr>
        <w:t>1.6011-1</w:t>
      </w:r>
    </w:p>
    <w:p w:rsidRPr="003978C8" w:rsidR="003978C8" w:rsidP="007D6151" w:rsidRDefault="003978C8" w14:paraId="0779AEDA" w14:textId="77777777">
      <w:pPr>
        <w:ind w:left="720"/>
        <w:rPr>
          <w:rFonts w:ascii="Calibri" w:hAnsi="Calibri"/>
          <w:sz w:val="22"/>
          <w:szCs w:val="22"/>
        </w:rPr>
      </w:pPr>
      <w:r w:rsidRPr="003978C8">
        <w:rPr>
          <w:rFonts w:ascii="Calibri" w:hAnsi="Calibri"/>
          <w:sz w:val="22"/>
          <w:szCs w:val="22"/>
        </w:rPr>
        <w:t>1.861-9T</w:t>
      </w:r>
    </w:p>
    <w:p w:rsidRPr="001D39E0" w:rsidR="003978C8" w:rsidP="007D6151" w:rsidRDefault="00A80FDD" w14:paraId="6235871B" w14:textId="0228351E">
      <w:pPr>
        <w:ind w:left="720"/>
        <w:rPr>
          <w:rFonts w:ascii="Calibri" w:hAnsi="Calibri"/>
          <w:sz w:val="22"/>
          <w:szCs w:val="22"/>
        </w:rPr>
      </w:pPr>
      <w:r w:rsidRPr="001D39E0">
        <w:rPr>
          <w:rFonts w:ascii="Calibri" w:hAnsi="Calibri"/>
          <w:sz w:val="22"/>
          <w:szCs w:val="22"/>
        </w:rPr>
        <w:t>1.904(f)-1 thr</w:t>
      </w:r>
      <w:r w:rsidR="007D6151">
        <w:rPr>
          <w:rFonts w:ascii="Calibri" w:hAnsi="Calibri"/>
          <w:sz w:val="22"/>
          <w:szCs w:val="22"/>
        </w:rPr>
        <w:t>ough</w:t>
      </w:r>
      <w:r w:rsidRPr="001D39E0">
        <w:rPr>
          <w:rFonts w:ascii="Calibri" w:hAnsi="Calibri"/>
          <w:sz w:val="22"/>
          <w:szCs w:val="22"/>
        </w:rPr>
        <w:t xml:space="preserve"> 6</w:t>
      </w:r>
    </w:p>
    <w:p w:rsidR="003978C8" w:rsidP="007D6151" w:rsidRDefault="003978C8" w14:paraId="3A8D1391" w14:textId="03304268">
      <w:pPr>
        <w:ind w:left="720"/>
        <w:rPr>
          <w:rFonts w:ascii="Calibri" w:hAnsi="Calibri"/>
          <w:sz w:val="22"/>
          <w:szCs w:val="22"/>
        </w:rPr>
      </w:pPr>
      <w:r w:rsidRPr="003978C8">
        <w:rPr>
          <w:rFonts w:ascii="Calibri" w:hAnsi="Calibri"/>
          <w:sz w:val="22"/>
          <w:szCs w:val="22"/>
        </w:rPr>
        <w:t>1.904-1 th</w:t>
      </w:r>
      <w:r w:rsidR="007D6151">
        <w:rPr>
          <w:rFonts w:ascii="Calibri" w:hAnsi="Calibri"/>
          <w:sz w:val="22"/>
          <w:szCs w:val="22"/>
        </w:rPr>
        <w:t>rough</w:t>
      </w:r>
      <w:r w:rsidRPr="003978C8">
        <w:rPr>
          <w:rFonts w:ascii="Calibri" w:hAnsi="Calibri"/>
          <w:sz w:val="22"/>
          <w:szCs w:val="22"/>
        </w:rPr>
        <w:t xml:space="preserve"> 5</w:t>
      </w:r>
    </w:p>
    <w:p w:rsidRPr="003978C8" w:rsidR="007D6151" w:rsidP="007D6151" w:rsidRDefault="007D6151" w14:paraId="6D70540A" w14:textId="3146C5C3">
      <w:pPr>
        <w:ind w:left="720"/>
        <w:rPr>
          <w:rFonts w:ascii="Calibri" w:hAnsi="Calibri"/>
          <w:sz w:val="22"/>
          <w:szCs w:val="22"/>
        </w:rPr>
      </w:pPr>
      <w:r>
        <w:rPr>
          <w:rFonts w:ascii="Calibri" w:hAnsi="Calibri"/>
          <w:sz w:val="22"/>
          <w:szCs w:val="22"/>
        </w:rPr>
        <w:t>1.905-3 through 5</w:t>
      </w:r>
    </w:p>
    <w:p w:rsidR="007D6151" w:rsidRDefault="007D6151" w14:paraId="2606F588" w14:textId="77777777">
      <w:pPr>
        <w:rPr>
          <w:rFonts w:ascii="Calibri" w:hAnsi="Calibri"/>
          <w:sz w:val="22"/>
          <w:szCs w:val="22"/>
        </w:rPr>
        <w:sectPr w:rsidR="007D6151" w:rsidSect="007D6151">
          <w:type w:val="continuous"/>
          <w:pgSz w:w="12240" w:h="15840"/>
          <w:pgMar w:top="1440" w:right="1440" w:bottom="1440" w:left="1440" w:header="1440" w:footer="1440" w:gutter="0"/>
          <w:cols w:space="720" w:num="3"/>
          <w:noEndnote/>
        </w:sectPr>
      </w:pPr>
    </w:p>
    <w:p w:rsidRPr="001D39E0" w:rsidR="00A80FDD" w:rsidRDefault="00A80FDD" w14:paraId="513465B6" w14:textId="19E5F579">
      <w:pPr>
        <w:rPr>
          <w:rFonts w:ascii="Calibri" w:hAnsi="Calibri"/>
          <w:sz w:val="22"/>
          <w:szCs w:val="22"/>
        </w:rPr>
      </w:pPr>
    </w:p>
    <w:p w:rsidRPr="001D39E0" w:rsidR="00A80FDD" w:rsidRDefault="00A80FDD" w14:paraId="622ECE42"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ESTIMATED TOTAL ANNUAL COST BURDEN TO RESPONDENTS</w:t>
      </w:r>
    </w:p>
    <w:p w:rsidRPr="001D39E0" w:rsidR="00A80FDD" w:rsidP="003978C8" w:rsidRDefault="00A80FDD" w14:paraId="38AB9D55" w14:textId="77777777">
      <w:pPr>
        <w:rPr>
          <w:rFonts w:ascii="Calibri" w:hAnsi="Calibri"/>
          <w:sz w:val="22"/>
          <w:szCs w:val="22"/>
        </w:rPr>
      </w:pPr>
    </w:p>
    <w:p w:rsidRPr="001D39E0" w:rsidR="000D1B9E" w:rsidP="000D1B9E" w:rsidRDefault="000D1B9E" w14:paraId="2ABF9A2D" w14:textId="28F09906">
      <w:pPr>
        <w:ind w:left="720"/>
        <w:rPr>
          <w:rFonts w:ascii="Calibri" w:hAnsi="Calibri" w:cs="Courier New"/>
          <w:sz w:val="22"/>
          <w:szCs w:val="22"/>
        </w:rPr>
      </w:pPr>
      <w:r w:rsidRPr="001D39E0">
        <w:rPr>
          <w:rFonts w:ascii="Calibri" w:hAnsi="Calibri" w:cs="Courier New"/>
          <w:sz w:val="22"/>
          <w:szCs w:val="22"/>
        </w:rPr>
        <w:t>There are no capital/start-up or ongoing operation/maintenance cost</w:t>
      </w:r>
      <w:r w:rsidR="00BE005F">
        <w:rPr>
          <w:rFonts w:ascii="Calibri" w:hAnsi="Calibri" w:cs="Courier New"/>
          <w:sz w:val="22"/>
          <w:szCs w:val="22"/>
        </w:rPr>
        <w:t>s</w:t>
      </w:r>
      <w:r w:rsidRPr="001D39E0">
        <w:rPr>
          <w:rFonts w:ascii="Calibri" w:hAnsi="Calibri" w:cs="Courier New"/>
          <w:sz w:val="22"/>
          <w:szCs w:val="22"/>
        </w:rPr>
        <w:t xml:space="preserve"> associated with this information collection.</w:t>
      </w:r>
    </w:p>
    <w:p w:rsidRPr="001D39E0" w:rsidR="00A80FDD" w:rsidRDefault="00A80FDD" w14:paraId="138A7117" w14:textId="77777777">
      <w:pPr>
        <w:rPr>
          <w:rFonts w:ascii="Calibri" w:hAnsi="Calibri"/>
          <w:sz w:val="22"/>
          <w:szCs w:val="22"/>
        </w:rPr>
      </w:pPr>
    </w:p>
    <w:p w:rsidRPr="001D39E0" w:rsidR="00A80FDD" w:rsidRDefault="00A80FDD" w14:paraId="4121306F"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ESTIMATED ANNUALIZED COST TO THE FEDERAL GOVERNMENT</w:t>
      </w:r>
    </w:p>
    <w:p w:rsidRPr="001D39E0" w:rsidR="00A80FDD" w:rsidRDefault="00A80FDD" w14:paraId="314BEB31" w14:textId="77777777">
      <w:pPr>
        <w:rPr>
          <w:rFonts w:ascii="Calibri" w:hAnsi="Calibri"/>
          <w:sz w:val="22"/>
          <w:szCs w:val="22"/>
        </w:rPr>
      </w:pPr>
    </w:p>
    <w:p w:rsidRPr="00A800FA" w:rsidR="00A800FA" w:rsidP="00A800FA" w:rsidRDefault="00A800FA" w14:paraId="39D004BF" w14:textId="77777777">
      <w:pPr>
        <w:ind w:left="720"/>
        <w:rPr>
          <w:rFonts w:ascii="Calibri" w:hAnsi="Calibri" w:cs="Courier New"/>
          <w:sz w:val="22"/>
          <w:szCs w:val="22"/>
        </w:rPr>
      </w:pPr>
      <w:bookmarkStart w:name="_Hlk90531343" w:id="2"/>
      <w:bookmarkStart w:name="_Hlk523834409" w:id="3"/>
      <w:r w:rsidRPr="00A800FA">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A800FA" w:rsidR="00A800FA" w:rsidP="00A800FA" w:rsidRDefault="00A800FA" w14:paraId="7C52EA13" w14:textId="77777777">
      <w:pPr>
        <w:ind w:left="720"/>
        <w:rPr>
          <w:rFonts w:ascii="Calibri" w:hAnsi="Calibri" w:cs="Courier New"/>
          <w:sz w:val="22"/>
          <w:szCs w:val="22"/>
        </w:rPr>
      </w:pPr>
    </w:p>
    <w:p w:rsidRPr="00A800FA" w:rsidR="00A800FA" w:rsidP="00A800FA" w:rsidRDefault="00A800FA" w14:paraId="13EAE12D" w14:textId="77777777">
      <w:pPr>
        <w:ind w:left="720"/>
        <w:rPr>
          <w:rFonts w:ascii="Calibri" w:hAnsi="Calibri" w:cs="Courier New"/>
          <w:sz w:val="22"/>
          <w:szCs w:val="22"/>
        </w:rPr>
      </w:pPr>
      <w:r w:rsidRPr="00A800FA">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A800FA">
        <w:rPr>
          <w:rFonts w:ascii="Calibri" w:hAnsi="Calibri" w:cs="Courier New"/>
          <w:sz w:val="22"/>
          <w:szCs w:val="22"/>
        </w:rPr>
        <w:t>are added</w:t>
      </w:r>
      <w:proofErr w:type="gramEnd"/>
      <w:r w:rsidRPr="00A800FA">
        <w:rPr>
          <w:rFonts w:ascii="Calibri" w:hAnsi="Calibri" w:cs="Courier New"/>
          <w:sz w:val="22"/>
          <w:szCs w:val="22"/>
        </w:rPr>
        <w:t xml:space="preserve"> together to obtain the aggregated total cost. Then, the aggregated total cost and factor </w:t>
      </w:r>
      <w:proofErr w:type="gramStart"/>
      <w:r w:rsidRPr="00A800FA">
        <w:rPr>
          <w:rFonts w:ascii="Calibri" w:hAnsi="Calibri" w:cs="Courier New"/>
          <w:sz w:val="22"/>
          <w:szCs w:val="22"/>
        </w:rPr>
        <w:t>are multiplied</w:t>
      </w:r>
      <w:proofErr w:type="gramEnd"/>
      <w:r w:rsidRPr="00A800FA">
        <w:rPr>
          <w:rFonts w:ascii="Calibri" w:hAnsi="Calibri" w:cs="Courier New"/>
          <w:sz w:val="22"/>
          <w:szCs w:val="22"/>
        </w:rPr>
        <w:t xml:space="preserve"> </w:t>
      </w:r>
      <w:r w:rsidRPr="00A800FA">
        <w:rPr>
          <w:rFonts w:ascii="Calibri" w:hAnsi="Calibri" w:cs="Courier New"/>
          <w:sz w:val="22"/>
          <w:szCs w:val="22"/>
        </w:rPr>
        <w:lastRenderedPageBreak/>
        <w:t xml:space="preserve">together to obtain the aggregated cost per product. Lastly, the aggregated cost per product </w:t>
      </w:r>
      <w:proofErr w:type="gramStart"/>
      <w:r w:rsidRPr="00A800FA">
        <w:rPr>
          <w:rFonts w:ascii="Calibri" w:hAnsi="Calibri" w:cs="Courier New"/>
          <w:sz w:val="22"/>
          <w:szCs w:val="22"/>
        </w:rPr>
        <w:t>is added</w:t>
      </w:r>
      <w:proofErr w:type="gramEnd"/>
      <w:r w:rsidRPr="00A800FA">
        <w:rPr>
          <w:rFonts w:ascii="Calibri" w:hAnsi="Calibri" w:cs="Courier New"/>
          <w:sz w:val="22"/>
          <w:szCs w:val="22"/>
        </w:rPr>
        <w:t xml:space="preserve"> to the cost of shipping and printing each product to IRS offices, National Distribution Center, libraries, and other outlets.</w:t>
      </w:r>
      <w:bookmarkEnd w:id="2"/>
      <w:r w:rsidRPr="00A800FA">
        <w:rPr>
          <w:rFonts w:ascii="Calibri" w:hAnsi="Calibri" w:cs="Courier New"/>
          <w:sz w:val="22"/>
          <w:szCs w:val="22"/>
        </w:rPr>
        <w:t xml:space="preserve"> The result is the government cost estimate per product.</w:t>
      </w:r>
    </w:p>
    <w:p w:rsidRPr="00A800FA" w:rsidR="00A800FA" w:rsidP="00A800FA" w:rsidRDefault="00A800FA" w14:paraId="34CD4202" w14:textId="77777777">
      <w:pPr>
        <w:ind w:left="720"/>
        <w:rPr>
          <w:rFonts w:ascii="Calibri" w:hAnsi="Calibri" w:cs="Courier New"/>
          <w:sz w:val="22"/>
          <w:szCs w:val="22"/>
        </w:rPr>
      </w:pPr>
    </w:p>
    <w:p w:rsidRPr="00A800FA" w:rsidR="00A800FA" w:rsidP="00A800FA" w:rsidRDefault="00A800FA" w14:paraId="416A0538" w14:textId="77777777">
      <w:pPr>
        <w:ind w:left="720"/>
        <w:rPr>
          <w:rFonts w:ascii="Calibri" w:hAnsi="Calibri" w:cs="Courier New"/>
          <w:sz w:val="22"/>
          <w:szCs w:val="22"/>
        </w:rPr>
      </w:pPr>
      <w:r w:rsidRPr="00A800FA">
        <w:rPr>
          <w:rFonts w:ascii="Calibri" w:hAnsi="Calibri" w:cs="Courier New"/>
          <w:sz w:val="22"/>
          <w:szCs w:val="22"/>
        </w:rPr>
        <w:t xml:space="preserve">The government cost estimate for this collection </w:t>
      </w:r>
      <w:proofErr w:type="gramStart"/>
      <w:r w:rsidRPr="00A800FA">
        <w:rPr>
          <w:rFonts w:ascii="Calibri" w:hAnsi="Calibri" w:cs="Courier New"/>
          <w:sz w:val="22"/>
          <w:szCs w:val="22"/>
        </w:rPr>
        <w:t>is summarized</w:t>
      </w:r>
      <w:proofErr w:type="gramEnd"/>
      <w:r w:rsidRPr="00A800FA">
        <w:rPr>
          <w:rFonts w:ascii="Calibri" w:hAnsi="Calibri" w:cs="Courier New"/>
          <w:sz w:val="22"/>
          <w:szCs w:val="22"/>
        </w:rPr>
        <w:t xml:space="preserve"> in the table below.</w:t>
      </w:r>
    </w:p>
    <w:p w:rsidRPr="00A800FA" w:rsidR="00A800FA" w:rsidP="00A800FA" w:rsidRDefault="00A800FA" w14:paraId="1B56FB8E" w14:textId="77777777">
      <w:pPr>
        <w:ind w:left="360"/>
        <w:rPr>
          <w:rFonts w:ascii="Calibri" w:hAnsi="Calibri"/>
          <w:sz w:val="22"/>
          <w:szCs w:val="22"/>
        </w:rPr>
      </w:pPr>
    </w:p>
    <w:tbl>
      <w:tblPr>
        <w:tblW w:w="8355"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A800FA" w:rsidTr="00DE4CDB" w14:paraId="4C261AFB" w14:textId="77777777">
        <w:tc>
          <w:tcPr>
            <w:tcW w:w="2358" w:type="dxa"/>
            <w:shd w:val="clear" w:color="auto" w:fill="auto"/>
            <w:vAlign w:val="bottom"/>
          </w:tcPr>
          <w:p w:rsidRPr="00E20033" w:rsidR="00A800FA" w:rsidP="00787112" w:rsidRDefault="00A800FA" w14:paraId="72FD31A0" w14:textId="77777777">
            <w:pPr>
              <w:keepNext/>
              <w:keepLines/>
              <w:jc w:val="center"/>
              <w:rPr>
                <w:rFonts w:ascii="Arial Narrow" w:hAnsi="Arial Narrow"/>
                <w:b/>
                <w:sz w:val="18"/>
                <w:szCs w:val="18"/>
                <w:u w:val="single"/>
              </w:rPr>
            </w:pPr>
            <w:bookmarkStart w:name="_Hlk90531615" w:id="4"/>
            <w:r w:rsidRPr="00E20033">
              <w:rPr>
                <w:rFonts w:ascii="Arial Narrow" w:hAnsi="Arial Narrow"/>
                <w:b/>
                <w:sz w:val="18"/>
                <w:szCs w:val="18"/>
                <w:u w:val="single"/>
              </w:rPr>
              <w:t>Product</w:t>
            </w:r>
          </w:p>
        </w:tc>
        <w:tc>
          <w:tcPr>
            <w:tcW w:w="1980" w:type="dxa"/>
            <w:shd w:val="clear" w:color="auto" w:fill="auto"/>
            <w:vAlign w:val="bottom"/>
          </w:tcPr>
          <w:p w:rsidRPr="00E20033" w:rsidR="00A800FA" w:rsidP="00787112" w:rsidRDefault="00A800FA" w14:paraId="7665CC6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A800FA" w:rsidP="00787112" w:rsidRDefault="00A800FA" w14:paraId="3A602A78"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A800FA" w:rsidP="00787112" w:rsidRDefault="00A800FA" w14:paraId="164A125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A800FA" w:rsidP="00787112" w:rsidRDefault="00A800FA" w14:paraId="32AE57CB"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A800FA" w:rsidP="00787112" w:rsidRDefault="00A800FA" w14:paraId="656AC57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A800FA" w:rsidTr="00DE4CDB" w14:paraId="1858229E" w14:textId="77777777">
        <w:tc>
          <w:tcPr>
            <w:tcW w:w="2358" w:type="dxa"/>
            <w:shd w:val="clear" w:color="auto" w:fill="auto"/>
            <w:vAlign w:val="bottom"/>
          </w:tcPr>
          <w:p w:rsidRPr="00E20033" w:rsidR="00A800FA" w:rsidP="00787112" w:rsidRDefault="00A800FA" w14:paraId="6CE5E43A"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tcPr>
          <w:p w:rsidRPr="00E20033" w:rsidR="00A800FA" w:rsidP="00787112" w:rsidRDefault="00DE4CDB" w14:paraId="4A716521" w14:textId="64CF2762">
            <w:pPr>
              <w:keepNext/>
              <w:keepLines/>
              <w:jc w:val="center"/>
              <w:rPr>
                <w:rFonts w:ascii="Arial Narrow" w:hAnsi="Arial Narrow"/>
                <w:sz w:val="18"/>
                <w:szCs w:val="18"/>
              </w:rPr>
            </w:pPr>
            <w:r>
              <w:rPr>
                <w:rFonts w:ascii="Arial Narrow" w:hAnsi="Arial Narrow"/>
                <w:sz w:val="18"/>
                <w:szCs w:val="18"/>
              </w:rPr>
              <w:t>$68,486</w:t>
            </w:r>
          </w:p>
        </w:tc>
        <w:tc>
          <w:tcPr>
            <w:tcW w:w="303" w:type="dxa"/>
            <w:shd w:val="clear" w:color="auto" w:fill="auto"/>
          </w:tcPr>
          <w:p w:rsidRPr="00E20033" w:rsidR="00A800FA" w:rsidP="00787112" w:rsidRDefault="00A800FA" w14:paraId="7B4177BB" w14:textId="77777777">
            <w:pPr>
              <w:keepNext/>
              <w:keepLines/>
              <w:jc w:val="center"/>
              <w:rPr>
                <w:rFonts w:ascii="Arial Narrow" w:hAnsi="Arial Narrow"/>
                <w:sz w:val="18"/>
                <w:szCs w:val="18"/>
              </w:rPr>
            </w:pPr>
          </w:p>
        </w:tc>
        <w:tc>
          <w:tcPr>
            <w:tcW w:w="1745" w:type="dxa"/>
            <w:shd w:val="clear" w:color="auto" w:fill="auto"/>
          </w:tcPr>
          <w:p w:rsidRPr="00E20033" w:rsidR="00A800FA" w:rsidP="00787112" w:rsidRDefault="00DE4CDB" w14:paraId="199B2B7C" w14:textId="6056D699">
            <w:pPr>
              <w:keepNext/>
              <w:keepLines/>
              <w:jc w:val="center"/>
              <w:rPr>
                <w:rFonts w:ascii="Arial Narrow" w:hAnsi="Arial Narrow"/>
                <w:sz w:val="18"/>
                <w:szCs w:val="18"/>
              </w:rPr>
            </w:pPr>
            <w:r>
              <w:rPr>
                <w:rFonts w:ascii="Arial Narrow" w:hAnsi="Arial Narrow"/>
                <w:sz w:val="18"/>
                <w:szCs w:val="18"/>
              </w:rPr>
              <w:t>$799</w:t>
            </w:r>
          </w:p>
        </w:tc>
        <w:tc>
          <w:tcPr>
            <w:tcW w:w="387" w:type="dxa"/>
            <w:shd w:val="clear" w:color="auto" w:fill="auto"/>
          </w:tcPr>
          <w:p w:rsidRPr="00E20033" w:rsidR="00A800FA" w:rsidP="00787112" w:rsidRDefault="00A800FA" w14:paraId="70DFF2E9" w14:textId="77777777">
            <w:pPr>
              <w:keepNext/>
              <w:keepLines/>
              <w:jc w:val="center"/>
              <w:rPr>
                <w:rFonts w:ascii="Arial Narrow" w:hAnsi="Arial Narrow"/>
                <w:sz w:val="18"/>
                <w:szCs w:val="18"/>
              </w:rPr>
            </w:pPr>
          </w:p>
        </w:tc>
        <w:tc>
          <w:tcPr>
            <w:tcW w:w="1582" w:type="dxa"/>
            <w:shd w:val="clear" w:color="auto" w:fill="auto"/>
          </w:tcPr>
          <w:p w:rsidRPr="00E20033" w:rsidR="00A800FA" w:rsidP="00787112" w:rsidRDefault="00DE4CDB" w14:paraId="5A76BDB1" w14:textId="6893D8A0">
            <w:pPr>
              <w:keepNext/>
              <w:keepLines/>
              <w:jc w:val="center"/>
              <w:rPr>
                <w:rFonts w:ascii="Arial Narrow" w:hAnsi="Arial Narrow"/>
                <w:sz w:val="18"/>
                <w:szCs w:val="18"/>
              </w:rPr>
            </w:pPr>
            <w:r>
              <w:rPr>
                <w:rFonts w:ascii="Arial Narrow" w:hAnsi="Arial Narrow"/>
                <w:sz w:val="18"/>
                <w:szCs w:val="18"/>
              </w:rPr>
              <w:t>$69,284</w:t>
            </w:r>
          </w:p>
        </w:tc>
      </w:tr>
      <w:tr w:rsidRPr="008E4D11" w:rsidR="00A800FA" w:rsidTr="00DE4CDB" w14:paraId="0ACCB338" w14:textId="77777777">
        <w:tc>
          <w:tcPr>
            <w:tcW w:w="2358" w:type="dxa"/>
            <w:shd w:val="clear" w:color="auto" w:fill="auto"/>
            <w:vAlign w:val="bottom"/>
          </w:tcPr>
          <w:p w:rsidRPr="00E20033" w:rsidR="00A800FA" w:rsidP="00787112" w:rsidRDefault="00A800FA" w14:paraId="0834CFC8"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A800FA" w:rsidP="00787112" w:rsidRDefault="00DE4CDB" w14:paraId="6D13F0F6" w14:textId="265F2A62">
            <w:pPr>
              <w:keepNext/>
              <w:keepLines/>
              <w:jc w:val="center"/>
              <w:rPr>
                <w:rFonts w:ascii="Arial Narrow" w:hAnsi="Arial Narrow"/>
                <w:sz w:val="18"/>
                <w:szCs w:val="18"/>
              </w:rPr>
            </w:pPr>
            <w:r>
              <w:rPr>
                <w:rFonts w:ascii="Arial Narrow" w:hAnsi="Arial Narrow"/>
                <w:sz w:val="18"/>
                <w:szCs w:val="18"/>
              </w:rPr>
              <w:t>$74,193</w:t>
            </w:r>
          </w:p>
        </w:tc>
        <w:tc>
          <w:tcPr>
            <w:tcW w:w="303" w:type="dxa"/>
            <w:shd w:val="clear" w:color="auto" w:fill="auto"/>
          </w:tcPr>
          <w:p w:rsidRPr="00E20033" w:rsidR="00A800FA" w:rsidP="00787112" w:rsidRDefault="00A800FA" w14:paraId="31100E3F" w14:textId="77777777">
            <w:pPr>
              <w:keepNext/>
              <w:keepLines/>
              <w:jc w:val="center"/>
              <w:rPr>
                <w:rFonts w:ascii="Arial Narrow" w:hAnsi="Arial Narrow"/>
                <w:sz w:val="18"/>
                <w:szCs w:val="18"/>
              </w:rPr>
            </w:pPr>
          </w:p>
        </w:tc>
        <w:tc>
          <w:tcPr>
            <w:tcW w:w="1745" w:type="dxa"/>
            <w:shd w:val="clear" w:color="auto" w:fill="auto"/>
          </w:tcPr>
          <w:p w:rsidRPr="00E20033" w:rsidR="00A800FA" w:rsidP="00787112" w:rsidRDefault="00DE4CDB" w14:paraId="4FFF4A8C" w14:textId="5D25665A">
            <w:pPr>
              <w:keepNext/>
              <w:keepLines/>
              <w:jc w:val="center"/>
              <w:rPr>
                <w:rFonts w:ascii="Arial Narrow" w:hAnsi="Arial Narrow"/>
                <w:sz w:val="18"/>
                <w:szCs w:val="18"/>
              </w:rPr>
            </w:pPr>
            <w:r>
              <w:rPr>
                <w:rFonts w:ascii="Arial Narrow" w:hAnsi="Arial Narrow"/>
                <w:sz w:val="18"/>
                <w:szCs w:val="18"/>
              </w:rPr>
              <w:t>$1,397</w:t>
            </w:r>
          </w:p>
        </w:tc>
        <w:tc>
          <w:tcPr>
            <w:tcW w:w="387" w:type="dxa"/>
            <w:shd w:val="clear" w:color="auto" w:fill="auto"/>
          </w:tcPr>
          <w:p w:rsidRPr="00E20033" w:rsidR="00A800FA" w:rsidP="00787112" w:rsidRDefault="00A800FA" w14:paraId="0FDBB787" w14:textId="77777777">
            <w:pPr>
              <w:keepNext/>
              <w:keepLines/>
              <w:jc w:val="center"/>
              <w:rPr>
                <w:rFonts w:ascii="Arial Narrow" w:hAnsi="Arial Narrow"/>
                <w:sz w:val="18"/>
                <w:szCs w:val="18"/>
              </w:rPr>
            </w:pPr>
          </w:p>
        </w:tc>
        <w:tc>
          <w:tcPr>
            <w:tcW w:w="1582" w:type="dxa"/>
            <w:shd w:val="clear" w:color="auto" w:fill="auto"/>
          </w:tcPr>
          <w:p w:rsidRPr="00E20033" w:rsidR="00A800FA" w:rsidP="00787112" w:rsidRDefault="00DE4CDB" w14:paraId="7B1C6146" w14:textId="3CB87E39">
            <w:pPr>
              <w:keepNext/>
              <w:keepLines/>
              <w:jc w:val="center"/>
              <w:rPr>
                <w:rFonts w:ascii="Arial Narrow" w:hAnsi="Arial Narrow"/>
                <w:sz w:val="18"/>
                <w:szCs w:val="18"/>
              </w:rPr>
            </w:pPr>
            <w:r>
              <w:rPr>
                <w:rFonts w:ascii="Arial Narrow" w:hAnsi="Arial Narrow"/>
                <w:sz w:val="18"/>
                <w:szCs w:val="18"/>
              </w:rPr>
              <w:t>$75,590</w:t>
            </w:r>
          </w:p>
        </w:tc>
      </w:tr>
      <w:tr w:rsidRPr="00062DB4" w:rsidR="00A800FA" w:rsidTr="00DE4CDB" w14:paraId="26439B4F" w14:textId="77777777">
        <w:tc>
          <w:tcPr>
            <w:tcW w:w="2358" w:type="dxa"/>
            <w:shd w:val="clear" w:color="auto" w:fill="auto"/>
          </w:tcPr>
          <w:p w:rsidRPr="00E20033" w:rsidR="00A800FA" w:rsidP="00787112" w:rsidRDefault="00A800FA" w14:paraId="6A04175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A800FA" w:rsidP="00787112" w:rsidRDefault="00DE4CDB" w14:paraId="39FFBCE5" w14:textId="44F4DE5B">
            <w:pPr>
              <w:keepNext/>
              <w:keepLines/>
              <w:jc w:val="center"/>
              <w:rPr>
                <w:rFonts w:ascii="Arial Narrow" w:hAnsi="Arial Narrow"/>
                <w:b/>
                <w:sz w:val="18"/>
                <w:szCs w:val="18"/>
              </w:rPr>
            </w:pPr>
            <w:r>
              <w:rPr>
                <w:rFonts w:ascii="Arial Narrow" w:hAnsi="Arial Narrow"/>
                <w:b/>
                <w:sz w:val="18"/>
                <w:szCs w:val="18"/>
              </w:rPr>
              <w:t>$142,678</w:t>
            </w:r>
          </w:p>
        </w:tc>
        <w:tc>
          <w:tcPr>
            <w:tcW w:w="303" w:type="dxa"/>
            <w:shd w:val="clear" w:color="auto" w:fill="auto"/>
          </w:tcPr>
          <w:p w:rsidRPr="00E20033" w:rsidR="00A800FA" w:rsidP="00787112" w:rsidRDefault="00A800FA" w14:paraId="22FE6CB1" w14:textId="77777777">
            <w:pPr>
              <w:keepNext/>
              <w:keepLines/>
              <w:jc w:val="center"/>
              <w:rPr>
                <w:rFonts w:ascii="Arial Narrow" w:hAnsi="Arial Narrow"/>
                <w:b/>
                <w:sz w:val="18"/>
                <w:szCs w:val="18"/>
              </w:rPr>
            </w:pPr>
          </w:p>
        </w:tc>
        <w:tc>
          <w:tcPr>
            <w:tcW w:w="1745" w:type="dxa"/>
            <w:shd w:val="clear" w:color="auto" w:fill="auto"/>
          </w:tcPr>
          <w:p w:rsidRPr="00E20033" w:rsidR="00A800FA" w:rsidP="00787112" w:rsidRDefault="00DE4CDB" w14:paraId="159C916E" w14:textId="5195F380">
            <w:pPr>
              <w:keepNext/>
              <w:keepLines/>
              <w:jc w:val="center"/>
              <w:rPr>
                <w:rFonts w:ascii="Arial Narrow" w:hAnsi="Arial Narrow"/>
                <w:b/>
                <w:sz w:val="18"/>
                <w:szCs w:val="18"/>
              </w:rPr>
            </w:pPr>
            <w:r>
              <w:rPr>
                <w:rFonts w:ascii="Arial Narrow" w:hAnsi="Arial Narrow"/>
                <w:b/>
                <w:sz w:val="18"/>
                <w:szCs w:val="18"/>
              </w:rPr>
              <w:t>$2,196</w:t>
            </w:r>
          </w:p>
        </w:tc>
        <w:tc>
          <w:tcPr>
            <w:tcW w:w="387" w:type="dxa"/>
            <w:shd w:val="clear" w:color="auto" w:fill="auto"/>
          </w:tcPr>
          <w:p w:rsidRPr="00E20033" w:rsidR="00A800FA" w:rsidP="00787112" w:rsidRDefault="00A800FA" w14:paraId="3283D53F" w14:textId="77777777">
            <w:pPr>
              <w:keepNext/>
              <w:keepLines/>
              <w:jc w:val="center"/>
              <w:rPr>
                <w:rFonts w:ascii="Arial Narrow" w:hAnsi="Arial Narrow"/>
                <w:b/>
                <w:sz w:val="18"/>
                <w:szCs w:val="18"/>
              </w:rPr>
            </w:pPr>
          </w:p>
        </w:tc>
        <w:tc>
          <w:tcPr>
            <w:tcW w:w="1582" w:type="dxa"/>
            <w:shd w:val="clear" w:color="auto" w:fill="auto"/>
          </w:tcPr>
          <w:p w:rsidRPr="00E20033" w:rsidR="00A800FA" w:rsidP="00787112" w:rsidRDefault="00DE4CDB" w14:paraId="069892C7" w14:textId="17B1B6C5">
            <w:pPr>
              <w:keepNext/>
              <w:keepLines/>
              <w:jc w:val="center"/>
              <w:rPr>
                <w:rFonts w:ascii="Arial Narrow" w:hAnsi="Arial Narrow"/>
                <w:b/>
                <w:sz w:val="18"/>
                <w:szCs w:val="18"/>
              </w:rPr>
            </w:pPr>
            <w:r>
              <w:rPr>
                <w:rFonts w:ascii="Arial Narrow" w:hAnsi="Arial Narrow"/>
                <w:b/>
                <w:sz w:val="18"/>
                <w:szCs w:val="18"/>
              </w:rPr>
              <w:t>$144,874</w:t>
            </w:r>
          </w:p>
        </w:tc>
      </w:tr>
      <w:tr w:rsidRPr="0055550C" w:rsidR="00A800FA" w:rsidTr="00DE4CDB" w14:paraId="355B92B6" w14:textId="77777777">
        <w:tc>
          <w:tcPr>
            <w:tcW w:w="8355" w:type="dxa"/>
            <w:gridSpan w:val="6"/>
            <w:shd w:val="clear" w:color="auto" w:fill="auto"/>
          </w:tcPr>
          <w:p w:rsidRPr="00E20033" w:rsidR="00A800FA" w:rsidP="00787112" w:rsidRDefault="00A800FA" w14:paraId="0AA9F653" w14:textId="423C9BBC">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A800FA" w:rsidTr="00DE4CDB" w14:paraId="5C36805B" w14:textId="77777777">
        <w:tc>
          <w:tcPr>
            <w:tcW w:w="8355" w:type="dxa"/>
            <w:gridSpan w:val="6"/>
            <w:shd w:val="clear" w:color="auto" w:fill="auto"/>
          </w:tcPr>
          <w:p w:rsidRPr="00E20033" w:rsidR="00A800FA" w:rsidP="00787112" w:rsidRDefault="00A800FA" w14:paraId="151831AD" w14:textId="77777777">
            <w:pPr>
              <w:keepNext/>
              <w:keepLines/>
              <w:rPr>
                <w:rFonts w:ascii="Arial Narrow" w:hAnsi="Arial Narrow"/>
                <w:sz w:val="18"/>
                <w:szCs w:val="18"/>
              </w:rPr>
            </w:pPr>
            <w:r w:rsidRPr="00E20033">
              <w:rPr>
                <w:rFonts w:ascii="Arial Narrow" w:hAnsi="Arial Narrow"/>
                <w:sz w:val="18"/>
                <w:szCs w:val="18"/>
              </w:rPr>
              <w:t xml:space="preserve">* New product costs will </w:t>
            </w:r>
            <w:proofErr w:type="gramStart"/>
            <w:r w:rsidRPr="00E20033">
              <w:rPr>
                <w:rFonts w:ascii="Arial Narrow" w:hAnsi="Arial Narrow"/>
                <w:sz w:val="18"/>
                <w:szCs w:val="18"/>
              </w:rPr>
              <w:t>be included</w:t>
            </w:r>
            <w:proofErr w:type="gramEnd"/>
            <w:r w:rsidRPr="00E20033">
              <w:rPr>
                <w:rFonts w:ascii="Arial Narrow" w:hAnsi="Arial Narrow"/>
                <w:sz w:val="18"/>
                <w:szCs w:val="18"/>
              </w:rPr>
              <w:t xml:space="preserve"> in the next collection update. </w:t>
            </w:r>
          </w:p>
        </w:tc>
      </w:tr>
      <w:bookmarkEnd w:id="3"/>
      <w:bookmarkEnd w:id="4"/>
    </w:tbl>
    <w:p w:rsidRPr="001D39E0" w:rsidR="00A80FDD" w:rsidRDefault="00A80FDD" w14:paraId="038E9B47" w14:textId="77777777">
      <w:pPr>
        <w:rPr>
          <w:rFonts w:ascii="Calibri" w:hAnsi="Calibri"/>
          <w:sz w:val="22"/>
          <w:szCs w:val="22"/>
        </w:rPr>
      </w:pPr>
    </w:p>
    <w:p w:rsidRPr="001D39E0" w:rsidR="00A80FDD" w:rsidRDefault="00A80FDD" w14:paraId="10E795C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REASONS FOR CHANGE IN BURDEN</w:t>
      </w:r>
    </w:p>
    <w:p w:rsidRPr="001D39E0" w:rsidR="00A80FDD" w:rsidRDefault="00A80FDD" w14:paraId="1F6A1331" w14:textId="77777777">
      <w:pPr>
        <w:rPr>
          <w:rFonts w:ascii="Calibri" w:hAnsi="Calibri"/>
          <w:sz w:val="22"/>
          <w:szCs w:val="22"/>
        </w:rPr>
      </w:pPr>
    </w:p>
    <w:p w:rsidR="00A80FDD" w:rsidP="003978C8" w:rsidRDefault="009A3D53" w14:paraId="436F0A1B" w14:textId="5BA6A190">
      <w:pPr>
        <w:tabs>
          <w:tab w:val="left" w:pos="-1440"/>
        </w:tabs>
        <w:ind w:left="720"/>
        <w:rPr>
          <w:rFonts w:ascii="Calibri" w:hAnsi="Calibri"/>
          <w:sz w:val="22"/>
          <w:szCs w:val="22"/>
        </w:rPr>
      </w:pPr>
      <w:bookmarkStart w:name="_Hlk54874399" w:id="5"/>
      <w:r>
        <w:rPr>
          <w:rFonts w:ascii="Calibri" w:hAnsi="Calibri"/>
          <w:sz w:val="22"/>
          <w:szCs w:val="22"/>
        </w:rPr>
        <w:t xml:space="preserve">Form 1116 </w:t>
      </w:r>
      <w:r w:rsidR="00621BDD">
        <w:rPr>
          <w:rFonts w:ascii="Calibri" w:hAnsi="Calibri"/>
          <w:sz w:val="22"/>
          <w:szCs w:val="22"/>
        </w:rPr>
        <w:t xml:space="preserve">Schedules B and C </w:t>
      </w:r>
      <w:proofErr w:type="gramStart"/>
      <w:r w:rsidR="00621BDD">
        <w:rPr>
          <w:rFonts w:ascii="Calibri" w:hAnsi="Calibri"/>
          <w:sz w:val="22"/>
          <w:szCs w:val="22"/>
        </w:rPr>
        <w:t>were developed</w:t>
      </w:r>
      <w:proofErr w:type="gramEnd"/>
      <w:r w:rsidR="00621BDD">
        <w:rPr>
          <w:rFonts w:ascii="Calibri" w:hAnsi="Calibri"/>
          <w:sz w:val="22"/>
          <w:szCs w:val="22"/>
        </w:rPr>
        <w:t xml:space="preserve"> to assist taxpayers in complying with the changes made to the IRC </w:t>
      </w:r>
      <w:r w:rsidR="004F39F2">
        <w:rPr>
          <w:rFonts w:ascii="Calibri" w:hAnsi="Calibri"/>
          <w:sz w:val="22"/>
          <w:szCs w:val="22"/>
        </w:rPr>
        <w:t xml:space="preserve">by the Tax Cuts and Jobs Act, P.L. 115-97, </w:t>
      </w:r>
      <w:r w:rsidR="00621BDD">
        <w:rPr>
          <w:rFonts w:ascii="Calibri" w:hAnsi="Calibri"/>
          <w:sz w:val="22"/>
          <w:szCs w:val="22"/>
        </w:rPr>
        <w:t xml:space="preserve">and accurately report the required information to the IRS. The change in burden reflects the addition of Schedules B and C filed by estates and trusts. </w:t>
      </w:r>
      <w:r w:rsidR="004F39F2">
        <w:rPr>
          <w:rFonts w:ascii="Calibri" w:hAnsi="Calibri"/>
          <w:sz w:val="22"/>
          <w:szCs w:val="22"/>
        </w:rPr>
        <w:t>This increases the burden by 40,000</w:t>
      </w:r>
      <w:r w:rsidR="00331756">
        <w:rPr>
          <w:rFonts w:ascii="Calibri" w:hAnsi="Calibri"/>
          <w:sz w:val="22"/>
          <w:szCs w:val="22"/>
        </w:rPr>
        <w:t xml:space="preserve"> responses and 25,000 hours due to New Statute.</w:t>
      </w:r>
    </w:p>
    <w:p w:rsidR="00621BDD" w:rsidP="003978C8" w:rsidRDefault="00621BDD" w14:paraId="47A7EFC9" w14:textId="10A6D288">
      <w:pPr>
        <w:tabs>
          <w:tab w:val="left" w:pos="-1440"/>
        </w:tabs>
        <w:ind w:left="720"/>
        <w:rPr>
          <w:rFonts w:ascii="Calibri" w:hAnsi="Calibri"/>
          <w:sz w:val="22"/>
          <w:szCs w:val="22"/>
        </w:rPr>
      </w:pPr>
    </w:p>
    <w:tbl>
      <w:tblPr>
        <w:tblW w:w="4972" w:type="pct"/>
        <w:tblInd w:w="285"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89"/>
        <w:gridCol w:w="1350"/>
        <w:gridCol w:w="1287"/>
        <w:gridCol w:w="1364"/>
        <w:gridCol w:w="1403"/>
        <w:gridCol w:w="1322"/>
        <w:gridCol w:w="1322"/>
      </w:tblGrid>
      <w:tr w:rsidRPr="00885286" w:rsidR="00621BDD" w:rsidTr="00621BDD" w14:paraId="76E3C474" w14:textId="77777777">
        <w:tc>
          <w:tcPr>
            <w:tcW w:w="1289"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48EAD8E1" w14:textId="77777777">
            <w:pPr>
              <w:keepNext/>
              <w:keepLines/>
              <w:autoSpaceDE/>
              <w:autoSpaceDN/>
              <w:adjustRightInd/>
              <w:jc w:val="center"/>
              <w:rPr>
                <w:rFonts w:ascii="Arial Narrow" w:hAnsi="Arial Narrow" w:cs="Arial"/>
                <w:b/>
                <w:bCs/>
                <w:color w:val="000000"/>
                <w:sz w:val="18"/>
                <w:szCs w:val="18"/>
              </w:rPr>
            </w:pP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748EF917"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2BF6E0E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391E564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5BE0DE9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621BDD" w:rsidP="00787112" w:rsidRDefault="00621BDD" w14:paraId="5CC96B2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885286" w:rsidR="00621BDD" w:rsidP="00787112" w:rsidRDefault="00621BDD" w14:paraId="361FA40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621BDD" w:rsidTr="00621BDD" w14:paraId="4A266F3D" w14:textId="77777777">
        <w:tc>
          <w:tcPr>
            <w:tcW w:w="1289" w:type="dxa"/>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1AF48D47"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32DCAF71" w14:textId="64A04E25">
            <w:pPr>
              <w:keepNext/>
              <w:keepLines/>
              <w:autoSpaceDE/>
              <w:autoSpaceDN/>
              <w:adjustRightInd/>
              <w:jc w:val="center"/>
              <w:rPr>
                <w:rFonts w:ascii="Arial Narrow" w:hAnsi="Arial Narrow" w:cs="Arial"/>
                <w:color w:val="000000"/>
                <w:sz w:val="18"/>
                <w:szCs w:val="18"/>
              </w:rPr>
            </w:pPr>
            <w:r w:rsidRPr="00E33BD1">
              <w:rPr>
                <w:rFonts w:ascii="Arial Narrow" w:hAnsi="Arial Narrow"/>
                <w:bCs/>
                <w:sz w:val="18"/>
                <w:szCs w:val="18"/>
              </w:rPr>
              <w:t>4</w:t>
            </w:r>
            <w:r>
              <w:rPr>
                <w:rFonts w:ascii="Arial Narrow" w:hAnsi="Arial Narrow"/>
                <w:bCs/>
                <w:sz w:val="18"/>
                <w:szCs w:val="18"/>
              </w:rPr>
              <w:t>5</w:t>
            </w:r>
            <w:r w:rsidRPr="00E33BD1">
              <w:rPr>
                <w:rFonts w:ascii="Arial Narrow" w:hAnsi="Arial Narrow"/>
                <w:bCs/>
                <w:sz w:val="18"/>
                <w:szCs w:val="18"/>
              </w:rPr>
              <w:t>4,32</w:t>
            </w:r>
            <w:r>
              <w:rPr>
                <w:rFonts w:ascii="Arial Narrow" w:hAnsi="Arial Narrow"/>
                <w:bCs/>
                <w:sz w:val="18"/>
                <w:szCs w:val="18"/>
              </w:rPr>
              <w:t>6</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574342F0" w14:textId="329AFF5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40,000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4A6BD69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2613494D" w14:textId="6BBEABA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4CEFD38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621BDD" w:rsidP="00787112" w:rsidRDefault="004F39F2" w14:paraId="2792E9F7" w14:textId="17B65AF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414,326</w:t>
            </w:r>
          </w:p>
        </w:tc>
      </w:tr>
      <w:tr w:rsidRPr="00885286" w:rsidR="00621BDD" w:rsidTr="00621BDD" w14:paraId="520176D6" w14:textId="77777777">
        <w:tc>
          <w:tcPr>
            <w:tcW w:w="1289" w:type="dxa"/>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3F864E14" w14:textId="3E276734">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r w:rsidR="004F39F2">
              <w:rPr>
                <w:rFonts w:ascii="Arial Narrow" w:hAnsi="Arial Narrow" w:cs="Arial"/>
                <w:color w:val="000000"/>
                <w:sz w:val="18"/>
                <w:szCs w:val="18"/>
              </w:rPr>
              <w:t>.</w:t>
            </w:r>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1E6E23B8" w14:textId="219C0340">
            <w:pPr>
              <w:keepNext/>
              <w:keepLines/>
              <w:autoSpaceDE/>
              <w:autoSpaceDN/>
              <w:adjustRightInd/>
              <w:jc w:val="center"/>
              <w:rPr>
                <w:rFonts w:ascii="Arial Narrow" w:hAnsi="Arial Narrow" w:cs="Arial"/>
                <w:color w:val="000000"/>
                <w:sz w:val="18"/>
                <w:szCs w:val="18"/>
              </w:rPr>
            </w:pPr>
            <w:r w:rsidRPr="00E33BD1">
              <w:rPr>
                <w:rFonts w:ascii="Arial Narrow" w:hAnsi="Arial Narrow"/>
                <w:bCs/>
                <w:sz w:val="18"/>
                <w:szCs w:val="18"/>
              </w:rPr>
              <w:t>2,5</w:t>
            </w:r>
            <w:r>
              <w:rPr>
                <w:rFonts w:ascii="Arial Narrow" w:hAnsi="Arial Narrow"/>
                <w:bCs/>
                <w:sz w:val="18"/>
                <w:szCs w:val="18"/>
              </w:rPr>
              <w:t>31</w:t>
            </w:r>
            <w:r w:rsidRPr="00E33BD1">
              <w:rPr>
                <w:rFonts w:ascii="Arial Narrow" w:hAnsi="Arial Narrow"/>
                <w:bCs/>
                <w:sz w:val="18"/>
                <w:szCs w:val="18"/>
              </w:rPr>
              <w:t>,600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025D0424" w14:textId="488145E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25,000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457498B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4F39F2" w14:paraId="2512A050" w14:textId="0497607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621BDD" w:rsidP="00787112" w:rsidRDefault="00621BDD" w14:paraId="569CD7A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621BDD" w:rsidP="00787112" w:rsidRDefault="004F39F2" w14:paraId="5A0A2384" w14:textId="74E8F7C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2,506,600</w:t>
            </w:r>
          </w:p>
        </w:tc>
      </w:tr>
    </w:tbl>
    <w:p w:rsidRPr="001D39E0" w:rsidR="00621BDD" w:rsidP="003978C8" w:rsidRDefault="00621BDD" w14:paraId="6AE75D15" w14:textId="77777777">
      <w:pPr>
        <w:tabs>
          <w:tab w:val="left" w:pos="-1440"/>
        </w:tabs>
        <w:ind w:left="720"/>
        <w:rPr>
          <w:rFonts w:ascii="Calibri" w:hAnsi="Calibri" w:cs="Courier New"/>
          <w:bCs/>
          <w:sz w:val="22"/>
          <w:szCs w:val="22"/>
        </w:rPr>
      </w:pPr>
    </w:p>
    <w:p w:rsidRPr="001D39E0" w:rsidR="00A80FDD" w:rsidRDefault="00A80FDD" w14:paraId="15E37658" w14:textId="77777777">
      <w:pPr>
        <w:rPr>
          <w:rFonts w:ascii="Calibri" w:hAnsi="Calibri" w:cs="Berylium"/>
          <w:b/>
          <w:bCs/>
          <w:sz w:val="22"/>
          <w:szCs w:val="22"/>
        </w:rPr>
      </w:pPr>
    </w:p>
    <w:bookmarkEnd w:id="5"/>
    <w:p w:rsidRPr="001D39E0" w:rsidR="00A80FDD" w:rsidRDefault="00A80FDD" w14:paraId="523FBAD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PLANS FOR TABULATION, STATISTICAL ANALYSIS AND PUBLICATION</w:t>
      </w:r>
    </w:p>
    <w:p w:rsidRPr="001D39E0" w:rsidR="00A80FDD" w:rsidRDefault="00A80FDD" w14:paraId="71F00F77" w14:textId="77777777">
      <w:pPr>
        <w:rPr>
          <w:rFonts w:ascii="Calibri" w:hAnsi="Calibri"/>
          <w:sz w:val="22"/>
          <w:szCs w:val="22"/>
        </w:rPr>
      </w:pPr>
    </w:p>
    <w:p w:rsidRPr="001D39E0" w:rsidR="00C051C0" w:rsidP="00C051C0" w:rsidRDefault="00C051C0" w14:paraId="218E3301" w14:textId="77777777">
      <w:pPr>
        <w:ind w:left="720"/>
        <w:jc w:val="both"/>
        <w:rPr>
          <w:rFonts w:ascii="Calibri" w:hAnsi="Calibri"/>
          <w:sz w:val="22"/>
          <w:szCs w:val="22"/>
        </w:rPr>
      </w:pPr>
      <w:r w:rsidRPr="001D39E0">
        <w:rPr>
          <w:rFonts w:ascii="Calibri" w:hAnsi="Calibri"/>
          <w:sz w:val="22"/>
          <w:szCs w:val="22"/>
        </w:rPr>
        <w:t xml:space="preserve">There are no plans for tabulation, statistical </w:t>
      </w:r>
      <w:proofErr w:type="gramStart"/>
      <w:r w:rsidRPr="001D39E0">
        <w:rPr>
          <w:rFonts w:ascii="Calibri" w:hAnsi="Calibri"/>
          <w:sz w:val="22"/>
          <w:szCs w:val="22"/>
        </w:rPr>
        <w:t>analysis</w:t>
      </w:r>
      <w:proofErr w:type="gramEnd"/>
      <w:r w:rsidRPr="001D39E0">
        <w:rPr>
          <w:rFonts w:ascii="Calibri" w:hAnsi="Calibri"/>
          <w:sz w:val="22"/>
          <w:szCs w:val="22"/>
        </w:rPr>
        <w:t xml:space="preserve"> and publication.</w:t>
      </w:r>
    </w:p>
    <w:p w:rsidRPr="001D39E0" w:rsidR="00A80FDD" w:rsidRDefault="00A80FDD" w14:paraId="6747810E" w14:textId="77777777">
      <w:pPr>
        <w:rPr>
          <w:rFonts w:ascii="Calibri" w:hAnsi="Calibri"/>
          <w:sz w:val="22"/>
          <w:szCs w:val="22"/>
        </w:rPr>
      </w:pPr>
    </w:p>
    <w:p w:rsidRPr="001D39E0" w:rsidR="00A80FDD" w:rsidRDefault="00A80FDD" w14:paraId="3D2EF22B"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REASONS WHY DISPLAYING THE OMB EXPIRATION DATE IS</w:t>
      </w:r>
      <w:r w:rsidRPr="001D39E0" w:rsidR="003978C8">
        <w:rPr>
          <w:rFonts w:ascii="Calibri" w:hAnsi="Calibri"/>
          <w:sz w:val="22"/>
          <w:szCs w:val="22"/>
          <w:u w:val="single"/>
        </w:rPr>
        <w:t xml:space="preserve"> </w:t>
      </w:r>
      <w:r w:rsidRPr="001D39E0">
        <w:rPr>
          <w:rFonts w:ascii="Calibri" w:hAnsi="Calibri"/>
          <w:sz w:val="22"/>
          <w:szCs w:val="22"/>
          <w:u w:val="single"/>
        </w:rPr>
        <w:t>INAPPROPRIATE</w:t>
      </w:r>
    </w:p>
    <w:p w:rsidRPr="001D39E0" w:rsidR="00A80FDD" w:rsidRDefault="00A80FDD" w14:paraId="4D0D2DAB" w14:textId="77777777">
      <w:pPr>
        <w:rPr>
          <w:rFonts w:ascii="Calibri" w:hAnsi="Calibri"/>
          <w:sz w:val="22"/>
          <w:szCs w:val="22"/>
        </w:rPr>
      </w:pPr>
    </w:p>
    <w:p w:rsidRPr="001D39E0" w:rsidR="00C051C0" w:rsidP="00CA3132" w:rsidRDefault="006A7B07" w14:paraId="3E966DDA" w14:textId="02B848DF">
      <w:pPr>
        <w:ind w:left="720"/>
        <w:rPr>
          <w:rFonts w:ascii="Calibri" w:hAnsi="Calibri" w:cs="Courier New"/>
          <w:sz w:val="22"/>
          <w:szCs w:val="22"/>
        </w:rPr>
      </w:pPr>
      <w:r w:rsidRPr="006A7B07">
        <w:rPr>
          <w:rFonts w:ascii="Calibri" w:hAnsi="Calibri" w:cs="Courier New"/>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Pr="001D39E0" w:rsidR="00A80FDD" w:rsidRDefault="00A80FDD" w14:paraId="2C01119A" w14:textId="77777777">
      <w:pPr>
        <w:rPr>
          <w:rFonts w:ascii="Calibri" w:hAnsi="Calibri"/>
          <w:sz w:val="22"/>
          <w:szCs w:val="22"/>
        </w:rPr>
      </w:pPr>
    </w:p>
    <w:p w:rsidRPr="001D39E0" w:rsidR="00A80FDD" w:rsidRDefault="00A80FDD" w14:paraId="400CFD6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EXCEPTIONS TO THE CERTIFICATION STATEMENT</w:t>
      </w:r>
    </w:p>
    <w:p w:rsidRPr="001D39E0" w:rsidR="00A80FDD" w:rsidRDefault="00A80FDD" w14:paraId="4D629563" w14:textId="77777777">
      <w:pPr>
        <w:rPr>
          <w:rFonts w:ascii="Calibri" w:hAnsi="Calibri"/>
          <w:sz w:val="22"/>
          <w:szCs w:val="22"/>
        </w:rPr>
      </w:pPr>
    </w:p>
    <w:p w:rsidRPr="006A7B07" w:rsidR="00C051C0" w:rsidP="006A7B07" w:rsidRDefault="00C051C0" w14:paraId="5A09D48D" w14:textId="7F62C8DB">
      <w:pPr>
        <w:ind w:left="720"/>
        <w:rPr>
          <w:rFonts w:ascii="Calibri" w:hAnsi="Calibri" w:cs="Courier New"/>
          <w:sz w:val="22"/>
          <w:szCs w:val="22"/>
        </w:rPr>
      </w:pPr>
      <w:r w:rsidRPr="006A7B07">
        <w:rPr>
          <w:rFonts w:ascii="Calibri" w:hAnsi="Calibri" w:cs="Courier New"/>
          <w:sz w:val="22"/>
          <w:szCs w:val="22"/>
        </w:rPr>
        <w:t>There are no exceptions to the certification statement.</w:t>
      </w:r>
    </w:p>
    <w:p w:rsidRPr="006A7B07" w:rsidR="00C051C0" w:rsidP="006A7B07" w:rsidRDefault="00C051C0" w14:paraId="462BFA0B" w14:textId="77777777">
      <w:pPr>
        <w:ind w:left="720"/>
        <w:rPr>
          <w:rFonts w:ascii="Calibri" w:hAnsi="Calibri" w:cs="Courier New"/>
          <w:sz w:val="22"/>
          <w:szCs w:val="22"/>
        </w:rPr>
      </w:pPr>
    </w:p>
    <w:p w:rsidRPr="006A7B07" w:rsidR="00A80FDD" w:rsidP="006A7B07" w:rsidRDefault="00A80FDD" w14:paraId="20244327" w14:textId="77777777">
      <w:pPr>
        <w:ind w:left="720"/>
        <w:rPr>
          <w:rFonts w:ascii="Calibri" w:hAnsi="Calibri" w:cs="Courier New"/>
          <w:sz w:val="22"/>
          <w:szCs w:val="22"/>
        </w:rPr>
      </w:pPr>
      <w:r w:rsidRPr="006A7B07">
        <w:rPr>
          <w:rFonts w:ascii="Calibri" w:hAnsi="Calibri" w:cs="Courier New"/>
          <w:sz w:val="22"/>
          <w:szCs w:val="22"/>
          <w:u w:val="single"/>
        </w:rPr>
        <w:t>Note</w:t>
      </w:r>
      <w:r w:rsidRPr="006A7B07">
        <w:rPr>
          <w:rFonts w:ascii="Calibri" w:hAnsi="Calibri" w:cs="Courier New"/>
          <w:sz w:val="22"/>
          <w:szCs w:val="22"/>
        </w:rPr>
        <w:t xml:space="preserve">:  The following paragraph applies to </w:t>
      </w:r>
      <w:proofErr w:type="gramStart"/>
      <w:r w:rsidRPr="006A7B07">
        <w:rPr>
          <w:rFonts w:ascii="Calibri" w:hAnsi="Calibri" w:cs="Courier New"/>
          <w:sz w:val="22"/>
          <w:szCs w:val="22"/>
        </w:rPr>
        <w:t>all of</w:t>
      </w:r>
      <w:proofErr w:type="gramEnd"/>
      <w:r w:rsidRPr="006A7B07">
        <w:rPr>
          <w:rFonts w:ascii="Calibri" w:hAnsi="Calibri" w:cs="Courier New"/>
          <w:sz w:val="22"/>
          <w:szCs w:val="22"/>
        </w:rPr>
        <w:t xml:space="preserve"> the</w:t>
      </w:r>
      <w:r w:rsidRPr="006A7B07" w:rsidR="003978C8">
        <w:rPr>
          <w:rFonts w:ascii="Calibri" w:hAnsi="Calibri" w:cs="Courier New"/>
          <w:sz w:val="22"/>
          <w:szCs w:val="22"/>
        </w:rPr>
        <w:t xml:space="preserve"> </w:t>
      </w:r>
      <w:r w:rsidRPr="006A7B07">
        <w:rPr>
          <w:rFonts w:ascii="Calibri" w:hAnsi="Calibri" w:cs="Courier New"/>
          <w:sz w:val="22"/>
          <w:szCs w:val="22"/>
        </w:rPr>
        <w:t>collections of information in this submission:</w:t>
      </w:r>
    </w:p>
    <w:p w:rsidRPr="006A7B07" w:rsidR="00A80FDD" w:rsidP="006A7B07" w:rsidRDefault="00A80FDD" w14:paraId="2A30E9C3" w14:textId="77777777">
      <w:pPr>
        <w:ind w:left="720"/>
        <w:rPr>
          <w:rFonts w:ascii="Calibri" w:hAnsi="Calibri" w:cs="Courier New"/>
          <w:sz w:val="22"/>
          <w:szCs w:val="22"/>
        </w:rPr>
      </w:pPr>
    </w:p>
    <w:p w:rsidRPr="006A7B07" w:rsidR="00A80FDD" w:rsidP="006A7B07" w:rsidRDefault="00A80FDD" w14:paraId="4BC69D0A" w14:textId="64F3C34C">
      <w:pPr>
        <w:ind w:left="720"/>
        <w:rPr>
          <w:rFonts w:ascii="Calibri" w:hAnsi="Calibri" w:cs="Courier New"/>
          <w:sz w:val="22"/>
          <w:szCs w:val="22"/>
        </w:rPr>
      </w:pPr>
      <w:r w:rsidRPr="006A7B07">
        <w:rPr>
          <w:rFonts w:ascii="Calibri" w:hAnsi="Calibri" w:cs="Courier New"/>
          <w:sz w:val="22"/>
          <w:szCs w:val="22"/>
        </w:rPr>
        <w:t xml:space="preserve"> An agency may not conduct or sponsor, and a person </w:t>
      </w:r>
      <w:proofErr w:type="gramStart"/>
      <w:r w:rsidRPr="006A7B07">
        <w:rPr>
          <w:rFonts w:ascii="Calibri" w:hAnsi="Calibri" w:cs="Courier New"/>
          <w:sz w:val="22"/>
          <w:szCs w:val="22"/>
        </w:rPr>
        <w:t>is not required</w:t>
      </w:r>
      <w:proofErr w:type="gramEnd"/>
      <w:r w:rsidRPr="006A7B07">
        <w:rPr>
          <w:rFonts w:ascii="Calibri" w:hAnsi="Calibri" w:cs="Courier New"/>
          <w:sz w:val="22"/>
          <w:szCs w:val="22"/>
        </w:rPr>
        <w:t xml:space="preserve"> to respond to, a collection </w:t>
      </w:r>
      <w:r w:rsidRPr="006A7B07">
        <w:rPr>
          <w:rFonts w:ascii="Calibri" w:hAnsi="Calibri" w:cs="Courier New"/>
          <w:sz w:val="22"/>
          <w:szCs w:val="22"/>
        </w:rPr>
        <w:lastRenderedPageBreak/>
        <w:t xml:space="preserve">of information unless the collection of information displays a valid OMB control number. Books or records relating to a collection of information must be retained </w:t>
      </w:r>
      <w:proofErr w:type="gramStart"/>
      <w:r w:rsidRPr="006A7B07">
        <w:rPr>
          <w:rFonts w:ascii="Calibri" w:hAnsi="Calibri" w:cs="Courier New"/>
          <w:sz w:val="22"/>
          <w:szCs w:val="22"/>
        </w:rPr>
        <w:t>as long as</w:t>
      </w:r>
      <w:proofErr w:type="gramEnd"/>
      <w:r w:rsidRPr="006A7B07">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006A7B07">
        <w:rPr>
          <w:rFonts w:ascii="Calibri" w:hAnsi="Calibri" w:cs="Courier New"/>
          <w:sz w:val="22"/>
          <w:szCs w:val="22"/>
        </w:rPr>
        <w:t>.</w:t>
      </w:r>
    </w:p>
    <w:sectPr w:rsidRPr="006A7B07" w:rsidR="00A80FDD" w:rsidSect="00A80FD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BD93C" w14:textId="77777777" w:rsidR="003C253C" w:rsidRDefault="003C253C">
      <w:r>
        <w:separator/>
      </w:r>
    </w:p>
  </w:endnote>
  <w:endnote w:type="continuationSeparator" w:id="0">
    <w:p w14:paraId="61CC749B" w14:textId="77777777" w:rsidR="003C253C" w:rsidRDefault="003C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31653" w14:textId="77777777" w:rsidR="003C253C" w:rsidRDefault="003C253C">
      <w:r>
        <w:separator/>
      </w:r>
    </w:p>
  </w:footnote>
  <w:footnote w:type="continuationSeparator" w:id="0">
    <w:p w14:paraId="40E32953" w14:textId="77777777" w:rsidR="003C253C" w:rsidRDefault="003C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6755F" w14:textId="77777777" w:rsidR="004D22A1" w:rsidRDefault="004D22A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6F2E0B"/>
    <w:multiLevelType w:val="hybridMultilevel"/>
    <w:tmpl w:val="41745D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A757F"/>
    <w:multiLevelType w:val="hybridMultilevel"/>
    <w:tmpl w:val="BA0A9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FDD"/>
    <w:rsid w:val="00022665"/>
    <w:rsid w:val="00034FD2"/>
    <w:rsid w:val="00042F52"/>
    <w:rsid w:val="0006566B"/>
    <w:rsid w:val="00066349"/>
    <w:rsid w:val="00070471"/>
    <w:rsid w:val="00070A4A"/>
    <w:rsid w:val="000839B1"/>
    <w:rsid w:val="0009772E"/>
    <w:rsid w:val="000B2F49"/>
    <w:rsid w:val="000B4E0D"/>
    <w:rsid w:val="000D0675"/>
    <w:rsid w:val="000D1B9E"/>
    <w:rsid w:val="000E348B"/>
    <w:rsid w:val="000F0D68"/>
    <w:rsid w:val="00176DBA"/>
    <w:rsid w:val="00180AC1"/>
    <w:rsid w:val="001B424C"/>
    <w:rsid w:val="001D39E0"/>
    <w:rsid w:val="001E6B9A"/>
    <w:rsid w:val="001F0136"/>
    <w:rsid w:val="00201F50"/>
    <w:rsid w:val="00220255"/>
    <w:rsid w:val="00237E82"/>
    <w:rsid w:val="00253EA4"/>
    <w:rsid w:val="00257149"/>
    <w:rsid w:val="002A082D"/>
    <w:rsid w:val="002A4D5A"/>
    <w:rsid w:val="002C0FBD"/>
    <w:rsid w:val="002C34FC"/>
    <w:rsid w:val="002F7E0B"/>
    <w:rsid w:val="0030796F"/>
    <w:rsid w:val="00331756"/>
    <w:rsid w:val="0036353A"/>
    <w:rsid w:val="003752C3"/>
    <w:rsid w:val="003824B0"/>
    <w:rsid w:val="003978C8"/>
    <w:rsid w:val="003C253C"/>
    <w:rsid w:val="003C6B51"/>
    <w:rsid w:val="003E59E5"/>
    <w:rsid w:val="004331B6"/>
    <w:rsid w:val="00476321"/>
    <w:rsid w:val="0048623B"/>
    <w:rsid w:val="004D22A1"/>
    <w:rsid w:val="004D4727"/>
    <w:rsid w:val="004E02F7"/>
    <w:rsid w:val="004F39F2"/>
    <w:rsid w:val="00531C52"/>
    <w:rsid w:val="00532BC7"/>
    <w:rsid w:val="005361D5"/>
    <w:rsid w:val="0055260F"/>
    <w:rsid w:val="00557306"/>
    <w:rsid w:val="005A6B46"/>
    <w:rsid w:val="005F2A4D"/>
    <w:rsid w:val="00600694"/>
    <w:rsid w:val="00621BDD"/>
    <w:rsid w:val="00625ED7"/>
    <w:rsid w:val="00650A8F"/>
    <w:rsid w:val="00655E66"/>
    <w:rsid w:val="006979B3"/>
    <w:rsid w:val="006A7B07"/>
    <w:rsid w:val="006C6B23"/>
    <w:rsid w:val="006F73B8"/>
    <w:rsid w:val="00751C1D"/>
    <w:rsid w:val="00766695"/>
    <w:rsid w:val="007674B3"/>
    <w:rsid w:val="007721D9"/>
    <w:rsid w:val="00775FA8"/>
    <w:rsid w:val="00793F7E"/>
    <w:rsid w:val="007B6A3E"/>
    <w:rsid w:val="007C794D"/>
    <w:rsid w:val="007D6151"/>
    <w:rsid w:val="008052EA"/>
    <w:rsid w:val="00816CE4"/>
    <w:rsid w:val="00824474"/>
    <w:rsid w:val="0085295E"/>
    <w:rsid w:val="008564AE"/>
    <w:rsid w:val="008771D1"/>
    <w:rsid w:val="00892065"/>
    <w:rsid w:val="008B6723"/>
    <w:rsid w:val="008D06FB"/>
    <w:rsid w:val="008F459F"/>
    <w:rsid w:val="00920BF5"/>
    <w:rsid w:val="00944912"/>
    <w:rsid w:val="009742D5"/>
    <w:rsid w:val="00984418"/>
    <w:rsid w:val="00987C97"/>
    <w:rsid w:val="009916E9"/>
    <w:rsid w:val="009A3D53"/>
    <w:rsid w:val="009C1CDE"/>
    <w:rsid w:val="009D2F74"/>
    <w:rsid w:val="009E04B5"/>
    <w:rsid w:val="00A24794"/>
    <w:rsid w:val="00A63A30"/>
    <w:rsid w:val="00A66159"/>
    <w:rsid w:val="00A77933"/>
    <w:rsid w:val="00A800FA"/>
    <w:rsid w:val="00A80FDD"/>
    <w:rsid w:val="00AE2933"/>
    <w:rsid w:val="00AF1BEB"/>
    <w:rsid w:val="00B152A2"/>
    <w:rsid w:val="00B4386B"/>
    <w:rsid w:val="00B823D4"/>
    <w:rsid w:val="00B9285E"/>
    <w:rsid w:val="00B963D0"/>
    <w:rsid w:val="00BA4BDF"/>
    <w:rsid w:val="00BD59B3"/>
    <w:rsid w:val="00BE005F"/>
    <w:rsid w:val="00BE3310"/>
    <w:rsid w:val="00C051C0"/>
    <w:rsid w:val="00C126CD"/>
    <w:rsid w:val="00C12E6E"/>
    <w:rsid w:val="00C50318"/>
    <w:rsid w:val="00C6503F"/>
    <w:rsid w:val="00C80A01"/>
    <w:rsid w:val="00C8732A"/>
    <w:rsid w:val="00CA3132"/>
    <w:rsid w:val="00CC2C93"/>
    <w:rsid w:val="00D04898"/>
    <w:rsid w:val="00D37ED6"/>
    <w:rsid w:val="00D7720E"/>
    <w:rsid w:val="00DD699B"/>
    <w:rsid w:val="00DE4CDB"/>
    <w:rsid w:val="00DE5B9B"/>
    <w:rsid w:val="00E167C2"/>
    <w:rsid w:val="00E33BD1"/>
    <w:rsid w:val="00E345E3"/>
    <w:rsid w:val="00EB14EC"/>
    <w:rsid w:val="00EE3CB7"/>
    <w:rsid w:val="00F041B8"/>
    <w:rsid w:val="00F3352A"/>
    <w:rsid w:val="00F4080F"/>
    <w:rsid w:val="00F54D9D"/>
    <w:rsid w:val="00F61247"/>
    <w:rsid w:val="00FA3BB2"/>
    <w:rsid w:val="00FC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66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table" w:styleId="TableGrid">
    <w:name w:val="Table Grid"/>
    <w:basedOn w:val="TableNormal"/>
    <w:rsid w:val="0085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7149"/>
    <w:rPr>
      <w:color w:val="0000FF"/>
      <w:u w:val="single"/>
    </w:rPr>
  </w:style>
  <w:style w:type="paragraph" w:customStyle="1" w:styleId="Default">
    <w:name w:val="Default"/>
    <w:rsid w:val="00257149"/>
    <w:pPr>
      <w:autoSpaceDE w:val="0"/>
      <w:autoSpaceDN w:val="0"/>
      <w:adjustRightInd w:val="0"/>
    </w:pPr>
    <w:rPr>
      <w:rFonts w:ascii="Arial" w:hAnsi="Arial" w:cs="Arial"/>
      <w:color w:val="000000"/>
      <w:sz w:val="24"/>
      <w:szCs w:val="24"/>
    </w:rPr>
  </w:style>
  <w:style w:type="paragraph" w:styleId="Header">
    <w:name w:val="header"/>
    <w:basedOn w:val="Normal"/>
    <w:link w:val="HeaderChar"/>
    <w:rsid w:val="00793F7E"/>
    <w:pPr>
      <w:tabs>
        <w:tab w:val="center" w:pos="4680"/>
        <w:tab w:val="right" w:pos="9360"/>
      </w:tabs>
    </w:pPr>
  </w:style>
  <w:style w:type="character" w:customStyle="1" w:styleId="HeaderChar">
    <w:name w:val="Header Char"/>
    <w:link w:val="Header"/>
    <w:rsid w:val="00793F7E"/>
    <w:rPr>
      <w:rFonts w:ascii="Courier" w:hAnsi="Courier"/>
      <w:sz w:val="24"/>
      <w:szCs w:val="24"/>
    </w:rPr>
  </w:style>
  <w:style w:type="paragraph" w:styleId="Footer">
    <w:name w:val="footer"/>
    <w:basedOn w:val="Normal"/>
    <w:link w:val="FooterChar"/>
    <w:rsid w:val="00793F7E"/>
    <w:pPr>
      <w:tabs>
        <w:tab w:val="center" w:pos="4680"/>
        <w:tab w:val="right" w:pos="9360"/>
      </w:tabs>
    </w:pPr>
  </w:style>
  <w:style w:type="character" w:customStyle="1" w:styleId="FooterChar">
    <w:name w:val="Footer Char"/>
    <w:link w:val="Footer"/>
    <w:rsid w:val="00793F7E"/>
    <w:rPr>
      <w:rFonts w:ascii="Courier" w:hAnsi="Courier"/>
      <w:sz w:val="24"/>
      <w:szCs w:val="24"/>
    </w:rPr>
  </w:style>
  <w:style w:type="paragraph" w:styleId="BalloonText">
    <w:name w:val="Balloon Text"/>
    <w:basedOn w:val="Normal"/>
    <w:link w:val="BalloonTextChar"/>
    <w:rsid w:val="00892065"/>
    <w:rPr>
      <w:rFonts w:ascii="Segoe UI" w:hAnsi="Segoe UI" w:cs="Segoe UI"/>
      <w:sz w:val="18"/>
      <w:szCs w:val="18"/>
    </w:rPr>
  </w:style>
  <w:style w:type="character" w:customStyle="1" w:styleId="BalloonTextChar">
    <w:name w:val="Balloon Text Char"/>
    <w:link w:val="BalloonText"/>
    <w:rsid w:val="00892065"/>
    <w:rPr>
      <w:rFonts w:ascii="Segoe UI" w:hAnsi="Segoe UI" w:cs="Segoe UI"/>
      <w:sz w:val="18"/>
      <w:szCs w:val="18"/>
    </w:rPr>
  </w:style>
  <w:style w:type="character" w:styleId="CommentReference">
    <w:name w:val="annotation reference"/>
    <w:uiPriority w:val="99"/>
    <w:rsid w:val="00253EA4"/>
    <w:rPr>
      <w:sz w:val="16"/>
      <w:szCs w:val="16"/>
    </w:rPr>
  </w:style>
  <w:style w:type="paragraph" w:styleId="CommentText">
    <w:name w:val="annotation text"/>
    <w:basedOn w:val="Normal"/>
    <w:link w:val="CommentTextChar"/>
    <w:rsid w:val="00253EA4"/>
    <w:rPr>
      <w:sz w:val="20"/>
      <w:szCs w:val="20"/>
    </w:rPr>
  </w:style>
  <w:style w:type="character" w:customStyle="1" w:styleId="CommentTextChar">
    <w:name w:val="Comment Text Char"/>
    <w:link w:val="CommentText"/>
    <w:rsid w:val="00253EA4"/>
    <w:rPr>
      <w:rFonts w:ascii="Courier" w:hAnsi="Courier"/>
    </w:rPr>
  </w:style>
  <w:style w:type="paragraph" w:styleId="CommentSubject">
    <w:name w:val="annotation subject"/>
    <w:basedOn w:val="CommentText"/>
    <w:next w:val="CommentText"/>
    <w:link w:val="CommentSubjectChar"/>
    <w:rsid w:val="00253EA4"/>
    <w:rPr>
      <w:b/>
      <w:bCs/>
    </w:rPr>
  </w:style>
  <w:style w:type="character" w:customStyle="1" w:styleId="CommentSubjectChar">
    <w:name w:val="Comment Subject Char"/>
    <w:link w:val="CommentSubject"/>
    <w:rsid w:val="00253EA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0862">
      <w:bodyDiv w:val="1"/>
      <w:marLeft w:val="0"/>
      <w:marRight w:val="0"/>
      <w:marTop w:val="0"/>
      <w:marBottom w:val="0"/>
      <w:divBdr>
        <w:top w:val="none" w:sz="0" w:space="0" w:color="auto"/>
        <w:left w:val="none" w:sz="0" w:space="0" w:color="auto"/>
        <w:bottom w:val="none" w:sz="0" w:space="0" w:color="auto"/>
        <w:right w:val="none" w:sz="0" w:space="0" w:color="auto"/>
      </w:divBdr>
    </w:div>
    <w:div w:id="19772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0" ma:contentTypeDescription="Create a new document." ma:contentTypeScope="" ma:versionID="17e7db3414d8ae21a60f41c4ec5dc6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9ABBB-8A29-4C77-9A9E-8968F5E9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2528F1-23FA-40A8-AB6E-86604537FA4F}">
  <ds:schemaRefs>
    <ds:schemaRef ds:uri="http://schemas.microsoft.com/sharepoint/v3/contenttype/forms"/>
  </ds:schemaRefs>
</ds:datastoreItem>
</file>

<file path=customXml/itemProps3.xml><?xml version="1.0" encoding="utf-8"?>
<ds:datastoreItem xmlns:ds="http://schemas.openxmlformats.org/officeDocument/2006/customXml" ds:itemID="{CB4D3992-BA36-46B4-841C-4861084F6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10398</CharactersWithSpaces>
  <SharedDoc>false</SharedDoc>
  <HLinks>
    <vt:vector size="6" baseType="variant">
      <vt:variant>
        <vt:i4>2293808</vt:i4>
      </vt:variant>
      <vt:variant>
        <vt:i4>0</vt:i4>
      </vt:variant>
      <vt:variant>
        <vt:i4>0</vt:i4>
      </vt:variant>
      <vt:variant>
        <vt:i4>5</vt:i4>
      </vt:variant>
      <vt:variant>
        <vt:lpwstr>http://www.irs.gov/uac/Privacy-Impact-Assessments-PIAs.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2021-12-21T20:36:00Z</dcterms:created>
  <dcterms:modified xsi:type="dcterms:W3CDTF">2021-12-23T14:04:00Z</dcterms:modified>
</cp:coreProperties>
</file>