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6852" w:rsidR="008A1F01" w:rsidP="00E53547" w:rsidRDefault="008A1F01" w14:paraId="501DCB29" w14:textId="77777777">
      <w:pPr>
        <w:pStyle w:val="Title"/>
        <w:widowControl w:val="0"/>
        <w:rPr>
          <w:rFonts w:ascii="Arial" w:hAnsi="Arial" w:cs="Arial"/>
        </w:rPr>
      </w:pPr>
      <w:r w:rsidRPr="001C6852">
        <w:rPr>
          <w:rFonts w:ascii="Arial" w:hAnsi="Arial" w:cs="Arial"/>
        </w:rPr>
        <w:t>Supporting Statement</w:t>
      </w:r>
    </w:p>
    <w:p w:rsidRPr="001C6852" w:rsidR="008A1F01" w:rsidP="00E53547" w:rsidRDefault="008A1F01" w14:paraId="2207BBDD" w14:textId="77777777">
      <w:pPr>
        <w:widowControl w:val="0"/>
        <w:jc w:val="center"/>
        <w:rPr>
          <w:rFonts w:ascii="Arial" w:hAnsi="Arial" w:cs="Arial"/>
          <w:b/>
          <w:sz w:val="24"/>
        </w:rPr>
      </w:pPr>
      <w:r w:rsidRPr="001C6852">
        <w:rPr>
          <w:rFonts w:ascii="Arial" w:hAnsi="Arial" w:cs="Arial"/>
          <w:b/>
          <w:sz w:val="24"/>
        </w:rPr>
        <w:t>for</w:t>
      </w:r>
    </w:p>
    <w:p w:rsidRPr="001C6852" w:rsidR="008A1F01" w:rsidP="00E53547" w:rsidRDefault="008A1F01" w14:paraId="1DBECA34" w14:textId="77777777">
      <w:pPr>
        <w:widowControl w:val="0"/>
        <w:jc w:val="center"/>
        <w:rPr>
          <w:rFonts w:ascii="Arial" w:hAnsi="Arial" w:cs="Arial"/>
          <w:b/>
          <w:sz w:val="24"/>
        </w:rPr>
      </w:pPr>
      <w:r w:rsidRPr="001C6852">
        <w:rPr>
          <w:rFonts w:ascii="Arial" w:hAnsi="Arial" w:cs="Arial"/>
          <w:b/>
          <w:sz w:val="24"/>
        </w:rPr>
        <w:t xml:space="preserve">Vessel Inspection Related Forms and </w:t>
      </w:r>
      <w:r w:rsidRPr="001C6852" w:rsidR="00762691">
        <w:rPr>
          <w:rFonts w:ascii="Arial" w:hAnsi="Arial" w:cs="Arial"/>
          <w:b/>
          <w:sz w:val="24"/>
        </w:rPr>
        <w:t>Repor</w:t>
      </w:r>
      <w:r w:rsidRPr="001C6852">
        <w:rPr>
          <w:rFonts w:ascii="Arial" w:hAnsi="Arial" w:cs="Arial"/>
          <w:b/>
          <w:sz w:val="24"/>
        </w:rPr>
        <w:t>ting Requirements</w:t>
      </w:r>
    </w:p>
    <w:p w:rsidRPr="001C6852" w:rsidR="008A1F01" w:rsidP="00E53547" w:rsidRDefault="008A1F01" w14:paraId="3B5FFA38" w14:textId="77777777">
      <w:pPr>
        <w:widowControl w:val="0"/>
        <w:jc w:val="center"/>
        <w:rPr>
          <w:rFonts w:ascii="Arial" w:hAnsi="Arial" w:cs="Arial"/>
          <w:b/>
          <w:sz w:val="24"/>
        </w:rPr>
      </w:pPr>
      <w:r w:rsidRPr="001C6852">
        <w:rPr>
          <w:rFonts w:ascii="Arial" w:hAnsi="Arial" w:cs="Arial"/>
          <w:b/>
          <w:sz w:val="24"/>
        </w:rPr>
        <w:t>Under Title 46 U.S. Code</w:t>
      </w:r>
    </w:p>
    <w:p w:rsidRPr="00E53547" w:rsidR="008A1F01" w:rsidP="00E53547" w:rsidRDefault="008A1F01" w14:paraId="6C0EFB33" w14:textId="77777777">
      <w:pPr>
        <w:widowControl w:val="0"/>
        <w:jc w:val="center"/>
        <w:rPr>
          <w:rFonts w:ascii="Arial" w:hAnsi="Arial" w:cs="Arial"/>
          <w:sz w:val="16"/>
          <w:szCs w:val="16"/>
        </w:rPr>
      </w:pPr>
    </w:p>
    <w:p w:rsidRPr="00E53547" w:rsidR="001C6852" w:rsidP="00E53547" w:rsidRDefault="001C6852" w14:paraId="15C7D0F6" w14:textId="77777777">
      <w:pPr>
        <w:widowControl w:val="0"/>
        <w:jc w:val="center"/>
        <w:rPr>
          <w:rFonts w:ascii="Arial" w:hAnsi="Arial" w:cs="Arial"/>
        </w:rPr>
      </w:pPr>
      <w:r w:rsidRPr="00E53547">
        <w:rPr>
          <w:rFonts w:ascii="Arial" w:hAnsi="Arial" w:cs="Arial"/>
        </w:rPr>
        <w:t xml:space="preserve">OMB No.: </w:t>
      </w:r>
      <w:r w:rsidRPr="00E53547" w:rsidR="00CE0322">
        <w:rPr>
          <w:rFonts w:ascii="Arial" w:hAnsi="Arial" w:cs="Arial"/>
        </w:rPr>
        <w:t xml:space="preserve"> </w:t>
      </w:r>
      <w:r w:rsidRPr="00E53547">
        <w:rPr>
          <w:rFonts w:ascii="Arial" w:hAnsi="Arial" w:cs="Arial"/>
        </w:rPr>
        <w:t>1625-0032</w:t>
      </w:r>
    </w:p>
    <w:p w:rsidRPr="00E53547" w:rsidR="001C6852" w:rsidP="00E53547" w:rsidRDefault="001C6852" w14:paraId="2DA8238B" w14:textId="77777777">
      <w:pPr>
        <w:widowControl w:val="0"/>
        <w:jc w:val="center"/>
        <w:rPr>
          <w:rFonts w:ascii="Arial" w:hAnsi="Arial" w:cs="Arial"/>
        </w:rPr>
      </w:pPr>
      <w:r w:rsidRPr="00E53547">
        <w:rPr>
          <w:rFonts w:ascii="Arial" w:hAnsi="Arial" w:cs="Arial"/>
        </w:rPr>
        <w:t xml:space="preserve">COLLECTION INSTRUMENTS:  CG-841, CG-854, CG-948, </w:t>
      </w:r>
      <w:r w:rsidRPr="00E53547" w:rsidR="001C764F">
        <w:rPr>
          <w:rFonts w:ascii="Arial" w:hAnsi="Arial" w:cs="Arial"/>
        </w:rPr>
        <w:br/>
      </w:r>
      <w:r w:rsidRPr="00E53547">
        <w:rPr>
          <w:rFonts w:ascii="Arial" w:hAnsi="Arial" w:cs="Arial"/>
        </w:rPr>
        <w:t>CG-949, CG-950, CG-950A</w:t>
      </w:r>
      <w:r w:rsidR="00CE0322">
        <w:rPr>
          <w:rFonts w:ascii="Arial" w:hAnsi="Arial" w:cs="Arial"/>
        </w:rPr>
        <w:t>,</w:t>
      </w:r>
      <w:r w:rsidRPr="00E53547">
        <w:rPr>
          <w:rFonts w:ascii="Arial" w:hAnsi="Arial" w:cs="Arial"/>
        </w:rPr>
        <w:t xml:space="preserve"> CG-2832</w:t>
      </w:r>
      <w:r w:rsidR="00CE0322">
        <w:rPr>
          <w:rFonts w:ascii="Arial" w:hAnsi="Arial" w:cs="Arial"/>
        </w:rPr>
        <w:t xml:space="preserve"> &amp; Instruction</w:t>
      </w:r>
    </w:p>
    <w:p w:rsidRPr="00E53547" w:rsidR="001C6852" w:rsidP="00E53547" w:rsidRDefault="001C6852" w14:paraId="26684B7D" w14:textId="77777777">
      <w:pPr>
        <w:widowControl w:val="0"/>
        <w:jc w:val="center"/>
        <w:rPr>
          <w:rFonts w:ascii="Arial" w:hAnsi="Arial" w:cs="Arial"/>
          <w:sz w:val="16"/>
          <w:szCs w:val="16"/>
        </w:rPr>
      </w:pPr>
    </w:p>
    <w:p w:rsidRPr="001C6852" w:rsidR="008A1F01" w:rsidP="004D1455" w:rsidRDefault="008A1F01" w14:paraId="0A24B289"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1C6852">
        <w:rPr>
          <w:rFonts w:ascii="Arial" w:hAnsi="Arial" w:cs="Arial"/>
          <w:b/>
        </w:rPr>
        <w:t>A.  Justification.</w:t>
      </w:r>
    </w:p>
    <w:p w:rsidRPr="001C6852" w:rsidR="008A1F01" w:rsidP="004D1455" w:rsidRDefault="008A1F01" w14:paraId="3CE1E71E"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1C6852" w:rsidR="008A1F01" w:rsidP="00E53547" w:rsidRDefault="008A1F01" w14:paraId="416C5053" w14:textId="77777777">
      <w:pPr>
        <w:widowControl w:val="0"/>
        <w:tabs>
          <w:tab w:val="left" w:pos="576"/>
          <w:tab w:val="left" w:pos="1440"/>
        </w:tabs>
        <w:ind w:left="570" w:hanging="570"/>
        <w:rPr>
          <w:rFonts w:ascii="Arial" w:hAnsi="Arial" w:cs="Arial"/>
        </w:rPr>
      </w:pPr>
      <w:r w:rsidRPr="001C6852">
        <w:rPr>
          <w:rFonts w:ascii="Arial" w:hAnsi="Arial" w:cs="Arial"/>
        </w:rPr>
        <w:t xml:space="preserve">1)  </w:t>
      </w:r>
      <w:r w:rsidRPr="001C6852">
        <w:rPr>
          <w:rFonts w:ascii="Arial" w:hAnsi="Arial" w:cs="Arial"/>
          <w:u w:val="single"/>
        </w:rPr>
        <w:t>Circumstances that make the collection of information necessary</w:t>
      </w:r>
      <w:r w:rsidRPr="001C6852">
        <w:rPr>
          <w:rFonts w:ascii="Arial" w:hAnsi="Arial" w:cs="Arial"/>
        </w:rPr>
        <w:t>.</w:t>
      </w:r>
      <w:r w:rsidR="001C6852">
        <w:rPr>
          <w:rFonts w:ascii="Arial" w:hAnsi="Arial" w:cs="Arial"/>
        </w:rPr>
        <w:t xml:space="preserve">  </w:t>
      </w:r>
    </w:p>
    <w:p w:rsidR="00B75FFD" w:rsidP="00E53547" w:rsidRDefault="008A1F01" w14:paraId="7352659A" w14:textId="77777777">
      <w:pPr>
        <w:pStyle w:val="BodyText"/>
        <w:widowControl w:val="0"/>
        <w:tabs>
          <w:tab w:val="clear" w:pos="720"/>
          <w:tab w:val="left" w:pos="1080"/>
        </w:tabs>
        <w:spacing w:before="240"/>
        <w:rPr>
          <w:rFonts w:ascii="Arial" w:hAnsi="Arial" w:cs="Arial"/>
          <w:sz w:val="20"/>
        </w:rPr>
      </w:pPr>
      <w:r w:rsidRPr="001C6852">
        <w:rPr>
          <w:rFonts w:ascii="Arial" w:hAnsi="Arial" w:cs="Arial"/>
          <w:sz w:val="20"/>
        </w:rPr>
        <w:t xml:space="preserve">The reporting/recordkeeping requirements of Notice of Cargo Gear Tests, Notice of Drydocking, Major Alteration or Repair Reporting, Appeal of Decision or Action of the Officer in Charge, Marine Inspection (OCMI), Certificate of Inspection (CG-841), Temporary Certificate of Inspection (CG-854), </w:t>
      </w:r>
      <w:r w:rsidRPr="001C6852" w:rsidR="00B75FFD">
        <w:rPr>
          <w:rFonts w:ascii="Arial" w:hAnsi="Arial" w:cs="Arial"/>
          <w:sz w:val="20"/>
        </w:rPr>
        <w:t xml:space="preserve">Permits to </w:t>
      </w:r>
      <w:r w:rsidR="00B75FFD">
        <w:rPr>
          <w:rFonts w:ascii="Arial" w:hAnsi="Arial" w:cs="Arial"/>
          <w:sz w:val="20"/>
        </w:rPr>
        <w:t>P</w:t>
      </w:r>
      <w:r w:rsidRPr="001C6852" w:rsidR="00B75FFD">
        <w:rPr>
          <w:rFonts w:ascii="Arial" w:hAnsi="Arial" w:cs="Arial"/>
          <w:sz w:val="20"/>
        </w:rPr>
        <w:t xml:space="preserve">roceed (CG-948), </w:t>
      </w:r>
      <w:r w:rsidRPr="001C6852">
        <w:rPr>
          <w:rFonts w:ascii="Arial" w:hAnsi="Arial" w:cs="Arial"/>
          <w:sz w:val="20"/>
        </w:rPr>
        <w:t>Vessel Inspection Record (CG-2832), Application for Excursion Party (CG-950), Permit to Car</w:t>
      </w:r>
      <w:r w:rsidRPr="001C6852" w:rsidR="00A379ED">
        <w:rPr>
          <w:rFonts w:ascii="Arial" w:hAnsi="Arial" w:cs="Arial"/>
          <w:sz w:val="20"/>
        </w:rPr>
        <w:t xml:space="preserve">ry an Excursion Party (CG-949), </w:t>
      </w:r>
      <w:r w:rsidRPr="001C6852">
        <w:rPr>
          <w:rFonts w:ascii="Arial" w:hAnsi="Arial" w:cs="Arial"/>
          <w:sz w:val="20"/>
        </w:rPr>
        <w:t xml:space="preserve">and Request to Carry Persons in Addition to the Crew, Application for Underwater Survey, and Application for Drydock Extension are part of the Coast Guard’s Commercial Vessel Safety (CVS) program in Title 46, Code of Federal Regulations (CFR).  </w:t>
      </w:r>
    </w:p>
    <w:p w:rsidR="00B75FFD" w:rsidP="00E53547" w:rsidRDefault="008A1F01" w14:paraId="3B10C2E7" w14:textId="77777777">
      <w:pPr>
        <w:pStyle w:val="BodyText"/>
        <w:widowControl w:val="0"/>
        <w:tabs>
          <w:tab w:val="clear" w:pos="720"/>
          <w:tab w:val="left" w:pos="1080"/>
        </w:tabs>
        <w:spacing w:before="240"/>
        <w:rPr>
          <w:rFonts w:ascii="Arial" w:hAnsi="Arial" w:cs="Arial"/>
          <w:sz w:val="20"/>
        </w:rPr>
      </w:pPr>
      <w:r w:rsidRPr="00B75FFD">
        <w:rPr>
          <w:rFonts w:ascii="Arial" w:hAnsi="Arial" w:cs="Arial"/>
          <w:sz w:val="20"/>
        </w:rPr>
        <w:t>The</w:t>
      </w:r>
      <w:r w:rsidRPr="00056FEE" w:rsidR="00B75FFD">
        <w:rPr>
          <w:rFonts w:ascii="Arial" w:hAnsi="Arial" w:cs="Arial"/>
          <w:sz w:val="20"/>
        </w:rPr>
        <w:t xml:space="preserve"> statutory authority is</w:t>
      </w:r>
      <w:r w:rsidRPr="00B75FFD">
        <w:rPr>
          <w:rFonts w:ascii="Arial" w:hAnsi="Arial" w:cs="Arial"/>
          <w:sz w:val="20"/>
        </w:rPr>
        <w:t xml:space="preserve"> 46 U.S. Code (U.S.C.) 2113, 3301, 3304, 3305, 3306, 3307, 3308, 3309, 3310, 3311, 3312, 3313, and 3714.</w:t>
      </w:r>
      <w:r w:rsidRPr="001C6852">
        <w:rPr>
          <w:rFonts w:ascii="Arial" w:hAnsi="Arial" w:cs="Arial"/>
          <w:sz w:val="20"/>
        </w:rPr>
        <w:t xml:space="preserve">  </w:t>
      </w:r>
    </w:p>
    <w:p w:rsidRPr="001C6852" w:rsidR="008A1F01" w:rsidP="00E53547" w:rsidRDefault="008A1F01" w14:paraId="0D11D86F" w14:textId="77777777">
      <w:pPr>
        <w:pStyle w:val="BodyText"/>
        <w:widowControl w:val="0"/>
        <w:tabs>
          <w:tab w:val="clear" w:pos="720"/>
          <w:tab w:val="left" w:pos="1080"/>
        </w:tabs>
        <w:spacing w:before="240"/>
        <w:rPr>
          <w:rFonts w:ascii="Arial" w:hAnsi="Arial" w:cs="Arial"/>
          <w:sz w:val="20"/>
        </w:rPr>
      </w:pPr>
      <w:r w:rsidRPr="001C6852">
        <w:rPr>
          <w:rFonts w:ascii="Arial" w:hAnsi="Arial" w:cs="Arial"/>
          <w:sz w:val="20"/>
        </w:rPr>
        <w:t>The laws and regulations relating to these reporting or recordkeeping requirements are described below.  These reporting and/or recordkeeping requirements are necessary and useful in the proper administration of the Coast Guard CVS program.</w:t>
      </w:r>
      <w:r w:rsidRPr="001C6852" w:rsidR="00144287">
        <w:rPr>
          <w:rFonts w:ascii="Arial" w:hAnsi="Arial" w:cs="Arial"/>
          <w:sz w:val="20"/>
        </w:rPr>
        <w:t xml:space="preserve">  The regulations for the reporting and recordkeeping requirements are found in Title 46 CFR Chapter I.  </w:t>
      </w:r>
    </w:p>
    <w:p w:rsidRPr="001C6852" w:rsidR="008A1F01" w:rsidP="00E53547" w:rsidRDefault="008A1F01" w14:paraId="00A8DCDD" w14:textId="77777777">
      <w:pPr>
        <w:widowControl w:val="0"/>
        <w:rPr>
          <w:rFonts w:ascii="Arial" w:hAnsi="Arial" w:cs="Arial"/>
        </w:rPr>
      </w:pPr>
    </w:p>
    <w:p w:rsidRPr="001C6852" w:rsidR="008A1F01" w:rsidP="00E53547" w:rsidRDefault="008A1F01" w14:paraId="692DC926"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 xml:space="preserve">a.  Notice of Cargo Gear Test:  </w:t>
      </w:r>
      <w:r w:rsidRPr="001C6852">
        <w:rPr>
          <w:rFonts w:ascii="Arial" w:hAnsi="Arial" w:cs="Arial"/>
          <w:sz w:val="20"/>
        </w:rPr>
        <w:t>This reporting requirement is authorized by 46 U.S.C. 3306(a)(4) and 3313(a).</w:t>
      </w:r>
      <w:r w:rsidR="007F3FE3">
        <w:rPr>
          <w:rFonts w:ascii="Arial" w:hAnsi="Arial" w:cs="Arial"/>
          <w:sz w:val="20"/>
        </w:rPr>
        <w:t xml:space="preserve">  </w:t>
      </w:r>
    </w:p>
    <w:p w:rsidRPr="001C6852" w:rsidR="008A1F01" w:rsidP="00E53547" w:rsidRDefault="008A1F01" w14:paraId="1C8A9FDC"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b.  Notice of Drydocking:</w:t>
      </w:r>
      <w:r w:rsidRPr="001C6852">
        <w:rPr>
          <w:rFonts w:ascii="Arial" w:hAnsi="Arial" w:cs="Arial"/>
          <w:sz w:val="20"/>
        </w:rPr>
        <w:t xml:space="preserve">  This reporting requirement is authorized by 46 U.S.C. 3306(a)(4).</w:t>
      </w:r>
      <w:r w:rsidR="007F3FE3">
        <w:rPr>
          <w:rFonts w:ascii="Arial" w:hAnsi="Arial" w:cs="Arial"/>
          <w:sz w:val="20"/>
        </w:rPr>
        <w:t xml:space="preserve">  </w:t>
      </w:r>
    </w:p>
    <w:p w:rsidRPr="001C6852" w:rsidR="008A1F01" w:rsidP="00E53547" w:rsidRDefault="008A1F01" w14:paraId="0D236CD4"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 xml:space="preserve">c.  Major Alteration or Repair Reporting:  </w:t>
      </w:r>
      <w:r w:rsidRPr="001C6852">
        <w:rPr>
          <w:rFonts w:ascii="Arial" w:hAnsi="Arial" w:cs="Arial"/>
          <w:sz w:val="20"/>
        </w:rPr>
        <w:t>This reporting requirement is authorized by 46 U.S.C. 3306(a)(10).  No repairs or alterations affecting the safety of the vessel shall be made without the knowledge of the OCMI.</w:t>
      </w:r>
      <w:r w:rsidR="007F3FE3">
        <w:rPr>
          <w:rFonts w:ascii="Arial" w:hAnsi="Arial" w:cs="Arial"/>
          <w:sz w:val="20"/>
        </w:rPr>
        <w:t xml:space="preserve">  </w:t>
      </w:r>
    </w:p>
    <w:p w:rsidRPr="001C6852" w:rsidR="008A1F01" w:rsidP="00E53547" w:rsidRDefault="008A1F01" w14:paraId="2312B372" w14:textId="77777777">
      <w:pPr>
        <w:pStyle w:val="BodyText"/>
        <w:widowControl w:val="0"/>
        <w:tabs>
          <w:tab w:val="clear" w:pos="720"/>
          <w:tab w:val="left" w:pos="1080"/>
        </w:tabs>
        <w:spacing w:after="120"/>
        <w:ind w:left="720"/>
        <w:rPr>
          <w:rFonts w:ascii="Arial" w:hAnsi="Arial" w:cs="Arial"/>
          <w:b/>
          <w:sz w:val="20"/>
        </w:rPr>
      </w:pPr>
      <w:r w:rsidRPr="001C6852">
        <w:rPr>
          <w:rFonts w:ascii="Arial" w:hAnsi="Arial" w:cs="Arial"/>
          <w:b/>
          <w:sz w:val="20"/>
        </w:rPr>
        <w:t xml:space="preserve">d.  Appeal of Decision or Action of the OCMI:  </w:t>
      </w:r>
      <w:r w:rsidRPr="001C6852">
        <w:rPr>
          <w:rFonts w:ascii="Arial" w:hAnsi="Arial" w:cs="Arial"/>
          <w:sz w:val="20"/>
        </w:rPr>
        <w:t>Title 46 U.S.C. 3313(d) grants the owner or master the right to appeal the suspension or revocation of a vessel’s CG-841.</w:t>
      </w:r>
      <w:r w:rsidR="007F3FE3">
        <w:rPr>
          <w:rFonts w:ascii="Arial" w:hAnsi="Arial" w:cs="Arial"/>
          <w:sz w:val="20"/>
        </w:rPr>
        <w:t xml:space="preserve">  </w:t>
      </w:r>
    </w:p>
    <w:p w:rsidRPr="001C6852" w:rsidR="008A1F01" w:rsidP="00E53547" w:rsidRDefault="008A1F01" w14:paraId="1F7AD942" w14:textId="77777777">
      <w:pPr>
        <w:pStyle w:val="BodyText"/>
        <w:widowControl w:val="0"/>
        <w:tabs>
          <w:tab w:val="clear" w:pos="720"/>
          <w:tab w:val="left" w:pos="1080"/>
        </w:tabs>
        <w:spacing w:after="120"/>
        <w:ind w:left="720"/>
        <w:rPr>
          <w:rFonts w:ascii="Arial" w:hAnsi="Arial" w:cs="Arial"/>
          <w:b/>
          <w:sz w:val="20"/>
        </w:rPr>
      </w:pPr>
      <w:r w:rsidRPr="001C6852">
        <w:rPr>
          <w:rFonts w:ascii="Arial" w:hAnsi="Arial" w:cs="Arial"/>
          <w:b/>
          <w:sz w:val="20"/>
        </w:rPr>
        <w:t xml:space="preserve">e.  Permits to Proceed (CG-948):  </w:t>
      </w:r>
      <w:r w:rsidRPr="001C6852">
        <w:rPr>
          <w:rFonts w:ascii="Arial" w:hAnsi="Arial" w:cs="Arial"/>
          <w:sz w:val="20"/>
        </w:rPr>
        <w:t>Title 46 U.S.C. 3313(b)(2) authorizes the issuance of a CG-948.</w:t>
      </w:r>
      <w:r w:rsidR="007F3FE3">
        <w:rPr>
          <w:rFonts w:ascii="Arial" w:hAnsi="Arial" w:cs="Arial"/>
          <w:sz w:val="20"/>
        </w:rPr>
        <w:t xml:space="preserve">  </w:t>
      </w:r>
    </w:p>
    <w:p w:rsidRPr="001C6852" w:rsidR="008A1F01" w:rsidP="00E53547" w:rsidRDefault="008A1F01" w14:paraId="46ED7F56"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 xml:space="preserve">f.  Certificate of Inspection (CG-841) and Temporary Certificate of Inspection (CG-854):  </w:t>
      </w:r>
      <w:r w:rsidRPr="001C6852">
        <w:rPr>
          <w:rFonts w:ascii="Arial" w:hAnsi="Arial" w:cs="Arial"/>
          <w:sz w:val="20"/>
        </w:rPr>
        <w:t>These forms are authorized all or in part by 46 U.S.C. 3309, 3310, 3311, 3312, 3313, 3714; and 46 CFR 31.05-10, 91.01-10, 107.211, 115.107, 126.250, 169.201, 176.107, and 189.01-10.</w:t>
      </w:r>
      <w:r w:rsidR="007F3FE3">
        <w:rPr>
          <w:rFonts w:ascii="Arial" w:hAnsi="Arial" w:cs="Arial"/>
          <w:sz w:val="20"/>
        </w:rPr>
        <w:t xml:space="preserve">  </w:t>
      </w:r>
    </w:p>
    <w:p w:rsidRPr="001C6852" w:rsidR="008A1F01" w:rsidP="00E53547" w:rsidRDefault="008A1F01" w14:paraId="203ACF3A" w14:textId="77777777">
      <w:pPr>
        <w:pStyle w:val="BodyText"/>
        <w:widowControl w:val="0"/>
        <w:tabs>
          <w:tab w:val="clear" w:pos="720"/>
          <w:tab w:val="left" w:pos="1080"/>
        </w:tabs>
        <w:spacing w:after="120"/>
        <w:ind w:left="720"/>
        <w:rPr>
          <w:rFonts w:ascii="Arial" w:hAnsi="Arial" w:cs="Arial"/>
          <w:sz w:val="20"/>
        </w:rPr>
      </w:pPr>
      <w:r w:rsidRPr="001C6852">
        <w:rPr>
          <w:rFonts w:ascii="Arial" w:hAnsi="Arial" w:cs="Arial"/>
          <w:b/>
          <w:sz w:val="20"/>
        </w:rPr>
        <w:t xml:space="preserve">g.  Carrying Persons in Addition to Crew:  </w:t>
      </w:r>
      <w:r w:rsidRPr="001C6852">
        <w:rPr>
          <w:rFonts w:ascii="Arial" w:hAnsi="Arial" w:cs="Arial"/>
          <w:sz w:val="20"/>
        </w:rPr>
        <w:t>Title 46 U.S.C. 3304 specifically identifies and requires these functions.</w:t>
      </w:r>
      <w:r w:rsidR="007F3FE3">
        <w:rPr>
          <w:rFonts w:ascii="Arial" w:hAnsi="Arial" w:cs="Arial"/>
          <w:sz w:val="20"/>
        </w:rPr>
        <w:t xml:space="preserve">  </w:t>
      </w:r>
    </w:p>
    <w:p w:rsidRPr="001C6852" w:rsidR="008A1F01" w:rsidP="00E53547" w:rsidRDefault="008A1F01" w14:paraId="0B2C9467" w14:textId="77777777">
      <w:pPr>
        <w:pStyle w:val="BodyText"/>
        <w:widowControl w:val="0"/>
        <w:tabs>
          <w:tab w:val="clear" w:pos="720"/>
          <w:tab w:val="left" w:pos="1080"/>
        </w:tabs>
        <w:spacing w:after="120"/>
        <w:ind w:left="720"/>
        <w:rPr>
          <w:rFonts w:ascii="Arial" w:hAnsi="Arial" w:cs="Arial"/>
          <w:b/>
          <w:sz w:val="20"/>
        </w:rPr>
      </w:pPr>
      <w:r w:rsidRPr="001C6852">
        <w:rPr>
          <w:rFonts w:ascii="Arial" w:hAnsi="Arial" w:cs="Arial"/>
          <w:b/>
          <w:sz w:val="20"/>
        </w:rPr>
        <w:t xml:space="preserve">h.  Permit to Carry an Excursion Party (CG-949), Application for Excursion Party (CG-950), and Application for Special Permit (CG-950A):  </w:t>
      </w:r>
      <w:r w:rsidRPr="001C6852">
        <w:rPr>
          <w:rFonts w:ascii="Arial" w:hAnsi="Arial" w:cs="Arial"/>
          <w:sz w:val="20"/>
        </w:rPr>
        <w:t xml:space="preserve">These forms are specifically identified and required by 46 U.S.C. 2113, 3301, and 3305.  CG-950A is called </w:t>
      </w:r>
      <w:r w:rsidR="007F3FE3">
        <w:rPr>
          <w:rFonts w:ascii="Arial" w:hAnsi="Arial" w:cs="Arial"/>
          <w:sz w:val="20"/>
        </w:rPr>
        <w:t xml:space="preserve">for </w:t>
      </w:r>
      <w:r w:rsidRPr="001C6852">
        <w:rPr>
          <w:rFonts w:ascii="Arial" w:hAnsi="Arial" w:cs="Arial"/>
          <w:sz w:val="20"/>
        </w:rPr>
        <w:t>by 46 CFR 26.03-8.</w:t>
      </w:r>
      <w:r w:rsidR="007F3FE3">
        <w:rPr>
          <w:rFonts w:ascii="Arial" w:hAnsi="Arial" w:cs="Arial"/>
          <w:sz w:val="20"/>
        </w:rPr>
        <w:t xml:space="preserve">  </w:t>
      </w:r>
    </w:p>
    <w:p w:rsidRPr="001C6852" w:rsidR="008A1F01" w:rsidP="00E53547" w:rsidRDefault="00A379ED" w14:paraId="4845ECF6" w14:textId="77777777">
      <w:pPr>
        <w:pStyle w:val="BodyText"/>
        <w:widowControl w:val="0"/>
        <w:tabs>
          <w:tab w:val="clear" w:pos="720"/>
          <w:tab w:val="left" w:pos="540"/>
          <w:tab w:val="left" w:pos="1080"/>
        </w:tabs>
        <w:spacing w:after="120"/>
        <w:ind w:left="720"/>
        <w:rPr>
          <w:rFonts w:ascii="Arial" w:hAnsi="Arial" w:cs="Arial"/>
          <w:sz w:val="20"/>
        </w:rPr>
      </w:pPr>
      <w:r w:rsidRPr="001C6852">
        <w:rPr>
          <w:rFonts w:ascii="Arial" w:hAnsi="Arial" w:cs="Arial"/>
          <w:b/>
          <w:sz w:val="20"/>
        </w:rPr>
        <w:t>i</w:t>
      </w:r>
      <w:r w:rsidRPr="001C6852" w:rsidR="008A1F01">
        <w:rPr>
          <w:rFonts w:ascii="Arial" w:hAnsi="Arial" w:cs="Arial"/>
          <w:b/>
          <w:sz w:val="20"/>
        </w:rPr>
        <w:t xml:space="preserve">.  Vessel Inspection Record (CG-2832):  </w:t>
      </w:r>
      <w:r w:rsidRPr="001C6852" w:rsidR="008A1F01">
        <w:rPr>
          <w:rFonts w:ascii="Arial" w:hAnsi="Arial" w:cs="Arial"/>
          <w:sz w:val="20"/>
        </w:rPr>
        <w:t xml:space="preserve">This recordkeeping requirement is authorized by 46 U.S.C. 3310. </w:t>
      </w:r>
      <w:r w:rsidR="007F3FE3">
        <w:rPr>
          <w:rFonts w:ascii="Arial" w:hAnsi="Arial" w:cs="Arial"/>
          <w:sz w:val="20"/>
        </w:rPr>
        <w:t xml:space="preserve"> </w:t>
      </w:r>
    </w:p>
    <w:p w:rsidRPr="001C6852" w:rsidR="008A1F01" w:rsidP="00E53547" w:rsidRDefault="00A379ED" w14:paraId="3DA08663" w14:textId="77777777">
      <w:pPr>
        <w:pStyle w:val="BodyText"/>
        <w:widowControl w:val="0"/>
        <w:tabs>
          <w:tab w:val="clear" w:pos="720"/>
          <w:tab w:val="left" w:pos="540"/>
          <w:tab w:val="left" w:pos="1080"/>
        </w:tabs>
        <w:spacing w:after="120"/>
        <w:ind w:left="720"/>
        <w:rPr>
          <w:rFonts w:ascii="Arial" w:hAnsi="Arial" w:cs="Arial"/>
          <w:b/>
          <w:sz w:val="20"/>
        </w:rPr>
      </w:pPr>
      <w:r w:rsidRPr="001C6852">
        <w:rPr>
          <w:rFonts w:ascii="Arial" w:hAnsi="Arial" w:cs="Arial"/>
          <w:b/>
          <w:sz w:val="20"/>
        </w:rPr>
        <w:t>j</w:t>
      </w:r>
      <w:r w:rsidRPr="001C6852" w:rsidR="008A1F01">
        <w:rPr>
          <w:rFonts w:ascii="Arial" w:hAnsi="Arial" w:cs="Arial"/>
          <w:b/>
          <w:sz w:val="20"/>
        </w:rPr>
        <w:t>.  Underwater Survey Inspection in Lieu of Drydocking (UWILD) program:</w:t>
      </w:r>
      <w:r w:rsidRPr="001C6852" w:rsidR="008A1F01">
        <w:rPr>
          <w:rFonts w:ascii="Arial" w:hAnsi="Arial" w:cs="Arial"/>
          <w:sz w:val="20"/>
        </w:rPr>
        <w:t xml:space="preserve">  This application for a voluntary program is authorized by 46 CFR §§ 71.50-5, 115.615, 126.140, 167.15-33, </w:t>
      </w:r>
      <w:r w:rsidRPr="001C6852" w:rsidR="008A1F01">
        <w:rPr>
          <w:rFonts w:ascii="Arial" w:hAnsi="Arial" w:cs="Arial"/>
          <w:sz w:val="20"/>
        </w:rPr>
        <w:lastRenderedPageBreak/>
        <w:t>169.230 and 176.615.</w:t>
      </w:r>
      <w:r w:rsidR="007F3FE3">
        <w:rPr>
          <w:rFonts w:ascii="Arial" w:hAnsi="Arial" w:cs="Arial"/>
          <w:sz w:val="20"/>
        </w:rPr>
        <w:t xml:space="preserve">  </w:t>
      </w:r>
    </w:p>
    <w:p w:rsidRPr="001C6852" w:rsidR="008A1F01" w:rsidP="00E53547" w:rsidRDefault="00A379ED" w14:paraId="525068D1" w14:textId="77777777">
      <w:pPr>
        <w:pStyle w:val="BodyText"/>
        <w:widowControl w:val="0"/>
        <w:tabs>
          <w:tab w:val="clear" w:pos="720"/>
          <w:tab w:val="left" w:pos="540"/>
          <w:tab w:val="left" w:pos="1080"/>
        </w:tabs>
        <w:spacing w:after="120"/>
        <w:ind w:left="720"/>
        <w:rPr>
          <w:rFonts w:ascii="Arial" w:hAnsi="Arial" w:cs="Arial"/>
          <w:b/>
          <w:sz w:val="20"/>
        </w:rPr>
      </w:pPr>
      <w:r w:rsidRPr="001C6852">
        <w:rPr>
          <w:rFonts w:ascii="Arial" w:hAnsi="Arial" w:cs="Arial"/>
          <w:b/>
          <w:sz w:val="20"/>
        </w:rPr>
        <w:t>k</w:t>
      </w:r>
      <w:r w:rsidRPr="001C6852" w:rsidR="008A1F01">
        <w:rPr>
          <w:rFonts w:ascii="Arial" w:hAnsi="Arial" w:cs="Arial"/>
          <w:b/>
          <w:sz w:val="20"/>
        </w:rPr>
        <w:t>.  Alternate Hull Exam (AHE) program:</w:t>
      </w:r>
      <w:r w:rsidRPr="001C6852" w:rsidR="008A1F01">
        <w:rPr>
          <w:rFonts w:ascii="Arial" w:hAnsi="Arial" w:cs="Arial"/>
          <w:sz w:val="20"/>
        </w:rPr>
        <w:t xml:space="preserve">  This application for a voluntary drydock extension is authorized by 46 CFR §§ 71.50-19, 29, 31; 115.630, 655, 660; and 176.630, 655, 660.</w:t>
      </w:r>
      <w:r w:rsidR="007F3FE3">
        <w:rPr>
          <w:rFonts w:ascii="Arial" w:hAnsi="Arial" w:cs="Arial"/>
          <w:sz w:val="20"/>
        </w:rPr>
        <w:t xml:space="preserve">  </w:t>
      </w:r>
    </w:p>
    <w:p w:rsidRPr="001C6852" w:rsidR="008A1F01" w:rsidP="00E53547" w:rsidRDefault="008A1F01" w14:paraId="71D2067F" w14:textId="77777777">
      <w:pPr>
        <w:widowControl w:val="0"/>
        <w:tabs>
          <w:tab w:val="left" w:pos="585"/>
          <w:tab w:val="left" w:pos="1440"/>
        </w:tabs>
        <w:rPr>
          <w:rFonts w:ascii="Arial" w:hAnsi="Arial" w:cs="Arial"/>
        </w:rPr>
      </w:pPr>
    </w:p>
    <w:p w:rsidRPr="001C6852" w:rsidR="008A1F01" w:rsidP="00E53547" w:rsidRDefault="008A1F01" w14:paraId="2150178C" w14:textId="77777777">
      <w:pPr>
        <w:widowControl w:val="0"/>
        <w:tabs>
          <w:tab w:val="left" w:pos="576"/>
          <w:tab w:val="left" w:pos="1440"/>
        </w:tabs>
        <w:ind w:left="540" w:hanging="540"/>
        <w:rPr>
          <w:rFonts w:ascii="Arial" w:hAnsi="Arial" w:cs="Arial"/>
        </w:rPr>
      </w:pPr>
      <w:r w:rsidRPr="001C6852">
        <w:rPr>
          <w:rFonts w:ascii="Arial" w:hAnsi="Arial" w:cs="Arial"/>
        </w:rPr>
        <w:t xml:space="preserve">2)  </w:t>
      </w:r>
      <w:r w:rsidRPr="00632DCE" w:rsidR="00632DCE">
        <w:rPr>
          <w:rFonts w:ascii="Arial" w:hAnsi="Arial" w:cs="Arial"/>
          <w:u w:val="single"/>
        </w:rPr>
        <w:t>Purposes of the information collection</w:t>
      </w:r>
      <w:r w:rsidRPr="001C6852">
        <w:rPr>
          <w:rFonts w:ascii="Arial" w:hAnsi="Arial" w:cs="Arial"/>
        </w:rPr>
        <w:t>.</w:t>
      </w:r>
      <w:r w:rsidR="00632DCE">
        <w:rPr>
          <w:rFonts w:ascii="Arial" w:hAnsi="Arial" w:cs="Arial"/>
        </w:rPr>
        <w:t xml:space="preserve">  </w:t>
      </w:r>
    </w:p>
    <w:p w:rsidRPr="001C6852" w:rsidR="008A1F01" w:rsidP="00E53547" w:rsidRDefault="008A1F01" w14:paraId="18A40E6F" w14:textId="77777777">
      <w:pPr>
        <w:widowControl w:val="0"/>
        <w:tabs>
          <w:tab w:val="left" w:pos="1080"/>
        </w:tabs>
        <w:rPr>
          <w:rFonts w:ascii="Arial" w:hAnsi="Arial" w:cs="Arial"/>
          <w:u w:val="single"/>
        </w:rPr>
      </w:pPr>
    </w:p>
    <w:p w:rsidRPr="001C6852" w:rsidR="008A1F01" w:rsidP="00E53547" w:rsidRDefault="008A1F01" w14:paraId="68CA711E"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a.  </w:t>
      </w:r>
      <w:r w:rsidRPr="001C6852">
        <w:rPr>
          <w:rFonts w:ascii="Arial" w:hAnsi="Arial" w:cs="Arial"/>
          <w:sz w:val="20"/>
        </w:rPr>
        <w:t xml:space="preserve">The owner, agent, or master of a vessel is required to give the U.S. Coast Guard advance notice when it is desired that the tests and examinations of cargo gear be made by or under the supervision of a marine inspector.  A thorough examination of assembled cargo gear shall be made at least once every year.  An inspection to determine the condition and suitability of shipboard cargo gear is made by a marine inspector at each inspection for certification.  Inspections may be made at such other times as considered necessary by the OCMI.  For vessels fitted with cargo gear, an initial test of the assembled units under proof loads is conducted, followed by a complete dismantling or disassembling of such gear and a thorough examination of the parts to ascertain its condition.  Subsequent tests of the assembled unit under proof loads, followed by dismantling or disassembling of such gear and a thorough examination is made once every four </w:t>
      </w:r>
      <w:r w:rsidRPr="001C6852" w:rsidR="00FD7D71">
        <w:rPr>
          <w:rFonts w:ascii="Arial" w:hAnsi="Arial" w:cs="Arial"/>
          <w:sz w:val="20"/>
        </w:rPr>
        <w:t>years</w:t>
      </w:r>
      <w:r w:rsidRPr="001C6852">
        <w:rPr>
          <w:rFonts w:ascii="Arial" w:hAnsi="Arial" w:cs="Arial"/>
          <w:sz w:val="20"/>
        </w:rPr>
        <w:t xml:space="preserve"> or more often if necessary.</w:t>
      </w:r>
      <w:r w:rsidR="00B75FFD">
        <w:rPr>
          <w:rFonts w:ascii="Arial" w:hAnsi="Arial" w:cs="Arial"/>
          <w:sz w:val="20"/>
        </w:rPr>
        <w:t xml:space="preserve">  </w:t>
      </w:r>
    </w:p>
    <w:p w:rsidRPr="001C6852" w:rsidR="008A1F01" w:rsidP="00E53547" w:rsidRDefault="008A1F01" w14:paraId="39627FF7" w14:textId="77777777">
      <w:pPr>
        <w:pStyle w:val="BodyText"/>
        <w:widowControl w:val="0"/>
        <w:tabs>
          <w:tab w:val="clear" w:pos="720"/>
          <w:tab w:val="left" w:pos="1080"/>
        </w:tabs>
        <w:rPr>
          <w:rFonts w:ascii="Arial" w:hAnsi="Arial" w:cs="Arial"/>
          <w:b/>
          <w:sz w:val="20"/>
        </w:rPr>
      </w:pPr>
    </w:p>
    <w:p w:rsidRPr="001C6852" w:rsidR="008A1F01" w:rsidP="00E53547" w:rsidRDefault="008A1F01" w14:paraId="12D3E812"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b.  </w:t>
      </w:r>
      <w:r w:rsidRPr="001C6852">
        <w:rPr>
          <w:rFonts w:ascii="Arial" w:hAnsi="Arial" w:cs="Arial"/>
          <w:sz w:val="20"/>
        </w:rPr>
        <w:t>The master, owner or agent of a vessel is required to notify the OCMI, when the vessel is to be placed on drydock in order that an examination of the underwater portion of the vessel may be made if deemed necessary.</w:t>
      </w:r>
      <w:r w:rsidR="00B75FFD">
        <w:rPr>
          <w:rFonts w:ascii="Arial" w:hAnsi="Arial" w:cs="Arial"/>
          <w:sz w:val="20"/>
        </w:rPr>
        <w:t xml:space="preserve">  </w:t>
      </w:r>
    </w:p>
    <w:p w:rsidRPr="001C6852" w:rsidR="008A1F01" w:rsidP="00E53547" w:rsidRDefault="008A1F01" w14:paraId="667ABD00" w14:textId="77777777">
      <w:pPr>
        <w:pStyle w:val="BodyText"/>
        <w:widowControl w:val="0"/>
        <w:tabs>
          <w:tab w:val="clear" w:pos="720"/>
          <w:tab w:val="left" w:pos="1080"/>
        </w:tabs>
        <w:rPr>
          <w:rFonts w:ascii="Arial" w:hAnsi="Arial" w:cs="Arial"/>
          <w:b/>
          <w:sz w:val="20"/>
        </w:rPr>
      </w:pPr>
    </w:p>
    <w:p w:rsidRPr="001C6852" w:rsidR="008A1F01" w:rsidP="00E53547" w:rsidRDefault="008A1F01" w14:paraId="0DB18743"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c.  </w:t>
      </w:r>
      <w:r w:rsidRPr="001C6852">
        <w:rPr>
          <w:rFonts w:ascii="Arial" w:hAnsi="Arial" w:cs="Arial"/>
          <w:sz w:val="20"/>
        </w:rPr>
        <w:t>Drawings of alterations shall be approved before work is started unless deemed unnecessary by the OCMI.  Drawings are not required for repairs in kind.  An inspection, either general or partial depending upon the circumstances, is conducted whenever any important repairs or alterations are undertaken.</w:t>
      </w:r>
      <w:r w:rsidR="00B75FFD">
        <w:rPr>
          <w:rFonts w:ascii="Arial" w:hAnsi="Arial" w:cs="Arial"/>
          <w:sz w:val="20"/>
        </w:rPr>
        <w:t xml:space="preserve">  </w:t>
      </w:r>
    </w:p>
    <w:p w:rsidRPr="001C6852" w:rsidR="008A1F01" w:rsidP="00E53547" w:rsidRDefault="008A1F01" w14:paraId="6E9EDC25" w14:textId="77777777">
      <w:pPr>
        <w:pStyle w:val="BodyText"/>
        <w:widowControl w:val="0"/>
        <w:tabs>
          <w:tab w:val="clear" w:pos="720"/>
          <w:tab w:val="left" w:pos="1080"/>
        </w:tabs>
        <w:rPr>
          <w:rFonts w:ascii="Arial" w:hAnsi="Arial" w:cs="Arial"/>
          <w:b/>
          <w:sz w:val="20"/>
        </w:rPr>
      </w:pPr>
    </w:p>
    <w:p w:rsidRPr="001C6852" w:rsidR="008A1F01" w:rsidP="00E53547" w:rsidRDefault="008A1F01" w14:paraId="5F706A3B"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d.  </w:t>
      </w:r>
      <w:r w:rsidRPr="001C6852">
        <w:rPr>
          <w:rFonts w:ascii="Arial" w:hAnsi="Arial" w:cs="Arial"/>
          <w:sz w:val="20"/>
        </w:rPr>
        <w:t>The results of this appeal would be a recordkeeping requirement for the owner or master of the vessel.</w:t>
      </w:r>
      <w:r w:rsidR="00B75FFD">
        <w:rPr>
          <w:rFonts w:ascii="Arial" w:hAnsi="Arial" w:cs="Arial"/>
          <w:sz w:val="20"/>
        </w:rPr>
        <w:t xml:space="preserve">  </w:t>
      </w:r>
    </w:p>
    <w:p w:rsidRPr="001C6852" w:rsidR="008A1F01" w:rsidP="00E53547" w:rsidRDefault="008A1F01" w14:paraId="76A83DC2" w14:textId="77777777">
      <w:pPr>
        <w:pStyle w:val="BodyText"/>
        <w:widowControl w:val="0"/>
        <w:tabs>
          <w:tab w:val="clear" w:pos="720"/>
          <w:tab w:val="left" w:pos="1080"/>
        </w:tabs>
        <w:rPr>
          <w:rFonts w:ascii="Arial" w:hAnsi="Arial" w:cs="Arial"/>
          <w:b/>
          <w:sz w:val="20"/>
        </w:rPr>
      </w:pPr>
    </w:p>
    <w:p w:rsidRPr="001C6852" w:rsidR="008A1F01" w:rsidP="00E53547" w:rsidRDefault="008A1F01" w14:paraId="2F5643FF"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e.  </w:t>
      </w:r>
      <w:r w:rsidRPr="001C6852">
        <w:rPr>
          <w:rFonts w:ascii="Arial" w:hAnsi="Arial" w:cs="Arial"/>
          <w:sz w:val="20"/>
        </w:rPr>
        <w:t>The OCMI may issue a permit to a vessel to proceed to another port for repairs if in his judgment it can proceed with safety, even if the CG-841 of the vessel has expired or is about to expire.  Such permit is issued upon the written application of the master, owner, or agent of the vessel.  The permit will state upon its face the conditions under which it is issued and whether or not the vessel is permitted to carry freight or passengers.  The permit shall be carried in a manner similar to that described for a CG-841.</w:t>
      </w:r>
      <w:r w:rsidR="00B75FFD">
        <w:rPr>
          <w:rFonts w:ascii="Arial" w:hAnsi="Arial" w:cs="Arial"/>
          <w:sz w:val="20"/>
        </w:rPr>
        <w:t xml:space="preserve">  </w:t>
      </w:r>
    </w:p>
    <w:p w:rsidRPr="001C6852" w:rsidR="008A1F01" w:rsidP="00E53547" w:rsidRDefault="008A1F01" w14:paraId="1B7B65AE" w14:textId="77777777">
      <w:pPr>
        <w:pStyle w:val="BodyText"/>
        <w:widowControl w:val="0"/>
        <w:tabs>
          <w:tab w:val="clear" w:pos="720"/>
          <w:tab w:val="left" w:pos="1080"/>
        </w:tabs>
        <w:rPr>
          <w:rFonts w:ascii="Arial" w:hAnsi="Arial" w:cs="Arial"/>
          <w:b/>
          <w:sz w:val="20"/>
        </w:rPr>
      </w:pPr>
    </w:p>
    <w:p w:rsidRPr="001C6852" w:rsidR="008A1F01" w:rsidP="00E53547" w:rsidRDefault="008A1F01" w14:paraId="67F88818"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f.  </w:t>
      </w:r>
      <w:r w:rsidRPr="001C6852">
        <w:rPr>
          <w:rFonts w:ascii="Arial" w:hAnsi="Arial" w:cs="Arial"/>
          <w:sz w:val="20"/>
        </w:rPr>
        <w:t>Every ins</w:t>
      </w:r>
      <w:r w:rsidRPr="001C6852" w:rsidR="00A379ED">
        <w:rPr>
          <w:rFonts w:ascii="Arial" w:hAnsi="Arial" w:cs="Arial"/>
          <w:sz w:val="20"/>
        </w:rPr>
        <w:t>pected vessel is issued a CG-841</w:t>
      </w:r>
      <w:r w:rsidRPr="001C6852">
        <w:rPr>
          <w:rFonts w:ascii="Arial" w:hAnsi="Arial" w:cs="Arial"/>
          <w:sz w:val="20"/>
        </w:rPr>
        <w:t xml:space="preserve">.  </w:t>
      </w:r>
      <w:r w:rsidR="001E7BAD">
        <w:rPr>
          <w:rFonts w:ascii="Arial" w:hAnsi="Arial" w:cs="Arial"/>
          <w:sz w:val="20"/>
        </w:rPr>
        <w:t xml:space="preserve">Most </w:t>
      </w:r>
      <w:r w:rsidRPr="001C6852" w:rsidR="00FD7D71">
        <w:rPr>
          <w:rFonts w:ascii="Arial" w:hAnsi="Arial" w:cs="Arial"/>
          <w:sz w:val="20"/>
        </w:rPr>
        <w:t>CG-841s are good for five years</w:t>
      </w:r>
      <w:r w:rsidR="001E7BAD">
        <w:rPr>
          <w:rFonts w:ascii="Arial" w:hAnsi="Arial" w:cs="Arial"/>
          <w:sz w:val="20"/>
        </w:rPr>
        <w:t>, with certain vessels receiving a 1-year certificate</w:t>
      </w:r>
      <w:r w:rsidRPr="001C6852" w:rsidR="00FD7D71">
        <w:rPr>
          <w:rFonts w:ascii="Arial" w:hAnsi="Arial" w:cs="Arial"/>
          <w:sz w:val="20"/>
        </w:rPr>
        <w:t xml:space="preserve">.  </w:t>
      </w:r>
      <w:r w:rsidRPr="001C6852">
        <w:rPr>
          <w:rFonts w:ascii="Arial" w:hAnsi="Arial" w:cs="Arial"/>
          <w:sz w:val="20"/>
        </w:rPr>
        <w:t>If it is necessary to prevent delay of a vessel, a CG-854 can be issued pending the issuance and delivery of the regular CG-841.  A CG-854 is carried in the same manner as a regular CG-841 which it represents.  When changes in the vessel owner, operator, route, equipment, etc., occur after the issuance of the original CG-841, a revised CG-841 is provided.</w:t>
      </w:r>
      <w:r w:rsidR="00B75FFD">
        <w:rPr>
          <w:rFonts w:ascii="Arial" w:hAnsi="Arial" w:cs="Arial"/>
          <w:sz w:val="20"/>
        </w:rPr>
        <w:t xml:space="preserve">  </w:t>
      </w:r>
    </w:p>
    <w:p w:rsidRPr="001C6852" w:rsidR="008A1F01" w:rsidP="00E53547" w:rsidRDefault="008A1F01" w14:paraId="4489F049" w14:textId="77777777">
      <w:pPr>
        <w:pStyle w:val="BodyText"/>
        <w:widowControl w:val="0"/>
        <w:tabs>
          <w:tab w:val="clear" w:pos="720"/>
          <w:tab w:val="left" w:pos="1080"/>
        </w:tabs>
        <w:rPr>
          <w:rFonts w:ascii="Arial" w:hAnsi="Arial" w:cs="Arial"/>
          <w:b/>
          <w:sz w:val="20"/>
        </w:rPr>
      </w:pPr>
    </w:p>
    <w:p w:rsidRPr="001C6852" w:rsidR="008A1F01" w:rsidP="00E53547" w:rsidRDefault="00FD7D71" w14:paraId="7AD40C1D"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g. </w:t>
      </w:r>
      <w:r w:rsidRPr="001C6852" w:rsidR="005D2AA1">
        <w:rPr>
          <w:rFonts w:ascii="Arial" w:hAnsi="Arial" w:cs="Arial"/>
          <w:b/>
          <w:bCs/>
          <w:sz w:val="20"/>
        </w:rPr>
        <w:t xml:space="preserve"> </w:t>
      </w:r>
      <w:r w:rsidRPr="001C6852">
        <w:rPr>
          <w:rFonts w:ascii="Arial" w:hAnsi="Arial" w:cs="Arial"/>
          <w:bCs/>
          <w:sz w:val="20"/>
        </w:rPr>
        <w:t>The</w:t>
      </w:r>
      <w:r w:rsidRPr="001C6852" w:rsidR="008A1F01">
        <w:rPr>
          <w:rFonts w:ascii="Arial" w:hAnsi="Arial" w:cs="Arial"/>
          <w:sz w:val="20"/>
        </w:rPr>
        <w:t xml:space="preserve"> purpose of this requirement is to allow some cargo vessels and some vessels engaged in certain fisheries to carry persons in addition to the normal crew without having to meet more stringent material requirements for passenger carrying vessels.  In that a separate form does not exist to request this permission to carry persons in addition to the crew, the owner/operator of an affected vessel simply notes it when making the routine application for certification.  This reporting requirement is part of the Coast Guard CVS programs of 46 CFR.  It enhances these programs by implementing laws designed to reduce the regulatory burden on some vessel owners/operators.</w:t>
      </w:r>
      <w:r w:rsidR="00B75FFD">
        <w:rPr>
          <w:rFonts w:ascii="Arial" w:hAnsi="Arial" w:cs="Arial"/>
          <w:sz w:val="20"/>
        </w:rPr>
        <w:t xml:space="preserve">  </w:t>
      </w:r>
    </w:p>
    <w:p w:rsidRPr="001C6852" w:rsidR="008A1F01" w:rsidP="00E53547" w:rsidRDefault="008A1F01" w14:paraId="33E1AE72" w14:textId="77777777">
      <w:pPr>
        <w:pStyle w:val="BodyText"/>
        <w:widowControl w:val="0"/>
        <w:tabs>
          <w:tab w:val="clear" w:pos="720"/>
          <w:tab w:val="left" w:pos="1080"/>
        </w:tabs>
        <w:rPr>
          <w:rFonts w:ascii="Arial" w:hAnsi="Arial" w:cs="Arial"/>
          <w:b/>
          <w:sz w:val="20"/>
        </w:rPr>
      </w:pPr>
    </w:p>
    <w:p w:rsidRPr="001C6852" w:rsidR="008A1F01" w:rsidP="00E53547" w:rsidRDefault="008A1F01" w14:paraId="73EE1344" w14:textId="77777777">
      <w:pPr>
        <w:pStyle w:val="BodyText"/>
        <w:widowControl w:val="0"/>
        <w:tabs>
          <w:tab w:val="clear" w:pos="720"/>
          <w:tab w:val="left" w:pos="1080"/>
        </w:tabs>
        <w:rPr>
          <w:rFonts w:ascii="Arial" w:hAnsi="Arial" w:cs="Arial"/>
          <w:b/>
          <w:sz w:val="20"/>
        </w:rPr>
      </w:pPr>
      <w:r w:rsidRPr="001C6852">
        <w:rPr>
          <w:rFonts w:ascii="Arial" w:hAnsi="Arial" w:cs="Arial"/>
          <w:b/>
          <w:bCs/>
          <w:sz w:val="20"/>
        </w:rPr>
        <w:t xml:space="preserve">h.  </w:t>
      </w:r>
      <w:r w:rsidRPr="001C6852">
        <w:rPr>
          <w:rFonts w:ascii="Arial" w:hAnsi="Arial" w:cs="Arial"/>
          <w:sz w:val="20"/>
        </w:rPr>
        <w:t xml:space="preserve">These forms are utilized whenever the operator of an inspected vessel desires to temporarily deviate from the limits of his Coast Guard issued CG-841.  These temporary deviations may include either operation of the vessel upon a route not previously allowed.  In addition, uninspected vessels participating in Maritime Events of National Significance are also required to apply for an excursion permit that would allow them to participate in the event by filing out CG-950A (the permit is temporary and valid only during the duration of the event).  The cognizant OCMI examines the vessel and reviews its inspection files and operating history prior to deciding to grant the requested authorization.  Usually, as a condition for authorizing the excursion, the vessel will be required by the OCMI to provide additional lifesaving </w:t>
      </w:r>
      <w:r w:rsidRPr="001C6852">
        <w:rPr>
          <w:rFonts w:ascii="Arial" w:hAnsi="Arial" w:cs="Arial"/>
          <w:sz w:val="20"/>
        </w:rPr>
        <w:lastRenderedPageBreak/>
        <w:t>equipment and/or personnel.  The vessel’s master must be aware of the new conditions and the best way to accomplish this is to require that the permit be posted along with the vessel’s CG-841.  This also ensures that the passengers may observe whether the vessel has been properly certified or the deviation from the posted conditions of the CG-841.</w:t>
      </w:r>
      <w:r w:rsidR="00B75FFD">
        <w:rPr>
          <w:rFonts w:ascii="Arial" w:hAnsi="Arial" w:cs="Arial"/>
          <w:sz w:val="20"/>
        </w:rPr>
        <w:t xml:space="preserve">  </w:t>
      </w:r>
    </w:p>
    <w:p w:rsidRPr="001C6852" w:rsidR="008A1F01" w:rsidP="00E53547" w:rsidRDefault="008A1F01" w14:paraId="0F661F54" w14:textId="77777777">
      <w:pPr>
        <w:pStyle w:val="BodyText"/>
        <w:widowControl w:val="0"/>
        <w:tabs>
          <w:tab w:val="clear" w:pos="720"/>
          <w:tab w:val="left" w:pos="1080"/>
        </w:tabs>
        <w:rPr>
          <w:rFonts w:ascii="Arial" w:hAnsi="Arial" w:cs="Arial"/>
          <w:b/>
          <w:sz w:val="20"/>
        </w:rPr>
      </w:pPr>
    </w:p>
    <w:p w:rsidRPr="001C6852" w:rsidR="008A1F01" w:rsidP="00E53547" w:rsidRDefault="00A379ED" w14:paraId="5BCC844C" w14:textId="77777777">
      <w:pPr>
        <w:pStyle w:val="BodyText"/>
        <w:widowControl w:val="0"/>
        <w:tabs>
          <w:tab w:val="clear" w:pos="720"/>
          <w:tab w:val="left" w:pos="1080"/>
        </w:tabs>
        <w:rPr>
          <w:rFonts w:ascii="Arial" w:hAnsi="Arial" w:cs="Arial"/>
          <w:sz w:val="20"/>
        </w:rPr>
      </w:pPr>
      <w:r w:rsidRPr="001C6852">
        <w:rPr>
          <w:rFonts w:ascii="Arial" w:hAnsi="Arial" w:cs="Arial"/>
          <w:b/>
          <w:bCs/>
          <w:sz w:val="20"/>
        </w:rPr>
        <w:t>i</w:t>
      </w:r>
      <w:r w:rsidRPr="001C6852" w:rsidR="008A1F01">
        <w:rPr>
          <w:rFonts w:ascii="Arial" w:hAnsi="Arial" w:cs="Arial"/>
          <w:b/>
          <w:bCs/>
          <w:sz w:val="20"/>
        </w:rPr>
        <w:t xml:space="preserve">.  </w:t>
      </w:r>
      <w:r w:rsidRPr="001C6852" w:rsidR="008A1F01">
        <w:rPr>
          <w:rFonts w:ascii="Arial" w:hAnsi="Arial" w:cs="Arial"/>
          <w:sz w:val="20"/>
        </w:rPr>
        <w:t>The form provides the marine inspector with ready information as to the inspection status of a specific vessel when it is boarded for various inspections.</w:t>
      </w:r>
      <w:r w:rsidRPr="001C6852" w:rsidR="008A1F01">
        <w:rPr>
          <w:rFonts w:ascii="Arial" w:hAnsi="Arial" w:cs="Arial"/>
          <w:b/>
          <w:sz w:val="20"/>
        </w:rPr>
        <w:t xml:space="preserve">  </w:t>
      </w:r>
      <w:r w:rsidRPr="001C6852" w:rsidR="008A1F01">
        <w:rPr>
          <w:rFonts w:ascii="Arial" w:hAnsi="Arial" w:cs="Arial"/>
          <w:sz w:val="20"/>
        </w:rPr>
        <w:t>It is prepared by the Coast Guard at annual inspections for certification on large passenger ships (those of at least 100 gross tons) and every five years for certification on cargo ships, including tank ships, of 500 gross tons or more.</w:t>
      </w:r>
      <w:r w:rsidR="00B75FFD">
        <w:rPr>
          <w:rFonts w:ascii="Arial" w:hAnsi="Arial" w:cs="Arial"/>
          <w:sz w:val="20"/>
        </w:rPr>
        <w:t xml:space="preserve">  </w:t>
      </w:r>
    </w:p>
    <w:p w:rsidRPr="001C6852" w:rsidR="008A1F01" w:rsidP="00E53547" w:rsidRDefault="008A1F01" w14:paraId="4FFC4CF2" w14:textId="77777777">
      <w:pPr>
        <w:pStyle w:val="BodyText"/>
        <w:widowControl w:val="0"/>
        <w:tabs>
          <w:tab w:val="clear" w:pos="720"/>
          <w:tab w:val="left" w:pos="1080"/>
        </w:tabs>
        <w:rPr>
          <w:rFonts w:ascii="Arial" w:hAnsi="Arial" w:cs="Arial"/>
          <w:sz w:val="20"/>
        </w:rPr>
      </w:pPr>
    </w:p>
    <w:p w:rsidRPr="001C6852" w:rsidR="008A1F01" w:rsidP="00E53547" w:rsidRDefault="00A379ED" w14:paraId="1D20CAFD" w14:textId="77777777">
      <w:pPr>
        <w:pStyle w:val="BodyText"/>
        <w:widowControl w:val="0"/>
        <w:tabs>
          <w:tab w:val="clear" w:pos="720"/>
          <w:tab w:val="left" w:pos="1080"/>
        </w:tabs>
        <w:rPr>
          <w:rFonts w:ascii="Arial" w:hAnsi="Arial" w:cs="Arial"/>
          <w:sz w:val="20"/>
        </w:rPr>
      </w:pPr>
      <w:r w:rsidRPr="001C6852">
        <w:rPr>
          <w:rFonts w:ascii="Arial" w:hAnsi="Arial" w:cs="Arial"/>
          <w:b/>
          <w:bCs/>
          <w:sz w:val="20"/>
        </w:rPr>
        <w:t>j</w:t>
      </w:r>
      <w:r w:rsidRPr="001C6852" w:rsidR="008A1F01">
        <w:rPr>
          <w:rFonts w:ascii="Arial" w:hAnsi="Arial" w:cs="Arial"/>
          <w:b/>
          <w:bCs/>
          <w:sz w:val="20"/>
        </w:rPr>
        <w:t xml:space="preserve">.  </w:t>
      </w:r>
      <w:r w:rsidRPr="001C6852" w:rsidR="008A1F01">
        <w:rPr>
          <w:rFonts w:ascii="Arial" w:hAnsi="Arial" w:cs="Arial"/>
          <w:sz w:val="20"/>
        </w:rPr>
        <w:t>Passenger vessels under 15 years old (except wooden hull vessels), nautical school ships, sailing school ships, and offshore supply vessels may be considered for an alternate underwater survey instead of drydocking examinations, provided the vessel is fitted with an effective hull protection system.  Vessel owners that want to participate in the UWILD program must apply to the Officer in charge, Marine Inspection for approval of underwater surveys instead of alternate drydock examinations for each vessel.  This is a voluntary collection of information, which is intended to allow greater flexibility for owners of passenger vessels.</w:t>
      </w:r>
      <w:r w:rsidR="00B75FFD">
        <w:rPr>
          <w:rFonts w:ascii="Arial" w:hAnsi="Arial" w:cs="Arial"/>
          <w:sz w:val="20"/>
        </w:rPr>
        <w:t xml:space="preserve">  </w:t>
      </w:r>
    </w:p>
    <w:p w:rsidRPr="001C6852" w:rsidR="008A1F01" w:rsidP="00E53547" w:rsidRDefault="008A1F01" w14:paraId="0E18150B" w14:textId="77777777">
      <w:pPr>
        <w:pStyle w:val="BodyText"/>
        <w:widowControl w:val="0"/>
        <w:tabs>
          <w:tab w:val="clear" w:pos="720"/>
          <w:tab w:val="left" w:pos="1080"/>
        </w:tabs>
        <w:rPr>
          <w:rFonts w:ascii="Arial" w:hAnsi="Arial" w:cs="Arial"/>
          <w:sz w:val="20"/>
        </w:rPr>
      </w:pPr>
    </w:p>
    <w:p w:rsidRPr="001C6852" w:rsidR="008A1F01" w:rsidP="00E53547" w:rsidRDefault="00A379ED" w14:paraId="4CEC0543" w14:textId="77777777">
      <w:pPr>
        <w:pStyle w:val="BodyText"/>
        <w:widowControl w:val="0"/>
        <w:tabs>
          <w:tab w:val="clear" w:pos="720"/>
          <w:tab w:val="left" w:pos="1080"/>
        </w:tabs>
        <w:rPr>
          <w:rFonts w:ascii="Arial" w:hAnsi="Arial" w:cs="Arial"/>
          <w:sz w:val="20"/>
        </w:rPr>
      </w:pPr>
      <w:r w:rsidRPr="001C6852">
        <w:rPr>
          <w:rFonts w:ascii="Arial" w:hAnsi="Arial" w:cs="Arial"/>
          <w:b/>
          <w:bCs/>
          <w:sz w:val="20"/>
        </w:rPr>
        <w:t>k</w:t>
      </w:r>
      <w:r w:rsidRPr="001C6852" w:rsidR="008A1F01">
        <w:rPr>
          <w:rFonts w:ascii="Arial" w:hAnsi="Arial" w:cs="Arial"/>
          <w:b/>
          <w:bCs/>
          <w:sz w:val="20"/>
        </w:rPr>
        <w:t xml:space="preserve">.  </w:t>
      </w:r>
      <w:r w:rsidRPr="001C6852" w:rsidR="008A1F01">
        <w:rPr>
          <w:rFonts w:ascii="Arial" w:hAnsi="Arial" w:cs="Arial"/>
          <w:sz w:val="20"/>
        </w:rPr>
        <w:t>The information provided provides the OCMI information necessary to determine eligibility of a vessel for the AHE program.  The application includes information such as a Hull Maintenance and condition Assessment program and an Internal Structural Examination.</w:t>
      </w:r>
      <w:r w:rsidR="00B75FFD">
        <w:rPr>
          <w:rFonts w:ascii="Arial" w:hAnsi="Arial" w:cs="Arial"/>
          <w:sz w:val="20"/>
        </w:rPr>
        <w:t xml:space="preserve">  </w:t>
      </w:r>
    </w:p>
    <w:p w:rsidRPr="001C6852" w:rsidR="008A1F01" w:rsidP="00E53547" w:rsidRDefault="008A1F01" w14:paraId="1592B302" w14:textId="77777777">
      <w:pPr>
        <w:pStyle w:val="BodyText"/>
        <w:widowControl w:val="0"/>
        <w:tabs>
          <w:tab w:val="clear" w:pos="720"/>
          <w:tab w:val="left" w:pos="1080"/>
        </w:tabs>
        <w:rPr>
          <w:rFonts w:ascii="Arial" w:hAnsi="Arial" w:cs="Arial"/>
          <w:sz w:val="20"/>
        </w:rPr>
      </w:pPr>
    </w:p>
    <w:p w:rsidRPr="001C6852" w:rsidR="008A1F01" w:rsidP="004D1455" w:rsidRDefault="008A1F01" w14:paraId="37EA1B22" w14:textId="77777777">
      <w:pPr>
        <w:widowControl w:val="0"/>
        <w:tabs>
          <w:tab w:val="left" w:pos="576"/>
          <w:tab w:val="left" w:pos="1440"/>
        </w:tabs>
        <w:ind w:left="540" w:hanging="540"/>
        <w:rPr>
          <w:rFonts w:ascii="Arial" w:hAnsi="Arial" w:cs="Arial"/>
        </w:rPr>
      </w:pPr>
      <w:r w:rsidRPr="001C6852">
        <w:rPr>
          <w:rFonts w:ascii="Arial" w:hAnsi="Arial" w:cs="Arial"/>
        </w:rPr>
        <w:t xml:space="preserve">3)  </w:t>
      </w:r>
      <w:r w:rsidRPr="001C6852">
        <w:rPr>
          <w:rFonts w:ascii="Arial" w:hAnsi="Arial" w:cs="Arial"/>
          <w:u w:val="single"/>
        </w:rPr>
        <w:t>Consideration of the use of improved information technology</w:t>
      </w:r>
      <w:r w:rsidRPr="001C6852">
        <w:rPr>
          <w:rFonts w:ascii="Arial" w:hAnsi="Arial" w:cs="Arial"/>
        </w:rPr>
        <w:t>.</w:t>
      </w:r>
      <w:r w:rsidR="00632DCE">
        <w:rPr>
          <w:rFonts w:ascii="Arial" w:hAnsi="Arial" w:cs="Arial"/>
        </w:rPr>
        <w:t xml:space="preserve">  </w:t>
      </w:r>
    </w:p>
    <w:p w:rsidRPr="001C6852" w:rsidR="008A1F01" w:rsidP="00E53547" w:rsidRDefault="008A1F01" w14:paraId="2B1FC52A" w14:textId="77777777">
      <w:pPr>
        <w:widowControl w:val="0"/>
        <w:tabs>
          <w:tab w:val="left" w:pos="1080"/>
        </w:tabs>
        <w:rPr>
          <w:rFonts w:ascii="Arial" w:hAnsi="Arial" w:cs="Arial"/>
        </w:rPr>
      </w:pPr>
    </w:p>
    <w:p w:rsidRPr="001C6852" w:rsidR="008A1F01" w:rsidP="00E53547" w:rsidRDefault="005E475E" w14:paraId="7CDB9F9D" w14:textId="77777777">
      <w:pPr>
        <w:widowControl w:val="0"/>
        <w:autoSpaceDE w:val="0"/>
        <w:autoSpaceDN w:val="0"/>
        <w:adjustRightInd w:val="0"/>
        <w:rPr>
          <w:rFonts w:ascii="Arial" w:hAnsi="Arial" w:cs="Arial"/>
        </w:rPr>
      </w:pPr>
      <w:r w:rsidRPr="001C6852">
        <w:rPr>
          <w:rFonts w:ascii="Arial" w:hAnsi="Arial" w:cs="Arial"/>
        </w:rPr>
        <w:t xml:space="preserve">Information may be submitted in writing or electronically via e-mail, to the CG OCMI at the local Sector Office, or the CG Marine Safety Center (MSC).  </w:t>
      </w:r>
      <w:r w:rsidRPr="00DD228B">
        <w:rPr>
          <w:rFonts w:ascii="Arial" w:hAnsi="Arial" w:cs="Arial"/>
        </w:rPr>
        <w:t xml:space="preserve">Contact info for CG OCMIs can be found at— </w:t>
      </w:r>
      <w:hyperlink w:history="1" r:id="rId10">
        <w:r w:rsidRPr="00DD228B" w:rsidR="009D2003">
          <w:rPr>
            <w:rStyle w:val="Hyperlink"/>
            <w:rFonts w:ascii="Arial" w:hAnsi="Arial" w:cs="Arial"/>
          </w:rPr>
          <w:t>https://www.uscg.mil/Units/Organization/</w:t>
        </w:r>
      </w:hyperlink>
      <w:r w:rsidRPr="00DD228B">
        <w:rPr>
          <w:rFonts w:ascii="Arial" w:hAnsi="Arial" w:cs="Arial"/>
        </w:rPr>
        <w:t xml:space="preserve">.  For information on submitting information to the CG MSC, go to— </w:t>
      </w:r>
      <w:hyperlink w:history="1" r:id="rId11">
        <w:r w:rsidRPr="00A57446" w:rsidR="00A57446">
          <w:rPr>
            <w:rStyle w:val="Hyperlink"/>
            <w:rFonts w:ascii="Arial" w:hAnsi="Arial" w:cs="Arial"/>
          </w:rPr>
          <w:t>h</w:t>
        </w:r>
        <w:r w:rsidRPr="00E030A0" w:rsidR="00A57446">
          <w:rPr>
            <w:rStyle w:val="Hyperlink"/>
            <w:rFonts w:ascii="Arial" w:hAnsi="Arial" w:cs="Arial"/>
          </w:rPr>
          <w:t>ttps://www.dco.uscg.mil/msc/</w:t>
        </w:r>
      </w:hyperlink>
      <w:r w:rsidRPr="004D1455">
        <w:rPr>
          <w:rFonts w:ascii="Arial" w:hAnsi="Arial" w:cs="Arial"/>
        </w:rPr>
        <w:t xml:space="preserve">.  </w:t>
      </w:r>
      <w:r w:rsidRPr="004D1455" w:rsidR="001C1BD2">
        <w:rPr>
          <w:rFonts w:ascii="Arial" w:hAnsi="Arial" w:cs="Arial"/>
        </w:rPr>
        <w:t>We estimate that approximately 3</w:t>
      </w:r>
      <w:r w:rsidRPr="004D1455" w:rsidR="008A1F01">
        <w:rPr>
          <w:rFonts w:ascii="Arial" w:hAnsi="Arial" w:cs="Arial"/>
        </w:rPr>
        <w:t xml:space="preserve">5% of the reporting and recordkeeping requirements can </w:t>
      </w:r>
      <w:r w:rsidRPr="00E53547" w:rsidR="004D1455">
        <w:rPr>
          <w:rFonts w:ascii="Arial" w:hAnsi="Arial" w:cs="Arial"/>
        </w:rPr>
        <w:t>be</w:t>
      </w:r>
      <w:r w:rsidRPr="00E53547" w:rsidR="008A1F01">
        <w:rPr>
          <w:rFonts w:ascii="Arial" w:hAnsi="Arial" w:cs="Arial"/>
        </w:rPr>
        <w:t xml:space="preserve"> done electronically.  </w:t>
      </w:r>
      <w:r w:rsidRPr="00E53547" w:rsidR="001C1BD2">
        <w:rPr>
          <w:rFonts w:ascii="Arial" w:hAnsi="Arial" w:cs="Arial"/>
        </w:rPr>
        <w:t>At this time, we estimate that 2</w:t>
      </w:r>
      <w:r w:rsidRPr="00E53547" w:rsidR="008A1F01">
        <w:rPr>
          <w:rFonts w:ascii="Arial" w:hAnsi="Arial" w:cs="Arial"/>
        </w:rPr>
        <w:t>5%</w:t>
      </w:r>
      <w:r w:rsidRPr="001C6852" w:rsidR="008A1F01">
        <w:rPr>
          <w:rFonts w:ascii="Arial" w:hAnsi="Arial" w:cs="Arial"/>
        </w:rPr>
        <w:t xml:space="preserve"> of the responses are collected electronically.</w:t>
      </w:r>
    </w:p>
    <w:p w:rsidRPr="001C6852" w:rsidR="008A1F01" w:rsidP="00E53547" w:rsidRDefault="008A1F01" w14:paraId="1087558E" w14:textId="77777777">
      <w:pPr>
        <w:widowControl w:val="0"/>
        <w:tabs>
          <w:tab w:val="left" w:pos="1080"/>
        </w:tabs>
        <w:rPr>
          <w:rFonts w:ascii="Arial" w:hAnsi="Arial" w:cs="Arial"/>
        </w:rPr>
      </w:pPr>
    </w:p>
    <w:p w:rsidRPr="001C6852" w:rsidR="008A1F01" w:rsidP="004D1455" w:rsidRDefault="008A1F01" w14:paraId="32E9E474" w14:textId="77777777">
      <w:pPr>
        <w:widowControl w:val="0"/>
        <w:tabs>
          <w:tab w:val="left" w:pos="576"/>
          <w:tab w:val="left" w:pos="1440"/>
        </w:tabs>
        <w:ind w:left="570" w:hanging="570"/>
        <w:rPr>
          <w:rFonts w:ascii="Arial" w:hAnsi="Arial" w:cs="Arial"/>
        </w:rPr>
      </w:pPr>
      <w:r w:rsidRPr="001C6852">
        <w:rPr>
          <w:rFonts w:ascii="Arial" w:hAnsi="Arial" w:cs="Arial"/>
        </w:rPr>
        <w:t xml:space="preserve">4)  </w:t>
      </w:r>
      <w:r w:rsidRPr="001C6852">
        <w:rPr>
          <w:rFonts w:ascii="Arial" w:hAnsi="Arial" w:cs="Arial"/>
          <w:u w:val="single"/>
        </w:rPr>
        <w:t>Efforts to identify duplication</w:t>
      </w:r>
      <w:r w:rsidRPr="001C6852">
        <w:rPr>
          <w:rFonts w:ascii="Arial" w:hAnsi="Arial" w:cs="Arial"/>
        </w:rPr>
        <w:t xml:space="preserve">.  </w:t>
      </w:r>
    </w:p>
    <w:p w:rsidRPr="001C6852" w:rsidR="008A1F01" w:rsidP="00E53547" w:rsidRDefault="008A1F01" w14:paraId="51EE1500" w14:textId="77777777">
      <w:pPr>
        <w:widowControl w:val="0"/>
        <w:tabs>
          <w:tab w:val="left" w:pos="1080"/>
        </w:tabs>
        <w:rPr>
          <w:rFonts w:ascii="Arial" w:hAnsi="Arial" w:cs="Arial"/>
        </w:rPr>
      </w:pPr>
    </w:p>
    <w:p w:rsidRPr="001C6852" w:rsidR="008A1F01" w:rsidP="00E53547" w:rsidRDefault="008A1F01" w14:paraId="35A87931" w14:textId="77777777">
      <w:pPr>
        <w:widowControl w:val="0"/>
        <w:tabs>
          <w:tab w:val="left" w:pos="1080"/>
        </w:tabs>
        <w:rPr>
          <w:rFonts w:ascii="Arial" w:hAnsi="Arial" w:cs="Arial"/>
        </w:rPr>
      </w:pPr>
      <w:r w:rsidRPr="001C6852">
        <w:rPr>
          <w:rFonts w:ascii="Arial" w:hAnsi="Arial" w:cs="Arial"/>
        </w:rPr>
        <w:t xml:space="preserve">The Coast Guard monitors </w:t>
      </w:r>
      <w:r w:rsidRPr="001C6852" w:rsidR="005D2AA1">
        <w:rPr>
          <w:rFonts w:ascii="Arial" w:hAnsi="Arial" w:cs="Arial"/>
        </w:rPr>
        <w:t>S</w:t>
      </w:r>
      <w:r w:rsidRPr="001C6852">
        <w:rPr>
          <w:rFonts w:ascii="Arial" w:hAnsi="Arial" w:cs="Arial"/>
        </w:rPr>
        <w:t>tate and local regulatory activity in the field.  To date</w:t>
      </w:r>
      <w:r w:rsidRPr="001C6852" w:rsidR="009F7425">
        <w:rPr>
          <w:rFonts w:ascii="Arial" w:hAnsi="Arial" w:cs="Arial"/>
        </w:rPr>
        <w:t>,</w:t>
      </w:r>
      <w:r w:rsidRPr="001C6852">
        <w:rPr>
          <w:rFonts w:ascii="Arial" w:hAnsi="Arial" w:cs="Arial"/>
        </w:rPr>
        <w:t xml:space="preserve"> no equivalent </w:t>
      </w:r>
      <w:r w:rsidRPr="001C6852" w:rsidR="005D2AA1">
        <w:rPr>
          <w:rFonts w:ascii="Arial" w:hAnsi="Arial" w:cs="Arial"/>
        </w:rPr>
        <w:t>S</w:t>
      </w:r>
      <w:r w:rsidRPr="001C6852">
        <w:rPr>
          <w:rFonts w:ascii="Arial" w:hAnsi="Arial" w:cs="Arial"/>
        </w:rPr>
        <w:t xml:space="preserve">tate and local programs have been identified that require equivalent information, and no other </w:t>
      </w:r>
      <w:r w:rsidRPr="001C6852" w:rsidR="003C2690">
        <w:rPr>
          <w:rFonts w:ascii="Arial" w:hAnsi="Arial" w:cs="Arial"/>
        </w:rPr>
        <w:t>F</w:t>
      </w:r>
      <w:r w:rsidRPr="001C6852">
        <w:rPr>
          <w:rFonts w:ascii="Arial" w:hAnsi="Arial" w:cs="Arial"/>
        </w:rPr>
        <w:t>ederal agencies have similar or equivalent regulatory requirements.</w:t>
      </w:r>
      <w:r w:rsidR="00030835">
        <w:rPr>
          <w:rFonts w:ascii="Arial" w:hAnsi="Arial" w:cs="Arial"/>
        </w:rPr>
        <w:t xml:space="preserve">  </w:t>
      </w:r>
    </w:p>
    <w:p w:rsidRPr="001C6852" w:rsidR="008A1F01" w:rsidP="00E53547" w:rsidRDefault="008A1F01" w14:paraId="1B3E1EA0" w14:textId="77777777">
      <w:pPr>
        <w:widowControl w:val="0"/>
        <w:tabs>
          <w:tab w:val="left" w:pos="1080"/>
        </w:tabs>
        <w:rPr>
          <w:rFonts w:ascii="Arial" w:hAnsi="Arial" w:cs="Arial"/>
        </w:rPr>
      </w:pPr>
    </w:p>
    <w:p w:rsidRPr="001C6852" w:rsidR="008A1F01" w:rsidP="004D1455" w:rsidRDefault="008A1F01" w14:paraId="3929A117" w14:textId="77777777">
      <w:pPr>
        <w:widowControl w:val="0"/>
        <w:tabs>
          <w:tab w:val="left" w:pos="570"/>
          <w:tab w:val="left" w:pos="1440"/>
        </w:tabs>
        <w:rPr>
          <w:rFonts w:ascii="Arial" w:hAnsi="Arial" w:cs="Arial"/>
        </w:rPr>
      </w:pPr>
      <w:r w:rsidRPr="001C6852">
        <w:rPr>
          <w:rFonts w:ascii="Arial" w:hAnsi="Arial" w:cs="Arial"/>
        </w:rPr>
        <w:t xml:space="preserve">5)  </w:t>
      </w:r>
      <w:r w:rsidRPr="001C6852">
        <w:rPr>
          <w:rFonts w:ascii="Arial" w:hAnsi="Arial" w:cs="Arial"/>
          <w:u w:val="single"/>
        </w:rPr>
        <w:t>Methods to minimize the burden to small businesses if involved</w:t>
      </w:r>
      <w:r w:rsidRPr="001C6852">
        <w:rPr>
          <w:rFonts w:ascii="Arial" w:hAnsi="Arial" w:cs="Arial"/>
        </w:rPr>
        <w:t>.</w:t>
      </w:r>
      <w:r w:rsidR="00632DCE">
        <w:rPr>
          <w:rFonts w:ascii="Arial" w:hAnsi="Arial" w:cs="Arial"/>
        </w:rPr>
        <w:t xml:space="preserve">  </w:t>
      </w:r>
    </w:p>
    <w:p w:rsidRPr="001C6852" w:rsidR="008A1F01" w:rsidP="00E53547" w:rsidRDefault="008A1F01" w14:paraId="0D15B558" w14:textId="77777777">
      <w:pPr>
        <w:widowControl w:val="0"/>
        <w:tabs>
          <w:tab w:val="left" w:pos="1080"/>
        </w:tabs>
        <w:rPr>
          <w:rFonts w:ascii="Arial" w:hAnsi="Arial" w:cs="Arial"/>
        </w:rPr>
      </w:pPr>
    </w:p>
    <w:p w:rsidRPr="001C6852" w:rsidR="008A1F01" w:rsidP="00E53547" w:rsidRDefault="005E475E" w14:paraId="14DA971C" w14:textId="77777777">
      <w:pPr>
        <w:widowControl w:val="0"/>
        <w:tabs>
          <w:tab w:val="left" w:pos="1080"/>
        </w:tabs>
        <w:rPr>
          <w:rFonts w:ascii="Arial" w:hAnsi="Arial" w:cs="Arial"/>
        </w:rPr>
      </w:pPr>
      <w:r w:rsidRPr="001C6852">
        <w:rPr>
          <w:rFonts w:ascii="Arial" w:hAnsi="Arial" w:cs="Arial"/>
        </w:rPr>
        <w:t>This information collection does not have an impact on small businesses or other small entities</w:t>
      </w:r>
      <w:r w:rsidRPr="001C6852" w:rsidR="008A1F01">
        <w:rPr>
          <w:rFonts w:ascii="Arial" w:hAnsi="Arial" w:cs="Arial"/>
        </w:rPr>
        <w:t xml:space="preserve">. </w:t>
      </w:r>
    </w:p>
    <w:p w:rsidRPr="001C6852" w:rsidR="008A1F01" w:rsidP="00E53547" w:rsidRDefault="008A1F01" w14:paraId="20E3D21C" w14:textId="77777777">
      <w:pPr>
        <w:widowControl w:val="0"/>
        <w:tabs>
          <w:tab w:val="left" w:pos="1080"/>
        </w:tabs>
        <w:rPr>
          <w:rFonts w:ascii="Arial" w:hAnsi="Arial" w:cs="Arial"/>
        </w:rPr>
      </w:pPr>
    </w:p>
    <w:p w:rsidRPr="001C6852" w:rsidR="008A1F01" w:rsidP="004D1455" w:rsidRDefault="008A1F01" w14:paraId="5F0033D8" w14:textId="77777777">
      <w:pPr>
        <w:widowControl w:val="0"/>
        <w:tabs>
          <w:tab w:val="left" w:pos="576"/>
          <w:tab w:val="left" w:pos="1440"/>
        </w:tabs>
        <w:ind w:left="540" w:hanging="540"/>
        <w:rPr>
          <w:rFonts w:ascii="Arial" w:hAnsi="Arial" w:cs="Arial"/>
        </w:rPr>
      </w:pPr>
      <w:r w:rsidRPr="001C6852">
        <w:rPr>
          <w:rFonts w:ascii="Arial" w:hAnsi="Arial" w:cs="Arial"/>
        </w:rPr>
        <w:t xml:space="preserve">6)  </w:t>
      </w:r>
      <w:r w:rsidRPr="001C6852">
        <w:rPr>
          <w:rFonts w:ascii="Arial" w:hAnsi="Arial" w:cs="Arial"/>
          <w:u w:val="single"/>
        </w:rPr>
        <w:t>Consequences to the Federal program if collection were conducted less frequently</w:t>
      </w:r>
      <w:r w:rsidRPr="001C6852">
        <w:rPr>
          <w:rFonts w:ascii="Arial" w:hAnsi="Arial" w:cs="Arial"/>
        </w:rPr>
        <w:t>.</w:t>
      </w:r>
      <w:r w:rsidR="00632DCE">
        <w:rPr>
          <w:rFonts w:ascii="Arial" w:hAnsi="Arial" w:cs="Arial"/>
        </w:rPr>
        <w:t xml:space="preserve">  </w:t>
      </w:r>
    </w:p>
    <w:p w:rsidRPr="001C6852" w:rsidR="008A1F01" w:rsidP="00E53547" w:rsidRDefault="008A1F01" w14:paraId="25D1BDBC" w14:textId="77777777">
      <w:pPr>
        <w:widowControl w:val="0"/>
        <w:tabs>
          <w:tab w:val="left" w:pos="1080"/>
        </w:tabs>
        <w:rPr>
          <w:rFonts w:ascii="Arial" w:hAnsi="Arial" w:cs="Arial"/>
        </w:rPr>
      </w:pPr>
    </w:p>
    <w:p w:rsidRPr="001C6852" w:rsidR="008A1F01" w:rsidP="00E53547" w:rsidRDefault="008A1F01" w14:paraId="7A68AE15" w14:textId="77777777">
      <w:pPr>
        <w:widowControl w:val="0"/>
        <w:tabs>
          <w:tab w:val="left" w:pos="1080"/>
        </w:tabs>
        <w:rPr>
          <w:rFonts w:ascii="Arial" w:hAnsi="Arial" w:cs="Arial"/>
        </w:rPr>
      </w:pPr>
      <w:r w:rsidRPr="001C6852">
        <w:rPr>
          <w:rFonts w:ascii="Arial" w:hAnsi="Arial" w:cs="Arial"/>
        </w:rPr>
        <w:t>The recordkeeping/reporting requiremen</w:t>
      </w:r>
      <w:r w:rsidRPr="001C6852" w:rsidR="00EE34F0">
        <w:rPr>
          <w:rFonts w:ascii="Arial" w:hAnsi="Arial" w:cs="Arial"/>
        </w:rPr>
        <w:t xml:space="preserve">ts in paragraphs A.1.a through </w:t>
      </w:r>
      <w:r w:rsidRPr="001C6852" w:rsidR="005E475E">
        <w:rPr>
          <w:rFonts w:ascii="Arial" w:hAnsi="Arial" w:cs="Arial"/>
        </w:rPr>
        <w:t>k</w:t>
      </w:r>
      <w:r w:rsidRPr="001C6852">
        <w:rPr>
          <w:rFonts w:ascii="Arial" w:hAnsi="Arial" w:cs="Arial"/>
        </w:rPr>
        <w:t>. are mandated by law and required by regulation.  These requirements are concerned with the safety of personnel, equipment, and the vessels on which they are found.  They are designed to coincide with particular events, a number of which the U.S. Coast Guard has no control</w:t>
      </w:r>
      <w:r w:rsidRPr="001C6852" w:rsidR="00EE34F0">
        <w:rPr>
          <w:rFonts w:ascii="Arial" w:hAnsi="Arial" w:cs="Arial"/>
        </w:rPr>
        <w:t xml:space="preserve"> over</w:t>
      </w:r>
      <w:r w:rsidRPr="001C6852">
        <w:rPr>
          <w:rFonts w:ascii="Arial" w:hAnsi="Arial" w:cs="Arial"/>
        </w:rPr>
        <w:t>.  The reporting requiremen</w:t>
      </w:r>
      <w:r w:rsidRPr="001C6852" w:rsidR="00EE34F0">
        <w:rPr>
          <w:rFonts w:ascii="Arial" w:hAnsi="Arial" w:cs="Arial"/>
        </w:rPr>
        <w:t>ts are considered necessary to e</w:t>
      </w:r>
      <w:r w:rsidRPr="001C6852">
        <w:rPr>
          <w:rFonts w:ascii="Arial" w:hAnsi="Arial" w:cs="Arial"/>
        </w:rPr>
        <w:t>nsure the safety of lives and property.  Any changes to the requirements would require a change in the law.</w:t>
      </w:r>
      <w:r w:rsidR="00851548">
        <w:rPr>
          <w:rFonts w:ascii="Arial" w:hAnsi="Arial" w:cs="Arial"/>
        </w:rPr>
        <w:t xml:space="preserve">  </w:t>
      </w:r>
    </w:p>
    <w:p w:rsidRPr="001C6852" w:rsidR="008A1F01" w:rsidP="00E53547" w:rsidRDefault="008A1F01" w14:paraId="1CEB6533" w14:textId="77777777">
      <w:pPr>
        <w:widowControl w:val="0"/>
        <w:tabs>
          <w:tab w:val="left" w:pos="1080"/>
        </w:tabs>
        <w:rPr>
          <w:rFonts w:ascii="Arial" w:hAnsi="Arial" w:cs="Arial"/>
        </w:rPr>
      </w:pPr>
    </w:p>
    <w:p w:rsidRPr="001C6852" w:rsidR="008A1F01" w:rsidP="00E53547" w:rsidRDefault="008A1F01" w14:paraId="0D961BE3" w14:textId="77777777">
      <w:pPr>
        <w:widowControl w:val="0"/>
        <w:tabs>
          <w:tab w:val="left" w:pos="1080"/>
        </w:tabs>
        <w:rPr>
          <w:rFonts w:ascii="Arial" w:hAnsi="Arial" w:cs="Arial"/>
        </w:rPr>
      </w:pPr>
      <w:r w:rsidRPr="001C6852">
        <w:rPr>
          <w:rFonts w:ascii="Arial" w:hAnsi="Arial" w:cs="Arial"/>
        </w:rPr>
        <w:t>Without the reporting arrangement of paragraph A.1.h</w:t>
      </w:r>
      <w:r w:rsidRPr="001C6852" w:rsidR="00EE34F0">
        <w:rPr>
          <w:rFonts w:ascii="Arial" w:hAnsi="Arial" w:cs="Arial"/>
        </w:rPr>
        <w:t xml:space="preserve"> (Permit to Carry an Excursion Party, etc.)</w:t>
      </w:r>
      <w:r w:rsidRPr="001C6852">
        <w:rPr>
          <w:rFonts w:ascii="Arial" w:hAnsi="Arial" w:cs="Arial"/>
        </w:rPr>
        <w:t>, inspected vessels would not be permitted to operate beyond the limits of their COI on special occasions.  The existing system allows flexibility for safety, administration and enforcement of these infrequent changes to vessel operations on an “as needed” basis.  If a vessel operator wishes to carry the additional passengers on a more frequent basis, he must have the vessel’s COI amended and the additional safety equipment carried on board at all time.</w:t>
      </w:r>
      <w:r w:rsidR="00851548">
        <w:rPr>
          <w:rFonts w:ascii="Arial" w:hAnsi="Arial" w:cs="Arial"/>
        </w:rPr>
        <w:t xml:space="preserve">  </w:t>
      </w:r>
    </w:p>
    <w:p w:rsidRPr="001C6852" w:rsidR="008A1F01" w:rsidP="00E53547" w:rsidRDefault="008A1F01" w14:paraId="52B89C72" w14:textId="77777777">
      <w:pPr>
        <w:widowControl w:val="0"/>
        <w:tabs>
          <w:tab w:val="left" w:pos="1080"/>
        </w:tabs>
        <w:rPr>
          <w:rFonts w:ascii="Arial" w:hAnsi="Arial" w:cs="Arial"/>
        </w:rPr>
      </w:pPr>
    </w:p>
    <w:p w:rsidRPr="001C6852" w:rsidR="008A1F01" w:rsidP="004D1455" w:rsidRDefault="008A1F01" w14:paraId="0F56981C" w14:textId="77777777">
      <w:pPr>
        <w:widowControl w:val="0"/>
        <w:tabs>
          <w:tab w:val="left" w:pos="576"/>
          <w:tab w:val="left" w:pos="1440"/>
        </w:tabs>
        <w:ind w:left="360" w:hanging="360"/>
        <w:rPr>
          <w:rFonts w:ascii="Arial" w:hAnsi="Arial" w:cs="Arial"/>
        </w:rPr>
      </w:pPr>
      <w:r w:rsidRPr="001C6852">
        <w:rPr>
          <w:rFonts w:ascii="Arial" w:hAnsi="Arial" w:cs="Arial"/>
        </w:rPr>
        <w:t xml:space="preserve">7)  </w:t>
      </w:r>
      <w:r w:rsidRPr="00632DCE" w:rsidR="00632DCE">
        <w:rPr>
          <w:rFonts w:ascii="Arial" w:hAnsi="Arial" w:cs="Arial"/>
          <w:u w:val="single"/>
        </w:rPr>
        <w:t>Special collection circumstances</w:t>
      </w:r>
      <w:r w:rsidRPr="001C6852">
        <w:rPr>
          <w:rFonts w:ascii="Arial" w:hAnsi="Arial" w:cs="Arial"/>
        </w:rPr>
        <w:t>.</w:t>
      </w:r>
      <w:r w:rsidR="00632DCE">
        <w:rPr>
          <w:rFonts w:ascii="Arial" w:hAnsi="Arial" w:cs="Arial"/>
        </w:rPr>
        <w:t xml:space="preserve">  </w:t>
      </w:r>
    </w:p>
    <w:p w:rsidRPr="001C6852" w:rsidR="008A1F01" w:rsidP="00E53547" w:rsidRDefault="008A1F01" w14:paraId="081623B8" w14:textId="77777777">
      <w:pPr>
        <w:widowControl w:val="0"/>
        <w:tabs>
          <w:tab w:val="left" w:pos="1080"/>
        </w:tabs>
        <w:rPr>
          <w:rFonts w:ascii="Arial" w:hAnsi="Arial" w:cs="Arial"/>
        </w:rPr>
      </w:pPr>
    </w:p>
    <w:p w:rsidRPr="001C6852" w:rsidR="008A1F01" w:rsidP="00E53547" w:rsidRDefault="005E475E" w14:paraId="54651080" w14:textId="77777777">
      <w:pPr>
        <w:widowControl w:val="0"/>
        <w:tabs>
          <w:tab w:val="left" w:pos="1080"/>
        </w:tabs>
        <w:rPr>
          <w:rFonts w:ascii="Arial" w:hAnsi="Arial" w:cs="Arial"/>
        </w:rPr>
      </w:pPr>
      <w:r w:rsidRPr="001C6852">
        <w:rPr>
          <w:rFonts w:ascii="Arial" w:hAnsi="Arial" w:cs="Arial"/>
        </w:rPr>
        <w:t>This information collection is conducted in manner consistent with the guidelines in 5 CFR 1320.5(d)(2)</w:t>
      </w:r>
      <w:r w:rsidRPr="001C6852" w:rsidR="003C2690">
        <w:rPr>
          <w:rFonts w:ascii="Arial" w:hAnsi="Arial" w:cs="Arial"/>
        </w:rPr>
        <w:t>.</w:t>
      </w:r>
      <w:r w:rsidR="00851548">
        <w:rPr>
          <w:rFonts w:ascii="Arial" w:hAnsi="Arial" w:cs="Arial"/>
        </w:rPr>
        <w:t xml:space="preserve">  </w:t>
      </w:r>
    </w:p>
    <w:p w:rsidRPr="001C6852" w:rsidR="008A1F01" w:rsidP="00E53547" w:rsidRDefault="008A1F01" w14:paraId="4436E35B" w14:textId="77777777">
      <w:pPr>
        <w:widowControl w:val="0"/>
        <w:tabs>
          <w:tab w:val="left" w:pos="1080"/>
        </w:tabs>
        <w:rPr>
          <w:rFonts w:ascii="Arial" w:hAnsi="Arial" w:cs="Arial"/>
        </w:rPr>
      </w:pPr>
    </w:p>
    <w:p w:rsidRPr="00A41B0C" w:rsidR="008A1F01" w:rsidP="00A41B0C" w:rsidRDefault="008A1F01" w14:paraId="08BCE045" w14:textId="77777777">
      <w:pPr>
        <w:widowControl w:val="0"/>
        <w:tabs>
          <w:tab w:val="left" w:pos="576"/>
          <w:tab w:val="left" w:pos="1440"/>
        </w:tabs>
        <w:rPr>
          <w:rFonts w:ascii="Arial" w:hAnsi="Arial" w:cs="Arial"/>
        </w:rPr>
      </w:pPr>
      <w:r w:rsidRPr="001C6852">
        <w:rPr>
          <w:rFonts w:ascii="Arial" w:hAnsi="Arial" w:cs="Arial"/>
        </w:rPr>
        <w:t xml:space="preserve">8)  </w:t>
      </w:r>
      <w:r w:rsidRPr="001C6852">
        <w:rPr>
          <w:rFonts w:ascii="Arial" w:hAnsi="Arial" w:cs="Arial"/>
          <w:u w:val="single"/>
        </w:rPr>
        <w:t>Consultation</w:t>
      </w:r>
      <w:r w:rsidRPr="001C6852">
        <w:rPr>
          <w:rFonts w:ascii="Arial" w:hAnsi="Arial" w:cs="Arial"/>
        </w:rPr>
        <w:t>.</w:t>
      </w:r>
      <w:r w:rsidR="00632DCE">
        <w:rPr>
          <w:rFonts w:ascii="Arial" w:hAnsi="Arial" w:cs="Arial"/>
        </w:rPr>
        <w:t xml:space="preserve">  </w:t>
      </w:r>
    </w:p>
    <w:p w:rsidRPr="00A41B0C" w:rsidR="00A41B0C" w:rsidP="00A41B0C" w:rsidRDefault="00EB724D" w14:paraId="50F4721C" w14:textId="77777777">
      <w:pPr>
        <w:widowControl w:val="0"/>
        <w:rPr>
          <w:rFonts w:ascii="Arial" w:hAnsi="Arial" w:cs="Arial"/>
        </w:rPr>
      </w:pPr>
      <w:r w:rsidRPr="001C6852">
        <w:rPr>
          <w:rFonts w:ascii="Arial" w:hAnsi="Arial" w:cs="Arial"/>
        </w:rPr>
        <w:t xml:space="preserve"> </w:t>
      </w:r>
    </w:p>
    <w:p w:rsidRPr="001C6852" w:rsidR="00EB3770" w:rsidP="00A41B0C" w:rsidRDefault="00A41B0C" w14:paraId="4CCA7B1B" w14:textId="79C77893">
      <w:pPr>
        <w:widowControl w:val="0"/>
        <w:rPr>
          <w:rFonts w:ascii="Arial" w:hAnsi="Arial" w:cs="Arial"/>
        </w:rPr>
      </w:pPr>
      <w:r w:rsidRPr="00A41B0C">
        <w:rPr>
          <w:rFonts w:ascii="Arial" w:hAnsi="Arial" w:cs="Arial"/>
        </w:rPr>
        <w:t>A 60-day Notice was published in the Federal Register to obtain public comment on thi</w:t>
      </w:r>
      <w:r>
        <w:rPr>
          <w:rFonts w:ascii="Arial" w:hAnsi="Arial" w:cs="Arial"/>
        </w:rPr>
        <w:t>s collection (See [USCG-2021-0740]; October 5</w:t>
      </w:r>
      <w:r w:rsidRPr="00A41B0C">
        <w:rPr>
          <w:rFonts w:ascii="Arial" w:hAnsi="Arial" w:cs="Arial"/>
        </w:rPr>
        <w:t>, 2021, 86 FR 51169</w:t>
      </w:r>
      <w:r w:rsidR="009919CA">
        <w:rPr>
          <w:rFonts w:ascii="Arial" w:hAnsi="Arial" w:cs="Arial"/>
        </w:rPr>
        <w:t>) and 30-Day Notice (January 11, 2022, 87 FR 1429</w:t>
      </w:r>
      <w:bookmarkStart w:name="_GoBack" w:id="0"/>
      <w:bookmarkEnd w:id="0"/>
      <w:r w:rsidRPr="00A41B0C">
        <w:rPr>
          <w:rFonts w:ascii="Arial" w:hAnsi="Arial" w:cs="Arial"/>
        </w:rPr>
        <w:t xml:space="preserve">) were published in the Federal Register to obtain public comment on this collection.  The Coast Guard has not received any comments on this information collection.                     </w:t>
      </w:r>
      <w:r w:rsidRPr="001C6852" w:rsidR="00EB724D">
        <w:rPr>
          <w:rFonts w:ascii="Arial" w:hAnsi="Arial" w:cs="Arial"/>
        </w:rPr>
        <w:t xml:space="preserve"> </w:t>
      </w:r>
    </w:p>
    <w:p w:rsidRPr="001C6852" w:rsidR="008A1F01" w:rsidP="00E53547" w:rsidRDefault="008A1F01" w14:paraId="0EE199F9" w14:textId="77777777">
      <w:pPr>
        <w:pStyle w:val="BodyText"/>
        <w:widowControl w:val="0"/>
        <w:rPr>
          <w:rFonts w:ascii="Arial" w:hAnsi="Arial" w:cs="Arial"/>
          <w:sz w:val="20"/>
        </w:rPr>
      </w:pPr>
    </w:p>
    <w:p w:rsidRPr="001C6852" w:rsidR="008A1F01" w:rsidP="004D1455" w:rsidRDefault="008A1F01" w14:paraId="7FDC8CCA" w14:textId="77777777">
      <w:pPr>
        <w:widowControl w:val="0"/>
        <w:tabs>
          <w:tab w:val="left" w:pos="576"/>
          <w:tab w:val="left" w:pos="1440"/>
        </w:tabs>
        <w:rPr>
          <w:rFonts w:ascii="Arial" w:hAnsi="Arial" w:cs="Arial"/>
        </w:rPr>
      </w:pPr>
      <w:r w:rsidRPr="001C6852">
        <w:rPr>
          <w:rFonts w:ascii="Arial" w:hAnsi="Arial" w:cs="Arial"/>
        </w:rPr>
        <w:t xml:space="preserve">9)  </w:t>
      </w:r>
      <w:r w:rsidRPr="00632DCE" w:rsidR="00632DCE">
        <w:rPr>
          <w:rFonts w:ascii="Arial" w:hAnsi="Arial" w:cs="Arial"/>
          <w:u w:val="single"/>
        </w:rPr>
        <w:t>Provide any payments or gifts to respondents</w:t>
      </w:r>
      <w:r w:rsidRPr="001C6852">
        <w:rPr>
          <w:rFonts w:ascii="Arial" w:hAnsi="Arial" w:cs="Arial"/>
        </w:rPr>
        <w:t>.</w:t>
      </w:r>
      <w:r w:rsidR="00632DCE">
        <w:rPr>
          <w:rFonts w:ascii="Arial" w:hAnsi="Arial" w:cs="Arial"/>
        </w:rPr>
        <w:t xml:space="preserve">   </w:t>
      </w:r>
    </w:p>
    <w:p w:rsidRPr="001C6852" w:rsidR="008A1F01" w:rsidP="00E53547" w:rsidRDefault="008A1F01" w14:paraId="4B122F72" w14:textId="77777777">
      <w:pPr>
        <w:widowControl w:val="0"/>
        <w:tabs>
          <w:tab w:val="left" w:pos="450"/>
        </w:tabs>
        <w:rPr>
          <w:rFonts w:ascii="Arial" w:hAnsi="Arial" w:cs="Arial"/>
          <w:b/>
          <w:u w:val="single"/>
        </w:rPr>
      </w:pPr>
    </w:p>
    <w:p w:rsidRPr="001C6852" w:rsidR="008A1F01" w:rsidP="00E53547" w:rsidRDefault="005E475E" w14:paraId="13B3113E" w14:textId="77777777">
      <w:pPr>
        <w:widowControl w:val="0"/>
        <w:tabs>
          <w:tab w:val="left" w:pos="450"/>
        </w:tabs>
        <w:rPr>
          <w:rFonts w:ascii="Arial" w:hAnsi="Arial" w:cs="Arial"/>
          <w:b/>
          <w:u w:val="single"/>
        </w:rPr>
      </w:pPr>
      <w:r w:rsidRPr="001C6852">
        <w:rPr>
          <w:rFonts w:ascii="Arial" w:hAnsi="Arial" w:cs="Arial"/>
        </w:rPr>
        <w:t>There is no offer of monetary or material value for this information collection</w:t>
      </w:r>
      <w:r w:rsidRPr="001C6852" w:rsidR="003C2690">
        <w:rPr>
          <w:rFonts w:ascii="Arial" w:hAnsi="Arial" w:cs="Arial"/>
        </w:rPr>
        <w:t>.</w:t>
      </w:r>
      <w:r w:rsidR="00851548">
        <w:rPr>
          <w:rFonts w:ascii="Arial" w:hAnsi="Arial" w:cs="Arial"/>
        </w:rPr>
        <w:t xml:space="preserve">  </w:t>
      </w:r>
    </w:p>
    <w:p w:rsidRPr="001C6852" w:rsidR="008A1F01" w:rsidP="00E53547" w:rsidRDefault="008A1F01" w14:paraId="57A92F6B" w14:textId="77777777">
      <w:pPr>
        <w:widowControl w:val="0"/>
        <w:tabs>
          <w:tab w:val="left" w:pos="1080"/>
        </w:tabs>
        <w:rPr>
          <w:rFonts w:ascii="Arial" w:hAnsi="Arial" w:cs="Arial"/>
        </w:rPr>
      </w:pPr>
    </w:p>
    <w:p w:rsidRPr="001C6852" w:rsidR="008A1F01" w:rsidP="004D1455" w:rsidRDefault="008A1F01" w14:paraId="108D090B" w14:textId="77777777">
      <w:pPr>
        <w:widowControl w:val="0"/>
        <w:tabs>
          <w:tab w:val="left" w:pos="576"/>
          <w:tab w:val="left" w:pos="1440"/>
        </w:tabs>
        <w:rPr>
          <w:rFonts w:ascii="Arial" w:hAnsi="Arial" w:cs="Arial"/>
        </w:rPr>
      </w:pPr>
      <w:r w:rsidRPr="001C6852">
        <w:rPr>
          <w:rFonts w:ascii="Arial" w:hAnsi="Arial" w:cs="Arial"/>
        </w:rPr>
        <w:t xml:space="preserve">10)  </w:t>
      </w:r>
      <w:r w:rsidRPr="001C6852">
        <w:rPr>
          <w:rFonts w:ascii="Arial" w:hAnsi="Arial" w:cs="Arial"/>
          <w:u w:val="single"/>
        </w:rPr>
        <w:t>Describe any assurance of confidentiality provided to respondents</w:t>
      </w:r>
      <w:r w:rsidRPr="001C6852">
        <w:rPr>
          <w:rFonts w:ascii="Arial" w:hAnsi="Arial" w:cs="Arial"/>
        </w:rPr>
        <w:t>.</w:t>
      </w:r>
      <w:r w:rsidR="00632DCE">
        <w:rPr>
          <w:rFonts w:ascii="Arial" w:hAnsi="Arial" w:cs="Arial"/>
        </w:rPr>
        <w:t xml:space="preserve">  </w:t>
      </w:r>
    </w:p>
    <w:p w:rsidRPr="001C6852" w:rsidR="008A1F01" w:rsidP="00E53547" w:rsidRDefault="008A1F01" w14:paraId="0DA0B76D" w14:textId="77777777">
      <w:pPr>
        <w:widowControl w:val="0"/>
        <w:tabs>
          <w:tab w:val="left" w:pos="1080"/>
        </w:tabs>
        <w:rPr>
          <w:rFonts w:ascii="Arial" w:hAnsi="Arial" w:cs="Arial"/>
        </w:rPr>
      </w:pPr>
    </w:p>
    <w:p w:rsidRPr="00DD228B" w:rsidR="009D2003" w:rsidP="004D1455" w:rsidRDefault="005E475E" w14:paraId="69A98E90" w14:textId="77777777">
      <w:pPr>
        <w:pStyle w:val="BodyText"/>
        <w:widowControl w:val="0"/>
        <w:rPr>
          <w:rFonts w:ascii="Arial" w:hAnsi="Arial" w:cs="Arial"/>
          <w:sz w:val="20"/>
        </w:rPr>
      </w:pPr>
      <w:r w:rsidRPr="00E53547">
        <w:rPr>
          <w:rFonts w:ascii="Arial" w:hAnsi="Arial" w:cs="Arial"/>
          <w:sz w:val="20"/>
        </w:rPr>
        <w:t>There are no assurances of confidentiality provided to the respondents for this information collection</w:t>
      </w:r>
      <w:r w:rsidRPr="00E53547" w:rsidR="008A1F01">
        <w:rPr>
          <w:rFonts w:ascii="Arial" w:hAnsi="Arial" w:cs="Arial"/>
          <w:sz w:val="20"/>
        </w:rPr>
        <w:t xml:space="preserve">.  </w:t>
      </w:r>
      <w:r w:rsidRPr="00DD228B" w:rsidR="009D2003">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Pr="00DD228B" w:rsidR="009D2003" w:rsidP="00056FEE" w:rsidRDefault="009919CA" w14:paraId="28CF0C78" w14:textId="77777777">
      <w:pPr>
        <w:pStyle w:val="BodyText"/>
        <w:widowControl w:val="0"/>
        <w:numPr>
          <w:ilvl w:val="0"/>
          <w:numId w:val="18"/>
        </w:numPr>
        <w:tabs>
          <w:tab w:val="clear" w:pos="720"/>
        </w:tabs>
        <w:rPr>
          <w:rFonts w:ascii="Arial" w:hAnsi="Arial" w:cs="Arial"/>
          <w:sz w:val="20"/>
        </w:rPr>
      </w:pPr>
      <w:hyperlink w:history="1" r:id="rId12">
        <w:r w:rsidRPr="00DD228B" w:rsidR="009D2003">
          <w:rPr>
            <w:rStyle w:val="Hyperlink"/>
            <w:rFonts w:ascii="Arial" w:hAnsi="Arial" w:cs="Arial"/>
            <w:sz w:val="20"/>
          </w:rPr>
          <w:t>https://www.dhs.gov/sites/default/files/publications/privacy_pia_uscg_misle.pdf</w:t>
        </w:r>
      </w:hyperlink>
      <w:r w:rsidRPr="00DD228B" w:rsidR="009D2003">
        <w:rPr>
          <w:rFonts w:ascii="Arial" w:hAnsi="Arial" w:cs="Arial"/>
          <w:sz w:val="20"/>
        </w:rPr>
        <w:t xml:space="preserve">  </w:t>
      </w:r>
    </w:p>
    <w:p w:rsidRPr="00DD228B" w:rsidR="009D2003" w:rsidP="00056FEE" w:rsidRDefault="009919CA" w14:paraId="2A1E2F7C" w14:textId="77777777">
      <w:pPr>
        <w:pStyle w:val="BodyText"/>
        <w:widowControl w:val="0"/>
        <w:numPr>
          <w:ilvl w:val="0"/>
          <w:numId w:val="18"/>
        </w:numPr>
        <w:tabs>
          <w:tab w:val="clear" w:pos="720"/>
          <w:tab w:val="left" w:pos="360"/>
        </w:tabs>
        <w:rPr>
          <w:rFonts w:ascii="Arial" w:hAnsi="Arial" w:cs="Arial"/>
          <w:sz w:val="20"/>
        </w:rPr>
      </w:pPr>
      <w:hyperlink w:history="1" r:id="rId13">
        <w:r w:rsidRPr="00DD228B" w:rsidR="009D2003">
          <w:rPr>
            <w:rStyle w:val="Hyperlink"/>
            <w:rFonts w:ascii="Arial" w:hAnsi="Arial" w:cs="Arial"/>
            <w:sz w:val="20"/>
          </w:rPr>
          <w:t>htt</w:t>
        </w:r>
        <w:r w:rsidRPr="004D1455" w:rsidR="009D2003">
          <w:rPr>
            <w:rStyle w:val="Hyperlink"/>
            <w:rFonts w:ascii="Arial" w:hAnsi="Arial" w:cs="Arial"/>
            <w:sz w:val="20"/>
          </w:rPr>
          <w:t>ps://www.gpo.gov/fdsys/pkg/FR-2009-06-25/html/E9-14906.htm</w:t>
        </w:r>
      </w:hyperlink>
      <w:r w:rsidRPr="00DD228B" w:rsidR="009D2003">
        <w:rPr>
          <w:rFonts w:ascii="Arial" w:hAnsi="Arial" w:cs="Arial"/>
          <w:sz w:val="20"/>
        </w:rPr>
        <w:t xml:space="preserve">  </w:t>
      </w:r>
    </w:p>
    <w:p w:rsidRPr="004D1455" w:rsidR="008A1F01" w:rsidP="00E53547" w:rsidRDefault="008A1F01" w14:paraId="6310845B" w14:textId="77777777">
      <w:pPr>
        <w:widowControl w:val="0"/>
        <w:tabs>
          <w:tab w:val="left" w:pos="1080"/>
        </w:tabs>
        <w:rPr>
          <w:rFonts w:ascii="Arial" w:hAnsi="Arial" w:cs="Arial"/>
        </w:rPr>
      </w:pPr>
    </w:p>
    <w:p w:rsidRPr="001C6852" w:rsidR="008A1F01" w:rsidP="004D1455" w:rsidRDefault="008A1F01" w14:paraId="0BB28EDF" w14:textId="77777777">
      <w:pPr>
        <w:widowControl w:val="0"/>
        <w:tabs>
          <w:tab w:val="left" w:pos="576"/>
          <w:tab w:val="left" w:pos="1440"/>
        </w:tabs>
        <w:ind w:left="570" w:hanging="570"/>
        <w:rPr>
          <w:rFonts w:ascii="Arial" w:hAnsi="Arial" w:cs="Arial"/>
        </w:rPr>
      </w:pPr>
      <w:r w:rsidRPr="001C6852">
        <w:rPr>
          <w:rFonts w:ascii="Arial" w:hAnsi="Arial" w:cs="Arial"/>
        </w:rPr>
        <w:t xml:space="preserve">11)  </w:t>
      </w:r>
      <w:r w:rsidRPr="001C6852">
        <w:rPr>
          <w:rFonts w:ascii="Arial" w:hAnsi="Arial" w:cs="Arial"/>
          <w:u w:val="single"/>
        </w:rPr>
        <w:t>Additional justification for any questions of a sensitive nature</w:t>
      </w:r>
      <w:r w:rsidRPr="001C6852">
        <w:rPr>
          <w:rFonts w:ascii="Arial" w:hAnsi="Arial" w:cs="Arial"/>
        </w:rPr>
        <w:t>.</w:t>
      </w:r>
      <w:r w:rsidR="00632DCE">
        <w:rPr>
          <w:rFonts w:ascii="Arial" w:hAnsi="Arial" w:cs="Arial"/>
        </w:rPr>
        <w:t xml:space="preserve">  </w:t>
      </w:r>
    </w:p>
    <w:p w:rsidRPr="001C6852" w:rsidR="008A1F01" w:rsidP="00E53547" w:rsidRDefault="008A1F01" w14:paraId="5C1FC57F" w14:textId="77777777">
      <w:pPr>
        <w:widowControl w:val="0"/>
        <w:tabs>
          <w:tab w:val="left" w:pos="1080"/>
        </w:tabs>
        <w:rPr>
          <w:rFonts w:ascii="Arial" w:hAnsi="Arial" w:cs="Arial"/>
        </w:rPr>
      </w:pPr>
    </w:p>
    <w:p w:rsidRPr="001C6852" w:rsidR="008A1F01" w:rsidP="00E53547" w:rsidRDefault="005E475E" w14:paraId="49E873BA" w14:textId="77777777">
      <w:pPr>
        <w:widowControl w:val="0"/>
        <w:tabs>
          <w:tab w:val="left" w:pos="1080"/>
        </w:tabs>
        <w:rPr>
          <w:rFonts w:ascii="Arial" w:hAnsi="Arial" w:cs="Arial"/>
        </w:rPr>
      </w:pPr>
      <w:r w:rsidRPr="001C6852">
        <w:rPr>
          <w:rFonts w:ascii="Arial" w:hAnsi="Arial" w:cs="Arial"/>
        </w:rPr>
        <w:t>There are no questions of sensitive language</w:t>
      </w:r>
      <w:r w:rsidRPr="001C6852" w:rsidR="005F5EE5">
        <w:rPr>
          <w:rFonts w:ascii="Arial" w:hAnsi="Arial" w:cs="Arial"/>
        </w:rPr>
        <w:t>.</w:t>
      </w:r>
      <w:r w:rsidR="00030835">
        <w:rPr>
          <w:rFonts w:ascii="Arial" w:hAnsi="Arial" w:cs="Arial"/>
        </w:rPr>
        <w:t xml:space="preserve">  </w:t>
      </w:r>
    </w:p>
    <w:p w:rsidRPr="001C6852" w:rsidR="008A1F01" w:rsidP="00E53547" w:rsidRDefault="008A1F01" w14:paraId="75AC7132" w14:textId="77777777">
      <w:pPr>
        <w:widowControl w:val="0"/>
        <w:tabs>
          <w:tab w:val="left" w:pos="1080"/>
        </w:tabs>
        <w:rPr>
          <w:rFonts w:ascii="Arial" w:hAnsi="Arial" w:cs="Arial"/>
        </w:rPr>
      </w:pPr>
    </w:p>
    <w:p w:rsidRPr="001C6852" w:rsidR="008A1F01" w:rsidP="004D1455" w:rsidRDefault="008A1F01" w14:paraId="737F8811" w14:textId="77777777">
      <w:pPr>
        <w:widowControl w:val="0"/>
        <w:tabs>
          <w:tab w:val="left" w:pos="450"/>
          <w:tab w:val="left" w:pos="1440"/>
        </w:tabs>
        <w:ind w:left="450" w:hanging="450"/>
        <w:rPr>
          <w:rFonts w:ascii="Arial" w:hAnsi="Arial" w:cs="Arial"/>
        </w:rPr>
      </w:pPr>
      <w:r w:rsidRPr="001C6852">
        <w:rPr>
          <w:rFonts w:ascii="Arial" w:hAnsi="Arial" w:cs="Arial"/>
        </w:rPr>
        <w:t xml:space="preserve">12) </w:t>
      </w:r>
      <w:r w:rsidR="00632DCE">
        <w:rPr>
          <w:rFonts w:ascii="Arial" w:hAnsi="Arial" w:cs="Arial"/>
        </w:rPr>
        <w:t xml:space="preserve"> </w:t>
      </w:r>
      <w:r w:rsidRPr="001C6852">
        <w:rPr>
          <w:rFonts w:ascii="Arial" w:hAnsi="Arial" w:cs="Arial"/>
          <w:u w:val="single"/>
        </w:rPr>
        <w:t xml:space="preserve">Estimate of </w:t>
      </w:r>
      <w:r w:rsidR="00632DCE">
        <w:rPr>
          <w:rFonts w:ascii="Arial" w:hAnsi="Arial" w:cs="Arial"/>
          <w:u w:val="single"/>
        </w:rPr>
        <w:t>annual</w:t>
      </w:r>
      <w:r w:rsidRPr="001C6852">
        <w:rPr>
          <w:rFonts w:ascii="Arial" w:hAnsi="Arial" w:cs="Arial"/>
          <w:u w:val="single"/>
        </w:rPr>
        <w:t xml:space="preserve"> hour and cost burdens </w:t>
      </w:r>
      <w:r w:rsidR="00632DCE">
        <w:rPr>
          <w:rFonts w:ascii="Arial" w:hAnsi="Arial" w:cs="Arial"/>
          <w:u w:val="single"/>
        </w:rPr>
        <w:t>to respondents</w:t>
      </w:r>
      <w:r w:rsidR="00632DCE">
        <w:rPr>
          <w:rFonts w:ascii="Arial" w:hAnsi="Arial" w:cs="Arial"/>
        </w:rPr>
        <w:t xml:space="preserve">.  </w:t>
      </w:r>
    </w:p>
    <w:p w:rsidRPr="001C6852" w:rsidR="008A1F01" w:rsidP="00E53547" w:rsidRDefault="008A1F01" w14:paraId="7E93EC95" w14:textId="77777777">
      <w:pPr>
        <w:widowControl w:val="0"/>
        <w:rPr>
          <w:rFonts w:ascii="Arial" w:hAnsi="Arial" w:cs="Arial"/>
        </w:rPr>
      </w:pPr>
    </w:p>
    <w:p w:rsidRPr="00477B0D" w:rsidR="00C30C82" w:rsidP="00E53547" w:rsidRDefault="00C30C82" w14:paraId="0BE80C70" w14:textId="77777777">
      <w:pPr>
        <w:pStyle w:val="BodyText"/>
        <w:widowControl w:val="0"/>
        <w:numPr>
          <w:ilvl w:val="0"/>
          <w:numId w:val="16"/>
        </w:numPr>
        <w:rPr>
          <w:rFonts w:ascii="Arial" w:hAnsi="Arial" w:cs="Arial"/>
          <w:sz w:val="20"/>
        </w:rPr>
      </w:pPr>
      <w:r w:rsidRPr="001C6852">
        <w:rPr>
          <w:rFonts w:ascii="Arial" w:hAnsi="Arial" w:cs="Arial"/>
          <w:sz w:val="20"/>
        </w:rPr>
        <w:t xml:space="preserve">The estimated annual number of </w:t>
      </w:r>
      <w:r w:rsidRPr="009318C5">
        <w:rPr>
          <w:rFonts w:ascii="Arial" w:hAnsi="Arial" w:cs="Arial"/>
          <w:sz w:val="20"/>
        </w:rPr>
        <w:t xml:space="preserve">respondents is </w:t>
      </w:r>
      <w:r w:rsidRPr="009318C5" w:rsidR="009318C5">
        <w:rPr>
          <w:rFonts w:ascii="Arial" w:hAnsi="Arial" w:cs="Arial"/>
          <w:sz w:val="20"/>
        </w:rPr>
        <w:t>4,647</w:t>
      </w:r>
      <w:r w:rsidRPr="00477B0D">
        <w:rPr>
          <w:rFonts w:ascii="Arial" w:hAnsi="Arial" w:cs="Arial"/>
          <w:sz w:val="20"/>
        </w:rPr>
        <w:t>.</w:t>
      </w:r>
    </w:p>
    <w:p w:rsidRPr="00056FEE" w:rsidR="00C30C82" w:rsidP="00E53547" w:rsidRDefault="00C30C82" w14:paraId="6031E559" w14:textId="77777777">
      <w:pPr>
        <w:pStyle w:val="BodyText"/>
        <w:widowControl w:val="0"/>
        <w:numPr>
          <w:ilvl w:val="0"/>
          <w:numId w:val="16"/>
        </w:numPr>
        <w:rPr>
          <w:rFonts w:ascii="Arial" w:hAnsi="Arial" w:cs="Arial"/>
          <w:sz w:val="20"/>
        </w:rPr>
      </w:pPr>
      <w:r w:rsidRPr="00056FEE">
        <w:rPr>
          <w:rFonts w:ascii="Arial" w:hAnsi="Arial" w:cs="Arial"/>
          <w:sz w:val="20"/>
        </w:rPr>
        <w:t xml:space="preserve">The estimated annual number of responses is </w:t>
      </w:r>
      <w:r w:rsidRPr="00056FEE" w:rsidR="009318C5">
        <w:rPr>
          <w:rFonts w:ascii="Arial" w:hAnsi="Arial" w:cs="Arial"/>
          <w:sz w:val="20"/>
        </w:rPr>
        <w:t>4,647</w:t>
      </w:r>
      <w:r w:rsidRPr="00056FEE">
        <w:rPr>
          <w:rFonts w:ascii="Arial" w:hAnsi="Arial" w:cs="Arial"/>
          <w:sz w:val="20"/>
        </w:rPr>
        <w:t>.</w:t>
      </w:r>
    </w:p>
    <w:p w:rsidRPr="009318C5" w:rsidR="00C30C82" w:rsidP="00E53547" w:rsidRDefault="00C30C82" w14:paraId="75387E2A" w14:textId="77777777">
      <w:pPr>
        <w:pStyle w:val="BodyText"/>
        <w:widowControl w:val="0"/>
        <w:numPr>
          <w:ilvl w:val="0"/>
          <w:numId w:val="16"/>
        </w:numPr>
        <w:rPr>
          <w:rFonts w:ascii="Arial" w:hAnsi="Arial" w:cs="Arial"/>
          <w:sz w:val="20"/>
        </w:rPr>
      </w:pPr>
      <w:r w:rsidRPr="00056FEE">
        <w:rPr>
          <w:rFonts w:ascii="Arial" w:hAnsi="Arial" w:cs="Arial"/>
          <w:sz w:val="20"/>
        </w:rPr>
        <w:t xml:space="preserve">The estimated annual hour burden is </w:t>
      </w:r>
      <w:r w:rsidRPr="00056FEE" w:rsidR="009318C5">
        <w:rPr>
          <w:rFonts w:ascii="Arial" w:hAnsi="Arial" w:cs="Arial"/>
          <w:sz w:val="20"/>
        </w:rPr>
        <w:t>735</w:t>
      </w:r>
      <w:r w:rsidRPr="009318C5">
        <w:rPr>
          <w:rFonts w:ascii="Arial" w:hAnsi="Arial" w:cs="Arial"/>
          <w:sz w:val="20"/>
        </w:rPr>
        <w:t xml:space="preserve"> hours.</w:t>
      </w:r>
    </w:p>
    <w:p w:rsidRPr="009318C5" w:rsidR="00C30C82" w:rsidP="00E53547" w:rsidRDefault="00C30C82" w14:paraId="134D149C" w14:textId="77777777">
      <w:pPr>
        <w:pStyle w:val="BodyText"/>
        <w:widowControl w:val="0"/>
        <w:numPr>
          <w:ilvl w:val="0"/>
          <w:numId w:val="16"/>
        </w:numPr>
        <w:tabs>
          <w:tab w:val="clear" w:pos="720"/>
        </w:tabs>
        <w:rPr>
          <w:rFonts w:ascii="Arial" w:hAnsi="Arial" w:cs="Arial"/>
          <w:sz w:val="20"/>
        </w:rPr>
      </w:pPr>
      <w:r w:rsidRPr="009318C5">
        <w:rPr>
          <w:rFonts w:ascii="Arial" w:hAnsi="Arial" w:cs="Arial"/>
          <w:sz w:val="20"/>
        </w:rPr>
        <w:t>The estimated annual cost burden is $</w:t>
      </w:r>
      <w:r w:rsidRPr="00056FEE" w:rsidR="009318C5">
        <w:rPr>
          <w:rFonts w:ascii="Arial" w:hAnsi="Arial" w:cs="Arial"/>
          <w:sz w:val="20"/>
        </w:rPr>
        <w:t>47,775</w:t>
      </w:r>
      <w:r w:rsidRPr="009318C5">
        <w:rPr>
          <w:rFonts w:ascii="Arial" w:hAnsi="Arial" w:cs="Arial"/>
          <w:sz w:val="20"/>
        </w:rPr>
        <w:t>.</w:t>
      </w:r>
    </w:p>
    <w:p w:rsidRPr="001C6852" w:rsidR="00C30C82" w:rsidP="00E53547" w:rsidRDefault="00C30C82" w14:paraId="0F1C6830" w14:textId="77777777">
      <w:pPr>
        <w:pStyle w:val="BodyText"/>
        <w:widowControl w:val="0"/>
        <w:tabs>
          <w:tab w:val="clear" w:pos="720"/>
        </w:tabs>
        <w:rPr>
          <w:rFonts w:ascii="Arial" w:hAnsi="Arial" w:cs="Arial"/>
          <w:sz w:val="20"/>
        </w:rPr>
      </w:pPr>
    </w:p>
    <w:p w:rsidRPr="001C6852" w:rsidR="008A1F01" w:rsidP="00E53547" w:rsidRDefault="00632DCE" w14:paraId="4FD59FCD" w14:textId="77777777">
      <w:pPr>
        <w:widowControl w:val="0"/>
        <w:rPr>
          <w:rFonts w:ascii="Arial" w:hAnsi="Arial" w:cs="Arial"/>
        </w:rPr>
      </w:pPr>
      <w:r w:rsidRPr="00632DCE">
        <w:rPr>
          <w:rFonts w:ascii="Arial" w:hAnsi="Arial" w:cs="Arial"/>
        </w:rPr>
        <w:t xml:space="preserve">The burden to respondents is provided in Appendix A.  </w:t>
      </w:r>
      <w:r w:rsidRPr="001C6852" w:rsidR="008A1F01">
        <w:rPr>
          <w:rFonts w:ascii="Arial" w:hAnsi="Arial" w:cs="Arial"/>
        </w:rPr>
        <w:t xml:space="preserve">The burden varies </w:t>
      </w:r>
      <w:r>
        <w:rPr>
          <w:rFonts w:ascii="Arial" w:hAnsi="Arial" w:cs="Arial"/>
        </w:rPr>
        <w:t xml:space="preserve">based on the type of </w:t>
      </w:r>
      <w:r w:rsidR="00EE53DE">
        <w:rPr>
          <w:rFonts w:ascii="Arial" w:hAnsi="Arial" w:cs="Arial"/>
        </w:rPr>
        <w:t>re</w:t>
      </w:r>
      <w:r>
        <w:rPr>
          <w:rFonts w:ascii="Arial" w:hAnsi="Arial" w:cs="Arial"/>
        </w:rPr>
        <w:t>quirement</w:t>
      </w:r>
      <w:r w:rsidRPr="001C6852" w:rsidR="008A1F01">
        <w:rPr>
          <w:rFonts w:ascii="Arial" w:hAnsi="Arial" w:cs="Arial"/>
        </w:rPr>
        <w:t>.  For example, the telephone call notification of a cargo gear test from the master of a cargo vessel to the O</w:t>
      </w:r>
      <w:r>
        <w:rPr>
          <w:rFonts w:ascii="Arial" w:hAnsi="Arial" w:cs="Arial"/>
        </w:rPr>
        <w:t>CMI</w:t>
      </w:r>
      <w:r w:rsidRPr="001C6852" w:rsidR="008A1F01">
        <w:rPr>
          <w:rFonts w:ascii="Arial" w:hAnsi="Arial" w:cs="Arial"/>
        </w:rPr>
        <w:t xml:space="preserve"> would be “on occasion” and the time involved would be minimal for both parties.  On the other hand, </w:t>
      </w:r>
      <w:r w:rsidRPr="001C6852" w:rsidR="00D02A0D">
        <w:rPr>
          <w:rFonts w:ascii="Arial" w:hAnsi="Arial" w:cs="Arial"/>
        </w:rPr>
        <w:t xml:space="preserve">the posting of a vessel’s new </w:t>
      </w:r>
      <w:r w:rsidRPr="001C6852" w:rsidR="008A1F01">
        <w:rPr>
          <w:rFonts w:ascii="Arial" w:hAnsi="Arial" w:cs="Arial"/>
        </w:rPr>
        <w:t>Certificate of Inspection is completed at specific intervals</w:t>
      </w:r>
      <w:r w:rsidRPr="001C6852" w:rsidR="00D02A0D">
        <w:rPr>
          <w:rFonts w:ascii="Arial" w:hAnsi="Arial" w:cs="Arial"/>
        </w:rPr>
        <w:t xml:space="preserve">.  </w:t>
      </w:r>
    </w:p>
    <w:p w:rsidRPr="001C6852" w:rsidR="008A1F01" w:rsidP="00E53547" w:rsidRDefault="008A1F01" w14:paraId="51605550" w14:textId="77777777">
      <w:pPr>
        <w:widowControl w:val="0"/>
        <w:rPr>
          <w:rFonts w:ascii="Arial" w:hAnsi="Arial" w:cs="Arial"/>
        </w:rPr>
      </w:pPr>
    </w:p>
    <w:p w:rsidRPr="001C6852" w:rsidR="008A1F01" w:rsidP="00E53547" w:rsidRDefault="008A1F01" w14:paraId="77B5AFBB" w14:textId="77777777">
      <w:pPr>
        <w:widowControl w:val="0"/>
        <w:rPr>
          <w:rFonts w:ascii="Arial" w:hAnsi="Arial" w:cs="Arial"/>
          <w:i/>
        </w:rPr>
      </w:pPr>
      <w:r w:rsidRPr="001C6852">
        <w:rPr>
          <w:rFonts w:ascii="Arial" w:hAnsi="Arial" w:cs="Arial"/>
          <w:i/>
        </w:rPr>
        <w:t>COI Certificates</w:t>
      </w:r>
      <w:r w:rsidR="00EE53DE">
        <w:rPr>
          <w:rFonts w:ascii="Arial" w:hAnsi="Arial" w:cs="Arial"/>
          <w:i/>
        </w:rPr>
        <w:t xml:space="preserve"> (Annual &amp; 5-year cycle)</w:t>
      </w:r>
      <w:r w:rsidR="00A60D75">
        <w:rPr>
          <w:rFonts w:ascii="Arial" w:hAnsi="Arial" w:cs="Arial"/>
          <w:i/>
        </w:rPr>
        <w:t xml:space="preserve"> and Permits to Proceed</w:t>
      </w:r>
      <w:r w:rsidRPr="001C6852">
        <w:rPr>
          <w:rFonts w:ascii="Arial" w:hAnsi="Arial" w:cs="Arial"/>
          <w:i/>
        </w:rPr>
        <w:t>:</w:t>
      </w:r>
      <w:r w:rsidR="00EE53DE">
        <w:rPr>
          <w:rFonts w:ascii="Arial" w:hAnsi="Arial" w:cs="Arial"/>
          <w:i/>
        </w:rPr>
        <w:t xml:space="preserve">  </w:t>
      </w:r>
      <w:r w:rsidRPr="00EE53DE" w:rsidR="00EE53DE">
        <w:rPr>
          <w:rFonts w:ascii="Arial" w:hAnsi="Arial" w:cs="Arial"/>
        </w:rPr>
        <w:t>We estimate that it take</w:t>
      </w:r>
      <w:r w:rsidR="00A60D75">
        <w:rPr>
          <w:rFonts w:ascii="Arial" w:hAnsi="Arial" w:cs="Arial"/>
        </w:rPr>
        <w:t>s about</w:t>
      </w:r>
      <w:r w:rsidRPr="00EE53DE" w:rsidR="00EE53DE">
        <w:rPr>
          <w:rFonts w:ascii="Arial" w:hAnsi="Arial" w:cs="Arial"/>
        </w:rPr>
        <w:t xml:space="preserve"> </w:t>
      </w:r>
      <w:r w:rsidR="004D0564">
        <w:rPr>
          <w:rFonts w:ascii="Arial" w:hAnsi="Arial" w:cs="Arial"/>
        </w:rPr>
        <w:t>6</w:t>
      </w:r>
      <w:r w:rsidRPr="00EE53DE" w:rsidR="00EE53DE">
        <w:rPr>
          <w:rFonts w:ascii="Arial" w:hAnsi="Arial" w:cs="Arial"/>
        </w:rPr>
        <w:t xml:space="preserve"> minutes </w:t>
      </w:r>
      <w:r w:rsidR="00A60D75">
        <w:rPr>
          <w:rFonts w:ascii="Arial" w:hAnsi="Arial" w:cs="Arial"/>
        </w:rPr>
        <w:t xml:space="preserve">(0.1 hours) </w:t>
      </w:r>
      <w:r w:rsidRPr="00EE53DE" w:rsidR="00EE53DE">
        <w:rPr>
          <w:rFonts w:ascii="Arial" w:hAnsi="Arial" w:cs="Arial"/>
        </w:rPr>
        <w:t>to post each certificate</w:t>
      </w:r>
      <w:r w:rsidR="00A60D75">
        <w:rPr>
          <w:rFonts w:ascii="Arial" w:hAnsi="Arial" w:cs="Arial"/>
        </w:rPr>
        <w:t xml:space="preserve"> or permit</w:t>
      </w:r>
      <w:r w:rsidRPr="00EE53DE" w:rsidR="00EE53DE">
        <w:rPr>
          <w:rFonts w:ascii="Arial" w:hAnsi="Arial" w:cs="Arial"/>
        </w:rPr>
        <w:t>.</w:t>
      </w:r>
      <w:r w:rsidR="00EE53DE">
        <w:rPr>
          <w:rFonts w:ascii="Arial" w:hAnsi="Arial" w:cs="Arial"/>
          <w:i/>
        </w:rPr>
        <w:t xml:space="preserve">  </w:t>
      </w:r>
    </w:p>
    <w:p w:rsidR="00EE53DE" w:rsidP="00E53547" w:rsidRDefault="00EE53DE" w14:paraId="102398B1" w14:textId="77777777">
      <w:pPr>
        <w:widowControl w:val="0"/>
        <w:rPr>
          <w:rFonts w:ascii="Arial" w:hAnsi="Arial" w:cs="Arial"/>
          <w:i/>
        </w:rPr>
      </w:pPr>
    </w:p>
    <w:p w:rsidRPr="001C6852" w:rsidR="008A1F01" w:rsidP="00E53547" w:rsidRDefault="008A1F01" w14:paraId="40A5663D" w14:textId="77777777">
      <w:pPr>
        <w:widowControl w:val="0"/>
        <w:rPr>
          <w:rFonts w:ascii="Arial" w:hAnsi="Arial" w:cs="Arial"/>
        </w:rPr>
      </w:pPr>
      <w:r w:rsidRPr="001C6852">
        <w:rPr>
          <w:rFonts w:ascii="Arial" w:hAnsi="Arial" w:cs="Arial"/>
          <w:i/>
        </w:rPr>
        <w:t>Application and Permit for Excursion Party</w:t>
      </w:r>
      <w:r w:rsidR="00572408">
        <w:rPr>
          <w:rFonts w:ascii="Arial" w:hAnsi="Arial" w:cs="Arial"/>
          <w:i/>
        </w:rPr>
        <w:t xml:space="preserve"> (Inspected &amp; Uninspected vessels)</w:t>
      </w:r>
      <w:r w:rsidRPr="001C6852" w:rsidR="006F476D">
        <w:rPr>
          <w:rFonts w:ascii="Arial" w:hAnsi="Arial" w:cs="Arial"/>
          <w:i/>
        </w:rPr>
        <w:t>:</w:t>
      </w:r>
      <w:r w:rsidR="00EE53DE">
        <w:rPr>
          <w:rFonts w:ascii="Arial" w:hAnsi="Arial" w:cs="Arial"/>
          <w:i/>
        </w:rPr>
        <w:t xml:space="preserve">  </w:t>
      </w:r>
      <w:r w:rsidRPr="00EE53DE" w:rsidR="00EE53DE">
        <w:rPr>
          <w:rFonts w:ascii="Arial" w:hAnsi="Arial" w:cs="Arial"/>
        </w:rPr>
        <w:t>We estimate that it take</w:t>
      </w:r>
      <w:r w:rsidR="00A60D75">
        <w:rPr>
          <w:rFonts w:ascii="Arial" w:hAnsi="Arial" w:cs="Arial"/>
        </w:rPr>
        <w:t>s about</w:t>
      </w:r>
      <w:r w:rsidRPr="00EE53DE" w:rsidR="00EE53DE">
        <w:rPr>
          <w:rFonts w:ascii="Arial" w:hAnsi="Arial" w:cs="Arial"/>
        </w:rPr>
        <w:t xml:space="preserve"> </w:t>
      </w:r>
      <w:r w:rsidR="00EE53DE">
        <w:rPr>
          <w:rFonts w:ascii="Arial" w:hAnsi="Arial" w:cs="Arial"/>
        </w:rPr>
        <w:t>15</w:t>
      </w:r>
      <w:r w:rsidRPr="00EE53DE" w:rsidR="00EE53DE">
        <w:rPr>
          <w:rFonts w:ascii="Arial" w:hAnsi="Arial" w:cs="Arial"/>
        </w:rPr>
        <w:t xml:space="preserve"> minutes </w:t>
      </w:r>
      <w:r w:rsidR="00A60D75">
        <w:rPr>
          <w:rFonts w:ascii="Arial" w:hAnsi="Arial" w:cs="Arial"/>
        </w:rPr>
        <w:t xml:space="preserve">(0.25 hours) </w:t>
      </w:r>
      <w:r w:rsidRPr="00EE53DE" w:rsidR="00EE53DE">
        <w:rPr>
          <w:rFonts w:ascii="Arial" w:hAnsi="Arial" w:cs="Arial"/>
        </w:rPr>
        <w:t xml:space="preserve">to </w:t>
      </w:r>
      <w:r w:rsidR="00EE53DE">
        <w:rPr>
          <w:rFonts w:ascii="Arial" w:hAnsi="Arial" w:cs="Arial"/>
        </w:rPr>
        <w:t>apply for and upon approval</w:t>
      </w:r>
      <w:r w:rsidR="00572408">
        <w:rPr>
          <w:rFonts w:ascii="Arial" w:hAnsi="Arial" w:cs="Arial"/>
        </w:rPr>
        <w:t xml:space="preserve">/receipt </w:t>
      </w:r>
      <w:r w:rsidRPr="00EE53DE" w:rsidR="00EE53DE">
        <w:rPr>
          <w:rFonts w:ascii="Arial" w:hAnsi="Arial" w:cs="Arial"/>
        </w:rPr>
        <w:t xml:space="preserve">post each </w:t>
      </w:r>
      <w:r w:rsidR="00A60D75">
        <w:rPr>
          <w:rFonts w:ascii="Arial" w:hAnsi="Arial" w:cs="Arial"/>
        </w:rPr>
        <w:t>permit</w:t>
      </w:r>
      <w:r w:rsidRPr="00EE53DE" w:rsidR="00EE53DE">
        <w:rPr>
          <w:rFonts w:ascii="Arial" w:hAnsi="Arial" w:cs="Arial"/>
        </w:rPr>
        <w:t>.</w:t>
      </w:r>
      <w:r w:rsidR="00EE53DE">
        <w:rPr>
          <w:rFonts w:ascii="Arial" w:hAnsi="Arial" w:cs="Arial"/>
        </w:rPr>
        <w:t xml:space="preserve">  </w:t>
      </w:r>
      <w:r w:rsidRPr="001C6852">
        <w:rPr>
          <w:rFonts w:ascii="Arial" w:hAnsi="Arial" w:cs="Arial"/>
        </w:rPr>
        <w:t xml:space="preserve">The Coast Guard expects </w:t>
      </w:r>
      <w:r w:rsidRPr="001C6852" w:rsidR="00DE68B3">
        <w:rPr>
          <w:rFonts w:ascii="Arial" w:hAnsi="Arial" w:cs="Arial"/>
        </w:rPr>
        <w:t xml:space="preserve">some </w:t>
      </w:r>
      <w:r w:rsidRPr="001C6852">
        <w:rPr>
          <w:rFonts w:ascii="Arial" w:hAnsi="Arial" w:cs="Arial"/>
        </w:rPr>
        <w:t xml:space="preserve">inspected vessels </w:t>
      </w:r>
      <w:r w:rsidR="00572408">
        <w:rPr>
          <w:rFonts w:ascii="Arial" w:hAnsi="Arial" w:cs="Arial"/>
        </w:rPr>
        <w:t xml:space="preserve">will annually apply for </w:t>
      </w:r>
      <w:r w:rsidRPr="001C6852">
        <w:rPr>
          <w:rFonts w:ascii="Arial" w:hAnsi="Arial" w:cs="Arial"/>
        </w:rPr>
        <w:t xml:space="preserve">an excursion permit.  In addition, </w:t>
      </w:r>
      <w:r w:rsidRPr="001C6852" w:rsidR="00DE68B3">
        <w:rPr>
          <w:rFonts w:ascii="Arial" w:hAnsi="Arial" w:cs="Arial"/>
        </w:rPr>
        <w:t xml:space="preserve">some </w:t>
      </w:r>
      <w:r w:rsidRPr="001C6852">
        <w:rPr>
          <w:rFonts w:ascii="Arial" w:hAnsi="Arial" w:cs="Arial"/>
        </w:rPr>
        <w:t>uninspected vessels w</w:t>
      </w:r>
      <w:r w:rsidR="00572408">
        <w:rPr>
          <w:rFonts w:ascii="Arial" w:hAnsi="Arial" w:cs="Arial"/>
        </w:rPr>
        <w:t>ill</w:t>
      </w:r>
      <w:r w:rsidRPr="001C6852">
        <w:rPr>
          <w:rFonts w:ascii="Arial" w:hAnsi="Arial" w:cs="Arial"/>
        </w:rPr>
        <w:t xml:space="preserve"> </w:t>
      </w:r>
      <w:r w:rsidR="00572408">
        <w:rPr>
          <w:rFonts w:ascii="Arial" w:hAnsi="Arial" w:cs="Arial"/>
        </w:rPr>
        <w:t xml:space="preserve">periodically </w:t>
      </w:r>
      <w:r w:rsidRPr="001C6852">
        <w:rPr>
          <w:rFonts w:ascii="Arial" w:hAnsi="Arial" w:cs="Arial"/>
        </w:rPr>
        <w:t xml:space="preserve">apply for excursion permits for participation in Maritime Events of National Significance.  </w:t>
      </w:r>
    </w:p>
    <w:p w:rsidRPr="001C6852" w:rsidR="008A1F01" w:rsidP="00E53547" w:rsidRDefault="008A1F01" w14:paraId="245004E2" w14:textId="77777777">
      <w:pPr>
        <w:widowControl w:val="0"/>
        <w:rPr>
          <w:rFonts w:ascii="Arial" w:hAnsi="Arial" w:cs="Arial"/>
        </w:rPr>
      </w:pPr>
    </w:p>
    <w:p w:rsidRPr="001C6852" w:rsidR="008A1F01" w:rsidP="00E53547" w:rsidRDefault="008A1F01" w14:paraId="2CD819F6" w14:textId="77777777">
      <w:pPr>
        <w:widowControl w:val="0"/>
        <w:rPr>
          <w:rFonts w:ascii="Arial" w:hAnsi="Arial" w:cs="Arial"/>
        </w:rPr>
      </w:pPr>
      <w:r w:rsidRPr="001C6852">
        <w:rPr>
          <w:rFonts w:ascii="Arial" w:hAnsi="Arial" w:cs="Arial"/>
          <w:i/>
        </w:rPr>
        <w:t xml:space="preserve">AHE </w:t>
      </w:r>
      <w:r w:rsidR="00A7087B">
        <w:rPr>
          <w:rFonts w:ascii="Arial" w:hAnsi="Arial" w:cs="Arial"/>
          <w:i/>
        </w:rPr>
        <w:t>p</w:t>
      </w:r>
      <w:r w:rsidRPr="001C6852" w:rsidR="00A7087B">
        <w:rPr>
          <w:rFonts w:ascii="Arial" w:hAnsi="Arial" w:cs="Arial"/>
          <w:i/>
        </w:rPr>
        <w:t>rogram</w:t>
      </w:r>
      <w:r w:rsidRPr="001C6852" w:rsidR="006F476D">
        <w:rPr>
          <w:rFonts w:ascii="Arial" w:hAnsi="Arial" w:cs="Arial"/>
          <w:i/>
        </w:rPr>
        <w:t>:</w:t>
      </w:r>
      <w:r w:rsidRPr="00572408" w:rsidR="00572408">
        <w:rPr>
          <w:rFonts w:ascii="Arial" w:hAnsi="Arial" w:cs="Arial"/>
        </w:rPr>
        <w:t xml:space="preserve">  </w:t>
      </w:r>
      <w:r w:rsidRPr="00EE53DE" w:rsidR="00572408">
        <w:rPr>
          <w:rFonts w:ascii="Arial" w:hAnsi="Arial" w:cs="Arial"/>
        </w:rPr>
        <w:t>We estimate that it take</w:t>
      </w:r>
      <w:r w:rsidR="00A60D75">
        <w:rPr>
          <w:rFonts w:ascii="Arial" w:hAnsi="Arial" w:cs="Arial"/>
        </w:rPr>
        <w:t>s</w:t>
      </w:r>
      <w:r w:rsidRPr="00EE53DE" w:rsidR="00572408">
        <w:rPr>
          <w:rFonts w:ascii="Arial" w:hAnsi="Arial" w:cs="Arial"/>
        </w:rPr>
        <w:t xml:space="preserve"> </w:t>
      </w:r>
      <w:r w:rsidR="00572408">
        <w:rPr>
          <w:rFonts w:ascii="Arial" w:hAnsi="Arial" w:cs="Arial"/>
        </w:rPr>
        <w:t xml:space="preserve">about 2 hours to apply for the AHE </w:t>
      </w:r>
      <w:r w:rsidR="00A7087B">
        <w:rPr>
          <w:rFonts w:ascii="Arial" w:hAnsi="Arial" w:cs="Arial"/>
        </w:rPr>
        <w:t>p</w:t>
      </w:r>
      <w:r w:rsidR="00572408">
        <w:rPr>
          <w:rFonts w:ascii="Arial" w:hAnsi="Arial" w:cs="Arial"/>
        </w:rPr>
        <w:t xml:space="preserve">rogram.  </w:t>
      </w:r>
      <w:r w:rsidRPr="001C6852">
        <w:rPr>
          <w:rFonts w:ascii="Arial" w:hAnsi="Arial" w:cs="Arial"/>
        </w:rPr>
        <w:t>Each application i</w:t>
      </w:r>
      <w:r w:rsidR="00572408">
        <w:rPr>
          <w:rFonts w:ascii="Arial" w:hAnsi="Arial" w:cs="Arial"/>
        </w:rPr>
        <w:t xml:space="preserve">ncludes </w:t>
      </w:r>
      <w:r w:rsidRPr="001C6852">
        <w:rPr>
          <w:rFonts w:ascii="Arial" w:hAnsi="Arial" w:cs="Arial"/>
        </w:rPr>
        <w:t xml:space="preserve">burden </w:t>
      </w:r>
      <w:r w:rsidR="00572408">
        <w:rPr>
          <w:rFonts w:ascii="Arial" w:hAnsi="Arial" w:cs="Arial"/>
        </w:rPr>
        <w:t xml:space="preserve">for </w:t>
      </w:r>
      <w:r w:rsidRPr="001C6852">
        <w:rPr>
          <w:rFonts w:ascii="Arial" w:hAnsi="Arial" w:cs="Arial"/>
        </w:rPr>
        <w:t>research and review.</w:t>
      </w:r>
      <w:r w:rsidR="00A60D75">
        <w:rPr>
          <w:rFonts w:ascii="Arial" w:hAnsi="Arial" w:cs="Arial"/>
        </w:rPr>
        <w:t xml:space="preserve">  </w:t>
      </w:r>
    </w:p>
    <w:p w:rsidRPr="001C6852" w:rsidR="008A1F01" w:rsidP="00E53547" w:rsidRDefault="008A1F01" w14:paraId="7968AD42" w14:textId="77777777">
      <w:pPr>
        <w:widowControl w:val="0"/>
        <w:rPr>
          <w:rFonts w:ascii="Arial" w:hAnsi="Arial" w:cs="Arial"/>
          <w:i/>
        </w:rPr>
      </w:pPr>
    </w:p>
    <w:p w:rsidRPr="001C6852" w:rsidR="00572408" w:rsidP="00E53547" w:rsidRDefault="008A1F01" w14:paraId="3FCBB456" w14:textId="77777777">
      <w:pPr>
        <w:widowControl w:val="0"/>
        <w:rPr>
          <w:rFonts w:ascii="Arial" w:hAnsi="Arial" w:cs="Arial"/>
        </w:rPr>
      </w:pPr>
      <w:r w:rsidRPr="001C6852">
        <w:rPr>
          <w:rFonts w:ascii="Arial" w:hAnsi="Arial" w:cs="Arial"/>
          <w:i/>
        </w:rPr>
        <w:t>Application for participation in UWILD program:</w:t>
      </w:r>
      <w:r w:rsidR="00572408">
        <w:rPr>
          <w:rFonts w:ascii="Arial" w:hAnsi="Arial" w:cs="Arial"/>
          <w:i/>
        </w:rPr>
        <w:t xml:space="preserve">  </w:t>
      </w:r>
      <w:r w:rsidRPr="00EE53DE" w:rsidR="00572408">
        <w:rPr>
          <w:rFonts w:ascii="Arial" w:hAnsi="Arial" w:cs="Arial"/>
        </w:rPr>
        <w:t>We estimate that it take</w:t>
      </w:r>
      <w:r w:rsidR="00A60D75">
        <w:rPr>
          <w:rFonts w:ascii="Arial" w:hAnsi="Arial" w:cs="Arial"/>
        </w:rPr>
        <w:t>s</w:t>
      </w:r>
      <w:r w:rsidRPr="00EE53DE" w:rsidR="00572408">
        <w:rPr>
          <w:rFonts w:ascii="Arial" w:hAnsi="Arial" w:cs="Arial"/>
        </w:rPr>
        <w:t xml:space="preserve"> </w:t>
      </w:r>
      <w:r w:rsidR="00572408">
        <w:rPr>
          <w:rFonts w:ascii="Arial" w:hAnsi="Arial" w:cs="Arial"/>
        </w:rPr>
        <w:t xml:space="preserve">about 2 hours to apply for the UWILD </w:t>
      </w:r>
      <w:r w:rsidR="00A7087B">
        <w:rPr>
          <w:rFonts w:ascii="Arial" w:hAnsi="Arial" w:cs="Arial"/>
        </w:rPr>
        <w:t>p</w:t>
      </w:r>
      <w:r w:rsidR="00572408">
        <w:rPr>
          <w:rFonts w:ascii="Arial" w:hAnsi="Arial" w:cs="Arial"/>
        </w:rPr>
        <w:t xml:space="preserve">rogram.  </w:t>
      </w:r>
      <w:r w:rsidRPr="001C6852" w:rsidR="00572408">
        <w:rPr>
          <w:rFonts w:ascii="Arial" w:hAnsi="Arial" w:cs="Arial"/>
        </w:rPr>
        <w:t>Each application i</w:t>
      </w:r>
      <w:r w:rsidR="00572408">
        <w:rPr>
          <w:rFonts w:ascii="Arial" w:hAnsi="Arial" w:cs="Arial"/>
        </w:rPr>
        <w:t xml:space="preserve">ncludes </w:t>
      </w:r>
      <w:r w:rsidRPr="001C6852" w:rsidR="00572408">
        <w:rPr>
          <w:rFonts w:ascii="Arial" w:hAnsi="Arial" w:cs="Arial"/>
        </w:rPr>
        <w:t xml:space="preserve">burden </w:t>
      </w:r>
      <w:r w:rsidR="00572408">
        <w:rPr>
          <w:rFonts w:ascii="Arial" w:hAnsi="Arial" w:cs="Arial"/>
        </w:rPr>
        <w:t xml:space="preserve">for </w:t>
      </w:r>
      <w:r w:rsidRPr="001C6852" w:rsidR="00572408">
        <w:rPr>
          <w:rFonts w:ascii="Arial" w:hAnsi="Arial" w:cs="Arial"/>
        </w:rPr>
        <w:t>research and review.</w:t>
      </w:r>
      <w:r w:rsidR="00A60D75">
        <w:rPr>
          <w:rFonts w:ascii="Arial" w:hAnsi="Arial" w:cs="Arial"/>
        </w:rPr>
        <w:t xml:space="preserve">  </w:t>
      </w:r>
    </w:p>
    <w:p w:rsidRPr="001C6852" w:rsidR="008A1F01" w:rsidP="00E53547" w:rsidRDefault="008A1F01" w14:paraId="04D22EB9" w14:textId="77777777">
      <w:pPr>
        <w:widowControl w:val="0"/>
        <w:rPr>
          <w:rFonts w:ascii="Arial" w:hAnsi="Arial" w:cs="Arial"/>
          <w:i/>
        </w:rPr>
      </w:pPr>
    </w:p>
    <w:p w:rsidR="00C054E2" w:rsidP="00E53547" w:rsidRDefault="008A1F01" w14:paraId="0E571CC4" w14:textId="77777777">
      <w:pPr>
        <w:widowControl w:val="0"/>
        <w:rPr>
          <w:rFonts w:ascii="Arial" w:hAnsi="Arial" w:cs="Arial"/>
        </w:rPr>
      </w:pPr>
      <w:r w:rsidRPr="001C6852">
        <w:rPr>
          <w:rFonts w:ascii="Arial" w:hAnsi="Arial" w:cs="Arial"/>
          <w:i/>
        </w:rPr>
        <w:lastRenderedPageBreak/>
        <w:t>Other Applications</w:t>
      </w:r>
      <w:r w:rsidR="009659D6">
        <w:rPr>
          <w:rFonts w:ascii="Arial" w:hAnsi="Arial" w:cs="Arial"/>
          <w:i/>
        </w:rPr>
        <w:t xml:space="preserve"> and Requirements</w:t>
      </w:r>
      <w:r w:rsidRPr="001C6852">
        <w:rPr>
          <w:rFonts w:ascii="Arial" w:hAnsi="Arial" w:cs="Arial"/>
          <w:i/>
        </w:rPr>
        <w:t>:</w:t>
      </w:r>
      <w:r w:rsidR="00572408">
        <w:rPr>
          <w:rFonts w:ascii="Arial" w:hAnsi="Arial" w:cs="Arial"/>
          <w:i/>
        </w:rPr>
        <w:t xml:space="preserve">  </w:t>
      </w:r>
      <w:r w:rsidR="00572408">
        <w:rPr>
          <w:rFonts w:ascii="Arial" w:hAnsi="Arial" w:cs="Arial"/>
        </w:rPr>
        <w:t>We estimate that for other applications</w:t>
      </w:r>
      <w:r w:rsidR="009659D6">
        <w:rPr>
          <w:rFonts w:ascii="Arial" w:hAnsi="Arial" w:cs="Arial"/>
        </w:rPr>
        <w:t xml:space="preserve"> and requirements</w:t>
      </w:r>
      <w:r w:rsidR="00572408">
        <w:rPr>
          <w:rFonts w:ascii="Arial" w:hAnsi="Arial" w:cs="Arial"/>
        </w:rPr>
        <w:t>, it take</w:t>
      </w:r>
      <w:r w:rsidR="00A60D75">
        <w:rPr>
          <w:rFonts w:ascii="Arial" w:hAnsi="Arial" w:cs="Arial"/>
        </w:rPr>
        <w:t>s</w:t>
      </w:r>
      <w:r w:rsidR="00572408">
        <w:rPr>
          <w:rFonts w:ascii="Arial" w:hAnsi="Arial" w:cs="Arial"/>
        </w:rPr>
        <w:t xml:space="preserve"> </w:t>
      </w:r>
      <w:r w:rsidRPr="001C6852">
        <w:rPr>
          <w:rFonts w:ascii="Arial" w:hAnsi="Arial" w:cs="Arial"/>
        </w:rPr>
        <w:t>respondents</w:t>
      </w:r>
      <w:r w:rsidRPr="001C6852" w:rsidR="00C41ED9">
        <w:rPr>
          <w:rStyle w:val="FootnoteReference"/>
          <w:rFonts w:ascii="Arial" w:hAnsi="Arial" w:cs="Arial"/>
        </w:rPr>
        <w:footnoteReference w:id="1"/>
      </w:r>
      <w:r w:rsidRPr="001C6852">
        <w:rPr>
          <w:rFonts w:ascii="Arial" w:hAnsi="Arial" w:cs="Arial"/>
        </w:rPr>
        <w:t xml:space="preserve"> </w:t>
      </w:r>
      <w:r w:rsidR="00A60D75">
        <w:rPr>
          <w:rFonts w:ascii="Arial" w:hAnsi="Arial" w:cs="Arial"/>
        </w:rPr>
        <w:t>about</w:t>
      </w:r>
      <w:r w:rsidR="00572408">
        <w:rPr>
          <w:rFonts w:ascii="Arial" w:hAnsi="Arial" w:cs="Arial"/>
        </w:rPr>
        <w:t xml:space="preserve"> 15 minutes </w:t>
      </w:r>
      <w:r w:rsidR="00A60D75">
        <w:rPr>
          <w:rFonts w:ascii="Arial" w:hAnsi="Arial" w:cs="Arial"/>
        </w:rPr>
        <w:t xml:space="preserve">(0.25 </w:t>
      </w:r>
      <w:r w:rsidR="009318C5">
        <w:rPr>
          <w:rFonts w:ascii="Arial" w:hAnsi="Arial" w:cs="Arial"/>
        </w:rPr>
        <w:t>h</w:t>
      </w:r>
      <w:r w:rsidR="00A60D75">
        <w:rPr>
          <w:rFonts w:ascii="Arial" w:hAnsi="Arial" w:cs="Arial"/>
        </w:rPr>
        <w:t xml:space="preserve">ours) </w:t>
      </w:r>
      <w:r w:rsidR="00572408">
        <w:rPr>
          <w:rFonts w:ascii="Arial" w:hAnsi="Arial" w:cs="Arial"/>
        </w:rPr>
        <w:t xml:space="preserve">to </w:t>
      </w:r>
      <w:r w:rsidRPr="001C6852">
        <w:rPr>
          <w:rFonts w:ascii="Arial" w:hAnsi="Arial" w:cs="Arial"/>
        </w:rPr>
        <w:t xml:space="preserve">submit </w:t>
      </w:r>
      <w:r w:rsidR="00572408">
        <w:rPr>
          <w:rFonts w:ascii="Arial" w:hAnsi="Arial" w:cs="Arial"/>
        </w:rPr>
        <w:t>an</w:t>
      </w:r>
      <w:r w:rsidRPr="001C6852" w:rsidR="00572408">
        <w:rPr>
          <w:rFonts w:ascii="Arial" w:hAnsi="Arial" w:cs="Arial"/>
        </w:rPr>
        <w:t xml:space="preserve"> </w:t>
      </w:r>
      <w:r w:rsidRPr="001C6852">
        <w:rPr>
          <w:rFonts w:ascii="Arial" w:hAnsi="Arial" w:cs="Arial"/>
        </w:rPr>
        <w:t>application</w:t>
      </w:r>
      <w:r w:rsidR="009659D6">
        <w:rPr>
          <w:rFonts w:ascii="Arial" w:hAnsi="Arial" w:cs="Arial"/>
        </w:rPr>
        <w:t xml:space="preserve"> or comply with another reporting/recordkeeping requirement</w:t>
      </w:r>
      <w:r w:rsidR="00572408">
        <w:rPr>
          <w:rFonts w:ascii="Arial" w:hAnsi="Arial" w:cs="Arial"/>
        </w:rPr>
        <w:t>.</w:t>
      </w:r>
      <w:r w:rsidRPr="001C6852">
        <w:rPr>
          <w:rFonts w:ascii="Arial" w:hAnsi="Arial" w:cs="Arial"/>
        </w:rPr>
        <w:t xml:space="preserve">  </w:t>
      </w:r>
    </w:p>
    <w:p w:rsidR="00C054E2" w:rsidP="00E53547" w:rsidRDefault="00C054E2" w14:paraId="3EF74F77" w14:textId="77777777">
      <w:pPr>
        <w:widowControl w:val="0"/>
        <w:rPr>
          <w:rFonts w:ascii="Arial" w:hAnsi="Arial" w:cs="Arial"/>
        </w:rPr>
      </w:pPr>
    </w:p>
    <w:p w:rsidRPr="001C6852" w:rsidR="008A1F01" w:rsidP="00E53547" w:rsidRDefault="003C2374" w14:paraId="30B04DEA" w14:textId="77777777">
      <w:pPr>
        <w:widowControl w:val="0"/>
        <w:rPr>
          <w:rFonts w:ascii="Arial" w:hAnsi="Arial" w:cs="Arial"/>
        </w:rPr>
      </w:pPr>
      <w:r w:rsidRPr="00F7309A">
        <w:rPr>
          <w:rFonts w:ascii="Arial" w:hAnsi="Arial" w:cs="Arial"/>
        </w:rPr>
        <w:t>We e</w:t>
      </w:r>
      <w:r w:rsidR="004D0564">
        <w:rPr>
          <w:rFonts w:ascii="Arial" w:hAnsi="Arial" w:cs="Arial"/>
        </w:rPr>
        <w:t>stimate the application and posting</w:t>
      </w:r>
      <w:r w:rsidR="00A60D75">
        <w:rPr>
          <w:rFonts w:ascii="Arial" w:hAnsi="Arial" w:cs="Arial"/>
        </w:rPr>
        <w:t>/recordkeeping</w:t>
      </w:r>
      <w:r w:rsidR="004D0564">
        <w:rPr>
          <w:rFonts w:ascii="Arial" w:hAnsi="Arial" w:cs="Arial"/>
        </w:rPr>
        <w:t xml:space="preserve"> tasks are performed by </w:t>
      </w:r>
      <w:r w:rsidRPr="00F7309A">
        <w:rPr>
          <w:rFonts w:ascii="Arial" w:hAnsi="Arial" w:cs="Arial"/>
        </w:rPr>
        <w:t xml:space="preserve">a </w:t>
      </w:r>
      <w:r w:rsidR="004D0564">
        <w:rPr>
          <w:rFonts w:ascii="Arial" w:hAnsi="Arial" w:cs="Arial"/>
        </w:rPr>
        <w:t>Mate (vessel)</w:t>
      </w:r>
      <w:r w:rsidRPr="00F7309A">
        <w:rPr>
          <w:rFonts w:ascii="Arial" w:hAnsi="Arial" w:cs="Arial"/>
        </w:rPr>
        <w:t xml:space="preserve">.  </w:t>
      </w:r>
      <w:r w:rsidRPr="00531BD7" w:rsidR="004D0564">
        <w:rPr>
          <w:rFonts w:ascii="Arial" w:hAnsi="Arial" w:cs="Arial"/>
        </w:rPr>
        <w:t xml:space="preserve">For the wage rate, we used the Bureau of Labor Statistics (BLS) wage rate for </w:t>
      </w:r>
      <w:r w:rsidR="004D0564">
        <w:rPr>
          <w:rFonts w:ascii="Arial" w:hAnsi="Arial" w:cs="Arial"/>
        </w:rPr>
        <w:t>Captains, Mates, and Pilots of Water Vessels</w:t>
      </w:r>
      <w:r w:rsidRPr="00531BD7" w:rsidR="004D0564">
        <w:rPr>
          <w:rFonts w:ascii="Arial" w:hAnsi="Arial" w:cs="Arial"/>
        </w:rPr>
        <w:t xml:space="preserve"> (</w:t>
      </w:r>
      <w:r w:rsidR="004D0564">
        <w:rPr>
          <w:rFonts w:ascii="Arial" w:hAnsi="Arial" w:cs="Arial"/>
        </w:rPr>
        <w:t>53-5021</w:t>
      </w:r>
      <w:r w:rsidRPr="00531BD7" w:rsidR="004D0564">
        <w:rPr>
          <w:rFonts w:ascii="Arial" w:hAnsi="Arial" w:cs="Arial"/>
        </w:rPr>
        <w:t>) [May 2020, mean hourly wage, loaded 50%, and rounded].</w:t>
      </w:r>
      <w:r w:rsidRPr="00531BD7" w:rsidR="004D0564">
        <w:rPr>
          <w:rStyle w:val="FootnoteReference"/>
          <w:rFonts w:ascii="Arial" w:hAnsi="Arial" w:cs="Arial"/>
        </w:rPr>
        <w:footnoteReference w:id="2"/>
      </w:r>
      <w:r w:rsidRPr="00531BD7" w:rsidR="004D0564">
        <w:rPr>
          <w:rFonts w:ascii="Arial" w:hAnsi="Arial" w:cs="Arial"/>
        </w:rPr>
        <w:t xml:space="preserve"> </w:t>
      </w:r>
      <w:r w:rsidRPr="00843763" w:rsidR="004D0564">
        <w:rPr>
          <w:rFonts w:ascii="Arial" w:hAnsi="Arial" w:cs="Arial"/>
        </w:rPr>
        <w:t xml:space="preserve"> </w:t>
      </w:r>
    </w:p>
    <w:p w:rsidRPr="001C6852" w:rsidR="008A1F01" w:rsidP="00E53547" w:rsidRDefault="008A1F01" w14:paraId="76A9E0FF" w14:textId="77777777">
      <w:pPr>
        <w:widowControl w:val="0"/>
        <w:rPr>
          <w:rFonts w:ascii="Arial" w:hAnsi="Arial" w:cs="Arial"/>
        </w:rPr>
      </w:pPr>
    </w:p>
    <w:p w:rsidRPr="001C6852" w:rsidR="008A1F01" w:rsidP="004D1455" w:rsidRDefault="008A1F01" w14:paraId="6E29926A" w14:textId="77777777">
      <w:pPr>
        <w:widowControl w:val="0"/>
        <w:tabs>
          <w:tab w:val="left" w:pos="576"/>
          <w:tab w:val="left" w:pos="1440"/>
        </w:tabs>
        <w:ind w:left="570" w:hanging="570"/>
        <w:rPr>
          <w:rFonts w:ascii="Arial" w:hAnsi="Arial" w:cs="Arial"/>
        </w:rPr>
      </w:pPr>
      <w:r w:rsidRPr="001C6852">
        <w:rPr>
          <w:rFonts w:ascii="Arial" w:hAnsi="Arial" w:cs="Arial"/>
        </w:rPr>
        <w:t xml:space="preserve">13)  </w:t>
      </w:r>
      <w:r w:rsidR="00D85939">
        <w:rPr>
          <w:rFonts w:ascii="Arial" w:hAnsi="Arial" w:cs="Arial"/>
          <w:u w:val="single"/>
        </w:rPr>
        <w:t>Total</w:t>
      </w:r>
      <w:r w:rsidRPr="001C6852">
        <w:rPr>
          <w:rFonts w:ascii="Arial" w:hAnsi="Arial" w:cs="Arial"/>
          <w:u w:val="single"/>
        </w:rPr>
        <w:t xml:space="preserve"> of annualized capital and start-up costs</w:t>
      </w:r>
      <w:r w:rsidRPr="001C6852">
        <w:rPr>
          <w:rFonts w:ascii="Arial" w:hAnsi="Arial" w:cs="Arial"/>
        </w:rPr>
        <w:t>.</w:t>
      </w:r>
      <w:r w:rsidR="00D85939">
        <w:rPr>
          <w:rFonts w:ascii="Arial" w:hAnsi="Arial" w:cs="Arial"/>
        </w:rPr>
        <w:t xml:space="preserve">  </w:t>
      </w:r>
    </w:p>
    <w:p w:rsidRPr="001C6852" w:rsidR="008A1F01" w:rsidP="00E53547" w:rsidRDefault="008A1F01" w14:paraId="4BE2EF68" w14:textId="77777777">
      <w:pPr>
        <w:widowControl w:val="0"/>
        <w:tabs>
          <w:tab w:val="left" w:pos="1080"/>
        </w:tabs>
        <w:rPr>
          <w:rFonts w:ascii="Arial" w:hAnsi="Arial" w:cs="Arial"/>
        </w:rPr>
      </w:pPr>
    </w:p>
    <w:p w:rsidRPr="001C6852" w:rsidR="008A1F01" w:rsidP="00E53547" w:rsidRDefault="00F1563F" w14:paraId="5C074F35" w14:textId="77777777">
      <w:pPr>
        <w:widowControl w:val="0"/>
        <w:tabs>
          <w:tab w:val="left" w:pos="1080"/>
        </w:tabs>
        <w:rPr>
          <w:rFonts w:ascii="Arial" w:hAnsi="Arial" w:cs="Arial"/>
        </w:rPr>
      </w:pPr>
      <w:r w:rsidRPr="001C6852">
        <w:rPr>
          <w:rFonts w:ascii="Arial" w:hAnsi="Arial" w:cs="Arial"/>
        </w:rPr>
        <w:t>There are no capital, start-up or maintenance costs associated with this information collection</w:t>
      </w:r>
      <w:r w:rsidRPr="001C6852" w:rsidR="003F052D">
        <w:rPr>
          <w:rFonts w:ascii="Arial" w:hAnsi="Arial" w:cs="Arial"/>
        </w:rPr>
        <w:t>.</w:t>
      </w:r>
      <w:r w:rsidR="00A60D75">
        <w:rPr>
          <w:rFonts w:ascii="Arial" w:hAnsi="Arial" w:cs="Arial"/>
        </w:rPr>
        <w:t xml:space="preserve">  </w:t>
      </w:r>
    </w:p>
    <w:p w:rsidRPr="001C6852" w:rsidR="008A1F01" w:rsidP="00E53547" w:rsidRDefault="008A1F01" w14:paraId="1F7689B6" w14:textId="77777777">
      <w:pPr>
        <w:widowControl w:val="0"/>
        <w:tabs>
          <w:tab w:val="left" w:pos="1080"/>
        </w:tabs>
        <w:rPr>
          <w:rFonts w:ascii="Arial" w:hAnsi="Arial" w:cs="Arial"/>
        </w:rPr>
      </w:pPr>
    </w:p>
    <w:p w:rsidRPr="001C6852" w:rsidR="008A1F01" w:rsidP="004D1455" w:rsidRDefault="008A1F01" w14:paraId="218DBC59" w14:textId="77777777">
      <w:pPr>
        <w:widowControl w:val="0"/>
        <w:tabs>
          <w:tab w:val="left" w:pos="576"/>
          <w:tab w:val="left" w:pos="1440"/>
        </w:tabs>
        <w:ind w:left="570" w:hanging="570"/>
        <w:rPr>
          <w:rFonts w:ascii="Arial" w:hAnsi="Arial" w:cs="Arial"/>
        </w:rPr>
      </w:pPr>
      <w:r w:rsidRPr="001C6852">
        <w:rPr>
          <w:rFonts w:ascii="Arial" w:hAnsi="Arial" w:cs="Arial"/>
        </w:rPr>
        <w:t xml:space="preserve">14)  </w:t>
      </w:r>
      <w:r w:rsidRPr="001C6852">
        <w:rPr>
          <w:rFonts w:ascii="Arial" w:hAnsi="Arial" w:cs="Arial"/>
          <w:u w:val="single"/>
        </w:rPr>
        <w:t>Estimates of annualized Federal Government costs</w:t>
      </w:r>
      <w:r w:rsidRPr="001C6852">
        <w:rPr>
          <w:rFonts w:ascii="Arial" w:hAnsi="Arial" w:cs="Arial"/>
        </w:rPr>
        <w:t>.</w:t>
      </w:r>
      <w:r w:rsidR="00477B0D">
        <w:rPr>
          <w:rFonts w:ascii="Arial" w:hAnsi="Arial" w:cs="Arial"/>
        </w:rPr>
        <w:t xml:space="preserve">  </w:t>
      </w:r>
    </w:p>
    <w:p w:rsidRPr="001C6852" w:rsidR="008A1F01" w:rsidP="00E53547" w:rsidRDefault="008A1F01" w14:paraId="557F62C5" w14:textId="77777777">
      <w:pPr>
        <w:widowControl w:val="0"/>
        <w:tabs>
          <w:tab w:val="left" w:pos="1080"/>
        </w:tabs>
        <w:rPr>
          <w:rFonts w:ascii="Arial" w:hAnsi="Arial" w:cs="Arial"/>
        </w:rPr>
      </w:pPr>
    </w:p>
    <w:p w:rsidRPr="001C6852" w:rsidR="008A1F01" w:rsidP="00E53547" w:rsidRDefault="00D85939" w14:paraId="12FD0180" w14:textId="77777777">
      <w:pPr>
        <w:widowControl w:val="0"/>
        <w:rPr>
          <w:rFonts w:ascii="Arial" w:hAnsi="Arial" w:cs="Arial"/>
        </w:rPr>
      </w:pPr>
      <w:r w:rsidRPr="00D85939">
        <w:rPr>
          <w:rFonts w:ascii="Arial" w:hAnsi="Arial" w:cs="Arial"/>
        </w:rPr>
        <w:t>The estimated annual Federal Government cost is $</w:t>
      </w:r>
      <w:r w:rsidR="009318C5">
        <w:rPr>
          <w:rFonts w:ascii="Arial" w:hAnsi="Arial" w:cs="Arial"/>
        </w:rPr>
        <w:t>292,824</w:t>
      </w:r>
      <w:r w:rsidRPr="00D85939">
        <w:rPr>
          <w:rFonts w:ascii="Arial" w:hAnsi="Arial" w:cs="Arial"/>
        </w:rPr>
        <w:t xml:space="preserve"> (see Appendix B).  </w:t>
      </w:r>
      <w:r>
        <w:rPr>
          <w:rFonts w:ascii="Arial" w:hAnsi="Arial" w:cs="Arial"/>
        </w:rPr>
        <w:t xml:space="preserve">We estimate that it will take </w:t>
      </w:r>
      <w:r w:rsidR="00A60D75">
        <w:rPr>
          <w:rFonts w:ascii="Arial" w:hAnsi="Arial" w:cs="Arial"/>
        </w:rPr>
        <w:t>a Coast Guard Lieutenant (LT, O-3) about 45</w:t>
      </w:r>
      <w:r>
        <w:rPr>
          <w:rFonts w:ascii="Arial" w:hAnsi="Arial" w:cs="Arial"/>
        </w:rPr>
        <w:t xml:space="preserve"> minutes (</w:t>
      </w:r>
      <w:r w:rsidR="00917EB3">
        <w:rPr>
          <w:rFonts w:ascii="Arial" w:hAnsi="Arial" w:cs="Arial"/>
        </w:rPr>
        <w:t>0.</w:t>
      </w:r>
      <w:r w:rsidRPr="00A07439" w:rsidR="00A60D75">
        <w:rPr>
          <w:rFonts w:ascii="Arial" w:hAnsi="Arial" w:cs="Arial"/>
        </w:rPr>
        <w:t>75</w:t>
      </w:r>
      <w:r w:rsidR="00917EB3">
        <w:rPr>
          <w:rFonts w:ascii="Arial" w:hAnsi="Arial" w:cs="Arial"/>
        </w:rPr>
        <w:t xml:space="preserve"> hours) </w:t>
      </w:r>
      <w:r w:rsidR="00A60D75">
        <w:rPr>
          <w:rFonts w:ascii="Arial" w:hAnsi="Arial" w:cs="Arial"/>
        </w:rPr>
        <w:t>t</w:t>
      </w:r>
      <w:r w:rsidR="00917EB3">
        <w:rPr>
          <w:rFonts w:ascii="Arial" w:hAnsi="Arial" w:cs="Arial"/>
        </w:rPr>
        <w:t>o</w:t>
      </w:r>
      <w:r w:rsidRPr="001C6852" w:rsidR="008A1F01">
        <w:rPr>
          <w:rFonts w:ascii="Arial" w:hAnsi="Arial" w:cs="Arial"/>
        </w:rPr>
        <w:t xml:space="preserve"> </w:t>
      </w:r>
      <w:r w:rsidR="00D33CA8">
        <w:rPr>
          <w:rFonts w:ascii="Arial" w:hAnsi="Arial" w:cs="Arial"/>
        </w:rPr>
        <w:t>review and issue inspection-related documents</w:t>
      </w:r>
      <w:r w:rsidRPr="001C6852" w:rsidR="008A1F01">
        <w:rPr>
          <w:rFonts w:ascii="Arial" w:hAnsi="Arial" w:cs="Arial"/>
        </w:rPr>
        <w:t xml:space="preserve">.  </w:t>
      </w:r>
      <w:r w:rsidR="00A60D75">
        <w:rPr>
          <w:rFonts w:ascii="Arial" w:hAnsi="Arial" w:cs="Arial"/>
        </w:rPr>
        <w:t>For t</w:t>
      </w:r>
      <w:r w:rsidRPr="00843763" w:rsidR="00A60D75">
        <w:rPr>
          <w:rFonts w:ascii="Arial" w:hAnsi="Arial" w:cs="Arial"/>
        </w:rPr>
        <w:t xml:space="preserve">he </w:t>
      </w:r>
      <w:r w:rsidR="00A60D75">
        <w:rPr>
          <w:rFonts w:ascii="Arial" w:hAnsi="Arial" w:cs="Arial"/>
        </w:rPr>
        <w:t xml:space="preserve">wage </w:t>
      </w:r>
      <w:r w:rsidRPr="00843763" w:rsidR="00A60D75">
        <w:rPr>
          <w:rFonts w:ascii="Arial" w:hAnsi="Arial" w:cs="Arial"/>
        </w:rPr>
        <w:t>rate</w:t>
      </w:r>
      <w:r w:rsidR="00A60D75">
        <w:rPr>
          <w:rFonts w:ascii="Arial" w:hAnsi="Arial" w:cs="Arial"/>
        </w:rPr>
        <w:t>, we</w:t>
      </w:r>
      <w:r w:rsidRPr="00843763" w:rsidR="00A60D75">
        <w:rPr>
          <w:rFonts w:ascii="Arial" w:hAnsi="Arial" w:cs="Arial"/>
        </w:rPr>
        <w:t xml:space="preserve"> </w:t>
      </w:r>
      <w:r w:rsidR="00A60D75">
        <w:rPr>
          <w:rFonts w:ascii="Arial" w:hAnsi="Arial" w:cs="Arial"/>
        </w:rPr>
        <w:t xml:space="preserve">used </w:t>
      </w:r>
      <w:r w:rsidRPr="00843763" w:rsidR="00A60D75">
        <w:rPr>
          <w:rFonts w:ascii="Arial" w:hAnsi="Arial" w:cs="Arial"/>
        </w:rPr>
        <w:t>the current edition of COMDTINST 7310.1(series) for “In-Government” personnel.</w:t>
      </w:r>
      <w:r w:rsidR="00A60D75">
        <w:rPr>
          <w:rFonts w:ascii="Arial" w:hAnsi="Arial" w:cs="Arial"/>
        </w:rPr>
        <w:t xml:space="preserve">  </w:t>
      </w:r>
    </w:p>
    <w:p w:rsidRPr="001C6852" w:rsidR="008A1F01" w:rsidP="00E53547" w:rsidRDefault="008A1F01" w14:paraId="0F2F4E7D" w14:textId="77777777">
      <w:pPr>
        <w:widowControl w:val="0"/>
        <w:tabs>
          <w:tab w:val="left" w:pos="1080"/>
        </w:tabs>
        <w:rPr>
          <w:rFonts w:ascii="Arial" w:hAnsi="Arial" w:cs="Arial"/>
        </w:rPr>
      </w:pPr>
    </w:p>
    <w:p w:rsidRPr="001C6852" w:rsidR="008A1F01" w:rsidP="004D1455" w:rsidRDefault="008A1F01" w14:paraId="24E2D3B9" w14:textId="77777777">
      <w:pPr>
        <w:widowControl w:val="0"/>
        <w:tabs>
          <w:tab w:val="left" w:pos="576"/>
          <w:tab w:val="left" w:pos="1440"/>
        </w:tabs>
        <w:ind w:left="570" w:hanging="570"/>
        <w:rPr>
          <w:rFonts w:ascii="Arial" w:hAnsi="Arial" w:cs="Arial"/>
        </w:rPr>
      </w:pPr>
      <w:r w:rsidRPr="001C6852">
        <w:rPr>
          <w:rFonts w:ascii="Arial" w:hAnsi="Arial" w:cs="Arial"/>
        </w:rPr>
        <w:t xml:space="preserve">15)  </w:t>
      </w:r>
      <w:r w:rsidRPr="001C6852">
        <w:rPr>
          <w:rFonts w:ascii="Arial" w:hAnsi="Arial" w:cs="Arial"/>
          <w:u w:val="single"/>
        </w:rPr>
        <w:t>Explain the reasons for the change in burden</w:t>
      </w:r>
      <w:r w:rsidRPr="001C6852">
        <w:rPr>
          <w:rFonts w:ascii="Arial" w:hAnsi="Arial" w:cs="Arial"/>
        </w:rPr>
        <w:t>.</w:t>
      </w:r>
      <w:r w:rsidR="00917EB3">
        <w:rPr>
          <w:rFonts w:ascii="Arial" w:hAnsi="Arial" w:cs="Arial"/>
        </w:rPr>
        <w:t xml:space="preserve">  </w:t>
      </w:r>
    </w:p>
    <w:p w:rsidRPr="001C6852" w:rsidR="008A1F01" w:rsidP="00E53547" w:rsidRDefault="008A1F01" w14:paraId="2CE13088" w14:textId="77777777">
      <w:pPr>
        <w:widowControl w:val="0"/>
        <w:tabs>
          <w:tab w:val="left" w:pos="1080"/>
        </w:tabs>
        <w:rPr>
          <w:rFonts w:ascii="Arial" w:hAnsi="Arial" w:cs="Arial"/>
          <w:u w:val="single"/>
        </w:rPr>
      </w:pPr>
    </w:p>
    <w:p w:rsidRPr="001C6852" w:rsidR="005A42CB" w:rsidP="00E53547" w:rsidRDefault="005A42CB" w14:paraId="560FA074" w14:textId="6EE36D32">
      <w:pPr>
        <w:pStyle w:val="BodyText"/>
        <w:widowControl w:val="0"/>
        <w:tabs>
          <w:tab w:val="clear" w:pos="720"/>
        </w:tabs>
        <w:rPr>
          <w:rFonts w:ascii="Arial" w:hAnsi="Arial" w:cs="Arial"/>
          <w:sz w:val="20"/>
        </w:rPr>
      </w:pPr>
      <w:r w:rsidRPr="008F6D29">
        <w:rPr>
          <w:rFonts w:ascii="Arial" w:hAnsi="Arial" w:cs="Arial"/>
          <w:sz w:val="20"/>
        </w:rPr>
        <w:t xml:space="preserve">The change in burden is an ADJUSTMENT due to a change </w:t>
      </w:r>
      <w:r w:rsidRPr="008F6D29" w:rsidR="00917EB3">
        <w:rPr>
          <w:rFonts w:ascii="Arial" w:hAnsi="Arial" w:cs="Arial"/>
          <w:sz w:val="20"/>
        </w:rPr>
        <w:t xml:space="preserve">(i.e., </w:t>
      </w:r>
      <w:r w:rsidRPr="008F6D29" w:rsidR="00A60D75">
        <w:rPr>
          <w:rFonts w:ascii="Arial" w:hAnsi="Arial" w:cs="Arial"/>
          <w:sz w:val="20"/>
        </w:rPr>
        <w:t>de</w:t>
      </w:r>
      <w:r w:rsidRPr="008F6D29" w:rsidR="00917EB3">
        <w:rPr>
          <w:rFonts w:ascii="Arial" w:hAnsi="Arial" w:cs="Arial"/>
          <w:sz w:val="20"/>
        </w:rPr>
        <w:t xml:space="preserve">crease) </w:t>
      </w:r>
      <w:r w:rsidRPr="008F6D29">
        <w:rPr>
          <w:rFonts w:ascii="Arial" w:hAnsi="Arial" w:cs="Arial"/>
          <w:sz w:val="20"/>
        </w:rPr>
        <w:t xml:space="preserve">in the </w:t>
      </w:r>
      <w:r w:rsidRPr="008F6D29" w:rsidR="00917EB3">
        <w:rPr>
          <w:rFonts w:ascii="Arial" w:hAnsi="Arial" w:cs="Arial"/>
          <w:sz w:val="20"/>
        </w:rPr>
        <w:t xml:space="preserve">estimated </w:t>
      </w:r>
      <w:r w:rsidRPr="00056FEE" w:rsidR="008F6D29">
        <w:rPr>
          <w:rFonts w:ascii="Arial" w:hAnsi="Arial" w:cs="Arial"/>
          <w:sz w:val="20"/>
        </w:rPr>
        <w:t>time for respondents to complete certain recordkeeping tasks.  Specifically, the Coast Guard is changing the estimated time to post a Certificate of Inspection from 0.5 hour to 0.1 hour</w:t>
      </w:r>
      <w:r w:rsidR="00477B0D">
        <w:rPr>
          <w:rFonts w:ascii="Arial" w:hAnsi="Arial" w:cs="Arial"/>
          <w:sz w:val="20"/>
        </w:rPr>
        <w:t xml:space="preserve"> per response</w:t>
      </w:r>
      <w:r w:rsidRPr="00056FEE" w:rsidR="008F6D29">
        <w:rPr>
          <w:rFonts w:ascii="Arial" w:hAnsi="Arial" w:cs="Arial"/>
          <w:sz w:val="20"/>
        </w:rPr>
        <w:t>.  This change is made to align the</w:t>
      </w:r>
      <w:r w:rsidR="009E228E">
        <w:rPr>
          <w:rFonts w:ascii="Arial" w:hAnsi="Arial" w:cs="Arial"/>
          <w:sz w:val="20"/>
        </w:rPr>
        <w:t xml:space="preserve"> 1625-0032</w:t>
      </w:r>
      <w:r w:rsidRPr="00056FEE" w:rsidR="008F6D29">
        <w:rPr>
          <w:rFonts w:ascii="Arial" w:hAnsi="Arial" w:cs="Arial"/>
          <w:sz w:val="20"/>
        </w:rPr>
        <w:t xml:space="preserve"> posting requirements with other certificate/document posting requirements the Coast Guard has in OMB-approved collections, s</w:t>
      </w:r>
      <w:r w:rsidR="000156A8">
        <w:rPr>
          <w:rFonts w:ascii="Arial" w:hAnsi="Arial" w:cs="Arial"/>
          <w:sz w:val="20"/>
        </w:rPr>
        <w:t>uch as 1625-017 and 1625-0041.</w:t>
      </w:r>
      <w:r w:rsidRPr="000156A8" w:rsidR="000156A8">
        <w:rPr>
          <w:rFonts w:ascii="Arial" w:hAnsi="Arial" w:cs="Arial"/>
          <w:sz w:val="20"/>
        </w:rPr>
        <w:t xml:space="preserve"> Additionally, the number of responses was decreased</w:t>
      </w:r>
      <w:r w:rsidR="000156A8">
        <w:rPr>
          <w:rFonts w:ascii="Arial" w:hAnsi="Arial" w:cs="Arial"/>
          <w:sz w:val="20"/>
        </w:rPr>
        <w:t xml:space="preserve">. </w:t>
      </w:r>
      <w:r w:rsidRPr="00056FEE" w:rsidR="008F6D29">
        <w:rPr>
          <w:rFonts w:ascii="Arial" w:hAnsi="Arial" w:cs="Arial"/>
          <w:sz w:val="20"/>
        </w:rPr>
        <w:t>Besides the change noted above, t</w:t>
      </w:r>
      <w:r w:rsidRPr="008F6D29" w:rsidR="00332188">
        <w:rPr>
          <w:rFonts w:ascii="Arial" w:hAnsi="Arial" w:cs="Arial"/>
          <w:sz w:val="20"/>
        </w:rPr>
        <w:t>here is no proposed change to the reporting or recordkeeping requirements of this collection.  The reporting and recordkeeping requirements</w:t>
      </w:r>
      <w:r w:rsidRPr="008F6D29" w:rsidR="00917EB3">
        <w:rPr>
          <w:rFonts w:ascii="Arial" w:hAnsi="Arial" w:cs="Arial"/>
          <w:sz w:val="20"/>
        </w:rPr>
        <w:t>,</w:t>
      </w:r>
      <w:r w:rsidRPr="008F6D29" w:rsidR="00332188">
        <w:rPr>
          <w:rFonts w:ascii="Arial" w:hAnsi="Arial" w:cs="Arial"/>
          <w:sz w:val="20"/>
        </w:rPr>
        <w:t xml:space="preserve"> and the methodology for calculating burden</w:t>
      </w:r>
      <w:r w:rsidRPr="008F6D29" w:rsidR="00917EB3">
        <w:rPr>
          <w:rFonts w:ascii="Arial" w:hAnsi="Arial" w:cs="Arial"/>
          <w:sz w:val="20"/>
        </w:rPr>
        <w:t>,</w:t>
      </w:r>
      <w:r w:rsidRPr="008F6D29" w:rsidR="00332188">
        <w:rPr>
          <w:rFonts w:ascii="Arial" w:hAnsi="Arial" w:cs="Arial"/>
          <w:sz w:val="20"/>
        </w:rPr>
        <w:t xml:space="preserve"> remain unchanged.</w:t>
      </w:r>
      <w:r w:rsidRPr="001C6852">
        <w:rPr>
          <w:rFonts w:ascii="Arial" w:hAnsi="Arial" w:cs="Arial"/>
          <w:sz w:val="20"/>
        </w:rPr>
        <w:t xml:space="preserve"> </w:t>
      </w:r>
      <w:r w:rsidR="00A60D75">
        <w:rPr>
          <w:rFonts w:ascii="Arial" w:hAnsi="Arial" w:cs="Arial"/>
          <w:sz w:val="20"/>
        </w:rPr>
        <w:t xml:space="preserve"> </w:t>
      </w:r>
    </w:p>
    <w:p w:rsidRPr="001C6852" w:rsidR="008A1F01" w:rsidP="00E53547" w:rsidRDefault="008A1F01" w14:paraId="308B742F" w14:textId="77777777">
      <w:pPr>
        <w:widowControl w:val="0"/>
        <w:rPr>
          <w:rFonts w:ascii="Arial" w:hAnsi="Arial" w:cs="Arial"/>
        </w:rPr>
      </w:pPr>
    </w:p>
    <w:p w:rsidRPr="001C6852" w:rsidR="008A1F01" w:rsidP="004D1455" w:rsidRDefault="008A1F01" w14:paraId="70F4F415" w14:textId="77777777">
      <w:pPr>
        <w:widowControl w:val="0"/>
        <w:tabs>
          <w:tab w:val="left" w:pos="540"/>
          <w:tab w:val="left" w:pos="1440"/>
        </w:tabs>
        <w:ind w:left="540" w:hanging="540"/>
        <w:rPr>
          <w:rFonts w:ascii="Arial" w:hAnsi="Arial" w:cs="Arial"/>
        </w:rPr>
      </w:pPr>
      <w:r w:rsidRPr="001C6852">
        <w:rPr>
          <w:rFonts w:ascii="Arial" w:hAnsi="Arial" w:cs="Arial"/>
        </w:rPr>
        <w:t xml:space="preserve">16)  </w:t>
      </w:r>
      <w:r w:rsidRPr="00917EB3" w:rsidR="00917EB3">
        <w:rPr>
          <w:rFonts w:ascii="Arial" w:hAnsi="Arial" w:cs="Arial"/>
          <w:u w:val="single"/>
        </w:rPr>
        <w:t>Plans for tabulation, statistical analysis, and publication</w:t>
      </w:r>
      <w:r w:rsidRPr="001C6852">
        <w:rPr>
          <w:rFonts w:ascii="Arial" w:hAnsi="Arial" w:cs="Arial"/>
        </w:rPr>
        <w:t>.</w:t>
      </w:r>
      <w:r w:rsidR="00917EB3">
        <w:rPr>
          <w:rFonts w:ascii="Arial" w:hAnsi="Arial" w:cs="Arial"/>
        </w:rPr>
        <w:t xml:space="preserve">  </w:t>
      </w:r>
    </w:p>
    <w:p w:rsidRPr="001C6852" w:rsidR="008A1F01" w:rsidP="00E53547" w:rsidRDefault="008A1F01" w14:paraId="0044AEA3" w14:textId="77777777">
      <w:pPr>
        <w:widowControl w:val="0"/>
        <w:tabs>
          <w:tab w:val="left" w:pos="1080"/>
        </w:tabs>
        <w:rPr>
          <w:rFonts w:ascii="Arial" w:hAnsi="Arial" w:cs="Arial"/>
        </w:rPr>
      </w:pPr>
    </w:p>
    <w:p w:rsidRPr="001C6852" w:rsidR="008A1F01" w:rsidP="00E53547" w:rsidRDefault="006A181F" w14:paraId="65EC50FE" w14:textId="77777777">
      <w:pPr>
        <w:widowControl w:val="0"/>
        <w:tabs>
          <w:tab w:val="left" w:pos="1080"/>
        </w:tabs>
        <w:rPr>
          <w:rFonts w:ascii="Arial" w:hAnsi="Arial" w:cs="Arial"/>
        </w:rPr>
      </w:pPr>
      <w:r w:rsidRPr="001C6852">
        <w:rPr>
          <w:rFonts w:ascii="Arial" w:hAnsi="Arial" w:cs="Arial"/>
        </w:rPr>
        <w:t>This information collection will not be published for statistical purposes</w:t>
      </w:r>
      <w:r w:rsidRPr="001C6852" w:rsidR="005F5EE5">
        <w:rPr>
          <w:rFonts w:ascii="Arial" w:hAnsi="Arial" w:cs="Arial"/>
        </w:rPr>
        <w:t>.</w:t>
      </w:r>
      <w:r w:rsidR="00A60D75">
        <w:rPr>
          <w:rFonts w:ascii="Arial" w:hAnsi="Arial" w:cs="Arial"/>
        </w:rPr>
        <w:t xml:space="preserve">  </w:t>
      </w:r>
    </w:p>
    <w:p w:rsidRPr="001C6852" w:rsidR="008A1F01" w:rsidP="00E53547" w:rsidRDefault="008A1F01" w14:paraId="35EC1FCE" w14:textId="77777777">
      <w:pPr>
        <w:widowControl w:val="0"/>
        <w:tabs>
          <w:tab w:val="left" w:pos="1080"/>
        </w:tabs>
        <w:rPr>
          <w:rFonts w:ascii="Arial" w:hAnsi="Arial" w:cs="Arial"/>
        </w:rPr>
      </w:pPr>
    </w:p>
    <w:p w:rsidRPr="001C6852" w:rsidR="008A1F01" w:rsidP="004D1455" w:rsidRDefault="008A1F01" w14:paraId="3E8CE98B" w14:textId="77777777">
      <w:pPr>
        <w:widowControl w:val="0"/>
        <w:tabs>
          <w:tab w:val="left" w:pos="576"/>
          <w:tab w:val="left" w:pos="1440"/>
        </w:tabs>
        <w:ind w:left="540" w:hanging="540"/>
        <w:rPr>
          <w:rFonts w:ascii="Arial" w:hAnsi="Arial" w:cs="Arial"/>
        </w:rPr>
      </w:pPr>
      <w:r w:rsidRPr="001C6852">
        <w:rPr>
          <w:rFonts w:ascii="Arial" w:hAnsi="Arial" w:cs="Arial"/>
        </w:rPr>
        <w:t xml:space="preserve">17)  </w:t>
      </w:r>
      <w:r w:rsidRPr="00917EB3" w:rsidR="00917EB3">
        <w:rPr>
          <w:rFonts w:ascii="Arial" w:hAnsi="Arial" w:cs="Arial"/>
          <w:u w:val="single"/>
        </w:rPr>
        <w:t>Approval for not explaining the expiration date for OMB approval</w:t>
      </w:r>
      <w:r w:rsidRPr="001C6852">
        <w:rPr>
          <w:rFonts w:ascii="Arial" w:hAnsi="Arial" w:cs="Arial"/>
        </w:rPr>
        <w:t>.</w:t>
      </w:r>
      <w:r w:rsidR="00917EB3">
        <w:rPr>
          <w:rFonts w:ascii="Arial" w:hAnsi="Arial" w:cs="Arial"/>
        </w:rPr>
        <w:t xml:space="preserve">  </w:t>
      </w:r>
    </w:p>
    <w:p w:rsidRPr="001C6852" w:rsidR="005A42CB" w:rsidP="004D1455" w:rsidRDefault="005A42CB" w14:paraId="3EE84CD1" w14:textId="77777777">
      <w:pPr>
        <w:widowControl w:val="0"/>
        <w:tabs>
          <w:tab w:val="left" w:pos="0"/>
          <w:tab w:val="left" w:pos="1440"/>
        </w:tabs>
        <w:rPr>
          <w:rFonts w:ascii="Arial" w:hAnsi="Arial" w:cs="Arial"/>
        </w:rPr>
      </w:pPr>
    </w:p>
    <w:p w:rsidRPr="001C6852" w:rsidR="005A42CB" w:rsidP="00E53547" w:rsidRDefault="00917EB3" w14:paraId="70D7C72A" w14:textId="77777777">
      <w:pPr>
        <w:widowControl w:val="0"/>
        <w:tabs>
          <w:tab w:val="left" w:pos="0"/>
          <w:tab w:val="left" w:pos="1440"/>
        </w:tabs>
        <w:rPr>
          <w:rFonts w:ascii="Arial" w:hAnsi="Arial" w:cs="Arial"/>
        </w:rPr>
      </w:pPr>
      <w:r w:rsidRPr="00917EB3">
        <w:rPr>
          <w:rFonts w:ascii="Arial" w:hAnsi="Arial" w:cs="Arial"/>
        </w:rPr>
        <w:t xml:space="preserve">The certificates associated with this collection are prescribed by </w:t>
      </w:r>
      <w:r w:rsidR="00AA0350">
        <w:rPr>
          <w:rFonts w:ascii="Arial" w:hAnsi="Arial" w:cs="Arial"/>
        </w:rPr>
        <w:t>regulation</w:t>
      </w:r>
      <w:r w:rsidRPr="00917EB3">
        <w:rPr>
          <w:rFonts w:ascii="Arial" w:hAnsi="Arial" w:cs="Arial"/>
        </w:rPr>
        <w:t xml:space="preserve">.  These certificates all have specific one to five year expiration dates related to requirements.  The addition of a second expiration date to these certificates—that for OMB approval—may cause problems.  </w:t>
      </w:r>
      <w:r w:rsidR="00AA0350">
        <w:rPr>
          <w:rFonts w:ascii="Arial" w:hAnsi="Arial" w:cs="Arial"/>
        </w:rPr>
        <w:t>Specifically</w:t>
      </w:r>
      <w:r w:rsidRPr="00917EB3">
        <w:rPr>
          <w:rFonts w:ascii="Arial" w:hAnsi="Arial" w:cs="Arial"/>
        </w:rPr>
        <w:t>, it may cause U.S.-flag vessel owner/operators to interact with the Coast Guard more frequently than required to reconcile the existence of 2 expirations dates on their ships’ certificates.  It is for th</w:t>
      </w:r>
      <w:r w:rsidR="00AA0350">
        <w:rPr>
          <w:rFonts w:ascii="Arial" w:hAnsi="Arial" w:cs="Arial"/>
        </w:rPr>
        <w:t>is</w:t>
      </w:r>
      <w:r w:rsidRPr="00917EB3">
        <w:rPr>
          <w:rFonts w:ascii="Arial" w:hAnsi="Arial" w:cs="Arial"/>
        </w:rPr>
        <w:t xml:space="preserve"> reasons that expiration dates for OMB approval are not displayed on the certificates associated with this collection.  However, the OMB expiration date is displayed on the Instruction sheet related to the information collection request.  </w:t>
      </w:r>
    </w:p>
    <w:p w:rsidRPr="001C6852" w:rsidR="005A42CB" w:rsidP="00E53547" w:rsidRDefault="005A42CB" w14:paraId="21007CE9" w14:textId="77777777">
      <w:pPr>
        <w:widowControl w:val="0"/>
        <w:tabs>
          <w:tab w:val="left" w:pos="0"/>
          <w:tab w:val="left" w:pos="1440"/>
        </w:tabs>
        <w:rPr>
          <w:rFonts w:ascii="Arial" w:hAnsi="Arial" w:cs="Arial"/>
        </w:rPr>
      </w:pPr>
    </w:p>
    <w:p w:rsidRPr="001C6852" w:rsidR="008A1F01" w:rsidP="00E53547" w:rsidRDefault="008A1F01" w14:paraId="2AC4CACA" w14:textId="77777777">
      <w:pPr>
        <w:widowControl w:val="0"/>
        <w:tabs>
          <w:tab w:val="left" w:pos="576"/>
          <w:tab w:val="left" w:pos="1440"/>
        </w:tabs>
        <w:rPr>
          <w:rFonts w:ascii="Arial" w:hAnsi="Arial" w:cs="Arial"/>
        </w:rPr>
      </w:pPr>
      <w:r w:rsidRPr="001C6852">
        <w:rPr>
          <w:rFonts w:ascii="Arial" w:hAnsi="Arial" w:cs="Arial"/>
        </w:rPr>
        <w:t xml:space="preserve">18)  </w:t>
      </w:r>
      <w:r w:rsidRPr="001C6852">
        <w:rPr>
          <w:rFonts w:ascii="Arial" w:hAnsi="Arial" w:cs="Arial"/>
          <w:u w:val="single"/>
        </w:rPr>
        <w:t>Explain each exception to the certification statement</w:t>
      </w:r>
      <w:r w:rsidRPr="001C6852">
        <w:rPr>
          <w:rFonts w:ascii="Arial" w:hAnsi="Arial" w:cs="Arial"/>
        </w:rPr>
        <w:t>.</w:t>
      </w:r>
      <w:r w:rsidR="00917EB3">
        <w:rPr>
          <w:rFonts w:ascii="Arial" w:hAnsi="Arial" w:cs="Arial"/>
        </w:rPr>
        <w:t xml:space="preserve">  </w:t>
      </w:r>
    </w:p>
    <w:p w:rsidRPr="001C6852" w:rsidR="005A42CB" w:rsidP="00E53547" w:rsidRDefault="005A42CB" w14:paraId="5AA4808C" w14:textId="77777777">
      <w:pPr>
        <w:widowControl w:val="0"/>
        <w:tabs>
          <w:tab w:val="left" w:pos="0"/>
          <w:tab w:val="left" w:pos="1440"/>
        </w:tabs>
        <w:rPr>
          <w:rFonts w:ascii="Arial" w:hAnsi="Arial" w:cs="Arial"/>
        </w:rPr>
      </w:pPr>
    </w:p>
    <w:p w:rsidRPr="001C6852" w:rsidR="005A42CB" w:rsidP="00E53547" w:rsidRDefault="006A181F" w14:paraId="73E45A8A" w14:textId="77777777">
      <w:pPr>
        <w:widowControl w:val="0"/>
        <w:tabs>
          <w:tab w:val="left" w:pos="0"/>
          <w:tab w:val="left" w:pos="1440"/>
        </w:tabs>
        <w:rPr>
          <w:rFonts w:ascii="Arial" w:hAnsi="Arial" w:cs="Arial"/>
        </w:rPr>
      </w:pPr>
      <w:r w:rsidRPr="001C6852">
        <w:rPr>
          <w:rFonts w:ascii="Arial" w:hAnsi="Arial" w:cs="Arial"/>
        </w:rPr>
        <w:t>The Coast Guard does not request an exception to the certification of this information collection</w:t>
      </w:r>
      <w:r w:rsidRPr="001C6852" w:rsidR="005A42CB">
        <w:rPr>
          <w:rFonts w:ascii="Arial" w:hAnsi="Arial" w:cs="Arial"/>
        </w:rPr>
        <w:t>.</w:t>
      </w:r>
      <w:r w:rsidR="00A60D75">
        <w:rPr>
          <w:rFonts w:ascii="Arial" w:hAnsi="Arial" w:cs="Arial"/>
        </w:rPr>
        <w:t xml:space="preserve">  </w:t>
      </w:r>
    </w:p>
    <w:p w:rsidRPr="001C6852" w:rsidR="005A42CB" w:rsidP="00E53547" w:rsidRDefault="005A42CB" w14:paraId="1A725E9D" w14:textId="77777777">
      <w:pPr>
        <w:widowControl w:val="0"/>
        <w:tabs>
          <w:tab w:val="left" w:pos="0"/>
          <w:tab w:val="left" w:pos="1440"/>
        </w:tabs>
        <w:rPr>
          <w:rFonts w:ascii="Arial" w:hAnsi="Arial" w:cs="Arial"/>
        </w:rPr>
      </w:pPr>
    </w:p>
    <w:p w:rsidRPr="001C6852" w:rsidR="005A42CB" w:rsidP="00E53547" w:rsidRDefault="005A42CB" w14:paraId="30A477E4" w14:textId="77777777">
      <w:pPr>
        <w:widowControl w:val="0"/>
        <w:tabs>
          <w:tab w:val="left" w:pos="0"/>
          <w:tab w:val="left" w:pos="1440"/>
        </w:tabs>
        <w:rPr>
          <w:rFonts w:ascii="Arial" w:hAnsi="Arial" w:cs="Arial"/>
        </w:rPr>
      </w:pPr>
    </w:p>
    <w:p w:rsidRPr="001C6852" w:rsidR="008A1F01" w:rsidP="00E53547" w:rsidRDefault="008A1F01" w14:paraId="30982AEA" w14:textId="77777777">
      <w:pPr>
        <w:widowControl w:val="0"/>
        <w:tabs>
          <w:tab w:val="left" w:pos="576"/>
          <w:tab w:val="left" w:pos="1440"/>
        </w:tabs>
        <w:rPr>
          <w:rFonts w:ascii="Arial" w:hAnsi="Arial" w:cs="Arial"/>
          <w:b/>
        </w:rPr>
      </w:pPr>
      <w:r w:rsidRPr="001C6852">
        <w:rPr>
          <w:rFonts w:ascii="Arial" w:hAnsi="Arial" w:cs="Arial"/>
          <w:b/>
        </w:rPr>
        <w:t>B.  Collection of Information Employing Statistical Methods.</w:t>
      </w:r>
      <w:r w:rsidR="00917EB3">
        <w:rPr>
          <w:rFonts w:ascii="Arial" w:hAnsi="Arial" w:cs="Arial"/>
          <w:b/>
        </w:rPr>
        <w:t xml:space="preserve">  </w:t>
      </w:r>
    </w:p>
    <w:p w:rsidRPr="001C6852" w:rsidR="005A42CB" w:rsidP="00E53547" w:rsidRDefault="005A42CB" w14:paraId="58B3189D" w14:textId="77777777">
      <w:pPr>
        <w:widowControl w:val="0"/>
        <w:tabs>
          <w:tab w:val="left" w:pos="0"/>
          <w:tab w:val="left" w:pos="1440"/>
        </w:tabs>
        <w:rPr>
          <w:rFonts w:ascii="Arial" w:hAnsi="Arial" w:cs="Arial"/>
        </w:rPr>
      </w:pPr>
    </w:p>
    <w:p w:rsidRPr="001C6852" w:rsidR="005A42CB" w:rsidP="00E53547" w:rsidRDefault="005A42CB" w14:paraId="69C4356B" w14:textId="77777777">
      <w:pPr>
        <w:widowControl w:val="0"/>
        <w:tabs>
          <w:tab w:val="left" w:pos="0"/>
          <w:tab w:val="left" w:pos="1440"/>
        </w:tabs>
        <w:rPr>
          <w:rFonts w:ascii="Arial" w:hAnsi="Arial" w:cs="Arial"/>
        </w:rPr>
      </w:pPr>
      <w:r w:rsidRPr="001C6852">
        <w:rPr>
          <w:rFonts w:ascii="Arial" w:hAnsi="Arial" w:cs="Arial"/>
        </w:rPr>
        <w:t>This information collection does not employ statistical methods.</w:t>
      </w:r>
      <w:r w:rsidR="00A60D75">
        <w:rPr>
          <w:rFonts w:ascii="Arial" w:hAnsi="Arial" w:cs="Arial"/>
        </w:rPr>
        <w:t xml:space="preserve">  </w:t>
      </w:r>
    </w:p>
    <w:p w:rsidRPr="001C6852" w:rsidR="005A42CB" w:rsidP="00E53547" w:rsidRDefault="005A42CB" w14:paraId="274249C7" w14:textId="77777777">
      <w:pPr>
        <w:widowControl w:val="0"/>
        <w:tabs>
          <w:tab w:val="left" w:pos="0"/>
          <w:tab w:val="left" w:pos="1440"/>
        </w:tabs>
        <w:rPr>
          <w:rFonts w:ascii="Arial" w:hAnsi="Arial" w:cs="Arial"/>
        </w:rPr>
      </w:pPr>
    </w:p>
    <w:sectPr w:rsidRPr="001C6852" w:rsidR="005A42CB">
      <w:headerReference w:type="default" r:id="rId14"/>
      <w:footerReference w:type="defaul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FFFF2" w14:textId="77777777" w:rsidR="00422D9E" w:rsidRDefault="00422D9E">
      <w:r>
        <w:separator/>
      </w:r>
    </w:p>
  </w:endnote>
  <w:endnote w:type="continuationSeparator" w:id="0">
    <w:p w14:paraId="194E5333" w14:textId="77777777" w:rsidR="00422D9E" w:rsidRDefault="0042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51331" w14:textId="77777777" w:rsidR="00D85939" w:rsidRPr="001C6852" w:rsidRDefault="00D85939">
    <w:pPr>
      <w:pStyle w:val="Footer"/>
      <w:jc w:val="center"/>
      <w:rPr>
        <w:rFonts w:ascii="Arial" w:hAnsi="Arial" w:cs="Arial"/>
      </w:rPr>
    </w:pPr>
  </w:p>
  <w:p w14:paraId="7E6E1531" w14:textId="41C59DCB" w:rsidR="00D85939" w:rsidRPr="0049693E" w:rsidRDefault="00D85939">
    <w:pPr>
      <w:pStyle w:val="Footer"/>
      <w:jc w:val="center"/>
      <w:rPr>
        <w:rFonts w:ascii="Arial" w:hAnsi="Arial" w:cs="Arial"/>
      </w:rPr>
    </w:pPr>
    <w:r w:rsidRPr="0049693E">
      <w:rPr>
        <w:rFonts w:ascii="Arial" w:hAnsi="Arial" w:cs="Arial"/>
      </w:rPr>
      <w:fldChar w:fldCharType="begin"/>
    </w:r>
    <w:r w:rsidRPr="0049693E">
      <w:rPr>
        <w:rFonts w:ascii="Arial" w:hAnsi="Arial" w:cs="Arial"/>
      </w:rPr>
      <w:instrText xml:space="preserve"> PAGE </w:instrText>
    </w:r>
    <w:r w:rsidRPr="0049693E">
      <w:rPr>
        <w:rFonts w:ascii="Arial" w:hAnsi="Arial" w:cs="Arial"/>
      </w:rPr>
      <w:fldChar w:fldCharType="separate"/>
    </w:r>
    <w:r w:rsidR="009919CA">
      <w:rPr>
        <w:rFonts w:ascii="Arial" w:hAnsi="Arial" w:cs="Arial"/>
        <w:noProof/>
      </w:rPr>
      <w:t>4</w:t>
    </w:r>
    <w:r w:rsidRPr="0049693E">
      <w:rPr>
        <w:rFonts w:ascii="Arial" w:hAnsi="Arial" w:cs="Arial"/>
      </w:rPr>
      <w:fldChar w:fldCharType="end"/>
    </w:r>
    <w:r w:rsidRPr="0049693E">
      <w:rPr>
        <w:rFonts w:ascii="Arial" w:hAnsi="Arial" w:cs="Arial"/>
      </w:rPr>
      <w:t xml:space="preserve"> of </w:t>
    </w:r>
    <w:r w:rsidRPr="0049693E">
      <w:rPr>
        <w:rFonts w:ascii="Arial" w:hAnsi="Arial" w:cs="Arial"/>
      </w:rPr>
      <w:fldChar w:fldCharType="begin"/>
    </w:r>
    <w:r w:rsidRPr="0049693E">
      <w:rPr>
        <w:rFonts w:ascii="Arial" w:hAnsi="Arial" w:cs="Arial"/>
      </w:rPr>
      <w:instrText xml:space="preserve"> NUMPAGES  </w:instrText>
    </w:r>
    <w:r w:rsidRPr="0049693E">
      <w:rPr>
        <w:rFonts w:ascii="Arial" w:hAnsi="Arial" w:cs="Arial"/>
      </w:rPr>
      <w:fldChar w:fldCharType="separate"/>
    </w:r>
    <w:r w:rsidR="009919CA">
      <w:rPr>
        <w:rFonts w:ascii="Arial" w:hAnsi="Arial" w:cs="Arial"/>
        <w:noProof/>
      </w:rPr>
      <w:t>6</w:t>
    </w:r>
    <w:r w:rsidRPr="0049693E">
      <w:rPr>
        <w:rFonts w:ascii="Arial" w:hAnsi="Arial" w:cs="Arial"/>
      </w:rPr>
      <w:fldChar w:fldCharType="end"/>
    </w:r>
  </w:p>
  <w:p w14:paraId="602FE333" w14:textId="77777777" w:rsidR="00D85939" w:rsidRPr="001C6852" w:rsidRDefault="00D8593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170F7" w14:textId="77777777" w:rsidR="00422D9E" w:rsidRDefault="00422D9E">
      <w:r>
        <w:separator/>
      </w:r>
    </w:p>
  </w:footnote>
  <w:footnote w:type="continuationSeparator" w:id="0">
    <w:p w14:paraId="6F7D6A58" w14:textId="77777777" w:rsidR="00422D9E" w:rsidRDefault="00422D9E">
      <w:r>
        <w:continuationSeparator/>
      </w:r>
    </w:p>
  </w:footnote>
  <w:footnote w:id="1">
    <w:p w14:paraId="39B9B59E" w14:textId="77777777" w:rsidR="00D85939" w:rsidRPr="00C41ED9" w:rsidRDefault="00D85939">
      <w:pPr>
        <w:pStyle w:val="FootnoteText"/>
        <w:rPr>
          <w:rFonts w:ascii="Arial" w:hAnsi="Arial" w:cs="Arial"/>
        </w:rPr>
      </w:pPr>
      <w:r w:rsidRPr="00C41ED9">
        <w:rPr>
          <w:rStyle w:val="FootnoteReference"/>
          <w:rFonts w:ascii="Arial" w:hAnsi="Arial" w:cs="Arial"/>
        </w:rPr>
        <w:footnoteRef/>
      </w:r>
      <w:r w:rsidRPr="00C41ED9">
        <w:rPr>
          <w:rFonts w:ascii="Arial" w:hAnsi="Arial" w:cs="Arial"/>
        </w:rPr>
        <w:t xml:space="preserve">  </w:t>
      </w:r>
      <w:r>
        <w:rPr>
          <w:rFonts w:ascii="Arial" w:hAnsi="Arial" w:cs="Arial"/>
        </w:rPr>
        <w:t xml:space="preserve">We estimate that about </w:t>
      </w:r>
      <w:r w:rsidRPr="00C41ED9">
        <w:rPr>
          <w:rFonts w:ascii="Arial" w:hAnsi="Arial" w:cs="Arial"/>
        </w:rPr>
        <w:t xml:space="preserve">6.5% of current </w:t>
      </w:r>
      <w:r>
        <w:rPr>
          <w:rFonts w:ascii="Arial" w:hAnsi="Arial" w:cs="Arial"/>
        </w:rPr>
        <w:t xml:space="preserve">inspected </w:t>
      </w:r>
      <w:r w:rsidRPr="00C41ED9">
        <w:rPr>
          <w:rFonts w:ascii="Arial" w:hAnsi="Arial" w:cs="Arial"/>
        </w:rPr>
        <w:t>commercial vessels</w:t>
      </w:r>
      <w:r>
        <w:rPr>
          <w:rFonts w:ascii="Arial" w:hAnsi="Arial" w:cs="Arial"/>
        </w:rPr>
        <w:t xml:space="preserve"> population will submit an application annually.  </w:t>
      </w:r>
    </w:p>
  </w:footnote>
  <w:footnote w:id="2">
    <w:p w14:paraId="24792F23" w14:textId="77777777" w:rsidR="004D0564" w:rsidRDefault="004D0564" w:rsidP="004D0564">
      <w:pPr>
        <w:pStyle w:val="FootnoteText"/>
      </w:pPr>
      <w:r>
        <w:rPr>
          <w:rStyle w:val="FootnoteReference"/>
        </w:rPr>
        <w:footnoteRef/>
      </w:r>
      <w:r>
        <w:t xml:space="preserve">  </w:t>
      </w:r>
      <w:hyperlink r:id="rId1" w:history="1">
        <w:r>
          <w:rPr>
            <w:rStyle w:val="Hyperlink"/>
            <w:rFonts w:ascii="Arial" w:hAnsi="Arial" w:cs="Arial"/>
            <w:sz w:val="18"/>
            <w:szCs w:val="18"/>
          </w:rPr>
          <w:t>https://www.bls.gov/oes/2020/may/oes535021.htm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F63A1" w14:textId="77777777" w:rsidR="00D85939" w:rsidRPr="001C6852" w:rsidRDefault="00D85939">
    <w:pPr>
      <w:pStyle w:val="Header"/>
      <w:rPr>
        <w:rFonts w:ascii="Arial" w:hAnsi="Arial" w:cs="Arial"/>
      </w:rPr>
    </w:pPr>
    <w:r w:rsidRPr="001C6852">
      <w:rPr>
        <w:rFonts w:ascii="Arial" w:hAnsi="Arial" w:cs="Arial"/>
      </w:rPr>
      <w:t>1625-0032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725A"/>
    <w:multiLevelType w:val="singleLevel"/>
    <w:tmpl w:val="30BAB846"/>
    <w:lvl w:ilvl="0">
      <w:start w:val="1"/>
      <w:numFmt w:val="lowerLetter"/>
      <w:lvlText w:val="%1."/>
      <w:lvlJc w:val="left"/>
      <w:pPr>
        <w:tabs>
          <w:tab w:val="num" w:pos="360"/>
        </w:tabs>
        <w:ind w:left="360" w:hanging="360"/>
      </w:pPr>
      <w:rPr>
        <w:b/>
        <w:i w:val="0"/>
      </w:rPr>
    </w:lvl>
  </w:abstractNum>
  <w:abstractNum w:abstractNumId="1" w15:restartNumberingAfterBreak="0">
    <w:nsid w:val="1C3D78FD"/>
    <w:multiLevelType w:val="singleLevel"/>
    <w:tmpl w:val="36163842"/>
    <w:lvl w:ilvl="0">
      <w:start w:val="1"/>
      <w:numFmt w:val="upperLetter"/>
      <w:pStyle w:val="Heading6"/>
      <w:lvlText w:val="%1."/>
      <w:lvlJc w:val="left"/>
      <w:pPr>
        <w:tabs>
          <w:tab w:val="num" w:pos="360"/>
        </w:tabs>
        <w:ind w:left="360" w:hanging="360"/>
      </w:pPr>
      <w:rPr>
        <w:rFonts w:hint="default"/>
      </w:rPr>
    </w:lvl>
  </w:abstractNum>
  <w:abstractNum w:abstractNumId="2" w15:restartNumberingAfterBreak="0">
    <w:nsid w:val="1E1C4F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EB0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5443A10"/>
    <w:multiLevelType w:val="singleLevel"/>
    <w:tmpl w:val="584027AA"/>
    <w:lvl w:ilvl="0">
      <w:start w:val="5"/>
      <w:numFmt w:val="decimal"/>
      <w:lvlText w:val="%1)"/>
      <w:legacy w:legacy="1" w:legacySpace="0" w:legacyIndent="570"/>
      <w:lvlJc w:val="left"/>
      <w:pPr>
        <w:ind w:left="570" w:hanging="570"/>
      </w:pPr>
    </w:lvl>
  </w:abstractNum>
  <w:abstractNum w:abstractNumId="8"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A614AB"/>
    <w:multiLevelType w:val="hybridMultilevel"/>
    <w:tmpl w:val="2B6888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9A4CF8"/>
    <w:multiLevelType w:val="singleLevel"/>
    <w:tmpl w:val="1CB83F06"/>
    <w:lvl w:ilvl="0">
      <w:start w:val="1"/>
      <w:numFmt w:val="decimal"/>
      <w:lvlText w:val="%1)"/>
      <w:lvlJc w:val="left"/>
      <w:pPr>
        <w:tabs>
          <w:tab w:val="num" w:pos="360"/>
        </w:tabs>
        <w:ind w:left="360" w:hanging="360"/>
      </w:pPr>
      <w:rPr>
        <w:rFonts w:hint="default"/>
        <w:u w:val="none"/>
      </w:rPr>
    </w:lvl>
  </w:abstractNum>
  <w:abstractNum w:abstractNumId="11" w15:restartNumberingAfterBreak="0">
    <w:nsid w:val="4EF85008"/>
    <w:multiLevelType w:val="singleLevel"/>
    <w:tmpl w:val="225A1AD4"/>
    <w:lvl w:ilvl="0">
      <w:start w:val="1"/>
      <w:numFmt w:val="lowerLetter"/>
      <w:lvlText w:val="%1."/>
      <w:lvlJc w:val="left"/>
      <w:pPr>
        <w:tabs>
          <w:tab w:val="num" w:pos="360"/>
        </w:tabs>
        <w:ind w:left="360" w:hanging="360"/>
      </w:pPr>
      <w:rPr>
        <w:rFonts w:hint="default"/>
      </w:rPr>
    </w:lvl>
  </w:abstractNum>
  <w:abstractNum w:abstractNumId="12"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2576BF0"/>
    <w:multiLevelType w:val="singleLevel"/>
    <w:tmpl w:val="30BAB846"/>
    <w:lvl w:ilvl="0">
      <w:start w:val="1"/>
      <w:numFmt w:val="lowerLetter"/>
      <w:lvlText w:val="%1."/>
      <w:lvlJc w:val="left"/>
      <w:pPr>
        <w:tabs>
          <w:tab w:val="num" w:pos="360"/>
        </w:tabs>
        <w:ind w:left="360" w:hanging="360"/>
      </w:pPr>
      <w:rPr>
        <w:b/>
        <w:i w:val="0"/>
      </w:rPr>
    </w:lvl>
  </w:abstractNum>
  <w:abstractNum w:abstractNumId="14" w15:restartNumberingAfterBreak="0">
    <w:nsid w:val="69436C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3854EF"/>
    <w:multiLevelType w:val="hybridMultilevel"/>
    <w:tmpl w:val="54D6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063B1"/>
    <w:multiLevelType w:val="hybridMultilevel"/>
    <w:tmpl w:val="77B4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11"/>
  </w:num>
  <w:num w:numId="5">
    <w:abstractNumId w:val="8"/>
  </w:num>
  <w:num w:numId="6">
    <w:abstractNumId w:val="12"/>
  </w:num>
  <w:num w:numId="7">
    <w:abstractNumId w:val="5"/>
  </w:num>
  <w:num w:numId="8">
    <w:abstractNumId w:val="13"/>
  </w:num>
  <w:num w:numId="9">
    <w:abstractNumId w:val="2"/>
  </w:num>
  <w:num w:numId="10">
    <w:abstractNumId w:val="4"/>
  </w:num>
  <w:num w:numId="11">
    <w:abstractNumId w:val="6"/>
  </w:num>
  <w:num w:numId="12">
    <w:abstractNumId w:val="3"/>
  </w:num>
  <w:num w:numId="13">
    <w:abstractNumId w:val="7"/>
  </w:num>
  <w:num w:numId="14">
    <w:abstractNumId w:val="14"/>
  </w:num>
  <w:num w:numId="15">
    <w:abstractNumId w:val="9"/>
  </w:num>
  <w:num w:numId="16">
    <w:abstractNumId w:val="17"/>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01"/>
    <w:rsid w:val="000156A8"/>
    <w:rsid w:val="000263BD"/>
    <w:rsid w:val="00030835"/>
    <w:rsid w:val="000520C2"/>
    <w:rsid w:val="00056FEE"/>
    <w:rsid w:val="00061DC3"/>
    <w:rsid w:val="000745AE"/>
    <w:rsid w:val="000A45E7"/>
    <w:rsid w:val="000B07DD"/>
    <w:rsid w:val="000B17C6"/>
    <w:rsid w:val="000B50C2"/>
    <w:rsid w:val="00110885"/>
    <w:rsid w:val="00136B7D"/>
    <w:rsid w:val="00144287"/>
    <w:rsid w:val="001729AE"/>
    <w:rsid w:val="001C1BD2"/>
    <w:rsid w:val="001C6852"/>
    <w:rsid w:val="001C764F"/>
    <w:rsid w:val="001D6419"/>
    <w:rsid w:val="001E7BAD"/>
    <w:rsid w:val="0021735E"/>
    <w:rsid w:val="0022242E"/>
    <w:rsid w:val="00267E6F"/>
    <w:rsid w:val="002730F8"/>
    <w:rsid w:val="002A3A85"/>
    <w:rsid w:val="002D552B"/>
    <w:rsid w:val="002E577F"/>
    <w:rsid w:val="00317688"/>
    <w:rsid w:val="003229DB"/>
    <w:rsid w:val="00332188"/>
    <w:rsid w:val="003B3C89"/>
    <w:rsid w:val="003C2374"/>
    <w:rsid w:val="003C2690"/>
    <w:rsid w:val="003F052D"/>
    <w:rsid w:val="00404BBE"/>
    <w:rsid w:val="00414F58"/>
    <w:rsid w:val="00422D9E"/>
    <w:rsid w:val="00477B0D"/>
    <w:rsid w:val="0049693E"/>
    <w:rsid w:val="00497C64"/>
    <w:rsid w:val="004C68F4"/>
    <w:rsid w:val="004D0564"/>
    <w:rsid w:val="004D1455"/>
    <w:rsid w:val="004E7BCF"/>
    <w:rsid w:val="004F3208"/>
    <w:rsid w:val="004F3733"/>
    <w:rsid w:val="00572408"/>
    <w:rsid w:val="00584A6C"/>
    <w:rsid w:val="00595323"/>
    <w:rsid w:val="005A42CB"/>
    <w:rsid w:val="005A64C4"/>
    <w:rsid w:val="005C5D0F"/>
    <w:rsid w:val="005D0AA3"/>
    <w:rsid w:val="005D2AA1"/>
    <w:rsid w:val="005E475E"/>
    <w:rsid w:val="005E7882"/>
    <w:rsid w:val="005F5EE5"/>
    <w:rsid w:val="00613979"/>
    <w:rsid w:val="00632DCE"/>
    <w:rsid w:val="00683B0C"/>
    <w:rsid w:val="00694EED"/>
    <w:rsid w:val="006A181F"/>
    <w:rsid w:val="006C28EE"/>
    <w:rsid w:val="006D7732"/>
    <w:rsid w:val="006F476D"/>
    <w:rsid w:val="00711170"/>
    <w:rsid w:val="00740D67"/>
    <w:rsid w:val="00744ABC"/>
    <w:rsid w:val="00762691"/>
    <w:rsid w:val="00773587"/>
    <w:rsid w:val="00785126"/>
    <w:rsid w:val="00792EB8"/>
    <w:rsid w:val="007C1012"/>
    <w:rsid w:val="007D0CB2"/>
    <w:rsid w:val="007F3FE3"/>
    <w:rsid w:val="00807D51"/>
    <w:rsid w:val="008501B7"/>
    <w:rsid w:val="00851548"/>
    <w:rsid w:val="00855D89"/>
    <w:rsid w:val="00863124"/>
    <w:rsid w:val="00881CD0"/>
    <w:rsid w:val="008A1F01"/>
    <w:rsid w:val="008B140A"/>
    <w:rsid w:val="008C430F"/>
    <w:rsid w:val="008D4EFE"/>
    <w:rsid w:val="008F581C"/>
    <w:rsid w:val="008F6D29"/>
    <w:rsid w:val="00917EB3"/>
    <w:rsid w:val="009318C5"/>
    <w:rsid w:val="00960420"/>
    <w:rsid w:val="009659D6"/>
    <w:rsid w:val="009919CA"/>
    <w:rsid w:val="009A771F"/>
    <w:rsid w:val="009C29A9"/>
    <w:rsid w:val="009D2003"/>
    <w:rsid w:val="009D2C31"/>
    <w:rsid w:val="009E228E"/>
    <w:rsid w:val="009F7425"/>
    <w:rsid w:val="00A07439"/>
    <w:rsid w:val="00A34D19"/>
    <w:rsid w:val="00A379ED"/>
    <w:rsid w:val="00A41B0C"/>
    <w:rsid w:val="00A452FC"/>
    <w:rsid w:val="00A57446"/>
    <w:rsid w:val="00A60D75"/>
    <w:rsid w:val="00A6301B"/>
    <w:rsid w:val="00A663AF"/>
    <w:rsid w:val="00A7087B"/>
    <w:rsid w:val="00A8085A"/>
    <w:rsid w:val="00A966FC"/>
    <w:rsid w:val="00AA0350"/>
    <w:rsid w:val="00AA4B0A"/>
    <w:rsid w:val="00AC7106"/>
    <w:rsid w:val="00AE5180"/>
    <w:rsid w:val="00B03715"/>
    <w:rsid w:val="00B20C08"/>
    <w:rsid w:val="00B211DA"/>
    <w:rsid w:val="00B27FD7"/>
    <w:rsid w:val="00B4634A"/>
    <w:rsid w:val="00B71EF2"/>
    <w:rsid w:val="00B75FFD"/>
    <w:rsid w:val="00B858ED"/>
    <w:rsid w:val="00BD0A5D"/>
    <w:rsid w:val="00C054E2"/>
    <w:rsid w:val="00C26EF0"/>
    <w:rsid w:val="00C30C82"/>
    <w:rsid w:val="00C3277F"/>
    <w:rsid w:val="00C40F8D"/>
    <w:rsid w:val="00C41ED9"/>
    <w:rsid w:val="00C62291"/>
    <w:rsid w:val="00C90A27"/>
    <w:rsid w:val="00C9144E"/>
    <w:rsid w:val="00C9282E"/>
    <w:rsid w:val="00CA2DE4"/>
    <w:rsid w:val="00CE0322"/>
    <w:rsid w:val="00D02A0D"/>
    <w:rsid w:val="00D124B3"/>
    <w:rsid w:val="00D14F5F"/>
    <w:rsid w:val="00D33CA8"/>
    <w:rsid w:val="00D712E1"/>
    <w:rsid w:val="00D85939"/>
    <w:rsid w:val="00DB4AFA"/>
    <w:rsid w:val="00DC0A69"/>
    <w:rsid w:val="00DC49B3"/>
    <w:rsid w:val="00DD228B"/>
    <w:rsid w:val="00DE68B3"/>
    <w:rsid w:val="00E32E09"/>
    <w:rsid w:val="00E53547"/>
    <w:rsid w:val="00E67438"/>
    <w:rsid w:val="00EA2C9F"/>
    <w:rsid w:val="00EB3770"/>
    <w:rsid w:val="00EB724D"/>
    <w:rsid w:val="00ED14F5"/>
    <w:rsid w:val="00EE34F0"/>
    <w:rsid w:val="00EE53DE"/>
    <w:rsid w:val="00F0226C"/>
    <w:rsid w:val="00F1563F"/>
    <w:rsid w:val="00F803D1"/>
    <w:rsid w:val="00FA4ECB"/>
    <w:rsid w:val="00FB3BCE"/>
    <w:rsid w:val="00FB6E7D"/>
    <w:rsid w:val="00FD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626558DD"/>
  <w15:chartTrackingRefBased/>
  <w15:docId w15:val="{96CDB4D3-2828-4CD5-8EE9-5DA00153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1080"/>
      </w:tabs>
      <w:outlineLvl w:val="0"/>
    </w:pPr>
    <w:rPr>
      <w:sz w:val="24"/>
    </w:rPr>
  </w:style>
  <w:style w:type="paragraph" w:styleId="Heading2">
    <w:name w:val="heading 2"/>
    <w:basedOn w:val="Normal"/>
    <w:next w:val="Normal"/>
    <w:qFormat/>
    <w:pPr>
      <w:keepNext/>
      <w:tabs>
        <w:tab w:val="left" w:pos="1080"/>
      </w:tabs>
      <w:outlineLvl w:val="1"/>
    </w:pPr>
    <w:rPr>
      <w:b/>
      <w:sz w:val="24"/>
    </w:rPr>
  </w:style>
  <w:style w:type="paragraph" w:styleId="Heading3">
    <w:name w:val="heading 3"/>
    <w:basedOn w:val="Normal"/>
    <w:next w:val="Normal"/>
    <w:qFormat/>
    <w:pPr>
      <w:keepNext/>
      <w:ind w:left="720" w:firstLine="720"/>
      <w:outlineLvl w:val="2"/>
    </w:pPr>
    <w:rPr>
      <w:sz w:val="24"/>
      <w:u w:val="single"/>
    </w:rPr>
  </w:style>
  <w:style w:type="paragraph" w:styleId="Heading4">
    <w:name w:val="heading 4"/>
    <w:basedOn w:val="Normal"/>
    <w:next w:val="Normal"/>
    <w:qFormat/>
    <w:pPr>
      <w:keepNext/>
      <w:ind w:left="720" w:firstLine="720"/>
      <w:outlineLvl w:val="3"/>
    </w:pPr>
    <w:rPr>
      <w:sz w:val="24"/>
    </w:rPr>
  </w:style>
  <w:style w:type="paragraph" w:styleId="Heading5">
    <w:name w:val="heading 5"/>
    <w:basedOn w:val="Normal"/>
    <w:next w:val="Normal"/>
    <w:qFormat/>
    <w:pPr>
      <w:keepNext/>
      <w:ind w:left="360"/>
      <w:outlineLvl w:val="4"/>
    </w:pPr>
    <w:rPr>
      <w:rFonts w:ascii="Courier New" w:hAnsi="Courier New"/>
      <w:sz w:val="24"/>
      <w:u w:val="single"/>
    </w:rPr>
  </w:style>
  <w:style w:type="paragraph" w:styleId="Heading6">
    <w:name w:val="heading 6"/>
    <w:basedOn w:val="Normal"/>
    <w:next w:val="Normal"/>
    <w:qFormat/>
    <w:pPr>
      <w:keepNext/>
      <w:numPr>
        <w:numId w:val="1"/>
      </w:numPr>
      <w:outlineLvl w:val="5"/>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pPr>
    <w:rPr>
      <w:sz w:val="24"/>
    </w:rPr>
  </w:style>
  <w:style w:type="paragraph" w:styleId="BodyTextIndent">
    <w:name w:val="Body Text Indent"/>
    <w:basedOn w:val="Normal"/>
    <w:pPr>
      <w:tabs>
        <w:tab w:val="left" w:pos="1080"/>
      </w:tabs>
      <w:ind w:left="360" w:hanging="36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Courier New" w:hAnsi="Courier New"/>
      <w:b/>
      <w:sz w:val="24"/>
    </w:rPr>
  </w:style>
  <w:style w:type="paragraph" w:styleId="BalloonText">
    <w:name w:val="Balloon Text"/>
    <w:basedOn w:val="Normal"/>
    <w:semiHidden/>
    <w:rsid w:val="000520C2"/>
    <w:rPr>
      <w:rFonts w:ascii="Tahoma" w:hAnsi="Tahoma" w:cs="Tahoma"/>
      <w:sz w:val="16"/>
      <w:szCs w:val="16"/>
    </w:rPr>
  </w:style>
  <w:style w:type="paragraph" w:styleId="FootnoteText">
    <w:name w:val="footnote text"/>
    <w:basedOn w:val="Normal"/>
    <w:link w:val="FootnoteTextChar"/>
    <w:rsid w:val="00EB3770"/>
  </w:style>
  <w:style w:type="character" w:styleId="FootnoteReference">
    <w:name w:val="footnote reference"/>
    <w:rsid w:val="00EB3770"/>
    <w:rPr>
      <w:vertAlign w:val="superscript"/>
    </w:rPr>
  </w:style>
  <w:style w:type="character" w:styleId="CommentReference">
    <w:name w:val="annotation reference"/>
    <w:rsid w:val="004C68F4"/>
    <w:rPr>
      <w:sz w:val="16"/>
      <w:szCs w:val="16"/>
    </w:rPr>
  </w:style>
  <w:style w:type="paragraph" w:styleId="CommentText">
    <w:name w:val="annotation text"/>
    <w:basedOn w:val="Normal"/>
    <w:link w:val="CommentTextChar"/>
    <w:rsid w:val="004C68F4"/>
  </w:style>
  <w:style w:type="character" w:customStyle="1" w:styleId="CommentTextChar">
    <w:name w:val="Comment Text Char"/>
    <w:basedOn w:val="DefaultParagraphFont"/>
    <w:link w:val="CommentText"/>
    <w:rsid w:val="004C68F4"/>
  </w:style>
  <w:style w:type="paragraph" w:styleId="CommentSubject">
    <w:name w:val="annotation subject"/>
    <w:basedOn w:val="CommentText"/>
    <w:next w:val="CommentText"/>
    <w:link w:val="CommentSubjectChar"/>
    <w:rsid w:val="004C68F4"/>
    <w:rPr>
      <w:b/>
      <w:bCs/>
    </w:rPr>
  </w:style>
  <w:style w:type="character" w:customStyle="1" w:styleId="CommentSubjectChar">
    <w:name w:val="Comment Subject Char"/>
    <w:link w:val="CommentSubject"/>
    <w:rsid w:val="004C68F4"/>
    <w:rPr>
      <w:b/>
      <w:bCs/>
    </w:rPr>
  </w:style>
  <w:style w:type="character" w:styleId="Hyperlink">
    <w:name w:val="Hyperlink"/>
    <w:rsid w:val="005E475E"/>
    <w:rPr>
      <w:color w:val="0000FF"/>
      <w:u w:val="single"/>
    </w:rPr>
  </w:style>
  <w:style w:type="character" w:customStyle="1" w:styleId="FooterChar">
    <w:name w:val="Footer Char"/>
    <w:basedOn w:val="DefaultParagraphFont"/>
    <w:link w:val="Footer"/>
    <w:uiPriority w:val="99"/>
    <w:rsid w:val="001C6852"/>
  </w:style>
  <w:style w:type="character" w:styleId="FollowedHyperlink">
    <w:name w:val="FollowedHyperlink"/>
    <w:basedOn w:val="DefaultParagraphFont"/>
    <w:rsid w:val="00A8085A"/>
    <w:rPr>
      <w:color w:val="954F72" w:themeColor="followedHyperlink"/>
      <w:u w:val="single"/>
    </w:rPr>
  </w:style>
  <w:style w:type="character" w:customStyle="1" w:styleId="FootnoteTextChar">
    <w:name w:val="Footnote Text Char"/>
    <w:basedOn w:val="DefaultParagraphFont"/>
    <w:link w:val="FootnoteText"/>
    <w:rsid w:val="004D0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po.gov/fdsys/pkg/FR-2009-06-25/html/E9-14906.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s.gov/sites/default/files/publications/privacy_pia_uscg_misl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co.uscg.mil/msc/"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uscg.mil/Units/Organiz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20/may/oes535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8C1C7-F524-4439-A219-40A13C50F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6597C-2866-4BFF-9C29-C57BEE8F7EFF}">
  <ds:schemaRefs>
    <ds:schemaRef ds:uri="http://schemas.microsoft.com/sharepoint/v3/contenttype/forms"/>
  </ds:schemaRefs>
</ds:datastoreItem>
</file>

<file path=customXml/itemProps3.xml><?xml version="1.0" encoding="utf-8"?>
<ds:datastoreItem xmlns:ds="http://schemas.openxmlformats.org/officeDocument/2006/customXml" ds:itemID="{DBC3C1E1-7B44-43C7-A0D7-8749E03E9A55}">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ec982078-58fc-43d5-97a5-a7b933997b7d"/>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2651</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17858</CharactersWithSpaces>
  <SharedDoc>false</SharedDoc>
  <HLinks>
    <vt:vector size="24"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131078</vt:i4>
      </vt:variant>
      <vt:variant>
        <vt:i4>3</vt:i4>
      </vt:variant>
      <vt:variant>
        <vt:i4>0</vt:i4>
      </vt:variant>
      <vt:variant>
        <vt:i4>5</vt:i4>
      </vt:variant>
      <vt:variant>
        <vt:lpwstr>http://www.dco.uscg.mil/msc/</vt:lpwstr>
      </vt:variant>
      <vt:variant>
        <vt:lpwstr/>
      </vt:variant>
      <vt:variant>
        <vt:i4>1703959</vt:i4>
      </vt:variant>
      <vt:variant>
        <vt:i4>0</vt:i4>
      </vt:variant>
      <vt:variant>
        <vt:i4>0</vt:i4>
      </vt:variant>
      <vt:variant>
        <vt:i4>5</vt:i4>
      </vt:variant>
      <vt:variant>
        <vt:lpwstr>https://www.uscg.mil/Units/Organization/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Ben White</dc:creator>
  <cp:keywords/>
  <cp:lastModifiedBy>Craig, Albert L CIV</cp:lastModifiedBy>
  <cp:revision>2</cp:revision>
  <cp:lastPrinted>2014-12-29T17:29:00Z</cp:lastPrinted>
  <dcterms:created xsi:type="dcterms:W3CDTF">2022-01-12T16:49:00Z</dcterms:created>
  <dcterms:modified xsi:type="dcterms:W3CDTF">2022-01-12T16:49:00Z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