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6083" w:rsidR="00B857E4" w:rsidP="00B857E4" w:rsidRDefault="00973B75" w14:paraId="658A2A42" w14:textId="48288E2E">
      <w:pPr>
        <w:jc w:val="center"/>
        <w:rPr>
          <w:rFonts w:ascii="Times New Roman" w:hAnsi="Times New Roman"/>
          <w:b/>
          <w:bCs/>
          <w:sz w:val="24"/>
          <w:szCs w:val="24"/>
        </w:rPr>
      </w:pPr>
      <w:r w:rsidRPr="00A86E71">
        <w:rPr>
          <w:rFonts w:ascii="Times New Roman" w:hAnsi="Times New Roman"/>
          <w:sz w:val="24"/>
          <w:szCs w:val="24"/>
          <w:lang w:val="en-CA"/>
        </w:rPr>
        <w:fldChar w:fldCharType="begin"/>
      </w:r>
      <w:r w:rsidRPr="00A86E71" w:rsidR="00B857E4">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973B75">
        <w:rPr>
          <w:rFonts w:ascii="Times New Roman" w:hAnsi="Times New Roman"/>
          <w:b/>
          <w:sz w:val="24"/>
          <w:szCs w:val="24"/>
          <w:lang w:val="en-CA"/>
        </w:rPr>
        <w:t>National Institute of Food and Agriculture</w:t>
      </w:r>
    </w:p>
    <w:p w:rsidRPr="00A86E71" w:rsidR="00B857E4" w:rsidP="00B857E4" w:rsidRDefault="00B857E4" w14:paraId="00840151" w14:textId="77777777">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Pr="00A86E71" w:rsidR="00B857E4" w:rsidP="00B857E4" w:rsidRDefault="00B857E4" w14:paraId="63334402" w14:textId="043E07AA">
      <w:pPr>
        <w:jc w:val="center"/>
        <w:rPr>
          <w:rFonts w:ascii="Times New Roman" w:hAnsi="Times New Roman"/>
          <w:b/>
          <w:bCs/>
          <w:sz w:val="24"/>
          <w:szCs w:val="24"/>
        </w:rPr>
      </w:pPr>
      <w:r w:rsidRPr="00A86E71">
        <w:rPr>
          <w:rFonts w:ascii="Times New Roman" w:hAnsi="Times New Roman"/>
          <w:b/>
          <w:bCs/>
          <w:sz w:val="24"/>
          <w:szCs w:val="24"/>
        </w:rPr>
        <w:t>OMB No. 0524-</w:t>
      </w:r>
      <w:r w:rsidRPr="00A86E71" w:rsidR="00D0538C">
        <w:rPr>
          <w:rFonts w:ascii="Times New Roman" w:hAnsi="Times New Roman"/>
          <w:b/>
          <w:bCs/>
          <w:sz w:val="24"/>
          <w:szCs w:val="24"/>
        </w:rPr>
        <w:t>00</w:t>
      </w:r>
      <w:r w:rsidR="00D0538C">
        <w:rPr>
          <w:rFonts w:ascii="Times New Roman" w:hAnsi="Times New Roman"/>
          <w:b/>
          <w:bCs/>
          <w:sz w:val="24"/>
          <w:szCs w:val="24"/>
        </w:rPr>
        <w:t>26</w:t>
      </w:r>
    </w:p>
    <w:p w:rsidRPr="00A86E71" w:rsidR="00B857E4" w:rsidP="00B857E4" w:rsidRDefault="00EF502F" w14:paraId="40C4FAC9" w14:textId="0AE86751">
      <w:pPr>
        <w:jc w:val="center"/>
        <w:rPr>
          <w:rFonts w:ascii="Times New Roman" w:hAnsi="Times New Roman"/>
          <w:b/>
          <w:bCs/>
          <w:sz w:val="24"/>
          <w:szCs w:val="24"/>
        </w:rPr>
      </w:pPr>
      <w:r>
        <w:rPr>
          <w:rFonts w:ascii="Times New Roman" w:hAnsi="Times New Roman"/>
          <w:b/>
          <w:bCs/>
          <w:sz w:val="24"/>
          <w:szCs w:val="24"/>
        </w:rPr>
        <w:t xml:space="preserve">NIFA </w:t>
      </w:r>
      <w:r w:rsidR="00D0538C">
        <w:rPr>
          <w:rFonts w:ascii="Times New Roman" w:hAnsi="Times New Roman"/>
          <w:b/>
          <w:bCs/>
          <w:sz w:val="24"/>
          <w:szCs w:val="24"/>
        </w:rPr>
        <w:t>Organizational Information</w:t>
      </w:r>
    </w:p>
    <w:p w:rsidRPr="00A86E71" w:rsidR="00B857E4" w:rsidP="00B857E4" w:rsidRDefault="00B857E4" w14:paraId="5FD5D233" w14:textId="77777777">
      <w:pPr>
        <w:tabs>
          <w:tab w:val="left" w:pos="720"/>
          <w:tab w:val="left" w:pos="1440"/>
        </w:tabs>
        <w:ind w:left="1440" w:hanging="1440"/>
        <w:rPr>
          <w:rFonts w:ascii="Times New Roman" w:hAnsi="Times New Roman"/>
          <w:sz w:val="24"/>
          <w:szCs w:val="24"/>
          <w:lang w:val="en-CA"/>
        </w:rPr>
      </w:pPr>
    </w:p>
    <w:p w:rsidRPr="00A86E71" w:rsidR="00B857E4" w:rsidP="00B857E4" w:rsidRDefault="00B857E4" w14:paraId="28EDDEEC" w14:textId="77777777">
      <w:pPr>
        <w:tabs>
          <w:tab w:val="left" w:pos="720"/>
          <w:tab w:val="left" w:pos="1440"/>
        </w:tabs>
        <w:ind w:left="1440" w:hanging="1440"/>
        <w:rPr>
          <w:rFonts w:ascii="Times New Roman" w:hAnsi="Times New Roman"/>
          <w:sz w:val="24"/>
          <w:szCs w:val="24"/>
          <w:lang w:val="en-CA"/>
        </w:rPr>
      </w:pPr>
    </w:p>
    <w:p w:rsidRPr="00A86E71" w:rsidR="00B857E4" w:rsidP="00B857E4" w:rsidRDefault="00973B75" w14:paraId="488DC8E5" w14:textId="45659B49">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Pr="00A86E71" w:rsidR="00B857E4">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A86E71" w:rsidR="00B857E4">
        <w:rPr>
          <w:rFonts w:ascii="Times New Roman" w:hAnsi="Times New Roman"/>
          <w:sz w:val="24"/>
          <w:szCs w:val="24"/>
        </w:rPr>
        <w:t>SUBJECT:</w:t>
      </w:r>
      <w:r w:rsidRPr="00A86E71" w:rsidR="00B857E4">
        <w:rPr>
          <w:rFonts w:ascii="Times New Roman" w:hAnsi="Times New Roman"/>
          <w:sz w:val="24"/>
          <w:szCs w:val="24"/>
        </w:rPr>
        <w:tab/>
        <w:t xml:space="preserve">Supporting Statement for Paperwork Reduction Act Submission </w:t>
      </w:r>
      <w:r w:rsidR="000B1DFF">
        <w:rPr>
          <w:rFonts w:ascii="Times New Roman" w:hAnsi="Times New Roman"/>
          <w:sz w:val="24"/>
          <w:szCs w:val="24"/>
        </w:rPr>
        <w:t xml:space="preserve">to </w:t>
      </w:r>
      <w:r w:rsidR="00632B66">
        <w:rPr>
          <w:rFonts w:ascii="Times New Roman" w:hAnsi="Times New Roman"/>
          <w:sz w:val="24"/>
          <w:szCs w:val="24"/>
        </w:rPr>
        <w:t xml:space="preserve">Renew </w:t>
      </w:r>
      <w:r w:rsidR="00BC3870">
        <w:rPr>
          <w:rFonts w:ascii="Times New Roman" w:hAnsi="Times New Roman"/>
          <w:sz w:val="24"/>
          <w:szCs w:val="24"/>
        </w:rPr>
        <w:t>a</w:t>
      </w:r>
      <w:r w:rsidR="00632B66">
        <w:rPr>
          <w:rFonts w:ascii="Times New Roman" w:hAnsi="Times New Roman"/>
          <w:sz w:val="24"/>
          <w:szCs w:val="24"/>
        </w:rPr>
        <w:t xml:space="preserve"> Currently </w:t>
      </w:r>
      <w:r w:rsidR="00BC3870">
        <w:rPr>
          <w:rFonts w:ascii="Times New Roman" w:hAnsi="Times New Roman"/>
          <w:sz w:val="24"/>
          <w:szCs w:val="24"/>
        </w:rPr>
        <w:t>Approved Information</w:t>
      </w:r>
      <w:r w:rsidR="00632B66">
        <w:rPr>
          <w:rFonts w:ascii="Times New Roman" w:hAnsi="Times New Roman"/>
          <w:sz w:val="24"/>
          <w:szCs w:val="24"/>
        </w:rPr>
        <w:t xml:space="preserve"> Collection </w:t>
      </w:r>
    </w:p>
    <w:p w:rsidRPr="00A86E71" w:rsidR="00B857E4" w:rsidP="00B857E4" w:rsidRDefault="00B857E4" w14:paraId="0260C5C6" w14:textId="77777777">
      <w:pPr>
        <w:rPr>
          <w:rFonts w:ascii="Times New Roman" w:hAnsi="Times New Roman"/>
          <w:sz w:val="24"/>
          <w:szCs w:val="24"/>
        </w:rPr>
      </w:pPr>
    </w:p>
    <w:p w:rsidRPr="000B1DFF" w:rsidR="00B857E4" w:rsidP="00B857E4" w:rsidRDefault="00B857E4" w14:paraId="558FE278" w14:textId="77777777">
      <w:pPr>
        <w:tabs>
          <w:tab w:val="left" w:pos="720"/>
        </w:tabs>
        <w:ind w:left="720" w:hanging="720"/>
        <w:rPr>
          <w:rFonts w:ascii="Times New Roman" w:hAnsi="Times New Roman"/>
          <w:sz w:val="24"/>
          <w:szCs w:val="24"/>
        </w:rPr>
      </w:pPr>
      <w:r w:rsidRPr="000B1DFF">
        <w:rPr>
          <w:rFonts w:ascii="Times New Roman" w:hAnsi="Times New Roman"/>
          <w:sz w:val="24"/>
          <w:szCs w:val="24"/>
        </w:rPr>
        <w:t>A.</w:t>
      </w:r>
      <w:r w:rsidRPr="000B1DFF">
        <w:rPr>
          <w:rFonts w:ascii="Times New Roman" w:hAnsi="Times New Roman"/>
          <w:sz w:val="24"/>
          <w:szCs w:val="24"/>
        </w:rPr>
        <w:tab/>
      </w:r>
      <w:r w:rsidRPr="000B1DFF">
        <w:rPr>
          <w:rFonts w:ascii="Times New Roman" w:hAnsi="Times New Roman"/>
          <w:sz w:val="24"/>
          <w:szCs w:val="24"/>
          <w:u w:val="single"/>
        </w:rPr>
        <w:t>JUSTIFICATION</w:t>
      </w:r>
    </w:p>
    <w:p w:rsidRPr="000B1DFF" w:rsidR="00B857E4" w:rsidP="00B857E4" w:rsidRDefault="00B857E4" w14:paraId="0BEFEF83" w14:textId="77777777">
      <w:pPr>
        <w:rPr>
          <w:rFonts w:ascii="Times New Roman" w:hAnsi="Times New Roman"/>
          <w:sz w:val="24"/>
          <w:szCs w:val="24"/>
        </w:rPr>
      </w:pPr>
    </w:p>
    <w:p w:rsidRPr="000B1DFF" w:rsidR="00B857E4" w:rsidP="000B1DFF" w:rsidRDefault="00B857E4" w14:paraId="0EC43DDF" w14:textId="4E4C737A">
      <w:pPr>
        <w:tabs>
          <w:tab w:val="left" w:pos="720"/>
        </w:tabs>
        <w:ind w:left="720" w:hanging="720"/>
      </w:pPr>
      <w:r w:rsidRPr="000B1DFF">
        <w:rPr>
          <w:rFonts w:ascii="Times New Roman" w:hAnsi="Times New Roman"/>
          <w:sz w:val="24"/>
          <w:szCs w:val="24"/>
        </w:rPr>
        <w:t>CIRCUMSTANCES MAKING COLLECTION OF INFORMATION NECESSARY</w:t>
      </w:r>
    </w:p>
    <w:p w:rsidRPr="000B1DFF" w:rsidR="00D55C13" w:rsidP="000B1DFF" w:rsidRDefault="00D55C13" w14:paraId="19866037" w14:textId="3F9B9268">
      <w:pPr>
        <w:tabs>
          <w:tab w:val="left" w:pos="720"/>
        </w:tabs>
        <w:ind w:left="720" w:hanging="720"/>
      </w:pPr>
    </w:p>
    <w:p w:rsidRPr="00A86E71" w:rsidR="00B857E4" w:rsidP="00B857E4" w:rsidRDefault="00B857E4" w14:paraId="5325ED67" w14:textId="77777777">
      <w:pPr>
        <w:rPr>
          <w:rFonts w:ascii="Times New Roman" w:hAnsi="Times New Roman"/>
          <w:sz w:val="24"/>
          <w:szCs w:val="24"/>
        </w:rPr>
      </w:pPr>
    </w:p>
    <w:p w:rsidRPr="00D0538C" w:rsidR="00D0538C" w:rsidP="00D0538C" w:rsidRDefault="00D0538C" w14:paraId="17AF74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D0538C">
        <w:rPr>
          <w:rFonts w:ascii="Times New Roman" w:hAnsi="Times New Roman"/>
          <w:sz w:val="24"/>
          <w:szCs w:val="24"/>
        </w:rPr>
        <w:t>The National Institute of Food and Agriculture (NIFA) has primary responsibility for providing linkages between the Federal and State components of a broad-based, national agricultural research, extension, and higher education system. Focused on national issues, its purpose is to represent the Secretary of Agriculture and the intent of Congress by administering formula and grant funds appropriated for agricultural research, extension, and higher education.  Before awards can be made, certain information is required from applicants to assure compliance with the civil rights laws and to effectively assess the potential recipient’s capacity to manage Federal funds.</w:t>
      </w:r>
    </w:p>
    <w:p w:rsidRPr="00D0538C" w:rsidR="00D0538C" w:rsidP="00D0538C" w:rsidRDefault="00D0538C" w14:paraId="04E40D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0538C" w:rsidR="00D0538C" w:rsidP="00D0538C" w:rsidRDefault="00D0538C" w14:paraId="3BEFB7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D0538C">
        <w:rPr>
          <w:rFonts w:ascii="Times New Roman" w:hAnsi="Times New Roman"/>
          <w:sz w:val="24"/>
          <w:szCs w:val="24"/>
        </w:rPr>
        <w:t>Form NIFA-666—</w:t>
      </w:r>
      <w:r w:rsidRPr="00D0538C">
        <w:rPr>
          <w:rFonts w:ascii="Times New Roman" w:hAnsi="Times New Roman"/>
          <w:i/>
          <w:iCs/>
          <w:sz w:val="24"/>
          <w:szCs w:val="24"/>
        </w:rPr>
        <w:t>Organizational Information</w:t>
      </w:r>
      <w:r w:rsidRPr="00D0538C">
        <w:rPr>
          <w:rFonts w:ascii="Times New Roman" w:hAnsi="Times New Roman"/>
          <w:iCs/>
          <w:sz w:val="24"/>
          <w:szCs w:val="24"/>
        </w:rPr>
        <w:t xml:space="preserve">: </w:t>
      </w:r>
      <w:r w:rsidRPr="00D0538C">
        <w:rPr>
          <w:rFonts w:ascii="Times New Roman" w:hAnsi="Times New Roman"/>
          <w:sz w:val="24"/>
          <w:szCs w:val="24"/>
        </w:rPr>
        <w:t>Section 3157 of Title 7 of the U.S. Code and other grant authorities authorizes the Department of Agriculture to make Competitive, Special, and Facilities Research grants to improve agriculture in the United States.  The information required by this form enables NIFA to determine that applicants recommended for awards are responsible recipients of Federal funds.  The information pertains to organizational management and financial matters of the potential grantee.  This form and the documents which the applicant attaches to it provide NIFA with information such as the legal name of the grantee, certification that the organization has the legal authority to accept Federal funding, identification and signatures of the key officials of the organization, the organization's practices in regard to compensation rates and benefits of employees, insurance for equipment, subcontracting with other organizations, etc., as well as the financial condition of the organization.  All of this information is considered by NIFA prior to award to determine that grantees are both managerially and fiscally responsible.</w:t>
      </w:r>
    </w:p>
    <w:p w:rsidRPr="00A86E71" w:rsidR="00B857E4" w:rsidP="00FD6B69" w:rsidRDefault="00FD6B69" w14:paraId="10733BAB" w14:textId="77777777">
      <w:pPr>
        <w:rPr>
          <w:rFonts w:ascii="Times New Roman" w:hAnsi="Times New Roman"/>
          <w:sz w:val="24"/>
          <w:szCs w:val="24"/>
        </w:rPr>
      </w:pPr>
      <w:r w:rsidRPr="00A86E71">
        <w:rPr>
          <w:rFonts w:ascii="Times New Roman" w:hAnsi="Times New Roman"/>
          <w:sz w:val="24"/>
          <w:szCs w:val="24"/>
        </w:rPr>
        <w:tab/>
      </w:r>
    </w:p>
    <w:p w:rsidRPr="000B1DFF" w:rsidR="00B857E4" w:rsidP="00B857E4" w:rsidRDefault="00B857E4" w14:paraId="2FC4CFB6" w14:textId="77777777">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r>
      <w:r w:rsidRPr="000B1DFF">
        <w:rPr>
          <w:rFonts w:ascii="Times New Roman" w:hAnsi="Times New Roman"/>
          <w:sz w:val="24"/>
          <w:szCs w:val="24"/>
        </w:rPr>
        <w:t>HOW, BY WHOM, AND PURPOSE FOR WHICH INFORMATION IS TO BE USED</w:t>
      </w:r>
    </w:p>
    <w:p w:rsidRPr="000B1DFF" w:rsidR="00B857E4" w:rsidP="00B857E4" w:rsidRDefault="00B857E4" w14:paraId="2C6142A0" w14:textId="77777777">
      <w:pPr>
        <w:rPr>
          <w:rFonts w:ascii="Times New Roman" w:hAnsi="Times New Roman"/>
          <w:sz w:val="24"/>
          <w:szCs w:val="24"/>
        </w:rPr>
      </w:pPr>
    </w:p>
    <w:p w:rsidRPr="00D0538C" w:rsidR="00D0538C" w:rsidP="00D0538C" w:rsidRDefault="00D0538C" w14:paraId="5CAE92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D0538C">
        <w:rPr>
          <w:rFonts w:ascii="Times New Roman" w:hAnsi="Times New Roman"/>
          <w:sz w:val="24"/>
          <w:szCs w:val="24"/>
        </w:rPr>
        <w:t>The collection of information is gathered by NIFA through the use of the “Organizational Information” (NIFA Form-666).  NIFA uses this form to assure that the grantees are managerially and fiscally responsible.</w:t>
      </w:r>
    </w:p>
    <w:p w:rsidRPr="00D0538C" w:rsidR="00D0538C" w:rsidP="00D0538C" w:rsidRDefault="00D0538C" w14:paraId="3026AC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0538C" w:rsidR="00D0538C" w:rsidP="00D0538C" w:rsidRDefault="00D0538C" w14:paraId="56A573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D0538C">
        <w:rPr>
          <w:rFonts w:ascii="Times New Roman" w:hAnsi="Times New Roman"/>
          <w:sz w:val="24"/>
          <w:szCs w:val="24"/>
        </w:rPr>
        <w:t>If this information is not collected, it would not be possible to determine that the prospective grantees are responsible.</w:t>
      </w:r>
    </w:p>
    <w:p w:rsidRPr="00CF03D9" w:rsidR="004064FE" w:rsidP="00975A02" w:rsidRDefault="004064FE" w14:paraId="507E6B16" w14:textId="77777777">
      <w:pPr>
        <w:pStyle w:val="HTMLPreformatted"/>
        <w:tabs>
          <w:tab w:val="clear" w:pos="916"/>
          <w:tab w:val="left" w:pos="720"/>
        </w:tabs>
        <w:ind w:left="720"/>
        <w:rPr>
          <w:sz w:val="24"/>
          <w:szCs w:val="24"/>
        </w:rPr>
      </w:pPr>
    </w:p>
    <w:p w:rsidRPr="00CF03D9" w:rsidR="00B857E4" w:rsidP="00B857E4" w:rsidRDefault="00B857E4" w14:paraId="018DCA55" w14:textId="77777777">
      <w:pPr>
        <w:tabs>
          <w:tab w:val="left" w:pos="720"/>
        </w:tabs>
        <w:ind w:left="720" w:hanging="720"/>
        <w:rPr>
          <w:rFonts w:ascii="Times New Roman" w:hAnsi="Times New Roman"/>
          <w:sz w:val="24"/>
          <w:szCs w:val="24"/>
        </w:rPr>
      </w:pPr>
      <w:r w:rsidRPr="00CF03D9">
        <w:rPr>
          <w:rFonts w:ascii="Times New Roman" w:hAnsi="Times New Roman"/>
          <w:sz w:val="24"/>
          <w:szCs w:val="24"/>
        </w:rPr>
        <w:lastRenderedPageBreak/>
        <w:t>3.</w:t>
      </w:r>
      <w:r w:rsidRPr="00CF03D9">
        <w:rPr>
          <w:rFonts w:ascii="Times New Roman" w:hAnsi="Times New Roman"/>
          <w:sz w:val="24"/>
          <w:szCs w:val="24"/>
        </w:rPr>
        <w:tab/>
        <w:t>USE OF IMPROVED INFORMATION TECHNOLOGIES</w:t>
      </w:r>
    </w:p>
    <w:p w:rsidRPr="00A86E71" w:rsidR="00B857E4" w:rsidP="005A747E" w:rsidRDefault="00B857E4" w14:paraId="3797DC2C" w14:textId="77777777">
      <w:pPr>
        <w:ind w:left="720"/>
        <w:rPr>
          <w:rFonts w:ascii="Times New Roman" w:hAnsi="Times New Roman"/>
          <w:sz w:val="24"/>
          <w:szCs w:val="24"/>
        </w:rPr>
      </w:pPr>
    </w:p>
    <w:p w:rsidRPr="00D0538C" w:rsidR="00D0538C" w:rsidP="00D0538C" w:rsidRDefault="00D0538C" w14:paraId="76C4560F" w14:textId="387A13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D0538C">
        <w:rPr>
          <w:rFonts w:ascii="Times New Roman" w:hAnsi="Times New Roman"/>
          <w:sz w:val="24"/>
          <w:szCs w:val="24"/>
        </w:rPr>
        <w:t>NIFA has made these forms available on its web site</w:t>
      </w:r>
      <w:r w:rsidR="006126DA">
        <w:rPr>
          <w:rFonts w:ascii="Times New Roman" w:hAnsi="Times New Roman"/>
          <w:sz w:val="24"/>
          <w:szCs w:val="24"/>
        </w:rPr>
        <w:t xml:space="preserve"> and is exploring options to improve accessibility and reduce the burden on applicants to complete the form. </w:t>
      </w:r>
      <w:r w:rsidRPr="00D0538C">
        <w:rPr>
          <w:rFonts w:ascii="Times New Roman" w:hAnsi="Times New Roman"/>
          <w:sz w:val="24"/>
          <w:szCs w:val="24"/>
        </w:rPr>
        <w:t>Under the Federal Financial Assistance Management Improvement Act of 1999 (P.L. No. 106-107), Federal agencies and OMB have been working together to streamline and simplify the award and administration of federal grants. NIFA continue</w:t>
      </w:r>
      <w:r w:rsidR="006126DA">
        <w:rPr>
          <w:rFonts w:ascii="Times New Roman" w:hAnsi="Times New Roman"/>
          <w:sz w:val="24"/>
          <w:szCs w:val="24"/>
        </w:rPr>
        <w:t>s</w:t>
      </w:r>
      <w:r w:rsidRPr="00D0538C">
        <w:rPr>
          <w:rFonts w:ascii="Times New Roman" w:hAnsi="Times New Roman"/>
          <w:sz w:val="24"/>
          <w:szCs w:val="24"/>
        </w:rPr>
        <w:t xml:space="preserve"> to participate in these efforts. </w:t>
      </w:r>
    </w:p>
    <w:p w:rsidRPr="00D0538C" w:rsidR="00D0538C" w:rsidP="00D0538C" w:rsidRDefault="00D0538C" w14:paraId="652680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D0538C" w:rsidP="00D0538C" w:rsidRDefault="00BC63FE" w14:paraId="1127FBFC" w14:textId="3821E77D">
      <w:pPr>
        <w:ind w:left="720"/>
        <w:rPr>
          <w:rFonts w:ascii="Times New Roman" w:hAnsi="Times New Roman"/>
          <w:sz w:val="24"/>
          <w:szCs w:val="24"/>
        </w:rPr>
      </w:pPr>
      <w:r>
        <w:rPr>
          <w:rFonts w:ascii="Times New Roman" w:hAnsi="Times New Roman"/>
          <w:sz w:val="24"/>
          <w:szCs w:val="24"/>
        </w:rPr>
        <w:t xml:space="preserve">A Grant Management Specialist requests this document, </w:t>
      </w:r>
      <w:r w:rsidR="00186D6E">
        <w:rPr>
          <w:rFonts w:ascii="Times New Roman" w:hAnsi="Times New Roman"/>
          <w:sz w:val="24"/>
          <w:szCs w:val="24"/>
        </w:rPr>
        <w:t>only from organizations that are new to NIFA funding, or previous grantees that need to make updates</w:t>
      </w:r>
      <w:r>
        <w:rPr>
          <w:rFonts w:ascii="Times New Roman" w:hAnsi="Times New Roman"/>
          <w:sz w:val="24"/>
          <w:szCs w:val="24"/>
        </w:rPr>
        <w:t>. The request is made when the Grant Management Specialist begins</w:t>
      </w:r>
      <w:r w:rsidR="00186D6E">
        <w:rPr>
          <w:rFonts w:ascii="Times New Roman" w:hAnsi="Times New Roman"/>
          <w:sz w:val="24"/>
          <w:szCs w:val="24"/>
        </w:rPr>
        <w:t xml:space="preserve"> </w:t>
      </w:r>
      <w:r w:rsidRPr="00D0538C" w:rsidR="00D0538C">
        <w:rPr>
          <w:rFonts w:ascii="Times New Roman" w:hAnsi="Times New Roman"/>
          <w:sz w:val="24"/>
          <w:szCs w:val="24"/>
        </w:rPr>
        <w:t xml:space="preserve">their review of the proposal, prior to award.  The request for this information and the documents are sent electronically to the applicant with a cover letter which includes instructions on where to send the completed documents and the information requested.  Because these are requested as needed by our </w:t>
      </w:r>
      <w:r w:rsidR="00DB3B3C">
        <w:rPr>
          <w:rFonts w:ascii="Times New Roman" w:hAnsi="Times New Roman"/>
          <w:sz w:val="24"/>
          <w:szCs w:val="24"/>
        </w:rPr>
        <w:t>S</w:t>
      </w:r>
      <w:r w:rsidRPr="00D0538C" w:rsidR="00D0538C">
        <w:rPr>
          <w:rFonts w:ascii="Times New Roman" w:hAnsi="Times New Roman"/>
          <w:sz w:val="24"/>
          <w:szCs w:val="24"/>
        </w:rPr>
        <w:t xml:space="preserve">pecialists, we do not have </w:t>
      </w:r>
      <w:r>
        <w:rPr>
          <w:rFonts w:ascii="Times New Roman" w:hAnsi="Times New Roman"/>
          <w:sz w:val="24"/>
          <w:szCs w:val="24"/>
        </w:rPr>
        <w:t>a single dedicated</w:t>
      </w:r>
      <w:r w:rsidRPr="00D0538C" w:rsidR="00D0538C">
        <w:rPr>
          <w:rFonts w:ascii="Times New Roman" w:hAnsi="Times New Roman"/>
          <w:sz w:val="24"/>
          <w:szCs w:val="24"/>
        </w:rPr>
        <w:t xml:space="preserve"> email address to have them sent</w:t>
      </w:r>
      <w:r>
        <w:rPr>
          <w:rFonts w:ascii="Times New Roman" w:hAnsi="Times New Roman"/>
          <w:sz w:val="24"/>
          <w:szCs w:val="24"/>
        </w:rPr>
        <w:t>. Rather,</w:t>
      </w:r>
      <w:r w:rsidRPr="00D0538C" w:rsidR="00D0538C">
        <w:rPr>
          <w:rFonts w:ascii="Times New Roman" w:hAnsi="Times New Roman"/>
          <w:sz w:val="24"/>
          <w:szCs w:val="24"/>
        </w:rPr>
        <w:t xml:space="preserve"> is requested to return them directly to the </w:t>
      </w:r>
      <w:r>
        <w:rPr>
          <w:rFonts w:ascii="Times New Roman" w:hAnsi="Times New Roman"/>
          <w:sz w:val="24"/>
          <w:szCs w:val="24"/>
        </w:rPr>
        <w:t>Grant Management Specialist who made the request</w:t>
      </w:r>
      <w:r w:rsidRPr="00D0538C" w:rsidR="00D0538C">
        <w:rPr>
          <w:rFonts w:ascii="Times New Roman" w:hAnsi="Times New Roman"/>
          <w:sz w:val="24"/>
          <w:szCs w:val="24"/>
        </w:rPr>
        <w:t>.  They are instructed to send the information electronically to the requestor</w:t>
      </w:r>
      <w:r w:rsidR="00D0538C">
        <w:rPr>
          <w:rFonts w:ascii="Times New Roman" w:hAnsi="Times New Roman"/>
          <w:sz w:val="24"/>
          <w:szCs w:val="24"/>
        </w:rPr>
        <w:t>.</w:t>
      </w:r>
    </w:p>
    <w:p w:rsidRPr="00D0538C" w:rsidR="00D0538C" w:rsidP="00D0538C" w:rsidRDefault="00D0538C" w14:paraId="7C2EBE0C" w14:textId="77777777">
      <w:pPr>
        <w:ind w:left="720"/>
        <w:rPr>
          <w:rFonts w:ascii="Times New Roman" w:hAnsi="Times New Roman"/>
          <w:sz w:val="24"/>
          <w:szCs w:val="24"/>
        </w:rPr>
      </w:pPr>
    </w:p>
    <w:p w:rsidRPr="00CF03D9" w:rsidR="00B857E4" w:rsidP="00B857E4" w:rsidRDefault="00B857E4" w14:paraId="2B9926AD" w14:textId="77777777">
      <w:pPr>
        <w:tabs>
          <w:tab w:val="left" w:pos="720"/>
        </w:tabs>
        <w:ind w:left="720" w:hanging="720"/>
        <w:rPr>
          <w:rFonts w:ascii="Times New Roman" w:hAnsi="Times New Roman"/>
          <w:sz w:val="24"/>
          <w:szCs w:val="24"/>
        </w:rPr>
      </w:pPr>
      <w:r w:rsidRPr="000B1DFF">
        <w:rPr>
          <w:rFonts w:ascii="Times New Roman" w:hAnsi="Times New Roman"/>
          <w:sz w:val="24"/>
          <w:szCs w:val="24"/>
        </w:rPr>
        <w:t>4.</w:t>
      </w:r>
      <w:r w:rsidRPr="000B1DFF">
        <w:rPr>
          <w:rFonts w:ascii="Times New Roman" w:hAnsi="Times New Roman"/>
          <w:sz w:val="24"/>
          <w:szCs w:val="24"/>
        </w:rPr>
        <w:tab/>
        <w:t>EFFORTS TO IDENTIFY DUPLICATION</w:t>
      </w:r>
    </w:p>
    <w:p w:rsidRPr="00A86E71" w:rsidR="00B857E4" w:rsidP="00B857E4" w:rsidRDefault="00B857E4" w14:paraId="2D6D7884" w14:textId="77777777">
      <w:pPr>
        <w:rPr>
          <w:rFonts w:ascii="Times New Roman" w:hAnsi="Times New Roman"/>
          <w:sz w:val="24"/>
          <w:szCs w:val="24"/>
        </w:rPr>
      </w:pPr>
    </w:p>
    <w:p w:rsidR="00D0538C" w:rsidP="00D0538C" w:rsidRDefault="00D0538C" w14:paraId="25EA5C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This information is only collected once by NIFA.</w:t>
      </w:r>
    </w:p>
    <w:p w:rsidRPr="00466233" w:rsidR="00B857E4" w:rsidP="00B857E4" w:rsidRDefault="00B857E4" w14:paraId="4F88B42C" w14:textId="77777777">
      <w:pPr>
        <w:rPr>
          <w:rFonts w:ascii="Times New Roman" w:hAnsi="Times New Roman"/>
          <w:sz w:val="24"/>
          <w:szCs w:val="24"/>
        </w:rPr>
      </w:pPr>
    </w:p>
    <w:p w:rsidRPr="00466233" w:rsidR="00B857E4" w:rsidP="00B857E4" w:rsidRDefault="00B857E4" w14:paraId="4A74D6CC"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5.</w:t>
      </w:r>
      <w:r w:rsidRPr="00466233">
        <w:rPr>
          <w:rFonts w:ascii="Times New Roman" w:hAnsi="Times New Roman"/>
          <w:sz w:val="24"/>
          <w:szCs w:val="24"/>
        </w:rPr>
        <w:tab/>
        <w:t>METHODS TO MINIMIZE BUDGET OF SMALL BUSINESSES OR ENTITIES</w:t>
      </w:r>
    </w:p>
    <w:p w:rsidRPr="00A86E71" w:rsidR="00B857E4" w:rsidP="00B857E4" w:rsidRDefault="00066D61" w14:paraId="7F612FA4" w14:textId="77777777">
      <w:pPr>
        <w:rPr>
          <w:rFonts w:ascii="Times New Roman" w:hAnsi="Times New Roman"/>
          <w:sz w:val="24"/>
          <w:szCs w:val="24"/>
        </w:rPr>
      </w:pPr>
      <w:r w:rsidRPr="00A86E71">
        <w:rPr>
          <w:rFonts w:ascii="Times New Roman" w:hAnsi="Times New Roman"/>
          <w:sz w:val="24"/>
          <w:szCs w:val="24"/>
        </w:rPr>
        <w:tab/>
      </w:r>
    </w:p>
    <w:p w:rsidR="00D0538C" w:rsidP="00D0538C" w:rsidRDefault="00D0538C" w14:paraId="37AC438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This information is collected only once unless the grantee information changes and then only the updated information is requested. No small businesses were respondents.</w:t>
      </w:r>
    </w:p>
    <w:p w:rsidRPr="00A86E71" w:rsidR="00B857E4" w:rsidP="00B857E4" w:rsidRDefault="00066D61" w14:paraId="5D4B5381" w14:textId="77777777">
      <w:pPr>
        <w:rPr>
          <w:rFonts w:ascii="Times New Roman" w:hAnsi="Times New Roman"/>
          <w:sz w:val="24"/>
          <w:szCs w:val="24"/>
        </w:rPr>
      </w:pPr>
      <w:r w:rsidRPr="00A86E71">
        <w:rPr>
          <w:rFonts w:ascii="Times New Roman" w:hAnsi="Times New Roman"/>
          <w:sz w:val="24"/>
          <w:szCs w:val="24"/>
        </w:rPr>
        <w:tab/>
      </w:r>
    </w:p>
    <w:p w:rsidRPr="00466233" w:rsidR="00B857E4" w:rsidP="00B857E4" w:rsidRDefault="00B857E4" w14:paraId="2DCF7480"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6.</w:t>
      </w:r>
      <w:r w:rsidRPr="00466233">
        <w:rPr>
          <w:rFonts w:ascii="Times New Roman" w:hAnsi="Times New Roman"/>
          <w:sz w:val="24"/>
          <w:szCs w:val="24"/>
        </w:rPr>
        <w:tab/>
        <w:t>CONSEQUENCE IF INFORMATION COLLECTION WERE LESS FREQUENT</w:t>
      </w:r>
    </w:p>
    <w:p w:rsidRPr="00A86E71" w:rsidR="00B857E4" w:rsidP="00B857E4" w:rsidRDefault="00B857E4" w14:paraId="0AB516EA" w14:textId="77777777">
      <w:pPr>
        <w:rPr>
          <w:rFonts w:ascii="Times New Roman" w:hAnsi="Times New Roman"/>
          <w:sz w:val="24"/>
          <w:szCs w:val="24"/>
        </w:rPr>
      </w:pPr>
    </w:p>
    <w:p w:rsidR="00D0538C" w:rsidP="00D0538C" w:rsidRDefault="00D0538C" w14:paraId="17F670CD" w14:textId="2C47C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Since information is collected only when the grantee initially is funded through NIFA, or when that information changes, it would not be feasible to collect it less frequently.</w:t>
      </w:r>
      <w:r w:rsidR="00844CCC">
        <w:rPr>
          <w:sz w:val="24"/>
          <w:szCs w:val="24"/>
        </w:rPr>
        <w:t xml:space="preserve"> If NIFA does not collect this information, it cannot meet regulatory requirements which require NIFA to perform a risk assessment of grantees prior to distributing awards.</w:t>
      </w:r>
    </w:p>
    <w:p w:rsidRPr="00A86E71" w:rsidR="00B857E4" w:rsidP="00B857E4" w:rsidRDefault="00B857E4" w14:paraId="150F4B75" w14:textId="77777777">
      <w:pPr>
        <w:rPr>
          <w:rFonts w:ascii="Times New Roman" w:hAnsi="Times New Roman"/>
          <w:sz w:val="24"/>
          <w:szCs w:val="24"/>
        </w:rPr>
      </w:pPr>
    </w:p>
    <w:p w:rsidRPr="00466233" w:rsidR="00B857E4" w:rsidP="00B857E4" w:rsidRDefault="00B857E4" w14:paraId="06CE7750" w14:textId="77777777">
      <w:pPr>
        <w:tabs>
          <w:tab w:val="left" w:pos="720"/>
        </w:tabs>
        <w:ind w:left="720" w:hanging="720"/>
        <w:rPr>
          <w:rFonts w:ascii="Times New Roman" w:hAnsi="Times New Roman"/>
          <w:sz w:val="24"/>
          <w:szCs w:val="24"/>
        </w:rPr>
      </w:pPr>
      <w:r w:rsidRPr="00466233">
        <w:rPr>
          <w:rFonts w:ascii="Times New Roman" w:hAnsi="Times New Roman"/>
          <w:sz w:val="24"/>
          <w:szCs w:val="24"/>
        </w:rPr>
        <w:t>7.</w:t>
      </w:r>
      <w:r w:rsidRPr="00466233">
        <w:rPr>
          <w:rFonts w:ascii="Times New Roman" w:hAnsi="Times New Roman"/>
          <w:sz w:val="24"/>
          <w:szCs w:val="24"/>
        </w:rPr>
        <w:tab/>
        <w:t>SPECIAL CIRCUMSTANCES FOR INFORMATION COLLECTION</w:t>
      </w:r>
    </w:p>
    <w:p w:rsidR="00D0538C" w:rsidP="00D0538C" w:rsidRDefault="00D0538C" w14:paraId="2ACFA2E5" w14:textId="2CF172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D0538C">
        <w:rPr>
          <w:rFonts w:ascii="Times New Roman" w:hAnsi="Times New Roman"/>
          <w:sz w:val="24"/>
          <w:szCs w:val="24"/>
        </w:rPr>
        <w:t>Information collected is consistent with regulations in 7 CFR Part 3015, 7 CFR Part 3016, and 7 CFR Part 3019.  There are no additional requirements.</w:t>
      </w:r>
    </w:p>
    <w:p w:rsidRPr="00D0538C" w:rsidR="00D0538C" w:rsidP="00D0538C" w:rsidRDefault="00D0538C" w14:paraId="45CA9C5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Pr="00D55C13" w:rsidR="00B857E4" w:rsidP="00B857E4" w:rsidRDefault="00B857E4" w14:paraId="6974DEBC" w14:textId="77777777">
      <w:pPr>
        <w:tabs>
          <w:tab w:val="left" w:pos="720"/>
        </w:tabs>
        <w:ind w:left="720" w:hanging="720"/>
        <w:rPr>
          <w:rFonts w:ascii="Times New Roman" w:hAnsi="Times New Roman"/>
          <w:sz w:val="24"/>
          <w:szCs w:val="24"/>
        </w:rPr>
      </w:pPr>
      <w:r w:rsidRPr="00D55C13">
        <w:rPr>
          <w:rFonts w:ascii="Times New Roman" w:hAnsi="Times New Roman"/>
          <w:sz w:val="24"/>
          <w:szCs w:val="24"/>
        </w:rPr>
        <w:t>8.</w:t>
      </w:r>
      <w:r w:rsidRPr="00D55C13">
        <w:rPr>
          <w:rFonts w:ascii="Times New Roman" w:hAnsi="Times New Roman"/>
          <w:sz w:val="24"/>
          <w:szCs w:val="24"/>
        </w:rPr>
        <w:tab/>
        <w:t>FEDERAL REGISTER NOTICE</w:t>
      </w:r>
    </w:p>
    <w:p w:rsidRPr="00A86E71" w:rsidR="00B857E4" w:rsidP="00B857E4" w:rsidRDefault="00B857E4" w14:paraId="4391CB28" w14:textId="77777777">
      <w:pPr>
        <w:rPr>
          <w:rFonts w:ascii="Times New Roman" w:hAnsi="Times New Roman"/>
          <w:sz w:val="24"/>
          <w:szCs w:val="24"/>
        </w:rPr>
      </w:pPr>
    </w:p>
    <w:p w:rsidR="00BD4662" w:rsidP="00E41477" w:rsidRDefault="00B857E4" w14:paraId="3DD1DF46" w14:textId="64B41C35">
      <w:pPr>
        <w:ind w:left="720"/>
        <w:rPr>
          <w:rFonts w:ascii="Times New Roman" w:hAnsi="Times New Roman"/>
          <w:sz w:val="24"/>
          <w:szCs w:val="24"/>
        </w:rPr>
      </w:pPr>
      <w:r w:rsidRPr="00A86E71">
        <w:rPr>
          <w:rFonts w:ascii="Times New Roman" w:hAnsi="Times New Roman"/>
          <w:sz w:val="24"/>
          <w:szCs w:val="24"/>
        </w:rPr>
        <w:t>The notice</w:t>
      </w:r>
      <w:r w:rsidR="001C5004">
        <w:rPr>
          <w:rFonts w:ascii="Times New Roman" w:hAnsi="Times New Roman"/>
          <w:sz w:val="24"/>
          <w:szCs w:val="24"/>
        </w:rPr>
        <w:t xml:space="preserve"> of intent to revise this </w:t>
      </w:r>
      <w:r w:rsidRPr="00A86E71">
        <w:rPr>
          <w:rFonts w:ascii="Times New Roman" w:hAnsi="Times New Roman"/>
          <w:sz w:val="24"/>
          <w:szCs w:val="24"/>
        </w:rPr>
        <w:t xml:space="preserve">information collection appeared in the </w:t>
      </w:r>
      <w:r w:rsidRPr="00A86E71">
        <w:rPr>
          <w:rFonts w:ascii="Times New Roman" w:hAnsi="Times New Roman"/>
          <w:i/>
          <w:iCs/>
          <w:sz w:val="24"/>
          <w:szCs w:val="24"/>
        </w:rPr>
        <w:t>Federal Register</w:t>
      </w:r>
      <w:r w:rsidRPr="00A86E71">
        <w:rPr>
          <w:rFonts w:ascii="Times New Roman" w:hAnsi="Times New Roman"/>
          <w:sz w:val="24"/>
          <w:szCs w:val="24"/>
        </w:rPr>
        <w:t xml:space="preserve"> on </w:t>
      </w:r>
      <w:r w:rsidR="003772B0">
        <w:rPr>
          <w:rFonts w:ascii="Times New Roman" w:hAnsi="Times New Roman"/>
          <w:sz w:val="24"/>
          <w:szCs w:val="24"/>
        </w:rPr>
        <w:t>Wednes</w:t>
      </w:r>
      <w:r w:rsidR="004322AA">
        <w:rPr>
          <w:rFonts w:ascii="Times New Roman" w:hAnsi="Times New Roman"/>
          <w:sz w:val="24"/>
          <w:szCs w:val="24"/>
        </w:rPr>
        <w:t>day</w:t>
      </w:r>
      <w:r w:rsidR="001C5004">
        <w:rPr>
          <w:rFonts w:ascii="Times New Roman" w:hAnsi="Times New Roman"/>
          <w:sz w:val="24"/>
          <w:szCs w:val="24"/>
        </w:rPr>
        <w:t xml:space="preserve">, </w:t>
      </w:r>
      <w:r w:rsidR="007662FF">
        <w:rPr>
          <w:rFonts w:ascii="Times New Roman" w:hAnsi="Times New Roman"/>
          <w:sz w:val="24"/>
          <w:szCs w:val="24"/>
        </w:rPr>
        <w:t>November 24</w:t>
      </w:r>
      <w:r w:rsidR="004322AA">
        <w:rPr>
          <w:rFonts w:ascii="Times New Roman" w:hAnsi="Times New Roman"/>
          <w:sz w:val="24"/>
          <w:szCs w:val="24"/>
        </w:rPr>
        <w:t xml:space="preserve">, </w:t>
      </w:r>
      <w:r w:rsidR="007662FF">
        <w:rPr>
          <w:rFonts w:ascii="Times New Roman" w:hAnsi="Times New Roman"/>
          <w:sz w:val="24"/>
          <w:szCs w:val="24"/>
        </w:rPr>
        <w:t>2021</w:t>
      </w:r>
      <w:r w:rsidRPr="00A86E71" w:rsidR="007662FF">
        <w:rPr>
          <w:rFonts w:ascii="Times New Roman" w:hAnsi="Times New Roman"/>
          <w:sz w:val="24"/>
          <w:szCs w:val="24"/>
        </w:rPr>
        <w:t xml:space="preserve"> </w:t>
      </w:r>
      <w:r w:rsidRPr="00A86E71">
        <w:rPr>
          <w:rFonts w:ascii="Times New Roman" w:hAnsi="Times New Roman"/>
          <w:sz w:val="24"/>
          <w:szCs w:val="24"/>
        </w:rPr>
        <w:t>(</w:t>
      </w:r>
      <w:r w:rsidR="003772B0">
        <w:rPr>
          <w:rFonts w:ascii="Times New Roman" w:hAnsi="Times New Roman"/>
          <w:sz w:val="24"/>
          <w:szCs w:val="24"/>
        </w:rPr>
        <w:t xml:space="preserve">Vol </w:t>
      </w:r>
      <w:r w:rsidR="007662FF">
        <w:rPr>
          <w:rFonts w:ascii="Times New Roman" w:hAnsi="Times New Roman"/>
          <w:sz w:val="24"/>
          <w:szCs w:val="24"/>
        </w:rPr>
        <w:t>86</w:t>
      </w:r>
      <w:r w:rsidRPr="00A86E71" w:rsidR="0083724F">
        <w:rPr>
          <w:rFonts w:ascii="Times New Roman" w:hAnsi="Times New Roman"/>
          <w:sz w:val="24"/>
          <w:szCs w:val="24"/>
        </w:rPr>
        <w:t xml:space="preserve"> </w:t>
      </w:r>
      <w:r w:rsidR="003772B0">
        <w:rPr>
          <w:rFonts w:ascii="Times New Roman" w:hAnsi="Times New Roman"/>
          <w:sz w:val="24"/>
          <w:szCs w:val="24"/>
        </w:rPr>
        <w:t xml:space="preserve">No. </w:t>
      </w:r>
      <w:r w:rsidR="007662FF">
        <w:rPr>
          <w:rFonts w:ascii="Times New Roman" w:hAnsi="Times New Roman"/>
          <w:sz w:val="24"/>
          <w:szCs w:val="24"/>
        </w:rPr>
        <w:t>224</w:t>
      </w:r>
      <w:r w:rsidRPr="00A86E71" w:rsidR="000D62DC">
        <w:rPr>
          <w:rFonts w:ascii="Times New Roman" w:hAnsi="Times New Roman"/>
          <w:sz w:val="24"/>
          <w:szCs w:val="24"/>
        </w:rPr>
        <w:t xml:space="preserve">). </w:t>
      </w:r>
      <w:r w:rsidR="00B80A7A">
        <w:rPr>
          <w:rFonts w:ascii="Times New Roman" w:hAnsi="Times New Roman"/>
          <w:sz w:val="24"/>
          <w:szCs w:val="24"/>
        </w:rPr>
        <w:t xml:space="preserve"> </w:t>
      </w:r>
      <w:r w:rsidRPr="007662FF" w:rsidR="003772B0">
        <w:rPr>
          <w:rFonts w:ascii="Times New Roman" w:hAnsi="Times New Roman"/>
          <w:sz w:val="24"/>
          <w:szCs w:val="24"/>
        </w:rPr>
        <w:t>No comments were received</w:t>
      </w:r>
      <w:r w:rsidRPr="007662FF" w:rsidR="0094176B">
        <w:rPr>
          <w:rFonts w:ascii="Times New Roman" w:hAnsi="Times New Roman"/>
          <w:sz w:val="24"/>
          <w:szCs w:val="24"/>
        </w:rPr>
        <w:t>.</w:t>
      </w:r>
    </w:p>
    <w:p w:rsidR="001071C0" w:rsidP="00E41477" w:rsidRDefault="001071C0" w14:paraId="6CAB119D" w14:textId="79CFB79B">
      <w:pPr>
        <w:ind w:left="720"/>
        <w:rPr>
          <w:rFonts w:ascii="Times New Roman" w:hAnsi="Times New Roman"/>
          <w:sz w:val="24"/>
          <w:szCs w:val="24"/>
        </w:rPr>
      </w:pPr>
    </w:p>
    <w:p w:rsidR="00BA1710" w:rsidP="001071C0" w:rsidRDefault="00BA1710" w14:paraId="09EBD6CD" w14:textId="7777777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BA1710" w:rsidP="001071C0" w:rsidRDefault="00BA1710" w14:paraId="7C3BC9DF" w14:textId="7777777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BA1710" w:rsidP="001071C0" w:rsidRDefault="00BA1710" w14:paraId="00B7475C" w14:textId="7777777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Pr="003003EE" w:rsidR="001071C0" w:rsidP="001071C0" w:rsidRDefault="001071C0" w14:paraId="1B1744FF" w14:textId="1CBC593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bookmarkStart w:name="_Hlk92871756" w:id="0"/>
      <w:r w:rsidRPr="003003EE">
        <w:rPr>
          <w:rFonts w:ascii="Times New Roman" w:hAnsi="Times New Roman"/>
          <w:sz w:val="24"/>
          <w:szCs w:val="24"/>
        </w:rPr>
        <w:lastRenderedPageBreak/>
        <w:t>CONSULTATION WITH PERSONS OUTSIDE THE AGENCY</w:t>
      </w:r>
    </w:p>
    <w:p w:rsidRPr="003003EE" w:rsidR="001071C0" w:rsidP="001071C0" w:rsidRDefault="001071C0" w14:paraId="66BEB0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3003EE">
        <w:rPr>
          <w:rFonts w:ascii="Times New Roman" w:hAnsi="Times New Roman"/>
          <w:sz w:val="24"/>
          <w:szCs w:val="24"/>
        </w:rPr>
        <w:t xml:space="preserve"> </w:t>
      </w:r>
    </w:p>
    <w:p w:rsidR="00A13CE8" w:rsidP="00EC1CED" w:rsidRDefault="00A13CE8" w14:paraId="483D749F" w14:textId="77777777">
      <w:pPr>
        <w:ind w:left="720"/>
        <w:rPr>
          <w:rFonts w:ascii="Times New Roman" w:hAnsi="Times New Roman"/>
          <w:sz w:val="24"/>
          <w:szCs w:val="24"/>
        </w:rPr>
      </w:pPr>
      <w:r>
        <w:rPr>
          <w:rFonts w:ascii="Times New Roman" w:hAnsi="Times New Roman"/>
          <w:sz w:val="24"/>
          <w:szCs w:val="24"/>
        </w:rPr>
        <w:t xml:space="preserve">NIFA consulted with grantees to determine burden estimates on the components of this collection. </w:t>
      </w:r>
      <w:r w:rsidR="00CE4D8D">
        <w:rPr>
          <w:rFonts w:ascii="Times New Roman" w:hAnsi="Times New Roman"/>
          <w:sz w:val="24"/>
          <w:szCs w:val="24"/>
        </w:rPr>
        <w:t xml:space="preserve">NIFA has </w:t>
      </w:r>
      <w:r>
        <w:rPr>
          <w:rFonts w:ascii="Times New Roman" w:hAnsi="Times New Roman"/>
          <w:sz w:val="24"/>
          <w:szCs w:val="24"/>
        </w:rPr>
        <w:t xml:space="preserve">also </w:t>
      </w:r>
      <w:r w:rsidR="00CE4D8D">
        <w:rPr>
          <w:rFonts w:ascii="Times New Roman" w:hAnsi="Times New Roman"/>
          <w:sz w:val="24"/>
          <w:szCs w:val="24"/>
        </w:rPr>
        <w:t xml:space="preserve">consulted with stakeholders regarding the usability of the form.  </w:t>
      </w:r>
    </w:p>
    <w:p w:rsidR="00A13CE8" w:rsidP="00EC1CED" w:rsidRDefault="00A13CE8" w14:paraId="0EB4F3D7" w14:textId="77777777">
      <w:pPr>
        <w:ind w:left="720"/>
        <w:rPr>
          <w:rFonts w:ascii="Times New Roman" w:hAnsi="Times New Roman"/>
          <w:sz w:val="24"/>
          <w:szCs w:val="24"/>
        </w:rPr>
      </w:pPr>
    </w:p>
    <w:p w:rsidR="00A13CE8" w:rsidP="00EC1CED" w:rsidRDefault="00CE4D8D" w14:paraId="66F1A0A3" w14:textId="49431ED8">
      <w:pPr>
        <w:ind w:left="720"/>
        <w:rPr>
          <w:rFonts w:ascii="Times New Roman" w:hAnsi="Times New Roman"/>
          <w:sz w:val="24"/>
          <w:szCs w:val="24"/>
        </w:rPr>
      </w:pPr>
      <w:r>
        <w:rPr>
          <w:rFonts w:ascii="Times New Roman" w:hAnsi="Times New Roman"/>
          <w:sz w:val="24"/>
          <w:szCs w:val="24"/>
        </w:rPr>
        <w:t>NIFA stakeholders have</w:t>
      </w:r>
      <w:r w:rsidR="00A13CE8">
        <w:rPr>
          <w:rFonts w:ascii="Times New Roman" w:hAnsi="Times New Roman"/>
          <w:sz w:val="24"/>
          <w:szCs w:val="24"/>
        </w:rPr>
        <w:t xml:space="preserve"> provided input, which included </w:t>
      </w:r>
      <w:r w:rsidR="007B08DD">
        <w:rPr>
          <w:rFonts w:ascii="Times New Roman" w:hAnsi="Times New Roman"/>
          <w:sz w:val="24"/>
          <w:szCs w:val="24"/>
        </w:rPr>
        <w:t xml:space="preserve">positive feedback about the ease of filling out and submitting the form. Some stakeholders had questions </w:t>
      </w:r>
      <w:r>
        <w:rPr>
          <w:rFonts w:ascii="Times New Roman" w:hAnsi="Times New Roman"/>
          <w:sz w:val="24"/>
          <w:szCs w:val="24"/>
        </w:rPr>
        <w:t xml:space="preserve">about the amount of information required to complete the form.  NIFA has taken this feedback into consideration, </w:t>
      </w:r>
      <w:r w:rsidR="007B08DD">
        <w:rPr>
          <w:rFonts w:ascii="Times New Roman" w:hAnsi="Times New Roman"/>
          <w:sz w:val="24"/>
          <w:szCs w:val="24"/>
        </w:rPr>
        <w:t>and is not</w:t>
      </w:r>
      <w:r>
        <w:rPr>
          <w:rFonts w:ascii="Times New Roman" w:hAnsi="Times New Roman"/>
          <w:sz w:val="24"/>
          <w:szCs w:val="24"/>
        </w:rPr>
        <w:t xml:space="preserve"> requesting any revisions to the form at this time. The information requested is necessary in order for NIFA to perform the type of risk assessment required by current regulations. </w:t>
      </w:r>
    </w:p>
    <w:p w:rsidR="00A13CE8" w:rsidP="00EC1CED" w:rsidRDefault="00A13CE8" w14:paraId="1756519F" w14:textId="77777777">
      <w:pPr>
        <w:ind w:left="720"/>
        <w:rPr>
          <w:rFonts w:ascii="Times New Roman" w:hAnsi="Times New Roman"/>
          <w:sz w:val="24"/>
          <w:szCs w:val="24"/>
        </w:rPr>
      </w:pPr>
    </w:p>
    <w:p w:rsidR="00EC1CED" w:rsidP="00EC1CED" w:rsidRDefault="00EC1CED" w14:paraId="510920CC" w14:textId="5EAC6973">
      <w:pPr>
        <w:ind w:left="720"/>
        <w:rPr>
          <w:rFonts w:ascii="Times New Roman" w:hAnsi="Times New Roman"/>
          <w:sz w:val="24"/>
          <w:szCs w:val="24"/>
        </w:rPr>
      </w:pPr>
      <w:r>
        <w:rPr>
          <w:rFonts w:ascii="Times New Roman" w:hAnsi="Times New Roman"/>
          <w:sz w:val="24"/>
          <w:szCs w:val="24"/>
        </w:rPr>
        <w:t>NIFA</w:t>
      </w:r>
      <w:r w:rsidR="00CE4D8D">
        <w:rPr>
          <w:rFonts w:ascii="Times New Roman" w:hAnsi="Times New Roman"/>
          <w:sz w:val="24"/>
          <w:szCs w:val="24"/>
        </w:rPr>
        <w:t xml:space="preserve"> </w:t>
      </w:r>
      <w:r>
        <w:rPr>
          <w:rFonts w:ascii="Times New Roman" w:hAnsi="Times New Roman"/>
          <w:sz w:val="24"/>
          <w:szCs w:val="24"/>
        </w:rPr>
        <w:t xml:space="preserve">has consulted with the following people regarding this collection. </w:t>
      </w:r>
    </w:p>
    <w:bookmarkEnd w:id="0"/>
    <w:p w:rsidR="00EC1CED" w:rsidP="00EC1CED" w:rsidRDefault="00EC1CED" w14:paraId="663C0295" w14:textId="77777777">
      <w:pPr>
        <w:ind w:left="720"/>
        <w:rPr>
          <w:rFonts w:ascii="Times New Roman" w:hAnsi="Times New Roman"/>
          <w:sz w:val="24"/>
          <w:szCs w:val="24"/>
        </w:rPr>
      </w:pPr>
    </w:p>
    <w:p w:rsidR="00EC1CED" w:rsidP="00EC1CED" w:rsidRDefault="00EC1CED" w14:paraId="40B7A156" w14:textId="5AB5D9CE">
      <w:pPr>
        <w:ind w:left="720"/>
        <w:rPr>
          <w:rFonts w:ascii="Times New Roman" w:hAnsi="Times New Roman"/>
          <w:sz w:val="24"/>
          <w:szCs w:val="24"/>
        </w:rPr>
      </w:pPr>
      <w:r>
        <w:rPr>
          <w:rFonts w:ascii="Times New Roman" w:hAnsi="Times New Roman"/>
          <w:sz w:val="24"/>
          <w:szCs w:val="24"/>
        </w:rPr>
        <w:t>Katie Callahan</w:t>
      </w:r>
    </w:p>
    <w:p w:rsidR="00EC1CED" w:rsidP="00EC1CED" w:rsidRDefault="00EC1CED" w14:paraId="5FB52600" w14:textId="716C50B8">
      <w:pPr>
        <w:ind w:left="720"/>
        <w:rPr>
          <w:rFonts w:ascii="Times New Roman" w:hAnsi="Times New Roman"/>
          <w:sz w:val="24"/>
          <w:szCs w:val="24"/>
        </w:rPr>
      </w:pPr>
      <w:r>
        <w:rPr>
          <w:rFonts w:ascii="Times New Roman" w:hAnsi="Times New Roman"/>
          <w:sz w:val="24"/>
          <w:szCs w:val="24"/>
        </w:rPr>
        <w:t>Community Outreach and Patient Empowerment Program, Inc.</w:t>
      </w:r>
    </w:p>
    <w:p w:rsidR="00EC1CED" w:rsidP="00EC1CED" w:rsidRDefault="00222AC5" w14:paraId="437FABF6" w14:textId="61303DDC">
      <w:pPr>
        <w:ind w:left="720"/>
        <w:rPr>
          <w:rStyle w:val="Hyperlink"/>
          <w:rFonts w:ascii="Times New Roman" w:hAnsi="Times New Roman"/>
          <w:sz w:val="24"/>
          <w:szCs w:val="24"/>
        </w:rPr>
      </w:pPr>
      <w:hyperlink w:history="1" r:id="rId8">
        <w:r w:rsidR="00EC1CED">
          <w:rPr>
            <w:rStyle w:val="Hyperlink"/>
            <w:rFonts w:ascii="Times New Roman" w:hAnsi="Times New Roman"/>
            <w:sz w:val="24"/>
            <w:szCs w:val="24"/>
          </w:rPr>
          <w:t>katie@copeprogram.org</w:t>
        </w:r>
      </w:hyperlink>
    </w:p>
    <w:p w:rsidR="00EC1CED" w:rsidP="00EC1CED" w:rsidRDefault="00EC1CED" w14:paraId="13F4CDAB" w14:textId="77777777">
      <w:pPr>
        <w:ind w:left="720"/>
        <w:rPr>
          <w:rStyle w:val="Hyperlink"/>
          <w:rFonts w:ascii="Times New Roman" w:hAnsi="Times New Roman"/>
          <w:color w:val="auto"/>
          <w:sz w:val="24"/>
          <w:szCs w:val="24"/>
          <w:u w:val="none"/>
        </w:rPr>
      </w:pPr>
    </w:p>
    <w:p w:rsidR="00EC1CED" w:rsidP="00EC1CED" w:rsidRDefault="00EC1CED" w14:paraId="3182CFAC" w14:textId="6933A029">
      <w:pPr>
        <w:ind w:left="720"/>
        <w:rPr>
          <w:rStyle w:val="Hyperlink"/>
          <w:rFonts w:ascii="Times New Roman" w:hAnsi="Times New Roman"/>
          <w:sz w:val="24"/>
          <w:szCs w:val="24"/>
          <w:u w:val="none"/>
        </w:rPr>
      </w:pPr>
      <w:r>
        <w:rPr>
          <w:rStyle w:val="Hyperlink"/>
          <w:rFonts w:ascii="Times New Roman" w:hAnsi="Times New Roman"/>
          <w:color w:val="auto"/>
          <w:sz w:val="24"/>
          <w:szCs w:val="24"/>
          <w:u w:val="none"/>
        </w:rPr>
        <w:t>Dana Wetzel</w:t>
      </w:r>
    </w:p>
    <w:p w:rsidRPr="00BC7E23" w:rsidR="00EC1CED" w:rsidP="00EC1CED" w:rsidRDefault="00EC1CED" w14:paraId="0265B5F5" w14:textId="01530876">
      <w:pPr>
        <w:ind w:left="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Mote Marine Laboratory</w:t>
      </w:r>
    </w:p>
    <w:p w:rsidRPr="003648DF" w:rsidR="00EC1CED" w:rsidP="00EC1CED" w:rsidRDefault="00EC1CED" w14:paraId="13021B86" w14:textId="15630560">
      <w:pPr>
        <w:ind w:left="720"/>
        <w:rPr>
          <w:rStyle w:val="Hyperlink"/>
          <w:rFonts w:ascii="Times New Roman" w:hAnsi="Times New Roman"/>
          <w:sz w:val="24"/>
          <w:szCs w:val="24"/>
        </w:rPr>
      </w:pPr>
      <w:r>
        <w:rPr>
          <w:rStyle w:val="Hyperlink"/>
          <w:sz w:val="24"/>
          <w:szCs w:val="24"/>
        </w:rPr>
        <w:t>dana@mote.org</w:t>
      </w:r>
    </w:p>
    <w:p w:rsidRPr="003648DF" w:rsidR="00EC1CED" w:rsidP="00EC1CED" w:rsidRDefault="00EC1CED" w14:paraId="52E69AE7" w14:textId="77777777">
      <w:pPr>
        <w:ind w:left="720"/>
        <w:rPr>
          <w:rStyle w:val="Hyperlink"/>
          <w:rFonts w:ascii="Times New Roman" w:hAnsi="Times New Roman"/>
          <w:sz w:val="24"/>
          <w:szCs w:val="24"/>
        </w:rPr>
      </w:pPr>
    </w:p>
    <w:p w:rsidRPr="00BC7E23" w:rsidR="00EC1CED" w:rsidP="00EC1CED" w:rsidRDefault="00EC1CED" w14:paraId="73D17BBD" w14:textId="2A1455F7">
      <w:pPr>
        <w:ind w:left="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Jessica Borger</w:t>
      </w:r>
    </w:p>
    <w:p w:rsidRPr="00BC7E23" w:rsidR="00EC1CED" w:rsidP="00EC1CED" w:rsidRDefault="00EC1CED" w14:paraId="4684EA1C" w14:textId="0CC71424">
      <w:pPr>
        <w:ind w:left="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The Food Trust</w:t>
      </w:r>
    </w:p>
    <w:p w:rsidRPr="003648DF" w:rsidR="00EC1CED" w:rsidP="00EC1CED" w:rsidRDefault="00EC1CED" w14:paraId="7416161A" w14:textId="0CEC2173">
      <w:pPr>
        <w:ind w:left="720"/>
        <w:rPr>
          <w:rStyle w:val="Hyperlink"/>
          <w:sz w:val="24"/>
          <w:szCs w:val="24"/>
        </w:rPr>
      </w:pPr>
      <w:r>
        <w:rPr>
          <w:rStyle w:val="Hyperlink"/>
          <w:sz w:val="24"/>
          <w:szCs w:val="24"/>
        </w:rPr>
        <w:t>jborger@thefoodtrust.org</w:t>
      </w:r>
    </w:p>
    <w:p w:rsidR="001071C0" w:rsidP="00E41477" w:rsidRDefault="001071C0" w14:paraId="30C3B403" w14:textId="77777777">
      <w:pPr>
        <w:ind w:left="720"/>
        <w:rPr>
          <w:rFonts w:ascii="Times New Roman" w:hAnsi="Times New Roman"/>
          <w:sz w:val="24"/>
          <w:szCs w:val="24"/>
        </w:rPr>
      </w:pPr>
    </w:p>
    <w:p w:rsidRPr="00A86E71" w:rsidR="00B857E4" w:rsidP="00B857E4" w:rsidRDefault="00884645" w14:paraId="376F5387" w14:textId="77777777">
      <w:pPr>
        <w:rPr>
          <w:rFonts w:ascii="Times New Roman" w:hAnsi="Times New Roman"/>
          <w:sz w:val="24"/>
          <w:szCs w:val="24"/>
        </w:rPr>
      </w:pPr>
      <w:r>
        <w:rPr>
          <w:rFonts w:ascii="Times New Roman" w:hAnsi="Times New Roman"/>
          <w:sz w:val="24"/>
          <w:szCs w:val="24"/>
        </w:rPr>
        <w:t xml:space="preserve"> </w:t>
      </w:r>
    </w:p>
    <w:p w:rsidRPr="00FB16DA" w:rsidR="00B857E4" w:rsidP="00B857E4" w:rsidRDefault="00B857E4" w14:paraId="44E42661" w14:textId="77777777">
      <w:pPr>
        <w:tabs>
          <w:tab w:val="left" w:pos="720"/>
        </w:tabs>
        <w:ind w:left="720" w:hanging="720"/>
        <w:rPr>
          <w:rFonts w:ascii="Times New Roman" w:hAnsi="Times New Roman"/>
          <w:sz w:val="24"/>
          <w:szCs w:val="24"/>
        </w:rPr>
      </w:pPr>
      <w:r w:rsidRPr="00FB16DA">
        <w:rPr>
          <w:rFonts w:ascii="Times New Roman" w:hAnsi="Times New Roman"/>
          <w:sz w:val="24"/>
          <w:szCs w:val="24"/>
        </w:rPr>
        <w:t>9.</w:t>
      </w:r>
      <w:r w:rsidRPr="00FB16DA">
        <w:rPr>
          <w:rFonts w:ascii="Times New Roman" w:hAnsi="Times New Roman"/>
          <w:sz w:val="24"/>
          <w:szCs w:val="24"/>
        </w:rPr>
        <w:tab/>
        <w:t>DECISION TO PROVIDE ANY PAYMENT OR GIFT TO RESPONDENTS, OTHER THAN REMUNERATION OF CONTRACTORS OR GRANTEES</w:t>
      </w:r>
    </w:p>
    <w:p w:rsidRPr="00A86E71" w:rsidR="00B857E4" w:rsidP="00B857E4" w:rsidRDefault="00B857E4" w14:paraId="7FA123E3" w14:textId="77777777">
      <w:pPr>
        <w:rPr>
          <w:rFonts w:ascii="Times New Roman" w:hAnsi="Times New Roman"/>
          <w:sz w:val="24"/>
          <w:szCs w:val="24"/>
        </w:rPr>
      </w:pPr>
    </w:p>
    <w:p w:rsidRPr="00A86E71" w:rsidR="00B857E4" w:rsidP="00B857E4" w:rsidRDefault="00B857E4" w14:paraId="63EAB4B2" w14:textId="77777777">
      <w:pPr>
        <w:ind w:left="720"/>
        <w:rPr>
          <w:rFonts w:ascii="Times New Roman" w:hAnsi="Times New Roman"/>
          <w:sz w:val="24"/>
          <w:szCs w:val="24"/>
        </w:rPr>
      </w:pPr>
      <w:r w:rsidRPr="00A86E71">
        <w:rPr>
          <w:rFonts w:ascii="Times New Roman" w:hAnsi="Times New Roman"/>
          <w:sz w:val="24"/>
          <w:szCs w:val="24"/>
        </w:rPr>
        <w:t>The agency does not provide payment or gift to respondents, other than remuneration of contractors or grantees.</w:t>
      </w:r>
    </w:p>
    <w:p w:rsidRPr="00A86E71" w:rsidR="00B857E4" w:rsidP="00B857E4" w:rsidRDefault="00B857E4" w14:paraId="3E230CF8" w14:textId="77777777">
      <w:pPr>
        <w:rPr>
          <w:rFonts w:ascii="Times New Roman" w:hAnsi="Times New Roman"/>
          <w:sz w:val="24"/>
          <w:szCs w:val="24"/>
        </w:rPr>
      </w:pPr>
    </w:p>
    <w:p w:rsidRPr="00FB16DA" w:rsidR="00B857E4" w:rsidP="00B857E4" w:rsidRDefault="00B857E4" w14:paraId="61B56D0B" w14:textId="77777777">
      <w:pPr>
        <w:tabs>
          <w:tab w:val="left" w:pos="720"/>
        </w:tabs>
        <w:ind w:left="720" w:hanging="720"/>
        <w:rPr>
          <w:rFonts w:ascii="Times New Roman" w:hAnsi="Times New Roman"/>
          <w:sz w:val="24"/>
          <w:szCs w:val="24"/>
        </w:rPr>
      </w:pPr>
      <w:r w:rsidRPr="00FB16DA">
        <w:rPr>
          <w:rFonts w:ascii="Times New Roman" w:hAnsi="Times New Roman"/>
          <w:sz w:val="24"/>
          <w:szCs w:val="24"/>
        </w:rPr>
        <w:t>10.</w:t>
      </w:r>
      <w:r w:rsidRPr="00FB16DA">
        <w:rPr>
          <w:rFonts w:ascii="Times New Roman" w:hAnsi="Times New Roman"/>
          <w:sz w:val="24"/>
          <w:szCs w:val="24"/>
        </w:rPr>
        <w:tab/>
        <w:t>CONFIDENTIALITY PROVIDED TO RESPONDENTS</w:t>
      </w:r>
    </w:p>
    <w:p w:rsidR="00B80A7A" w:rsidP="00B857E4" w:rsidRDefault="00B80A7A" w14:paraId="08252EDE" w14:textId="77777777">
      <w:pPr>
        <w:ind w:left="720"/>
        <w:rPr>
          <w:rFonts w:ascii="Times New Roman" w:hAnsi="Times New Roman"/>
          <w:sz w:val="24"/>
          <w:szCs w:val="24"/>
        </w:rPr>
      </w:pPr>
    </w:p>
    <w:p w:rsidR="00D0538C" w:rsidP="00D0538C" w:rsidRDefault="00D0538C" w14:paraId="7ED0AE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Forms received are maintained in the Awards Management Branch, Office of Extramural Programs, National Institute of Food and Agriculture, U.S. Department of Agriculture, in accordance with agency responsibilities for maintenance of official records following the provisions of the Privacy Act.</w:t>
      </w:r>
    </w:p>
    <w:p w:rsidRPr="00A86E71" w:rsidR="00B857E4" w:rsidP="00B857E4" w:rsidRDefault="00B857E4" w14:paraId="6613060B" w14:textId="77777777">
      <w:pPr>
        <w:rPr>
          <w:rFonts w:ascii="Times New Roman" w:hAnsi="Times New Roman"/>
          <w:sz w:val="24"/>
          <w:szCs w:val="24"/>
        </w:rPr>
      </w:pPr>
    </w:p>
    <w:p w:rsidRPr="00A86E71" w:rsidR="00CC16EE" w:rsidP="00B857E4" w:rsidRDefault="00B857E4" w14:paraId="633E78C2" w14:textId="6F2979C3">
      <w:pPr>
        <w:tabs>
          <w:tab w:val="left" w:pos="720"/>
        </w:tabs>
        <w:ind w:left="720" w:hanging="720"/>
        <w:rPr>
          <w:rFonts w:ascii="Times New Roman" w:hAnsi="Times New Roman"/>
          <w:sz w:val="24"/>
          <w:szCs w:val="24"/>
        </w:rPr>
      </w:pPr>
      <w:r w:rsidRPr="004D19CD">
        <w:rPr>
          <w:rFonts w:ascii="Times New Roman" w:hAnsi="Times New Roman"/>
          <w:sz w:val="24"/>
          <w:szCs w:val="24"/>
        </w:rPr>
        <w:t>11.</w:t>
      </w:r>
      <w:r w:rsidRPr="004D19CD">
        <w:rPr>
          <w:rFonts w:ascii="Times New Roman" w:hAnsi="Times New Roman"/>
          <w:sz w:val="24"/>
          <w:szCs w:val="24"/>
        </w:rPr>
        <w:tab/>
        <w:t>QUESTIONS OF A SENSITIVE NATURE</w:t>
      </w:r>
    </w:p>
    <w:p w:rsidRPr="00A86E71" w:rsidR="00B857E4" w:rsidP="00B857E4" w:rsidRDefault="00B857E4" w14:paraId="6EABA14F" w14:textId="77777777">
      <w:pPr>
        <w:rPr>
          <w:rFonts w:ascii="Times New Roman" w:hAnsi="Times New Roman"/>
          <w:sz w:val="24"/>
          <w:szCs w:val="24"/>
        </w:rPr>
      </w:pPr>
    </w:p>
    <w:p w:rsidR="00D0538C" w:rsidP="00D0538C" w:rsidRDefault="00D0538C" w14:paraId="219AB0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from grantees is not considered sensitive.</w:t>
      </w:r>
    </w:p>
    <w:p w:rsidRPr="00A86E71" w:rsidR="00663ADC" w:rsidP="00B857E4" w:rsidRDefault="00663ADC" w14:paraId="4481C3B6" w14:textId="77777777">
      <w:pPr>
        <w:ind w:left="720"/>
        <w:rPr>
          <w:rFonts w:ascii="Times New Roman" w:hAnsi="Times New Roman"/>
          <w:sz w:val="24"/>
          <w:szCs w:val="24"/>
        </w:rPr>
      </w:pPr>
    </w:p>
    <w:p w:rsidRPr="00A86E71" w:rsidR="00B857E4" w:rsidP="00B857E4" w:rsidRDefault="00B857E4" w14:paraId="3AA3E985" w14:textId="77777777">
      <w:pPr>
        <w:rPr>
          <w:rFonts w:ascii="Times New Roman" w:hAnsi="Times New Roman"/>
          <w:sz w:val="24"/>
          <w:szCs w:val="24"/>
        </w:rPr>
      </w:pPr>
    </w:p>
    <w:p w:rsidRPr="004D19CD" w:rsidR="00B857E4" w:rsidP="00B857E4" w:rsidRDefault="00B857E4" w14:paraId="3D4264FD" w14:textId="33B31428">
      <w:pPr>
        <w:tabs>
          <w:tab w:val="left" w:pos="720"/>
        </w:tabs>
        <w:ind w:left="720" w:hanging="720"/>
        <w:rPr>
          <w:rFonts w:ascii="Times New Roman" w:hAnsi="Times New Roman"/>
          <w:sz w:val="24"/>
          <w:szCs w:val="24"/>
        </w:rPr>
      </w:pPr>
      <w:r w:rsidRPr="004D19CD">
        <w:rPr>
          <w:rFonts w:ascii="Times New Roman" w:hAnsi="Times New Roman"/>
          <w:sz w:val="24"/>
          <w:szCs w:val="24"/>
        </w:rPr>
        <w:t>12.</w:t>
      </w:r>
      <w:r w:rsidRPr="004D19CD">
        <w:rPr>
          <w:rFonts w:ascii="Times New Roman" w:hAnsi="Times New Roman"/>
          <w:sz w:val="24"/>
          <w:szCs w:val="24"/>
        </w:rPr>
        <w:tab/>
        <w:t xml:space="preserve">ESTIMATE OF BURDEN </w:t>
      </w:r>
    </w:p>
    <w:p w:rsidRPr="00A86E71" w:rsidR="00B857E4" w:rsidP="00B857E4" w:rsidRDefault="00B857E4" w14:paraId="3729174D" w14:textId="77777777">
      <w:pPr>
        <w:rPr>
          <w:rFonts w:ascii="Times New Roman" w:hAnsi="Times New Roman"/>
          <w:sz w:val="24"/>
          <w:szCs w:val="24"/>
        </w:rPr>
      </w:pPr>
    </w:p>
    <w:p w:rsidR="00677E91" w:rsidP="00677E91" w:rsidRDefault="00B857E4" w14:paraId="3E6FB333" w14:textId="77777777">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sidR="00C32118">
        <w:rPr>
          <w:rFonts w:ascii="Times New Roman" w:hAnsi="Times New Roman"/>
          <w:sz w:val="24"/>
          <w:szCs w:val="24"/>
        </w:rPr>
        <w:t xml:space="preserve">survey </w:t>
      </w:r>
      <w:r w:rsidR="00A8545E">
        <w:rPr>
          <w:rFonts w:ascii="Times New Roman" w:hAnsi="Times New Roman"/>
          <w:sz w:val="24"/>
          <w:szCs w:val="24"/>
        </w:rPr>
        <w:t>responses</w:t>
      </w:r>
      <w:r w:rsidRPr="00A86E71" w:rsidR="00C32118">
        <w:rPr>
          <w:rFonts w:ascii="Times New Roman" w:hAnsi="Times New Roman"/>
          <w:sz w:val="24"/>
          <w:szCs w:val="24"/>
        </w:rPr>
        <w:t xml:space="preserve"> </w:t>
      </w:r>
      <w:r w:rsidRPr="00A86E71">
        <w:rPr>
          <w:rFonts w:ascii="Times New Roman" w:hAnsi="Times New Roman"/>
          <w:sz w:val="24"/>
          <w:szCs w:val="24"/>
        </w:rPr>
        <w:t xml:space="preserve">with </w:t>
      </w:r>
      <w:r w:rsidRPr="00A86E71" w:rsidR="009E3702">
        <w:rPr>
          <w:rFonts w:ascii="Times New Roman" w:hAnsi="Times New Roman"/>
          <w:sz w:val="24"/>
          <w:szCs w:val="24"/>
        </w:rPr>
        <w:t>applicants</w:t>
      </w:r>
      <w:r w:rsidR="00C32118">
        <w:rPr>
          <w:rFonts w:ascii="Times New Roman" w:hAnsi="Times New Roman"/>
          <w:sz w:val="24"/>
          <w:szCs w:val="24"/>
        </w:rPr>
        <w:t>.</w:t>
      </w:r>
      <w:r w:rsidR="009174FB">
        <w:rPr>
          <w:rFonts w:ascii="Times New Roman" w:hAnsi="Times New Roman"/>
          <w:sz w:val="24"/>
          <w:szCs w:val="24"/>
        </w:rPr>
        <w:t xml:space="preserve"> The burden for each component is </w:t>
      </w:r>
      <w:r w:rsidR="00EA035D">
        <w:rPr>
          <w:rFonts w:ascii="Times New Roman" w:hAnsi="Times New Roman"/>
          <w:sz w:val="24"/>
          <w:szCs w:val="24"/>
        </w:rPr>
        <w:t>estimated</w:t>
      </w:r>
      <w:r w:rsidR="009174FB">
        <w:rPr>
          <w:rFonts w:ascii="Times New Roman" w:hAnsi="Times New Roman"/>
          <w:sz w:val="24"/>
          <w:szCs w:val="24"/>
        </w:rPr>
        <w:t xml:space="preserve"> in</w:t>
      </w:r>
      <w:r w:rsidR="00EA035D">
        <w:rPr>
          <w:rFonts w:ascii="Times New Roman" w:hAnsi="Times New Roman"/>
          <w:sz w:val="24"/>
          <w:szCs w:val="24"/>
        </w:rPr>
        <w:t xml:space="preserve"> the table below</w:t>
      </w:r>
      <w:r w:rsidR="00220349">
        <w:rPr>
          <w:rFonts w:ascii="Times New Roman" w:hAnsi="Times New Roman"/>
          <w:sz w:val="24"/>
          <w:szCs w:val="24"/>
        </w:rPr>
        <w:t xml:space="preserve"> and separate by the affected public.</w:t>
      </w:r>
    </w:p>
    <w:p w:rsidR="00677E91" w:rsidP="00677E91" w:rsidRDefault="00677E91" w14:paraId="5E3A7747" w14:textId="77777777">
      <w:pPr>
        <w:ind w:left="720"/>
        <w:rPr>
          <w:rFonts w:ascii="Times New Roman" w:hAnsi="Times New Roman"/>
          <w:sz w:val="24"/>
          <w:szCs w:val="24"/>
        </w:rPr>
      </w:pPr>
    </w:p>
    <w:p w:rsidRPr="00677E91" w:rsidR="005458C3" w:rsidP="00677E91" w:rsidRDefault="006B7271" w14:paraId="61A9E63B" w14:textId="05FD01C0">
      <w:pPr>
        <w:ind w:left="720"/>
        <w:rPr>
          <w:rFonts w:ascii="Times New Roman" w:hAnsi="Times New Roman"/>
          <w:sz w:val="24"/>
          <w:szCs w:val="24"/>
        </w:rPr>
      </w:pPr>
      <w:r w:rsidRPr="006B7271">
        <w:rPr>
          <w:rFonts w:ascii="Times New Roman" w:hAnsi="Times New Roman"/>
          <w:b/>
          <w:sz w:val="24"/>
          <w:szCs w:val="24"/>
        </w:rPr>
        <w:t xml:space="preserve">Estimated Annual Burden </w:t>
      </w:r>
    </w:p>
    <w:p w:rsidR="006B7271" w:rsidP="00B857E4" w:rsidRDefault="006B7271" w14:paraId="4DF26051" w14:textId="77777777">
      <w:pPr>
        <w:ind w:left="720"/>
        <w:rPr>
          <w:rFonts w:ascii="Times New Roman" w:hAnsi="Times New Roman"/>
          <w:b/>
          <w:sz w:val="24"/>
          <w:szCs w:val="24"/>
        </w:rPr>
      </w:pPr>
    </w:p>
    <w:tbl>
      <w:tblPr>
        <w:tblStyle w:val="TableGrid"/>
        <w:tblW w:w="9162" w:type="dxa"/>
        <w:tblLook w:val="04A0" w:firstRow="1" w:lastRow="0" w:firstColumn="1" w:lastColumn="0" w:noHBand="0" w:noVBand="1"/>
      </w:tblPr>
      <w:tblGrid>
        <w:gridCol w:w="1794"/>
        <w:gridCol w:w="1878"/>
        <w:gridCol w:w="1620"/>
        <w:gridCol w:w="1710"/>
        <w:gridCol w:w="2160"/>
      </w:tblGrid>
      <w:tr w:rsidRPr="00220349" w:rsidR="00D0538C" w:rsidTr="00952035" w14:paraId="50C93387" w14:textId="77777777">
        <w:trPr>
          <w:trHeight w:val="1275"/>
        </w:trPr>
        <w:tc>
          <w:tcPr>
            <w:tcW w:w="1794" w:type="dxa"/>
            <w:hideMark/>
          </w:tcPr>
          <w:p w:rsidRPr="00DC4C30" w:rsidR="00D0538C" w:rsidP="00220349" w:rsidRDefault="00D0538C" w14:paraId="6665D911" w14:textId="783D6E14">
            <w:pPr>
              <w:autoSpaceDE/>
              <w:autoSpaceDN/>
              <w:adjustRightInd/>
              <w:jc w:val="center"/>
              <w:rPr>
                <w:rFonts w:ascii="Times New Roman" w:hAnsi="Times New Roman"/>
                <w:b/>
                <w:bCs/>
                <w:sz w:val="24"/>
                <w:szCs w:val="24"/>
              </w:rPr>
            </w:pPr>
            <w:bookmarkStart w:name="_Hlk92265869" w:id="1"/>
            <w:r>
              <w:rPr>
                <w:rFonts w:ascii="Times New Roman" w:hAnsi="Times New Roman"/>
                <w:b/>
                <w:bCs/>
                <w:sz w:val="24"/>
                <w:szCs w:val="24"/>
              </w:rPr>
              <w:t>Form</w:t>
            </w:r>
          </w:p>
        </w:tc>
        <w:tc>
          <w:tcPr>
            <w:tcW w:w="1878" w:type="dxa"/>
            <w:hideMark/>
          </w:tcPr>
          <w:p w:rsidRPr="00DC4C30" w:rsidR="00D0538C" w:rsidP="00220349" w:rsidRDefault="00D0538C" w14:paraId="3A7F5163"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Respondents</w:t>
            </w:r>
          </w:p>
        </w:tc>
        <w:tc>
          <w:tcPr>
            <w:tcW w:w="1620" w:type="dxa"/>
            <w:hideMark/>
          </w:tcPr>
          <w:p w:rsidRPr="00DC4C30" w:rsidR="00D0538C" w:rsidP="00220349" w:rsidRDefault="00D0538C" w14:paraId="416222A6"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Number of Responses Per Respondent</w:t>
            </w:r>
          </w:p>
        </w:tc>
        <w:tc>
          <w:tcPr>
            <w:tcW w:w="1710" w:type="dxa"/>
            <w:hideMark/>
          </w:tcPr>
          <w:p w:rsidRPr="00DC4C30" w:rsidR="00D0538C" w:rsidP="00220349" w:rsidRDefault="00D0538C" w14:paraId="38478417"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Hours   per Response</w:t>
            </w:r>
          </w:p>
        </w:tc>
        <w:tc>
          <w:tcPr>
            <w:tcW w:w="2160" w:type="dxa"/>
            <w:hideMark/>
          </w:tcPr>
          <w:p w:rsidRPr="00DC4C30" w:rsidR="00D0538C" w:rsidP="00220349" w:rsidRDefault="00D0538C" w14:paraId="2AA32B84"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 Hours</w:t>
            </w:r>
          </w:p>
        </w:tc>
      </w:tr>
      <w:tr w:rsidRPr="00220349" w:rsidR="00D0538C" w:rsidTr="00952035" w14:paraId="630909A7" w14:textId="77777777">
        <w:trPr>
          <w:trHeight w:val="330"/>
        </w:trPr>
        <w:tc>
          <w:tcPr>
            <w:tcW w:w="1794" w:type="dxa"/>
          </w:tcPr>
          <w:p w:rsidRPr="00DC4C30" w:rsidR="00D0538C" w:rsidP="00220349" w:rsidRDefault="00D0538C" w14:paraId="43A35248" w14:textId="2490539F">
            <w:pPr>
              <w:autoSpaceDE/>
              <w:autoSpaceDN/>
              <w:adjustRightInd/>
              <w:rPr>
                <w:rFonts w:ascii="Times New Roman" w:hAnsi="Times New Roman"/>
                <w:sz w:val="24"/>
                <w:szCs w:val="24"/>
              </w:rPr>
            </w:pPr>
            <w:r>
              <w:rPr>
                <w:rFonts w:ascii="Times New Roman" w:hAnsi="Times New Roman"/>
                <w:sz w:val="24"/>
                <w:szCs w:val="24"/>
              </w:rPr>
              <w:t>NIFA-666</w:t>
            </w:r>
          </w:p>
        </w:tc>
        <w:tc>
          <w:tcPr>
            <w:tcW w:w="1878" w:type="dxa"/>
          </w:tcPr>
          <w:p w:rsidRPr="00DC4C30" w:rsidR="00D0538C" w:rsidP="00B158FC" w:rsidRDefault="00D0538C" w14:paraId="53CEA9A4" w14:textId="18F77DE0">
            <w:pPr>
              <w:autoSpaceDE/>
              <w:autoSpaceDN/>
              <w:adjustRightInd/>
              <w:jc w:val="center"/>
              <w:rPr>
                <w:rFonts w:ascii="Times New Roman" w:hAnsi="Times New Roman"/>
                <w:sz w:val="24"/>
                <w:szCs w:val="24"/>
              </w:rPr>
            </w:pPr>
            <w:r>
              <w:rPr>
                <w:rFonts w:ascii="Times New Roman" w:hAnsi="Times New Roman"/>
                <w:sz w:val="24"/>
                <w:szCs w:val="24"/>
              </w:rPr>
              <w:t>150</w:t>
            </w:r>
          </w:p>
        </w:tc>
        <w:tc>
          <w:tcPr>
            <w:tcW w:w="1620" w:type="dxa"/>
          </w:tcPr>
          <w:p w:rsidRPr="00DC4C30" w:rsidR="00D0538C" w:rsidP="00220349" w:rsidRDefault="00D0538C" w14:paraId="3A4EDF28" w14:textId="43222E6B">
            <w:pPr>
              <w:autoSpaceDE/>
              <w:autoSpaceDN/>
              <w:adjustRightInd/>
              <w:jc w:val="center"/>
              <w:rPr>
                <w:rFonts w:ascii="Times New Roman" w:hAnsi="Times New Roman"/>
                <w:sz w:val="24"/>
                <w:szCs w:val="24"/>
              </w:rPr>
            </w:pPr>
            <w:r>
              <w:rPr>
                <w:rFonts w:ascii="Times New Roman" w:hAnsi="Times New Roman"/>
                <w:sz w:val="24"/>
                <w:szCs w:val="24"/>
              </w:rPr>
              <w:t>1</w:t>
            </w:r>
          </w:p>
        </w:tc>
        <w:tc>
          <w:tcPr>
            <w:tcW w:w="1710" w:type="dxa"/>
          </w:tcPr>
          <w:p w:rsidRPr="00DC4C30" w:rsidR="00D0538C" w:rsidP="00220349" w:rsidRDefault="00D0538C" w14:paraId="1EA8134D" w14:textId="57E413D2">
            <w:pPr>
              <w:autoSpaceDE/>
              <w:autoSpaceDN/>
              <w:adjustRightInd/>
              <w:jc w:val="center"/>
              <w:rPr>
                <w:rFonts w:ascii="Times New Roman" w:hAnsi="Times New Roman"/>
                <w:sz w:val="24"/>
                <w:szCs w:val="24"/>
              </w:rPr>
            </w:pPr>
            <w:r>
              <w:rPr>
                <w:rFonts w:ascii="Times New Roman" w:hAnsi="Times New Roman"/>
                <w:sz w:val="24"/>
                <w:szCs w:val="24"/>
              </w:rPr>
              <w:t>6.3</w:t>
            </w:r>
          </w:p>
        </w:tc>
        <w:tc>
          <w:tcPr>
            <w:tcW w:w="2160" w:type="dxa"/>
          </w:tcPr>
          <w:p w:rsidRPr="00DC4C30" w:rsidR="00D0538C" w:rsidP="00220349" w:rsidRDefault="00D0538C" w14:paraId="30F9323D" w14:textId="5991E482">
            <w:pPr>
              <w:autoSpaceDE/>
              <w:autoSpaceDN/>
              <w:adjustRightInd/>
              <w:jc w:val="center"/>
              <w:rPr>
                <w:rFonts w:ascii="Times New Roman" w:hAnsi="Times New Roman"/>
                <w:sz w:val="24"/>
                <w:szCs w:val="24"/>
              </w:rPr>
            </w:pPr>
            <w:r>
              <w:rPr>
                <w:rFonts w:ascii="Times New Roman" w:hAnsi="Times New Roman"/>
                <w:sz w:val="24"/>
                <w:szCs w:val="24"/>
              </w:rPr>
              <w:t>945</w:t>
            </w:r>
          </w:p>
        </w:tc>
      </w:tr>
      <w:bookmarkEnd w:id="1"/>
    </w:tbl>
    <w:p w:rsidRPr="003923F7" w:rsidR="000F46F7" w:rsidP="006B7271" w:rsidRDefault="000F46F7" w14:paraId="494001BE" w14:textId="77777777">
      <w:pPr>
        <w:rPr>
          <w:rFonts w:ascii="Times New Roman" w:hAnsi="Times New Roman"/>
          <w:sz w:val="24"/>
          <w:szCs w:val="24"/>
        </w:rPr>
      </w:pPr>
    </w:p>
    <w:p w:rsidR="008C676A" w:rsidP="00B857E4" w:rsidRDefault="008C676A" w14:paraId="37E99CC2" w14:textId="77777777">
      <w:pPr>
        <w:ind w:left="720"/>
        <w:rPr>
          <w:rFonts w:ascii="Times New Roman" w:hAnsi="Times New Roman"/>
          <w:sz w:val="24"/>
          <w:szCs w:val="24"/>
        </w:rPr>
      </w:pPr>
    </w:p>
    <w:p w:rsidRPr="00B04B52" w:rsidR="008C676A" w:rsidP="008C676A" w:rsidRDefault="00B857E4" w14:paraId="76185FE7" w14:textId="254571F1">
      <w:pPr>
        <w:ind w:left="720"/>
        <w:rPr>
          <w:rFonts w:ascii="Times New Roman" w:hAnsi="Times New Roman"/>
          <w:sz w:val="24"/>
          <w:szCs w:val="24"/>
        </w:rPr>
      </w:pPr>
      <w:r w:rsidRPr="00B04B52">
        <w:rPr>
          <w:rFonts w:ascii="Times New Roman" w:hAnsi="Times New Roman"/>
          <w:sz w:val="24"/>
          <w:szCs w:val="24"/>
        </w:rPr>
        <w:t>ANNUALIZED COSTS TO RESPONDENTS</w:t>
      </w:r>
    </w:p>
    <w:p w:rsidRPr="00A86E71" w:rsidR="00B857E4" w:rsidP="00B857E4" w:rsidRDefault="00540A5F" w14:paraId="0C173A0B" w14:textId="77777777">
      <w:pPr>
        <w:rPr>
          <w:rFonts w:ascii="Times New Roman" w:hAnsi="Times New Roman"/>
          <w:sz w:val="24"/>
          <w:szCs w:val="24"/>
        </w:rPr>
      </w:pPr>
      <w:r w:rsidRPr="00A86E71">
        <w:rPr>
          <w:rFonts w:ascii="Times New Roman" w:hAnsi="Times New Roman"/>
          <w:sz w:val="24"/>
          <w:szCs w:val="24"/>
        </w:rPr>
        <w:tab/>
      </w:r>
    </w:p>
    <w:tbl>
      <w:tblPr>
        <w:tblStyle w:val="TableGrid"/>
        <w:tblW w:w="9242" w:type="dxa"/>
        <w:tblLook w:val="04A0" w:firstRow="1" w:lastRow="0" w:firstColumn="1" w:lastColumn="0" w:noHBand="0" w:noVBand="1"/>
      </w:tblPr>
      <w:tblGrid>
        <w:gridCol w:w="1737"/>
        <w:gridCol w:w="1494"/>
        <w:gridCol w:w="1541"/>
        <w:gridCol w:w="1490"/>
        <w:gridCol w:w="1359"/>
        <w:gridCol w:w="1621"/>
      </w:tblGrid>
      <w:tr w:rsidRPr="00220349" w:rsidR="00D0538C" w:rsidTr="00952035" w14:paraId="64A0F566" w14:textId="77777777">
        <w:trPr>
          <w:trHeight w:val="745"/>
        </w:trPr>
        <w:tc>
          <w:tcPr>
            <w:tcW w:w="1737" w:type="dxa"/>
            <w:hideMark/>
          </w:tcPr>
          <w:p w:rsidRPr="00DC4C30" w:rsidR="00D0538C" w:rsidP="00EC4C04" w:rsidRDefault="00D0538C" w14:paraId="088E1EFB" w14:textId="50096DBF">
            <w:pPr>
              <w:autoSpaceDE/>
              <w:autoSpaceDN/>
              <w:adjustRightInd/>
              <w:jc w:val="center"/>
              <w:rPr>
                <w:rFonts w:ascii="Times New Roman" w:hAnsi="Times New Roman"/>
                <w:b/>
                <w:bCs/>
                <w:sz w:val="24"/>
                <w:szCs w:val="24"/>
              </w:rPr>
            </w:pPr>
          </w:p>
        </w:tc>
        <w:tc>
          <w:tcPr>
            <w:tcW w:w="1494" w:type="dxa"/>
            <w:hideMark/>
          </w:tcPr>
          <w:p w:rsidRPr="00DC4C30" w:rsidR="00D0538C" w:rsidP="00EC4C04" w:rsidRDefault="00D0538C" w14:paraId="4F472F17" w14:textId="5959797A">
            <w:pPr>
              <w:autoSpaceDE/>
              <w:autoSpaceDN/>
              <w:adjustRightInd/>
              <w:jc w:val="center"/>
              <w:rPr>
                <w:rFonts w:ascii="Times New Roman" w:hAnsi="Times New Roman"/>
                <w:b/>
                <w:bCs/>
                <w:sz w:val="24"/>
                <w:szCs w:val="24"/>
              </w:rPr>
            </w:pPr>
            <w:r>
              <w:rPr>
                <w:rFonts w:ascii="Times New Roman" w:hAnsi="Times New Roman"/>
                <w:b/>
                <w:bCs/>
                <w:sz w:val="24"/>
                <w:szCs w:val="24"/>
              </w:rPr>
              <w:t>Hourly Rate</w:t>
            </w:r>
          </w:p>
        </w:tc>
        <w:tc>
          <w:tcPr>
            <w:tcW w:w="1541" w:type="dxa"/>
            <w:hideMark/>
          </w:tcPr>
          <w:p w:rsidRPr="00DC4C30" w:rsidR="00D0538C" w:rsidP="00EC4C04" w:rsidRDefault="00D0538C" w14:paraId="78E67020"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Number of Responses Per Respondent</w:t>
            </w:r>
          </w:p>
        </w:tc>
        <w:tc>
          <w:tcPr>
            <w:tcW w:w="1490" w:type="dxa"/>
            <w:hideMark/>
          </w:tcPr>
          <w:p w:rsidRPr="00DC4C30" w:rsidR="00D0538C" w:rsidP="00EC4C04" w:rsidRDefault="00D0538C" w14:paraId="3B68759C" w14:textId="77777777">
            <w:pPr>
              <w:autoSpaceDE/>
              <w:autoSpaceDN/>
              <w:adjustRightInd/>
              <w:jc w:val="center"/>
              <w:rPr>
                <w:rFonts w:ascii="Times New Roman" w:hAnsi="Times New Roman"/>
                <w:b/>
                <w:bCs/>
                <w:sz w:val="24"/>
                <w:szCs w:val="24"/>
              </w:rPr>
            </w:pPr>
            <w:r w:rsidRPr="00DC4C30">
              <w:rPr>
                <w:rFonts w:ascii="Times New Roman" w:hAnsi="Times New Roman"/>
                <w:b/>
                <w:bCs/>
                <w:sz w:val="24"/>
                <w:szCs w:val="24"/>
              </w:rPr>
              <w:t>Hours   per Response</w:t>
            </w:r>
          </w:p>
        </w:tc>
        <w:tc>
          <w:tcPr>
            <w:tcW w:w="1359" w:type="dxa"/>
          </w:tcPr>
          <w:p w:rsidRPr="00DC4C30" w:rsidR="00D0538C" w:rsidP="00EC4C04" w:rsidRDefault="00D0538C" w14:paraId="101749E8" w14:textId="735ED7EC">
            <w:pPr>
              <w:autoSpaceDE/>
              <w:autoSpaceDN/>
              <w:adjustRightInd/>
              <w:jc w:val="center"/>
              <w:rPr>
                <w:rFonts w:ascii="Times New Roman" w:hAnsi="Times New Roman"/>
                <w:b/>
                <w:bCs/>
                <w:sz w:val="24"/>
                <w:szCs w:val="24"/>
              </w:rPr>
            </w:pPr>
            <w:r>
              <w:rPr>
                <w:rFonts w:ascii="Times New Roman" w:hAnsi="Times New Roman"/>
                <w:b/>
                <w:bCs/>
                <w:sz w:val="24"/>
                <w:szCs w:val="24"/>
              </w:rPr>
              <w:t>Number of Responses</w:t>
            </w:r>
          </w:p>
        </w:tc>
        <w:tc>
          <w:tcPr>
            <w:tcW w:w="1621" w:type="dxa"/>
            <w:hideMark/>
          </w:tcPr>
          <w:p w:rsidRPr="00DC4C30" w:rsidR="00D0538C" w:rsidP="00EC4C04" w:rsidRDefault="00D0538C" w14:paraId="3174B06C" w14:textId="70391163">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w:t>
            </w:r>
            <w:r>
              <w:rPr>
                <w:rFonts w:ascii="Times New Roman" w:hAnsi="Times New Roman"/>
                <w:b/>
                <w:bCs/>
                <w:sz w:val="24"/>
                <w:szCs w:val="24"/>
              </w:rPr>
              <w:t xml:space="preserve"> Annual Cost</w:t>
            </w:r>
          </w:p>
        </w:tc>
      </w:tr>
      <w:tr w:rsidRPr="00220349" w:rsidR="00D0538C" w:rsidTr="00952035" w14:paraId="45D10388" w14:textId="77777777">
        <w:trPr>
          <w:trHeight w:val="330"/>
        </w:trPr>
        <w:tc>
          <w:tcPr>
            <w:tcW w:w="1737" w:type="dxa"/>
          </w:tcPr>
          <w:p w:rsidRPr="00DC4C30" w:rsidR="00D0538C" w:rsidP="00EC4C04" w:rsidRDefault="00D0538C" w14:paraId="0DF345EA" w14:textId="55FF4C14">
            <w:pPr>
              <w:autoSpaceDE/>
              <w:autoSpaceDN/>
              <w:adjustRightInd/>
              <w:rPr>
                <w:rFonts w:ascii="Times New Roman" w:hAnsi="Times New Roman"/>
                <w:sz w:val="24"/>
                <w:szCs w:val="24"/>
              </w:rPr>
            </w:pPr>
            <w:r>
              <w:rPr>
                <w:rFonts w:ascii="Times New Roman" w:hAnsi="Times New Roman"/>
                <w:sz w:val="24"/>
                <w:szCs w:val="24"/>
              </w:rPr>
              <w:t>NIFA-666 Administrative Support</w:t>
            </w:r>
          </w:p>
        </w:tc>
        <w:tc>
          <w:tcPr>
            <w:tcW w:w="1494" w:type="dxa"/>
          </w:tcPr>
          <w:p w:rsidRPr="00DC4C30" w:rsidR="00D0538C" w:rsidP="00EC4C04" w:rsidRDefault="00D0538C" w14:paraId="48CDDF26" w14:textId="42E5E3E2">
            <w:pPr>
              <w:autoSpaceDE/>
              <w:autoSpaceDN/>
              <w:adjustRightInd/>
              <w:jc w:val="center"/>
              <w:rPr>
                <w:rFonts w:ascii="Times New Roman" w:hAnsi="Times New Roman"/>
                <w:sz w:val="24"/>
                <w:szCs w:val="24"/>
              </w:rPr>
            </w:pPr>
            <w:r>
              <w:rPr>
                <w:rFonts w:ascii="Times New Roman" w:hAnsi="Times New Roman"/>
                <w:sz w:val="24"/>
                <w:szCs w:val="24"/>
              </w:rPr>
              <w:t>$</w:t>
            </w:r>
            <w:r w:rsidR="006D6401">
              <w:rPr>
                <w:rFonts w:ascii="Times New Roman" w:hAnsi="Times New Roman"/>
                <w:sz w:val="24"/>
                <w:szCs w:val="24"/>
              </w:rPr>
              <w:t>22.56</w:t>
            </w:r>
          </w:p>
        </w:tc>
        <w:tc>
          <w:tcPr>
            <w:tcW w:w="1541" w:type="dxa"/>
          </w:tcPr>
          <w:p w:rsidRPr="00DC4C30" w:rsidR="00D0538C" w:rsidP="00EC4C04" w:rsidRDefault="00D0538C" w14:paraId="1CF6970A" w14:textId="77777777">
            <w:pPr>
              <w:autoSpaceDE/>
              <w:autoSpaceDN/>
              <w:adjustRightInd/>
              <w:jc w:val="center"/>
              <w:rPr>
                <w:rFonts w:ascii="Times New Roman" w:hAnsi="Times New Roman"/>
                <w:sz w:val="24"/>
                <w:szCs w:val="24"/>
              </w:rPr>
            </w:pPr>
            <w:r>
              <w:rPr>
                <w:rFonts w:ascii="Times New Roman" w:hAnsi="Times New Roman"/>
                <w:sz w:val="24"/>
                <w:szCs w:val="24"/>
              </w:rPr>
              <w:t>1</w:t>
            </w:r>
          </w:p>
        </w:tc>
        <w:tc>
          <w:tcPr>
            <w:tcW w:w="1490" w:type="dxa"/>
          </w:tcPr>
          <w:p w:rsidRPr="00DC4C30" w:rsidR="00D0538C" w:rsidP="00EC4C04" w:rsidRDefault="00D0538C" w14:paraId="3B0D1321" w14:textId="5A595DCD">
            <w:pPr>
              <w:autoSpaceDE/>
              <w:autoSpaceDN/>
              <w:adjustRightInd/>
              <w:jc w:val="center"/>
              <w:rPr>
                <w:rFonts w:ascii="Times New Roman" w:hAnsi="Times New Roman"/>
                <w:sz w:val="24"/>
                <w:szCs w:val="24"/>
              </w:rPr>
            </w:pPr>
            <w:r>
              <w:rPr>
                <w:rFonts w:ascii="Times New Roman" w:hAnsi="Times New Roman"/>
                <w:sz w:val="24"/>
                <w:szCs w:val="24"/>
              </w:rPr>
              <w:t>$</w:t>
            </w:r>
            <w:r w:rsidR="006D6401">
              <w:rPr>
                <w:rFonts w:ascii="Times New Roman" w:hAnsi="Times New Roman"/>
                <w:sz w:val="24"/>
                <w:szCs w:val="24"/>
              </w:rPr>
              <w:t>22.56</w:t>
            </w:r>
          </w:p>
        </w:tc>
        <w:tc>
          <w:tcPr>
            <w:tcW w:w="1359" w:type="dxa"/>
          </w:tcPr>
          <w:p w:rsidR="00D0538C" w:rsidP="00EC4C04" w:rsidRDefault="00D0538C" w14:paraId="5472AB4A" w14:textId="69ADA577">
            <w:pPr>
              <w:autoSpaceDE/>
              <w:autoSpaceDN/>
              <w:adjustRightInd/>
              <w:jc w:val="center"/>
              <w:rPr>
                <w:rFonts w:ascii="Times New Roman" w:hAnsi="Times New Roman"/>
                <w:sz w:val="24"/>
                <w:szCs w:val="24"/>
              </w:rPr>
            </w:pPr>
            <w:r>
              <w:rPr>
                <w:rFonts w:ascii="Times New Roman" w:hAnsi="Times New Roman"/>
                <w:sz w:val="24"/>
                <w:szCs w:val="24"/>
              </w:rPr>
              <w:t>150</w:t>
            </w:r>
          </w:p>
        </w:tc>
        <w:tc>
          <w:tcPr>
            <w:tcW w:w="1621" w:type="dxa"/>
          </w:tcPr>
          <w:p w:rsidRPr="00DC4C30" w:rsidR="00D0538C" w:rsidP="00EC4C04" w:rsidRDefault="00D0538C" w14:paraId="7FA3B12D" w14:textId="14F96BDF">
            <w:pPr>
              <w:autoSpaceDE/>
              <w:autoSpaceDN/>
              <w:adjustRightInd/>
              <w:jc w:val="center"/>
              <w:rPr>
                <w:rFonts w:ascii="Times New Roman" w:hAnsi="Times New Roman"/>
                <w:sz w:val="24"/>
                <w:szCs w:val="24"/>
              </w:rPr>
            </w:pPr>
            <w:r>
              <w:rPr>
                <w:rFonts w:ascii="Times New Roman" w:hAnsi="Times New Roman"/>
                <w:sz w:val="24"/>
                <w:szCs w:val="24"/>
              </w:rPr>
              <w:t>$3,</w:t>
            </w:r>
            <w:r w:rsidR="006D6401">
              <w:rPr>
                <w:rFonts w:ascii="Times New Roman" w:hAnsi="Times New Roman"/>
                <w:sz w:val="24"/>
                <w:szCs w:val="24"/>
              </w:rPr>
              <w:t>384</w:t>
            </w:r>
            <w:r>
              <w:rPr>
                <w:rFonts w:ascii="Times New Roman" w:hAnsi="Times New Roman"/>
                <w:sz w:val="24"/>
                <w:szCs w:val="24"/>
              </w:rPr>
              <w:t>.00</w:t>
            </w:r>
          </w:p>
        </w:tc>
      </w:tr>
      <w:tr w:rsidRPr="00220349" w:rsidR="00D0538C" w:rsidTr="00952035" w14:paraId="5E907887" w14:textId="77777777">
        <w:trPr>
          <w:trHeight w:val="330"/>
        </w:trPr>
        <w:tc>
          <w:tcPr>
            <w:tcW w:w="1737" w:type="dxa"/>
          </w:tcPr>
          <w:p w:rsidR="00D0538C" w:rsidP="00EC4C04" w:rsidRDefault="00D0538C" w14:paraId="7B7FC162" w14:textId="4350A9A7">
            <w:pPr>
              <w:autoSpaceDE/>
              <w:autoSpaceDN/>
              <w:adjustRightInd/>
              <w:rPr>
                <w:rFonts w:ascii="Times New Roman" w:hAnsi="Times New Roman"/>
                <w:sz w:val="24"/>
                <w:szCs w:val="24"/>
              </w:rPr>
            </w:pPr>
            <w:r>
              <w:rPr>
                <w:rFonts w:ascii="Times New Roman" w:hAnsi="Times New Roman"/>
                <w:sz w:val="24"/>
                <w:szCs w:val="24"/>
              </w:rPr>
              <w:t>NIFA-666 Accountant</w:t>
            </w:r>
          </w:p>
        </w:tc>
        <w:tc>
          <w:tcPr>
            <w:tcW w:w="1494" w:type="dxa"/>
          </w:tcPr>
          <w:p w:rsidR="00D0538C" w:rsidP="00EC4C04" w:rsidRDefault="00D0538C" w14:paraId="6F2ABB7E" w14:textId="18E4914F">
            <w:pPr>
              <w:autoSpaceDE/>
              <w:autoSpaceDN/>
              <w:adjustRightInd/>
              <w:jc w:val="center"/>
              <w:rPr>
                <w:rFonts w:ascii="Times New Roman" w:hAnsi="Times New Roman"/>
                <w:sz w:val="24"/>
                <w:szCs w:val="24"/>
              </w:rPr>
            </w:pPr>
            <w:r>
              <w:rPr>
                <w:rFonts w:ascii="Times New Roman" w:hAnsi="Times New Roman"/>
                <w:sz w:val="24"/>
                <w:szCs w:val="24"/>
              </w:rPr>
              <w:t>$</w:t>
            </w:r>
            <w:r w:rsidR="006D6401">
              <w:rPr>
                <w:rFonts w:ascii="Times New Roman" w:hAnsi="Times New Roman"/>
                <w:sz w:val="24"/>
                <w:szCs w:val="24"/>
              </w:rPr>
              <w:t>39.05</w:t>
            </w:r>
          </w:p>
        </w:tc>
        <w:tc>
          <w:tcPr>
            <w:tcW w:w="1541" w:type="dxa"/>
          </w:tcPr>
          <w:p w:rsidR="00D0538C" w:rsidP="00EC4C04" w:rsidRDefault="00D0538C" w14:paraId="5567CA62" w14:textId="6D15C289">
            <w:pPr>
              <w:autoSpaceDE/>
              <w:autoSpaceDN/>
              <w:adjustRightInd/>
              <w:jc w:val="center"/>
              <w:rPr>
                <w:rFonts w:ascii="Times New Roman" w:hAnsi="Times New Roman"/>
                <w:sz w:val="24"/>
                <w:szCs w:val="24"/>
              </w:rPr>
            </w:pPr>
            <w:r>
              <w:rPr>
                <w:rFonts w:ascii="Times New Roman" w:hAnsi="Times New Roman"/>
                <w:sz w:val="24"/>
                <w:szCs w:val="24"/>
              </w:rPr>
              <w:t>5.3</w:t>
            </w:r>
          </w:p>
        </w:tc>
        <w:tc>
          <w:tcPr>
            <w:tcW w:w="1490" w:type="dxa"/>
          </w:tcPr>
          <w:p w:rsidR="00D0538C" w:rsidP="00EC4C04" w:rsidRDefault="00D0538C" w14:paraId="09CBE3F4" w14:textId="0384E4E3">
            <w:pPr>
              <w:autoSpaceDE/>
              <w:autoSpaceDN/>
              <w:adjustRightInd/>
              <w:jc w:val="center"/>
              <w:rPr>
                <w:rFonts w:ascii="Times New Roman" w:hAnsi="Times New Roman"/>
                <w:sz w:val="24"/>
                <w:szCs w:val="24"/>
              </w:rPr>
            </w:pPr>
            <w:r>
              <w:rPr>
                <w:rFonts w:ascii="Times New Roman" w:hAnsi="Times New Roman"/>
                <w:sz w:val="24"/>
                <w:szCs w:val="24"/>
              </w:rPr>
              <w:t>$</w:t>
            </w:r>
            <w:r w:rsidR="006D6401">
              <w:rPr>
                <w:rFonts w:ascii="Times New Roman" w:hAnsi="Times New Roman"/>
                <w:sz w:val="24"/>
                <w:szCs w:val="24"/>
              </w:rPr>
              <w:t>206.97</w:t>
            </w:r>
          </w:p>
        </w:tc>
        <w:tc>
          <w:tcPr>
            <w:tcW w:w="1359" w:type="dxa"/>
          </w:tcPr>
          <w:p w:rsidR="00D0538C" w:rsidP="00EC4C04" w:rsidRDefault="00D0538C" w14:paraId="0DE7052E" w14:textId="7090461B">
            <w:pPr>
              <w:autoSpaceDE/>
              <w:autoSpaceDN/>
              <w:adjustRightInd/>
              <w:jc w:val="center"/>
              <w:rPr>
                <w:rFonts w:ascii="Times New Roman" w:hAnsi="Times New Roman"/>
                <w:sz w:val="24"/>
                <w:szCs w:val="24"/>
              </w:rPr>
            </w:pPr>
            <w:r>
              <w:rPr>
                <w:rFonts w:ascii="Times New Roman" w:hAnsi="Times New Roman"/>
                <w:sz w:val="24"/>
                <w:szCs w:val="24"/>
              </w:rPr>
              <w:t>150</w:t>
            </w:r>
          </w:p>
        </w:tc>
        <w:tc>
          <w:tcPr>
            <w:tcW w:w="1621" w:type="dxa"/>
          </w:tcPr>
          <w:p w:rsidR="00D0538C" w:rsidP="00EC4C04" w:rsidRDefault="00D0538C" w14:paraId="6DF4ACA7" w14:textId="7D0ED716">
            <w:pPr>
              <w:autoSpaceDE/>
              <w:autoSpaceDN/>
              <w:adjustRightInd/>
              <w:jc w:val="center"/>
              <w:rPr>
                <w:rFonts w:ascii="Times New Roman" w:hAnsi="Times New Roman"/>
                <w:sz w:val="24"/>
                <w:szCs w:val="24"/>
              </w:rPr>
            </w:pPr>
            <w:r>
              <w:rPr>
                <w:rFonts w:ascii="Times New Roman" w:hAnsi="Times New Roman"/>
                <w:sz w:val="24"/>
                <w:szCs w:val="24"/>
              </w:rPr>
              <w:t>$</w:t>
            </w:r>
            <w:r w:rsidR="006D6401">
              <w:rPr>
                <w:rFonts w:ascii="Times New Roman" w:hAnsi="Times New Roman"/>
                <w:sz w:val="24"/>
                <w:szCs w:val="24"/>
              </w:rPr>
              <w:t>31,045.00</w:t>
            </w:r>
          </w:p>
        </w:tc>
      </w:tr>
      <w:tr w:rsidRPr="00220349" w:rsidR="00D0538C" w:rsidTr="00952035" w14:paraId="575F5FC7" w14:textId="77777777">
        <w:trPr>
          <w:trHeight w:val="330"/>
        </w:trPr>
        <w:tc>
          <w:tcPr>
            <w:tcW w:w="1737" w:type="dxa"/>
          </w:tcPr>
          <w:p w:rsidR="00D0538C" w:rsidP="00EC4C04" w:rsidRDefault="00D0538C" w14:paraId="0599A9F5" w14:textId="77777777">
            <w:pPr>
              <w:autoSpaceDE/>
              <w:autoSpaceDN/>
              <w:adjustRightInd/>
              <w:rPr>
                <w:rFonts w:ascii="Times New Roman" w:hAnsi="Times New Roman"/>
                <w:sz w:val="24"/>
                <w:szCs w:val="24"/>
              </w:rPr>
            </w:pPr>
          </w:p>
        </w:tc>
        <w:tc>
          <w:tcPr>
            <w:tcW w:w="1494" w:type="dxa"/>
          </w:tcPr>
          <w:p w:rsidR="00D0538C" w:rsidP="00EC4C04" w:rsidRDefault="00D0538C" w14:paraId="7319C882" w14:textId="77777777">
            <w:pPr>
              <w:autoSpaceDE/>
              <w:autoSpaceDN/>
              <w:adjustRightInd/>
              <w:jc w:val="center"/>
              <w:rPr>
                <w:rFonts w:ascii="Times New Roman" w:hAnsi="Times New Roman"/>
                <w:sz w:val="24"/>
                <w:szCs w:val="24"/>
              </w:rPr>
            </w:pPr>
          </w:p>
        </w:tc>
        <w:tc>
          <w:tcPr>
            <w:tcW w:w="1541" w:type="dxa"/>
          </w:tcPr>
          <w:p w:rsidR="00D0538C" w:rsidP="00EC4C04" w:rsidRDefault="00D0538C" w14:paraId="3F2E1F62" w14:textId="77777777">
            <w:pPr>
              <w:autoSpaceDE/>
              <w:autoSpaceDN/>
              <w:adjustRightInd/>
              <w:jc w:val="center"/>
              <w:rPr>
                <w:rFonts w:ascii="Times New Roman" w:hAnsi="Times New Roman"/>
                <w:sz w:val="24"/>
                <w:szCs w:val="24"/>
              </w:rPr>
            </w:pPr>
          </w:p>
        </w:tc>
        <w:tc>
          <w:tcPr>
            <w:tcW w:w="1490" w:type="dxa"/>
          </w:tcPr>
          <w:p w:rsidR="00D0538C" w:rsidP="00EC4C04" w:rsidRDefault="00D0538C" w14:paraId="6776CBB0" w14:textId="77777777">
            <w:pPr>
              <w:autoSpaceDE/>
              <w:autoSpaceDN/>
              <w:adjustRightInd/>
              <w:jc w:val="center"/>
              <w:rPr>
                <w:rFonts w:ascii="Times New Roman" w:hAnsi="Times New Roman"/>
                <w:sz w:val="24"/>
                <w:szCs w:val="24"/>
              </w:rPr>
            </w:pPr>
          </w:p>
        </w:tc>
        <w:tc>
          <w:tcPr>
            <w:tcW w:w="1359" w:type="dxa"/>
          </w:tcPr>
          <w:p w:rsidR="00D0538C" w:rsidP="00EC4C04" w:rsidRDefault="00D0538C" w14:paraId="53711E04" w14:textId="77777777">
            <w:pPr>
              <w:autoSpaceDE/>
              <w:autoSpaceDN/>
              <w:adjustRightInd/>
              <w:jc w:val="center"/>
              <w:rPr>
                <w:rFonts w:ascii="Times New Roman" w:hAnsi="Times New Roman"/>
                <w:sz w:val="24"/>
                <w:szCs w:val="24"/>
              </w:rPr>
            </w:pPr>
          </w:p>
        </w:tc>
        <w:tc>
          <w:tcPr>
            <w:tcW w:w="1621" w:type="dxa"/>
          </w:tcPr>
          <w:p w:rsidR="00D0538C" w:rsidP="00EC4C04" w:rsidRDefault="00D0538C" w14:paraId="35995BB1" w14:textId="6F700FFC">
            <w:pPr>
              <w:autoSpaceDE/>
              <w:autoSpaceDN/>
              <w:adjustRightInd/>
              <w:jc w:val="center"/>
              <w:rPr>
                <w:rFonts w:ascii="Times New Roman" w:hAnsi="Times New Roman"/>
                <w:sz w:val="24"/>
                <w:szCs w:val="24"/>
              </w:rPr>
            </w:pPr>
            <w:r>
              <w:rPr>
                <w:rFonts w:ascii="Times New Roman" w:hAnsi="Times New Roman"/>
                <w:sz w:val="24"/>
                <w:szCs w:val="24"/>
              </w:rPr>
              <w:t>$29,841.00</w:t>
            </w:r>
          </w:p>
        </w:tc>
      </w:tr>
    </w:tbl>
    <w:p w:rsidR="00D0538C" w:rsidP="00540A5F" w:rsidRDefault="00D0538C" w14:paraId="5BA52474" w14:textId="77777777">
      <w:pPr>
        <w:ind w:left="720"/>
        <w:rPr>
          <w:sz w:val="24"/>
          <w:szCs w:val="24"/>
        </w:rPr>
      </w:pPr>
    </w:p>
    <w:p w:rsidR="00D0538C" w:rsidP="00540A5F" w:rsidRDefault="00D0538C" w14:paraId="3029EAF7" w14:textId="77777777">
      <w:pPr>
        <w:ind w:left="720"/>
        <w:rPr>
          <w:sz w:val="24"/>
          <w:szCs w:val="24"/>
        </w:rPr>
      </w:pPr>
    </w:p>
    <w:p w:rsidRPr="008E04CA" w:rsidR="00BB2BBD" w:rsidP="00BB2BBD" w:rsidRDefault="00D0538C" w14:paraId="4A7BF39A" w14:textId="1B8572CF">
      <w:pPr>
        <w:ind w:left="720"/>
        <w:rPr>
          <w:sz w:val="24"/>
          <w:szCs w:val="24"/>
        </w:rPr>
      </w:pPr>
      <w:r>
        <w:rPr>
          <w:sz w:val="24"/>
          <w:szCs w:val="24"/>
        </w:rPr>
        <w:t>*Salary estimates were taken from the Department of Labor Employment and Wages, Annual Averages 20</w:t>
      </w:r>
      <w:r w:rsidR="006D6401">
        <w:rPr>
          <w:sz w:val="24"/>
          <w:szCs w:val="24"/>
        </w:rPr>
        <w:t>21</w:t>
      </w:r>
      <w:r>
        <w:rPr>
          <w:sz w:val="24"/>
          <w:szCs w:val="24"/>
        </w:rPr>
        <w:t>.</w:t>
      </w:r>
    </w:p>
    <w:p w:rsidRPr="00A86E71" w:rsidR="00B857E4" w:rsidP="0036612B" w:rsidRDefault="00540A5F" w14:paraId="103D3DC7" w14:textId="77777777">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Pr="00B04B52" w:rsidR="00B857E4" w:rsidP="00B857E4" w:rsidRDefault="00B857E4" w14:paraId="1877C52D" w14:textId="429C8BD4">
      <w:pPr>
        <w:tabs>
          <w:tab w:val="left" w:pos="720"/>
        </w:tabs>
        <w:ind w:left="720" w:hanging="720"/>
        <w:rPr>
          <w:rFonts w:ascii="Times New Roman" w:hAnsi="Times New Roman"/>
          <w:sz w:val="24"/>
          <w:szCs w:val="24"/>
        </w:rPr>
      </w:pPr>
      <w:r w:rsidRPr="00B04B52">
        <w:rPr>
          <w:rFonts w:ascii="Times New Roman" w:hAnsi="Times New Roman"/>
          <w:sz w:val="24"/>
          <w:szCs w:val="24"/>
        </w:rPr>
        <w:t>13.</w:t>
      </w:r>
      <w:r w:rsidRPr="00B04B52">
        <w:rPr>
          <w:rFonts w:ascii="Times New Roman" w:hAnsi="Times New Roman"/>
          <w:sz w:val="24"/>
          <w:szCs w:val="24"/>
        </w:rPr>
        <w:tab/>
        <w:t>CAPITAL/STARTUP COSTS</w:t>
      </w:r>
    </w:p>
    <w:p w:rsidRPr="00A86E71" w:rsidR="0036612B" w:rsidP="0036612B" w:rsidRDefault="0036612B" w14:paraId="45D40692" w14:textId="77777777">
      <w:pPr>
        <w:ind w:left="720"/>
        <w:rPr>
          <w:rFonts w:ascii="Times New Roman" w:hAnsi="Times New Roman"/>
          <w:sz w:val="24"/>
          <w:szCs w:val="24"/>
        </w:rPr>
      </w:pPr>
    </w:p>
    <w:p w:rsidRPr="00A86E71" w:rsidR="00B857E4" w:rsidP="0036612B" w:rsidRDefault="00754735" w14:paraId="720CE3DB" w14:textId="536C3F16">
      <w:pPr>
        <w:ind w:left="720"/>
        <w:rPr>
          <w:rFonts w:ascii="Times New Roman" w:hAnsi="Times New Roman"/>
          <w:sz w:val="24"/>
          <w:szCs w:val="24"/>
        </w:rPr>
      </w:pPr>
      <w:r>
        <w:rPr>
          <w:rFonts w:ascii="Times New Roman" w:hAnsi="Times New Roman"/>
          <w:sz w:val="24"/>
          <w:szCs w:val="24"/>
        </w:rPr>
        <w:t>The</w:t>
      </w:r>
      <w:r w:rsidR="00D0538C">
        <w:rPr>
          <w:rFonts w:ascii="Times New Roman" w:hAnsi="Times New Roman"/>
          <w:sz w:val="24"/>
          <w:szCs w:val="24"/>
        </w:rPr>
        <w:t>re is no capital/start-up costs.</w:t>
      </w:r>
    </w:p>
    <w:p w:rsidRPr="00603126" w:rsidR="00631595" w:rsidP="00B857E4" w:rsidRDefault="00631595" w14:paraId="738E3A12" w14:textId="77777777">
      <w:pPr>
        <w:tabs>
          <w:tab w:val="left" w:pos="720"/>
        </w:tabs>
        <w:ind w:left="720" w:hanging="720"/>
        <w:rPr>
          <w:rFonts w:ascii="Times New Roman" w:hAnsi="Times New Roman"/>
          <w:sz w:val="24"/>
          <w:szCs w:val="24"/>
        </w:rPr>
      </w:pPr>
    </w:p>
    <w:p w:rsidRPr="00603126" w:rsidR="00B857E4" w:rsidP="00B857E4" w:rsidRDefault="00B857E4" w14:paraId="3256CBF0" w14:textId="15F3501A">
      <w:pPr>
        <w:tabs>
          <w:tab w:val="left" w:pos="720"/>
        </w:tabs>
        <w:ind w:left="720" w:hanging="720"/>
        <w:rPr>
          <w:rFonts w:ascii="Times New Roman" w:hAnsi="Times New Roman"/>
          <w:sz w:val="24"/>
          <w:szCs w:val="24"/>
        </w:rPr>
      </w:pPr>
      <w:r w:rsidRPr="00603126">
        <w:rPr>
          <w:rFonts w:ascii="Times New Roman" w:hAnsi="Times New Roman"/>
          <w:sz w:val="24"/>
          <w:szCs w:val="24"/>
        </w:rPr>
        <w:t>14.</w:t>
      </w:r>
      <w:r w:rsidRPr="00603126">
        <w:rPr>
          <w:rFonts w:ascii="Times New Roman" w:hAnsi="Times New Roman"/>
          <w:sz w:val="24"/>
          <w:szCs w:val="24"/>
        </w:rPr>
        <w:tab/>
        <w:t>ANNUALIZED COST TO THE FEDERAL GOVERNMENT</w:t>
      </w:r>
    </w:p>
    <w:p w:rsidRPr="00A86E71" w:rsidR="00B857E4" w:rsidP="00B857E4" w:rsidRDefault="00B857E4" w14:paraId="46DA725B" w14:textId="77777777">
      <w:pPr>
        <w:rPr>
          <w:rFonts w:ascii="Times New Roman" w:hAnsi="Times New Roman"/>
          <w:sz w:val="24"/>
          <w:szCs w:val="24"/>
        </w:rPr>
      </w:pPr>
    </w:p>
    <w:p w:rsidR="00603126" w:rsidP="00677E91" w:rsidRDefault="00D0538C" w14:paraId="102C3CB1" w14:textId="4B62C631">
      <w:pPr>
        <w:autoSpaceDE/>
        <w:autoSpaceDN/>
        <w:adjustRightInd/>
        <w:rPr>
          <w:rFonts w:ascii="Times New Roman" w:hAnsi="Times New Roman"/>
          <w:b/>
          <w:sz w:val="24"/>
          <w:szCs w:val="24"/>
        </w:rPr>
      </w:pPr>
      <w:r>
        <w:rPr>
          <w:rFonts w:ascii="Times New Roman" w:hAnsi="Times New Roman"/>
          <w:sz w:val="24"/>
          <w:szCs w:val="24"/>
          <w:lang w:val="en-CA"/>
        </w:rPr>
        <w:t>Total Cost to Government</w:t>
      </w:r>
    </w:p>
    <w:tbl>
      <w:tblPr>
        <w:tblStyle w:val="TableGrid"/>
        <w:tblW w:w="0" w:type="auto"/>
        <w:tblLook w:val="01E0" w:firstRow="1" w:lastRow="1" w:firstColumn="1" w:lastColumn="1" w:noHBand="0" w:noVBand="0"/>
      </w:tblPr>
      <w:tblGrid>
        <w:gridCol w:w="1537"/>
        <w:gridCol w:w="1010"/>
        <w:gridCol w:w="2017"/>
        <w:gridCol w:w="1710"/>
        <w:gridCol w:w="1458"/>
        <w:gridCol w:w="1510"/>
      </w:tblGrid>
      <w:tr w:rsidRPr="00B764C5" w:rsidR="00D0538C" w:rsidTr="00952035" w14:paraId="14E2EFBA" w14:textId="77777777">
        <w:tc>
          <w:tcPr>
            <w:tcW w:w="1537" w:type="dxa"/>
          </w:tcPr>
          <w:p w:rsidRPr="00B764C5" w:rsidR="00D0538C" w:rsidP="001A29F5" w:rsidRDefault="00D0538C" w14:paraId="250AF089" w14:textId="6D7EC062">
            <w:pPr>
              <w:jc w:val="center"/>
              <w:rPr>
                <w:rFonts w:ascii="Times New Roman" w:hAnsi="Times New Roman"/>
                <w:b/>
                <w:sz w:val="24"/>
                <w:szCs w:val="24"/>
              </w:rPr>
            </w:pPr>
          </w:p>
        </w:tc>
        <w:tc>
          <w:tcPr>
            <w:tcW w:w="1010" w:type="dxa"/>
          </w:tcPr>
          <w:p w:rsidRPr="00B764C5" w:rsidR="00D0538C" w:rsidP="001A29F5" w:rsidRDefault="00D0538C" w14:paraId="2290A96F" w14:textId="3D4803EA">
            <w:pPr>
              <w:jc w:val="center"/>
              <w:rPr>
                <w:rFonts w:ascii="Times New Roman" w:hAnsi="Times New Roman"/>
                <w:b/>
                <w:sz w:val="24"/>
                <w:szCs w:val="24"/>
              </w:rPr>
            </w:pPr>
            <w:r w:rsidRPr="00B764C5">
              <w:rPr>
                <w:rFonts w:ascii="Times New Roman" w:hAnsi="Times New Roman"/>
                <w:b/>
                <w:sz w:val="24"/>
                <w:szCs w:val="24"/>
              </w:rPr>
              <w:t xml:space="preserve">Hourly </w:t>
            </w:r>
            <w:r>
              <w:rPr>
                <w:rFonts w:ascii="Times New Roman" w:hAnsi="Times New Roman"/>
                <w:b/>
                <w:sz w:val="24"/>
                <w:szCs w:val="24"/>
              </w:rPr>
              <w:t>Rate</w:t>
            </w:r>
          </w:p>
        </w:tc>
        <w:tc>
          <w:tcPr>
            <w:tcW w:w="2017" w:type="dxa"/>
          </w:tcPr>
          <w:p w:rsidRPr="00B764C5" w:rsidR="00D0538C" w:rsidP="001A29F5" w:rsidRDefault="00D0538C" w14:paraId="22C0C8E3" w14:textId="53E4D733">
            <w:pPr>
              <w:jc w:val="center"/>
              <w:rPr>
                <w:rFonts w:ascii="Times New Roman" w:hAnsi="Times New Roman"/>
                <w:b/>
                <w:sz w:val="24"/>
                <w:szCs w:val="24"/>
              </w:rPr>
            </w:pPr>
            <w:r>
              <w:rPr>
                <w:rFonts w:ascii="Times New Roman" w:hAnsi="Times New Roman"/>
                <w:b/>
                <w:sz w:val="24"/>
                <w:szCs w:val="24"/>
              </w:rPr>
              <w:t>Hours worked/Response</w:t>
            </w:r>
          </w:p>
        </w:tc>
        <w:tc>
          <w:tcPr>
            <w:tcW w:w="1710" w:type="dxa"/>
          </w:tcPr>
          <w:p w:rsidR="00D0538C" w:rsidP="003A503F" w:rsidRDefault="00D0538C" w14:paraId="7AC1A41D" w14:textId="485DD94B">
            <w:pPr>
              <w:jc w:val="center"/>
              <w:rPr>
                <w:rFonts w:ascii="Times New Roman" w:hAnsi="Times New Roman"/>
                <w:b/>
                <w:sz w:val="24"/>
                <w:szCs w:val="24"/>
              </w:rPr>
            </w:pPr>
            <w:r>
              <w:rPr>
                <w:rFonts w:ascii="Times New Roman" w:hAnsi="Times New Roman"/>
                <w:b/>
                <w:sz w:val="24"/>
                <w:szCs w:val="24"/>
              </w:rPr>
              <w:t>Cost/Response</w:t>
            </w:r>
          </w:p>
        </w:tc>
        <w:tc>
          <w:tcPr>
            <w:tcW w:w="1458" w:type="dxa"/>
          </w:tcPr>
          <w:p w:rsidRPr="00B764C5" w:rsidR="00D0538C" w:rsidP="003A503F" w:rsidRDefault="00D0538C" w14:paraId="58E783D4" w14:textId="063D5A66">
            <w:pPr>
              <w:jc w:val="center"/>
              <w:rPr>
                <w:rFonts w:ascii="Times New Roman" w:hAnsi="Times New Roman"/>
                <w:b/>
                <w:sz w:val="24"/>
                <w:szCs w:val="24"/>
              </w:rPr>
            </w:pPr>
            <w:r>
              <w:rPr>
                <w:rFonts w:ascii="Times New Roman" w:hAnsi="Times New Roman"/>
                <w:b/>
                <w:sz w:val="24"/>
                <w:szCs w:val="24"/>
              </w:rPr>
              <w:t>Number of Responses</w:t>
            </w:r>
          </w:p>
        </w:tc>
        <w:tc>
          <w:tcPr>
            <w:tcW w:w="1510" w:type="dxa"/>
          </w:tcPr>
          <w:p w:rsidRPr="006E112B" w:rsidR="00D0538C" w:rsidP="001A29F5" w:rsidRDefault="00D0538C" w14:paraId="44B95447" w14:textId="0C031664">
            <w:pPr>
              <w:jc w:val="center"/>
              <w:rPr>
                <w:rFonts w:ascii="Times New Roman" w:hAnsi="Times New Roman"/>
                <w:b/>
                <w:sz w:val="24"/>
                <w:szCs w:val="24"/>
              </w:rPr>
            </w:pPr>
            <w:r>
              <w:rPr>
                <w:rFonts w:ascii="Times New Roman" w:hAnsi="Times New Roman"/>
                <w:b/>
                <w:sz w:val="24"/>
                <w:szCs w:val="24"/>
              </w:rPr>
              <w:t>Total Cost to Government</w:t>
            </w:r>
          </w:p>
        </w:tc>
      </w:tr>
      <w:tr w:rsidRPr="00B764C5" w:rsidR="00D0538C" w:rsidTr="00952035" w14:paraId="4D6DDD13" w14:textId="77777777">
        <w:tc>
          <w:tcPr>
            <w:tcW w:w="1537" w:type="dxa"/>
          </w:tcPr>
          <w:p w:rsidRPr="00B764C5" w:rsidR="00D0538C" w:rsidP="001A29F5" w:rsidRDefault="00D0538C" w14:paraId="6113746E" w14:textId="5F92F202">
            <w:pPr>
              <w:rPr>
                <w:rFonts w:ascii="Times New Roman" w:hAnsi="Times New Roman"/>
                <w:sz w:val="24"/>
                <w:szCs w:val="24"/>
              </w:rPr>
            </w:pPr>
            <w:r>
              <w:rPr>
                <w:rFonts w:ascii="Times New Roman" w:hAnsi="Times New Roman"/>
                <w:sz w:val="24"/>
                <w:szCs w:val="24"/>
              </w:rPr>
              <w:t>NIFA-666</w:t>
            </w:r>
          </w:p>
        </w:tc>
        <w:tc>
          <w:tcPr>
            <w:tcW w:w="1010" w:type="dxa"/>
          </w:tcPr>
          <w:p w:rsidRPr="00F326C8" w:rsidR="00D0538C" w:rsidP="003E0B0A" w:rsidRDefault="00D0538C" w14:paraId="7429F34D" w14:textId="23707CAB">
            <w:pPr>
              <w:jc w:val="center"/>
              <w:rPr>
                <w:rFonts w:ascii="Times New Roman" w:hAnsi="Times New Roman"/>
                <w:sz w:val="24"/>
                <w:szCs w:val="24"/>
              </w:rPr>
            </w:pPr>
            <w:r>
              <w:rPr>
                <w:rFonts w:ascii="Times New Roman" w:hAnsi="Times New Roman"/>
                <w:sz w:val="24"/>
                <w:szCs w:val="24"/>
              </w:rPr>
              <w:t>GS12/5, $</w:t>
            </w:r>
            <w:r w:rsidR="006D6401">
              <w:rPr>
                <w:rFonts w:ascii="Times New Roman" w:hAnsi="Times New Roman"/>
                <w:sz w:val="24"/>
                <w:szCs w:val="24"/>
              </w:rPr>
              <w:t>43.64</w:t>
            </w:r>
          </w:p>
        </w:tc>
        <w:tc>
          <w:tcPr>
            <w:tcW w:w="2017" w:type="dxa"/>
          </w:tcPr>
          <w:p w:rsidRPr="00F326C8" w:rsidR="00D0538C" w:rsidP="001A29F5" w:rsidRDefault="00D0538C" w14:paraId="0867C0C5" w14:textId="3613038C">
            <w:pPr>
              <w:jc w:val="center"/>
              <w:rPr>
                <w:rFonts w:ascii="Times New Roman" w:hAnsi="Times New Roman"/>
                <w:sz w:val="24"/>
                <w:szCs w:val="24"/>
              </w:rPr>
            </w:pPr>
            <w:r>
              <w:rPr>
                <w:rFonts w:ascii="Times New Roman" w:hAnsi="Times New Roman"/>
                <w:sz w:val="24"/>
                <w:szCs w:val="24"/>
              </w:rPr>
              <w:t>2</w:t>
            </w:r>
            <w:r w:rsidRPr="00F326C8">
              <w:rPr>
                <w:rFonts w:ascii="Times New Roman" w:hAnsi="Times New Roman"/>
                <w:sz w:val="24"/>
                <w:szCs w:val="24"/>
              </w:rPr>
              <w:t xml:space="preserve"> </w:t>
            </w:r>
          </w:p>
        </w:tc>
        <w:tc>
          <w:tcPr>
            <w:tcW w:w="1710" w:type="dxa"/>
          </w:tcPr>
          <w:p w:rsidR="00D0538C" w:rsidP="001A29F5" w:rsidRDefault="00D0538C" w14:paraId="34FD7EEE" w14:textId="178B160A">
            <w:pPr>
              <w:jc w:val="center"/>
              <w:rPr>
                <w:rFonts w:ascii="Times New Roman" w:hAnsi="Times New Roman"/>
                <w:sz w:val="24"/>
                <w:szCs w:val="24"/>
              </w:rPr>
            </w:pPr>
            <w:r>
              <w:rPr>
                <w:rFonts w:ascii="Times New Roman" w:hAnsi="Times New Roman"/>
                <w:sz w:val="24"/>
                <w:szCs w:val="24"/>
              </w:rPr>
              <w:t>$</w:t>
            </w:r>
            <w:r w:rsidR="006D6401">
              <w:rPr>
                <w:rFonts w:ascii="Times New Roman" w:hAnsi="Times New Roman"/>
                <w:sz w:val="24"/>
                <w:szCs w:val="24"/>
              </w:rPr>
              <w:t>87.28</w:t>
            </w:r>
          </w:p>
        </w:tc>
        <w:tc>
          <w:tcPr>
            <w:tcW w:w="1458" w:type="dxa"/>
          </w:tcPr>
          <w:p w:rsidRPr="00F326C8" w:rsidR="00D0538C" w:rsidP="001A29F5" w:rsidRDefault="00D0538C" w14:paraId="0F5AF958" w14:textId="03879034">
            <w:pPr>
              <w:jc w:val="center"/>
              <w:rPr>
                <w:rFonts w:ascii="Times New Roman" w:hAnsi="Times New Roman"/>
                <w:sz w:val="24"/>
                <w:szCs w:val="24"/>
              </w:rPr>
            </w:pPr>
            <w:r>
              <w:rPr>
                <w:rFonts w:ascii="Times New Roman" w:hAnsi="Times New Roman"/>
                <w:sz w:val="24"/>
                <w:szCs w:val="24"/>
              </w:rPr>
              <w:t>150</w:t>
            </w:r>
          </w:p>
        </w:tc>
        <w:tc>
          <w:tcPr>
            <w:tcW w:w="1510" w:type="dxa"/>
          </w:tcPr>
          <w:p w:rsidRPr="00F326C8" w:rsidR="00D0538C" w:rsidDel="00E1391C" w:rsidP="000E5FBB" w:rsidRDefault="00D0538C" w14:paraId="301C6C27" w14:textId="1C839FB8">
            <w:pPr>
              <w:jc w:val="center"/>
              <w:rPr>
                <w:rFonts w:ascii="Times New Roman" w:hAnsi="Times New Roman"/>
                <w:sz w:val="24"/>
                <w:szCs w:val="24"/>
              </w:rPr>
            </w:pPr>
            <w:r w:rsidRPr="00F326C8">
              <w:rPr>
                <w:rFonts w:ascii="Times New Roman" w:hAnsi="Times New Roman"/>
                <w:sz w:val="24"/>
                <w:szCs w:val="24"/>
              </w:rPr>
              <w:t>$</w:t>
            </w:r>
            <w:r w:rsidR="006D6401">
              <w:rPr>
                <w:rFonts w:ascii="Times New Roman" w:hAnsi="Times New Roman"/>
                <w:sz w:val="24"/>
                <w:szCs w:val="24"/>
              </w:rPr>
              <w:t>13,092</w:t>
            </w:r>
            <w:r w:rsidRPr="00F326C8">
              <w:rPr>
                <w:rFonts w:ascii="Times New Roman" w:hAnsi="Times New Roman"/>
                <w:sz w:val="24"/>
                <w:szCs w:val="24"/>
              </w:rPr>
              <w:t xml:space="preserve"> </w:t>
            </w:r>
          </w:p>
        </w:tc>
      </w:tr>
    </w:tbl>
    <w:p w:rsidR="00F51B00" w:rsidP="00B857E4" w:rsidRDefault="00F51B00" w14:paraId="683814DB" w14:textId="77777777">
      <w:pPr>
        <w:ind w:left="720"/>
        <w:rPr>
          <w:rFonts w:ascii="Times New Roman" w:hAnsi="Times New Roman"/>
          <w:sz w:val="24"/>
          <w:szCs w:val="24"/>
        </w:rPr>
      </w:pPr>
    </w:p>
    <w:p w:rsidRPr="00A86E71" w:rsidR="00E1391C" w:rsidP="00B857E4" w:rsidRDefault="00E1391C" w14:paraId="19AA8CF1" w14:textId="262985D2">
      <w:pPr>
        <w:ind w:left="720"/>
        <w:rPr>
          <w:rFonts w:ascii="Times New Roman" w:hAnsi="Times New Roman"/>
          <w:sz w:val="24"/>
          <w:szCs w:val="24"/>
        </w:rPr>
      </w:pPr>
      <w:r>
        <w:rPr>
          <w:rFonts w:ascii="Times New Roman" w:hAnsi="Times New Roman"/>
          <w:sz w:val="24"/>
          <w:szCs w:val="24"/>
        </w:rPr>
        <w:lastRenderedPageBreak/>
        <w:t xml:space="preserve">Dollar amounts derived from the </w:t>
      </w:r>
      <w:r w:rsidR="00B63846">
        <w:rPr>
          <w:rFonts w:ascii="Times New Roman" w:hAnsi="Times New Roman"/>
          <w:sz w:val="24"/>
          <w:szCs w:val="24"/>
        </w:rPr>
        <w:t>202</w:t>
      </w:r>
      <w:r w:rsidR="006D6401">
        <w:rPr>
          <w:rFonts w:ascii="Times New Roman" w:hAnsi="Times New Roman"/>
          <w:sz w:val="24"/>
          <w:szCs w:val="24"/>
        </w:rPr>
        <w:t>2</w:t>
      </w:r>
      <w:r w:rsidR="00B63846">
        <w:rPr>
          <w:rFonts w:ascii="Times New Roman" w:hAnsi="Times New Roman"/>
          <w:sz w:val="24"/>
          <w:szCs w:val="24"/>
        </w:rPr>
        <w:t xml:space="preserve"> </w:t>
      </w:r>
      <w:r>
        <w:rPr>
          <w:rFonts w:ascii="Times New Roman" w:hAnsi="Times New Roman"/>
          <w:sz w:val="24"/>
          <w:szCs w:val="24"/>
        </w:rPr>
        <w:t xml:space="preserve">Federal Pay Tables for </w:t>
      </w:r>
      <w:r w:rsidR="00B63846">
        <w:rPr>
          <w:rFonts w:ascii="Times New Roman" w:hAnsi="Times New Roman"/>
          <w:sz w:val="24"/>
          <w:szCs w:val="24"/>
        </w:rPr>
        <w:t>Kansas City-Overland Park-Kansas City, MO-</w:t>
      </w:r>
      <w:r w:rsidR="00F51B00">
        <w:rPr>
          <w:rFonts w:ascii="Times New Roman" w:hAnsi="Times New Roman"/>
          <w:sz w:val="24"/>
          <w:szCs w:val="24"/>
        </w:rPr>
        <w:t>KS. Costs included in the above are used for publishing the form and reviewing the form to determine compliance.</w:t>
      </w:r>
    </w:p>
    <w:p w:rsidRPr="00A86E71" w:rsidR="00B857E4" w:rsidP="00B857E4" w:rsidRDefault="00B857E4" w14:paraId="3EEDB199" w14:textId="77777777">
      <w:pPr>
        <w:rPr>
          <w:rFonts w:ascii="Times New Roman" w:hAnsi="Times New Roman"/>
          <w:sz w:val="24"/>
          <w:szCs w:val="24"/>
        </w:rPr>
      </w:pPr>
    </w:p>
    <w:p w:rsidRPr="00603126" w:rsidR="00B857E4" w:rsidP="00B857E4" w:rsidRDefault="00B857E4" w14:paraId="3FC30F54" w14:textId="1CC65E16">
      <w:pPr>
        <w:tabs>
          <w:tab w:val="left" w:pos="720"/>
        </w:tabs>
        <w:ind w:left="720" w:hanging="720"/>
        <w:rPr>
          <w:rFonts w:ascii="Times New Roman" w:hAnsi="Times New Roman"/>
          <w:sz w:val="24"/>
          <w:szCs w:val="24"/>
        </w:rPr>
      </w:pPr>
      <w:r w:rsidRPr="00603126">
        <w:rPr>
          <w:rFonts w:ascii="Times New Roman" w:hAnsi="Times New Roman"/>
          <w:sz w:val="24"/>
          <w:szCs w:val="24"/>
        </w:rPr>
        <w:t>15.</w:t>
      </w:r>
      <w:r w:rsidRPr="00603126">
        <w:rPr>
          <w:rFonts w:ascii="Times New Roman" w:hAnsi="Times New Roman"/>
          <w:sz w:val="24"/>
          <w:szCs w:val="24"/>
        </w:rPr>
        <w:tab/>
        <w:t>REASONS FOR CHANGE IN BURDEN</w:t>
      </w:r>
    </w:p>
    <w:p w:rsidR="00B857E4" w:rsidP="00B857E4" w:rsidRDefault="00001C20" w14:paraId="392FCDB3" w14:textId="77777777">
      <w:pPr>
        <w:rPr>
          <w:rFonts w:ascii="Times New Roman" w:hAnsi="Times New Roman"/>
          <w:sz w:val="24"/>
          <w:szCs w:val="24"/>
        </w:rPr>
      </w:pPr>
      <w:r w:rsidRPr="00A86E71">
        <w:rPr>
          <w:rFonts w:ascii="Times New Roman" w:hAnsi="Times New Roman"/>
          <w:sz w:val="24"/>
          <w:szCs w:val="24"/>
        </w:rPr>
        <w:tab/>
      </w:r>
    </w:p>
    <w:p w:rsidRPr="00895448" w:rsidR="006B657A" w:rsidP="008C27A6" w:rsidRDefault="007662FF" w14:paraId="3ECABD71" w14:textId="2A9B7DCA">
      <w:pPr>
        <w:ind w:left="720"/>
        <w:rPr>
          <w:rFonts w:ascii="Times New Roman" w:hAnsi="Times New Roman"/>
          <w:sz w:val="24"/>
          <w:szCs w:val="24"/>
        </w:rPr>
      </w:pPr>
      <w:r>
        <w:rPr>
          <w:rFonts w:ascii="Times New Roman" w:hAnsi="Times New Roman"/>
          <w:sz w:val="24"/>
          <w:szCs w:val="24"/>
        </w:rPr>
        <w:t xml:space="preserve">The burden for this collection remains unchanged. </w:t>
      </w:r>
    </w:p>
    <w:p w:rsidRPr="00F274EE" w:rsidR="00F274EE" w:rsidP="00F274EE" w:rsidRDefault="00F274EE" w14:paraId="3A33675B" w14:textId="77777777">
      <w:pPr>
        <w:rPr>
          <w:rFonts w:ascii="Times New Roman" w:hAnsi="Times New Roman"/>
          <w:sz w:val="24"/>
          <w:szCs w:val="24"/>
        </w:rPr>
      </w:pPr>
    </w:p>
    <w:p w:rsidRPr="00A86E71" w:rsidR="00B857E4" w:rsidP="00B857E4" w:rsidRDefault="00B857E4" w14:paraId="5D86B7CA" w14:textId="77777777">
      <w:pPr>
        <w:rPr>
          <w:rFonts w:ascii="Times New Roman" w:hAnsi="Times New Roman"/>
          <w:sz w:val="24"/>
          <w:szCs w:val="24"/>
        </w:rPr>
      </w:pPr>
    </w:p>
    <w:p w:rsidRPr="00603126" w:rsidR="00B857E4" w:rsidP="00B857E4" w:rsidRDefault="00B857E4" w14:paraId="1445AE88" w14:textId="265B6364">
      <w:pPr>
        <w:tabs>
          <w:tab w:val="left" w:pos="720"/>
        </w:tabs>
        <w:ind w:left="720" w:hanging="720"/>
        <w:rPr>
          <w:rFonts w:ascii="Times New Roman" w:hAnsi="Times New Roman"/>
          <w:sz w:val="24"/>
          <w:szCs w:val="24"/>
        </w:rPr>
      </w:pPr>
      <w:r w:rsidRPr="00603126">
        <w:rPr>
          <w:rFonts w:ascii="Times New Roman" w:hAnsi="Times New Roman"/>
          <w:sz w:val="24"/>
          <w:szCs w:val="24"/>
        </w:rPr>
        <w:t>16.</w:t>
      </w:r>
      <w:r w:rsidRPr="00603126">
        <w:rPr>
          <w:rFonts w:ascii="Times New Roman" w:hAnsi="Times New Roman"/>
          <w:sz w:val="24"/>
          <w:szCs w:val="24"/>
        </w:rPr>
        <w:tab/>
        <w:t>TABULATION, ANALYSIS AND PUBLICATION PLANS</w:t>
      </w:r>
    </w:p>
    <w:p w:rsidRPr="00A86E71" w:rsidR="00B857E4" w:rsidP="00B857E4" w:rsidRDefault="00B857E4" w14:paraId="50454B55" w14:textId="77777777">
      <w:pPr>
        <w:rPr>
          <w:rFonts w:ascii="Times New Roman" w:hAnsi="Times New Roman"/>
          <w:sz w:val="24"/>
          <w:szCs w:val="24"/>
        </w:rPr>
      </w:pPr>
    </w:p>
    <w:p w:rsidRPr="00A86E71" w:rsidR="00B857E4" w:rsidP="00B857E4" w:rsidRDefault="00EF502F" w14:paraId="0D67D100" w14:textId="490ACFAB">
      <w:pPr>
        <w:ind w:left="720"/>
        <w:rPr>
          <w:rFonts w:ascii="Times New Roman" w:hAnsi="Times New Roman"/>
          <w:sz w:val="24"/>
          <w:szCs w:val="24"/>
        </w:rPr>
      </w:pPr>
      <w:r>
        <w:rPr>
          <w:rFonts w:ascii="Times New Roman" w:hAnsi="Times New Roman"/>
          <w:sz w:val="24"/>
          <w:szCs w:val="24"/>
        </w:rPr>
        <w:t>NIFA</w:t>
      </w:r>
      <w:r w:rsidRPr="00A86E71" w:rsidR="005920B1">
        <w:rPr>
          <w:rFonts w:ascii="Times New Roman" w:hAnsi="Times New Roman"/>
          <w:sz w:val="24"/>
          <w:szCs w:val="24"/>
        </w:rPr>
        <w:t xml:space="preserve"> has n</w:t>
      </w:r>
      <w:r w:rsidRPr="00A86E71" w:rsidR="00B857E4">
        <w:rPr>
          <w:rFonts w:ascii="Times New Roman" w:hAnsi="Times New Roman"/>
          <w:sz w:val="24"/>
          <w:szCs w:val="24"/>
        </w:rPr>
        <w:t>o pla</w:t>
      </w:r>
      <w:r w:rsidRPr="00A86E71" w:rsidR="005920B1">
        <w:rPr>
          <w:rFonts w:ascii="Times New Roman" w:hAnsi="Times New Roman"/>
          <w:sz w:val="24"/>
          <w:szCs w:val="24"/>
        </w:rPr>
        <w:t>ns to publish information collected.</w:t>
      </w:r>
      <w:r w:rsidR="00F51B00">
        <w:rPr>
          <w:rFonts w:ascii="Times New Roman" w:hAnsi="Times New Roman"/>
          <w:sz w:val="24"/>
          <w:szCs w:val="24"/>
        </w:rPr>
        <w:t xml:space="preserve"> It is used solely to administer the program.</w:t>
      </w:r>
    </w:p>
    <w:p w:rsidRPr="00A86E71" w:rsidR="00B857E4" w:rsidP="00B857E4" w:rsidRDefault="00B857E4" w14:paraId="62C9ADA9" w14:textId="77777777">
      <w:pPr>
        <w:rPr>
          <w:rFonts w:ascii="Times New Roman" w:hAnsi="Times New Roman"/>
          <w:sz w:val="24"/>
          <w:szCs w:val="24"/>
        </w:rPr>
      </w:pPr>
    </w:p>
    <w:p w:rsidRPr="00603126" w:rsidR="00CC16EE" w:rsidP="00B857E4" w:rsidRDefault="00B857E4" w14:paraId="2F0C6B6C" w14:textId="32813606">
      <w:pPr>
        <w:tabs>
          <w:tab w:val="left" w:pos="720"/>
        </w:tabs>
        <w:ind w:left="720" w:hanging="720"/>
        <w:rPr>
          <w:rFonts w:ascii="Times New Roman" w:hAnsi="Times New Roman"/>
          <w:sz w:val="24"/>
          <w:szCs w:val="24"/>
        </w:rPr>
      </w:pPr>
      <w:r w:rsidRPr="00603126">
        <w:rPr>
          <w:rFonts w:ascii="Times New Roman" w:hAnsi="Times New Roman"/>
          <w:sz w:val="24"/>
          <w:szCs w:val="24"/>
        </w:rPr>
        <w:t>17.</w:t>
      </w:r>
      <w:r w:rsidRPr="00603126">
        <w:rPr>
          <w:rFonts w:ascii="Times New Roman" w:hAnsi="Times New Roman"/>
          <w:sz w:val="24"/>
          <w:szCs w:val="24"/>
        </w:rPr>
        <w:tab/>
        <w:t>SEEKING APPROVAL TO NOT DISPLAY OMB APPROVAL DATE ON FORMS</w:t>
      </w:r>
    </w:p>
    <w:p w:rsidRPr="00A86E71" w:rsidR="00B857E4" w:rsidP="00B857E4" w:rsidRDefault="00B857E4" w14:paraId="0A81D1C0" w14:textId="77777777">
      <w:pPr>
        <w:rPr>
          <w:rFonts w:ascii="Times New Roman" w:hAnsi="Times New Roman"/>
          <w:sz w:val="24"/>
          <w:szCs w:val="24"/>
        </w:rPr>
      </w:pPr>
    </w:p>
    <w:p w:rsidR="00603126" w:rsidP="005B3789" w:rsidRDefault="00603126" w14:paraId="22025D32" w14:textId="4FBE18E9">
      <w:pPr>
        <w:ind w:left="720"/>
        <w:rPr>
          <w:rFonts w:ascii="Times New Roman" w:hAnsi="Times New Roman"/>
          <w:sz w:val="24"/>
          <w:szCs w:val="24"/>
        </w:rPr>
      </w:pPr>
      <w:r>
        <w:rPr>
          <w:rFonts w:ascii="Times New Roman" w:hAnsi="Times New Roman"/>
          <w:sz w:val="24"/>
          <w:szCs w:val="24"/>
        </w:rPr>
        <w:t xml:space="preserve">NIFA is not seeking an exemption to display the dates on the forms. </w:t>
      </w:r>
    </w:p>
    <w:p w:rsidRPr="00A86E71" w:rsidR="005B3789" w:rsidP="005B3789" w:rsidRDefault="005B3789" w14:paraId="255F8760" w14:textId="77777777">
      <w:pPr>
        <w:ind w:left="720"/>
        <w:rPr>
          <w:rFonts w:ascii="Times New Roman" w:hAnsi="Times New Roman"/>
          <w:sz w:val="24"/>
          <w:szCs w:val="24"/>
        </w:rPr>
      </w:pPr>
    </w:p>
    <w:p w:rsidRPr="00603126" w:rsidR="00CC16EE" w:rsidP="00B857E4" w:rsidRDefault="00B857E4" w14:paraId="1567B740" w14:textId="2699CBAA">
      <w:pPr>
        <w:tabs>
          <w:tab w:val="left" w:pos="720"/>
        </w:tabs>
        <w:ind w:left="720" w:hanging="720"/>
        <w:rPr>
          <w:rFonts w:ascii="Times New Roman" w:hAnsi="Times New Roman"/>
          <w:sz w:val="24"/>
          <w:szCs w:val="24"/>
        </w:rPr>
      </w:pPr>
      <w:r w:rsidRPr="00603126">
        <w:rPr>
          <w:rFonts w:ascii="Times New Roman" w:hAnsi="Times New Roman"/>
          <w:sz w:val="24"/>
          <w:szCs w:val="24"/>
        </w:rPr>
        <w:t>18.</w:t>
      </w:r>
      <w:r w:rsidRPr="00603126">
        <w:rPr>
          <w:rFonts w:ascii="Times New Roman" w:hAnsi="Times New Roman"/>
          <w:sz w:val="24"/>
          <w:szCs w:val="24"/>
        </w:rPr>
        <w:tab/>
        <w:t>EXCEPTION(S) TO THE CERTIFICATION STATEMENT (19) ON OMB 83-I</w:t>
      </w:r>
    </w:p>
    <w:p w:rsidRPr="00A86E71" w:rsidR="00B857E4" w:rsidP="00B857E4" w:rsidRDefault="00B857E4" w14:paraId="46EDE07A" w14:textId="77777777">
      <w:pPr>
        <w:rPr>
          <w:rFonts w:ascii="Times New Roman" w:hAnsi="Times New Roman"/>
          <w:sz w:val="24"/>
          <w:szCs w:val="24"/>
        </w:rPr>
      </w:pPr>
    </w:p>
    <w:p w:rsidR="00B857E4" w:rsidP="00B857E4" w:rsidRDefault="00EF502F" w14:paraId="2EC97413" w14:textId="3D4ED831">
      <w:pPr>
        <w:ind w:left="720"/>
        <w:rPr>
          <w:rFonts w:ascii="Times New Roman" w:hAnsi="Times New Roman"/>
          <w:sz w:val="24"/>
          <w:szCs w:val="24"/>
        </w:rPr>
      </w:pPr>
      <w:r>
        <w:rPr>
          <w:rFonts w:ascii="Times New Roman" w:hAnsi="Times New Roman"/>
          <w:sz w:val="24"/>
          <w:szCs w:val="24"/>
        </w:rPr>
        <w:t>NIFA</w:t>
      </w:r>
      <w:r w:rsidRPr="00A86E71" w:rsidR="005920B1">
        <w:rPr>
          <w:rFonts w:ascii="Times New Roman" w:hAnsi="Times New Roman"/>
          <w:sz w:val="24"/>
          <w:szCs w:val="24"/>
        </w:rPr>
        <w:t xml:space="preserve"> claims no exceptions to the certification statement 19 on OMB 83-I.</w:t>
      </w:r>
    </w:p>
    <w:p w:rsidR="00C00A1A" w:rsidP="00B857E4" w:rsidRDefault="00C00A1A" w14:paraId="14C8B76E" w14:textId="2E09EFBA">
      <w:pPr>
        <w:ind w:left="720"/>
        <w:rPr>
          <w:rFonts w:ascii="Times New Roman" w:hAnsi="Times New Roman"/>
          <w:sz w:val="24"/>
          <w:szCs w:val="24"/>
        </w:rPr>
      </w:pPr>
    </w:p>
    <w:sectPr w:rsidR="00C00A1A" w:rsidSect="00677E91">
      <w:footerReference w:type="default" r:id="rId9"/>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44583" w14:textId="77777777" w:rsidR="006D0AA5" w:rsidRDefault="006D0AA5">
      <w:r>
        <w:separator/>
      </w:r>
    </w:p>
  </w:endnote>
  <w:endnote w:type="continuationSeparator" w:id="0">
    <w:p w14:paraId="0E1BD9EA" w14:textId="77777777" w:rsidR="006D0AA5" w:rsidRDefault="006D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78DDF" w14:textId="77777777" w:rsidR="00812E27" w:rsidRPr="005862DB" w:rsidRDefault="00812E27" w:rsidP="007B30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EA4AB" w14:textId="77777777" w:rsidR="006D0AA5" w:rsidRDefault="006D0AA5">
      <w:r>
        <w:separator/>
      </w:r>
    </w:p>
  </w:footnote>
  <w:footnote w:type="continuationSeparator" w:id="0">
    <w:p w14:paraId="4498170F" w14:textId="77777777" w:rsidR="006D0AA5" w:rsidRDefault="006D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15:restartNumberingAfterBreak="0">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15:restartNumberingAfterBreak="0">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15:restartNumberingAfterBreak="0">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15:restartNumberingAfterBreak="0">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15:restartNumberingAfterBreak="0">
    <w:nsid w:val="19632E16"/>
    <w:multiLevelType w:val="hybridMultilevel"/>
    <w:tmpl w:val="8FF64D20"/>
    <w:lvl w:ilvl="0" w:tplc="480A3B7A">
      <w:start w:val="1"/>
      <w:numFmt w:val="decimal"/>
      <w:lvlText w:val="%1."/>
      <w:lvlJc w:val="left"/>
      <w:pPr>
        <w:ind w:left="486"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34B8E9A2">
      <w:start w:val="1"/>
      <w:numFmt w:val="upperLetter"/>
      <w:lvlText w:val="%2."/>
      <w:lvlJc w:val="left"/>
      <w:pPr>
        <w:ind w:left="1026" w:hanging="45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05E039E">
      <w:start w:val="1"/>
      <w:numFmt w:val="decimal"/>
      <w:lvlText w:val="%3)"/>
      <w:lvlJc w:val="left"/>
      <w:pPr>
        <w:ind w:left="1476" w:hanging="450"/>
        <w:jc w:val="left"/>
      </w:pPr>
      <w:rPr>
        <w:rFonts w:ascii="Times New Roman" w:eastAsia="Times New Roman" w:hAnsi="Times New Roman" w:cs="Times New Roman" w:hint="default"/>
        <w:b w:val="0"/>
        <w:bCs w:val="0"/>
        <w:i w:val="0"/>
        <w:iCs w:val="0"/>
        <w:w w:val="100"/>
        <w:sz w:val="22"/>
        <w:szCs w:val="22"/>
        <w:lang w:val="en-US" w:eastAsia="en-US" w:bidi="ar-SA"/>
      </w:rPr>
    </w:lvl>
    <w:lvl w:ilvl="3" w:tplc="079AE266">
      <w:numFmt w:val="bullet"/>
      <w:lvlText w:val="•"/>
      <w:lvlJc w:val="left"/>
      <w:pPr>
        <w:ind w:left="2702" w:hanging="450"/>
      </w:pPr>
      <w:rPr>
        <w:rFonts w:hint="default"/>
        <w:lang w:val="en-US" w:eastAsia="en-US" w:bidi="ar-SA"/>
      </w:rPr>
    </w:lvl>
    <w:lvl w:ilvl="4" w:tplc="E18435B6">
      <w:numFmt w:val="bullet"/>
      <w:lvlText w:val="•"/>
      <w:lvlJc w:val="left"/>
      <w:pPr>
        <w:ind w:left="3925" w:hanging="450"/>
      </w:pPr>
      <w:rPr>
        <w:rFonts w:hint="default"/>
        <w:lang w:val="en-US" w:eastAsia="en-US" w:bidi="ar-SA"/>
      </w:rPr>
    </w:lvl>
    <w:lvl w:ilvl="5" w:tplc="FC90CE36">
      <w:numFmt w:val="bullet"/>
      <w:lvlText w:val="•"/>
      <w:lvlJc w:val="left"/>
      <w:pPr>
        <w:ind w:left="5147" w:hanging="450"/>
      </w:pPr>
      <w:rPr>
        <w:rFonts w:hint="default"/>
        <w:lang w:val="en-US" w:eastAsia="en-US" w:bidi="ar-SA"/>
      </w:rPr>
    </w:lvl>
    <w:lvl w:ilvl="6" w:tplc="9A762F94">
      <w:numFmt w:val="bullet"/>
      <w:lvlText w:val="•"/>
      <w:lvlJc w:val="left"/>
      <w:pPr>
        <w:ind w:left="6370" w:hanging="450"/>
      </w:pPr>
      <w:rPr>
        <w:rFonts w:hint="default"/>
        <w:lang w:val="en-US" w:eastAsia="en-US" w:bidi="ar-SA"/>
      </w:rPr>
    </w:lvl>
    <w:lvl w:ilvl="7" w:tplc="ADD8CE66">
      <w:numFmt w:val="bullet"/>
      <w:lvlText w:val="•"/>
      <w:lvlJc w:val="left"/>
      <w:pPr>
        <w:ind w:left="7592" w:hanging="450"/>
      </w:pPr>
      <w:rPr>
        <w:rFonts w:hint="default"/>
        <w:lang w:val="en-US" w:eastAsia="en-US" w:bidi="ar-SA"/>
      </w:rPr>
    </w:lvl>
    <w:lvl w:ilvl="8" w:tplc="96CA4826">
      <w:numFmt w:val="bullet"/>
      <w:lvlText w:val="•"/>
      <w:lvlJc w:val="left"/>
      <w:pPr>
        <w:ind w:left="8815" w:hanging="450"/>
      </w:pPr>
      <w:rPr>
        <w:rFonts w:hint="default"/>
        <w:lang w:val="en-US" w:eastAsia="en-US" w:bidi="ar-SA"/>
      </w:rPr>
    </w:lvl>
  </w:abstractNum>
  <w:abstractNum w:abstractNumId="10" w15:restartNumberingAfterBreak="0">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15:restartNumberingAfterBreak="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2" w15:restartNumberingAfterBreak="0">
    <w:nsid w:val="24F92178"/>
    <w:multiLevelType w:val="hybridMultilevel"/>
    <w:tmpl w:val="472E09A6"/>
    <w:lvl w:ilvl="0" w:tplc="984C2FE2">
      <w:start w:val="7"/>
      <w:numFmt w:val="decimal"/>
      <w:lvlText w:val="%1."/>
      <w:lvlJc w:val="left"/>
      <w:pPr>
        <w:ind w:left="396" w:hanging="276"/>
        <w:jc w:val="left"/>
      </w:pPr>
      <w:rPr>
        <w:rFonts w:ascii="Times New Roman" w:eastAsia="Times New Roman" w:hAnsi="Times New Roman" w:cs="Times New Roman" w:hint="default"/>
        <w:b w:val="0"/>
        <w:bCs w:val="0"/>
        <w:i w:val="0"/>
        <w:iCs w:val="0"/>
        <w:w w:val="100"/>
        <w:sz w:val="14"/>
        <w:szCs w:val="14"/>
        <w:lang w:val="en-US" w:eastAsia="en-US" w:bidi="ar-SA"/>
      </w:rPr>
    </w:lvl>
    <w:lvl w:ilvl="1" w:tplc="410CD9AC">
      <w:start w:val="1"/>
      <w:numFmt w:val="lowerLetter"/>
      <w:lvlText w:val="%2."/>
      <w:lvlJc w:val="left"/>
      <w:pPr>
        <w:ind w:left="666" w:hanging="180"/>
        <w:jc w:val="left"/>
      </w:pPr>
      <w:rPr>
        <w:rFonts w:ascii="Times New Roman" w:eastAsia="Times New Roman" w:hAnsi="Times New Roman" w:cs="Times New Roman" w:hint="default"/>
        <w:b w:val="0"/>
        <w:bCs w:val="0"/>
        <w:i w:val="0"/>
        <w:iCs w:val="0"/>
        <w:spacing w:val="-1"/>
        <w:w w:val="100"/>
        <w:sz w:val="14"/>
        <w:szCs w:val="14"/>
        <w:lang w:val="en-US" w:eastAsia="en-US" w:bidi="ar-SA"/>
      </w:rPr>
    </w:lvl>
    <w:lvl w:ilvl="2" w:tplc="54D4C3BA">
      <w:numFmt w:val="bullet"/>
      <w:lvlText w:val="-"/>
      <w:lvlJc w:val="left"/>
      <w:pPr>
        <w:ind w:left="1144" w:hanging="82"/>
      </w:pPr>
      <w:rPr>
        <w:rFonts w:ascii="Times New Roman" w:eastAsia="Times New Roman" w:hAnsi="Times New Roman" w:cs="Times New Roman" w:hint="default"/>
        <w:b w:val="0"/>
        <w:bCs w:val="0"/>
        <w:i w:val="0"/>
        <w:iCs w:val="0"/>
        <w:w w:val="100"/>
        <w:sz w:val="14"/>
        <w:szCs w:val="14"/>
        <w:lang w:val="en-US" w:eastAsia="en-US" w:bidi="ar-SA"/>
      </w:rPr>
    </w:lvl>
    <w:lvl w:ilvl="3" w:tplc="2BEA1F98">
      <w:numFmt w:val="bullet"/>
      <w:lvlText w:val="•"/>
      <w:lvlJc w:val="left"/>
      <w:pPr>
        <w:ind w:left="2372" w:hanging="82"/>
      </w:pPr>
      <w:rPr>
        <w:rFonts w:hint="default"/>
        <w:lang w:val="en-US" w:eastAsia="en-US" w:bidi="ar-SA"/>
      </w:rPr>
    </w:lvl>
    <w:lvl w:ilvl="4" w:tplc="5476CBA2">
      <w:numFmt w:val="bullet"/>
      <w:lvlText w:val="•"/>
      <w:lvlJc w:val="left"/>
      <w:pPr>
        <w:ind w:left="3604" w:hanging="82"/>
      </w:pPr>
      <w:rPr>
        <w:rFonts w:hint="default"/>
        <w:lang w:val="en-US" w:eastAsia="en-US" w:bidi="ar-SA"/>
      </w:rPr>
    </w:lvl>
    <w:lvl w:ilvl="5" w:tplc="A788A9EA">
      <w:numFmt w:val="bullet"/>
      <w:lvlText w:val="•"/>
      <w:lvlJc w:val="left"/>
      <w:pPr>
        <w:ind w:left="4836" w:hanging="82"/>
      </w:pPr>
      <w:rPr>
        <w:rFonts w:hint="default"/>
        <w:lang w:val="en-US" w:eastAsia="en-US" w:bidi="ar-SA"/>
      </w:rPr>
    </w:lvl>
    <w:lvl w:ilvl="6" w:tplc="E24649D6">
      <w:numFmt w:val="bullet"/>
      <w:lvlText w:val="•"/>
      <w:lvlJc w:val="left"/>
      <w:pPr>
        <w:ind w:left="6069" w:hanging="82"/>
      </w:pPr>
      <w:rPr>
        <w:rFonts w:hint="default"/>
        <w:lang w:val="en-US" w:eastAsia="en-US" w:bidi="ar-SA"/>
      </w:rPr>
    </w:lvl>
    <w:lvl w:ilvl="7" w:tplc="FC18CD06">
      <w:numFmt w:val="bullet"/>
      <w:lvlText w:val="•"/>
      <w:lvlJc w:val="left"/>
      <w:pPr>
        <w:ind w:left="7301" w:hanging="82"/>
      </w:pPr>
      <w:rPr>
        <w:rFonts w:hint="default"/>
        <w:lang w:val="en-US" w:eastAsia="en-US" w:bidi="ar-SA"/>
      </w:rPr>
    </w:lvl>
    <w:lvl w:ilvl="8" w:tplc="E0001916">
      <w:numFmt w:val="bullet"/>
      <w:lvlText w:val="•"/>
      <w:lvlJc w:val="left"/>
      <w:pPr>
        <w:ind w:left="8533" w:hanging="82"/>
      </w:pPr>
      <w:rPr>
        <w:rFonts w:hint="default"/>
        <w:lang w:val="en-US" w:eastAsia="en-US" w:bidi="ar-SA"/>
      </w:rPr>
    </w:lvl>
  </w:abstractNum>
  <w:abstractNum w:abstractNumId="13" w15:restartNumberingAfterBreak="0">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AC6810"/>
    <w:multiLevelType w:val="hybridMultilevel"/>
    <w:tmpl w:val="BF34E6D8"/>
    <w:lvl w:ilvl="0" w:tplc="9FDC5B7A">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21" w15:restartNumberingAfterBreak="0">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2" w15:restartNumberingAfterBreak="0">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3" w15:restartNumberingAfterBreak="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4" w15:restartNumberingAfterBreak="0">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2" w15:restartNumberingAfterBreak="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2"/>
  </w:num>
  <w:num w:numId="6">
    <w:abstractNumId w:val="26"/>
  </w:num>
  <w:num w:numId="7">
    <w:abstractNumId w:val="29"/>
  </w:num>
  <w:num w:numId="8">
    <w:abstractNumId w:val="25"/>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5"/>
  </w:num>
  <w:num w:numId="12">
    <w:abstractNumId w:val="23"/>
  </w:num>
  <w:num w:numId="13">
    <w:abstractNumId w:val="15"/>
  </w:num>
  <w:num w:numId="14">
    <w:abstractNumId w:val="27"/>
  </w:num>
  <w:num w:numId="15">
    <w:abstractNumId w:val="30"/>
  </w:num>
  <w:num w:numId="16">
    <w:abstractNumId w:val="24"/>
  </w:num>
  <w:num w:numId="17">
    <w:abstractNumId w:val="6"/>
  </w:num>
  <w:num w:numId="18">
    <w:abstractNumId w:val="36"/>
  </w:num>
  <w:num w:numId="19">
    <w:abstractNumId w:val="13"/>
  </w:num>
  <w:num w:numId="20">
    <w:abstractNumId w:val="17"/>
  </w:num>
  <w:num w:numId="21">
    <w:abstractNumId w:val="34"/>
  </w:num>
  <w:num w:numId="22">
    <w:abstractNumId w:val="19"/>
  </w:num>
  <w:num w:numId="23">
    <w:abstractNumId w:val="14"/>
  </w:num>
  <w:num w:numId="24">
    <w:abstractNumId w:val="28"/>
  </w:num>
  <w:num w:numId="25">
    <w:abstractNumId w:val="3"/>
  </w:num>
  <w:num w:numId="26">
    <w:abstractNumId w:val="8"/>
  </w:num>
  <w:num w:numId="27">
    <w:abstractNumId w:val="22"/>
  </w:num>
  <w:num w:numId="28">
    <w:abstractNumId w:val="11"/>
  </w:num>
  <w:num w:numId="29">
    <w:abstractNumId w:val="21"/>
  </w:num>
  <w:num w:numId="30">
    <w:abstractNumId w:val="4"/>
  </w:num>
  <w:num w:numId="31">
    <w:abstractNumId w:val="10"/>
  </w:num>
  <w:num w:numId="32">
    <w:abstractNumId w:val="31"/>
  </w:num>
  <w:num w:numId="33">
    <w:abstractNumId w:val="20"/>
  </w:num>
  <w:num w:numId="34">
    <w:abstractNumId w:val="5"/>
  </w:num>
  <w:num w:numId="35">
    <w:abstractNumId w:val="18"/>
  </w:num>
  <w:num w:numId="36">
    <w:abstractNumId w:val="33"/>
  </w:num>
  <w:num w:numId="37">
    <w:abstractNumId w:val="16"/>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4"/>
    <w:rsid w:val="00000F04"/>
    <w:rsid w:val="00001C20"/>
    <w:rsid w:val="000021E8"/>
    <w:rsid w:val="00005EBF"/>
    <w:rsid w:val="00007B5E"/>
    <w:rsid w:val="0001201D"/>
    <w:rsid w:val="000121F1"/>
    <w:rsid w:val="00017E63"/>
    <w:rsid w:val="00021FE4"/>
    <w:rsid w:val="00022A33"/>
    <w:rsid w:val="00026A74"/>
    <w:rsid w:val="0003595E"/>
    <w:rsid w:val="000368B0"/>
    <w:rsid w:val="00042C45"/>
    <w:rsid w:val="00044A92"/>
    <w:rsid w:val="00045A30"/>
    <w:rsid w:val="00066D61"/>
    <w:rsid w:val="00067A35"/>
    <w:rsid w:val="00067F31"/>
    <w:rsid w:val="000701E8"/>
    <w:rsid w:val="000726A4"/>
    <w:rsid w:val="000742BB"/>
    <w:rsid w:val="000830B8"/>
    <w:rsid w:val="00085241"/>
    <w:rsid w:val="000949DF"/>
    <w:rsid w:val="0009522C"/>
    <w:rsid w:val="00095BB8"/>
    <w:rsid w:val="00097C23"/>
    <w:rsid w:val="000B1265"/>
    <w:rsid w:val="000B1DFF"/>
    <w:rsid w:val="000B5ABF"/>
    <w:rsid w:val="000C0656"/>
    <w:rsid w:val="000C07D1"/>
    <w:rsid w:val="000C5276"/>
    <w:rsid w:val="000C608D"/>
    <w:rsid w:val="000C7B23"/>
    <w:rsid w:val="000D62DC"/>
    <w:rsid w:val="000E21BF"/>
    <w:rsid w:val="000E296B"/>
    <w:rsid w:val="000E2D16"/>
    <w:rsid w:val="000E5FBB"/>
    <w:rsid w:val="000F00E8"/>
    <w:rsid w:val="000F166B"/>
    <w:rsid w:val="000F4507"/>
    <w:rsid w:val="000F46F7"/>
    <w:rsid w:val="000F76E7"/>
    <w:rsid w:val="00102E54"/>
    <w:rsid w:val="00106174"/>
    <w:rsid w:val="001071C0"/>
    <w:rsid w:val="00110B25"/>
    <w:rsid w:val="00111EAF"/>
    <w:rsid w:val="00123993"/>
    <w:rsid w:val="00125477"/>
    <w:rsid w:val="00133752"/>
    <w:rsid w:val="001353D1"/>
    <w:rsid w:val="00140994"/>
    <w:rsid w:val="0014574E"/>
    <w:rsid w:val="00147DA4"/>
    <w:rsid w:val="001516C7"/>
    <w:rsid w:val="00154A23"/>
    <w:rsid w:val="001627BB"/>
    <w:rsid w:val="0016451C"/>
    <w:rsid w:val="001718A7"/>
    <w:rsid w:val="00172517"/>
    <w:rsid w:val="001725F3"/>
    <w:rsid w:val="0017472D"/>
    <w:rsid w:val="00174B75"/>
    <w:rsid w:val="0017532D"/>
    <w:rsid w:val="00177770"/>
    <w:rsid w:val="00177C33"/>
    <w:rsid w:val="001805ED"/>
    <w:rsid w:val="00184332"/>
    <w:rsid w:val="00186653"/>
    <w:rsid w:val="00186D6E"/>
    <w:rsid w:val="00187079"/>
    <w:rsid w:val="0018715C"/>
    <w:rsid w:val="00187D9B"/>
    <w:rsid w:val="00190E57"/>
    <w:rsid w:val="001930A5"/>
    <w:rsid w:val="001973C5"/>
    <w:rsid w:val="001A0AF0"/>
    <w:rsid w:val="001A0F48"/>
    <w:rsid w:val="001A29F5"/>
    <w:rsid w:val="001B5564"/>
    <w:rsid w:val="001C5004"/>
    <w:rsid w:val="001C73D6"/>
    <w:rsid w:val="001C743D"/>
    <w:rsid w:val="001D26EE"/>
    <w:rsid w:val="001D5392"/>
    <w:rsid w:val="001D64D4"/>
    <w:rsid w:val="001D6857"/>
    <w:rsid w:val="001E1124"/>
    <w:rsid w:val="001E38B3"/>
    <w:rsid w:val="001E5C26"/>
    <w:rsid w:val="001E62CB"/>
    <w:rsid w:val="001F3B8C"/>
    <w:rsid w:val="001F4FE7"/>
    <w:rsid w:val="001F55E2"/>
    <w:rsid w:val="001F6B3F"/>
    <w:rsid w:val="001F6CDE"/>
    <w:rsid w:val="002013C5"/>
    <w:rsid w:val="00211CB8"/>
    <w:rsid w:val="002136C7"/>
    <w:rsid w:val="00217CA2"/>
    <w:rsid w:val="00220349"/>
    <w:rsid w:val="002230C4"/>
    <w:rsid w:val="0022538E"/>
    <w:rsid w:val="00225824"/>
    <w:rsid w:val="00232352"/>
    <w:rsid w:val="00233CDD"/>
    <w:rsid w:val="002406A2"/>
    <w:rsid w:val="00246E9F"/>
    <w:rsid w:val="00247917"/>
    <w:rsid w:val="00255843"/>
    <w:rsid w:val="00255CB3"/>
    <w:rsid w:val="002565EE"/>
    <w:rsid w:val="00261B66"/>
    <w:rsid w:val="00267D99"/>
    <w:rsid w:val="002709B9"/>
    <w:rsid w:val="00295C26"/>
    <w:rsid w:val="002A2DDC"/>
    <w:rsid w:val="002A4E4D"/>
    <w:rsid w:val="002B3AE6"/>
    <w:rsid w:val="002C1D96"/>
    <w:rsid w:val="002C4943"/>
    <w:rsid w:val="002C615E"/>
    <w:rsid w:val="002C62E8"/>
    <w:rsid w:val="002C7DFF"/>
    <w:rsid w:val="002D1B9D"/>
    <w:rsid w:val="002D33B2"/>
    <w:rsid w:val="002D3FEF"/>
    <w:rsid w:val="002D7419"/>
    <w:rsid w:val="002D7E04"/>
    <w:rsid w:val="002E65E5"/>
    <w:rsid w:val="002E6820"/>
    <w:rsid w:val="00314DCA"/>
    <w:rsid w:val="00316D22"/>
    <w:rsid w:val="003224EF"/>
    <w:rsid w:val="00322911"/>
    <w:rsid w:val="00326113"/>
    <w:rsid w:val="00326DDA"/>
    <w:rsid w:val="00331992"/>
    <w:rsid w:val="00334F67"/>
    <w:rsid w:val="00336ED1"/>
    <w:rsid w:val="0034341B"/>
    <w:rsid w:val="0035093C"/>
    <w:rsid w:val="00351DAE"/>
    <w:rsid w:val="00352FF9"/>
    <w:rsid w:val="003558F7"/>
    <w:rsid w:val="00356B8E"/>
    <w:rsid w:val="00361AA6"/>
    <w:rsid w:val="003653BE"/>
    <w:rsid w:val="0036612B"/>
    <w:rsid w:val="003752E5"/>
    <w:rsid w:val="00376BB8"/>
    <w:rsid w:val="003772B0"/>
    <w:rsid w:val="0038309A"/>
    <w:rsid w:val="00383C0F"/>
    <w:rsid w:val="00384CFE"/>
    <w:rsid w:val="00386721"/>
    <w:rsid w:val="00391C98"/>
    <w:rsid w:val="003923F7"/>
    <w:rsid w:val="00392947"/>
    <w:rsid w:val="003A2BEB"/>
    <w:rsid w:val="003A3DCF"/>
    <w:rsid w:val="003A503F"/>
    <w:rsid w:val="003B0FAF"/>
    <w:rsid w:val="003B1E13"/>
    <w:rsid w:val="003B1E1A"/>
    <w:rsid w:val="003D0F6E"/>
    <w:rsid w:val="003E0B0A"/>
    <w:rsid w:val="003E112C"/>
    <w:rsid w:val="003E53BA"/>
    <w:rsid w:val="003F6445"/>
    <w:rsid w:val="00400FF3"/>
    <w:rsid w:val="004064FE"/>
    <w:rsid w:val="00415163"/>
    <w:rsid w:val="00416744"/>
    <w:rsid w:val="00417E25"/>
    <w:rsid w:val="00421EDC"/>
    <w:rsid w:val="00425D8E"/>
    <w:rsid w:val="00426B6A"/>
    <w:rsid w:val="00427316"/>
    <w:rsid w:val="00430403"/>
    <w:rsid w:val="004322AA"/>
    <w:rsid w:val="00433E0C"/>
    <w:rsid w:val="004344BC"/>
    <w:rsid w:val="00441E5A"/>
    <w:rsid w:val="00442A14"/>
    <w:rsid w:val="00442A22"/>
    <w:rsid w:val="0044506F"/>
    <w:rsid w:val="00450ED8"/>
    <w:rsid w:val="00451132"/>
    <w:rsid w:val="00451823"/>
    <w:rsid w:val="0045204F"/>
    <w:rsid w:val="004521A8"/>
    <w:rsid w:val="00456726"/>
    <w:rsid w:val="00457B44"/>
    <w:rsid w:val="00461D64"/>
    <w:rsid w:val="00465534"/>
    <w:rsid w:val="00466233"/>
    <w:rsid w:val="00470EBB"/>
    <w:rsid w:val="00471F01"/>
    <w:rsid w:val="00483A6F"/>
    <w:rsid w:val="004869DD"/>
    <w:rsid w:val="004907C3"/>
    <w:rsid w:val="00492459"/>
    <w:rsid w:val="004A1032"/>
    <w:rsid w:val="004A2F57"/>
    <w:rsid w:val="004A3032"/>
    <w:rsid w:val="004A5CC9"/>
    <w:rsid w:val="004B1188"/>
    <w:rsid w:val="004B2BB8"/>
    <w:rsid w:val="004B2E6B"/>
    <w:rsid w:val="004B7B4E"/>
    <w:rsid w:val="004C15D9"/>
    <w:rsid w:val="004C1BCB"/>
    <w:rsid w:val="004C45C8"/>
    <w:rsid w:val="004C66DF"/>
    <w:rsid w:val="004C6B10"/>
    <w:rsid w:val="004D19CD"/>
    <w:rsid w:val="004D3B05"/>
    <w:rsid w:val="004D6304"/>
    <w:rsid w:val="004E0878"/>
    <w:rsid w:val="004E1BCC"/>
    <w:rsid w:val="004E69F2"/>
    <w:rsid w:val="004F14D9"/>
    <w:rsid w:val="004F2A60"/>
    <w:rsid w:val="004F391C"/>
    <w:rsid w:val="004F3E0E"/>
    <w:rsid w:val="004F7811"/>
    <w:rsid w:val="0050029E"/>
    <w:rsid w:val="00500745"/>
    <w:rsid w:val="00505054"/>
    <w:rsid w:val="005066EE"/>
    <w:rsid w:val="00515E51"/>
    <w:rsid w:val="0052093C"/>
    <w:rsid w:val="00522790"/>
    <w:rsid w:val="00523731"/>
    <w:rsid w:val="005258B9"/>
    <w:rsid w:val="00531032"/>
    <w:rsid w:val="00531583"/>
    <w:rsid w:val="00531801"/>
    <w:rsid w:val="0053487B"/>
    <w:rsid w:val="00540A5F"/>
    <w:rsid w:val="00541E2A"/>
    <w:rsid w:val="005458C3"/>
    <w:rsid w:val="00550759"/>
    <w:rsid w:val="005649C6"/>
    <w:rsid w:val="00565AF5"/>
    <w:rsid w:val="00570203"/>
    <w:rsid w:val="0057155C"/>
    <w:rsid w:val="0057754D"/>
    <w:rsid w:val="00577E85"/>
    <w:rsid w:val="00583056"/>
    <w:rsid w:val="00587F26"/>
    <w:rsid w:val="005920B1"/>
    <w:rsid w:val="005930D3"/>
    <w:rsid w:val="00594600"/>
    <w:rsid w:val="005970BC"/>
    <w:rsid w:val="005A4ECF"/>
    <w:rsid w:val="005A747E"/>
    <w:rsid w:val="005B0AD6"/>
    <w:rsid w:val="005B13D5"/>
    <w:rsid w:val="005B3789"/>
    <w:rsid w:val="005C4ECD"/>
    <w:rsid w:val="005C605D"/>
    <w:rsid w:val="005D4D28"/>
    <w:rsid w:val="005E6EEA"/>
    <w:rsid w:val="005F32B2"/>
    <w:rsid w:val="005F622E"/>
    <w:rsid w:val="00603126"/>
    <w:rsid w:val="006102D4"/>
    <w:rsid w:val="006126DA"/>
    <w:rsid w:val="00617904"/>
    <w:rsid w:val="0062536C"/>
    <w:rsid w:val="006255E1"/>
    <w:rsid w:val="00626C19"/>
    <w:rsid w:val="00631060"/>
    <w:rsid w:val="00631595"/>
    <w:rsid w:val="00632265"/>
    <w:rsid w:val="00632B66"/>
    <w:rsid w:val="00634600"/>
    <w:rsid w:val="006424E9"/>
    <w:rsid w:val="00645005"/>
    <w:rsid w:val="00645AA0"/>
    <w:rsid w:val="00663ADC"/>
    <w:rsid w:val="006725B8"/>
    <w:rsid w:val="00675830"/>
    <w:rsid w:val="00677E91"/>
    <w:rsid w:val="00683996"/>
    <w:rsid w:val="0069369D"/>
    <w:rsid w:val="00694576"/>
    <w:rsid w:val="00694D28"/>
    <w:rsid w:val="006A074B"/>
    <w:rsid w:val="006A1FC1"/>
    <w:rsid w:val="006A4F8A"/>
    <w:rsid w:val="006A6034"/>
    <w:rsid w:val="006B079C"/>
    <w:rsid w:val="006B1BD2"/>
    <w:rsid w:val="006B521B"/>
    <w:rsid w:val="006B657A"/>
    <w:rsid w:val="006B7271"/>
    <w:rsid w:val="006C66DD"/>
    <w:rsid w:val="006D0AA5"/>
    <w:rsid w:val="006D36BF"/>
    <w:rsid w:val="006D4CC9"/>
    <w:rsid w:val="006D6401"/>
    <w:rsid w:val="006E112B"/>
    <w:rsid w:val="006E1576"/>
    <w:rsid w:val="006F2466"/>
    <w:rsid w:val="006F2E06"/>
    <w:rsid w:val="006F3A1D"/>
    <w:rsid w:val="006F7DAC"/>
    <w:rsid w:val="00701CE8"/>
    <w:rsid w:val="00704E15"/>
    <w:rsid w:val="00711FFF"/>
    <w:rsid w:val="00721C49"/>
    <w:rsid w:val="0072461E"/>
    <w:rsid w:val="00733808"/>
    <w:rsid w:val="00744B79"/>
    <w:rsid w:val="00745B7F"/>
    <w:rsid w:val="0075307C"/>
    <w:rsid w:val="00753697"/>
    <w:rsid w:val="00754735"/>
    <w:rsid w:val="007618FA"/>
    <w:rsid w:val="007662FF"/>
    <w:rsid w:val="00772286"/>
    <w:rsid w:val="007755AD"/>
    <w:rsid w:val="00776BCF"/>
    <w:rsid w:val="00777A52"/>
    <w:rsid w:val="007806AA"/>
    <w:rsid w:val="00785B59"/>
    <w:rsid w:val="007953FF"/>
    <w:rsid w:val="00797859"/>
    <w:rsid w:val="007B08DD"/>
    <w:rsid w:val="007B1C9B"/>
    <w:rsid w:val="007B30F9"/>
    <w:rsid w:val="007B3D2A"/>
    <w:rsid w:val="007B53BB"/>
    <w:rsid w:val="007C079A"/>
    <w:rsid w:val="007C393F"/>
    <w:rsid w:val="007C6106"/>
    <w:rsid w:val="007C787C"/>
    <w:rsid w:val="007D3A88"/>
    <w:rsid w:val="007E1C6B"/>
    <w:rsid w:val="007F623D"/>
    <w:rsid w:val="00803EA4"/>
    <w:rsid w:val="0080502F"/>
    <w:rsid w:val="008110D4"/>
    <w:rsid w:val="00812E27"/>
    <w:rsid w:val="00813198"/>
    <w:rsid w:val="00816D1A"/>
    <w:rsid w:val="008177E8"/>
    <w:rsid w:val="008206C0"/>
    <w:rsid w:val="00822D23"/>
    <w:rsid w:val="0082708B"/>
    <w:rsid w:val="008346E2"/>
    <w:rsid w:val="00836021"/>
    <w:rsid w:val="00836EAF"/>
    <w:rsid w:val="0083724F"/>
    <w:rsid w:val="0084127B"/>
    <w:rsid w:val="00844CCC"/>
    <w:rsid w:val="00850348"/>
    <w:rsid w:val="008529C4"/>
    <w:rsid w:val="00855AA1"/>
    <w:rsid w:val="00857485"/>
    <w:rsid w:val="00861463"/>
    <w:rsid w:val="008700BA"/>
    <w:rsid w:val="008712F0"/>
    <w:rsid w:val="0087428F"/>
    <w:rsid w:val="00875D76"/>
    <w:rsid w:val="00876A87"/>
    <w:rsid w:val="008777F8"/>
    <w:rsid w:val="00881F84"/>
    <w:rsid w:val="008822B8"/>
    <w:rsid w:val="0088415D"/>
    <w:rsid w:val="00884645"/>
    <w:rsid w:val="00890DD9"/>
    <w:rsid w:val="00891103"/>
    <w:rsid w:val="00892D99"/>
    <w:rsid w:val="00895448"/>
    <w:rsid w:val="00895FDF"/>
    <w:rsid w:val="008968BA"/>
    <w:rsid w:val="008A3F7D"/>
    <w:rsid w:val="008A4462"/>
    <w:rsid w:val="008B2C7B"/>
    <w:rsid w:val="008C27A6"/>
    <w:rsid w:val="008C336E"/>
    <w:rsid w:val="008C559F"/>
    <w:rsid w:val="008C676A"/>
    <w:rsid w:val="008E04CA"/>
    <w:rsid w:val="008F4048"/>
    <w:rsid w:val="008F45D3"/>
    <w:rsid w:val="008F5092"/>
    <w:rsid w:val="0090152B"/>
    <w:rsid w:val="009048F1"/>
    <w:rsid w:val="00906542"/>
    <w:rsid w:val="009136DB"/>
    <w:rsid w:val="0091425E"/>
    <w:rsid w:val="00916601"/>
    <w:rsid w:val="009174FB"/>
    <w:rsid w:val="009203BD"/>
    <w:rsid w:val="00920DB9"/>
    <w:rsid w:val="00932932"/>
    <w:rsid w:val="0093377E"/>
    <w:rsid w:val="00933FAB"/>
    <w:rsid w:val="009342A0"/>
    <w:rsid w:val="0094176B"/>
    <w:rsid w:val="0094303D"/>
    <w:rsid w:val="00952035"/>
    <w:rsid w:val="0096166D"/>
    <w:rsid w:val="00963AC9"/>
    <w:rsid w:val="00965E7E"/>
    <w:rsid w:val="009717C2"/>
    <w:rsid w:val="00971FED"/>
    <w:rsid w:val="00973B75"/>
    <w:rsid w:val="00973D95"/>
    <w:rsid w:val="00975A02"/>
    <w:rsid w:val="009818C3"/>
    <w:rsid w:val="009926CC"/>
    <w:rsid w:val="009948F9"/>
    <w:rsid w:val="009976FA"/>
    <w:rsid w:val="009A3431"/>
    <w:rsid w:val="009A3BE1"/>
    <w:rsid w:val="009B51A0"/>
    <w:rsid w:val="009B7D50"/>
    <w:rsid w:val="009C1024"/>
    <w:rsid w:val="009C4173"/>
    <w:rsid w:val="009C589F"/>
    <w:rsid w:val="009C760C"/>
    <w:rsid w:val="009C7916"/>
    <w:rsid w:val="009D167D"/>
    <w:rsid w:val="009D34F4"/>
    <w:rsid w:val="009E0736"/>
    <w:rsid w:val="009E3702"/>
    <w:rsid w:val="009F19C3"/>
    <w:rsid w:val="009F3B0B"/>
    <w:rsid w:val="009F52A4"/>
    <w:rsid w:val="00A02B93"/>
    <w:rsid w:val="00A05066"/>
    <w:rsid w:val="00A13CE8"/>
    <w:rsid w:val="00A150D2"/>
    <w:rsid w:val="00A15924"/>
    <w:rsid w:val="00A16083"/>
    <w:rsid w:val="00A2120B"/>
    <w:rsid w:val="00A21E54"/>
    <w:rsid w:val="00A22A2D"/>
    <w:rsid w:val="00A35D63"/>
    <w:rsid w:val="00A36600"/>
    <w:rsid w:val="00A42E0C"/>
    <w:rsid w:val="00A52ADC"/>
    <w:rsid w:val="00A637F6"/>
    <w:rsid w:val="00A70450"/>
    <w:rsid w:val="00A70EFA"/>
    <w:rsid w:val="00A72980"/>
    <w:rsid w:val="00A83824"/>
    <w:rsid w:val="00A8545E"/>
    <w:rsid w:val="00A86E71"/>
    <w:rsid w:val="00A90FE2"/>
    <w:rsid w:val="00A94623"/>
    <w:rsid w:val="00A961DA"/>
    <w:rsid w:val="00A96BC4"/>
    <w:rsid w:val="00AA2875"/>
    <w:rsid w:val="00AA7082"/>
    <w:rsid w:val="00AA7414"/>
    <w:rsid w:val="00AB1E92"/>
    <w:rsid w:val="00AC3DE6"/>
    <w:rsid w:val="00AD07F1"/>
    <w:rsid w:val="00AD10CF"/>
    <w:rsid w:val="00AE1451"/>
    <w:rsid w:val="00AE514C"/>
    <w:rsid w:val="00AE71FC"/>
    <w:rsid w:val="00AF49A7"/>
    <w:rsid w:val="00AF5E24"/>
    <w:rsid w:val="00B010C1"/>
    <w:rsid w:val="00B04B52"/>
    <w:rsid w:val="00B07972"/>
    <w:rsid w:val="00B127B1"/>
    <w:rsid w:val="00B1491F"/>
    <w:rsid w:val="00B1543F"/>
    <w:rsid w:val="00B158FC"/>
    <w:rsid w:val="00B23D80"/>
    <w:rsid w:val="00B272C0"/>
    <w:rsid w:val="00B30CEE"/>
    <w:rsid w:val="00B35869"/>
    <w:rsid w:val="00B35AE0"/>
    <w:rsid w:val="00B36F0B"/>
    <w:rsid w:val="00B415EC"/>
    <w:rsid w:val="00B479D8"/>
    <w:rsid w:val="00B51C3F"/>
    <w:rsid w:val="00B559D0"/>
    <w:rsid w:val="00B63846"/>
    <w:rsid w:val="00B63AC7"/>
    <w:rsid w:val="00B7295D"/>
    <w:rsid w:val="00B73B76"/>
    <w:rsid w:val="00B764C5"/>
    <w:rsid w:val="00B80A7A"/>
    <w:rsid w:val="00B84F1A"/>
    <w:rsid w:val="00B857E4"/>
    <w:rsid w:val="00B87067"/>
    <w:rsid w:val="00B90CDE"/>
    <w:rsid w:val="00B91A43"/>
    <w:rsid w:val="00B9220E"/>
    <w:rsid w:val="00BA095D"/>
    <w:rsid w:val="00BA1710"/>
    <w:rsid w:val="00BA7639"/>
    <w:rsid w:val="00BB2BBD"/>
    <w:rsid w:val="00BB4848"/>
    <w:rsid w:val="00BC2EEB"/>
    <w:rsid w:val="00BC3870"/>
    <w:rsid w:val="00BC42F1"/>
    <w:rsid w:val="00BC63FE"/>
    <w:rsid w:val="00BC6AE1"/>
    <w:rsid w:val="00BC7E23"/>
    <w:rsid w:val="00BD0EDE"/>
    <w:rsid w:val="00BD38F8"/>
    <w:rsid w:val="00BD4662"/>
    <w:rsid w:val="00BD588F"/>
    <w:rsid w:val="00BD66AA"/>
    <w:rsid w:val="00BD7942"/>
    <w:rsid w:val="00BE3F52"/>
    <w:rsid w:val="00BE4526"/>
    <w:rsid w:val="00BE5945"/>
    <w:rsid w:val="00BF67B1"/>
    <w:rsid w:val="00C00A1A"/>
    <w:rsid w:val="00C033EE"/>
    <w:rsid w:val="00C10574"/>
    <w:rsid w:val="00C147F3"/>
    <w:rsid w:val="00C174F8"/>
    <w:rsid w:val="00C27954"/>
    <w:rsid w:val="00C27E06"/>
    <w:rsid w:val="00C27E1D"/>
    <w:rsid w:val="00C313E3"/>
    <w:rsid w:val="00C32118"/>
    <w:rsid w:val="00C331AA"/>
    <w:rsid w:val="00C415B0"/>
    <w:rsid w:val="00C45235"/>
    <w:rsid w:val="00C4658C"/>
    <w:rsid w:val="00C53919"/>
    <w:rsid w:val="00C6097D"/>
    <w:rsid w:val="00C61BD5"/>
    <w:rsid w:val="00C62124"/>
    <w:rsid w:val="00C6468E"/>
    <w:rsid w:val="00C64DEC"/>
    <w:rsid w:val="00C6696D"/>
    <w:rsid w:val="00C7205A"/>
    <w:rsid w:val="00C76029"/>
    <w:rsid w:val="00C84408"/>
    <w:rsid w:val="00C87D37"/>
    <w:rsid w:val="00CA0D00"/>
    <w:rsid w:val="00CA3349"/>
    <w:rsid w:val="00CA5989"/>
    <w:rsid w:val="00CB245C"/>
    <w:rsid w:val="00CB3027"/>
    <w:rsid w:val="00CB6F88"/>
    <w:rsid w:val="00CC16EE"/>
    <w:rsid w:val="00CC78F1"/>
    <w:rsid w:val="00CD1101"/>
    <w:rsid w:val="00CD20E1"/>
    <w:rsid w:val="00CD46DD"/>
    <w:rsid w:val="00CD5C82"/>
    <w:rsid w:val="00CE278A"/>
    <w:rsid w:val="00CE2D04"/>
    <w:rsid w:val="00CE2E3B"/>
    <w:rsid w:val="00CE4D8D"/>
    <w:rsid w:val="00CE5295"/>
    <w:rsid w:val="00CE61A2"/>
    <w:rsid w:val="00CF03D9"/>
    <w:rsid w:val="00CF3937"/>
    <w:rsid w:val="00CF558B"/>
    <w:rsid w:val="00D00572"/>
    <w:rsid w:val="00D0538C"/>
    <w:rsid w:val="00D16F59"/>
    <w:rsid w:val="00D177D1"/>
    <w:rsid w:val="00D22741"/>
    <w:rsid w:val="00D22EDE"/>
    <w:rsid w:val="00D251AA"/>
    <w:rsid w:val="00D25A26"/>
    <w:rsid w:val="00D2677C"/>
    <w:rsid w:val="00D26ED6"/>
    <w:rsid w:val="00D27860"/>
    <w:rsid w:val="00D363EC"/>
    <w:rsid w:val="00D42277"/>
    <w:rsid w:val="00D448C6"/>
    <w:rsid w:val="00D45128"/>
    <w:rsid w:val="00D53C8C"/>
    <w:rsid w:val="00D55C13"/>
    <w:rsid w:val="00D566B9"/>
    <w:rsid w:val="00D57E56"/>
    <w:rsid w:val="00D63C31"/>
    <w:rsid w:val="00D75490"/>
    <w:rsid w:val="00D7658E"/>
    <w:rsid w:val="00D8290D"/>
    <w:rsid w:val="00D83A8B"/>
    <w:rsid w:val="00D84824"/>
    <w:rsid w:val="00D907EA"/>
    <w:rsid w:val="00D97C8B"/>
    <w:rsid w:val="00DB002C"/>
    <w:rsid w:val="00DB244E"/>
    <w:rsid w:val="00DB30A9"/>
    <w:rsid w:val="00DB30F0"/>
    <w:rsid w:val="00DB3B3C"/>
    <w:rsid w:val="00DB6338"/>
    <w:rsid w:val="00DC0780"/>
    <w:rsid w:val="00DC4C30"/>
    <w:rsid w:val="00DC798F"/>
    <w:rsid w:val="00DD58FA"/>
    <w:rsid w:val="00DD7302"/>
    <w:rsid w:val="00DE06F3"/>
    <w:rsid w:val="00DE14C9"/>
    <w:rsid w:val="00DE1940"/>
    <w:rsid w:val="00DE2243"/>
    <w:rsid w:val="00DE2355"/>
    <w:rsid w:val="00DF5153"/>
    <w:rsid w:val="00DF6839"/>
    <w:rsid w:val="00E028DD"/>
    <w:rsid w:val="00E04150"/>
    <w:rsid w:val="00E079C8"/>
    <w:rsid w:val="00E10B98"/>
    <w:rsid w:val="00E10CAC"/>
    <w:rsid w:val="00E1391C"/>
    <w:rsid w:val="00E22E5C"/>
    <w:rsid w:val="00E3786F"/>
    <w:rsid w:val="00E4125A"/>
    <w:rsid w:val="00E41477"/>
    <w:rsid w:val="00E42564"/>
    <w:rsid w:val="00E43D29"/>
    <w:rsid w:val="00E45DC4"/>
    <w:rsid w:val="00E54F90"/>
    <w:rsid w:val="00E7526D"/>
    <w:rsid w:val="00E75D87"/>
    <w:rsid w:val="00E87494"/>
    <w:rsid w:val="00E91D01"/>
    <w:rsid w:val="00E9209A"/>
    <w:rsid w:val="00E93050"/>
    <w:rsid w:val="00E95C2D"/>
    <w:rsid w:val="00E963F5"/>
    <w:rsid w:val="00EA035D"/>
    <w:rsid w:val="00EA306D"/>
    <w:rsid w:val="00EA3189"/>
    <w:rsid w:val="00EA7B9A"/>
    <w:rsid w:val="00EB0A61"/>
    <w:rsid w:val="00EB168F"/>
    <w:rsid w:val="00EB2EE4"/>
    <w:rsid w:val="00EB34E6"/>
    <w:rsid w:val="00EC0342"/>
    <w:rsid w:val="00EC1CED"/>
    <w:rsid w:val="00ED0744"/>
    <w:rsid w:val="00ED0EDB"/>
    <w:rsid w:val="00ED7253"/>
    <w:rsid w:val="00EE4A76"/>
    <w:rsid w:val="00EE4FDF"/>
    <w:rsid w:val="00EF502F"/>
    <w:rsid w:val="00EF5573"/>
    <w:rsid w:val="00F03D0C"/>
    <w:rsid w:val="00F114A4"/>
    <w:rsid w:val="00F12D16"/>
    <w:rsid w:val="00F23D0A"/>
    <w:rsid w:val="00F257E6"/>
    <w:rsid w:val="00F271A9"/>
    <w:rsid w:val="00F274EE"/>
    <w:rsid w:val="00F326C8"/>
    <w:rsid w:val="00F452F3"/>
    <w:rsid w:val="00F51B00"/>
    <w:rsid w:val="00F56D94"/>
    <w:rsid w:val="00F60C9A"/>
    <w:rsid w:val="00F63AC2"/>
    <w:rsid w:val="00F6490D"/>
    <w:rsid w:val="00F651D2"/>
    <w:rsid w:val="00F66A5D"/>
    <w:rsid w:val="00F701C4"/>
    <w:rsid w:val="00F7083C"/>
    <w:rsid w:val="00F83127"/>
    <w:rsid w:val="00FA1874"/>
    <w:rsid w:val="00FA2B67"/>
    <w:rsid w:val="00FA324E"/>
    <w:rsid w:val="00FA7A80"/>
    <w:rsid w:val="00FB1448"/>
    <w:rsid w:val="00FB15EB"/>
    <w:rsid w:val="00FB16DA"/>
    <w:rsid w:val="00FB79E0"/>
    <w:rsid w:val="00FC0249"/>
    <w:rsid w:val="00FD1F03"/>
    <w:rsid w:val="00FD31E0"/>
    <w:rsid w:val="00FD6596"/>
    <w:rsid w:val="00FD6B69"/>
    <w:rsid w:val="00FE62D1"/>
    <w:rsid w:val="00FE648A"/>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6E5BB3"/>
  <w15:docId w15:val="{00B6B49F-CEF5-4AF7-8F7C-D6BBA49C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link w:val="CommentTextChar"/>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 w:type="paragraph" w:styleId="ListParagraph">
    <w:name w:val="List Paragraph"/>
    <w:basedOn w:val="Normal"/>
    <w:uiPriority w:val="34"/>
    <w:qFormat/>
    <w:rsid w:val="00D55C13"/>
    <w:pPr>
      <w:ind w:left="720"/>
      <w:contextualSpacing/>
    </w:pPr>
  </w:style>
  <w:style w:type="character" w:customStyle="1" w:styleId="CommentTextChar">
    <w:name w:val="Comment Text Char"/>
    <w:basedOn w:val="DefaultParagraphFont"/>
    <w:link w:val="CommentText"/>
    <w:semiHidden/>
    <w:rsid w:val="0003595E"/>
    <w:rPr>
      <w:rFonts w:ascii="CG Times" w:hAnsi="CG Times"/>
    </w:rPr>
  </w:style>
  <w:style w:type="character" w:styleId="UnresolvedMention">
    <w:name w:val="Unresolved Mention"/>
    <w:basedOn w:val="DefaultParagraphFont"/>
    <w:uiPriority w:val="99"/>
    <w:semiHidden/>
    <w:unhideWhenUsed/>
    <w:rsid w:val="00B6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1037">
      <w:bodyDiv w:val="1"/>
      <w:marLeft w:val="0"/>
      <w:marRight w:val="0"/>
      <w:marTop w:val="0"/>
      <w:marBottom w:val="0"/>
      <w:divBdr>
        <w:top w:val="none" w:sz="0" w:space="0" w:color="auto"/>
        <w:left w:val="none" w:sz="0" w:space="0" w:color="auto"/>
        <w:bottom w:val="none" w:sz="0" w:space="0" w:color="auto"/>
        <w:right w:val="none" w:sz="0" w:space="0" w:color="auto"/>
      </w:divBdr>
    </w:div>
    <w:div w:id="122775918">
      <w:bodyDiv w:val="1"/>
      <w:marLeft w:val="0"/>
      <w:marRight w:val="0"/>
      <w:marTop w:val="0"/>
      <w:marBottom w:val="0"/>
      <w:divBdr>
        <w:top w:val="none" w:sz="0" w:space="0" w:color="auto"/>
        <w:left w:val="none" w:sz="0" w:space="0" w:color="auto"/>
        <w:bottom w:val="none" w:sz="0" w:space="0" w:color="auto"/>
        <w:right w:val="none" w:sz="0" w:space="0" w:color="auto"/>
      </w:divBdr>
    </w:div>
    <w:div w:id="144014756">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713382159">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104960919">
      <w:bodyDiv w:val="1"/>
      <w:marLeft w:val="0"/>
      <w:marRight w:val="0"/>
      <w:marTop w:val="0"/>
      <w:marBottom w:val="0"/>
      <w:divBdr>
        <w:top w:val="none" w:sz="0" w:space="0" w:color="auto"/>
        <w:left w:val="none" w:sz="0" w:space="0" w:color="auto"/>
        <w:bottom w:val="none" w:sz="0" w:space="0" w:color="auto"/>
        <w:right w:val="none" w:sz="0" w:space="0" w:color="auto"/>
      </w:divBdr>
    </w:div>
    <w:div w:id="1200629436">
      <w:bodyDiv w:val="1"/>
      <w:marLeft w:val="0"/>
      <w:marRight w:val="0"/>
      <w:marTop w:val="0"/>
      <w:marBottom w:val="0"/>
      <w:divBdr>
        <w:top w:val="none" w:sz="0" w:space="0" w:color="auto"/>
        <w:left w:val="none" w:sz="0" w:space="0" w:color="auto"/>
        <w:bottom w:val="none" w:sz="0" w:space="0" w:color="auto"/>
        <w:right w:val="none" w:sz="0" w:space="0" w:color="auto"/>
      </w:divBdr>
    </w:div>
    <w:div w:id="1234585037">
      <w:bodyDiv w:val="1"/>
      <w:marLeft w:val="0"/>
      <w:marRight w:val="0"/>
      <w:marTop w:val="0"/>
      <w:marBottom w:val="0"/>
      <w:divBdr>
        <w:top w:val="none" w:sz="0" w:space="0" w:color="auto"/>
        <w:left w:val="none" w:sz="0" w:space="0" w:color="auto"/>
        <w:bottom w:val="none" w:sz="0" w:space="0" w:color="auto"/>
        <w:right w:val="none" w:sz="0" w:space="0" w:color="auto"/>
      </w:divBdr>
    </w:div>
    <w:div w:id="1234657772">
      <w:bodyDiv w:val="1"/>
      <w:marLeft w:val="0"/>
      <w:marRight w:val="0"/>
      <w:marTop w:val="0"/>
      <w:marBottom w:val="0"/>
      <w:divBdr>
        <w:top w:val="none" w:sz="0" w:space="0" w:color="auto"/>
        <w:left w:val="none" w:sz="0" w:space="0" w:color="auto"/>
        <w:bottom w:val="none" w:sz="0" w:space="0" w:color="auto"/>
        <w:right w:val="none" w:sz="0" w:space="0" w:color="auto"/>
      </w:divBdr>
    </w:div>
    <w:div w:id="1316105185">
      <w:bodyDiv w:val="1"/>
      <w:marLeft w:val="0"/>
      <w:marRight w:val="0"/>
      <w:marTop w:val="0"/>
      <w:marBottom w:val="0"/>
      <w:divBdr>
        <w:top w:val="none" w:sz="0" w:space="0" w:color="auto"/>
        <w:left w:val="none" w:sz="0" w:space="0" w:color="auto"/>
        <w:bottom w:val="none" w:sz="0" w:space="0" w:color="auto"/>
        <w:right w:val="none" w:sz="0" w:space="0" w:color="auto"/>
      </w:divBdr>
    </w:div>
    <w:div w:id="1485121042">
      <w:bodyDiv w:val="1"/>
      <w:marLeft w:val="0"/>
      <w:marRight w:val="0"/>
      <w:marTop w:val="0"/>
      <w:marBottom w:val="0"/>
      <w:divBdr>
        <w:top w:val="none" w:sz="0" w:space="0" w:color="auto"/>
        <w:left w:val="none" w:sz="0" w:space="0" w:color="auto"/>
        <w:bottom w:val="none" w:sz="0" w:space="0" w:color="auto"/>
        <w:right w:val="none" w:sz="0" w:space="0" w:color="auto"/>
      </w:divBdr>
    </w:div>
    <w:div w:id="1548028295">
      <w:bodyDiv w:val="1"/>
      <w:marLeft w:val="0"/>
      <w:marRight w:val="0"/>
      <w:marTop w:val="0"/>
      <w:marBottom w:val="0"/>
      <w:divBdr>
        <w:top w:val="none" w:sz="0" w:space="0" w:color="auto"/>
        <w:left w:val="none" w:sz="0" w:space="0" w:color="auto"/>
        <w:bottom w:val="none" w:sz="0" w:space="0" w:color="auto"/>
        <w:right w:val="none" w:sz="0" w:space="0" w:color="auto"/>
      </w:divBdr>
    </w:div>
    <w:div w:id="1556505546">
      <w:bodyDiv w:val="1"/>
      <w:marLeft w:val="0"/>
      <w:marRight w:val="0"/>
      <w:marTop w:val="0"/>
      <w:marBottom w:val="0"/>
      <w:divBdr>
        <w:top w:val="none" w:sz="0" w:space="0" w:color="auto"/>
        <w:left w:val="none" w:sz="0" w:space="0" w:color="auto"/>
        <w:bottom w:val="none" w:sz="0" w:space="0" w:color="auto"/>
        <w:right w:val="none" w:sz="0" w:space="0" w:color="auto"/>
      </w:divBdr>
    </w:div>
    <w:div w:id="1632633361">
      <w:bodyDiv w:val="1"/>
      <w:marLeft w:val="0"/>
      <w:marRight w:val="0"/>
      <w:marTop w:val="0"/>
      <w:marBottom w:val="0"/>
      <w:divBdr>
        <w:top w:val="none" w:sz="0" w:space="0" w:color="auto"/>
        <w:left w:val="none" w:sz="0" w:space="0" w:color="auto"/>
        <w:bottom w:val="none" w:sz="0" w:space="0" w:color="auto"/>
        <w:right w:val="none" w:sz="0" w:space="0" w:color="auto"/>
      </w:divBdr>
    </w:div>
    <w:div w:id="1702241360">
      <w:bodyDiv w:val="1"/>
      <w:marLeft w:val="0"/>
      <w:marRight w:val="0"/>
      <w:marTop w:val="0"/>
      <w:marBottom w:val="0"/>
      <w:divBdr>
        <w:top w:val="none" w:sz="0" w:space="0" w:color="auto"/>
        <w:left w:val="none" w:sz="0" w:space="0" w:color="auto"/>
        <w:bottom w:val="none" w:sz="0" w:space="0" w:color="auto"/>
        <w:right w:val="none" w:sz="0" w:space="0" w:color="auto"/>
      </w:divBdr>
    </w:div>
    <w:div w:id="1724866677">
      <w:bodyDiv w:val="1"/>
      <w:marLeft w:val="0"/>
      <w:marRight w:val="0"/>
      <w:marTop w:val="0"/>
      <w:marBottom w:val="0"/>
      <w:divBdr>
        <w:top w:val="none" w:sz="0" w:space="0" w:color="auto"/>
        <w:left w:val="none" w:sz="0" w:space="0" w:color="auto"/>
        <w:bottom w:val="none" w:sz="0" w:space="0" w:color="auto"/>
        <w:right w:val="none" w:sz="0" w:space="0" w:color="auto"/>
      </w:divBdr>
    </w:div>
    <w:div w:id="1847476970">
      <w:bodyDiv w:val="1"/>
      <w:marLeft w:val="0"/>
      <w:marRight w:val="0"/>
      <w:marTop w:val="0"/>
      <w:marBottom w:val="0"/>
      <w:divBdr>
        <w:top w:val="none" w:sz="0" w:space="0" w:color="auto"/>
        <w:left w:val="none" w:sz="0" w:space="0" w:color="auto"/>
        <w:bottom w:val="none" w:sz="0" w:space="0" w:color="auto"/>
        <w:right w:val="none" w:sz="0" w:space="0" w:color="auto"/>
      </w:divBdr>
    </w:div>
    <w:div w:id="1855803879">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1905991745">
      <w:bodyDiv w:val="1"/>
      <w:marLeft w:val="0"/>
      <w:marRight w:val="0"/>
      <w:marTop w:val="0"/>
      <w:marBottom w:val="0"/>
      <w:divBdr>
        <w:top w:val="none" w:sz="0" w:space="0" w:color="auto"/>
        <w:left w:val="none" w:sz="0" w:space="0" w:color="auto"/>
        <w:bottom w:val="none" w:sz="0" w:space="0" w:color="auto"/>
        <w:right w:val="none" w:sz="0" w:space="0" w:color="auto"/>
      </w:divBdr>
    </w:div>
    <w:div w:id="20891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eja@cornell.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DD28-1631-418C-A058-B95623BD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8394</CharactersWithSpaces>
  <SharedDoc>false</SharedDoc>
  <HLinks>
    <vt:vector size="60" baseType="variant">
      <vt:variant>
        <vt:i4>983050</vt:i4>
      </vt:variant>
      <vt:variant>
        <vt:i4>35</vt:i4>
      </vt:variant>
      <vt:variant>
        <vt:i4>0</vt:i4>
      </vt:variant>
      <vt:variant>
        <vt:i4>5</vt:i4>
      </vt:variant>
      <vt:variant>
        <vt:lpwstr>http://frwebgate.access.gpo.gov/cgi-bin/leaving.cgi?from=leavingFR.html&amp;log=linklog&amp;to=http://www.grants.gov</vt:lpwstr>
      </vt:variant>
      <vt:variant>
        <vt:lpwstr/>
      </vt:variant>
      <vt:variant>
        <vt:i4>3735666</vt:i4>
      </vt:variant>
      <vt:variant>
        <vt:i4>32</vt:i4>
      </vt:variant>
      <vt:variant>
        <vt:i4>0</vt:i4>
      </vt:variant>
      <vt:variant>
        <vt:i4>5</vt:i4>
      </vt:variant>
      <vt:variant>
        <vt:lpwstr>http://frwebgate.access.gpo.gov/cgi-bin/leaving.cgi?from=leavingFR.html&amp;log=linklog&amp;to=http://www.csrees.usda.gov/funding/forms</vt:lpwstr>
      </vt:variant>
      <vt:variant>
        <vt:lpwstr/>
      </vt:variant>
      <vt:variant>
        <vt:i4>983044</vt:i4>
      </vt:variant>
      <vt:variant>
        <vt:i4>29</vt:i4>
      </vt:variant>
      <vt:variant>
        <vt:i4>0</vt:i4>
      </vt:variant>
      <vt:variant>
        <vt:i4>5</vt:i4>
      </vt:variant>
      <vt:variant>
        <vt:lpwstr>http://frwebgate.access.gpo.gov/cgi-bin/leaving.cgi?from=leavingFR.html&amp;log=linklog&amp;to=http://www.csrees.usda.gov/funding/forms.html</vt:lpwstr>
      </vt:variant>
      <vt:variant>
        <vt:lpwstr/>
      </vt:variant>
      <vt:variant>
        <vt:i4>7798805</vt:i4>
      </vt:variant>
      <vt:variant>
        <vt:i4>26</vt:i4>
      </vt:variant>
      <vt:variant>
        <vt:i4>0</vt:i4>
      </vt:variant>
      <vt:variant>
        <vt:i4>5</vt:i4>
      </vt:variant>
      <vt:variant>
        <vt:lpwstr>mailto:jhitchcock@csrees.usda.gov</vt:lpwstr>
      </vt:variant>
      <vt:variant>
        <vt:lpwstr/>
      </vt:variant>
      <vt:variant>
        <vt:i4>7798805</vt:i4>
      </vt:variant>
      <vt:variant>
        <vt:i4>23</vt:i4>
      </vt:variant>
      <vt:variant>
        <vt:i4>0</vt:i4>
      </vt:variant>
      <vt:variant>
        <vt:i4>5</vt:i4>
      </vt:variant>
      <vt:variant>
        <vt:lpwstr>mailto:jhitchcock@csrees.usda.gov</vt:lpwstr>
      </vt:variant>
      <vt:variant>
        <vt:lpwstr/>
      </vt:variant>
      <vt:variant>
        <vt:i4>3604526</vt:i4>
      </vt:variant>
      <vt:variant>
        <vt:i4>16</vt:i4>
      </vt:variant>
      <vt:variant>
        <vt:i4>0</vt:i4>
      </vt:variant>
      <vt:variant>
        <vt:i4>5</vt:i4>
      </vt:variant>
      <vt:variant>
        <vt:lpwstr>http://www.grants.gov/</vt:lpwstr>
      </vt:variant>
      <vt:variant>
        <vt:lpwstr/>
      </vt:variant>
      <vt:variant>
        <vt:i4>5570636</vt:i4>
      </vt:variant>
      <vt:variant>
        <vt:i4>13</vt:i4>
      </vt:variant>
      <vt:variant>
        <vt:i4>0</vt:i4>
      </vt:variant>
      <vt:variant>
        <vt:i4>5</vt:i4>
      </vt:variant>
      <vt:variant>
        <vt:lpwstr>http://georgewbush-whitehouse.archives.gov/goodbye/b5dc150c8e3b208e11df1fbadda11b1e545b838b.html</vt:lpwstr>
      </vt:variant>
      <vt:variant>
        <vt:lpwstr/>
      </vt:variant>
      <vt:variant>
        <vt:i4>5570636</vt:i4>
      </vt:variant>
      <vt:variant>
        <vt:i4>10</vt:i4>
      </vt:variant>
      <vt:variant>
        <vt:i4>0</vt:i4>
      </vt:variant>
      <vt:variant>
        <vt:i4>5</vt:i4>
      </vt:variant>
      <vt:variant>
        <vt:lpwstr>http://georgewbush-whitehouse.archives.gov/goodbye/b5dc150c8e3b208e11df1fbadda11b1e545b838b.html</vt:lpwstr>
      </vt:variant>
      <vt:variant>
        <vt:lpwstr/>
      </vt:variant>
      <vt:variant>
        <vt:i4>3604526</vt:i4>
      </vt:variant>
      <vt:variant>
        <vt:i4>7</vt:i4>
      </vt:variant>
      <vt:variant>
        <vt:i4>0</vt:i4>
      </vt:variant>
      <vt:variant>
        <vt:i4>5</vt:i4>
      </vt:variant>
      <vt:variant>
        <vt:lpwstr>http://www.grants.gov/</vt:lpwstr>
      </vt:variant>
      <vt:variant>
        <vt:lpwstr/>
      </vt:variant>
      <vt:variant>
        <vt:i4>5570636</vt:i4>
      </vt:variant>
      <vt:variant>
        <vt:i4>4</vt:i4>
      </vt:variant>
      <vt:variant>
        <vt:i4>0</vt:i4>
      </vt:variant>
      <vt:variant>
        <vt:i4>5</vt:i4>
      </vt:variant>
      <vt:variant>
        <vt:lpwstr>http://georgewbush-whitehouse.archives.gov/goodbye/b5dc150c8e3b208e11df1fbadda11b1e545b838b.html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Givens, Laura - REE-NIFA, Kansas City, MO</cp:lastModifiedBy>
  <cp:revision>2</cp:revision>
  <cp:lastPrinted>2018-09-21T14:26:00Z</cp:lastPrinted>
  <dcterms:created xsi:type="dcterms:W3CDTF">2022-01-12T15:23:00Z</dcterms:created>
  <dcterms:modified xsi:type="dcterms:W3CDTF">2022-01-12T15:23:00Z</dcterms:modified>
</cp:coreProperties>
</file>