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A422F" w:rsidP="00F90455" w14:paraId="653F22F7" w14:textId="68AB6CD2">
      <w:pPr>
        <w:jc w:val="right"/>
        <w:rPr>
          <w:rFonts w:ascii="Times New Roman" w:hAnsi="Times New Roman"/>
          <w:sz w:val="24"/>
          <w:szCs w:val="24"/>
        </w:rPr>
      </w:pPr>
      <w:r>
        <w:rPr>
          <w:rFonts w:ascii="Times New Roman" w:hAnsi="Times New Roman"/>
          <w:sz w:val="24"/>
          <w:szCs w:val="24"/>
        </w:rPr>
        <w:t>August 2022</w:t>
      </w:r>
    </w:p>
    <w:p w:rsidR="00F90455" w:rsidP="00F90455" w14:paraId="137A9D57" w14:textId="61F2DF68">
      <w:pPr>
        <w:jc w:val="right"/>
        <w:rPr>
          <w:rFonts w:ascii="Times New Roman" w:hAnsi="Times New Roman"/>
          <w:sz w:val="24"/>
          <w:szCs w:val="24"/>
        </w:rPr>
      </w:pPr>
    </w:p>
    <w:p w:rsidR="00F90455" w:rsidRPr="0085382B" w:rsidP="00F90455" w14:paraId="3D717997" w14:textId="77777777">
      <w:pPr>
        <w:jc w:val="right"/>
        <w:rPr>
          <w:rFonts w:ascii="Times New Roman" w:hAnsi="Times New Roman"/>
          <w:sz w:val="24"/>
          <w:szCs w:val="24"/>
        </w:rPr>
      </w:pPr>
    </w:p>
    <w:p w:rsidR="007A422F" w:rsidRPr="0085382B" w:rsidP="4DF51379" w14:paraId="422D5697" w14:textId="77777777">
      <w:pPr>
        <w:jc w:val="center"/>
        <w:rPr>
          <w:rFonts w:ascii="Times New Roman" w:hAnsi="Times New Roman"/>
          <w:b/>
          <w:bCs/>
          <w:sz w:val="24"/>
          <w:szCs w:val="24"/>
          <w:u w:val="single"/>
        </w:rPr>
      </w:pPr>
      <w:r w:rsidRPr="0085382B">
        <w:rPr>
          <w:rFonts w:ascii="Times New Roman" w:hAnsi="Times New Roman"/>
          <w:b/>
          <w:bCs/>
          <w:sz w:val="24"/>
          <w:szCs w:val="24"/>
          <w:u w:val="single"/>
        </w:rPr>
        <w:t>20</w:t>
      </w:r>
      <w:r w:rsidRPr="0085382B" w:rsidR="00DE3F46">
        <w:rPr>
          <w:rFonts w:ascii="Times New Roman" w:hAnsi="Times New Roman"/>
          <w:b/>
          <w:bCs/>
          <w:sz w:val="24"/>
          <w:szCs w:val="24"/>
          <w:u w:val="single"/>
        </w:rPr>
        <w:t>22</w:t>
      </w:r>
      <w:r w:rsidRPr="0085382B">
        <w:rPr>
          <w:rFonts w:ascii="Times New Roman" w:hAnsi="Times New Roman"/>
          <w:b/>
          <w:bCs/>
          <w:sz w:val="24"/>
          <w:szCs w:val="24"/>
          <w:u w:val="single"/>
        </w:rPr>
        <w:t xml:space="preserve"> </w:t>
      </w:r>
      <w:r w:rsidRPr="0085382B">
        <w:rPr>
          <w:rFonts w:ascii="Times New Roman" w:hAnsi="Times New Roman"/>
          <w:b/>
          <w:bCs/>
          <w:sz w:val="24"/>
          <w:szCs w:val="24"/>
          <w:u w:val="single"/>
        </w:rPr>
        <w:t>SUPPORTING STATEMENT</w:t>
      </w:r>
    </w:p>
    <w:p w:rsidR="007A422F" w:rsidRPr="0085382B" w:rsidP="4DF51379" w14:paraId="605FB82B" w14:textId="77777777">
      <w:pPr>
        <w:jc w:val="center"/>
        <w:rPr>
          <w:rFonts w:ascii="Times New Roman" w:hAnsi="Times New Roman"/>
          <w:b/>
          <w:bCs/>
          <w:sz w:val="24"/>
          <w:szCs w:val="24"/>
        </w:rPr>
      </w:pPr>
      <w:r w:rsidRPr="0085382B">
        <w:rPr>
          <w:rFonts w:ascii="Times New Roman" w:hAnsi="Times New Roman"/>
          <w:b/>
          <w:bCs/>
          <w:sz w:val="24"/>
          <w:szCs w:val="24"/>
        </w:rPr>
        <w:t>7 CFR Part 1924-F – Complaints and Compensation for Construction Defects</w:t>
      </w:r>
    </w:p>
    <w:p w:rsidR="00881B31" w:rsidRPr="0085382B" w:rsidP="4DF51379" w14:paraId="5329373E" w14:textId="77777777">
      <w:pPr>
        <w:jc w:val="center"/>
        <w:rPr>
          <w:rFonts w:ascii="Times New Roman" w:hAnsi="Times New Roman"/>
          <w:b/>
          <w:bCs/>
          <w:sz w:val="24"/>
          <w:szCs w:val="24"/>
        </w:rPr>
      </w:pPr>
      <w:r w:rsidRPr="0085382B">
        <w:rPr>
          <w:rFonts w:ascii="Times New Roman" w:hAnsi="Times New Roman"/>
          <w:b/>
          <w:bCs/>
          <w:sz w:val="24"/>
          <w:szCs w:val="24"/>
        </w:rPr>
        <w:t>OMB No. 0575-0082</w:t>
      </w:r>
    </w:p>
    <w:p w:rsidR="007A422F" w:rsidRPr="0085382B" w:rsidP="4DF51379" w14:paraId="6F391565" w14:textId="77777777">
      <w:pPr>
        <w:rPr>
          <w:rFonts w:ascii="Times New Roman" w:hAnsi="Times New Roman"/>
          <w:sz w:val="24"/>
          <w:szCs w:val="24"/>
        </w:rPr>
      </w:pPr>
    </w:p>
    <w:p w:rsidR="007A422F" w:rsidRPr="0085382B" w:rsidP="4DF51379" w14:paraId="7BF6B5A7" w14:textId="77777777">
      <w:pPr>
        <w:rPr>
          <w:rFonts w:ascii="Times New Roman" w:hAnsi="Times New Roman"/>
          <w:b/>
          <w:bCs/>
          <w:sz w:val="24"/>
          <w:szCs w:val="24"/>
        </w:rPr>
      </w:pPr>
      <w:r w:rsidRPr="0085382B">
        <w:rPr>
          <w:rFonts w:ascii="Times New Roman" w:hAnsi="Times New Roman"/>
          <w:b/>
          <w:bCs/>
          <w:sz w:val="24"/>
          <w:szCs w:val="24"/>
        </w:rPr>
        <w:t>A.  Justification</w:t>
      </w:r>
    </w:p>
    <w:p w:rsidR="007A422F" w:rsidRPr="0085382B" w:rsidP="4DF51379" w14:paraId="42A3D283" w14:textId="77777777">
      <w:pPr>
        <w:rPr>
          <w:rFonts w:ascii="Times New Roman" w:hAnsi="Times New Roman"/>
          <w:sz w:val="24"/>
          <w:szCs w:val="24"/>
        </w:rPr>
      </w:pPr>
    </w:p>
    <w:p w:rsidR="007A422F" w:rsidRPr="0085382B" w:rsidP="4DF51379" w14:paraId="21CFB565" w14:textId="77777777">
      <w:pPr>
        <w:rPr>
          <w:rFonts w:ascii="Times New Roman" w:hAnsi="Times New Roman"/>
          <w:b/>
          <w:bCs/>
          <w:sz w:val="24"/>
          <w:szCs w:val="24"/>
        </w:rPr>
      </w:pPr>
      <w:r w:rsidRPr="0085382B">
        <w:rPr>
          <w:rFonts w:ascii="Times New Roman" w:hAnsi="Times New Roman"/>
          <w:b/>
          <w:bCs/>
          <w:sz w:val="24"/>
          <w:szCs w:val="24"/>
        </w:rPr>
        <w:t>1.  Explain the circumstances that make the collection of information necessary.</w:t>
      </w:r>
    </w:p>
    <w:p w:rsidR="007A422F" w:rsidRPr="0085382B" w:rsidP="4DF51379" w14:paraId="386EBA4F" w14:textId="77777777">
      <w:pPr>
        <w:rPr>
          <w:rFonts w:ascii="Times New Roman" w:hAnsi="Times New Roman"/>
          <w:sz w:val="24"/>
          <w:szCs w:val="24"/>
        </w:rPr>
      </w:pPr>
    </w:p>
    <w:p w:rsidR="007A422F" w:rsidRPr="0085382B" w:rsidP="4DF51379" w14:paraId="0AEE41A5" w14:textId="77777777">
      <w:pPr>
        <w:rPr>
          <w:rFonts w:ascii="Times New Roman" w:hAnsi="Times New Roman"/>
          <w:sz w:val="24"/>
          <w:szCs w:val="24"/>
        </w:rPr>
      </w:pPr>
      <w:r w:rsidRPr="0085382B">
        <w:rPr>
          <w:rFonts w:ascii="Times New Roman" w:hAnsi="Times New Roman"/>
          <w:sz w:val="24"/>
          <w:szCs w:val="24"/>
        </w:rPr>
        <w:t>Section 509 of Title V of the Housing Act of 1949, as amended, authorizes the Rural Housing Service (</w:t>
      </w:r>
      <w:r w:rsidRPr="0085382B">
        <w:rPr>
          <w:rFonts w:ascii="Times New Roman" w:hAnsi="Times New Roman"/>
          <w:sz w:val="24"/>
          <w:szCs w:val="24"/>
        </w:rPr>
        <w:t>RHS</w:t>
      </w:r>
      <w:r w:rsidRPr="0085382B">
        <w:rPr>
          <w:rFonts w:ascii="Times New Roman" w:hAnsi="Times New Roman"/>
          <w:sz w:val="24"/>
          <w:szCs w:val="24"/>
        </w:rPr>
        <w:t>) to pay the costs for correcting defects or compensate borrowers of Section 502 Direct loan funds for expenses arising out of defects with respect to newly constructed dwellings and new manufactured housing units with funds authorized under this title.</w:t>
      </w:r>
    </w:p>
    <w:p w:rsidR="007A422F" w:rsidRPr="0085382B" w:rsidP="4DF51379" w14:paraId="7158FB5B" w14:textId="77777777">
      <w:pPr>
        <w:rPr>
          <w:rFonts w:ascii="Times New Roman" w:hAnsi="Times New Roman"/>
          <w:sz w:val="24"/>
          <w:szCs w:val="24"/>
        </w:rPr>
      </w:pPr>
    </w:p>
    <w:p w:rsidR="007A422F" w:rsidRPr="0085382B" w:rsidP="4DF51379" w14:paraId="7DAFB689" w14:textId="77777777">
      <w:pPr>
        <w:rPr>
          <w:rFonts w:ascii="Times New Roman" w:hAnsi="Times New Roman"/>
          <w:sz w:val="24"/>
          <w:szCs w:val="24"/>
        </w:rPr>
      </w:pPr>
      <w:r w:rsidRPr="0085382B">
        <w:rPr>
          <w:rFonts w:ascii="Times New Roman" w:hAnsi="Times New Roman"/>
          <w:sz w:val="24"/>
          <w:szCs w:val="24"/>
        </w:rPr>
        <w:t>This is a reactionary-type procedure implemented to fulfill a need to inform field offices on how to deal with complaints generated by the public.  The objective of this procedure is to be responsive to the public served by the Agency; and to minimize claims and civil actions against the Government by instituting a procedure for the resolution of complaints.</w:t>
      </w:r>
    </w:p>
    <w:p w:rsidR="13ACC65A" w:rsidRPr="0085382B" w:rsidP="13ACC65A" w14:paraId="12DA5197" w14:textId="785E7A1C">
      <w:pPr>
        <w:spacing w:line="257" w:lineRule="auto"/>
        <w:rPr>
          <w:rFonts w:ascii="Times New Roman" w:eastAsia="Calibri" w:hAnsi="Times New Roman"/>
          <w:color w:val="000000" w:themeColor="text1"/>
          <w:sz w:val="24"/>
          <w:szCs w:val="24"/>
        </w:rPr>
      </w:pPr>
    </w:p>
    <w:p w:rsidR="13ACC65A" w:rsidRPr="0085382B" w:rsidP="13ACC65A" w14:paraId="60DBC81C" w14:textId="5EA2C85A">
      <w:pPr>
        <w:spacing w:line="257" w:lineRule="auto"/>
        <w:rPr>
          <w:rFonts w:ascii="Times New Roman" w:eastAsia="Calibri" w:hAnsi="Times New Roman"/>
          <w:color w:val="000000" w:themeColor="text1"/>
          <w:sz w:val="24"/>
          <w:szCs w:val="24"/>
        </w:rPr>
      </w:pPr>
      <w:r w:rsidRPr="0085382B">
        <w:rPr>
          <w:rFonts w:ascii="Times New Roman" w:eastAsia="Calibri" w:hAnsi="Times New Roman"/>
          <w:color w:val="000000" w:themeColor="text1"/>
          <w:sz w:val="24"/>
          <w:szCs w:val="24"/>
        </w:rPr>
        <w:t xml:space="preserve"> All Rural Housing Service personnel </w:t>
      </w:r>
      <w:r w:rsidRPr="0085382B">
        <w:rPr>
          <w:rFonts w:ascii="Times New Roman" w:eastAsia="Calibri" w:hAnsi="Times New Roman"/>
          <w:sz w:val="24"/>
          <w:szCs w:val="24"/>
        </w:rPr>
        <w:t xml:space="preserve">are to implement a procedure to accept and process complaints from the borrowers/owners against builders and dealers/contractors to resolve the complaint.  When the complaint involves structural defects which cannot be resolved by the cooperation of the builders or dealers/contractors, the program authorizes expenditure to resolve the defects with grant funds, such resolution could involve expenditure for (1) repairing defects; (2) reimbursing for emergency repairs; (3) pay temporary living expenses or (4) convey dwelling to </w:t>
      </w:r>
      <w:r w:rsidRPr="0085382B">
        <w:rPr>
          <w:rFonts w:ascii="Times New Roman" w:eastAsia="Calibri" w:hAnsi="Times New Roman"/>
          <w:sz w:val="24"/>
          <w:szCs w:val="24"/>
        </w:rPr>
        <w:t>RHS</w:t>
      </w:r>
      <w:r w:rsidRPr="0085382B">
        <w:rPr>
          <w:rFonts w:ascii="Times New Roman" w:eastAsia="Calibri" w:hAnsi="Times New Roman"/>
          <w:sz w:val="24"/>
          <w:szCs w:val="24"/>
        </w:rPr>
        <w:t xml:space="preserve"> with release of liability for the </w:t>
      </w:r>
      <w:r w:rsidRPr="0085382B">
        <w:rPr>
          <w:rFonts w:ascii="Times New Roman" w:eastAsia="Calibri" w:hAnsi="Times New Roman"/>
          <w:sz w:val="24"/>
          <w:szCs w:val="24"/>
        </w:rPr>
        <w:t>RHS</w:t>
      </w:r>
      <w:r w:rsidRPr="0085382B">
        <w:rPr>
          <w:rFonts w:ascii="Times New Roman" w:eastAsia="Calibri" w:hAnsi="Times New Roman"/>
          <w:sz w:val="24"/>
          <w:szCs w:val="24"/>
        </w:rPr>
        <w:t xml:space="preserve"> loan.</w:t>
      </w:r>
    </w:p>
    <w:p w:rsidR="13ACC65A" w:rsidRPr="0085382B" w:rsidP="13ACC65A" w14:paraId="44D6694C" w14:textId="5283E932">
      <w:pPr>
        <w:rPr>
          <w:rFonts w:ascii="Times New Roman" w:hAnsi="Times New Roman"/>
          <w:sz w:val="24"/>
          <w:szCs w:val="24"/>
        </w:rPr>
      </w:pPr>
    </w:p>
    <w:p w:rsidR="007A422F" w:rsidRPr="0085382B" w:rsidP="4DF51379" w14:paraId="09735FF7" w14:textId="77777777">
      <w:pPr>
        <w:rPr>
          <w:rFonts w:ascii="Times New Roman" w:hAnsi="Times New Roman"/>
          <w:sz w:val="24"/>
          <w:szCs w:val="24"/>
        </w:rPr>
      </w:pPr>
      <w:r w:rsidRPr="0085382B">
        <w:rPr>
          <w:rFonts w:ascii="Times New Roman" w:hAnsi="Times New Roman"/>
          <w:sz w:val="24"/>
          <w:szCs w:val="24"/>
        </w:rPr>
        <w:t>The intent is to provide individual homeowners with housing that is free of defects which directly and significantly reduces the useful life, the habitability, or integrity of the dwelling or unit.  However, claims must be filed within the first 18 months after the date financial assistance was granted to build a single</w:t>
      </w:r>
      <w:r w:rsidRPr="0085382B" w:rsidR="00DE3F46">
        <w:rPr>
          <w:rFonts w:ascii="Times New Roman" w:hAnsi="Times New Roman"/>
          <w:sz w:val="24"/>
          <w:szCs w:val="24"/>
        </w:rPr>
        <w:t>-</w:t>
      </w:r>
      <w:r w:rsidRPr="0085382B">
        <w:rPr>
          <w:rFonts w:ascii="Times New Roman" w:hAnsi="Times New Roman"/>
          <w:sz w:val="24"/>
          <w:szCs w:val="24"/>
        </w:rPr>
        <w:t>family dwelling or a manufactured housing unit.</w:t>
      </w:r>
    </w:p>
    <w:p w:rsidR="007A422F" w:rsidRPr="0085382B" w:rsidP="4DF51379" w14:paraId="1931D472" w14:textId="77777777">
      <w:pPr>
        <w:rPr>
          <w:rFonts w:ascii="Times New Roman" w:hAnsi="Times New Roman"/>
          <w:sz w:val="24"/>
          <w:szCs w:val="24"/>
        </w:rPr>
      </w:pPr>
    </w:p>
    <w:p w:rsidR="007A422F" w:rsidRPr="0085382B" w:rsidP="4DF51379" w14:paraId="27AFD236" w14:textId="77777777">
      <w:pPr>
        <w:rPr>
          <w:rFonts w:ascii="Times New Roman" w:hAnsi="Times New Roman"/>
          <w:b/>
          <w:bCs/>
          <w:sz w:val="24"/>
          <w:szCs w:val="24"/>
        </w:rPr>
      </w:pPr>
      <w:r w:rsidRPr="0085382B">
        <w:rPr>
          <w:rFonts w:ascii="Times New Roman" w:hAnsi="Times New Roman"/>
          <w:b/>
          <w:bCs/>
          <w:sz w:val="24"/>
          <w:szCs w:val="24"/>
        </w:rPr>
        <w:t>2.  Indicate how, by whom, and for what purpose the information is to be used.  Except for a new collection, indicate the actual use the Agency has made of the information received from the current collection.</w:t>
      </w:r>
    </w:p>
    <w:p w:rsidR="007A422F" w:rsidRPr="0085382B" w:rsidP="4DF51379" w14:paraId="1F202F52" w14:textId="77777777">
      <w:pPr>
        <w:rPr>
          <w:rFonts w:ascii="Times New Roman" w:hAnsi="Times New Roman"/>
          <w:sz w:val="24"/>
          <w:szCs w:val="24"/>
        </w:rPr>
      </w:pPr>
    </w:p>
    <w:p w:rsidR="007A422F" w:rsidRPr="0085382B" w:rsidP="4DF51379" w14:paraId="30C41E21" w14:textId="7388B6B8">
      <w:pPr>
        <w:rPr>
          <w:rFonts w:ascii="Times New Roman" w:hAnsi="Times New Roman"/>
          <w:sz w:val="24"/>
          <w:szCs w:val="24"/>
        </w:rPr>
      </w:pPr>
      <w:r w:rsidRPr="0085382B">
        <w:rPr>
          <w:rFonts w:ascii="Times New Roman" w:hAnsi="Times New Roman"/>
          <w:sz w:val="24"/>
          <w:szCs w:val="24"/>
        </w:rPr>
        <w:t xml:space="preserve">The information is collected from the Agency’s borrowers and the local Agency office serving the county in which the dwelling is located.  This information is used by the Rural Housing Staff to evaluate the request and assist the borrower in identifying possible causes and corrective actions.  The information is collected on a case-by-case basis when </w:t>
      </w:r>
      <w:r w:rsidRPr="0085382B">
        <w:rPr>
          <w:rFonts w:ascii="Times New Roman" w:hAnsi="Times New Roman"/>
          <w:sz w:val="24"/>
          <w:szCs w:val="24"/>
        </w:rPr>
        <w:t xml:space="preserve">initiated by the borrower.  </w:t>
      </w:r>
      <w:r w:rsidRPr="0085382B">
        <w:rPr>
          <w:rFonts w:ascii="Times New Roman" w:hAnsi="Times New Roman"/>
          <w:sz w:val="24"/>
          <w:szCs w:val="24"/>
        </w:rPr>
        <w:t>RHS</w:t>
      </w:r>
      <w:r w:rsidRPr="0085382B">
        <w:rPr>
          <w:rFonts w:ascii="Times New Roman" w:hAnsi="Times New Roman"/>
          <w:sz w:val="24"/>
          <w:szCs w:val="24"/>
        </w:rPr>
        <w:t xml:space="preserve"> has reviewed the program’s need for the collection of information versus the burden placed on the public and determined the program’s need is necessary and beneficial.  Failure by </w:t>
      </w:r>
      <w:r w:rsidRPr="0085382B">
        <w:rPr>
          <w:rFonts w:ascii="Times New Roman" w:hAnsi="Times New Roman"/>
          <w:sz w:val="24"/>
          <w:szCs w:val="24"/>
        </w:rPr>
        <w:t>RHS</w:t>
      </w:r>
      <w:r w:rsidRPr="0085382B">
        <w:rPr>
          <w:rFonts w:ascii="Times New Roman" w:hAnsi="Times New Roman"/>
          <w:sz w:val="24"/>
          <w:szCs w:val="24"/>
        </w:rPr>
        <w:t xml:space="preserve"> to correct structural defects will be costly to the Government in that property serving as security for the Government loan would have </w:t>
      </w:r>
      <w:r w:rsidRPr="0085382B" w:rsidR="00BF1E25">
        <w:rPr>
          <w:rFonts w:ascii="Times New Roman" w:hAnsi="Times New Roman"/>
          <w:sz w:val="24"/>
          <w:szCs w:val="24"/>
        </w:rPr>
        <w:t>reduced</w:t>
      </w:r>
      <w:r w:rsidRPr="0085382B">
        <w:rPr>
          <w:rFonts w:ascii="Times New Roman" w:hAnsi="Times New Roman"/>
          <w:sz w:val="24"/>
          <w:szCs w:val="24"/>
        </w:rPr>
        <w:t xml:space="preserve"> property value</w:t>
      </w:r>
      <w:r w:rsidRPr="0085382B" w:rsidR="00BF1E25">
        <w:rPr>
          <w:rFonts w:ascii="Times New Roman" w:hAnsi="Times New Roman"/>
          <w:sz w:val="24"/>
          <w:szCs w:val="24"/>
        </w:rPr>
        <w:t>.  In addition, failure to correct the defects would result in the</w:t>
      </w:r>
      <w:r w:rsidRPr="0085382B">
        <w:rPr>
          <w:rFonts w:ascii="Times New Roman" w:hAnsi="Times New Roman"/>
          <w:sz w:val="24"/>
          <w:szCs w:val="24"/>
        </w:rPr>
        <w:t xml:space="preserve"> loss of the available housing stock for the public.</w:t>
      </w:r>
    </w:p>
    <w:p w:rsidR="007A422F" w:rsidRPr="0085382B" w:rsidP="4DF51379" w14:paraId="6EC49A72" w14:textId="77777777">
      <w:pPr>
        <w:rPr>
          <w:rFonts w:ascii="Times New Roman" w:hAnsi="Times New Roman"/>
          <w:sz w:val="24"/>
          <w:szCs w:val="24"/>
        </w:rPr>
      </w:pPr>
    </w:p>
    <w:p w:rsidR="007A422F" w:rsidRPr="0085382B" w:rsidP="4DF51379" w14:paraId="07660C0A" w14:textId="77777777">
      <w:pPr>
        <w:rPr>
          <w:rFonts w:ascii="Times New Roman" w:hAnsi="Times New Roman"/>
          <w:sz w:val="24"/>
          <w:szCs w:val="24"/>
        </w:rPr>
      </w:pPr>
      <w:r w:rsidRPr="0085382B">
        <w:rPr>
          <w:rFonts w:ascii="Times New Roman" w:hAnsi="Times New Roman"/>
          <w:sz w:val="24"/>
          <w:szCs w:val="24"/>
        </w:rPr>
        <w:t>The specific burden of information to be cleared includes the following:</w:t>
      </w:r>
    </w:p>
    <w:p w:rsidR="007A422F" w:rsidRPr="0085382B" w:rsidP="4DF51379" w14:paraId="70E8A296" w14:textId="77777777">
      <w:pPr>
        <w:rPr>
          <w:rFonts w:ascii="Times New Roman" w:hAnsi="Times New Roman"/>
          <w:sz w:val="24"/>
          <w:szCs w:val="24"/>
        </w:rPr>
      </w:pPr>
    </w:p>
    <w:p w:rsidR="007A422F" w:rsidRPr="0085382B" w:rsidP="4DF51379" w14:paraId="27B25539" w14:textId="77777777">
      <w:pPr>
        <w:pStyle w:val="Heading1"/>
        <w:rPr>
          <w:sz w:val="24"/>
          <w:szCs w:val="24"/>
        </w:rPr>
      </w:pPr>
      <w:r w:rsidRPr="0085382B">
        <w:rPr>
          <w:sz w:val="24"/>
          <w:szCs w:val="24"/>
        </w:rPr>
        <w:t>Reporting Requirement – No forms</w:t>
      </w:r>
    </w:p>
    <w:p w:rsidR="007A422F" w:rsidRPr="0085382B" w:rsidP="4DF51379" w14:paraId="7F7C2194" w14:textId="77777777">
      <w:pPr>
        <w:rPr>
          <w:rFonts w:ascii="Times New Roman" w:hAnsi="Times New Roman"/>
          <w:sz w:val="24"/>
          <w:szCs w:val="24"/>
        </w:rPr>
      </w:pPr>
    </w:p>
    <w:p w:rsidR="007A422F" w:rsidRPr="0085382B" w:rsidP="4DF51379" w14:paraId="58211B9B" w14:textId="77777777">
      <w:pPr>
        <w:ind w:left="720"/>
        <w:rPr>
          <w:rFonts w:ascii="Times New Roman" w:hAnsi="Times New Roman"/>
          <w:sz w:val="24"/>
          <w:szCs w:val="24"/>
          <w:u w:val="single"/>
        </w:rPr>
      </w:pPr>
      <w:r w:rsidRPr="0085382B">
        <w:rPr>
          <w:rFonts w:ascii="Times New Roman" w:hAnsi="Times New Roman"/>
          <w:sz w:val="24"/>
          <w:szCs w:val="24"/>
          <w:u w:val="single"/>
        </w:rPr>
        <w:t>Notice to Contractor from Borrower of Construction Defects (Complaints)</w:t>
      </w:r>
    </w:p>
    <w:p w:rsidR="007A422F" w:rsidRPr="0085382B" w:rsidP="4DF51379" w14:paraId="092CF86E" w14:textId="77777777">
      <w:pPr>
        <w:ind w:left="720"/>
        <w:rPr>
          <w:rFonts w:ascii="Times New Roman" w:hAnsi="Times New Roman"/>
          <w:sz w:val="24"/>
          <w:szCs w:val="24"/>
        </w:rPr>
      </w:pPr>
    </w:p>
    <w:p w:rsidR="007A422F" w:rsidRPr="0085382B" w:rsidP="4DF51379" w14:paraId="1D4355C0" w14:textId="77777777">
      <w:pPr>
        <w:pStyle w:val="BodyTextIndent"/>
        <w:rPr>
          <w:sz w:val="24"/>
          <w:szCs w:val="24"/>
        </w:rPr>
      </w:pPr>
      <w:r w:rsidRPr="0085382B">
        <w:rPr>
          <w:sz w:val="24"/>
          <w:szCs w:val="24"/>
        </w:rPr>
        <w:t xml:space="preserve">Complaints in this subpart refer to expressions of dissatisfaction made by </w:t>
      </w:r>
      <w:r w:rsidRPr="0085382B">
        <w:rPr>
          <w:sz w:val="24"/>
          <w:szCs w:val="24"/>
        </w:rPr>
        <w:t>RHS</w:t>
      </w:r>
      <w:r w:rsidRPr="0085382B">
        <w:rPr>
          <w:sz w:val="24"/>
          <w:szCs w:val="24"/>
        </w:rPr>
        <w:t xml:space="preserve"> borrowers, a person(s) have received program assistance to purchase a newly constructed dwelling or new manufactured housing unit under Section 502 [42 USC 1472] of Title V of the Housing Act of 1949, as amended, to </w:t>
      </w:r>
      <w:r w:rsidRPr="0085382B">
        <w:rPr>
          <w:sz w:val="24"/>
          <w:szCs w:val="24"/>
        </w:rPr>
        <w:t>RHS</w:t>
      </w:r>
      <w:r w:rsidRPr="0085382B">
        <w:rPr>
          <w:sz w:val="24"/>
          <w:szCs w:val="24"/>
        </w:rPr>
        <w:t xml:space="preserve"> concerning alleged defects in the constriction of their dwelling or unit.  In addition, it serves as a request for formal assistance from the Agency to aid the borrower in obtaining corrective relief from the builder/warrantor of the property.  Complaints can be made to the </w:t>
      </w:r>
      <w:r w:rsidRPr="0085382B">
        <w:rPr>
          <w:sz w:val="24"/>
          <w:szCs w:val="24"/>
        </w:rPr>
        <w:t>RHS</w:t>
      </w:r>
      <w:r w:rsidRPr="0085382B">
        <w:rPr>
          <w:sz w:val="24"/>
          <w:szCs w:val="24"/>
        </w:rPr>
        <w:t xml:space="preserve"> </w:t>
      </w:r>
      <w:r w:rsidRPr="0085382B" w:rsidR="00F15AB2">
        <w:rPr>
          <w:sz w:val="24"/>
          <w:szCs w:val="24"/>
        </w:rPr>
        <w:t>Program Director</w:t>
      </w:r>
      <w:r w:rsidRPr="0085382B">
        <w:rPr>
          <w:sz w:val="24"/>
          <w:szCs w:val="24"/>
        </w:rPr>
        <w:t xml:space="preserve"> in writing or orally.</w:t>
      </w:r>
    </w:p>
    <w:p w:rsidR="007A422F" w:rsidRPr="0085382B" w:rsidP="4DF51379" w14:paraId="3B3D6CA9" w14:textId="77777777">
      <w:pPr>
        <w:ind w:left="720"/>
        <w:rPr>
          <w:rFonts w:ascii="Times New Roman" w:hAnsi="Times New Roman"/>
          <w:sz w:val="24"/>
          <w:szCs w:val="24"/>
        </w:rPr>
      </w:pPr>
    </w:p>
    <w:p w:rsidR="007A422F" w:rsidRPr="0085382B" w:rsidP="4DF51379" w14:paraId="3E7E54EE" w14:textId="77777777">
      <w:pPr>
        <w:ind w:left="720"/>
        <w:rPr>
          <w:rFonts w:ascii="Times New Roman" w:hAnsi="Times New Roman"/>
          <w:sz w:val="24"/>
          <w:szCs w:val="24"/>
        </w:rPr>
      </w:pPr>
      <w:r w:rsidRPr="0085382B">
        <w:rPr>
          <w:rFonts w:ascii="Times New Roman" w:hAnsi="Times New Roman"/>
          <w:sz w:val="24"/>
          <w:szCs w:val="24"/>
        </w:rPr>
        <w:t xml:space="preserve">It is estimated that </w:t>
      </w:r>
      <w:r w:rsidRPr="0085382B" w:rsidR="000A699D">
        <w:rPr>
          <w:rFonts w:ascii="Times New Roman" w:hAnsi="Times New Roman"/>
          <w:sz w:val="24"/>
          <w:szCs w:val="24"/>
        </w:rPr>
        <w:t xml:space="preserve">100 </w:t>
      </w:r>
      <w:r w:rsidRPr="0085382B">
        <w:rPr>
          <w:rFonts w:ascii="Times New Roman" w:hAnsi="Times New Roman"/>
          <w:sz w:val="24"/>
          <w:szCs w:val="24"/>
        </w:rPr>
        <w:t>complaints are received annually.</w:t>
      </w:r>
    </w:p>
    <w:p w:rsidR="007A422F" w:rsidRPr="0085382B" w:rsidP="4DF51379" w14:paraId="0F8CF785" w14:textId="77777777">
      <w:pPr>
        <w:ind w:left="720"/>
        <w:rPr>
          <w:rFonts w:ascii="Times New Roman" w:hAnsi="Times New Roman"/>
          <w:sz w:val="24"/>
          <w:szCs w:val="24"/>
        </w:rPr>
      </w:pPr>
    </w:p>
    <w:p w:rsidR="007A422F" w:rsidRPr="0085382B" w:rsidP="4DF51379" w14:paraId="2E00609D" w14:textId="77777777">
      <w:pPr>
        <w:pStyle w:val="Heading2"/>
        <w:rPr>
          <w:sz w:val="24"/>
          <w:szCs w:val="24"/>
        </w:rPr>
      </w:pPr>
      <w:r w:rsidRPr="0085382B">
        <w:rPr>
          <w:sz w:val="24"/>
          <w:szCs w:val="24"/>
        </w:rPr>
        <w:t xml:space="preserve">Notice of Non-Compliance from Borrower to </w:t>
      </w:r>
      <w:r w:rsidRPr="0085382B">
        <w:rPr>
          <w:sz w:val="24"/>
          <w:szCs w:val="24"/>
        </w:rPr>
        <w:t>RHS</w:t>
      </w:r>
    </w:p>
    <w:p w:rsidR="007A422F" w:rsidRPr="0085382B" w:rsidP="4DF51379" w14:paraId="5F8742D2" w14:textId="77777777">
      <w:pPr>
        <w:ind w:left="720"/>
        <w:rPr>
          <w:rFonts w:ascii="Times New Roman" w:hAnsi="Times New Roman"/>
          <w:sz w:val="24"/>
          <w:szCs w:val="24"/>
        </w:rPr>
      </w:pPr>
    </w:p>
    <w:p w:rsidR="007A422F" w:rsidRPr="0085382B" w:rsidP="4DF51379" w14:paraId="631B5FAF" w14:textId="77777777">
      <w:pPr>
        <w:ind w:left="720"/>
        <w:rPr>
          <w:rFonts w:ascii="Times New Roman" w:hAnsi="Times New Roman"/>
          <w:sz w:val="24"/>
          <w:szCs w:val="24"/>
        </w:rPr>
      </w:pPr>
      <w:r w:rsidRPr="0085382B">
        <w:rPr>
          <w:rFonts w:ascii="Times New Roman" w:hAnsi="Times New Roman"/>
          <w:sz w:val="24"/>
          <w:szCs w:val="24"/>
        </w:rPr>
        <w:t xml:space="preserve">Non-compliance in this subpart refers to the builders or dealer/contractor’s inability or unwillingness to correct construction defects.  Non-compliance also refers to the builders or dealer/contractor’s failure to respond to the request for repairs.  This serves as notice to </w:t>
      </w:r>
      <w:r w:rsidRPr="0085382B">
        <w:rPr>
          <w:rFonts w:ascii="Times New Roman" w:hAnsi="Times New Roman"/>
          <w:sz w:val="24"/>
          <w:szCs w:val="24"/>
        </w:rPr>
        <w:t>RHS</w:t>
      </w:r>
      <w:r w:rsidRPr="0085382B">
        <w:rPr>
          <w:rFonts w:ascii="Times New Roman" w:hAnsi="Times New Roman"/>
          <w:sz w:val="24"/>
          <w:szCs w:val="24"/>
        </w:rPr>
        <w:t xml:space="preserve"> that the borrower’s attempt to resolve the discrepancies with the builder/dealer/contractor has been unsuccessful.  This notification is made by the borrower </w:t>
      </w:r>
      <w:r w:rsidRPr="0085382B" w:rsidR="00BF1E25">
        <w:rPr>
          <w:rFonts w:ascii="Times New Roman" w:hAnsi="Times New Roman"/>
          <w:sz w:val="24"/>
          <w:szCs w:val="24"/>
        </w:rPr>
        <w:t>to</w:t>
      </w:r>
      <w:r w:rsidRPr="0085382B">
        <w:rPr>
          <w:rFonts w:ascii="Times New Roman" w:hAnsi="Times New Roman"/>
          <w:sz w:val="24"/>
          <w:szCs w:val="24"/>
        </w:rPr>
        <w:t xml:space="preserve"> the local </w:t>
      </w:r>
      <w:r w:rsidRPr="0085382B">
        <w:rPr>
          <w:rFonts w:ascii="Times New Roman" w:hAnsi="Times New Roman"/>
          <w:sz w:val="24"/>
          <w:szCs w:val="24"/>
        </w:rPr>
        <w:t>RHS</w:t>
      </w:r>
      <w:r w:rsidRPr="0085382B">
        <w:rPr>
          <w:rFonts w:ascii="Times New Roman" w:hAnsi="Times New Roman"/>
          <w:sz w:val="24"/>
          <w:szCs w:val="24"/>
        </w:rPr>
        <w:t xml:space="preserve"> county office which services the loan.</w:t>
      </w:r>
    </w:p>
    <w:p w:rsidR="007A422F" w:rsidRPr="0085382B" w:rsidP="4DF51379" w14:paraId="2C329DE8" w14:textId="77777777">
      <w:pPr>
        <w:ind w:left="720"/>
        <w:rPr>
          <w:rFonts w:ascii="Times New Roman" w:hAnsi="Times New Roman"/>
          <w:sz w:val="24"/>
          <w:szCs w:val="24"/>
        </w:rPr>
      </w:pPr>
    </w:p>
    <w:p w:rsidR="007A422F" w:rsidRPr="0085382B" w:rsidP="4DF51379" w14:paraId="2CE0A540" w14:textId="77777777">
      <w:pPr>
        <w:ind w:left="720"/>
        <w:rPr>
          <w:rFonts w:ascii="Times New Roman" w:hAnsi="Times New Roman"/>
          <w:sz w:val="24"/>
          <w:szCs w:val="24"/>
        </w:rPr>
      </w:pPr>
      <w:r w:rsidRPr="0085382B">
        <w:rPr>
          <w:rFonts w:ascii="Times New Roman" w:hAnsi="Times New Roman"/>
          <w:sz w:val="24"/>
          <w:szCs w:val="24"/>
        </w:rPr>
        <w:t xml:space="preserve">Of the estimated </w:t>
      </w:r>
      <w:r w:rsidRPr="0085382B" w:rsidR="000A699D">
        <w:rPr>
          <w:rFonts w:ascii="Times New Roman" w:hAnsi="Times New Roman"/>
          <w:sz w:val="24"/>
          <w:szCs w:val="24"/>
        </w:rPr>
        <w:t xml:space="preserve">100 </w:t>
      </w:r>
      <w:r w:rsidRPr="0085382B">
        <w:rPr>
          <w:rFonts w:ascii="Times New Roman" w:hAnsi="Times New Roman"/>
          <w:sz w:val="24"/>
          <w:szCs w:val="24"/>
        </w:rPr>
        <w:t xml:space="preserve">complaints received annually, approximately </w:t>
      </w:r>
      <w:r w:rsidRPr="0085382B" w:rsidR="00A37527">
        <w:rPr>
          <w:rFonts w:ascii="Times New Roman" w:hAnsi="Times New Roman"/>
          <w:sz w:val="24"/>
          <w:szCs w:val="24"/>
        </w:rPr>
        <w:t>2</w:t>
      </w:r>
      <w:r w:rsidRPr="0085382B">
        <w:rPr>
          <w:rFonts w:ascii="Times New Roman" w:hAnsi="Times New Roman"/>
          <w:sz w:val="24"/>
          <w:szCs w:val="24"/>
        </w:rPr>
        <w:t xml:space="preserve">0 percent, or </w:t>
      </w:r>
      <w:r w:rsidRPr="0085382B" w:rsidR="000A699D">
        <w:rPr>
          <w:rFonts w:ascii="Times New Roman" w:hAnsi="Times New Roman"/>
          <w:sz w:val="24"/>
          <w:szCs w:val="24"/>
        </w:rPr>
        <w:t>20</w:t>
      </w:r>
      <w:r w:rsidRPr="0085382B">
        <w:rPr>
          <w:rFonts w:ascii="Times New Roman" w:hAnsi="Times New Roman"/>
          <w:sz w:val="24"/>
          <w:szCs w:val="24"/>
        </w:rPr>
        <w:t>, need intervention by the Rural Housing Service.</w:t>
      </w:r>
    </w:p>
    <w:p w:rsidR="007A422F" w:rsidRPr="0085382B" w:rsidP="4DF51379" w14:paraId="4130452B" w14:textId="77777777">
      <w:pPr>
        <w:ind w:left="720"/>
        <w:rPr>
          <w:rFonts w:ascii="Times New Roman" w:hAnsi="Times New Roman"/>
          <w:sz w:val="24"/>
          <w:szCs w:val="24"/>
        </w:rPr>
      </w:pPr>
    </w:p>
    <w:p w:rsidR="007A422F" w:rsidRPr="0085382B" w:rsidP="4DF51379" w14:paraId="73DA4FF2" w14:textId="77777777">
      <w:pPr>
        <w:pStyle w:val="Heading1"/>
        <w:rPr>
          <w:sz w:val="24"/>
          <w:szCs w:val="24"/>
        </w:rPr>
      </w:pPr>
      <w:r w:rsidRPr="0085382B">
        <w:rPr>
          <w:sz w:val="24"/>
          <w:szCs w:val="24"/>
        </w:rPr>
        <w:t>Reporting Requirements – Forms</w:t>
      </w:r>
    </w:p>
    <w:p w:rsidR="007A422F" w:rsidRPr="0085382B" w:rsidP="4DF51379" w14:paraId="1939E224" w14:textId="77777777">
      <w:pPr>
        <w:rPr>
          <w:rFonts w:ascii="Times New Roman" w:hAnsi="Times New Roman"/>
          <w:sz w:val="24"/>
          <w:szCs w:val="24"/>
        </w:rPr>
      </w:pPr>
    </w:p>
    <w:p w:rsidR="007A422F" w:rsidRPr="0085382B" w:rsidP="4DF51379" w14:paraId="5CA52FDB" w14:textId="77777777">
      <w:pPr>
        <w:rPr>
          <w:rFonts w:ascii="Times New Roman" w:hAnsi="Times New Roman"/>
          <w:sz w:val="24"/>
          <w:szCs w:val="24"/>
        </w:rPr>
      </w:pPr>
      <w:r w:rsidRPr="0085382B">
        <w:rPr>
          <w:rFonts w:ascii="Times New Roman" w:hAnsi="Times New Roman"/>
          <w:sz w:val="24"/>
          <w:szCs w:val="24"/>
        </w:rPr>
        <w:t>Form RD 1924-4 “Documentation of Construction Complaint/Request for Compensation for Construction Defects”</w:t>
      </w:r>
    </w:p>
    <w:p w:rsidR="007A422F" w:rsidRPr="0085382B" w:rsidP="4DF51379" w14:paraId="4829C7EA" w14:textId="77777777">
      <w:pPr>
        <w:rPr>
          <w:rFonts w:ascii="Times New Roman" w:hAnsi="Times New Roman"/>
          <w:sz w:val="24"/>
          <w:szCs w:val="24"/>
        </w:rPr>
      </w:pPr>
    </w:p>
    <w:p w:rsidR="007A422F" w:rsidRPr="0085382B" w:rsidP="4DF51379" w14:paraId="05E7304E" w14:textId="77777777">
      <w:pPr>
        <w:ind w:left="720"/>
        <w:rPr>
          <w:rFonts w:ascii="Times New Roman" w:hAnsi="Times New Roman"/>
          <w:sz w:val="24"/>
          <w:szCs w:val="24"/>
        </w:rPr>
      </w:pPr>
      <w:r w:rsidRPr="0085382B">
        <w:rPr>
          <w:rFonts w:ascii="Times New Roman" w:hAnsi="Times New Roman"/>
          <w:sz w:val="24"/>
          <w:szCs w:val="24"/>
        </w:rPr>
        <w:t xml:space="preserve">This form is completed by the borrower with the assistance of the Rural Housing Staff and submitted as an application for assistance.  This establishes formal communication between the applicant and </w:t>
      </w:r>
      <w:r w:rsidRPr="0085382B">
        <w:rPr>
          <w:rFonts w:ascii="Times New Roman" w:hAnsi="Times New Roman"/>
          <w:sz w:val="24"/>
          <w:szCs w:val="24"/>
        </w:rPr>
        <w:t>RHS</w:t>
      </w:r>
      <w:r w:rsidRPr="0085382B">
        <w:rPr>
          <w:rFonts w:ascii="Times New Roman" w:hAnsi="Times New Roman"/>
          <w:sz w:val="24"/>
          <w:szCs w:val="24"/>
        </w:rPr>
        <w:t xml:space="preserve">.  It allows the Agency to determine the borrower’s eligibility, provides a description of the defects for </w:t>
      </w:r>
      <w:r w:rsidRPr="0085382B">
        <w:rPr>
          <w:rFonts w:ascii="Times New Roman" w:hAnsi="Times New Roman"/>
          <w:sz w:val="24"/>
          <w:szCs w:val="24"/>
        </w:rPr>
        <w:t>which compensation is requested, the type of assistance requested, the action to be taken against the contractor, and amount of claim.</w:t>
      </w:r>
    </w:p>
    <w:p w:rsidR="007A422F" w:rsidRPr="0085382B" w:rsidP="4DF51379" w14:paraId="1134E114" w14:textId="77777777">
      <w:pPr>
        <w:ind w:left="720"/>
        <w:rPr>
          <w:rFonts w:ascii="Times New Roman" w:hAnsi="Times New Roman"/>
          <w:sz w:val="24"/>
          <w:szCs w:val="24"/>
        </w:rPr>
      </w:pPr>
    </w:p>
    <w:p w:rsidR="007A422F" w:rsidRPr="0085382B" w:rsidP="4DF51379" w14:paraId="34AB6D58" w14:textId="77777777">
      <w:pPr>
        <w:ind w:left="720"/>
        <w:rPr>
          <w:rFonts w:ascii="Times New Roman" w:hAnsi="Times New Roman"/>
          <w:sz w:val="24"/>
          <w:szCs w:val="24"/>
        </w:rPr>
      </w:pPr>
      <w:r w:rsidRPr="0085382B">
        <w:rPr>
          <w:rFonts w:ascii="Times New Roman" w:hAnsi="Times New Roman"/>
          <w:sz w:val="24"/>
          <w:szCs w:val="24"/>
        </w:rPr>
        <w:t xml:space="preserve">Of the estimated </w:t>
      </w:r>
      <w:r w:rsidRPr="0085382B" w:rsidR="000A699D">
        <w:rPr>
          <w:rFonts w:ascii="Times New Roman" w:hAnsi="Times New Roman"/>
          <w:sz w:val="24"/>
          <w:szCs w:val="24"/>
        </w:rPr>
        <w:t xml:space="preserve">20 </w:t>
      </w:r>
      <w:r w:rsidRPr="0085382B">
        <w:rPr>
          <w:rFonts w:ascii="Times New Roman" w:hAnsi="Times New Roman"/>
          <w:sz w:val="24"/>
          <w:szCs w:val="24"/>
        </w:rPr>
        <w:t xml:space="preserve">complaints which require </w:t>
      </w:r>
      <w:r w:rsidRPr="0085382B">
        <w:rPr>
          <w:rFonts w:ascii="Times New Roman" w:hAnsi="Times New Roman"/>
          <w:sz w:val="24"/>
          <w:szCs w:val="24"/>
        </w:rPr>
        <w:t>RHS</w:t>
      </w:r>
      <w:r w:rsidRPr="0085382B">
        <w:rPr>
          <w:rFonts w:ascii="Times New Roman" w:hAnsi="Times New Roman"/>
          <w:sz w:val="24"/>
          <w:szCs w:val="24"/>
        </w:rPr>
        <w:t xml:space="preserve"> intervention, approximately </w:t>
      </w:r>
      <w:r w:rsidRPr="0085382B" w:rsidR="00344058">
        <w:rPr>
          <w:rFonts w:ascii="Times New Roman" w:hAnsi="Times New Roman"/>
          <w:sz w:val="24"/>
          <w:szCs w:val="24"/>
        </w:rPr>
        <w:t>25</w:t>
      </w:r>
      <w:r w:rsidRPr="0085382B">
        <w:rPr>
          <w:rFonts w:ascii="Times New Roman" w:hAnsi="Times New Roman"/>
          <w:sz w:val="24"/>
          <w:szCs w:val="24"/>
        </w:rPr>
        <w:t xml:space="preserve"> percent will not be satisfactorily resolved.  Thus, it is estimated that approximately </w:t>
      </w:r>
      <w:r w:rsidRPr="0085382B" w:rsidR="000A699D">
        <w:rPr>
          <w:rFonts w:ascii="Times New Roman" w:hAnsi="Times New Roman"/>
          <w:sz w:val="24"/>
          <w:szCs w:val="24"/>
        </w:rPr>
        <w:t xml:space="preserve">5 </w:t>
      </w:r>
      <w:r w:rsidRPr="0085382B">
        <w:rPr>
          <w:rFonts w:ascii="Times New Roman" w:hAnsi="Times New Roman"/>
          <w:sz w:val="24"/>
          <w:szCs w:val="24"/>
        </w:rPr>
        <w:t xml:space="preserve">borrowers will </w:t>
      </w:r>
      <w:r w:rsidRPr="0085382B">
        <w:rPr>
          <w:rFonts w:ascii="Times New Roman" w:hAnsi="Times New Roman"/>
          <w:sz w:val="24"/>
          <w:szCs w:val="24"/>
        </w:rPr>
        <w:t>actually complete</w:t>
      </w:r>
      <w:r w:rsidRPr="0085382B">
        <w:rPr>
          <w:rFonts w:ascii="Times New Roman" w:hAnsi="Times New Roman"/>
          <w:sz w:val="24"/>
          <w:szCs w:val="24"/>
        </w:rPr>
        <w:t xml:space="preserve"> this form</w:t>
      </w:r>
      <w:r w:rsidRPr="0085382B" w:rsidR="00BF1E25">
        <w:rPr>
          <w:rFonts w:ascii="Times New Roman" w:hAnsi="Times New Roman"/>
          <w:sz w:val="24"/>
          <w:szCs w:val="24"/>
        </w:rPr>
        <w:t>.</w:t>
      </w:r>
    </w:p>
    <w:p w:rsidR="00A771AF" w:rsidRPr="0085382B" w:rsidP="4DF51379" w14:paraId="0DE3528E" w14:textId="77777777">
      <w:pPr>
        <w:rPr>
          <w:rFonts w:ascii="Times New Roman" w:hAnsi="Times New Roman"/>
          <w:sz w:val="24"/>
          <w:szCs w:val="24"/>
        </w:rPr>
      </w:pPr>
    </w:p>
    <w:p w:rsidR="007A422F" w:rsidRPr="0085382B" w:rsidP="4DF51379" w14:paraId="64E2D3D2" w14:textId="77777777">
      <w:pPr>
        <w:rPr>
          <w:rFonts w:ascii="Times New Roman" w:hAnsi="Times New Roman"/>
          <w:b/>
          <w:bCs/>
          <w:sz w:val="24"/>
          <w:szCs w:val="24"/>
        </w:rPr>
      </w:pPr>
      <w:r w:rsidRPr="0085382B">
        <w:rPr>
          <w:rFonts w:ascii="Times New Roman" w:hAnsi="Times New Roman"/>
          <w:b/>
          <w:bCs/>
          <w:sz w:val="24"/>
          <w:szCs w:val="24"/>
        </w:rPr>
        <w:t xml:space="preserve">3.  Describe whether, and to what extent, the collection of information involves the use of automated, electronic, mechanical, or other technological collection techniques or other forms of information technology, </w:t>
      </w:r>
      <w:r w:rsidRPr="0085382B">
        <w:rPr>
          <w:rFonts w:ascii="Times New Roman" w:hAnsi="Times New Roman"/>
          <w:b/>
          <w:bCs/>
          <w:sz w:val="24"/>
          <w:szCs w:val="24"/>
        </w:rPr>
        <w:t>e.g.</w:t>
      </w:r>
      <w:r w:rsidRPr="0085382B">
        <w:rPr>
          <w:rFonts w:ascii="Times New Roman" w:hAnsi="Times New Roman"/>
          <w:b/>
          <w:bCs/>
          <w:sz w:val="24"/>
          <w:szCs w:val="24"/>
        </w:rPr>
        <w:t xml:space="preserve"> permitting electronic submission of responses, and the basis for the decision for adopting this means of collection.</w:t>
      </w:r>
    </w:p>
    <w:p w:rsidR="007A422F" w:rsidRPr="0085382B" w:rsidP="4DF51379" w14:paraId="6CE50F01" w14:textId="77777777">
      <w:pPr>
        <w:rPr>
          <w:rFonts w:ascii="Times New Roman" w:hAnsi="Times New Roman"/>
          <w:sz w:val="24"/>
          <w:szCs w:val="24"/>
        </w:rPr>
      </w:pPr>
    </w:p>
    <w:p w:rsidR="007A422F" w:rsidRPr="0085382B" w:rsidP="4DF51379" w14:paraId="2A7D92E6" w14:textId="0B436C2B">
      <w:pPr>
        <w:rPr>
          <w:rFonts w:ascii="Times New Roman" w:hAnsi="Times New Roman"/>
          <w:sz w:val="24"/>
          <w:szCs w:val="24"/>
        </w:rPr>
      </w:pPr>
      <w:r w:rsidRPr="0085382B">
        <w:rPr>
          <w:rFonts w:ascii="Times New Roman" w:hAnsi="Times New Roman"/>
          <w:sz w:val="24"/>
          <w:szCs w:val="24"/>
        </w:rPr>
        <w:t>The use of automated, electronic, and mechanical or technological collection techniques is not applicable to this type of collection nor would these techniques assist us in reducing the burden to the public.  This is collected by paper form.</w:t>
      </w:r>
    </w:p>
    <w:p w:rsidR="007A422F" w:rsidRPr="0085382B" w:rsidP="4DF51379" w14:paraId="7E8C1C31" w14:textId="77777777">
      <w:pPr>
        <w:rPr>
          <w:rFonts w:ascii="Times New Roman" w:hAnsi="Times New Roman"/>
          <w:sz w:val="24"/>
          <w:szCs w:val="24"/>
        </w:rPr>
      </w:pPr>
    </w:p>
    <w:p w:rsidR="007A422F" w:rsidRPr="0085382B" w:rsidP="4DF51379" w14:paraId="6022752A" w14:textId="77777777">
      <w:pPr>
        <w:rPr>
          <w:rFonts w:ascii="Times New Roman" w:hAnsi="Times New Roman"/>
          <w:b/>
          <w:bCs/>
          <w:sz w:val="24"/>
          <w:szCs w:val="24"/>
        </w:rPr>
      </w:pPr>
      <w:r w:rsidRPr="0085382B">
        <w:rPr>
          <w:rFonts w:ascii="Times New Roman" w:hAnsi="Times New Roman"/>
          <w:b/>
          <w:bCs/>
          <w:sz w:val="24"/>
          <w:szCs w:val="24"/>
        </w:rPr>
        <w:t>4.  Describe efforts to identify duplication.  Show specifically why any similar information already available cannot be used or modified for use for the purposes described in Item 2 above.</w:t>
      </w:r>
    </w:p>
    <w:p w:rsidR="007A422F" w:rsidRPr="0085382B" w:rsidP="4DF51379" w14:paraId="24F5C5B8" w14:textId="77777777">
      <w:pPr>
        <w:rPr>
          <w:rFonts w:ascii="Times New Roman" w:hAnsi="Times New Roman"/>
          <w:b/>
          <w:bCs/>
          <w:sz w:val="24"/>
          <w:szCs w:val="24"/>
        </w:rPr>
      </w:pPr>
    </w:p>
    <w:p w:rsidR="007A422F" w:rsidRPr="0085382B" w:rsidP="4DF51379" w14:paraId="03AEE82F" w14:textId="77777777">
      <w:pPr>
        <w:rPr>
          <w:rFonts w:ascii="Times New Roman" w:hAnsi="Times New Roman"/>
          <w:sz w:val="24"/>
          <w:szCs w:val="24"/>
        </w:rPr>
      </w:pPr>
      <w:r w:rsidRPr="0085382B">
        <w:rPr>
          <w:rFonts w:ascii="Times New Roman" w:hAnsi="Times New Roman"/>
          <w:sz w:val="24"/>
          <w:szCs w:val="24"/>
        </w:rPr>
        <w:t>A review of the procedure to identify possible areas of duplication was completed.  Similar information is not collected at any time during the loan making or servicing process; therefore, duplication is not a problem.</w:t>
      </w:r>
    </w:p>
    <w:p w:rsidR="007A422F" w:rsidRPr="0085382B" w:rsidP="4DF51379" w14:paraId="7B2437A7" w14:textId="77777777">
      <w:pPr>
        <w:rPr>
          <w:rFonts w:ascii="Times New Roman" w:hAnsi="Times New Roman"/>
          <w:sz w:val="24"/>
          <w:szCs w:val="24"/>
        </w:rPr>
      </w:pPr>
    </w:p>
    <w:p w:rsidR="007A422F" w:rsidRPr="0085382B" w:rsidP="4DF51379" w14:paraId="3777FDD3" w14:textId="77777777">
      <w:pPr>
        <w:rPr>
          <w:rFonts w:ascii="Times New Roman" w:hAnsi="Times New Roman"/>
          <w:b/>
          <w:bCs/>
          <w:sz w:val="24"/>
          <w:szCs w:val="24"/>
        </w:rPr>
      </w:pPr>
      <w:r w:rsidRPr="0085382B">
        <w:rPr>
          <w:rFonts w:ascii="Times New Roman" w:hAnsi="Times New Roman"/>
          <w:b/>
          <w:bCs/>
          <w:sz w:val="24"/>
          <w:szCs w:val="24"/>
        </w:rPr>
        <w:t>5.  If the collection of information impacts small businesses or other small entities (item 5 of OMB Form 83-1), describe any methods used to minimize burden.</w:t>
      </w:r>
    </w:p>
    <w:p w:rsidR="007A422F" w:rsidRPr="0085382B" w:rsidP="4DF51379" w14:paraId="115160BF" w14:textId="77777777">
      <w:pPr>
        <w:rPr>
          <w:rFonts w:ascii="Times New Roman" w:hAnsi="Times New Roman"/>
          <w:sz w:val="24"/>
          <w:szCs w:val="24"/>
        </w:rPr>
      </w:pPr>
    </w:p>
    <w:p w:rsidR="007A422F" w:rsidRPr="0085382B" w:rsidP="4DF51379" w14:paraId="79F931BC" w14:textId="77777777">
      <w:pPr>
        <w:rPr>
          <w:rFonts w:ascii="Times New Roman" w:hAnsi="Times New Roman"/>
          <w:sz w:val="24"/>
          <w:szCs w:val="24"/>
        </w:rPr>
      </w:pPr>
      <w:r w:rsidRPr="0085382B">
        <w:rPr>
          <w:rFonts w:ascii="Times New Roman" w:hAnsi="Times New Roman"/>
          <w:sz w:val="24"/>
          <w:szCs w:val="24"/>
        </w:rPr>
        <w:t xml:space="preserve">Similar information from other sources cannot be substituted for information needed as described in item 2.  The information required by this regulation places no burden on small businesses or other small entities beyond that performed </w:t>
      </w:r>
      <w:r w:rsidRPr="0085382B">
        <w:rPr>
          <w:rFonts w:ascii="Times New Roman" w:hAnsi="Times New Roman"/>
          <w:sz w:val="24"/>
          <w:szCs w:val="24"/>
        </w:rPr>
        <w:t>in the course of</w:t>
      </w:r>
      <w:r w:rsidRPr="0085382B">
        <w:rPr>
          <w:rFonts w:ascii="Times New Roman" w:hAnsi="Times New Roman"/>
          <w:sz w:val="24"/>
          <w:szCs w:val="24"/>
        </w:rPr>
        <w:t xml:space="preserve"> normal business.</w:t>
      </w:r>
    </w:p>
    <w:p w:rsidR="007A422F" w:rsidRPr="0085382B" w:rsidP="4DF51379" w14:paraId="62CD711B" w14:textId="77777777">
      <w:pPr>
        <w:rPr>
          <w:rFonts w:ascii="Times New Roman" w:hAnsi="Times New Roman"/>
          <w:sz w:val="24"/>
          <w:szCs w:val="24"/>
        </w:rPr>
      </w:pPr>
    </w:p>
    <w:p w:rsidR="007A422F" w:rsidRPr="0085382B" w:rsidP="4DF51379" w14:paraId="7E790EBE" w14:textId="77777777">
      <w:pPr>
        <w:rPr>
          <w:rFonts w:ascii="Times New Roman" w:hAnsi="Times New Roman"/>
          <w:b/>
          <w:bCs/>
          <w:sz w:val="24"/>
          <w:szCs w:val="24"/>
        </w:rPr>
      </w:pPr>
      <w:r w:rsidRPr="0085382B">
        <w:rPr>
          <w:rFonts w:ascii="Times New Roman" w:hAnsi="Times New Roman"/>
          <w:b/>
          <w:bCs/>
          <w:sz w:val="24"/>
          <w:szCs w:val="24"/>
        </w:rPr>
        <w:t>6.  Describe the consequences to Federal program or policy activities if the collection is not conducted or conducted less frequently, as well as any technical or legal obstacles to reducing burden.</w:t>
      </w:r>
    </w:p>
    <w:p w:rsidR="007A422F" w:rsidRPr="0085382B" w:rsidP="4DF51379" w14:paraId="05378B7C" w14:textId="77777777">
      <w:pPr>
        <w:rPr>
          <w:rFonts w:ascii="Times New Roman" w:hAnsi="Times New Roman"/>
          <w:sz w:val="24"/>
          <w:szCs w:val="24"/>
        </w:rPr>
      </w:pPr>
    </w:p>
    <w:p w:rsidR="007A422F" w:rsidP="4DF51379" w14:paraId="3EEEBC49" w14:textId="381CDC00">
      <w:pPr>
        <w:rPr>
          <w:rFonts w:ascii="Times New Roman" w:hAnsi="Times New Roman"/>
          <w:sz w:val="24"/>
          <w:szCs w:val="24"/>
        </w:rPr>
      </w:pPr>
      <w:r w:rsidRPr="0085382B">
        <w:rPr>
          <w:rFonts w:ascii="Times New Roman" w:hAnsi="Times New Roman"/>
          <w:sz w:val="24"/>
          <w:szCs w:val="24"/>
        </w:rPr>
        <w:t xml:space="preserve">The collection of information </w:t>
      </w:r>
      <w:r w:rsidRPr="0085382B" w:rsidR="00180D4F">
        <w:rPr>
          <w:rFonts w:ascii="Times New Roman" w:hAnsi="Times New Roman"/>
          <w:sz w:val="24"/>
          <w:szCs w:val="24"/>
        </w:rPr>
        <w:t>is</w:t>
      </w:r>
      <w:r w:rsidRPr="0085382B">
        <w:rPr>
          <w:rFonts w:ascii="Times New Roman" w:hAnsi="Times New Roman"/>
          <w:sz w:val="24"/>
          <w:szCs w:val="24"/>
        </w:rPr>
        <w:t xml:space="preserve"> the minimum necessary to conform to the requirements of program regulations.  Without the collection of such information, </w:t>
      </w:r>
      <w:r w:rsidRPr="0085382B">
        <w:rPr>
          <w:rFonts w:ascii="Times New Roman" w:hAnsi="Times New Roman"/>
          <w:sz w:val="24"/>
          <w:szCs w:val="24"/>
        </w:rPr>
        <w:t>RHS</w:t>
      </w:r>
      <w:r w:rsidRPr="0085382B">
        <w:rPr>
          <w:rFonts w:ascii="Times New Roman" w:hAnsi="Times New Roman"/>
          <w:sz w:val="24"/>
          <w:szCs w:val="24"/>
        </w:rPr>
        <w:t xml:space="preserve"> would be unable to assure that eligible borrowers would receive compensation to repair defects to their newly constructed dwellings, </w:t>
      </w:r>
      <w:r w:rsidRPr="0085382B" w:rsidR="00180D4F">
        <w:rPr>
          <w:rFonts w:ascii="Times New Roman" w:hAnsi="Times New Roman"/>
          <w:sz w:val="24"/>
          <w:szCs w:val="24"/>
        </w:rPr>
        <w:t>as well as</w:t>
      </w:r>
      <w:r w:rsidRPr="0085382B">
        <w:rPr>
          <w:rFonts w:ascii="Times New Roman" w:hAnsi="Times New Roman"/>
          <w:sz w:val="24"/>
          <w:szCs w:val="24"/>
        </w:rPr>
        <w:t xml:space="preserve"> maintain the market value of the property serving as security for the Section 502 loan.</w:t>
      </w:r>
    </w:p>
    <w:p w:rsidR="0085382B" w:rsidRPr="0085382B" w:rsidP="4DF51379" w14:paraId="4630CAA2" w14:textId="77777777">
      <w:pPr>
        <w:rPr>
          <w:rFonts w:ascii="Times New Roman" w:hAnsi="Times New Roman"/>
          <w:sz w:val="24"/>
          <w:szCs w:val="24"/>
        </w:rPr>
      </w:pPr>
    </w:p>
    <w:p w:rsidR="007A422F" w:rsidRPr="0085382B" w:rsidP="4DF51379" w14:paraId="6972D2CD" w14:textId="77777777">
      <w:pPr>
        <w:rPr>
          <w:rFonts w:ascii="Times New Roman" w:hAnsi="Times New Roman"/>
          <w:b/>
          <w:bCs/>
          <w:sz w:val="24"/>
          <w:szCs w:val="24"/>
        </w:rPr>
      </w:pPr>
      <w:r w:rsidRPr="0085382B">
        <w:rPr>
          <w:rFonts w:ascii="Times New Roman" w:hAnsi="Times New Roman"/>
          <w:b/>
          <w:bCs/>
          <w:sz w:val="24"/>
          <w:szCs w:val="24"/>
        </w:rPr>
        <w:t>7.  Explain any special circumstances that would cause an information collection to be conducted in a manner:</w:t>
      </w:r>
    </w:p>
    <w:p w:rsidR="007A422F" w:rsidRPr="0085382B" w:rsidP="4DF51379" w14:paraId="750DEBBE" w14:textId="77777777">
      <w:pPr>
        <w:rPr>
          <w:rFonts w:ascii="Times New Roman" w:hAnsi="Times New Roman"/>
          <w:sz w:val="24"/>
          <w:szCs w:val="24"/>
        </w:rPr>
      </w:pPr>
    </w:p>
    <w:p w:rsidR="007A422F" w:rsidRPr="0085382B" w:rsidP="4DF51379" w14:paraId="3219E018" w14:textId="77777777">
      <w:pPr>
        <w:numPr>
          <w:ilvl w:val="0"/>
          <w:numId w:val="1"/>
        </w:numPr>
        <w:rPr>
          <w:rFonts w:ascii="Times New Roman" w:hAnsi="Times New Roman"/>
          <w:sz w:val="24"/>
          <w:szCs w:val="24"/>
        </w:rPr>
      </w:pPr>
      <w:r w:rsidRPr="0085382B">
        <w:rPr>
          <w:rFonts w:ascii="Times New Roman" w:hAnsi="Times New Roman"/>
          <w:sz w:val="24"/>
          <w:szCs w:val="24"/>
          <w:u w:val="single"/>
        </w:rPr>
        <w:t>Requiring respondents to report information more than quarterly</w:t>
      </w:r>
      <w:r w:rsidRPr="0085382B">
        <w:rPr>
          <w:rFonts w:ascii="Times New Roman" w:hAnsi="Times New Roman"/>
          <w:sz w:val="24"/>
          <w:szCs w:val="24"/>
        </w:rPr>
        <w:t xml:space="preserve">.  </w:t>
      </w:r>
    </w:p>
    <w:p w:rsidR="007A422F" w:rsidRPr="0085382B" w:rsidP="4DF51379" w14:paraId="25B6CD2A" w14:textId="77777777">
      <w:pPr>
        <w:rPr>
          <w:rFonts w:ascii="Times New Roman" w:hAnsi="Times New Roman"/>
          <w:sz w:val="24"/>
          <w:szCs w:val="24"/>
        </w:rPr>
      </w:pPr>
    </w:p>
    <w:p w:rsidR="007A422F" w:rsidRPr="0085382B" w:rsidP="4DF51379" w14:paraId="70E992EE" w14:textId="77777777">
      <w:pPr>
        <w:pStyle w:val="BodyTextIndent2"/>
        <w:rPr>
          <w:sz w:val="24"/>
          <w:szCs w:val="24"/>
        </w:rPr>
      </w:pPr>
      <w:r w:rsidRPr="0085382B">
        <w:rPr>
          <w:sz w:val="24"/>
          <w:szCs w:val="24"/>
        </w:rPr>
        <w:t>There are no information requirements that require reporting on more than a quarterly basis.</w:t>
      </w:r>
    </w:p>
    <w:p w:rsidR="007A422F" w:rsidRPr="0085382B" w:rsidP="4DF51379" w14:paraId="4BB6AA06" w14:textId="77777777">
      <w:pPr>
        <w:rPr>
          <w:rFonts w:ascii="Times New Roman" w:hAnsi="Times New Roman"/>
          <w:sz w:val="24"/>
          <w:szCs w:val="24"/>
        </w:rPr>
      </w:pPr>
    </w:p>
    <w:p w:rsidR="007A422F" w:rsidRPr="0085382B" w:rsidP="4DF51379" w14:paraId="39A581DF" w14:textId="77777777">
      <w:pPr>
        <w:numPr>
          <w:ilvl w:val="0"/>
          <w:numId w:val="1"/>
        </w:numPr>
        <w:rPr>
          <w:rFonts w:ascii="Times New Roman" w:hAnsi="Times New Roman"/>
          <w:sz w:val="24"/>
          <w:szCs w:val="24"/>
        </w:rPr>
      </w:pPr>
      <w:r w:rsidRPr="0085382B">
        <w:rPr>
          <w:rFonts w:ascii="Times New Roman" w:hAnsi="Times New Roman"/>
          <w:sz w:val="24"/>
          <w:szCs w:val="24"/>
          <w:u w:val="single"/>
        </w:rPr>
        <w:t>Requiring written responses in less than 30 days</w:t>
      </w:r>
      <w:r w:rsidRPr="0085382B">
        <w:rPr>
          <w:rFonts w:ascii="Times New Roman" w:hAnsi="Times New Roman"/>
          <w:sz w:val="24"/>
          <w:szCs w:val="24"/>
        </w:rPr>
        <w:t>.</w:t>
      </w:r>
    </w:p>
    <w:p w:rsidR="007A422F" w:rsidRPr="0085382B" w:rsidP="4DF51379" w14:paraId="1D740BC0" w14:textId="77777777">
      <w:pPr>
        <w:rPr>
          <w:rFonts w:ascii="Times New Roman" w:hAnsi="Times New Roman"/>
          <w:sz w:val="24"/>
          <w:szCs w:val="24"/>
        </w:rPr>
      </w:pPr>
    </w:p>
    <w:p w:rsidR="007A422F" w:rsidRPr="0085382B" w:rsidP="4DF51379" w14:paraId="07F38006" w14:textId="77777777">
      <w:pPr>
        <w:pStyle w:val="BodyTextIndent2"/>
        <w:rPr>
          <w:sz w:val="24"/>
          <w:szCs w:val="24"/>
        </w:rPr>
      </w:pPr>
      <w:r w:rsidRPr="0085382B">
        <w:rPr>
          <w:sz w:val="24"/>
          <w:szCs w:val="24"/>
        </w:rPr>
        <w:t>There are no time frames established in the regulation for the information collection.</w:t>
      </w:r>
    </w:p>
    <w:p w:rsidR="007A422F" w:rsidRPr="0085382B" w:rsidP="4DF51379" w14:paraId="23830D4B" w14:textId="77777777">
      <w:pPr>
        <w:rPr>
          <w:rFonts w:ascii="Times New Roman" w:hAnsi="Times New Roman"/>
          <w:sz w:val="24"/>
          <w:szCs w:val="24"/>
        </w:rPr>
      </w:pPr>
    </w:p>
    <w:p w:rsidR="007A422F" w:rsidRPr="0085382B" w:rsidP="4DF51379" w14:paraId="75A1C90A" w14:textId="77777777">
      <w:pPr>
        <w:numPr>
          <w:ilvl w:val="0"/>
          <w:numId w:val="1"/>
        </w:numPr>
        <w:rPr>
          <w:rFonts w:ascii="Times New Roman" w:hAnsi="Times New Roman"/>
          <w:sz w:val="24"/>
          <w:szCs w:val="24"/>
        </w:rPr>
      </w:pPr>
      <w:r w:rsidRPr="0085382B">
        <w:rPr>
          <w:rFonts w:ascii="Times New Roman" w:hAnsi="Times New Roman"/>
          <w:sz w:val="24"/>
          <w:szCs w:val="24"/>
          <w:u w:val="single"/>
        </w:rPr>
        <w:t>Requiring more than an original and two copies</w:t>
      </w:r>
      <w:r w:rsidRPr="0085382B">
        <w:rPr>
          <w:rFonts w:ascii="Times New Roman" w:hAnsi="Times New Roman"/>
          <w:sz w:val="24"/>
          <w:szCs w:val="24"/>
        </w:rPr>
        <w:t>.</w:t>
      </w:r>
    </w:p>
    <w:p w:rsidR="007A422F" w:rsidRPr="0085382B" w:rsidP="4DF51379" w14:paraId="5AAA79D2" w14:textId="77777777">
      <w:pPr>
        <w:ind w:left="285"/>
        <w:rPr>
          <w:rFonts w:ascii="Times New Roman" w:hAnsi="Times New Roman"/>
          <w:sz w:val="24"/>
          <w:szCs w:val="24"/>
          <w:u w:val="single"/>
        </w:rPr>
      </w:pPr>
    </w:p>
    <w:p w:rsidR="007A422F" w:rsidRPr="0085382B" w:rsidP="4DF51379" w14:paraId="59104A6C" w14:textId="77777777">
      <w:pPr>
        <w:pStyle w:val="BodyTextIndent2"/>
        <w:rPr>
          <w:sz w:val="24"/>
          <w:szCs w:val="24"/>
        </w:rPr>
      </w:pPr>
      <w:r w:rsidRPr="0085382B">
        <w:rPr>
          <w:sz w:val="24"/>
          <w:szCs w:val="24"/>
        </w:rPr>
        <w:t>There are no specific information collection requirements for more than an original and two copies.</w:t>
      </w:r>
    </w:p>
    <w:p w:rsidR="00BF0B5A" w:rsidRPr="0085382B" w:rsidP="4DF51379" w14:paraId="0861302C" w14:textId="77777777">
      <w:pPr>
        <w:rPr>
          <w:rFonts w:ascii="Times New Roman" w:hAnsi="Times New Roman"/>
          <w:sz w:val="24"/>
          <w:szCs w:val="24"/>
        </w:rPr>
      </w:pPr>
    </w:p>
    <w:p w:rsidR="007A422F" w:rsidRPr="0085382B" w:rsidP="4DF51379" w14:paraId="1381ABE1" w14:textId="77777777">
      <w:pPr>
        <w:numPr>
          <w:ilvl w:val="0"/>
          <w:numId w:val="1"/>
        </w:numPr>
        <w:rPr>
          <w:rFonts w:ascii="Times New Roman" w:hAnsi="Times New Roman"/>
          <w:sz w:val="24"/>
          <w:szCs w:val="24"/>
        </w:rPr>
      </w:pPr>
      <w:r w:rsidRPr="0085382B">
        <w:rPr>
          <w:rFonts w:ascii="Times New Roman" w:hAnsi="Times New Roman"/>
          <w:sz w:val="24"/>
          <w:szCs w:val="24"/>
          <w:u w:val="single"/>
        </w:rPr>
        <w:t>Requiring respondents to retain records for more tha</w:t>
      </w:r>
      <w:r w:rsidRPr="0085382B" w:rsidR="00E25AA8">
        <w:rPr>
          <w:rFonts w:ascii="Times New Roman" w:hAnsi="Times New Roman"/>
          <w:sz w:val="24"/>
          <w:szCs w:val="24"/>
          <w:u w:val="single"/>
        </w:rPr>
        <w:t>n</w:t>
      </w:r>
      <w:r w:rsidRPr="0085382B">
        <w:rPr>
          <w:rFonts w:ascii="Times New Roman" w:hAnsi="Times New Roman"/>
          <w:sz w:val="24"/>
          <w:szCs w:val="24"/>
          <w:u w:val="single"/>
        </w:rPr>
        <w:t xml:space="preserve"> 3 years.</w:t>
      </w:r>
    </w:p>
    <w:p w:rsidR="007A422F" w:rsidRPr="0085382B" w:rsidP="4DF51379" w14:paraId="70AB8A70" w14:textId="77777777">
      <w:pPr>
        <w:ind w:left="285"/>
        <w:rPr>
          <w:rFonts w:ascii="Times New Roman" w:hAnsi="Times New Roman"/>
          <w:sz w:val="24"/>
          <w:szCs w:val="24"/>
          <w:u w:val="single"/>
        </w:rPr>
      </w:pPr>
    </w:p>
    <w:p w:rsidR="007A422F" w:rsidRPr="0085382B" w:rsidP="4DF51379" w14:paraId="7FEAD143" w14:textId="77777777">
      <w:pPr>
        <w:pStyle w:val="BodyTextIndent2"/>
        <w:rPr>
          <w:sz w:val="24"/>
          <w:szCs w:val="24"/>
        </w:rPr>
      </w:pPr>
      <w:r w:rsidRPr="0085382B">
        <w:rPr>
          <w:sz w:val="24"/>
          <w:szCs w:val="24"/>
        </w:rPr>
        <w:t>There are no such requirements.</w:t>
      </w:r>
    </w:p>
    <w:p w:rsidR="007A422F" w:rsidRPr="0085382B" w:rsidP="4DF51379" w14:paraId="6E6AEACD" w14:textId="77777777">
      <w:pPr>
        <w:rPr>
          <w:rFonts w:ascii="Times New Roman" w:hAnsi="Times New Roman"/>
          <w:sz w:val="24"/>
          <w:szCs w:val="24"/>
        </w:rPr>
      </w:pPr>
    </w:p>
    <w:p w:rsidR="007A422F" w:rsidRPr="0085382B" w:rsidP="4DF51379" w14:paraId="16BEB73B" w14:textId="77777777">
      <w:pPr>
        <w:numPr>
          <w:ilvl w:val="0"/>
          <w:numId w:val="1"/>
        </w:numPr>
        <w:rPr>
          <w:rFonts w:ascii="Times New Roman" w:hAnsi="Times New Roman"/>
          <w:sz w:val="24"/>
          <w:szCs w:val="24"/>
        </w:rPr>
      </w:pPr>
      <w:r w:rsidRPr="0085382B">
        <w:rPr>
          <w:rFonts w:ascii="Times New Roman" w:hAnsi="Times New Roman"/>
          <w:sz w:val="24"/>
          <w:szCs w:val="24"/>
          <w:u w:val="single"/>
        </w:rPr>
        <w:t>Not utilizing statistical sampling</w:t>
      </w:r>
      <w:r w:rsidRPr="0085382B">
        <w:rPr>
          <w:rFonts w:ascii="Times New Roman" w:hAnsi="Times New Roman"/>
          <w:sz w:val="24"/>
          <w:szCs w:val="24"/>
        </w:rPr>
        <w:t>.</w:t>
      </w:r>
    </w:p>
    <w:p w:rsidR="007A422F" w:rsidRPr="0085382B" w:rsidP="4DF51379" w14:paraId="2D88168B" w14:textId="77777777">
      <w:pPr>
        <w:ind w:left="285"/>
        <w:rPr>
          <w:rFonts w:ascii="Times New Roman" w:hAnsi="Times New Roman"/>
          <w:sz w:val="24"/>
          <w:szCs w:val="24"/>
          <w:u w:val="single"/>
        </w:rPr>
      </w:pPr>
    </w:p>
    <w:p w:rsidR="007A422F" w:rsidRPr="0085382B" w:rsidP="4DF51379" w14:paraId="58D5B09B" w14:textId="77777777">
      <w:pPr>
        <w:pStyle w:val="BodyTextIndent2"/>
        <w:rPr>
          <w:sz w:val="24"/>
          <w:szCs w:val="24"/>
        </w:rPr>
      </w:pPr>
      <w:r w:rsidRPr="0085382B">
        <w:rPr>
          <w:sz w:val="24"/>
          <w:szCs w:val="24"/>
        </w:rPr>
        <w:t>There are no such requirements.</w:t>
      </w:r>
    </w:p>
    <w:p w:rsidR="007A422F" w:rsidRPr="0085382B" w:rsidP="4DF51379" w14:paraId="18E5098C" w14:textId="77777777">
      <w:pPr>
        <w:rPr>
          <w:rFonts w:ascii="Times New Roman" w:hAnsi="Times New Roman"/>
          <w:sz w:val="24"/>
          <w:szCs w:val="24"/>
        </w:rPr>
      </w:pPr>
    </w:p>
    <w:p w:rsidR="007A422F" w:rsidRPr="0085382B" w:rsidP="4DF51379" w14:paraId="25ABEE2B" w14:textId="77777777">
      <w:pPr>
        <w:numPr>
          <w:ilvl w:val="0"/>
          <w:numId w:val="1"/>
        </w:numPr>
        <w:rPr>
          <w:rFonts w:ascii="Times New Roman" w:hAnsi="Times New Roman"/>
          <w:sz w:val="24"/>
          <w:szCs w:val="24"/>
        </w:rPr>
      </w:pPr>
      <w:r w:rsidRPr="0085382B">
        <w:rPr>
          <w:rFonts w:ascii="Times New Roman" w:hAnsi="Times New Roman"/>
          <w:sz w:val="24"/>
          <w:szCs w:val="24"/>
          <w:u w:val="single"/>
        </w:rPr>
        <w:t>Requiring use of statistical sampling which has not been reviewed and approved by OMB</w:t>
      </w:r>
      <w:r w:rsidRPr="0085382B">
        <w:rPr>
          <w:rFonts w:ascii="Times New Roman" w:hAnsi="Times New Roman"/>
          <w:sz w:val="24"/>
          <w:szCs w:val="24"/>
        </w:rPr>
        <w:t>.</w:t>
      </w:r>
    </w:p>
    <w:p w:rsidR="007A422F" w:rsidRPr="0085382B" w:rsidP="4DF51379" w14:paraId="4FDCA4D6" w14:textId="77777777">
      <w:pPr>
        <w:ind w:left="285"/>
        <w:rPr>
          <w:rFonts w:ascii="Times New Roman" w:hAnsi="Times New Roman"/>
          <w:sz w:val="24"/>
          <w:szCs w:val="24"/>
          <w:u w:val="single"/>
        </w:rPr>
      </w:pPr>
    </w:p>
    <w:p w:rsidR="007A422F" w:rsidRPr="0085382B" w:rsidP="4DF51379" w14:paraId="5EAC8EF1" w14:textId="77777777">
      <w:pPr>
        <w:pStyle w:val="BodyTextIndent2"/>
        <w:rPr>
          <w:sz w:val="24"/>
          <w:szCs w:val="24"/>
        </w:rPr>
      </w:pPr>
      <w:r w:rsidRPr="0085382B">
        <w:rPr>
          <w:sz w:val="24"/>
          <w:szCs w:val="24"/>
        </w:rPr>
        <w:t>No such requirement exists.</w:t>
      </w:r>
    </w:p>
    <w:p w:rsidR="007A422F" w:rsidRPr="0085382B" w:rsidP="4DF51379" w14:paraId="1CF48E4B" w14:textId="77777777">
      <w:pPr>
        <w:rPr>
          <w:rFonts w:ascii="Times New Roman" w:hAnsi="Times New Roman"/>
          <w:sz w:val="24"/>
          <w:szCs w:val="24"/>
        </w:rPr>
      </w:pPr>
    </w:p>
    <w:p w:rsidR="007A422F" w:rsidRPr="0085382B" w:rsidP="4DF51379" w14:paraId="6D038572" w14:textId="77777777">
      <w:pPr>
        <w:numPr>
          <w:ilvl w:val="0"/>
          <w:numId w:val="1"/>
        </w:numPr>
        <w:rPr>
          <w:rFonts w:ascii="Times New Roman" w:hAnsi="Times New Roman"/>
          <w:sz w:val="24"/>
          <w:szCs w:val="24"/>
        </w:rPr>
      </w:pPr>
      <w:r w:rsidRPr="0085382B">
        <w:rPr>
          <w:rFonts w:ascii="Times New Roman" w:hAnsi="Times New Roman"/>
          <w:sz w:val="24"/>
          <w:szCs w:val="24"/>
          <w:u w:val="single"/>
        </w:rPr>
        <w:t>Requiring a pledge of confidentiality</w:t>
      </w:r>
      <w:r w:rsidRPr="0085382B">
        <w:rPr>
          <w:rFonts w:ascii="Times New Roman" w:hAnsi="Times New Roman"/>
          <w:sz w:val="24"/>
          <w:szCs w:val="24"/>
        </w:rPr>
        <w:t>.</w:t>
      </w:r>
    </w:p>
    <w:p w:rsidR="007A422F" w:rsidRPr="0085382B" w:rsidP="4DF51379" w14:paraId="3B235B14" w14:textId="77777777">
      <w:pPr>
        <w:ind w:left="285"/>
        <w:rPr>
          <w:rFonts w:ascii="Times New Roman" w:hAnsi="Times New Roman"/>
          <w:sz w:val="24"/>
          <w:szCs w:val="24"/>
          <w:u w:val="single"/>
        </w:rPr>
      </w:pPr>
    </w:p>
    <w:p w:rsidR="007A422F" w:rsidRPr="0085382B" w:rsidP="4DF51379" w14:paraId="5669E10F" w14:textId="77777777">
      <w:pPr>
        <w:pStyle w:val="BodyTextIndent2"/>
        <w:rPr>
          <w:sz w:val="24"/>
          <w:szCs w:val="24"/>
        </w:rPr>
      </w:pPr>
      <w:r w:rsidRPr="0085382B">
        <w:rPr>
          <w:sz w:val="24"/>
          <w:szCs w:val="24"/>
        </w:rPr>
        <w:t>There are no such requirements.</w:t>
      </w:r>
    </w:p>
    <w:p w:rsidR="007A422F" w:rsidRPr="0085382B" w:rsidP="4DF51379" w14:paraId="36EBF1A3" w14:textId="77777777">
      <w:pPr>
        <w:rPr>
          <w:rFonts w:ascii="Times New Roman" w:hAnsi="Times New Roman"/>
          <w:sz w:val="24"/>
          <w:szCs w:val="24"/>
        </w:rPr>
      </w:pPr>
    </w:p>
    <w:p w:rsidR="007A422F" w:rsidRPr="0085382B" w:rsidP="4DF51379" w14:paraId="14A1D75B" w14:textId="77777777">
      <w:pPr>
        <w:numPr>
          <w:ilvl w:val="0"/>
          <w:numId w:val="1"/>
        </w:numPr>
        <w:rPr>
          <w:rFonts w:ascii="Times New Roman" w:hAnsi="Times New Roman"/>
          <w:sz w:val="24"/>
          <w:szCs w:val="24"/>
        </w:rPr>
      </w:pPr>
      <w:r w:rsidRPr="0085382B">
        <w:rPr>
          <w:rFonts w:ascii="Times New Roman" w:hAnsi="Times New Roman"/>
          <w:sz w:val="24"/>
          <w:szCs w:val="24"/>
          <w:u w:val="single"/>
        </w:rPr>
        <w:t>Requiring submission of proprietary trade secrets</w:t>
      </w:r>
      <w:r w:rsidRPr="0085382B">
        <w:rPr>
          <w:rFonts w:ascii="Times New Roman" w:hAnsi="Times New Roman"/>
          <w:sz w:val="24"/>
          <w:szCs w:val="24"/>
        </w:rPr>
        <w:t>.</w:t>
      </w:r>
    </w:p>
    <w:p w:rsidR="007A422F" w:rsidRPr="0085382B" w:rsidP="4DF51379" w14:paraId="1FCF6912" w14:textId="77777777">
      <w:pPr>
        <w:ind w:left="285"/>
        <w:rPr>
          <w:rFonts w:ascii="Times New Roman" w:hAnsi="Times New Roman"/>
          <w:sz w:val="24"/>
          <w:szCs w:val="24"/>
          <w:u w:val="single"/>
        </w:rPr>
      </w:pPr>
    </w:p>
    <w:p w:rsidR="007A422F" w:rsidRPr="0085382B" w:rsidP="4DF51379" w14:paraId="72FE950D" w14:textId="77777777">
      <w:pPr>
        <w:pStyle w:val="BodyTextIndent2"/>
        <w:rPr>
          <w:sz w:val="24"/>
          <w:szCs w:val="24"/>
        </w:rPr>
      </w:pPr>
      <w:r w:rsidRPr="0085382B">
        <w:rPr>
          <w:sz w:val="24"/>
          <w:szCs w:val="24"/>
        </w:rPr>
        <w:t>There are no such requirements.</w:t>
      </w:r>
    </w:p>
    <w:p w:rsidR="007A422F" w:rsidRPr="0085382B" w:rsidP="4DF51379" w14:paraId="2BA918CC" w14:textId="77777777">
      <w:pPr>
        <w:rPr>
          <w:rFonts w:ascii="Times New Roman" w:hAnsi="Times New Roman"/>
          <w:sz w:val="24"/>
          <w:szCs w:val="24"/>
        </w:rPr>
      </w:pPr>
    </w:p>
    <w:p w:rsidR="007A422F" w:rsidRPr="0085382B" w:rsidP="4DF51379" w14:paraId="1129145E" w14:textId="77777777">
      <w:pPr>
        <w:rPr>
          <w:rFonts w:ascii="Times New Roman" w:hAnsi="Times New Roman"/>
          <w:b/>
          <w:bCs/>
          <w:sz w:val="24"/>
          <w:szCs w:val="24"/>
        </w:rPr>
      </w:pPr>
      <w:r w:rsidRPr="0085382B">
        <w:rPr>
          <w:rFonts w:ascii="Times New Roman" w:hAnsi="Times New Roman"/>
          <w:b/>
          <w:bCs/>
          <w:sz w:val="24"/>
          <w:szCs w:val="24"/>
        </w:rPr>
        <w:t xml:space="preserve">8.  If applicable, identify the date and page number of </w:t>
      </w:r>
      <w:r w:rsidRPr="0085382B" w:rsidR="00F15AB2">
        <w:rPr>
          <w:rFonts w:ascii="Times New Roman" w:hAnsi="Times New Roman"/>
          <w:b/>
          <w:bCs/>
          <w:sz w:val="24"/>
          <w:szCs w:val="24"/>
        </w:rPr>
        <w:t>publications</w:t>
      </w:r>
      <w:r w:rsidRPr="0085382B">
        <w:rPr>
          <w:rFonts w:ascii="Times New Roman" w:hAnsi="Times New Roman"/>
          <w:b/>
          <w:bCs/>
          <w:sz w:val="24"/>
          <w:szCs w:val="24"/>
        </w:rPr>
        <w:t xml:space="preserve">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85382B" w:rsidR="00836F58">
        <w:rPr>
          <w:rFonts w:ascii="Times New Roman" w:hAnsi="Times New Roman"/>
          <w:b/>
          <w:bCs/>
          <w:sz w:val="24"/>
          <w:szCs w:val="24"/>
        </w:rPr>
        <w:t xml:space="preserve">  </w:t>
      </w:r>
    </w:p>
    <w:p w:rsidR="007A422F" w:rsidRPr="0085382B" w:rsidP="4DF51379" w14:paraId="6FFF0DD9" w14:textId="77777777">
      <w:pPr>
        <w:rPr>
          <w:rFonts w:ascii="Times New Roman" w:hAnsi="Times New Roman"/>
          <w:sz w:val="24"/>
          <w:szCs w:val="24"/>
        </w:rPr>
      </w:pPr>
    </w:p>
    <w:p w:rsidR="007A422F" w:rsidRPr="0085382B" w:rsidP="4DF51379" w14:paraId="26C32469" w14:textId="424953D7">
      <w:pPr>
        <w:rPr>
          <w:rFonts w:ascii="Times New Roman" w:hAnsi="Times New Roman"/>
          <w:sz w:val="24"/>
          <w:szCs w:val="24"/>
        </w:rPr>
      </w:pPr>
      <w:r w:rsidRPr="0085382B">
        <w:rPr>
          <w:rFonts w:ascii="Times New Roman" w:hAnsi="Times New Roman"/>
          <w:sz w:val="24"/>
          <w:szCs w:val="24"/>
        </w:rPr>
        <w:t xml:space="preserve">The 60-day notice was published in the Federal Register on </w:t>
      </w:r>
      <w:r w:rsidR="00A72927">
        <w:rPr>
          <w:rFonts w:ascii="Times New Roman" w:hAnsi="Times New Roman"/>
          <w:sz w:val="24"/>
          <w:szCs w:val="24"/>
        </w:rPr>
        <w:t>June 24, 2022</w:t>
      </w:r>
      <w:r w:rsidRPr="0085382B">
        <w:rPr>
          <w:rFonts w:ascii="Times New Roman" w:hAnsi="Times New Roman"/>
          <w:sz w:val="24"/>
          <w:szCs w:val="24"/>
        </w:rPr>
        <w:t xml:space="preserve"> [Vol. </w:t>
      </w:r>
      <w:r w:rsidRPr="0085382B" w:rsidR="00E7035B">
        <w:rPr>
          <w:rFonts w:ascii="Times New Roman" w:hAnsi="Times New Roman"/>
          <w:sz w:val="24"/>
          <w:szCs w:val="24"/>
        </w:rPr>
        <w:t>8</w:t>
      </w:r>
      <w:r w:rsidR="00A72927">
        <w:rPr>
          <w:rFonts w:ascii="Times New Roman" w:hAnsi="Times New Roman"/>
          <w:sz w:val="24"/>
          <w:szCs w:val="24"/>
        </w:rPr>
        <w:t>7</w:t>
      </w:r>
      <w:r w:rsidRPr="0085382B">
        <w:rPr>
          <w:rFonts w:ascii="Times New Roman" w:hAnsi="Times New Roman"/>
          <w:sz w:val="24"/>
          <w:szCs w:val="24"/>
        </w:rPr>
        <w:t xml:space="preserve">, No. </w:t>
      </w:r>
      <w:r w:rsidR="00A72927">
        <w:rPr>
          <w:rFonts w:ascii="Times New Roman" w:hAnsi="Times New Roman"/>
          <w:sz w:val="24"/>
          <w:szCs w:val="24"/>
        </w:rPr>
        <w:t>121</w:t>
      </w:r>
      <w:r w:rsidRPr="0085382B">
        <w:rPr>
          <w:rFonts w:ascii="Times New Roman" w:hAnsi="Times New Roman"/>
          <w:sz w:val="24"/>
          <w:szCs w:val="24"/>
        </w:rPr>
        <w:t xml:space="preserve">, page number </w:t>
      </w:r>
      <w:r w:rsidR="00A72927">
        <w:rPr>
          <w:rFonts w:ascii="Times New Roman" w:hAnsi="Times New Roman"/>
          <w:sz w:val="24"/>
          <w:szCs w:val="24"/>
        </w:rPr>
        <w:t>37819</w:t>
      </w:r>
      <w:r w:rsidRPr="0085382B">
        <w:rPr>
          <w:rFonts w:ascii="Times New Roman" w:hAnsi="Times New Roman"/>
          <w:sz w:val="24"/>
          <w:szCs w:val="24"/>
        </w:rPr>
        <w:t>] and no comments were received.</w:t>
      </w:r>
    </w:p>
    <w:p w:rsidR="00836F58" w:rsidRPr="0085382B" w:rsidP="4DF51379" w14:paraId="27589D3F" w14:textId="77777777">
      <w:pPr>
        <w:rPr>
          <w:rFonts w:ascii="Times New Roman" w:hAnsi="Times New Roman"/>
          <w:sz w:val="24"/>
          <w:szCs w:val="24"/>
        </w:rPr>
      </w:pPr>
    </w:p>
    <w:p w:rsidR="007A422F" w:rsidRPr="0085382B" w:rsidP="4DF51379" w14:paraId="0D955035" w14:textId="77777777">
      <w:pPr>
        <w:rPr>
          <w:rFonts w:ascii="Times New Roman" w:hAnsi="Times New Roman"/>
          <w:sz w:val="24"/>
          <w:szCs w:val="24"/>
        </w:rPr>
      </w:pPr>
      <w:r w:rsidRPr="0085382B">
        <w:rPr>
          <w:rFonts w:ascii="Times New Roman" w:hAnsi="Times New Roman"/>
          <w:sz w:val="24"/>
          <w:szCs w:val="24"/>
        </w:rPr>
        <w:t>RHS</w:t>
      </w:r>
      <w:r w:rsidRPr="0085382B">
        <w:rPr>
          <w:rFonts w:ascii="Times New Roman" w:hAnsi="Times New Roman"/>
          <w:sz w:val="24"/>
          <w:szCs w:val="24"/>
        </w:rPr>
        <w:t xml:space="preserve"> consulted with the following outside sources to discuss the question of whether the burden is reasonable, necessary, and kept to a minimum</w:t>
      </w:r>
      <w:r w:rsidRPr="0085382B" w:rsidR="002248ED">
        <w:rPr>
          <w:rFonts w:ascii="Times New Roman" w:hAnsi="Times New Roman"/>
          <w:sz w:val="24"/>
          <w:szCs w:val="24"/>
        </w:rPr>
        <w:t>:</w:t>
      </w:r>
    </w:p>
    <w:p w:rsidR="002248ED" w:rsidRPr="0085382B" w:rsidP="4DF51379" w14:paraId="3432BE52" w14:textId="77777777">
      <w:pPr>
        <w:rPr>
          <w:rFonts w:ascii="Times New Roman" w:hAnsi="Times New Roman"/>
          <w:sz w:val="24"/>
          <w:szCs w:val="24"/>
        </w:rPr>
      </w:pPr>
    </w:p>
    <w:p w:rsidR="00DE3F46" w:rsidRPr="0085382B" w:rsidP="4DF51379" w14:paraId="19BC2B0E" w14:textId="77777777">
      <w:pPr>
        <w:rPr>
          <w:rFonts w:ascii="Times New Roman" w:hAnsi="Times New Roman"/>
          <w:sz w:val="24"/>
          <w:szCs w:val="24"/>
        </w:rPr>
      </w:pPr>
      <w:r w:rsidRPr="0085382B">
        <w:rPr>
          <w:rFonts w:ascii="Times New Roman" w:hAnsi="Times New Roman"/>
          <w:sz w:val="24"/>
          <w:szCs w:val="24"/>
        </w:rPr>
        <w:t xml:space="preserve">(1)  </w:t>
      </w:r>
      <w:r w:rsidRPr="0085382B">
        <w:rPr>
          <w:rFonts w:ascii="Times New Roman" w:hAnsi="Times New Roman"/>
          <w:sz w:val="24"/>
          <w:szCs w:val="24"/>
        </w:rPr>
        <w:t>Rural Community Assistance Corporation</w:t>
      </w:r>
    </w:p>
    <w:p w:rsidR="00DE3F46" w:rsidRPr="0085382B" w:rsidP="4DF51379" w14:paraId="62CC74B3" w14:textId="77777777">
      <w:pPr>
        <w:rPr>
          <w:rFonts w:ascii="Times New Roman" w:hAnsi="Times New Roman"/>
          <w:sz w:val="24"/>
          <w:szCs w:val="24"/>
        </w:rPr>
      </w:pPr>
    </w:p>
    <w:p w:rsidR="00DE3F46" w:rsidRPr="0085382B" w:rsidP="4DF51379" w14:paraId="58A5F535" w14:textId="77777777">
      <w:pPr>
        <w:rPr>
          <w:rFonts w:ascii="Times New Roman" w:hAnsi="Times New Roman"/>
          <w:sz w:val="24"/>
          <w:szCs w:val="24"/>
        </w:rPr>
      </w:pPr>
      <w:r w:rsidRPr="0085382B">
        <w:rPr>
          <w:rFonts w:ascii="Times New Roman" w:hAnsi="Times New Roman"/>
          <w:sz w:val="24"/>
          <w:szCs w:val="24"/>
        </w:rPr>
        <w:t xml:space="preserve">(2)  </w:t>
      </w:r>
      <w:r w:rsidRPr="0085382B">
        <w:rPr>
          <w:rFonts w:ascii="Times New Roman" w:hAnsi="Times New Roman"/>
          <w:sz w:val="24"/>
          <w:szCs w:val="24"/>
        </w:rPr>
        <w:t>Self Help Homes</w:t>
      </w:r>
    </w:p>
    <w:p w:rsidR="00DE3F46" w:rsidRPr="0085382B" w:rsidP="4DF51379" w14:paraId="71BCC798" w14:textId="77777777">
      <w:pPr>
        <w:rPr>
          <w:rFonts w:ascii="Times New Roman" w:hAnsi="Times New Roman"/>
          <w:sz w:val="24"/>
          <w:szCs w:val="24"/>
        </w:rPr>
      </w:pPr>
    </w:p>
    <w:p w:rsidR="00DE3F46" w:rsidRPr="0085382B" w:rsidP="4DF51379" w14:paraId="72420E26" w14:textId="77777777">
      <w:pPr>
        <w:rPr>
          <w:rFonts w:ascii="Times New Roman" w:hAnsi="Times New Roman"/>
          <w:sz w:val="24"/>
          <w:szCs w:val="24"/>
        </w:rPr>
      </w:pPr>
      <w:r w:rsidRPr="0085382B">
        <w:rPr>
          <w:rFonts w:ascii="Times New Roman" w:hAnsi="Times New Roman"/>
          <w:sz w:val="24"/>
          <w:szCs w:val="24"/>
        </w:rPr>
        <w:t xml:space="preserve">(3)  </w:t>
      </w:r>
      <w:r w:rsidRPr="0085382B">
        <w:rPr>
          <w:rFonts w:ascii="Times New Roman" w:hAnsi="Times New Roman"/>
          <w:sz w:val="24"/>
          <w:szCs w:val="24"/>
        </w:rPr>
        <w:t>N</w:t>
      </w:r>
      <w:r w:rsidRPr="0085382B">
        <w:rPr>
          <w:rFonts w:ascii="Times New Roman" w:hAnsi="Times New Roman"/>
          <w:sz w:val="24"/>
          <w:szCs w:val="24"/>
        </w:rPr>
        <w:t xml:space="preserve">ational Council on Agricultural </w:t>
      </w:r>
      <w:r w:rsidRPr="0085382B">
        <w:rPr>
          <w:rFonts w:ascii="Times New Roman" w:hAnsi="Times New Roman"/>
          <w:sz w:val="24"/>
          <w:szCs w:val="24"/>
        </w:rPr>
        <w:t>L</w:t>
      </w:r>
      <w:r w:rsidRPr="0085382B">
        <w:rPr>
          <w:rFonts w:ascii="Times New Roman" w:hAnsi="Times New Roman"/>
          <w:sz w:val="24"/>
          <w:szCs w:val="24"/>
        </w:rPr>
        <w:t>ife &amp; Labor Research Fund, Inc</w:t>
      </w:r>
    </w:p>
    <w:p w:rsidR="00DE3F46" w:rsidRPr="0085382B" w:rsidP="4DF51379" w14:paraId="6B25B26D" w14:textId="77777777">
      <w:pPr>
        <w:rPr>
          <w:rFonts w:ascii="Times New Roman" w:hAnsi="Times New Roman"/>
          <w:sz w:val="24"/>
          <w:szCs w:val="24"/>
        </w:rPr>
      </w:pPr>
    </w:p>
    <w:p w:rsidR="00DE3F46" w:rsidRPr="0085382B" w:rsidP="4DF51379" w14:paraId="203AEBB9" w14:textId="77777777">
      <w:pPr>
        <w:rPr>
          <w:rFonts w:ascii="Times New Roman" w:hAnsi="Times New Roman"/>
          <w:sz w:val="24"/>
          <w:szCs w:val="24"/>
        </w:rPr>
      </w:pPr>
      <w:r w:rsidRPr="0085382B">
        <w:rPr>
          <w:rFonts w:ascii="Times New Roman" w:hAnsi="Times New Roman"/>
          <w:sz w:val="24"/>
          <w:szCs w:val="24"/>
        </w:rPr>
        <w:t xml:space="preserve">The feedback received was </w:t>
      </w:r>
      <w:r w:rsidRPr="0085382B" w:rsidR="00BF0B5A">
        <w:rPr>
          <w:rFonts w:ascii="Times New Roman" w:hAnsi="Times New Roman"/>
          <w:sz w:val="24"/>
          <w:szCs w:val="24"/>
        </w:rPr>
        <w:t>unanimous in that a</w:t>
      </w:r>
      <w:r w:rsidRPr="0085382B">
        <w:rPr>
          <w:rFonts w:ascii="Times New Roman" w:hAnsi="Times New Roman"/>
          <w:sz w:val="24"/>
          <w:szCs w:val="24"/>
        </w:rPr>
        <w:t>ll three stakeholders felt the</w:t>
      </w:r>
      <w:r w:rsidRPr="0085382B" w:rsidR="00BF0B5A">
        <w:rPr>
          <w:rFonts w:ascii="Times New Roman" w:hAnsi="Times New Roman"/>
          <w:sz w:val="24"/>
          <w:szCs w:val="24"/>
        </w:rPr>
        <w:t xml:space="preserve"> required</w:t>
      </w:r>
      <w:r w:rsidRPr="0085382B">
        <w:rPr>
          <w:rFonts w:ascii="Times New Roman" w:hAnsi="Times New Roman"/>
          <w:sz w:val="24"/>
          <w:szCs w:val="24"/>
        </w:rPr>
        <w:t xml:space="preserve"> </w:t>
      </w:r>
      <w:r w:rsidRPr="0085382B" w:rsidR="00BF0B5A">
        <w:rPr>
          <w:rFonts w:ascii="Times New Roman" w:hAnsi="Times New Roman"/>
          <w:sz w:val="24"/>
          <w:szCs w:val="24"/>
        </w:rPr>
        <w:t xml:space="preserve">program </w:t>
      </w:r>
      <w:r w:rsidRPr="0085382B">
        <w:rPr>
          <w:rFonts w:ascii="Times New Roman" w:hAnsi="Times New Roman"/>
          <w:sz w:val="24"/>
          <w:szCs w:val="24"/>
        </w:rPr>
        <w:t xml:space="preserve">paperwork was minimal and necessary for the agency to gather the information </w:t>
      </w:r>
      <w:r w:rsidRPr="0085382B" w:rsidR="00BF0B5A">
        <w:rPr>
          <w:rFonts w:ascii="Times New Roman" w:hAnsi="Times New Roman"/>
          <w:sz w:val="24"/>
          <w:szCs w:val="24"/>
        </w:rPr>
        <w:t>needed to</w:t>
      </w:r>
      <w:r w:rsidRPr="0085382B">
        <w:rPr>
          <w:rFonts w:ascii="Times New Roman" w:hAnsi="Times New Roman"/>
          <w:sz w:val="24"/>
          <w:szCs w:val="24"/>
        </w:rPr>
        <w:t xml:space="preserve"> process a </w:t>
      </w:r>
      <w:r w:rsidRPr="0085382B" w:rsidR="00BF0B5A">
        <w:rPr>
          <w:rFonts w:ascii="Times New Roman" w:hAnsi="Times New Roman"/>
          <w:sz w:val="24"/>
          <w:szCs w:val="24"/>
        </w:rPr>
        <w:t xml:space="preserve">construction defect </w:t>
      </w:r>
      <w:r w:rsidRPr="0085382B">
        <w:rPr>
          <w:rFonts w:ascii="Times New Roman" w:hAnsi="Times New Roman"/>
          <w:sz w:val="24"/>
          <w:szCs w:val="24"/>
        </w:rPr>
        <w:t xml:space="preserve">claim.  </w:t>
      </w:r>
      <w:r w:rsidRPr="0085382B" w:rsidR="007E20FE">
        <w:rPr>
          <w:rFonts w:ascii="Times New Roman" w:hAnsi="Times New Roman"/>
          <w:sz w:val="24"/>
          <w:szCs w:val="24"/>
        </w:rPr>
        <w:t>Additionally, the comment was made</w:t>
      </w:r>
      <w:r w:rsidRPr="0085382B" w:rsidR="00BF0B5A">
        <w:rPr>
          <w:rFonts w:ascii="Times New Roman" w:hAnsi="Times New Roman"/>
          <w:sz w:val="24"/>
          <w:szCs w:val="24"/>
        </w:rPr>
        <w:t xml:space="preserve"> that there seemed to be a lack of communication </w:t>
      </w:r>
      <w:r w:rsidRPr="0085382B">
        <w:rPr>
          <w:rFonts w:ascii="Times New Roman" w:hAnsi="Times New Roman"/>
          <w:sz w:val="24"/>
          <w:szCs w:val="24"/>
        </w:rPr>
        <w:t>from the State Office</w:t>
      </w:r>
      <w:r w:rsidRPr="0085382B" w:rsidR="007E20FE">
        <w:rPr>
          <w:rFonts w:ascii="Times New Roman" w:hAnsi="Times New Roman"/>
          <w:sz w:val="24"/>
          <w:szCs w:val="24"/>
        </w:rPr>
        <w:t xml:space="preserve"> regarding </w:t>
      </w:r>
      <w:r w:rsidRPr="0085382B">
        <w:rPr>
          <w:rFonts w:ascii="Times New Roman" w:hAnsi="Times New Roman"/>
          <w:sz w:val="24"/>
          <w:szCs w:val="24"/>
        </w:rPr>
        <w:t>the</w:t>
      </w:r>
      <w:r w:rsidRPr="0085382B" w:rsidR="007E20FE">
        <w:rPr>
          <w:rFonts w:ascii="Times New Roman" w:hAnsi="Times New Roman"/>
          <w:sz w:val="24"/>
          <w:szCs w:val="24"/>
        </w:rPr>
        <w:t xml:space="preserve"> processing of at least one claim</w:t>
      </w:r>
      <w:r w:rsidRPr="0085382B">
        <w:rPr>
          <w:rFonts w:ascii="Times New Roman" w:hAnsi="Times New Roman"/>
          <w:sz w:val="24"/>
          <w:szCs w:val="24"/>
        </w:rPr>
        <w:t>.</w:t>
      </w:r>
      <w:r w:rsidRPr="0085382B" w:rsidR="007E20FE">
        <w:rPr>
          <w:rFonts w:ascii="Times New Roman" w:hAnsi="Times New Roman"/>
          <w:sz w:val="24"/>
          <w:szCs w:val="24"/>
        </w:rPr>
        <w:t xml:space="preserve">  Staff training could be of value given the infrequency of processing claims in the defect program. </w:t>
      </w:r>
    </w:p>
    <w:p w:rsidR="00E2346B" w:rsidRPr="0085382B" w:rsidP="300EF36B" w14:paraId="719AACC6" w14:textId="77777777">
      <w:pPr>
        <w:rPr>
          <w:rFonts w:ascii="Times New Roman" w:hAnsi="Times New Roman"/>
          <w:sz w:val="24"/>
          <w:szCs w:val="24"/>
        </w:rPr>
      </w:pPr>
    </w:p>
    <w:p w:rsidR="007A422F" w:rsidRPr="0085382B" w:rsidP="4DF51379" w14:paraId="55E324FC" w14:textId="77777777">
      <w:pPr>
        <w:rPr>
          <w:rFonts w:ascii="Times New Roman" w:hAnsi="Times New Roman"/>
          <w:b/>
          <w:bCs/>
          <w:sz w:val="24"/>
          <w:szCs w:val="24"/>
        </w:rPr>
      </w:pPr>
      <w:r w:rsidRPr="0085382B">
        <w:rPr>
          <w:rFonts w:ascii="Times New Roman" w:hAnsi="Times New Roman"/>
          <w:b/>
          <w:bCs/>
          <w:sz w:val="24"/>
          <w:szCs w:val="24"/>
        </w:rPr>
        <w:t xml:space="preserve">9.  Explain any decision to provide any payment or gift to respondents, other than </w:t>
      </w:r>
      <w:r w:rsidRPr="0085382B">
        <w:rPr>
          <w:rFonts w:ascii="Times New Roman" w:hAnsi="Times New Roman"/>
          <w:b/>
          <w:bCs/>
          <w:sz w:val="24"/>
          <w:szCs w:val="24"/>
        </w:rPr>
        <w:t>reenumeration</w:t>
      </w:r>
      <w:r w:rsidRPr="0085382B">
        <w:rPr>
          <w:rFonts w:ascii="Times New Roman" w:hAnsi="Times New Roman"/>
          <w:b/>
          <w:bCs/>
          <w:sz w:val="24"/>
          <w:szCs w:val="24"/>
        </w:rPr>
        <w:t xml:space="preserve"> of contractors or grantees.</w:t>
      </w:r>
    </w:p>
    <w:p w:rsidR="007A422F" w:rsidRPr="0085382B" w:rsidP="4DF51379" w14:paraId="060EB789" w14:textId="77777777">
      <w:pPr>
        <w:rPr>
          <w:rFonts w:ascii="Times New Roman" w:hAnsi="Times New Roman"/>
          <w:sz w:val="24"/>
          <w:szCs w:val="24"/>
        </w:rPr>
      </w:pPr>
    </w:p>
    <w:p w:rsidR="007A422F" w:rsidRPr="0085382B" w:rsidP="4DF51379" w14:paraId="7DA3AA07" w14:textId="77777777">
      <w:pPr>
        <w:rPr>
          <w:rFonts w:ascii="Times New Roman" w:hAnsi="Times New Roman"/>
          <w:sz w:val="24"/>
          <w:szCs w:val="24"/>
        </w:rPr>
      </w:pPr>
      <w:r w:rsidRPr="0085382B">
        <w:rPr>
          <w:rFonts w:ascii="Times New Roman" w:hAnsi="Times New Roman"/>
          <w:sz w:val="24"/>
          <w:szCs w:val="24"/>
        </w:rPr>
        <w:t>There will be no payment or gift to respondents.</w:t>
      </w:r>
    </w:p>
    <w:p w:rsidR="007A422F" w:rsidRPr="0085382B" w:rsidP="4DF51379" w14:paraId="5616BB3C" w14:textId="77777777">
      <w:pPr>
        <w:rPr>
          <w:rFonts w:ascii="Times New Roman" w:hAnsi="Times New Roman"/>
          <w:sz w:val="24"/>
          <w:szCs w:val="24"/>
        </w:rPr>
      </w:pPr>
    </w:p>
    <w:p w:rsidR="007A422F" w:rsidRPr="0085382B" w:rsidP="4DF51379" w14:paraId="4119D1A7" w14:textId="77777777">
      <w:pPr>
        <w:rPr>
          <w:rFonts w:ascii="Times New Roman" w:hAnsi="Times New Roman"/>
          <w:b/>
          <w:bCs/>
          <w:sz w:val="24"/>
          <w:szCs w:val="24"/>
        </w:rPr>
      </w:pPr>
      <w:r w:rsidRPr="0085382B">
        <w:rPr>
          <w:rFonts w:ascii="Times New Roman" w:hAnsi="Times New Roman"/>
          <w:b/>
          <w:bCs/>
          <w:sz w:val="24"/>
          <w:szCs w:val="24"/>
        </w:rPr>
        <w:t>10.  Describe any assurance of confidentiality provided to respondents and the basis for the assurance in statute, regulation, or Agency policy.</w:t>
      </w:r>
    </w:p>
    <w:p w:rsidR="007A422F" w:rsidRPr="0085382B" w:rsidP="4DF51379" w14:paraId="168CB9E1" w14:textId="77777777">
      <w:pPr>
        <w:rPr>
          <w:rFonts w:ascii="Times New Roman" w:hAnsi="Times New Roman"/>
          <w:sz w:val="24"/>
          <w:szCs w:val="24"/>
        </w:rPr>
      </w:pPr>
    </w:p>
    <w:p w:rsidR="00517427" w:rsidRPr="0085382B" w:rsidP="4DF51379" w14:paraId="563A14AD" w14:textId="0D380645">
      <w:pPr>
        <w:rPr>
          <w:rFonts w:ascii="Times New Roman" w:hAnsi="Times New Roman"/>
          <w:sz w:val="24"/>
          <w:szCs w:val="24"/>
        </w:rPr>
      </w:pPr>
      <w:r w:rsidRPr="0085382B">
        <w:rPr>
          <w:rFonts w:ascii="Times New Roman" w:hAnsi="Times New Roman"/>
          <w:sz w:val="24"/>
          <w:szCs w:val="24"/>
        </w:rPr>
        <w:t xml:space="preserve">This information collection does not require confidentiality.  Rural Development (RD) does support the maintenance of confidentiality when appropriate.  The Agency published a Privacy Act of 1974, System of Records (SORN) in the Federal Register on May 14, 2019 (84 FR 21315).  A copy of that document can be found at https://www.govinfo.gov/content/pkg/FR-2019-05-14/pdf/2019-09874.pdf. </w:t>
      </w:r>
    </w:p>
    <w:p w:rsidR="007A422F" w:rsidRPr="0085382B" w:rsidP="4DF51379" w14:paraId="6186BA03" w14:textId="77777777">
      <w:pPr>
        <w:rPr>
          <w:rFonts w:ascii="Times New Roman" w:hAnsi="Times New Roman"/>
          <w:sz w:val="24"/>
          <w:szCs w:val="24"/>
        </w:rPr>
      </w:pPr>
    </w:p>
    <w:p w:rsidR="007A422F" w:rsidRPr="0085382B" w:rsidP="4DF51379" w14:paraId="089AF929" w14:textId="77777777">
      <w:pPr>
        <w:rPr>
          <w:rFonts w:ascii="Times New Roman" w:hAnsi="Times New Roman"/>
          <w:b/>
          <w:bCs/>
          <w:sz w:val="24"/>
          <w:szCs w:val="24"/>
        </w:rPr>
      </w:pPr>
      <w:r w:rsidRPr="0085382B">
        <w:rPr>
          <w:rFonts w:ascii="Times New Roman" w:hAnsi="Times New Roman"/>
          <w:b/>
          <w:bCs/>
          <w:sz w:val="24"/>
          <w:szCs w:val="24"/>
        </w:rPr>
        <w:t>11.  Provide additional justification for any question of a sensitive nature, such as sexual behavior or attitudes, religious beliefs, and other matters that are commonly considered private.</w:t>
      </w:r>
    </w:p>
    <w:p w:rsidR="007A422F" w:rsidRPr="0085382B" w:rsidP="4DF51379" w14:paraId="3C554282" w14:textId="77777777">
      <w:pPr>
        <w:rPr>
          <w:rFonts w:ascii="Times New Roman" w:hAnsi="Times New Roman"/>
          <w:sz w:val="24"/>
          <w:szCs w:val="24"/>
        </w:rPr>
      </w:pPr>
    </w:p>
    <w:p w:rsidR="007A422F" w:rsidRPr="0085382B" w:rsidP="4DF51379" w14:paraId="2DE539F0" w14:textId="77777777">
      <w:pPr>
        <w:rPr>
          <w:rFonts w:ascii="Times New Roman" w:hAnsi="Times New Roman"/>
          <w:sz w:val="24"/>
          <w:szCs w:val="24"/>
        </w:rPr>
      </w:pPr>
      <w:r w:rsidRPr="0085382B">
        <w:rPr>
          <w:rFonts w:ascii="Times New Roman" w:hAnsi="Times New Roman"/>
          <w:sz w:val="24"/>
          <w:szCs w:val="24"/>
        </w:rPr>
        <w:t>There is no information collection of a sensitive nature.</w:t>
      </w:r>
    </w:p>
    <w:p w:rsidR="007A422F" w:rsidRPr="0085382B" w:rsidP="4DF51379" w14:paraId="035D890F" w14:textId="77777777">
      <w:pPr>
        <w:rPr>
          <w:rFonts w:ascii="Times New Roman" w:hAnsi="Times New Roman"/>
          <w:sz w:val="24"/>
          <w:szCs w:val="24"/>
        </w:rPr>
      </w:pPr>
    </w:p>
    <w:p w:rsidR="007A422F" w:rsidRPr="0085382B" w:rsidP="4DF51379" w14:paraId="365FB5C1" w14:textId="77777777">
      <w:pPr>
        <w:rPr>
          <w:rFonts w:ascii="Times New Roman" w:hAnsi="Times New Roman"/>
          <w:b/>
          <w:bCs/>
          <w:sz w:val="24"/>
          <w:szCs w:val="24"/>
        </w:rPr>
      </w:pPr>
      <w:r w:rsidRPr="0085382B">
        <w:rPr>
          <w:rFonts w:ascii="Times New Roman" w:hAnsi="Times New Roman"/>
          <w:b/>
          <w:bCs/>
          <w:sz w:val="24"/>
          <w:szCs w:val="24"/>
        </w:rPr>
        <w:t>12.  Provide estimates of the hour burden of the collection of information.</w:t>
      </w:r>
    </w:p>
    <w:p w:rsidR="007A422F" w:rsidRPr="0085382B" w:rsidP="4DF51379" w14:paraId="10CC7486" w14:textId="77777777">
      <w:pPr>
        <w:rPr>
          <w:rFonts w:ascii="Times New Roman" w:hAnsi="Times New Roman"/>
          <w:sz w:val="24"/>
          <w:szCs w:val="24"/>
        </w:rPr>
      </w:pPr>
    </w:p>
    <w:p w:rsidR="007A422F" w:rsidRPr="0085382B" w:rsidP="4DF51379" w14:paraId="0E9EF021" w14:textId="188D46E3">
      <w:pPr>
        <w:rPr>
          <w:rFonts w:ascii="Times New Roman" w:hAnsi="Times New Roman"/>
          <w:sz w:val="24"/>
          <w:szCs w:val="24"/>
        </w:rPr>
      </w:pPr>
      <w:r w:rsidRPr="0085382B">
        <w:rPr>
          <w:rFonts w:ascii="Times New Roman" w:hAnsi="Times New Roman"/>
          <w:sz w:val="24"/>
          <w:szCs w:val="24"/>
        </w:rPr>
        <w:t>For details, please s</w:t>
      </w:r>
      <w:r w:rsidRPr="0085382B">
        <w:rPr>
          <w:rFonts w:ascii="Times New Roman" w:hAnsi="Times New Roman"/>
          <w:sz w:val="24"/>
          <w:szCs w:val="24"/>
        </w:rPr>
        <w:t>ee attached spreadsheet.</w:t>
      </w:r>
      <w:r w:rsidRPr="0085382B">
        <w:rPr>
          <w:rFonts w:ascii="Times New Roman" w:hAnsi="Times New Roman"/>
          <w:sz w:val="24"/>
          <w:szCs w:val="24"/>
        </w:rPr>
        <w:t xml:space="preserve"> A summary of the information is provided below.</w:t>
      </w:r>
    </w:p>
    <w:p w:rsidR="007A422F" w:rsidRPr="0085382B" w:rsidP="4DF51379" w14:paraId="026EE55A" w14:textId="77777777">
      <w:pPr>
        <w:rPr>
          <w:rFonts w:ascii="Times New Roman" w:hAnsi="Times New Roman"/>
          <w:sz w:val="24"/>
          <w:szCs w:val="24"/>
        </w:rPr>
      </w:pPr>
    </w:p>
    <w:p w:rsidR="007A422F" w:rsidRPr="0085382B" w:rsidP="4DF51379" w14:paraId="73616C7B" w14:textId="77777777">
      <w:pPr>
        <w:rPr>
          <w:rFonts w:ascii="Times New Roman" w:hAnsi="Times New Roman"/>
          <w:sz w:val="24"/>
          <w:szCs w:val="24"/>
          <w:u w:val="single"/>
        </w:rPr>
      </w:pPr>
      <w:r w:rsidRPr="0085382B">
        <w:rPr>
          <w:rFonts w:ascii="Times New Roman" w:hAnsi="Times New Roman"/>
          <w:sz w:val="24"/>
          <w:szCs w:val="24"/>
          <w:u w:val="single"/>
        </w:rPr>
        <w:t>Explanation:</w:t>
      </w:r>
    </w:p>
    <w:p w:rsidR="007A422F" w:rsidRPr="0085382B" w:rsidP="4DF51379" w14:paraId="7B8BB321" w14:textId="77777777">
      <w:pPr>
        <w:rPr>
          <w:rFonts w:ascii="Times New Roman" w:hAnsi="Times New Roman"/>
          <w:sz w:val="24"/>
          <w:szCs w:val="24"/>
        </w:rPr>
      </w:pPr>
    </w:p>
    <w:p w:rsidR="007A422F" w:rsidRPr="0085382B" w:rsidP="4DF51379" w14:paraId="3963E0EA" w14:textId="1AA11ADB">
      <w:pPr>
        <w:rPr>
          <w:rFonts w:ascii="Times New Roman" w:hAnsi="Times New Roman"/>
          <w:color w:val="000000"/>
          <w:sz w:val="24"/>
          <w:szCs w:val="24"/>
        </w:rPr>
      </w:pPr>
      <w:r w:rsidRPr="0085382B">
        <w:rPr>
          <w:rFonts w:ascii="Times New Roman" w:hAnsi="Times New Roman"/>
          <w:color w:val="000000" w:themeColor="text1"/>
          <w:sz w:val="24"/>
          <w:szCs w:val="24"/>
        </w:rPr>
        <w:t xml:space="preserve">This submission is for 100 respondents with </w:t>
      </w:r>
      <w:r w:rsidRPr="0085382B" w:rsidR="00466EAD">
        <w:rPr>
          <w:rFonts w:ascii="Times New Roman" w:hAnsi="Times New Roman"/>
          <w:color w:val="000000" w:themeColor="text1"/>
          <w:sz w:val="24"/>
          <w:szCs w:val="24"/>
        </w:rPr>
        <w:t>1</w:t>
      </w:r>
      <w:r w:rsidRPr="0085382B">
        <w:rPr>
          <w:rFonts w:ascii="Times New Roman" w:hAnsi="Times New Roman"/>
          <w:color w:val="000000" w:themeColor="text1"/>
          <w:sz w:val="24"/>
          <w:szCs w:val="24"/>
        </w:rPr>
        <w:t>25</w:t>
      </w:r>
      <w:r w:rsidRPr="0085382B" w:rsidR="00466EAD">
        <w:rPr>
          <w:rFonts w:ascii="Times New Roman" w:hAnsi="Times New Roman"/>
          <w:color w:val="000000" w:themeColor="text1"/>
          <w:sz w:val="24"/>
          <w:szCs w:val="24"/>
        </w:rPr>
        <w:t xml:space="preserve"> responses and </w:t>
      </w:r>
      <w:r w:rsidRPr="0085382B">
        <w:rPr>
          <w:rFonts w:ascii="Times New Roman" w:hAnsi="Times New Roman"/>
          <w:color w:val="000000" w:themeColor="text1"/>
          <w:sz w:val="24"/>
          <w:szCs w:val="24"/>
        </w:rPr>
        <w:t xml:space="preserve">40 burden hours. </w:t>
      </w:r>
      <w:r w:rsidRPr="0085382B">
        <w:rPr>
          <w:rFonts w:ascii="Times New Roman" w:hAnsi="Times New Roman"/>
          <w:color w:val="000000" w:themeColor="text1"/>
          <w:sz w:val="24"/>
          <w:szCs w:val="24"/>
        </w:rPr>
        <w:t xml:space="preserve">The number of respondents for burden determination was based on an estimated </w:t>
      </w:r>
      <w:r w:rsidRPr="0085382B" w:rsidR="000A699D">
        <w:rPr>
          <w:rFonts w:ascii="Times New Roman" w:hAnsi="Times New Roman"/>
          <w:color w:val="000000" w:themeColor="text1"/>
          <w:sz w:val="24"/>
          <w:szCs w:val="24"/>
        </w:rPr>
        <w:t xml:space="preserve">100 </w:t>
      </w:r>
      <w:r w:rsidRPr="0085382B">
        <w:rPr>
          <w:rFonts w:ascii="Times New Roman" w:hAnsi="Times New Roman"/>
          <w:color w:val="000000" w:themeColor="text1"/>
          <w:sz w:val="24"/>
          <w:szCs w:val="24"/>
        </w:rPr>
        <w:t xml:space="preserve">borrowers complaining of defects.  Approximately 20 percent, or </w:t>
      </w:r>
      <w:r w:rsidRPr="0085382B" w:rsidR="000A699D">
        <w:rPr>
          <w:rFonts w:ascii="Times New Roman" w:hAnsi="Times New Roman"/>
          <w:color w:val="000000" w:themeColor="text1"/>
          <w:sz w:val="24"/>
          <w:szCs w:val="24"/>
        </w:rPr>
        <w:t>20</w:t>
      </w:r>
      <w:r w:rsidRPr="0085382B">
        <w:rPr>
          <w:rFonts w:ascii="Times New Roman" w:hAnsi="Times New Roman"/>
          <w:color w:val="000000" w:themeColor="text1"/>
          <w:sz w:val="24"/>
          <w:szCs w:val="24"/>
        </w:rPr>
        <w:t xml:space="preserve">, would require intervention by </w:t>
      </w:r>
      <w:r w:rsidRPr="0085382B">
        <w:rPr>
          <w:rFonts w:ascii="Times New Roman" w:hAnsi="Times New Roman"/>
          <w:color w:val="000000" w:themeColor="text1"/>
          <w:sz w:val="24"/>
          <w:szCs w:val="24"/>
        </w:rPr>
        <w:t>RHS</w:t>
      </w:r>
      <w:r w:rsidRPr="0085382B">
        <w:rPr>
          <w:rFonts w:ascii="Times New Roman" w:hAnsi="Times New Roman"/>
          <w:color w:val="000000" w:themeColor="text1"/>
          <w:sz w:val="24"/>
          <w:szCs w:val="24"/>
        </w:rPr>
        <w:t>.</w:t>
      </w:r>
    </w:p>
    <w:p w:rsidR="007A422F" w:rsidRPr="0085382B" w:rsidP="4DF51379" w14:paraId="47B84873" w14:textId="77777777">
      <w:pPr>
        <w:rPr>
          <w:rFonts w:ascii="Times New Roman" w:hAnsi="Times New Roman"/>
          <w:color w:val="000000"/>
          <w:sz w:val="24"/>
          <w:szCs w:val="24"/>
        </w:rPr>
      </w:pPr>
    </w:p>
    <w:p w:rsidR="00180D4F" w:rsidRPr="0085382B" w:rsidP="4DF51379" w14:paraId="03C03CA5" w14:textId="77777777">
      <w:pPr>
        <w:textAlignment w:val="baseline"/>
        <w:rPr>
          <w:rFonts w:ascii="Times New Roman" w:hAnsi="Times New Roman"/>
          <w:sz w:val="24"/>
          <w:szCs w:val="24"/>
        </w:rPr>
      </w:pPr>
      <w:r w:rsidRPr="0085382B">
        <w:rPr>
          <w:rFonts w:ascii="Times New Roman" w:hAnsi="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80"/>
        <w:gridCol w:w="1710"/>
        <w:gridCol w:w="1440"/>
        <w:gridCol w:w="1260"/>
        <w:gridCol w:w="2340"/>
      </w:tblGrid>
      <w:tr w14:paraId="05EA28E3" w14:textId="77777777" w:rsidTr="437EC8FE">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rsidR="00180D4F" w:rsidRPr="0085382B" w:rsidP="4DF51379" w14:paraId="00E349C1" w14:textId="77777777">
            <w:pPr>
              <w:jc w:val="center"/>
              <w:textAlignment w:val="baseline"/>
              <w:rPr>
                <w:rFonts w:ascii="Times New Roman" w:hAnsi="Times New Roman"/>
                <w:sz w:val="24"/>
                <w:szCs w:val="24"/>
              </w:rPr>
            </w:pPr>
            <w:r w:rsidRPr="0085382B">
              <w:rPr>
                <w:rFonts w:ascii="Times New Roman" w:hAnsi="Times New Roman"/>
                <w:b/>
                <w:bCs/>
                <w:sz w:val="24"/>
                <w:szCs w:val="24"/>
                <w:u w:val="single"/>
              </w:rPr>
              <w:t>Regulation</w:t>
            </w:r>
            <w:r w:rsidRPr="0085382B">
              <w:rPr>
                <w:rFonts w:ascii="Times New Roman" w:hAnsi="Times New Roman"/>
                <w:sz w:val="24"/>
                <w:szCs w:val="24"/>
              </w:rPr>
              <w:t> </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rsidR="00180D4F" w:rsidRPr="0085382B" w:rsidP="4DF51379" w14:paraId="2A91335A" w14:textId="77777777">
            <w:pPr>
              <w:jc w:val="center"/>
              <w:textAlignment w:val="baseline"/>
              <w:rPr>
                <w:rFonts w:ascii="Times New Roman" w:hAnsi="Times New Roman"/>
                <w:sz w:val="24"/>
                <w:szCs w:val="24"/>
              </w:rPr>
            </w:pPr>
            <w:r w:rsidRPr="0085382B">
              <w:rPr>
                <w:rFonts w:ascii="Times New Roman" w:hAnsi="Times New Roman"/>
                <w:b/>
                <w:bCs/>
                <w:sz w:val="24"/>
                <w:szCs w:val="24"/>
                <w:u w:val="single"/>
              </w:rPr>
              <w:t>Number of Respondents</w:t>
            </w:r>
            <w:r w:rsidRPr="0085382B">
              <w:rPr>
                <w:rFonts w:ascii="Times New Roman" w:hAnsi="Times New Roman"/>
                <w:sz w:val="24"/>
                <w:szCs w:val="24"/>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rsidR="00180D4F" w:rsidRPr="0085382B" w:rsidP="4DF51379" w14:paraId="1F6BCD0E" w14:textId="77777777">
            <w:pPr>
              <w:jc w:val="center"/>
              <w:textAlignment w:val="baseline"/>
              <w:rPr>
                <w:rFonts w:ascii="Times New Roman" w:hAnsi="Times New Roman"/>
                <w:sz w:val="24"/>
                <w:szCs w:val="24"/>
              </w:rPr>
            </w:pPr>
            <w:r w:rsidRPr="0085382B">
              <w:rPr>
                <w:rFonts w:ascii="Times New Roman" w:hAnsi="Times New Roman"/>
                <w:b/>
                <w:bCs/>
                <w:sz w:val="24"/>
                <w:szCs w:val="24"/>
                <w:u w:val="single"/>
              </w:rPr>
              <w:t>Total Annual Response</w:t>
            </w:r>
            <w:r w:rsidRPr="0085382B">
              <w:rPr>
                <w:rFonts w:ascii="Times New Roman" w:hAnsi="Times New Roman"/>
                <w:sz w:val="24"/>
                <w:szCs w:val="24"/>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rsidR="00180D4F" w:rsidRPr="0085382B" w:rsidP="4DF51379" w14:paraId="05A64A66" w14:textId="77777777">
            <w:pPr>
              <w:jc w:val="center"/>
              <w:textAlignment w:val="baseline"/>
              <w:rPr>
                <w:rFonts w:ascii="Times New Roman" w:hAnsi="Times New Roman"/>
                <w:sz w:val="24"/>
                <w:szCs w:val="24"/>
              </w:rPr>
            </w:pPr>
            <w:r w:rsidRPr="0085382B">
              <w:rPr>
                <w:rFonts w:ascii="Times New Roman" w:hAnsi="Times New Roman"/>
                <w:b/>
                <w:bCs/>
                <w:sz w:val="24"/>
                <w:szCs w:val="24"/>
              </w:rPr>
              <w:t>Hours per Response</w:t>
            </w:r>
            <w:r w:rsidRPr="0085382B">
              <w:rPr>
                <w:rFonts w:ascii="Times New Roman" w:hAnsi="Times New Roman"/>
                <w:sz w:val="24"/>
                <w:szCs w:val="24"/>
              </w:rPr>
              <w:t> </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rsidR="00180D4F" w:rsidRPr="0085382B" w:rsidP="4DF51379" w14:paraId="5780DEA4" w14:textId="77777777">
            <w:pPr>
              <w:jc w:val="center"/>
              <w:textAlignment w:val="baseline"/>
              <w:rPr>
                <w:rFonts w:ascii="Times New Roman" w:hAnsi="Times New Roman"/>
                <w:sz w:val="24"/>
                <w:szCs w:val="24"/>
              </w:rPr>
            </w:pPr>
            <w:r w:rsidRPr="0085382B">
              <w:rPr>
                <w:rFonts w:ascii="Times New Roman" w:hAnsi="Times New Roman"/>
                <w:b/>
                <w:bCs/>
                <w:sz w:val="24"/>
                <w:szCs w:val="24"/>
              </w:rPr>
              <w:t>Total Annual Hours</w:t>
            </w:r>
            <w:r w:rsidRPr="0085382B">
              <w:rPr>
                <w:rFonts w:ascii="Times New Roman" w:hAnsi="Times New Roman"/>
                <w:sz w:val="24"/>
                <w:szCs w:val="24"/>
              </w:rPr>
              <w:t> </w:t>
            </w:r>
          </w:p>
        </w:tc>
      </w:tr>
      <w:tr w14:paraId="2303C501" w14:textId="77777777" w:rsidTr="437EC8FE">
        <w:tblPrEx>
          <w:tblW w:w="0" w:type="dxa"/>
          <w:tblCellMar>
            <w:left w:w="0" w:type="dxa"/>
            <w:right w:w="0" w:type="dxa"/>
          </w:tblCellMar>
          <w:tblLook w:val="04A0"/>
        </w:tblPrEx>
        <w:trPr>
          <w:trHeight w:val="270"/>
        </w:trPr>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180D4F" w:rsidRPr="0085382B" w:rsidP="4DF51379" w14:paraId="032F4C75" w14:textId="7EE524BD">
            <w:pPr>
              <w:jc w:val="center"/>
              <w:textAlignment w:val="baseline"/>
              <w:rPr>
                <w:rFonts w:ascii="Times New Roman" w:hAnsi="Times New Roman"/>
                <w:sz w:val="24"/>
                <w:szCs w:val="24"/>
              </w:rPr>
            </w:pPr>
            <w:r w:rsidRPr="0085382B">
              <w:rPr>
                <w:rFonts w:ascii="Times New Roman" w:hAnsi="Times New Roman"/>
                <w:sz w:val="24"/>
                <w:szCs w:val="24"/>
              </w:rPr>
              <w:t>7 CFR Part 1924 </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180D4F" w:rsidRPr="0085382B" w:rsidP="0085382B" w14:paraId="4894DCA0" w14:textId="37BF624B">
            <w:pPr>
              <w:spacing w:line="259" w:lineRule="auto"/>
              <w:jc w:val="center"/>
              <w:rPr>
                <w:rFonts w:ascii="Times New Roman" w:hAnsi="Times New Roman"/>
                <w:sz w:val="24"/>
                <w:szCs w:val="24"/>
              </w:rPr>
            </w:pPr>
            <w:r w:rsidRPr="0085382B">
              <w:rPr>
                <w:rFonts w:ascii="Times New Roman" w:hAnsi="Times New Roman"/>
                <w:sz w:val="24"/>
                <w:szCs w:val="24"/>
              </w:rPr>
              <w:t>100</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180D4F" w:rsidRPr="0085382B" w:rsidP="0085382B" w14:paraId="11E0C1D8" w14:textId="442AA5FF">
            <w:pPr>
              <w:spacing w:line="259" w:lineRule="auto"/>
              <w:jc w:val="center"/>
              <w:rPr>
                <w:rFonts w:ascii="Times New Roman" w:hAnsi="Times New Roman"/>
                <w:sz w:val="24"/>
                <w:szCs w:val="24"/>
              </w:rPr>
            </w:pPr>
            <w:r w:rsidRPr="0085382B">
              <w:rPr>
                <w:rFonts w:ascii="Times New Roman" w:hAnsi="Times New Roman"/>
                <w:sz w:val="24"/>
                <w:szCs w:val="24"/>
              </w:rPr>
              <w:t>125</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180D4F" w:rsidRPr="0085382B" w:rsidP="0085382B" w14:paraId="76792C2B" w14:textId="332EFDCE">
            <w:pPr>
              <w:spacing w:line="259" w:lineRule="auto"/>
              <w:jc w:val="center"/>
              <w:rPr>
                <w:rFonts w:ascii="Times New Roman" w:hAnsi="Times New Roman"/>
                <w:sz w:val="24"/>
                <w:szCs w:val="24"/>
              </w:rPr>
            </w:pPr>
            <w:r w:rsidRPr="0085382B">
              <w:rPr>
                <w:rFonts w:ascii="Times New Roman" w:hAnsi="Times New Roman"/>
                <w:sz w:val="24"/>
                <w:szCs w:val="24"/>
              </w:rPr>
              <w:t>2.5</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180D4F" w:rsidRPr="0085382B" w:rsidP="0085382B" w14:paraId="21A07060" w14:textId="2CCB9D55">
            <w:pPr>
              <w:spacing w:line="259" w:lineRule="auto"/>
              <w:jc w:val="center"/>
              <w:rPr>
                <w:rFonts w:ascii="Times New Roman" w:hAnsi="Times New Roman"/>
                <w:sz w:val="24"/>
                <w:szCs w:val="24"/>
              </w:rPr>
            </w:pPr>
            <w:r w:rsidRPr="0085382B">
              <w:rPr>
                <w:rFonts w:ascii="Times New Roman" w:hAnsi="Times New Roman"/>
                <w:sz w:val="24"/>
                <w:szCs w:val="24"/>
              </w:rPr>
              <w:t>40</w:t>
            </w:r>
          </w:p>
        </w:tc>
      </w:tr>
      <w:tr w14:paraId="45A9E420" w14:textId="77777777" w:rsidTr="437EC8FE">
        <w:tblPrEx>
          <w:tblW w:w="0" w:type="dxa"/>
          <w:tblCellMar>
            <w:left w:w="0" w:type="dxa"/>
            <w:right w:w="0" w:type="dxa"/>
          </w:tblCellMar>
          <w:tblLook w:val="04A0"/>
        </w:tblPrEx>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180D4F" w:rsidRPr="0085382B" w:rsidP="4DF51379" w14:paraId="62A97EB1" w14:textId="77777777">
            <w:pPr>
              <w:jc w:val="center"/>
              <w:textAlignment w:val="baseline"/>
              <w:rPr>
                <w:rFonts w:ascii="Times New Roman" w:hAnsi="Times New Roman"/>
                <w:sz w:val="24"/>
                <w:szCs w:val="24"/>
              </w:rPr>
            </w:pPr>
            <w:r w:rsidRPr="0085382B">
              <w:rPr>
                <w:rFonts w:ascii="Times New Roman" w:hAnsi="Times New Roman"/>
                <w:sz w:val="24"/>
                <w:szCs w:val="24"/>
              </w:rPr>
              <w:t>Total: </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180D4F" w:rsidRPr="0085382B" w:rsidP="0085382B" w14:paraId="1B6E4982" w14:textId="1A5F8306">
            <w:pPr>
              <w:spacing w:line="259" w:lineRule="auto"/>
              <w:jc w:val="center"/>
              <w:rPr>
                <w:rFonts w:ascii="Times New Roman" w:hAnsi="Times New Roman"/>
                <w:sz w:val="24"/>
                <w:szCs w:val="24"/>
              </w:rPr>
            </w:pPr>
            <w:r w:rsidRPr="0085382B">
              <w:rPr>
                <w:rFonts w:ascii="Times New Roman" w:hAnsi="Times New Roman"/>
                <w:sz w:val="24"/>
                <w:szCs w:val="24"/>
              </w:rPr>
              <w:t>100</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180D4F" w:rsidRPr="0085382B" w:rsidP="0085382B" w14:paraId="7106C7B5" w14:textId="5D32390C">
            <w:pPr>
              <w:spacing w:line="259" w:lineRule="auto"/>
              <w:jc w:val="center"/>
              <w:rPr>
                <w:rFonts w:ascii="Times New Roman" w:hAnsi="Times New Roman"/>
                <w:sz w:val="24"/>
                <w:szCs w:val="24"/>
              </w:rPr>
            </w:pPr>
            <w:r w:rsidRPr="0085382B">
              <w:rPr>
                <w:rFonts w:ascii="Times New Roman" w:hAnsi="Times New Roman"/>
                <w:sz w:val="24"/>
                <w:szCs w:val="24"/>
              </w:rPr>
              <w:t>125</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180D4F" w:rsidRPr="0085382B" w:rsidP="0085382B" w14:paraId="2C284F89" w14:textId="6AC36037">
            <w:pPr>
              <w:spacing w:line="259" w:lineRule="auto"/>
              <w:jc w:val="center"/>
              <w:rPr>
                <w:rFonts w:ascii="Times New Roman" w:hAnsi="Times New Roman"/>
                <w:sz w:val="24"/>
                <w:szCs w:val="24"/>
              </w:rPr>
            </w:pPr>
            <w:r w:rsidRPr="0085382B">
              <w:rPr>
                <w:rFonts w:ascii="Times New Roman" w:hAnsi="Times New Roman"/>
                <w:sz w:val="24"/>
                <w:szCs w:val="24"/>
              </w:rPr>
              <w:t>2.5</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180D4F" w:rsidRPr="0085382B" w:rsidP="0085382B" w14:paraId="217FFA16" w14:textId="644F1C88">
            <w:pPr>
              <w:spacing w:line="259" w:lineRule="auto"/>
              <w:jc w:val="center"/>
              <w:rPr>
                <w:rFonts w:ascii="Times New Roman" w:hAnsi="Times New Roman"/>
                <w:sz w:val="24"/>
                <w:szCs w:val="24"/>
              </w:rPr>
            </w:pPr>
            <w:r w:rsidRPr="0085382B">
              <w:rPr>
                <w:rFonts w:ascii="Times New Roman" w:hAnsi="Times New Roman"/>
                <w:sz w:val="24"/>
                <w:szCs w:val="24"/>
              </w:rPr>
              <w:t>40</w:t>
            </w:r>
          </w:p>
        </w:tc>
      </w:tr>
    </w:tbl>
    <w:p w:rsidR="00180D4F" w:rsidRPr="0085382B" w:rsidP="4DF51379" w14:paraId="21A17A11" w14:textId="77777777">
      <w:pPr>
        <w:textAlignment w:val="baseline"/>
        <w:rPr>
          <w:rFonts w:ascii="Times New Roman" w:hAnsi="Times New Roman"/>
          <w:sz w:val="24"/>
          <w:szCs w:val="24"/>
        </w:rPr>
      </w:pPr>
      <w:r w:rsidRPr="0085382B">
        <w:rPr>
          <w:rFonts w:ascii="Times New Roman" w:hAnsi="Times New Roman"/>
          <w:color w:val="0070C0"/>
          <w:sz w:val="24"/>
          <w:szCs w:val="24"/>
        </w:rPr>
        <w:t> </w:t>
      </w:r>
    </w:p>
    <w:p w:rsidR="00180D4F" w:rsidRPr="0085382B" w:rsidP="300EF36B" w14:paraId="5946156E" w14:textId="689A1F06">
      <w:pPr>
        <w:rPr>
          <w:rFonts w:ascii="Times New Roman" w:hAnsi="Times New Roman"/>
          <w:color w:val="000000"/>
          <w:sz w:val="24"/>
          <w:szCs w:val="24"/>
        </w:rPr>
      </w:pPr>
    </w:p>
    <w:p w:rsidR="007A422F" w:rsidRPr="0085382B" w:rsidP="4DF51379" w14:paraId="70B1148B" w14:textId="2B342359">
      <w:pPr>
        <w:rPr>
          <w:rFonts w:ascii="Times New Roman" w:hAnsi="Times New Roman"/>
          <w:sz w:val="24"/>
          <w:szCs w:val="24"/>
        </w:rPr>
      </w:pPr>
      <w:r w:rsidRPr="0085382B">
        <w:rPr>
          <w:rFonts w:ascii="Times New Roman" w:hAnsi="Times New Roman"/>
          <w:color w:val="000000" w:themeColor="text1"/>
          <w:sz w:val="24"/>
          <w:szCs w:val="24"/>
        </w:rPr>
        <w:t>The annual cost to the public for this collection of information is $1,082.80.</w:t>
      </w:r>
      <w:r w:rsidRPr="0085382B" w:rsidR="001C3D52">
        <w:rPr>
          <w:rFonts w:ascii="Times New Roman" w:hAnsi="Times New Roman"/>
          <w:color w:val="000000" w:themeColor="text1"/>
          <w:sz w:val="24"/>
          <w:szCs w:val="24"/>
        </w:rPr>
        <w:t xml:space="preserve"> The wage rate ($</w:t>
      </w:r>
      <w:r w:rsidRPr="0085382B" w:rsidR="00DE3F46">
        <w:rPr>
          <w:rFonts w:ascii="Times New Roman" w:hAnsi="Times New Roman"/>
          <w:color w:val="000000" w:themeColor="text1"/>
          <w:sz w:val="24"/>
          <w:szCs w:val="24"/>
        </w:rPr>
        <w:t>27.07</w:t>
      </w:r>
      <w:r w:rsidRPr="0085382B" w:rsidR="001C3D52">
        <w:rPr>
          <w:rFonts w:ascii="Times New Roman" w:hAnsi="Times New Roman"/>
          <w:color w:val="000000" w:themeColor="text1"/>
          <w:sz w:val="24"/>
          <w:szCs w:val="24"/>
        </w:rPr>
        <w:t>)</w:t>
      </w:r>
      <w:r w:rsidRPr="0085382B" w:rsidR="00B56601">
        <w:rPr>
          <w:rFonts w:ascii="Times New Roman" w:hAnsi="Times New Roman"/>
          <w:color w:val="000000" w:themeColor="text1"/>
          <w:sz w:val="24"/>
          <w:szCs w:val="24"/>
        </w:rPr>
        <w:t xml:space="preserve"> used is the</w:t>
      </w:r>
      <w:r w:rsidRPr="0085382B" w:rsidR="001C3D52">
        <w:rPr>
          <w:rFonts w:ascii="Times New Roman" w:hAnsi="Times New Roman"/>
          <w:color w:val="000000" w:themeColor="text1"/>
          <w:sz w:val="24"/>
          <w:szCs w:val="24"/>
        </w:rPr>
        <w:t xml:space="preserve"> average</w:t>
      </w:r>
      <w:r w:rsidRPr="0085382B" w:rsidR="00B56601">
        <w:rPr>
          <w:rFonts w:ascii="Times New Roman" w:hAnsi="Times New Roman"/>
          <w:color w:val="000000" w:themeColor="text1"/>
          <w:sz w:val="24"/>
          <w:szCs w:val="24"/>
        </w:rPr>
        <w:t xml:space="preserve"> wage</w:t>
      </w:r>
      <w:r w:rsidRPr="0085382B" w:rsidR="001C3D52">
        <w:rPr>
          <w:rFonts w:ascii="Times New Roman" w:hAnsi="Times New Roman"/>
          <w:color w:val="000000" w:themeColor="text1"/>
          <w:sz w:val="24"/>
          <w:szCs w:val="24"/>
        </w:rPr>
        <w:t xml:space="preserve"> for all occupations according to the </w:t>
      </w:r>
      <w:r w:rsidRPr="0085382B" w:rsidR="00DE3F46">
        <w:rPr>
          <w:rFonts w:ascii="Times New Roman" w:hAnsi="Times New Roman"/>
          <w:color w:val="000000" w:themeColor="text1"/>
          <w:sz w:val="24"/>
          <w:szCs w:val="24"/>
        </w:rPr>
        <w:t xml:space="preserve">2020 </w:t>
      </w:r>
      <w:r w:rsidRPr="0085382B" w:rsidR="001C3D52">
        <w:rPr>
          <w:rFonts w:ascii="Times New Roman" w:hAnsi="Times New Roman"/>
          <w:color w:val="000000" w:themeColor="text1"/>
          <w:sz w:val="24"/>
          <w:szCs w:val="24"/>
        </w:rPr>
        <w:t>National Occupational Employment and Wage Estimates</w:t>
      </w:r>
      <w:r w:rsidRPr="0085382B" w:rsidR="007E20FE">
        <w:rPr>
          <w:rFonts w:ascii="Times New Roman" w:hAnsi="Times New Roman"/>
          <w:color w:val="000000" w:themeColor="text1"/>
          <w:sz w:val="24"/>
          <w:szCs w:val="24"/>
        </w:rPr>
        <w:t xml:space="preserve"> </w:t>
      </w:r>
      <w:r w:rsidRPr="0085382B" w:rsidR="00DE3F46">
        <w:rPr>
          <w:rFonts w:ascii="Times New Roman" w:hAnsi="Times New Roman"/>
          <w:color w:val="000000" w:themeColor="text1"/>
          <w:sz w:val="24"/>
          <w:szCs w:val="24"/>
        </w:rPr>
        <w:t>(most recent data)</w:t>
      </w:r>
      <w:r w:rsidRPr="0085382B" w:rsidR="001C3D52">
        <w:rPr>
          <w:rFonts w:ascii="Times New Roman" w:hAnsi="Times New Roman"/>
          <w:color w:val="000000" w:themeColor="text1"/>
          <w:sz w:val="24"/>
          <w:szCs w:val="24"/>
        </w:rPr>
        <w:t xml:space="preserve">. </w:t>
      </w:r>
      <w:r w:rsidRPr="0085382B">
        <w:rPr>
          <w:rFonts w:ascii="Times New Roman" w:hAnsi="Times New Roman"/>
          <w:color w:val="000000" w:themeColor="text1"/>
          <w:sz w:val="24"/>
          <w:szCs w:val="24"/>
        </w:rPr>
        <w:t xml:space="preserve">  </w:t>
      </w:r>
    </w:p>
    <w:p w:rsidR="007A422F" w:rsidRPr="0085382B" w:rsidP="4DF51379" w14:paraId="546E14CD" w14:textId="77777777">
      <w:pPr>
        <w:rPr>
          <w:rFonts w:ascii="Times New Roman" w:hAnsi="Times New Roman"/>
          <w:sz w:val="24"/>
          <w:szCs w:val="24"/>
        </w:rPr>
      </w:pPr>
    </w:p>
    <w:p w:rsidR="007A422F" w:rsidRPr="0085382B" w:rsidP="4DF51379" w14:paraId="1E20E380" w14:textId="77777777">
      <w:pPr>
        <w:rPr>
          <w:rFonts w:ascii="Times New Roman" w:hAnsi="Times New Roman"/>
          <w:sz w:val="24"/>
          <w:szCs w:val="24"/>
        </w:rPr>
      </w:pPr>
      <w:r w:rsidRPr="0085382B">
        <w:rPr>
          <w:rFonts w:ascii="Times New Roman" w:hAnsi="Times New Roman"/>
          <w:b/>
          <w:bCs/>
          <w:sz w:val="24"/>
          <w:szCs w:val="24"/>
        </w:rPr>
        <w:t>13.  Provide an estimate of the total annual cost burden to respondents or record keepers resulting from the collection of information</w:t>
      </w:r>
      <w:r w:rsidRPr="0085382B">
        <w:rPr>
          <w:rFonts w:ascii="Times New Roman" w:hAnsi="Times New Roman"/>
          <w:sz w:val="24"/>
          <w:szCs w:val="24"/>
        </w:rPr>
        <w:t>.</w:t>
      </w:r>
    </w:p>
    <w:p w:rsidR="007A422F" w:rsidRPr="0085382B" w:rsidP="4DF51379" w14:paraId="6EC475F8" w14:textId="77777777">
      <w:pPr>
        <w:rPr>
          <w:rFonts w:ascii="Times New Roman" w:hAnsi="Times New Roman"/>
          <w:sz w:val="24"/>
          <w:szCs w:val="24"/>
        </w:rPr>
      </w:pPr>
    </w:p>
    <w:p w:rsidR="007A422F" w:rsidRPr="0085382B" w:rsidP="4DF51379" w14:paraId="01EEAE72" w14:textId="77777777">
      <w:pPr>
        <w:rPr>
          <w:rFonts w:ascii="Times New Roman" w:hAnsi="Times New Roman"/>
          <w:sz w:val="24"/>
          <w:szCs w:val="24"/>
        </w:rPr>
      </w:pPr>
      <w:r w:rsidRPr="0085382B">
        <w:rPr>
          <w:rFonts w:ascii="Times New Roman" w:hAnsi="Times New Roman"/>
          <w:sz w:val="24"/>
          <w:szCs w:val="24"/>
        </w:rPr>
        <w:tab/>
        <w:t xml:space="preserve">a.  </w:t>
      </w:r>
      <w:r w:rsidRPr="0085382B">
        <w:rPr>
          <w:rFonts w:ascii="Times New Roman" w:hAnsi="Times New Roman"/>
          <w:sz w:val="24"/>
          <w:szCs w:val="24"/>
          <w:u w:val="single"/>
        </w:rPr>
        <w:t>Total capital and start-up cost component (annualized over its expected useful life)</w:t>
      </w:r>
      <w:r w:rsidRPr="0085382B">
        <w:rPr>
          <w:rFonts w:ascii="Times New Roman" w:hAnsi="Times New Roman"/>
          <w:sz w:val="24"/>
          <w:szCs w:val="24"/>
        </w:rPr>
        <w:t>.</w:t>
      </w:r>
    </w:p>
    <w:p w:rsidR="007A422F" w:rsidRPr="0085382B" w:rsidP="4DF51379" w14:paraId="3CA70EED" w14:textId="77777777">
      <w:pPr>
        <w:rPr>
          <w:rFonts w:ascii="Times New Roman" w:hAnsi="Times New Roman"/>
          <w:sz w:val="24"/>
          <w:szCs w:val="24"/>
        </w:rPr>
      </w:pPr>
    </w:p>
    <w:p w:rsidR="007A422F" w:rsidRPr="0085382B" w:rsidP="4DF51379" w14:paraId="6FF466D3" w14:textId="77777777">
      <w:pPr>
        <w:ind w:left="1440"/>
        <w:rPr>
          <w:rFonts w:ascii="Times New Roman" w:hAnsi="Times New Roman"/>
          <w:sz w:val="24"/>
          <w:szCs w:val="24"/>
        </w:rPr>
      </w:pPr>
      <w:r w:rsidRPr="0085382B">
        <w:rPr>
          <w:rFonts w:ascii="Times New Roman" w:hAnsi="Times New Roman"/>
          <w:sz w:val="24"/>
          <w:szCs w:val="24"/>
        </w:rPr>
        <w:t>There are no start-up costs involved.</w:t>
      </w:r>
    </w:p>
    <w:p w:rsidR="007A422F" w:rsidRPr="0085382B" w:rsidP="4DF51379" w14:paraId="0E199D7F" w14:textId="77777777">
      <w:pPr>
        <w:rPr>
          <w:rFonts w:ascii="Times New Roman" w:hAnsi="Times New Roman"/>
          <w:sz w:val="24"/>
          <w:szCs w:val="24"/>
        </w:rPr>
      </w:pPr>
    </w:p>
    <w:p w:rsidR="007A422F" w:rsidRPr="0085382B" w:rsidP="4DF51379" w14:paraId="07BBD9E5" w14:textId="77777777">
      <w:pPr>
        <w:rPr>
          <w:rFonts w:ascii="Times New Roman" w:hAnsi="Times New Roman"/>
          <w:sz w:val="24"/>
          <w:szCs w:val="24"/>
        </w:rPr>
      </w:pPr>
      <w:r w:rsidRPr="0085382B">
        <w:rPr>
          <w:rFonts w:ascii="Times New Roman" w:hAnsi="Times New Roman"/>
          <w:sz w:val="24"/>
          <w:szCs w:val="24"/>
        </w:rPr>
        <w:tab/>
        <w:t xml:space="preserve">b.  </w:t>
      </w:r>
      <w:r w:rsidRPr="0085382B">
        <w:rPr>
          <w:rFonts w:ascii="Times New Roman" w:hAnsi="Times New Roman"/>
          <w:sz w:val="24"/>
          <w:szCs w:val="24"/>
          <w:u w:val="single"/>
        </w:rPr>
        <w:t>Total operation and maintenance and purchase of services component</w:t>
      </w:r>
      <w:r w:rsidRPr="0085382B">
        <w:rPr>
          <w:rFonts w:ascii="Times New Roman" w:hAnsi="Times New Roman"/>
          <w:sz w:val="24"/>
          <w:szCs w:val="24"/>
        </w:rPr>
        <w:t>.</w:t>
      </w:r>
    </w:p>
    <w:p w:rsidR="007A422F" w:rsidRPr="0085382B" w:rsidP="4DF51379" w14:paraId="4CA2E7FA" w14:textId="77777777">
      <w:pPr>
        <w:rPr>
          <w:rFonts w:ascii="Times New Roman" w:hAnsi="Times New Roman"/>
          <w:sz w:val="24"/>
          <w:szCs w:val="24"/>
        </w:rPr>
      </w:pPr>
    </w:p>
    <w:p w:rsidR="007A422F" w:rsidRPr="0085382B" w:rsidP="4DF51379" w14:paraId="20AA4E18" w14:textId="77777777">
      <w:pPr>
        <w:ind w:left="1440"/>
        <w:rPr>
          <w:rFonts w:ascii="Times New Roman" w:hAnsi="Times New Roman"/>
          <w:sz w:val="24"/>
          <w:szCs w:val="24"/>
        </w:rPr>
      </w:pPr>
      <w:r w:rsidRPr="0085382B">
        <w:rPr>
          <w:rFonts w:ascii="Times New Roman" w:hAnsi="Times New Roman"/>
          <w:sz w:val="24"/>
          <w:szCs w:val="24"/>
        </w:rPr>
        <w:t>There are no start-up costs involved.</w:t>
      </w:r>
    </w:p>
    <w:p w:rsidR="007A422F" w:rsidRPr="0085382B" w:rsidP="4DF51379" w14:paraId="4082B441" w14:textId="77777777">
      <w:pPr>
        <w:rPr>
          <w:rFonts w:ascii="Times New Roman" w:hAnsi="Times New Roman"/>
          <w:sz w:val="24"/>
          <w:szCs w:val="24"/>
        </w:rPr>
      </w:pPr>
    </w:p>
    <w:p w:rsidR="007A422F" w:rsidRPr="0085382B" w:rsidP="4DF51379" w14:paraId="7149EAAA" w14:textId="77777777">
      <w:pPr>
        <w:rPr>
          <w:rFonts w:ascii="Times New Roman" w:hAnsi="Times New Roman"/>
          <w:sz w:val="24"/>
          <w:szCs w:val="24"/>
        </w:rPr>
      </w:pPr>
    </w:p>
    <w:p w:rsidR="007A422F" w:rsidRPr="0085382B" w:rsidP="4DF51379" w14:paraId="3BBC7FC8" w14:textId="77777777">
      <w:pPr>
        <w:rPr>
          <w:rFonts w:ascii="Times New Roman" w:hAnsi="Times New Roman"/>
          <w:b/>
          <w:bCs/>
          <w:sz w:val="24"/>
          <w:szCs w:val="24"/>
        </w:rPr>
      </w:pPr>
      <w:r w:rsidRPr="0085382B">
        <w:rPr>
          <w:rFonts w:ascii="Times New Roman" w:hAnsi="Times New Roman"/>
          <w:b/>
          <w:bCs/>
          <w:sz w:val="24"/>
          <w:szCs w:val="24"/>
        </w:rPr>
        <w:t>14.  Provide estimates of annualized cost to the Federal Government.</w:t>
      </w:r>
    </w:p>
    <w:p w:rsidR="007A422F" w:rsidRPr="0085382B" w:rsidP="4DF51379" w14:paraId="497EF798" w14:textId="77777777">
      <w:pPr>
        <w:rPr>
          <w:rFonts w:ascii="Times New Roman" w:hAnsi="Times New Roman"/>
          <w:sz w:val="24"/>
          <w:szCs w:val="24"/>
        </w:rPr>
      </w:pPr>
    </w:p>
    <w:p w:rsidR="007A422F" w:rsidRPr="0085382B" w:rsidP="4DF51379" w14:paraId="26ED5730" w14:textId="77777777">
      <w:pPr>
        <w:rPr>
          <w:rFonts w:ascii="Times New Roman" w:hAnsi="Times New Roman"/>
          <w:sz w:val="24"/>
          <w:szCs w:val="24"/>
        </w:rPr>
      </w:pPr>
      <w:r w:rsidRPr="0085382B">
        <w:rPr>
          <w:rFonts w:ascii="Times New Roman" w:hAnsi="Times New Roman"/>
          <w:sz w:val="24"/>
          <w:szCs w:val="24"/>
        </w:rPr>
        <w:t>RHS</w:t>
      </w:r>
      <w:r w:rsidRPr="0085382B">
        <w:rPr>
          <w:rFonts w:ascii="Times New Roman" w:hAnsi="Times New Roman"/>
          <w:sz w:val="24"/>
          <w:szCs w:val="24"/>
        </w:rPr>
        <w:t xml:space="preserve"> estimates the cost to the Federal Government to administer this program to be $</w:t>
      </w:r>
      <w:r w:rsidRPr="0085382B" w:rsidR="00DE3F46">
        <w:rPr>
          <w:rFonts w:ascii="Times New Roman" w:hAnsi="Times New Roman"/>
          <w:sz w:val="24"/>
          <w:szCs w:val="24"/>
        </w:rPr>
        <w:t>7,989.75</w:t>
      </w:r>
      <w:r w:rsidRPr="0085382B">
        <w:rPr>
          <w:rFonts w:ascii="Times New Roman" w:hAnsi="Times New Roman"/>
          <w:sz w:val="24"/>
          <w:szCs w:val="24"/>
        </w:rPr>
        <w:t xml:space="preserve"> </w:t>
      </w:r>
      <w:r w:rsidRPr="0085382B" w:rsidR="00881B31">
        <w:rPr>
          <w:rFonts w:ascii="Times New Roman" w:hAnsi="Times New Roman"/>
          <w:sz w:val="24"/>
          <w:szCs w:val="24"/>
        </w:rPr>
        <w:t>per</w:t>
      </w:r>
      <w:r w:rsidRPr="0085382B">
        <w:rPr>
          <w:rFonts w:ascii="Times New Roman" w:hAnsi="Times New Roman"/>
          <w:sz w:val="24"/>
          <w:szCs w:val="24"/>
        </w:rPr>
        <w:t xml:space="preserve"> year.  This cost includes the salary expense for Government employees involved in the information collection process.</w:t>
      </w:r>
    </w:p>
    <w:p w:rsidR="007A422F" w:rsidRPr="0085382B" w:rsidP="4DF51379" w14:paraId="7A36A586" w14:textId="77777777">
      <w:pPr>
        <w:rPr>
          <w:rFonts w:ascii="Times New Roman" w:hAnsi="Times New Roman"/>
          <w:sz w:val="24"/>
          <w:szCs w:val="24"/>
        </w:rPr>
      </w:pPr>
    </w:p>
    <w:p w:rsidR="007A422F" w:rsidRPr="0085382B" w:rsidP="4DF51379" w14:paraId="1D7904C3" w14:textId="77777777">
      <w:pPr>
        <w:rPr>
          <w:rFonts w:ascii="Times New Roman" w:hAnsi="Times New Roman"/>
          <w:sz w:val="24"/>
          <w:szCs w:val="24"/>
        </w:rPr>
      </w:pPr>
      <w:r w:rsidRPr="0085382B">
        <w:rPr>
          <w:rFonts w:ascii="Times New Roman" w:hAnsi="Times New Roman"/>
          <w:sz w:val="24"/>
          <w:szCs w:val="24"/>
        </w:rPr>
        <w:t xml:space="preserve">This figure was obtained by calculating the </w:t>
      </w:r>
      <w:r w:rsidRPr="0085382B" w:rsidR="0090232D">
        <w:rPr>
          <w:rFonts w:ascii="Times New Roman" w:hAnsi="Times New Roman"/>
          <w:sz w:val="24"/>
          <w:szCs w:val="24"/>
        </w:rPr>
        <w:t xml:space="preserve">hourly </w:t>
      </w:r>
      <w:r w:rsidRPr="0085382B">
        <w:rPr>
          <w:rFonts w:ascii="Times New Roman" w:hAnsi="Times New Roman"/>
          <w:sz w:val="24"/>
          <w:szCs w:val="24"/>
        </w:rPr>
        <w:t xml:space="preserve">salaries for </w:t>
      </w:r>
      <w:r w:rsidRPr="0085382B" w:rsidR="0090232D">
        <w:rPr>
          <w:rFonts w:ascii="Times New Roman" w:hAnsi="Times New Roman"/>
          <w:sz w:val="24"/>
          <w:szCs w:val="24"/>
        </w:rPr>
        <w:t xml:space="preserve">a GS-13 employee and a </w:t>
      </w:r>
      <w:r w:rsidRPr="0085382B">
        <w:rPr>
          <w:rFonts w:ascii="Times New Roman" w:hAnsi="Times New Roman"/>
          <w:sz w:val="24"/>
          <w:szCs w:val="24"/>
        </w:rPr>
        <w:t xml:space="preserve">GS-11 employee as an average for those working on the project.  </w:t>
      </w:r>
      <w:r w:rsidRPr="0085382B" w:rsidR="0090232D">
        <w:rPr>
          <w:rFonts w:ascii="Times New Roman" w:hAnsi="Times New Roman"/>
          <w:sz w:val="24"/>
          <w:szCs w:val="24"/>
        </w:rPr>
        <w:t>The figures are based on the estimate of time spent by each employee handling the case (GS-11 / 2.5 hours, GS-13 / 1.25 hours)</w:t>
      </w:r>
      <w:r w:rsidRPr="0085382B" w:rsidR="006A6BB3">
        <w:rPr>
          <w:rFonts w:ascii="Times New Roman" w:hAnsi="Times New Roman"/>
          <w:sz w:val="24"/>
          <w:szCs w:val="24"/>
        </w:rPr>
        <w:t xml:space="preserve"> for 20 cases</w:t>
      </w:r>
      <w:r w:rsidRPr="0085382B" w:rsidR="0090232D">
        <w:rPr>
          <w:rFonts w:ascii="Times New Roman" w:hAnsi="Times New Roman"/>
          <w:sz w:val="24"/>
          <w:szCs w:val="24"/>
        </w:rPr>
        <w:t xml:space="preserve">. </w:t>
      </w:r>
      <w:r w:rsidRPr="0085382B">
        <w:rPr>
          <w:rFonts w:ascii="Times New Roman" w:hAnsi="Times New Roman"/>
          <w:sz w:val="24"/>
          <w:szCs w:val="24"/>
        </w:rPr>
        <w:t xml:space="preserve">The salary cost for the GS-13 employee is </w:t>
      </w:r>
      <w:r w:rsidRPr="0085382B" w:rsidR="0090232D">
        <w:rPr>
          <w:rFonts w:ascii="Times New Roman" w:hAnsi="Times New Roman"/>
          <w:sz w:val="24"/>
          <w:szCs w:val="24"/>
        </w:rPr>
        <w:t>$</w:t>
      </w:r>
      <w:r w:rsidRPr="0085382B" w:rsidR="00E7035B">
        <w:rPr>
          <w:rFonts w:ascii="Times New Roman" w:hAnsi="Times New Roman"/>
          <w:sz w:val="24"/>
          <w:szCs w:val="24"/>
        </w:rPr>
        <w:t>6</w:t>
      </w:r>
      <w:r w:rsidRPr="0085382B" w:rsidR="00DE3F46">
        <w:rPr>
          <w:rFonts w:ascii="Times New Roman" w:hAnsi="Times New Roman"/>
          <w:sz w:val="24"/>
          <w:szCs w:val="24"/>
        </w:rPr>
        <w:t>9.73</w:t>
      </w:r>
      <w:r w:rsidRPr="0085382B" w:rsidR="0090232D">
        <w:rPr>
          <w:rFonts w:ascii="Times New Roman" w:hAnsi="Times New Roman"/>
          <w:sz w:val="24"/>
          <w:szCs w:val="24"/>
        </w:rPr>
        <w:t xml:space="preserve"> per hour</w:t>
      </w:r>
      <w:r w:rsidRPr="0085382B">
        <w:rPr>
          <w:rFonts w:ascii="Times New Roman" w:hAnsi="Times New Roman"/>
          <w:sz w:val="24"/>
          <w:szCs w:val="24"/>
        </w:rPr>
        <w:t xml:space="preserve"> and the </w:t>
      </w:r>
      <w:r w:rsidRPr="0085382B" w:rsidR="0090232D">
        <w:rPr>
          <w:rFonts w:ascii="Times New Roman" w:hAnsi="Times New Roman"/>
          <w:sz w:val="24"/>
          <w:szCs w:val="24"/>
        </w:rPr>
        <w:t>GS</w:t>
      </w:r>
      <w:r w:rsidRPr="0085382B">
        <w:rPr>
          <w:rFonts w:ascii="Times New Roman" w:hAnsi="Times New Roman"/>
          <w:sz w:val="24"/>
          <w:szCs w:val="24"/>
        </w:rPr>
        <w:t>-11 employee is $</w:t>
      </w:r>
      <w:r w:rsidRPr="0085382B" w:rsidR="00E7035B">
        <w:rPr>
          <w:rFonts w:ascii="Times New Roman" w:hAnsi="Times New Roman"/>
          <w:sz w:val="24"/>
          <w:szCs w:val="24"/>
        </w:rPr>
        <w:t>4</w:t>
      </w:r>
      <w:r w:rsidRPr="0085382B" w:rsidR="00DE3F46">
        <w:rPr>
          <w:rFonts w:ascii="Times New Roman" w:hAnsi="Times New Roman"/>
          <w:sz w:val="24"/>
          <w:szCs w:val="24"/>
        </w:rPr>
        <w:t>8.93</w:t>
      </w:r>
      <w:r w:rsidRPr="0085382B" w:rsidR="0090232D">
        <w:rPr>
          <w:rFonts w:ascii="Times New Roman" w:hAnsi="Times New Roman"/>
          <w:sz w:val="24"/>
          <w:szCs w:val="24"/>
        </w:rPr>
        <w:t xml:space="preserve"> per hour</w:t>
      </w:r>
      <w:r w:rsidRPr="0085382B">
        <w:rPr>
          <w:rFonts w:ascii="Times New Roman" w:hAnsi="Times New Roman"/>
          <w:sz w:val="24"/>
          <w:szCs w:val="24"/>
        </w:rPr>
        <w:t>.</w:t>
      </w:r>
      <w:r w:rsidRPr="0085382B" w:rsidR="00E7035B">
        <w:rPr>
          <w:rFonts w:ascii="Times New Roman" w:hAnsi="Times New Roman"/>
          <w:sz w:val="24"/>
          <w:szCs w:val="24"/>
        </w:rPr>
        <w:t xml:space="preserve"> Both hourly rates include 36.25% for benefits.</w:t>
      </w:r>
      <w:r w:rsidRPr="0085382B">
        <w:rPr>
          <w:rFonts w:ascii="Times New Roman" w:hAnsi="Times New Roman"/>
          <w:sz w:val="24"/>
          <w:szCs w:val="24"/>
        </w:rPr>
        <w:t xml:space="preserve">  We are also including $1,</w:t>
      </w:r>
      <w:r w:rsidRPr="0085382B" w:rsidR="00DE3F46">
        <w:rPr>
          <w:rFonts w:ascii="Times New Roman" w:hAnsi="Times New Roman"/>
          <w:sz w:val="24"/>
          <w:szCs w:val="24"/>
        </w:rPr>
        <w:t>5</w:t>
      </w:r>
      <w:r w:rsidRPr="0085382B">
        <w:rPr>
          <w:rFonts w:ascii="Times New Roman" w:hAnsi="Times New Roman"/>
          <w:sz w:val="24"/>
          <w:szCs w:val="24"/>
        </w:rPr>
        <w:t>00 for training costs and $2,</w:t>
      </w:r>
      <w:r w:rsidRPr="0085382B" w:rsidR="00DE3F46">
        <w:rPr>
          <w:rFonts w:ascii="Times New Roman" w:hAnsi="Times New Roman"/>
          <w:sz w:val="24"/>
          <w:szCs w:val="24"/>
        </w:rPr>
        <w:t xml:space="preserve">300 </w:t>
      </w:r>
      <w:r w:rsidRPr="0085382B">
        <w:rPr>
          <w:rFonts w:ascii="Times New Roman" w:hAnsi="Times New Roman"/>
          <w:sz w:val="24"/>
          <w:szCs w:val="24"/>
        </w:rPr>
        <w:t>for any publishing and supplies cost for the program.</w:t>
      </w:r>
    </w:p>
    <w:p w:rsidR="00EA6211" w:rsidRPr="0085382B" w:rsidP="4DF51379" w14:paraId="46B862B7" w14:textId="77777777">
      <w:pPr>
        <w:rPr>
          <w:rFonts w:ascii="Times New Roman" w:hAnsi="Times New Roman"/>
          <w:sz w:val="24"/>
          <w:szCs w:val="24"/>
        </w:rPr>
      </w:pPr>
    </w:p>
    <w:p w:rsidR="007A422F" w:rsidRPr="0085382B" w:rsidP="4DF51379" w14:paraId="2AAFD0F6" w14:textId="77777777">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2250"/>
      </w:tblGrid>
      <w:tr w14:paraId="2A5673A3" w14:textId="77777777" w:rsidTr="4DF5137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078" w:type="dxa"/>
          </w:tcPr>
          <w:p w:rsidR="007A422F" w:rsidRPr="0085382B" w:rsidP="4DF51379" w14:paraId="35F035F9" w14:textId="77777777">
            <w:pPr>
              <w:rPr>
                <w:rFonts w:ascii="Times New Roman" w:hAnsi="Times New Roman"/>
                <w:sz w:val="24"/>
                <w:szCs w:val="24"/>
              </w:rPr>
            </w:pPr>
            <w:r w:rsidRPr="0085382B">
              <w:rPr>
                <w:rFonts w:ascii="Times New Roman" w:hAnsi="Times New Roman"/>
                <w:sz w:val="24"/>
                <w:szCs w:val="24"/>
              </w:rPr>
              <w:t>GS-1</w:t>
            </w:r>
            <w:r w:rsidRPr="0085382B" w:rsidR="00782D94">
              <w:rPr>
                <w:rFonts w:ascii="Times New Roman" w:hAnsi="Times New Roman"/>
                <w:sz w:val="24"/>
                <w:szCs w:val="24"/>
              </w:rPr>
              <w:t>3</w:t>
            </w:r>
            <w:r w:rsidRPr="0085382B">
              <w:rPr>
                <w:rFonts w:ascii="Times New Roman" w:hAnsi="Times New Roman"/>
                <w:sz w:val="24"/>
                <w:szCs w:val="24"/>
              </w:rPr>
              <w:t xml:space="preserve"> Employee</w:t>
            </w:r>
          </w:p>
        </w:tc>
        <w:tc>
          <w:tcPr>
            <w:tcW w:w="2250" w:type="dxa"/>
          </w:tcPr>
          <w:p w:rsidR="007A422F" w:rsidRPr="0085382B" w:rsidP="4DF51379" w14:paraId="5B536BAB" w14:textId="77777777">
            <w:pPr>
              <w:rPr>
                <w:rFonts w:ascii="Times New Roman" w:hAnsi="Times New Roman"/>
                <w:sz w:val="24"/>
                <w:szCs w:val="24"/>
              </w:rPr>
            </w:pPr>
            <w:r w:rsidRPr="0085382B">
              <w:rPr>
                <w:rFonts w:ascii="Times New Roman" w:hAnsi="Times New Roman"/>
                <w:sz w:val="24"/>
                <w:szCs w:val="24"/>
              </w:rPr>
              <w:t>$</w:t>
            </w:r>
            <w:r w:rsidRPr="0085382B" w:rsidR="006A6BB3">
              <w:rPr>
                <w:rFonts w:ascii="Times New Roman" w:hAnsi="Times New Roman"/>
                <w:sz w:val="24"/>
                <w:szCs w:val="24"/>
              </w:rPr>
              <w:t>1,</w:t>
            </w:r>
            <w:r w:rsidRPr="0085382B" w:rsidR="00DE3F46">
              <w:rPr>
                <w:rFonts w:ascii="Times New Roman" w:hAnsi="Times New Roman"/>
                <w:sz w:val="24"/>
                <w:szCs w:val="24"/>
              </w:rPr>
              <w:t>743.25</w:t>
            </w:r>
          </w:p>
        </w:tc>
      </w:tr>
      <w:tr w14:paraId="103EB098" w14:textId="77777777" w:rsidTr="4DF51379">
        <w:tblPrEx>
          <w:tblW w:w="0" w:type="auto"/>
          <w:tblLayout w:type="fixed"/>
          <w:tblLook w:val="0000"/>
        </w:tblPrEx>
        <w:tc>
          <w:tcPr>
            <w:tcW w:w="3078" w:type="dxa"/>
          </w:tcPr>
          <w:p w:rsidR="007A422F" w:rsidRPr="0085382B" w:rsidP="4DF51379" w14:paraId="519EF900" w14:textId="77777777">
            <w:pPr>
              <w:rPr>
                <w:rFonts w:ascii="Times New Roman" w:hAnsi="Times New Roman"/>
                <w:sz w:val="24"/>
                <w:szCs w:val="24"/>
              </w:rPr>
            </w:pPr>
            <w:r w:rsidRPr="0085382B">
              <w:rPr>
                <w:rFonts w:ascii="Times New Roman" w:hAnsi="Times New Roman"/>
                <w:sz w:val="24"/>
                <w:szCs w:val="24"/>
              </w:rPr>
              <w:t>GS-11 Employees</w:t>
            </w:r>
          </w:p>
        </w:tc>
        <w:tc>
          <w:tcPr>
            <w:tcW w:w="2250" w:type="dxa"/>
          </w:tcPr>
          <w:p w:rsidR="007A422F" w:rsidRPr="0085382B" w:rsidP="4DF51379" w14:paraId="5AC34519" w14:textId="77777777">
            <w:pPr>
              <w:rPr>
                <w:rFonts w:ascii="Times New Roman" w:hAnsi="Times New Roman"/>
                <w:sz w:val="24"/>
                <w:szCs w:val="24"/>
              </w:rPr>
            </w:pPr>
            <w:r w:rsidRPr="0085382B">
              <w:rPr>
                <w:rFonts w:ascii="Times New Roman" w:hAnsi="Times New Roman"/>
                <w:sz w:val="24"/>
                <w:szCs w:val="24"/>
              </w:rPr>
              <w:t>$</w:t>
            </w:r>
            <w:r w:rsidRPr="0085382B" w:rsidR="006A6BB3">
              <w:rPr>
                <w:rFonts w:ascii="Times New Roman" w:hAnsi="Times New Roman"/>
                <w:sz w:val="24"/>
                <w:szCs w:val="24"/>
              </w:rPr>
              <w:t>2,</w:t>
            </w:r>
            <w:r w:rsidRPr="0085382B" w:rsidR="00DE3F46">
              <w:rPr>
                <w:rFonts w:ascii="Times New Roman" w:hAnsi="Times New Roman"/>
                <w:sz w:val="24"/>
                <w:szCs w:val="24"/>
              </w:rPr>
              <w:t>446.50</w:t>
            </w:r>
          </w:p>
        </w:tc>
      </w:tr>
      <w:tr w14:paraId="5F32CF41" w14:textId="77777777" w:rsidTr="4DF51379">
        <w:tblPrEx>
          <w:tblW w:w="0" w:type="auto"/>
          <w:tblLayout w:type="fixed"/>
          <w:tblLook w:val="0000"/>
        </w:tblPrEx>
        <w:tc>
          <w:tcPr>
            <w:tcW w:w="3078" w:type="dxa"/>
          </w:tcPr>
          <w:p w:rsidR="007A422F" w:rsidRPr="0085382B" w:rsidP="4DF51379" w14:paraId="500968E5" w14:textId="77777777">
            <w:pPr>
              <w:rPr>
                <w:rFonts w:ascii="Times New Roman" w:hAnsi="Times New Roman"/>
                <w:sz w:val="24"/>
                <w:szCs w:val="24"/>
              </w:rPr>
            </w:pPr>
            <w:r w:rsidRPr="0085382B">
              <w:rPr>
                <w:rFonts w:ascii="Times New Roman" w:hAnsi="Times New Roman"/>
                <w:sz w:val="24"/>
                <w:szCs w:val="24"/>
              </w:rPr>
              <w:t>Training</w:t>
            </w:r>
          </w:p>
        </w:tc>
        <w:tc>
          <w:tcPr>
            <w:tcW w:w="2250" w:type="dxa"/>
          </w:tcPr>
          <w:p w:rsidR="007A422F" w:rsidRPr="0085382B" w:rsidP="4DF51379" w14:paraId="140A0371" w14:textId="77777777">
            <w:pPr>
              <w:rPr>
                <w:rFonts w:ascii="Times New Roman" w:hAnsi="Times New Roman"/>
                <w:sz w:val="24"/>
                <w:szCs w:val="24"/>
              </w:rPr>
            </w:pPr>
            <w:r w:rsidRPr="0085382B">
              <w:rPr>
                <w:rFonts w:ascii="Times New Roman" w:hAnsi="Times New Roman"/>
                <w:sz w:val="24"/>
                <w:szCs w:val="24"/>
              </w:rPr>
              <w:t>$1,</w:t>
            </w:r>
            <w:r w:rsidRPr="0085382B" w:rsidR="00DE3F46">
              <w:rPr>
                <w:rFonts w:ascii="Times New Roman" w:hAnsi="Times New Roman"/>
                <w:sz w:val="24"/>
                <w:szCs w:val="24"/>
              </w:rPr>
              <w:t>500</w:t>
            </w:r>
          </w:p>
        </w:tc>
      </w:tr>
      <w:tr w14:paraId="4DD42E0A" w14:textId="77777777" w:rsidTr="4DF51379">
        <w:tblPrEx>
          <w:tblW w:w="0" w:type="auto"/>
          <w:tblLayout w:type="fixed"/>
          <w:tblLook w:val="0000"/>
        </w:tblPrEx>
        <w:tc>
          <w:tcPr>
            <w:tcW w:w="3078" w:type="dxa"/>
          </w:tcPr>
          <w:p w:rsidR="007A422F" w:rsidRPr="0085382B" w:rsidP="4DF51379" w14:paraId="3B45DC36" w14:textId="77777777">
            <w:pPr>
              <w:rPr>
                <w:rFonts w:ascii="Times New Roman" w:hAnsi="Times New Roman"/>
                <w:sz w:val="24"/>
                <w:szCs w:val="24"/>
              </w:rPr>
            </w:pPr>
            <w:r w:rsidRPr="0085382B">
              <w:rPr>
                <w:rFonts w:ascii="Times New Roman" w:hAnsi="Times New Roman"/>
                <w:sz w:val="24"/>
                <w:szCs w:val="24"/>
              </w:rPr>
              <w:t>Publishing and Supplies</w:t>
            </w:r>
          </w:p>
        </w:tc>
        <w:tc>
          <w:tcPr>
            <w:tcW w:w="2250" w:type="dxa"/>
          </w:tcPr>
          <w:p w:rsidR="007A422F" w:rsidRPr="0085382B" w:rsidP="4DF51379" w14:paraId="021DD72B" w14:textId="77777777">
            <w:pPr>
              <w:rPr>
                <w:rFonts w:ascii="Times New Roman" w:hAnsi="Times New Roman"/>
                <w:sz w:val="24"/>
                <w:szCs w:val="24"/>
              </w:rPr>
            </w:pPr>
            <w:r w:rsidRPr="0085382B">
              <w:rPr>
                <w:rFonts w:ascii="Times New Roman" w:hAnsi="Times New Roman"/>
                <w:sz w:val="24"/>
                <w:szCs w:val="24"/>
              </w:rPr>
              <w:t>$2,</w:t>
            </w:r>
            <w:r w:rsidRPr="0085382B" w:rsidR="00DE3F46">
              <w:rPr>
                <w:rFonts w:ascii="Times New Roman" w:hAnsi="Times New Roman"/>
                <w:sz w:val="24"/>
                <w:szCs w:val="24"/>
              </w:rPr>
              <w:t>300</w:t>
            </w:r>
          </w:p>
        </w:tc>
      </w:tr>
      <w:tr w14:paraId="169BFB86" w14:textId="77777777" w:rsidTr="4DF51379">
        <w:tblPrEx>
          <w:tblW w:w="0" w:type="auto"/>
          <w:tblLayout w:type="fixed"/>
          <w:tblLook w:val="0000"/>
        </w:tblPrEx>
        <w:tc>
          <w:tcPr>
            <w:tcW w:w="3078" w:type="dxa"/>
          </w:tcPr>
          <w:p w:rsidR="007A422F" w:rsidRPr="0085382B" w:rsidP="4DF51379" w14:paraId="5FF70FEC" w14:textId="77777777">
            <w:pPr>
              <w:rPr>
                <w:rFonts w:ascii="Times New Roman" w:hAnsi="Times New Roman"/>
                <w:b/>
                <w:bCs/>
                <w:sz w:val="24"/>
                <w:szCs w:val="24"/>
              </w:rPr>
            </w:pPr>
            <w:r w:rsidRPr="0085382B">
              <w:rPr>
                <w:rFonts w:ascii="Times New Roman" w:hAnsi="Times New Roman"/>
                <w:b/>
                <w:bCs/>
                <w:sz w:val="24"/>
                <w:szCs w:val="24"/>
              </w:rPr>
              <w:t>Total Cost:</w:t>
            </w:r>
          </w:p>
        </w:tc>
        <w:tc>
          <w:tcPr>
            <w:tcW w:w="2250" w:type="dxa"/>
          </w:tcPr>
          <w:p w:rsidR="007A422F" w:rsidRPr="0085382B" w:rsidP="4DF51379" w14:paraId="242ABCDC" w14:textId="77777777">
            <w:pPr>
              <w:rPr>
                <w:rFonts w:ascii="Times New Roman" w:hAnsi="Times New Roman"/>
                <w:b/>
                <w:bCs/>
                <w:sz w:val="24"/>
                <w:szCs w:val="24"/>
              </w:rPr>
            </w:pPr>
            <w:r w:rsidRPr="0085382B">
              <w:rPr>
                <w:rFonts w:ascii="Times New Roman" w:hAnsi="Times New Roman"/>
                <w:b/>
                <w:bCs/>
                <w:sz w:val="24"/>
                <w:szCs w:val="24"/>
              </w:rPr>
              <w:t>$</w:t>
            </w:r>
            <w:r w:rsidRPr="0085382B" w:rsidR="00DE3F46">
              <w:rPr>
                <w:rFonts w:ascii="Times New Roman" w:hAnsi="Times New Roman"/>
                <w:b/>
                <w:bCs/>
                <w:sz w:val="24"/>
                <w:szCs w:val="24"/>
              </w:rPr>
              <w:t>7,989.75</w:t>
            </w:r>
          </w:p>
        </w:tc>
      </w:tr>
    </w:tbl>
    <w:p w:rsidR="007A422F" w:rsidRPr="0085382B" w:rsidP="4DF51379" w14:paraId="002AD9F3" w14:textId="77777777">
      <w:pPr>
        <w:rPr>
          <w:rFonts w:ascii="Times New Roman" w:hAnsi="Times New Roman"/>
          <w:sz w:val="24"/>
          <w:szCs w:val="24"/>
        </w:rPr>
      </w:pPr>
    </w:p>
    <w:p w:rsidR="007A422F" w:rsidRPr="0085382B" w:rsidP="4DF51379" w14:paraId="06F7FBC0" w14:textId="77777777">
      <w:pPr>
        <w:rPr>
          <w:rFonts w:ascii="Times New Roman" w:hAnsi="Times New Roman"/>
          <w:b/>
          <w:bCs/>
          <w:sz w:val="24"/>
          <w:szCs w:val="24"/>
        </w:rPr>
      </w:pPr>
      <w:r w:rsidRPr="0085382B">
        <w:rPr>
          <w:rFonts w:ascii="Times New Roman" w:hAnsi="Times New Roman"/>
          <w:b/>
          <w:bCs/>
          <w:sz w:val="24"/>
          <w:szCs w:val="24"/>
        </w:rPr>
        <w:t>15.  Explain the reasons for any program changes or adjustments reported in items 13 or 14 of the OMB Form 83-1.</w:t>
      </w:r>
    </w:p>
    <w:p w:rsidR="007A422F" w:rsidRPr="0085382B" w:rsidP="4DF51379" w14:paraId="72819844" w14:textId="77777777">
      <w:pPr>
        <w:rPr>
          <w:rFonts w:ascii="Times New Roman" w:hAnsi="Times New Roman"/>
          <w:sz w:val="24"/>
          <w:szCs w:val="24"/>
        </w:rPr>
      </w:pPr>
    </w:p>
    <w:p w:rsidR="00DF3BBD" w:rsidRPr="0085382B" w:rsidP="4DF51379" w14:paraId="70BB54AA" w14:textId="5DF00E27">
      <w:pPr>
        <w:tabs>
          <w:tab w:val="left" w:pos="360"/>
        </w:tabs>
        <w:rPr>
          <w:rFonts w:ascii="Times New Roman" w:hAnsi="Times New Roman"/>
          <w:sz w:val="24"/>
          <w:szCs w:val="24"/>
        </w:rPr>
      </w:pPr>
      <w:r w:rsidRPr="0085382B">
        <w:rPr>
          <w:rFonts w:ascii="Times New Roman" w:hAnsi="Times New Roman"/>
          <w:sz w:val="24"/>
          <w:szCs w:val="24"/>
        </w:rPr>
        <w:t>There was no change in number of respondents and burden hours since previous submission.  Program use has been very constant over the last three years and continues to be stable.</w:t>
      </w:r>
    </w:p>
    <w:p w:rsidR="00523D0C" w:rsidRPr="0085382B" w:rsidP="4DF51379" w14:paraId="5DABE4EF" w14:textId="77777777">
      <w:pPr>
        <w:rPr>
          <w:rFonts w:ascii="Times New Roman" w:hAnsi="Times New Roman"/>
          <w:sz w:val="24"/>
          <w:szCs w:val="24"/>
        </w:rPr>
      </w:pPr>
    </w:p>
    <w:p w:rsidR="007A422F" w:rsidRPr="0085382B" w:rsidP="4DF51379" w14:paraId="267A8350" w14:textId="77777777">
      <w:pPr>
        <w:rPr>
          <w:rFonts w:ascii="Times New Roman" w:hAnsi="Times New Roman"/>
          <w:b/>
          <w:bCs/>
          <w:sz w:val="24"/>
          <w:szCs w:val="24"/>
        </w:rPr>
      </w:pPr>
      <w:r w:rsidRPr="0085382B">
        <w:rPr>
          <w:rFonts w:ascii="Times New Roman" w:hAnsi="Times New Roman"/>
          <w:b/>
          <w:bCs/>
          <w:sz w:val="24"/>
          <w:szCs w:val="24"/>
        </w:rPr>
        <w:t>16.  For collection of information whose results will be published, outline plans for tabulation and publication.</w:t>
      </w:r>
    </w:p>
    <w:p w:rsidR="007A422F" w:rsidRPr="0085382B" w:rsidP="4DF51379" w14:paraId="450C4969" w14:textId="77777777">
      <w:pPr>
        <w:rPr>
          <w:rFonts w:ascii="Times New Roman" w:hAnsi="Times New Roman"/>
          <w:sz w:val="24"/>
          <w:szCs w:val="24"/>
        </w:rPr>
      </w:pPr>
    </w:p>
    <w:p w:rsidR="007A422F" w:rsidRPr="0085382B" w:rsidP="4DF51379" w14:paraId="03692793" w14:textId="77777777">
      <w:pPr>
        <w:rPr>
          <w:rFonts w:ascii="Times New Roman" w:hAnsi="Times New Roman"/>
          <w:sz w:val="24"/>
          <w:szCs w:val="24"/>
        </w:rPr>
      </w:pPr>
      <w:r w:rsidRPr="0085382B">
        <w:rPr>
          <w:rFonts w:ascii="Times New Roman" w:hAnsi="Times New Roman"/>
          <w:sz w:val="24"/>
          <w:szCs w:val="24"/>
        </w:rPr>
        <w:t>The collection of information will not be published.</w:t>
      </w:r>
    </w:p>
    <w:p w:rsidR="007A422F" w:rsidRPr="0085382B" w:rsidP="4DF51379" w14:paraId="0880465E" w14:textId="77777777">
      <w:pPr>
        <w:rPr>
          <w:rFonts w:ascii="Times New Roman" w:hAnsi="Times New Roman"/>
          <w:sz w:val="24"/>
          <w:szCs w:val="24"/>
        </w:rPr>
      </w:pPr>
    </w:p>
    <w:p w:rsidR="007A422F" w:rsidRPr="0085382B" w:rsidP="4DF51379" w14:paraId="3C1844AA" w14:textId="77777777">
      <w:pPr>
        <w:rPr>
          <w:rFonts w:ascii="Times New Roman" w:hAnsi="Times New Roman"/>
          <w:b/>
          <w:bCs/>
          <w:sz w:val="24"/>
          <w:szCs w:val="24"/>
        </w:rPr>
      </w:pPr>
      <w:r w:rsidRPr="0085382B">
        <w:rPr>
          <w:rFonts w:ascii="Times New Roman" w:hAnsi="Times New Roman"/>
          <w:b/>
          <w:bCs/>
          <w:sz w:val="24"/>
          <w:szCs w:val="24"/>
        </w:rPr>
        <w:t>17.  If seeking approval to not display the expiration date for OMB approval of the information collection, explain the reasons that display would be inappropriate.</w:t>
      </w:r>
    </w:p>
    <w:p w:rsidR="007A422F" w:rsidRPr="0085382B" w:rsidP="4DF51379" w14:paraId="0A0EF04C" w14:textId="77777777">
      <w:pPr>
        <w:rPr>
          <w:rFonts w:ascii="Times New Roman" w:hAnsi="Times New Roman"/>
          <w:sz w:val="24"/>
          <w:szCs w:val="24"/>
        </w:rPr>
      </w:pPr>
    </w:p>
    <w:p w:rsidR="00B4517F" w:rsidRPr="0085382B" w:rsidP="4DF51379" w14:paraId="7A255279" w14:textId="77777777">
      <w:pPr>
        <w:tabs>
          <w:tab w:val="left" w:pos="720"/>
        </w:tabs>
        <w:suppressAutoHyphens/>
        <w:rPr>
          <w:rFonts w:ascii="Times New Roman" w:hAnsi="Times New Roman"/>
          <w:sz w:val="24"/>
          <w:szCs w:val="24"/>
        </w:rPr>
      </w:pPr>
      <w:r w:rsidRPr="0085382B">
        <w:rPr>
          <w:rFonts w:ascii="Times New Roman" w:hAnsi="Times New Roman"/>
          <w:sz w:val="24"/>
          <w:szCs w:val="24"/>
        </w:rPr>
        <w:t xml:space="preserve">These forms are used in other Rural Development information collections; therefore, it is not practical to include an OMB expiration date because of the different expiration dates for each collection.  </w:t>
      </w:r>
      <w:r w:rsidRPr="0085382B">
        <w:rPr>
          <w:rFonts w:ascii="Times New Roman" w:hAnsi="Times New Roman"/>
          <w:sz w:val="24"/>
          <w:szCs w:val="24"/>
        </w:rPr>
        <w:t>R</w:t>
      </w:r>
      <w:r w:rsidRPr="0085382B" w:rsidR="00EB7298">
        <w:rPr>
          <w:rFonts w:ascii="Times New Roman" w:hAnsi="Times New Roman"/>
          <w:sz w:val="24"/>
          <w:szCs w:val="24"/>
        </w:rPr>
        <w:t>H</w:t>
      </w:r>
      <w:r w:rsidRPr="0085382B">
        <w:rPr>
          <w:rFonts w:ascii="Times New Roman" w:hAnsi="Times New Roman"/>
          <w:sz w:val="24"/>
          <w:szCs w:val="24"/>
        </w:rPr>
        <w:t>S</w:t>
      </w:r>
      <w:r w:rsidRPr="0085382B">
        <w:rPr>
          <w:rFonts w:ascii="Times New Roman" w:hAnsi="Times New Roman"/>
          <w:sz w:val="24"/>
          <w:szCs w:val="24"/>
        </w:rPr>
        <w:t xml:space="preserve"> is seeking approval to not display the OMB expiration date on these forms.</w:t>
      </w:r>
    </w:p>
    <w:p w:rsidR="007A422F" w:rsidRPr="0085382B" w:rsidP="4DF51379" w14:paraId="04D9D503" w14:textId="77777777">
      <w:pPr>
        <w:rPr>
          <w:rFonts w:ascii="Times New Roman" w:hAnsi="Times New Roman"/>
          <w:sz w:val="24"/>
          <w:szCs w:val="24"/>
        </w:rPr>
      </w:pPr>
    </w:p>
    <w:p w:rsidR="007A422F" w:rsidRPr="0085382B" w:rsidP="4DF51379" w14:paraId="33CD7AAE" w14:textId="77777777">
      <w:pPr>
        <w:rPr>
          <w:rFonts w:ascii="Times New Roman" w:hAnsi="Times New Roman"/>
          <w:b/>
          <w:bCs/>
          <w:sz w:val="24"/>
          <w:szCs w:val="24"/>
        </w:rPr>
      </w:pPr>
      <w:r w:rsidRPr="0085382B">
        <w:rPr>
          <w:rFonts w:ascii="Times New Roman" w:hAnsi="Times New Roman"/>
          <w:b/>
          <w:bCs/>
          <w:sz w:val="24"/>
          <w:szCs w:val="24"/>
        </w:rPr>
        <w:t xml:space="preserve">18.  </w:t>
      </w:r>
      <w:r w:rsidRPr="0085382B">
        <w:rPr>
          <w:rFonts w:ascii="Times New Roman" w:hAnsi="Times New Roman"/>
          <w:b/>
          <w:bCs/>
          <w:sz w:val="24"/>
          <w:szCs w:val="24"/>
          <w:u w:val="single"/>
        </w:rPr>
        <w:t>Explain each exception to the certification statement identified in item 19 on OMB 83-1</w:t>
      </w:r>
      <w:r w:rsidRPr="0085382B">
        <w:rPr>
          <w:rFonts w:ascii="Times New Roman" w:hAnsi="Times New Roman"/>
          <w:b/>
          <w:bCs/>
          <w:sz w:val="24"/>
          <w:szCs w:val="24"/>
        </w:rPr>
        <w:t>.</w:t>
      </w:r>
    </w:p>
    <w:p w:rsidR="007A422F" w:rsidRPr="0085382B" w:rsidP="4DF51379" w14:paraId="6CE82D97" w14:textId="77777777">
      <w:pPr>
        <w:rPr>
          <w:rFonts w:ascii="Times New Roman" w:hAnsi="Times New Roman"/>
          <w:sz w:val="24"/>
          <w:szCs w:val="24"/>
        </w:rPr>
      </w:pPr>
    </w:p>
    <w:p w:rsidR="007A422F" w:rsidRPr="0085382B" w:rsidP="4DF51379" w14:paraId="2229E588" w14:textId="77777777">
      <w:pPr>
        <w:rPr>
          <w:rFonts w:ascii="Times New Roman" w:hAnsi="Times New Roman"/>
          <w:sz w:val="24"/>
          <w:szCs w:val="24"/>
        </w:rPr>
      </w:pPr>
      <w:r w:rsidRPr="0085382B">
        <w:rPr>
          <w:rFonts w:ascii="Times New Roman" w:hAnsi="Times New Roman"/>
          <w:sz w:val="24"/>
          <w:szCs w:val="24"/>
        </w:rPr>
        <w:t>There are no exceptions requested.</w:t>
      </w:r>
    </w:p>
    <w:p w:rsidR="00C04FCA" w:rsidRPr="0085382B" w:rsidP="4DF51379" w14:paraId="7B3D7F7A" w14:textId="77777777">
      <w:pPr>
        <w:rPr>
          <w:rFonts w:ascii="Times New Roman" w:hAnsi="Times New Roman"/>
          <w:sz w:val="24"/>
          <w:szCs w:val="24"/>
        </w:rPr>
      </w:pPr>
    </w:p>
    <w:p w:rsidR="00C04FCA" w:rsidRPr="0085382B" w:rsidP="4DF51379" w14:paraId="0150683B" w14:textId="77777777">
      <w:pPr>
        <w:rPr>
          <w:rFonts w:ascii="Times New Roman" w:hAnsi="Times New Roman"/>
          <w:b/>
          <w:bCs/>
          <w:sz w:val="24"/>
          <w:szCs w:val="24"/>
        </w:rPr>
      </w:pPr>
      <w:r w:rsidRPr="0085382B">
        <w:rPr>
          <w:rFonts w:ascii="Times New Roman" w:hAnsi="Times New Roman"/>
          <w:b/>
          <w:bCs/>
          <w:sz w:val="24"/>
          <w:szCs w:val="24"/>
        </w:rPr>
        <w:t xml:space="preserve">B.  COLLECTIONS OF INFORMATION EMPLOYING STATISTICAL METHODS </w:t>
      </w:r>
    </w:p>
    <w:p w:rsidR="00C04FCA" w:rsidRPr="0085382B" w:rsidP="4DF51379" w14:paraId="203D93C5" w14:textId="77777777">
      <w:pPr>
        <w:rPr>
          <w:rFonts w:ascii="Times New Roman" w:hAnsi="Times New Roman"/>
          <w:sz w:val="24"/>
          <w:szCs w:val="24"/>
        </w:rPr>
      </w:pPr>
      <w:r w:rsidRPr="0085382B">
        <w:rPr>
          <w:rFonts w:ascii="Times New Roman" w:hAnsi="Times New Roman"/>
          <w:sz w:val="24"/>
          <w:szCs w:val="24"/>
        </w:rPr>
        <w:t xml:space="preserve"> </w:t>
      </w:r>
    </w:p>
    <w:p w:rsidR="00C04FCA" w:rsidRPr="0085382B" w:rsidP="4DF51379" w14:paraId="755AB1AE" w14:textId="77777777">
      <w:pPr>
        <w:rPr>
          <w:rFonts w:ascii="Times New Roman" w:hAnsi="Times New Roman"/>
          <w:sz w:val="24"/>
          <w:szCs w:val="24"/>
        </w:rPr>
      </w:pPr>
      <w:r w:rsidRPr="0085382B">
        <w:rPr>
          <w:rFonts w:ascii="Times New Roman" w:hAnsi="Times New Roman"/>
          <w:sz w:val="24"/>
          <w:szCs w:val="24"/>
        </w:rPr>
        <w:t>This information collection does not employ statistical methods.</w:t>
      </w:r>
    </w:p>
    <w:p w:rsidR="00C04FCA" w:rsidRPr="0085382B" w:rsidP="4DF51379" w14:paraId="335F5B35" w14:textId="77777777">
      <w:pPr>
        <w:rPr>
          <w:rFonts w:ascii="Times New Roman" w:hAnsi="Times New Roman"/>
          <w:sz w:val="24"/>
          <w:szCs w:val="24"/>
        </w:rPr>
      </w:pPr>
    </w:p>
    <w:p w:rsidR="00C04FCA" w:rsidRPr="0085382B" w:rsidP="4DF51379" w14:paraId="6C3ACD34" w14:textId="77777777">
      <w:pPr>
        <w:rPr>
          <w:rFonts w:ascii="Times New Roman" w:hAnsi="Times New Roman"/>
          <w:sz w:val="24"/>
          <w:szCs w:val="24"/>
        </w:rPr>
      </w:pPr>
    </w:p>
    <w:p w:rsidR="00C04FCA" w:rsidRPr="0085382B" w:rsidP="4DF51379" w14:paraId="26DF32A3" w14:textId="77777777">
      <w:pPr>
        <w:rPr>
          <w:rFonts w:ascii="Times New Roman" w:hAnsi="Times New Roman"/>
          <w:sz w:val="24"/>
          <w:szCs w:val="24"/>
        </w:rPr>
      </w:pPr>
    </w:p>
    <w:p w:rsidR="007A422F" w:rsidRPr="0085382B" w:rsidP="4DF51379" w14:paraId="7E3529B8" w14:textId="307DEC5C">
      <w:pPr>
        <w:rPr>
          <w:rFonts w:ascii="Times New Roman" w:hAnsi="Times New Roman"/>
          <w:sz w:val="24"/>
          <w:szCs w:val="24"/>
          <w:u w:val="single"/>
        </w:rPr>
      </w:pPr>
    </w:p>
    <w:sectPr>
      <w:footerReference w:type="default" r:id="rId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55053827"/>
      <w:docPartObj>
        <w:docPartGallery w:val="Page Numbers (Bottom of Page)"/>
        <w:docPartUnique/>
      </w:docPartObj>
    </w:sdtPr>
    <w:sdtEndPr>
      <w:rPr>
        <w:noProof/>
      </w:rPr>
    </w:sdtEndPr>
    <w:sdtContent>
      <w:p w:rsidR="0085382B" w14:paraId="65210D97" w14:textId="400893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5382B" w14:paraId="56D936E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45502E"/>
    <w:multiLevelType w:val="hybridMultilevel"/>
    <w:tmpl w:val="EF40235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95A36F8"/>
    <w:multiLevelType w:val="singleLevel"/>
    <w:tmpl w:val="014AE7A8"/>
    <w:lvl w:ilvl="0">
      <w:start w:val="1"/>
      <w:numFmt w:val="lowerLetter"/>
      <w:lvlText w:val="%1."/>
      <w:lvlJc w:val="left"/>
      <w:pPr>
        <w:tabs>
          <w:tab w:val="num" w:pos="645"/>
        </w:tabs>
        <w:ind w:left="645"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2F"/>
    <w:rsid w:val="00000F7C"/>
    <w:rsid w:val="000A699D"/>
    <w:rsid w:val="000B331A"/>
    <w:rsid w:val="000B773C"/>
    <w:rsid w:val="000C2492"/>
    <w:rsid w:val="00102B2E"/>
    <w:rsid w:val="00180D4F"/>
    <w:rsid w:val="001B59CC"/>
    <w:rsid w:val="001C11F9"/>
    <w:rsid w:val="001C3D52"/>
    <w:rsid w:val="001D247F"/>
    <w:rsid w:val="001D3270"/>
    <w:rsid w:val="001E66DA"/>
    <w:rsid w:val="002032B5"/>
    <w:rsid w:val="002248ED"/>
    <w:rsid w:val="00241393"/>
    <w:rsid w:val="002A0014"/>
    <w:rsid w:val="002B6C10"/>
    <w:rsid w:val="00344058"/>
    <w:rsid w:val="0035630C"/>
    <w:rsid w:val="003A3167"/>
    <w:rsid w:val="00435915"/>
    <w:rsid w:val="00466EAD"/>
    <w:rsid w:val="00485908"/>
    <w:rsid w:val="00485D0C"/>
    <w:rsid w:val="004E7DBB"/>
    <w:rsid w:val="005023D5"/>
    <w:rsid w:val="00517427"/>
    <w:rsid w:val="00523D0C"/>
    <w:rsid w:val="0053011C"/>
    <w:rsid w:val="0055733B"/>
    <w:rsid w:val="0059162E"/>
    <w:rsid w:val="00591970"/>
    <w:rsid w:val="0062708B"/>
    <w:rsid w:val="006A585E"/>
    <w:rsid w:val="006A6BB3"/>
    <w:rsid w:val="00702A61"/>
    <w:rsid w:val="00707167"/>
    <w:rsid w:val="007703B6"/>
    <w:rsid w:val="00782D94"/>
    <w:rsid w:val="007A422F"/>
    <w:rsid w:val="007B0F41"/>
    <w:rsid w:val="007E20FE"/>
    <w:rsid w:val="00836F58"/>
    <w:rsid w:val="0085382B"/>
    <w:rsid w:val="00881B31"/>
    <w:rsid w:val="008B6C61"/>
    <w:rsid w:val="0090232D"/>
    <w:rsid w:val="00942189"/>
    <w:rsid w:val="009743E9"/>
    <w:rsid w:val="00975CDC"/>
    <w:rsid w:val="009D065A"/>
    <w:rsid w:val="00A1697C"/>
    <w:rsid w:val="00A37527"/>
    <w:rsid w:val="00A72927"/>
    <w:rsid w:val="00A771AF"/>
    <w:rsid w:val="00A967D2"/>
    <w:rsid w:val="00AA4FCA"/>
    <w:rsid w:val="00AD2FBE"/>
    <w:rsid w:val="00AF18F4"/>
    <w:rsid w:val="00B4517F"/>
    <w:rsid w:val="00B56601"/>
    <w:rsid w:val="00B56E64"/>
    <w:rsid w:val="00B662DE"/>
    <w:rsid w:val="00BC06B3"/>
    <w:rsid w:val="00BF0B5A"/>
    <w:rsid w:val="00BF1E25"/>
    <w:rsid w:val="00BF6D2C"/>
    <w:rsid w:val="00C03F9B"/>
    <w:rsid w:val="00C04FCA"/>
    <w:rsid w:val="00C8014D"/>
    <w:rsid w:val="00C87957"/>
    <w:rsid w:val="00CE1821"/>
    <w:rsid w:val="00D336FA"/>
    <w:rsid w:val="00D7199D"/>
    <w:rsid w:val="00DE3F46"/>
    <w:rsid w:val="00DF3BBD"/>
    <w:rsid w:val="00DF7819"/>
    <w:rsid w:val="00E046D2"/>
    <w:rsid w:val="00E1292D"/>
    <w:rsid w:val="00E2346B"/>
    <w:rsid w:val="00E25AA8"/>
    <w:rsid w:val="00E7035B"/>
    <w:rsid w:val="00EA6211"/>
    <w:rsid w:val="00EB7298"/>
    <w:rsid w:val="00EE54B9"/>
    <w:rsid w:val="00F15AB2"/>
    <w:rsid w:val="00F813EB"/>
    <w:rsid w:val="00F85098"/>
    <w:rsid w:val="00F90455"/>
    <w:rsid w:val="00FC0B99"/>
    <w:rsid w:val="01CA8655"/>
    <w:rsid w:val="0570201B"/>
    <w:rsid w:val="073AE6D8"/>
    <w:rsid w:val="0847E1E9"/>
    <w:rsid w:val="09E3B24A"/>
    <w:rsid w:val="0A2095C7"/>
    <w:rsid w:val="0A5CFBCE"/>
    <w:rsid w:val="0B7F82AB"/>
    <w:rsid w:val="0DA743C0"/>
    <w:rsid w:val="0F30672C"/>
    <w:rsid w:val="0F431421"/>
    <w:rsid w:val="13ACC65A"/>
    <w:rsid w:val="17B7ABA4"/>
    <w:rsid w:val="1844DD56"/>
    <w:rsid w:val="19537C05"/>
    <w:rsid w:val="1B0F81D5"/>
    <w:rsid w:val="1CCF8887"/>
    <w:rsid w:val="250743A4"/>
    <w:rsid w:val="25D55390"/>
    <w:rsid w:val="28EAC6A5"/>
    <w:rsid w:val="2EA99A33"/>
    <w:rsid w:val="300EF36B"/>
    <w:rsid w:val="329135E9"/>
    <w:rsid w:val="3AE20E86"/>
    <w:rsid w:val="3F4B553E"/>
    <w:rsid w:val="411C2CB1"/>
    <w:rsid w:val="4201CE66"/>
    <w:rsid w:val="4213BCA5"/>
    <w:rsid w:val="437EC8FE"/>
    <w:rsid w:val="4429636A"/>
    <w:rsid w:val="46A8208E"/>
    <w:rsid w:val="46E9BD7E"/>
    <w:rsid w:val="49F135CD"/>
    <w:rsid w:val="4B14B8C9"/>
    <w:rsid w:val="4BB6D1EA"/>
    <w:rsid w:val="4DF51379"/>
    <w:rsid w:val="50EEBE15"/>
    <w:rsid w:val="528A8E76"/>
    <w:rsid w:val="553C48FC"/>
    <w:rsid w:val="65171D37"/>
    <w:rsid w:val="6D43E34C"/>
    <w:rsid w:val="6D6DAF08"/>
    <w:rsid w:val="6DD22A10"/>
    <w:rsid w:val="6F12072F"/>
    <w:rsid w:val="71F680B3"/>
    <w:rsid w:val="723D2EB4"/>
    <w:rsid w:val="76C9F1D6"/>
    <w:rsid w:val="76CAE3B4"/>
    <w:rsid w:val="77A1EAB9"/>
    <w:rsid w:val="786CCF4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9C3D7F2"/>
  <w15:chartTrackingRefBased/>
  <w15:docId w15:val="{3529B6BB-9D4E-48C1-AE42-C90FE471A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lang w:eastAsia="en-US"/>
    </w:rPr>
  </w:style>
  <w:style w:type="paragraph" w:styleId="Heading1">
    <w:name w:val="heading 1"/>
    <w:basedOn w:val="Normal"/>
    <w:next w:val="Normal"/>
    <w:qFormat/>
    <w:pPr>
      <w:keepNext/>
      <w:outlineLvl w:val="0"/>
    </w:pPr>
    <w:rPr>
      <w:rFonts w:ascii="Times New Roman" w:hAnsi="Times New Roman"/>
      <w:b/>
      <w:sz w:val="22"/>
      <w:u w:val="single"/>
    </w:rPr>
  </w:style>
  <w:style w:type="paragraph" w:styleId="Heading2">
    <w:name w:val="heading 2"/>
    <w:basedOn w:val="Normal"/>
    <w:next w:val="Normal"/>
    <w:qFormat/>
    <w:pPr>
      <w:keepNext/>
      <w:ind w:left="720"/>
      <w:outlineLvl w:val="1"/>
    </w:pPr>
    <w:rPr>
      <w:rFonts w:ascii="Times New Roman" w:hAnsi="Times New Roman"/>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Times New Roman" w:hAnsi="Times New Roman"/>
      <w:sz w:val="22"/>
    </w:rPr>
  </w:style>
  <w:style w:type="paragraph" w:styleId="BodyTextIndent2">
    <w:name w:val="Body Text Indent 2"/>
    <w:basedOn w:val="Normal"/>
    <w:pPr>
      <w:ind w:left="645"/>
    </w:pPr>
    <w:rPr>
      <w:rFonts w:ascii="Times New Roman" w:hAnsi="Times New Roman"/>
      <w:sz w:val="22"/>
    </w:rPr>
  </w:style>
  <w:style w:type="paragraph" w:styleId="BodyText">
    <w:name w:val="Body Text"/>
    <w:basedOn w:val="Normal"/>
    <w:rPr>
      <w:rFonts w:ascii="Courier New" w:hAnsi="Courier New"/>
      <w:sz w:val="24"/>
    </w:rPr>
  </w:style>
  <w:style w:type="paragraph" w:styleId="PlainText">
    <w:name w:val="Plain Text"/>
    <w:basedOn w:val="Normal"/>
    <w:rPr>
      <w:rFonts w:ascii="Courier New" w:hAnsi="Courier New"/>
    </w:rPr>
  </w:style>
  <w:style w:type="paragraph" w:styleId="BalloonText">
    <w:name w:val="Balloon Text"/>
    <w:basedOn w:val="Normal"/>
    <w:link w:val="BalloonTextChar"/>
    <w:rsid w:val="006A585E"/>
    <w:rPr>
      <w:rFonts w:ascii="Tahoma" w:hAnsi="Tahoma" w:cs="Tahoma"/>
      <w:sz w:val="16"/>
      <w:szCs w:val="16"/>
    </w:rPr>
  </w:style>
  <w:style w:type="character" w:customStyle="1" w:styleId="BalloonTextChar">
    <w:name w:val="Balloon Text Char"/>
    <w:link w:val="BalloonText"/>
    <w:rsid w:val="006A585E"/>
    <w:rPr>
      <w:rFonts w:ascii="Tahoma" w:hAnsi="Tahoma" w:cs="Tahoma"/>
      <w:sz w:val="16"/>
      <w:szCs w:val="16"/>
    </w:rPr>
  </w:style>
  <w:style w:type="character" w:styleId="CommentReference">
    <w:name w:val="annotation reference"/>
    <w:rsid w:val="00DE3F46"/>
    <w:rPr>
      <w:sz w:val="16"/>
      <w:szCs w:val="16"/>
    </w:rPr>
  </w:style>
  <w:style w:type="paragraph" w:styleId="CommentText">
    <w:name w:val="annotation text"/>
    <w:basedOn w:val="Normal"/>
    <w:link w:val="CommentTextChar"/>
    <w:rsid w:val="00DE3F46"/>
  </w:style>
  <w:style w:type="character" w:customStyle="1" w:styleId="CommentTextChar">
    <w:name w:val="Comment Text Char"/>
    <w:link w:val="CommentText"/>
    <w:rsid w:val="00DE3F46"/>
    <w:rPr>
      <w:rFonts w:ascii="Courier" w:hAnsi="Courier"/>
    </w:rPr>
  </w:style>
  <w:style w:type="paragraph" w:styleId="CommentSubject">
    <w:name w:val="annotation subject"/>
    <w:basedOn w:val="CommentText"/>
    <w:next w:val="CommentText"/>
    <w:link w:val="CommentSubjectChar"/>
    <w:rsid w:val="00DE3F46"/>
    <w:rPr>
      <w:b/>
      <w:bCs/>
    </w:rPr>
  </w:style>
  <w:style w:type="character" w:customStyle="1" w:styleId="CommentSubjectChar">
    <w:name w:val="Comment Subject Char"/>
    <w:link w:val="CommentSubject"/>
    <w:rsid w:val="00DE3F46"/>
    <w:rPr>
      <w:rFonts w:ascii="Courier" w:hAnsi="Courier"/>
      <w:b/>
      <w:bCs/>
    </w:rPr>
  </w:style>
  <w:style w:type="character" w:customStyle="1" w:styleId="normaltextrun">
    <w:name w:val="normaltextrun"/>
    <w:basedOn w:val="DefaultParagraphFont"/>
    <w:rsid w:val="00C04FCA"/>
  </w:style>
  <w:style w:type="character" w:customStyle="1" w:styleId="eop">
    <w:name w:val="eop"/>
    <w:basedOn w:val="DefaultParagraphFont"/>
    <w:rsid w:val="00C04FCA"/>
  </w:style>
  <w:style w:type="paragraph" w:styleId="Header">
    <w:name w:val="header"/>
    <w:basedOn w:val="Normal"/>
    <w:link w:val="HeaderChar"/>
    <w:rsid w:val="0085382B"/>
    <w:pPr>
      <w:tabs>
        <w:tab w:val="center" w:pos="4680"/>
        <w:tab w:val="right" w:pos="9360"/>
      </w:tabs>
    </w:pPr>
  </w:style>
  <w:style w:type="character" w:customStyle="1" w:styleId="HeaderChar">
    <w:name w:val="Header Char"/>
    <w:basedOn w:val="DefaultParagraphFont"/>
    <w:link w:val="Header"/>
    <w:rsid w:val="0085382B"/>
    <w:rPr>
      <w:rFonts w:ascii="Courier" w:hAnsi="Courier"/>
      <w:lang w:eastAsia="en-US"/>
    </w:rPr>
  </w:style>
  <w:style w:type="paragraph" w:styleId="Footer">
    <w:name w:val="footer"/>
    <w:basedOn w:val="Normal"/>
    <w:link w:val="FooterChar"/>
    <w:uiPriority w:val="99"/>
    <w:rsid w:val="0085382B"/>
    <w:pPr>
      <w:tabs>
        <w:tab w:val="center" w:pos="4680"/>
        <w:tab w:val="right" w:pos="9360"/>
      </w:tabs>
    </w:pPr>
  </w:style>
  <w:style w:type="character" w:customStyle="1" w:styleId="FooterChar">
    <w:name w:val="Footer Char"/>
    <w:basedOn w:val="DefaultParagraphFont"/>
    <w:link w:val="Footer"/>
    <w:uiPriority w:val="99"/>
    <w:rsid w:val="0085382B"/>
    <w:rPr>
      <w:rFonts w:ascii="Courier" w:hAnsi="Courie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5F03664719449ACD75A65CC103380" ma:contentTypeVersion="20" ma:contentTypeDescription="Create a new document." ma:contentTypeScope="" ma:versionID="8399e28d87d1940d76c341c08f273f87">
  <xsd:schema xmlns:xsd="http://www.w3.org/2001/XMLSchema" xmlns:xs="http://www.w3.org/2001/XMLSchema" xmlns:p="http://schemas.microsoft.com/office/2006/metadata/properties" xmlns:ns2="a19ae5d0-f236-4513-9fa4-778668799705" xmlns:ns3="a1b2674d-54f9-4586-a136-140e05e0fc28" xmlns:ns4="73fb875a-8af9-4255-b008-0995492d31cd" targetNamespace="http://schemas.microsoft.com/office/2006/metadata/properties" ma:root="true" ma:fieldsID="7f9f3dfc8c0448591fba72467b9ead5e" ns2:_="" ns3:_="" ns4:_="">
    <xsd:import namespace="a19ae5d0-f236-4513-9fa4-778668799705"/>
    <xsd:import namespace="a1b2674d-54f9-4586-a136-140e05e0fc28"/>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RMD_List_ID" minOccurs="0"/>
                <xsd:element ref="ns2:RMD_List_Title" minOccurs="0"/>
                <xsd:element ref="ns3:SharedWithUsers" minOccurs="0"/>
                <xsd:element ref="ns3:SharedWithDetails" minOccurs="0"/>
                <xsd:element ref="ns2:OGCCheckOut" minOccurs="0"/>
                <xsd:element ref="ns2:CkBoxOut" minOccurs="0"/>
                <xsd:element ref="ns2:Hyperlink" minOccurs="0"/>
                <xsd:element ref="ns2:PRA_List_ID" minOccurs="0"/>
                <xsd:element ref="ns2:lcf76f155ced4ddcb4097134ff3c332f" minOccurs="0"/>
                <xsd:element ref="ns4:TaxCatchAll" minOccurs="0"/>
                <xsd:element ref="ns2:Checkedout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e5d0-f236-4513-9fa4-77866879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RMD_List_ID" ma:index="13" nillable="true" ma:displayName="RMD_List_ID" ma:internalName="RMD_List_ID">
      <xsd:simpleType>
        <xsd:restriction base="dms:Number"/>
      </xsd:simpleType>
    </xsd:element>
    <xsd:element name="RMD_List_Title" ma:index="14" nillable="true" ma:displayName="RMD_List_Title" ma:internalName="RMD_List_Title">
      <xsd:simpleType>
        <xsd:restriction base="dms:Text">
          <xsd:maxLength value="255"/>
        </xsd:restriction>
      </xsd:simpleType>
    </xsd:element>
    <xsd:element name="OGCCheckOut" ma:index="17" nillable="true" ma:displayName="OGCCheckOut" ma:internalName="OGCCheckOut">
      <xsd:simpleType>
        <xsd:restriction base="dms:Text">
          <xsd:maxLength value="255"/>
        </xsd:restriction>
      </xsd:simpleType>
    </xsd:element>
    <xsd:element name="CkBoxOut" ma:index="18" nillable="true" ma:displayName="CkBoxOut" ma:default="0" ma:internalName="CkBoxOut">
      <xsd:simpleType>
        <xsd:restriction base="dms:Boolean"/>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PRA_List_ID" ma:index="20" nillable="true" ma:displayName="PRA_List_ID" ma:description="ID of the PRA List for the attachment" ma:format="Dropdown" ma:internalName="PRA_List_ID">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Checkedout_x003f_" ma:index="24" nillable="true" ma:displayName="Checked out?" ma:format="Dropdown" ma:internalName="Checkedout_x003f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kBoxOut xmlns="a19ae5d0-f236-4513-9fa4-778668799705">false</CkBoxOut>
    <RMD_List_Title xmlns="a19ae5d0-f236-4513-9fa4-778668799705" xsi:nil="true"/>
    <OGCCheckOut xmlns="a19ae5d0-f236-4513-9fa4-778668799705" xsi:nil="true"/>
    <RMD_List_ID xmlns="a19ae5d0-f236-4513-9fa4-778668799705" xsi:nil="true"/>
    <Hyperlink xmlns="a19ae5d0-f236-4513-9fa4-778668799705">
      <Url xsi:nil="true"/>
      <Description xsi:nil="true"/>
    </Hyperlink>
    <PRA_List_ID xmlns="a19ae5d0-f236-4513-9fa4-778668799705" xsi:nil="true"/>
    <lcf76f155ced4ddcb4097134ff3c332f xmlns="a19ae5d0-f236-4513-9fa4-778668799705">
      <Terms xmlns="http://schemas.microsoft.com/office/infopath/2007/PartnerControls"/>
    </lcf76f155ced4ddcb4097134ff3c332f>
    <TaxCatchAll xmlns="73fb875a-8af9-4255-b008-0995492d31cd" xsi:nil="true"/>
    <Checkedout_x003f_ xmlns="a19ae5d0-f236-4513-9fa4-77866879970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BAF463-92B7-4ADA-88C2-2F8293B7C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e5d0-f236-4513-9fa4-778668799705"/>
    <ds:schemaRef ds:uri="a1b2674d-54f9-4586-a136-140e05e0fc2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7382D-E937-41C2-8C67-4F95D2F4AF64}">
  <ds:schemaRefs>
    <ds:schemaRef ds:uri="http://schemas.microsoft.com/office/2006/metadata/properties"/>
    <ds:schemaRef ds:uri="http://schemas.microsoft.com/office/infopath/2007/PartnerControls"/>
    <ds:schemaRef ds:uri="a19ae5d0-f236-4513-9fa4-778668799705"/>
    <ds:schemaRef ds:uri="73fb875a-8af9-4255-b008-0995492d31cd"/>
  </ds:schemaRefs>
</ds:datastoreItem>
</file>

<file path=customXml/itemProps3.xml><?xml version="1.0" encoding="utf-8"?>
<ds:datastoreItem xmlns:ds="http://schemas.openxmlformats.org/officeDocument/2006/customXml" ds:itemID="{687E2210-71D7-4972-8522-696E3E5B06D5}">
  <ds:schemaRefs>
    <ds:schemaRef ds:uri="http://schemas.openxmlformats.org/officeDocument/2006/bibliography"/>
  </ds:schemaRefs>
</ds:datastoreItem>
</file>

<file path=customXml/itemProps4.xml><?xml version="1.0" encoding="utf-8"?>
<ds:datastoreItem xmlns:ds="http://schemas.openxmlformats.org/officeDocument/2006/customXml" ds:itemID="{9968A735-29D3-476A-AEE9-69A1E2B0E9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2149</Words>
  <Characters>12006</Characters>
  <Application>Microsoft Office Word</Application>
  <DocSecurity>0</DocSecurity>
  <Lines>100</Lines>
  <Paragraphs>28</Paragraphs>
  <ScaleCrop>false</ScaleCrop>
  <Company>USDA - RD</Company>
  <LinksUpToDate>false</LinksUpToDate>
  <CharactersWithSpaces>14127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RHS OMB 0575-0082 Complaints and Compensation Defects (PRA)</dc:title>
  <dc:creator>Authorized Gateway Customer</dc:creator>
  <cp:lastModifiedBy>Jones, Robin.M - RD, National Office</cp:lastModifiedBy>
  <cp:revision>2</cp:revision>
  <cp:lastPrinted>2019-04-16T14:56:00Z</cp:lastPrinted>
  <dcterms:created xsi:type="dcterms:W3CDTF">2022-09-12T14:21:00Z</dcterms:created>
  <dcterms:modified xsi:type="dcterms:W3CDTF">2022-09-12T14:21:00Z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kBoxOut">
    <vt:lpwstr>0</vt:lpwstr>
  </property>
  <property fmtid="{D5CDD505-2E9C-101B-9397-08002B2CF9AE}" pid="3" name="ContentTypeId">
    <vt:lpwstr>0x0101008C25F03664719449ACD75A65CC103380</vt:lpwstr>
  </property>
  <property fmtid="{D5CDD505-2E9C-101B-9397-08002B2CF9AE}" pid="4" name="MediaServiceImageTags">
    <vt:lpwstr/>
  </property>
  <property fmtid="{D5CDD505-2E9C-101B-9397-08002B2CF9AE}" pid="5" name="OGCCheckOut">
    <vt:lpwstr/>
  </property>
  <property fmtid="{D5CDD505-2E9C-101B-9397-08002B2CF9AE}" pid="6" name="RMD_List_ID">
    <vt:lpwstr/>
  </property>
  <property fmtid="{D5CDD505-2E9C-101B-9397-08002B2CF9AE}" pid="7" name="RMD_List_Title">
    <vt:lpwstr/>
  </property>
</Properties>
</file>