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D84E0D" w:rsidR="00BC3CF9" w:rsidP="00AC36BA" w:rsidRDefault="00215992" w14:paraId="0485AE99" w14:textId="5FC06CF6">
      <w:pPr>
        <w:spacing w:line="240" w:lineRule="auto"/>
        <w:rPr>
          <w:rFonts w:ascii="Times New Roman" w:hAnsi="Times New Roman" w:cs="Times New Roman"/>
          <w:sz w:val="24"/>
          <w:szCs w:val="24"/>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2020 to request approval for continuing collection of the current Phase 3 instrument through January and </w:t>
      </w:r>
      <w:proofErr w:type="gramStart"/>
      <w:r w:rsidRPr="00836EE0" w:rsidR="00B12754">
        <w:rPr>
          <w:rFonts w:ascii="Times New Roman" w:hAnsi="Times New Roman" w:cs="Times New Roman"/>
          <w:sz w:val="24"/>
          <w:szCs w:val="24"/>
        </w:rPr>
        <w:t>February,</w:t>
      </w:r>
      <w:proofErr w:type="gramEnd"/>
      <w:r w:rsidRPr="00836EE0" w:rsidR="00B12754">
        <w:rPr>
          <w:rFonts w:ascii="Times New Roman" w:hAnsi="Times New Roman" w:cs="Times New Roman"/>
          <w:sz w:val="24"/>
          <w:szCs w:val="24"/>
        </w:rPr>
        <w:t xml:space="preserve">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w:t>
      </w:r>
      <w:r w:rsidR="00D84E0D">
        <w:rPr>
          <w:rFonts w:ascii="Times New Roman" w:hAnsi="Times New Roman" w:cs="Times New Roman"/>
          <w:sz w:val="24"/>
          <w:szCs w:val="24"/>
        </w:rPr>
        <w:t xml:space="preserve"> The revision for Phase 3.3 included modifications to existing questions and reinstatement of previously approved items as well as a shift from bi-weekly to monthly data collection.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D84E0D">
        <w:rPr>
          <w:rFonts w:ascii="Times New Roman" w:hAnsi="Times New Roman" w:cs="Times New Roman"/>
          <w:sz w:val="24"/>
          <w:szCs w:val="24"/>
        </w:rPr>
        <w:t>4</w:t>
      </w:r>
      <w:r w:rsidRPr="00836EE0" w:rsidR="00D84E0D">
        <w:rPr>
          <w:rFonts w:ascii="Times New Roman" w:hAnsi="Times New Roman" w:cs="Times New Roman"/>
          <w:sz w:val="24"/>
          <w:szCs w:val="24"/>
        </w:rPr>
        <w:t xml:space="preserve"> </w:t>
      </w:r>
      <w:r w:rsidRPr="00836EE0" w:rsidR="00B12754">
        <w:rPr>
          <w:rFonts w:ascii="Times New Roman" w:hAnsi="Times New Roman" w:cs="Times New Roman"/>
          <w:sz w:val="24"/>
          <w:szCs w:val="24"/>
        </w:rPr>
        <w:t>questionnaire.</w:t>
      </w:r>
    </w:p>
    <w:p w:rsidRPr="00AC36BA" w:rsidR="00E131E0" w:rsidP="00AC36BA" w:rsidRDefault="00E131E0" w14:paraId="2ECF1FA1" w14:textId="5E15DF54">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For ease of reference, we refer to the initial approval by OMB to conduct the Household Pulse Survey as “Phase 1” (April – </w:t>
      </w:r>
      <w:proofErr w:type="gramStart"/>
      <w:r w:rsidRPr="00836EE0">
        <w:rPr>
          <w:rFonts w:ascii="Times New Roman" w:hAnsi="Times New Roman" w:eastAsia="Times New Roman" w:cs="Times New Roman"/>
          <w:sz w:val="24"/>
          <w:szCs w:val="24"/>
          <w:lang w:bidi="he-IL"/>
        </w:rPr>
        <w:t>July,</w:t>
      </w:r>
      <w:proofErr w:type="gramEnd"/>
      <w:r w:rsidRPr="00836EE0">
        <w:rPr>
          <w:rFonts w:ascii="Times New Roman" w:hAnsi="Times New Roman" w:eastAsia="Times New Roman" w:cs="Times New Roman"/>
          <w:sz w:val="24"/>
          <w:szCs w:val="24"/>
          <w:lang w:bidi="he-IL"/>
        </w:rPr>
        <w:t xml:space="preserve">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 xml:space="preserve">Phase 3” is </w:t>
      </w:r>
      <w:proofErr w:type="gramStart"/>
      <w:r w:rsidRPr="00836EE0" w:rsidR="00B12754">
        <w:rPr>
          <w:rFonts w:ascii="Times New Roman" w:hAnsi="Times New Roman" w:cs="Times New Roman"/>
          <w:sz w:val="24"/>
          <w:szCs w:val="24"/>
        </w:rPr>
        <w:t>in reference to</w:t>
      </w:r>
      <w:proofErr w:type="gramEnd"/>
      <w:r w:rsidRPr="00836EE0" w:rsidR="00B12754">
        <w:rPr>
          <w:rFonts w:ascii="Times New Roman" w:hAnsi="Times New Roman" w:cs="Times New Roman"/>
          <w:sz w:val="24"/>
          <w:szCs w:val="24"/>
        </w:rPr>
        <w:t xml:space="preserve"> normal </w:t>
      </w:r>
      <w:r w:rsidRPr="00836EE0" w:rsidR="00B12754">
        <w:rPr>
          <w:rFonts w:ascii="Times New Roman" w:hAnsi="Times New Roman" w:cs="Times New Roman"/>
          <w:sz w:val="24"/>
          <w:szCs w:val="24"/>
        </w:rPr>
        <w:lastRenderedPageBreak/>
        <w:t>clearance granted starting October 30, 2020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D84E0D">
        <w:rPr>
          <w:rFonts w:ascii="Times New Roman" w:hAnsi="Times New Roman" w:eastAsia="Times New Roman" w:cs="Times New Roman"/>
          <w:sz w:val="24"/>
          <w:szCs w:val="24"/>
          <w:lang w:bidi="he-IL"/>
        </w:rPr>
        <w:t>4</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r w:rsidR="00D84E0D">
        <w:rPr>
          <w:rFonts w:ascii="Times New Roman" w:hAnsi="Times New Roman" w:eastAsia="Times New Roman" w:cs="Times New Roman"/>
          <w:sz w:val="24"/>
          <w:szCs w:val="24"/>
          <w:lang w:bidi="he-IL"/>
        </w:rPr>
        <w:t>February 202</w:t>
      </w:r>
      <w:r w:rsidR="002810BE">
        <w:rPr>
          <w:rFonts w:ascii="Times New Roman" w:hAnsi="Times New Roman" w:eastAsia="Times New Roman" w:cs="Times New Roman"/>
          <w:sz w:val="24"/>
          <w:szCs w:val="24"/>
          <w:lang w:bidi="he-IL"/>
        </w:rPr>
        <w:t>2</w:t>
      </w:r>
      <w:r w:rsidR="00D84E0D">
        <w:rPr>
          <w:rFonts w:ascii="Times New Roman" w:hAnsi="Times New Roman" w:eastAsia="Times New Roman" w:cs="Times New Roman"/>
          <w:sz w:val="24"/>
          <w:szCs w:val="24"/>
          <w:lang w:bidi="he-IL"/>
        </w:rPr>
        <w:t>3</w:t>
      </w:r>
      <w:r w:rsidRPr="00836EE0" w:rsidR="00B12754">
        <w:rPr>
          <w:rFonts w:ascii="Times New Roman" w:hAnsi="Times New Roman" w:eastAsia="Times New Roman" w:cs="Times New Roman"/>
          <w:sz w:val="24"/>
          <w:szCs w:val="24"/>
          <w:lang w:bidi="he-IL"/>
        </w:rPr>
        <w:t>.</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F56F57" w:rsidR="00274D7B" w:rsidP="00D84E0D" w:rsidRDefault="00C85C0D" w14:paraId="692B2061" w14:textId="3DC90455">
      <w:pPr>
        <w:ind w:left="360"/>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 xml:space="preserve">was </w:t>
      </w:r>
      <w:proofErr w:type="gramStart"/>
      <w:r w:rsidRPr="00836EE0" w:rsidR="00FD2A06">
        <w:rPr>
          <w:rFonts w:ascii="Times New Roman" w:hAnsi="Times New Roman" w:eastAsia="Times New Roman" w:cs="Times New Roman"/>
          <w:sz w:val="24"/>
          <w:szCs w:val="24"/>
          <w:lang w:bidi="he-IL"/>
        </w:rPr>
        <w:t>similar</w:t>
      </w:r>
      <w:r w:rsidRPr="00836EE0">
        <w:rPr>
          <w:rFonts w:ascii="Times New Roman" w:hAnsi="Times New Roman" w:eastAsia="Times New Roman" w:cs="Times New Roman"/>
          <w:sz w:val="24"/>
          <w:szCs w:val="24"/>
          <w:lang w:bidi="he-IL"/>
        </w:rPr>
        <w:t xml:space="preserve"> to</w:t>
      </w:r>
      <w:proofErr w:type="gramEnd"/>
      <w:r w:rsidRPr="00836EE0">
        <w:rPr>
          <w:rFonts w:ascii="Times New Roman" w:hAnsi="Times New Roman" w:eastAsia="Times New Roman" w:cs="Times New Roman"/>
          <w:sz w:val="24"/>
          <w:szCs w:val="24"/>
          <w:lang w:bidi="he-IL"/>
        </w:rPr>
        <w:t xml:space="preserve">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w:t>
      </w:r>
      <w:r w:rsidRPr="00F56F57" w:rsidR="00F56F57">
        <w:rPr>
          <w:rFonts w:ascii="Times New Roman" w:hAnsi="Times New Roman" w:eastAsia="Times New Roman" w:cs="Times New Roman"/>
          <w:sz w:val="24"/>
          <w:szCs w:val="24"/>
          <w:lang w:bidi="he-IL"/>
        </w:rPr>
        <w:t>To ensure that the data collected by the Household Pulse Survey continue to meet information needs as they evolve over the course of the pandemic, Phase 3.</w:t>
      </w:r>
      <w:r w:rsidR="00D84E0D">
        <w:rPr>
          <w:rFonts w:ascii="Times New Roman" w:hAnsi="Times New Roman" w:eastAsia="Times New Roman" w:cs="Times New Roman"/>
          <w:sz w:val="24"/>
          <w:szCs w:val="24"/>
          <w:lang w:bidi="he-IL"/>
        </w:rPr>
        <w:t>4</w:t>
      </w:r>
      <w:r w:rsidRPr="00F56F57" w:rsidR="00D84E0D">
        <w:rPr>
          <w:rFonts w:ascii="Times New Roman" w:hAnsi="Times New Roman" w:eastAsia="Times New Roman" w:cs="Times New Roman"/>
          <w:sz w:val="24"/>
          <w:szCs w:val="24"/>
          <w:lang w:bidi="he-IL"/>
        </w:rPr>
        <w:t xml:space="preserve"> </w:t>
      </w:r>
      <w:r w:rsidR="00F56F57">
        <w:rPr>
          <w:rFonts w:ascii="Times New Roman" w:hAnsi="Times New Roman" w:eastAsia="Times New Roman" w:cs="Times New Roman"/>
          <w:sz w:val="24"/>
          <w:szCs w:val="24"/>
          <w:lang w:bidi="he-IL"/>
        </w:rPr>
        <w:t xml:space="preserve">will include </w:t>
      </w:r>
      <w:r w:rsidRPr="00D84E0D" w:rsidR="00D84E0D">
        <w:rPr>
          <w:rFonts w:ascii="Times New Roman" w:hAnsi="Times New Roman" w:eastAsia="Times New Roman" w:cs="Times New Roman"/>
          <w:sz w:val="24"/>
          <w:szCs w:val="24"/>
          <w:lang w:bidi="he-IL"/>
        </w:rPr>
        <w:t>a new question on receipt/intention to receive a vaccine booster; modifications to questions relating to children’s vaccinations that expand response options to include children’s age categories; modified reference periods for school enrollment and spending questions; the removal of an educational catch-up question; and a reinstated question related to distance learning.</w:t>
      </w:r>
      <w:r w:rsidR="00274D7B">
        <w:rPr>
          <w:rFonts w:ascii="Times New Roman" w:hAnsi="Times New Roman" w:eastAsia="Times New Roman" w:cs="Times New Roman"/>
          <w:sz w:val="24"/>
          <w:szCs w:val="24"/>
          <w:lang w:bidi="he-IL"/>
        </w:rPr>
        <w:t>.</w:t>
      </w:r>
    </w:p>
    <w:p w:rsidRPr="00740801" w:rsidR="00A23B6E" w:rsidP="00B557AC" w:rsidRDefault="00573A31" w14:paraId="74660F8A" w14:textId="463B4D68">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rapid</w:t>
      </w:r>
      <w:r w:rsidR="000A51DC">
        <w:rPr>
          <w:rFonts w:ascii="Times New Roman" w:hAnsi="Times New Roman" w:eastAsia="Times New Roman" w:cs="Times New Roman"/>
          <w:sz w:val="24"/>
          <w:szCs w:val="24"/>
          <w:lang w:bidi="he-IL"/>
        </w:rPr>
        <w:t>ly produced monthly</w:t>
      </w:r>
      <w:r w:rsidRPr="00740801" w:rsidR="00B52B6F">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7DD16548">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836EE0">
        <w:rPr>
          <w:rFonts w:ascii="Times New Roman" w:hAnsi="Times New Roman" w:cs="Times New Roman"/>
          <w:sz w:val="24"/>
          <w:szCs w:val="24"/>
        </w:rPr>
        <w:t xml:space="preserve">In Phase 1, the Census Bureau observed response rates in the range 6-7 percent for households who were invited to participate </w:t>
      </w:r>
      <w:r w:rsidRPr="00836EE0" w:rsidR="00090EF5">
        <w:rPr>
          <w:rFonts w:ascii="Times New Roman" w:hAnsi="Times New Roman" w:cs="Times New Roman"/>
          <w:sz w:val="24"/>
          <w:szCs w:val="24"/>
        </w:rPr>
        <w:t xml:space="preserve">for the first time </w:t>
      </w:r>
      <w:r w:rsidRPr="00836EE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836EE0" w:rsidR="00F16374">
        <w:rPr>
          <w:rFonts w:ascii="Times New Roman" w:hAnsi="Times New Roman" w:cs="Times New Roman"/>
          <w:sz w:val="24"/>
          <w:szCs w:val="24"/>
        </w:rPr>
        <w:t>In Phase 3, we continued with the 13-day response period</w:t>
      </w:r>
      <w:r w:rsidRPr="00836EE0" w:rsidR="00BD34FE">
        <w:rPr>
          <w:rFonts w:ascii="Times New Roman" w:hAnsi="Times New Roman" w:cs="Times New Roman"/>
          <w:sz w:val="24"/>
          <w:szCs w:val="24"/>
        </w:rPr>
        <w:t xml:space="preserve"> </w:t>
      </w:r>
      <w:r w:rsidRPr="00836EE0" w:rsidR="00345C5C">
        <w:rPr>
          <w:rFonts w:ascii="Times New Roman" w:hAnsi="Times New Roman" w:cs="Times New Roman"/>
          <w:sz w:val="24"/>
          <w:szCs w:val="24"/>
        </w:rPr>
        <w:t xml:space="preserve">and observed a response rate of </w:t>
      </w:r>
      <w:r w:rsidR="006C1967">
        <w:rPr>
          <w:rFonts w:ascii="Times New Roman" w:hAnsi="Times New Roman" w:cs="Times New Roman"/>
          <w:sz w:val="24"/>
          <w:szCs w:val="24"/>
        </w:rPr>
        <w:t>between 5.3 and 7.4 percent</w:t>
      </w:r>
      <w:r w:rsidRPr="00836EE0" w:rsidR="00345C5C">
        <w:rPr>
          <w:rFonts w:ascii="Times New Roman" w:hAnsi="Times New Roman" w:cs="Times New Roman"/>
          <w:sz w:val="24"/>
          <w:szCs w:val="24"/>
        </w:rPr>
        <w:t xml:space="preserve">. </w:t>
      </w:r>
      <w:r w:rsidRPr="00836EE0" w:rsidR="00F16374">
        <w:rPr>
          <w:rFonts w:ascii="Times New Roman" w:hAnsi="Times New Roman" w:cs="Times New Roman"/>
          <w:sz w:val="24"/>
          <w:szCs w:val="24"/>
        </w:rPr>
        <w:t xml:space="preserve"> </w:t>
      </w:r>
      <w:r w:rsidR="00963181">
        <w:rPr>
          <w:rFonts w:ascii="Times New Roman" w:hAnsi="Times New Roman" w:cs="Times New Roman"/>
          <w:sz w:val="24"/>
          <w:szCs w:val="24"/>
        </w:rPr>
        <w:t xml:space="preserve">In </w:t>
      </w:r>
      <w:r w:rsidR="002F12E4">
        <w:rPr>
          <w:rFonts w:ascii="Times New Roman" w:hAnsi="Times New Roman" w:cs="Times New Roman"/>
          <w:sz w:val="24"/>
          <w:szCs w:val="24"/>
        </w:rPr>
        <w:t>Phase 3.1</w:t>
      </w:r>
      <w:r w:rsidR="005F5A4D">
        <w:rPr>
          <w:rFonts w:ascii="Times New Roman" w:hAnsi="Times New Roman" w:cs="Times New Roman"/>
          <w:sz w:val="24"/>
          <w:szCs w:val="24"/>
        </w:rPr>
        <w:t>,</w:t>
      </w:r>
      <w:r w:rsidR="00E06FE9">
        <w:rPr>
          <w:rFonts w:ascii="Times New Roman" w:hAnsi="Times New Roman" w:cs="Times New Roman"/>
          <w:sz w:val="24"/>
          <w:szCs w:val="24"/>
        </w:rPr>
        <w:t xml:space="preserve"> Phase 3.2</w:t>
      </w:r>
      <w:r w:rsidR="005F5A4D">
        <w:rPr>
          <w:rFonts w:ascii="Times New Roman" w:hAnsi="Times New Roman" w:cs="Times New Roman"/>
          <w:sz w:val="24"/>
          <w:szCs w:val="24"/>
        </w:rPr>
        <w:t>, and currently in Phase 3.3</w:t>
      </w:r>
      <w:r w:rsidR="00963181">
        <w:rPr>
          <w:rFonts w:ascii="Times New Roman" w:hAnsi="Times New Roman" w:cs="Times New Roman"/>
          <w:sz w:val="24"/>
          <w:szCs w:val="24"/>
        </w:rPr>
        <w:t xml:space="preserve">, we </w:t>
      </w:r>
      <w:r w:rsidR="00E06FE9">
        <w:rPr>
          <w:rFonts w:ascii="Times New Roman" w:hAnsi="Times New Roman" w:cs="Times New Roman"/>
          <w:sz w:val="24"/>
          <w:szCs w:val="24"/>
        </w:rPr>
        <w:t>have observed</w:t>
      </w:r>
      <w:r w:rsidR="00963181">
        <w:rPr>
          <w:rFonts w:ascii="Times New Roman" w:hAnsi="Times New Roman" w:cs="Times New Roman"/>
          <w:sz w:val="24"/>
          <w:szCs w:val="24"/>
        </w:rPr>
        <w:t xml:space="preserve"> a response rate of </w:t>
      </w:r>
      <w:r w:rsidR="006C1967">
        <w:rPr>
          <w:rFonts w:ascii="Times New Roman" w:hAnsi="Times New Roman" w:cs="Times New Roman"/>
          <w:sz w:val="24"/>
          <w:szCs w:val="24"/>
        </w:rPr>
        <w:t>between 6 and 7</w:t>
      </w:r>
      <w:r w:rsidR="00963181">
        <w:rPr>
          <w:rFonts w:ascii="Times New Roman" w:hAnsi="Times New Roman" w:cs="Times New Roman"/>
          <w:sz w:val="24"/>
          <w:szCs w:val="24"/>
        </w:rPr>
        <w:t xml:space="preserve"> percent. </w:t>
      </w:r>
      <w:r w:rsidRPr="00836EE0">
        <w:rPr>
          <w:rFonts w:ascii="Times New Roman" w:hAnsi="Times New Roman" w:cs="Times New Roman"/>
          <w:sz w:val="24"/>
          <w:szCs w:val="24"/>
        </w:rPr>
        <w:t xml:space="preserve">Based on this experience, we are </w:t>
      </w:r>
      <w:r w:rsidRPr="005C069F">
        <w:rPr>
          <w:rFonts w:ascii="Times New Roman" w:hAnsi="Times New Roman" w:cs="Times New Roman"/>
          <w:sz w:val="24"/>
          <w:szCs w:val="24"/>
        </w:rPr>
        <w:t xml:space="preserve">assuming a </w:t>
      </w:r>
      <w:r w:rsidR="00D139F7">
        <w:rPr>
          <w:rFonts w:ascii="Times New Roman" w:hAnsi="Times New Roman" w:cs="Times New Roman"/>
          <w:sz w:val="24"/>
          <w:szCs w:val="24"/>
        </w:rPr>
        <w:t>6</w:t>
      </w:r>
      <w:r w:rsidRPr="005C069F" w:rsidR="006C1967">
        <w:rPr>
          <w:rFonts w:ascii="Times New Roman" w:hAnsi="Times New Roman" w:cs="Times New Roman"/>
          <w:sz w:val="24"/>
          <w:szCs w:val="24"/>
        </w:rPr>
        <w:t xml:space="preserve">.5 </w:t>
      </w:r>
      <w:r w:rsidRPr="005C069F">
        <w:rPr>
          <w:rFonts w:ascii="Times New Roman" w:hAnsi="Times New Roman" w:cs="Times New Roman"/>
          <w:sz w:val="24"/>
          <w:szCs w:val="24"/>
        </w:rPr>
        <w:t xml:space="preserve">percent </w:t>
      </w:r>
      <w:r w:rsidRPr="005C069F" w:rsidR="00C6392C">
        <w:rPr>
          <w:rFonts w:ascii="Times New Roman" w:hAnsi="Times New Roman" w:cs="Times New Roman"/>
          <w:color w:val="000000" w:themeColor="text1"/>
          <w:sz w:val="24"/>
          <w:szCs w:val="24"/>
          <w:lang w:val="en"/>
        </w:rPr>
        <w:t>response rate</w:t>
      </w:r>
      <w:r w:rsidRPr="005C069F">
        <w:rPr>
          <w:rFonts w:ascii="Times New Roman" w:hAnsi="Times New Roman" w:cs="Times New Roman"/>
          <w:color w:val="000000" w:themeColor="text1"/>
          <w:sz w:val="24"/>
          <w:szCs w:val="24"/>
          <w:lang w:val="en"/>
        </w:rPr>
        <w:t xml:space="preserve"> </w:t>
      </w:r>
      <w:r w:rsidRPr="005C069F">
        <w:rPr>
          <w:rFonts w:ascii="Times New Roman" w:hAnsi="Times New Roman" w:cs="Times New Roman"/>
          <w:color w:val="000000" w:themeColor="text1"/>
          <w:sz w:val="24"/>
          <w:szCs w:val="24"/>
          <w:lang w:val="en"/>
        </w:rPr>
        <w:lastRenderedPageBreak/>
        <w:t xml:space="preserve">for Phase </w:t>
      </w:r>
      <w:r w:rsidRPr="005C069F" w:rsidR="00963181">
        <w:rPr>
          <w:rFonts w:ascii="Times New Roman" w:hAnsi="Times New Roman" w:cs="Times New Roman"/>
          <w:color w:val="000000" w:themeColor="text1"/>
          <w:sz w:val="24"/>
          <w:szCs w:val="24"/>
          <w:lang w:val="en"/>
        </w:rPr>
        <w:t>3.</w:t>
      </w:r>
      <w:r w:rsidR="005F5A4D">
        <w:rPr>
          <w:rFonts w:ascii="Times New Roman" w:hAnsi="Times New Roman" w:cs="Times New Roman"/>
          <w:color w:val="000000" w:themeColor="text1"/>
          <w:sz w:val="24"/>
          <w:szCs w:val="24"/>
          <w:lang w:val="en"/>
        </w:rPr>
        <w:t>4</w:t>
      </w:r>
      <w:r w:rsidRPr="005C069F" w:rsidR="005F5A4D">
        <w:rPr>
          <w:rFonts w:ascii="Times New Roman" w:hAnsi="Times New Roman" w:cs="Times New Roman"/>
          <w:color w:val="000000" w:themeColor="text1"/>
          <w:sz w:val="24"/>
          <w:szCs w:val="24"/>
          <w:lang w:val="en"/>
        </w:rPr>
        <w:t xml:space="preserve"> </w:t>
      </w:r>
      <w:r w:rsidRPr="005C069F">
        <w:rPr>
          <w:rFonts w:ascii="Times New Roman" w:hAnsi="Times New Roman" w:cs="Times New Roman"/>
          <w:color w:val="000000" w:themeColor="text1"/>
          <w:sz w:val="24"/>
          <w:szCs w:val="24"/>
          <w:lang w:val="en"/>
        </w:rPr>
        <w:t xml:space="preserve">and </w:t>
      </w:r>
      <w:r w:rsidRPr="005C069F" w:rsidR="00C6392C">
        <w:rPr>
          <w:rFonts w:ascii="Times New Roman" w:hAnsi="Times New Roman" w:cs="Times New Roman"/>
          <w:color w:val="000000" w:themeColor="text1"/>
          <w:sz w:val="24"/>
          <w:szCs w:val="24"/>
          <w:lang w:val="en"/>
        </w:rPr>
        <w:t>expect to</w:t>
      </w:r>
      <w:r w:rsidRPr="005C069F" w:rsidR="00FC7AC3">
        <w:rPr>
          <w:rFonts w:ascii="Times New Roman" w:hAnsi="Times New Roman" w:cs="Times New Roman"/>
          <w:color w:val="000000" w:themeColor="text1"/>
          <w:sz w:val="24"/>
          <w:szCs w:val="24"/>
          <w:lang w:val="en"/>
        </w:rPr>
        <w:t xml:space="preserve"> </w:t>
      </w:r>
      <w:r w:rsidRPr="00F56F57" w:rsidR="00FC7AC3">
        <w:rPr>
          <w:rFonts w:ascii="Times New Roman" w:hAnsi="Times New Roman" w:cs="Times New Roman"/>
          <w:color w:val="000000" w:themeColor="text1"/>
          <w:sz w:val="24"/>
          <w:szCs w:val="24"/>
          <w:lang w:val="en"/>
        </w:rPr>
        <w:t xml:space="preserve">receive </w:t>
      </w:r>
      <w:r w:rsidRPr="00F56F57" w:rsidR="00D139F7">
        <w:rPr>
          <w:rFonts w:ascii="Times New Roman" w:hAnsi="Times New Roman" w:cs="Times New Roman"/>
          <w:color w:val="000000" w:themeColor="text1"/>
          <w:sz w:val="24"/>
          <w:szCs w:val="24"/>
          <w:lang w:val="en"/>
        </w:rPr>
        <w:t>67,600</w:t>
      </w:r>
      <w:r w:rsidRPr="00F56F57" w:rsidR="00FC7AC3">
        <w:rPr>
          <w:rFonts w:ascii="Times New Roman" w:hAnsi="Times New Roman" w:cs="Times New Roman"/>
          <w:color w:val="000000" w:themeColor="text1"/>
          <w:sz w:val="24"/>
          <w:szCs w:val="24"/>
          <w:lang w:val="en"/>
        </w:rPr>
        <w:t xml:space="preserve"> responses</w:t>
      </w:r>
      <w:r w:rsidRPr="005C069F" w:rsidR="00FC7AC3">
        <w:rPr>
          <w:rFonts w:ascii="Times New Roman" w:hAnsi="Times New Roman" w:cs="Times New Roman"/>
          <w:color w:val="000000" w:themeColor="text1"/>
          <w:sz w:val="24"/>
          <w:szCs w:val="24"/>
          <w:lang w:val="en"/>
        </w:rPr>
        <w:t xml:space="preserve"> each </w:t>
      </w:r>
      <w:r w:rsidRPr="005C069F" w:rsidR="00C6392C">
        <w:rPr>
          <w:rFonts w:ascii="Times New Roman" w:hAnsi="Times New Roman" w:cs="Times New Roman"/>
          <w:color w:val="000000" w:themeColor="text1"/>
          <w:sz w:val="24"/>
          <w:szCs w:val="24"/>
          <w:lang w:val="en"/>
        </w:rPr>
        <w:t>data collection cycle</w:t>
      </w:r>
      <w:r w:rsidRPr="005C069F" w:rsidR="00FC7AC3">
        <w:rPr>
          <w:rFonts w:ascii="Times New Roman" w:hAnsi="Times New Roman" w:cs="Times New Roman"/>
          <w:color w:val="000000" w:themeColor="text1"/>
          <w:sz w:val="24"/>
          <w:szCs w:val="24"/>
          <w:lang w:val="en"/>
        </w:rPr>
        <w:t>.</w:t>
      </w:r>
      <w:r w:rsidRPr="00836EE0" w:rsidR="00FC7AC3">
        <w:rPr>
          <w:rFonts w:ascii="Times New Roman" w:hAnsi="Times New Roman" w:cs="Times New Roman"/>
          <w:color w:val="000000" w:themeColor="text1"/>
          <w:sz w:val="24"/>
          <w:szCs w:val="24"/>
          <w:lang w:val="en"/>
        </w:rPr>
        <w:t> </w:t>
      </w:r>
      <w:r w:rsidRPr="00836EE0" w:rsidR="00164BD2">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Sample from each</w:t>
      </w:r>
      <w:r w:rsidRPr="00836EE0" w:rsidR="005E3E84">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 xml:space="preserve">data collection cycle </w:t>
      </w:r>
      <w:r w:rsidRPr="00836EE0" w:rsidR="005E3E84">
        <w:rPr>
          <w:rFonts w:ascii="Times New Roman" w:hAnsi="Times New Roman" w:cs="Times New Roman"/>
          <w:color w:val="000000" w:themeColor="text1"/>
          <w:sz w:val="24"/>
          <w:szCs w:val="24"/>
          <w:lang w:val="en"/>
        </w:rPr>
        <w:t xml:space="preserve">will be independent from the prior </w:t>
      </w:r>
      <w:r w:rsidRPr="00836EE0" w:rsidR="00EB5DC6">
        <w:rPr>
          <w:rFonts w:ascii="Times New Roman" w:hAnsi="Times New Roman" w:cs="Times New Roman"/>
          <w:color w:val="000000" w:themeColor="text1"/>
          <w:sz w:val="24"/>
          <w:szCs w:val="24"/>
          <w:lang w:val="en"/>
        </w:rPr>
        <w:t>cycle</w:t>
      </w:r>
      <w:r w:rsidRPr="00836EE0" w:rsidR="00FE51CA">
        <w:rPr>
          <w:rFonts w:ascii="Times New Roman" w:hAnsi="Times New Roman" w:cs="Times New Roman"/>
          <w:color w:val="000000" w:themeColor="text1"/>
          <w:sz w:val="24"/>
          <w:szCs w:val="24"/>
          <w:lang w:val="en"/>
        </w:rPr>
        <w:t>s</w:t>
      </w:r>
      <w:r w:rsidRPr="00836EE0"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670A07A0">
      <w:pPr>
        <w:pStyle w:val="paragraph"/>
        <w:ind w:left="900"/>
        <w:rPr>
          <w:rStyle w:val="eop"/>
        </w:rPr>
      </w:pPr>
      <w:r w:rsidRPr="0091012D">
        <w:rPr>
          <w:rStyle w:val="eop"/>
        </w:rPr>
        <w:t xml:space="preserve">A sampled address will have up to </w:t>
      </w:r>
      <w:r w:rsidRPr="0091012D" w:rsidR="1F97776E">
        <w:rPr>
          <w:rStyle w:val="eop"/>
        </w:rPr>
        <w:t>five</w:t>
      </w:r>
      <w:r w:rsidRPr="0091012D">
        <w:rPr>
          <w:rStyle w:val="eop"/>
        </w:rPr>
        <w:t xml:space="preserve"> associated email addresses and </w:t>
      </w:r>
      <w:r w:rsidRPr="0091012D" w:rsidR="00E71C89">
        <w:rPr>
          <w:rStyle w:val="eop"/>
        </w:rPr>
        <w:t xml:space="preserve">up to </w:t>
      </w:r>
      <w:r w:rsidRPr="0091012D">
        <w:rPr>
          <w:rStyle w:val="eop"/>
        </w:rPr>
        <w:t>f</w:t>
      </w:r>
      <w:r w:rsidRPr="0091012D" w:rsidR="52EAD915">
        <w:rPr>
          <w:rStyle w:val="eop"/>
        </w:rPr>
        <w:t>ive</w:t>
      </w:r>
      <w:r w:rsidRPr="0091012D" w:rsidR="396BF55E">
        <w:rPr>
          <w:rStyle w:val="eop"/>
        </w:rPr>
        <w:t xml:space="preserve"> cell phone numbers. Starting on the first Wednesday of the data collection period, an email invitation will be sent in the morning and an SMS invitation in the afternoon to the first </w:t>
      </w:r>
      <w:r w:rsidRPr="0091012D" w:rsidR="46BA87D3">
        <w:rPr>
          <w:rStyle w:val="eop"/>
        </w:rPr>
        <w:t>set of contact information for the unit. If a response is not received</w:t>
      </w:r>
      <w:r w:rsidRPr="0091012D" w:rsidR="00364BBD">
        <w:rPr>
          <w:rStyle w:val="eop"/>
        </w:rPr>
        <w:t xml:space="preserve"> by Wednesday evening</w:t>
      </w:r>
      <w:r w:rsidRPr="0091012D" w:rsidR="46BA87D3">
        <w:rPr>
          <w:rStyle w:val="eop"/>
        </w:rPr>
        <w:t xml:space="preserve">, on Thursday an email and SMS will be sent to the second set of contact information for the unit </w:t>
      </w:r>
      <w:r w:rsidRPr="0091012D" w:rsidR="499092E2">
        <w:rPr>
          <w:rStyle w:val="eop"/>
        </w:rPr>
        <w:t>(if it exists). This process will be repeated on weekdays through the fifth contact. If there is still no response received, the process will be repeated one time, cycling through the contact information again</w:t>
      </w:r>
      <w:r w:rsidRPr="0091012D" w:rsidR="00D809C0">
        <w:rPr>
          <w:rStyle w:val="eop"/>
        </w:rPr>
        <w:t xml:space="preserve"> (up to the 4</w:t>
      </w:r>
      <w:r w:rsidRPr="0091012D" w:rsidR="00D809C0">
        <w:rPr>
          <w:rStyle w:val="eop"/>
          <w:vertAlign w:val="superscript"/>
        </w:rPr>
        <w:t>th</w:t>
      </w:r>
      <w:r w:rsidRPr="0091012D" w:rsidR="00D809C0">
        <w:rPr>
          <w:rStyle w:val="eop"/>
        </w:rPr>
        <w:t xml:space="preserve"> email contact and 2</w:t>
      </w:r>
      <w:r w:rsidRPr="0091012D" w:rsidR="00D809C0">
        <w:rPr>
          <w:rStyle w:val="eop"/>
          <w:vertAlign w:val="superscript"/>
        </w:rPr>
        <w:t>nd</w:t>
      </w:r>
      <w:r w:rsidRPr="0091012D" w:rsidR="00D809C0">
        <w:rPr>
          <w:rStyle w:val="eop"/>
        </w:rPr>
        <w:t xml:space="preserve"> SMS contact)</w:t>
      </w:r>
      <w:r w:rsidRPr="0091012D" w:rsidR="499092E2">
        <w:rPr>
          <w:rStyle w:val="eop"/>
        </w:rPr>
        <w:t>.</w:t>
      </w:r>
      <w:r w:rsidRPr="0091012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w:t>
      </w:r>
      <w:r>
        <w:rPr>
          <w:b w:val="0"/>
          <w:bCs w:val="0"/>
        </w:rPr>
        <w:lastRenderedPageBreak/>
        <w:t xml:space="preserve">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08D435F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w:t>
      </w:r>
      <w:r w:rsidR="005F5A4D">
        <w:rPr>
          <w:rFonts w:ascii="Times New Roman" w:hAnsi="Times New Roman" w:eastAsia="Times New Roman" w:cs="Times New Roman"/>
          <w:color w:val="000000"/>
          <w:sz w:val="24"/>
          <w:szCs w:val="24"/>
        </w:rPr>
        <w:t>subsequent phases</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5026635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5F5A4D">
        <w:rPr>
          <w:rFonts w:ascii="Times New Roman" w:hAnsi="Times New Roman" w:eastAsia="Times New Roman" w:cs="Times New Roman"/>
          <w:color w:val="000000"/>
          <w:sz w:val="24"/>
          <w:szCs w:val="24"/>
        </w:rPr>
        <w:t>4</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w:t>
      </w:r>
      <w:r w:rsidRPr="00836EE0" w:rsidR="00A4626F">
        <w:rPr>
          <w:rFonts w:ascii="Times New Roman" w:hAnsi="Times New Roman" w:eastAsia="Times New Roman" w:cs="Times New Roman"/>
          <w:color w:val="000000"/>
          <w:sz w:val="24"/>
          <w:szCs w:val="24"/>
        </w:rPr>
        <w:lastRenderedPageBreak/>
        <w:t>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56F57" w:rsidP="00F56F57" w:rsidRDefault="00AF720F" w14:paraId="2F68297D"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F56F57" w:rsidP="00F56F57" w:rsidRDefault="00F56F57" w14:paraId="59DD9064"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E44C6D" w:rsidP="00F56F57" w:rsidRDefault="00E44C6D" w14:paraId="08E3189D" w14:textId="4A0C6DD0">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4148F" w:rsidRDefault="0048195C"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lastRenderedPageBreak/>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0FBA" w14:textId="77777777" w:rsidR="00EB4759" w:rsidRDefault="00EB4759">
      <w:pPr>
        <w:spacing w:after="0" w:line="240" w:lineRule="auto"/>
      </w:pPr>
      <w:r>
        <w:separator/>
      </w:r>
    </w:p>
  </w:endnote>
  <w:endnote w:type="continuationSeparator" w:id="0">
    <w:p w14:paraId="2035F2AA" w14:textId="77777777" w:rsidR="00EB4759" w:rsidRDefault="00EB4759">
      <w:pPr>
        <w:spacing w:after="0" w:line="240" w:lineRule="auto"/>
      </w:pPr>
      <w:r>
        <w:continuationSeparator/>
      </w:r>
    </w:p>
  </w:endnote>
  <w:endnote w:type="continuationNotice" w:id="1">
    <w:p w14:paraId="4E53CE38" w14:textId="77777777" w:rsidR="00EB4759" w:rsidRDefault="00EB4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910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5ED0" w14:textId="77777777" w:rsidR="00EB4759" w:rsidRDefault="00EB4759">
      <w:pPr>
        <w:spacing w:after="0" w:line="240" w:lineRule="auto"/>
      </w:pPr>
      <w:r>
        <w:separator/>
      </w:r>
    </w:p>
  </w:footnote>
  <w:footnote w:type="continuationSeparator" w:id="0">
    <w:p w14:paraId="7971EEA1" w14:textId="77777777" w:rsidR="00EB4759" w:rsidRDefault="00EB4759">
      <w:pPr>
        <w:spacing w:after="0" w:line="240" w:lineRule="auto"/>
      </w:pPr>
      <w:r>
        <w:continuationSeparator/>
      </w:r>
    </w:p>
  </w:footnote>
  <w:footnote w:type="continuationNotice" w:id="1">
    <w:p w14:paraId="0099D7FD" w14:textId="77777777" w:rsidR="00EB4759" w:rsidRDefault="00EB4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910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7436E"/>
    <w:rsid w:val="00090EF5"/>
    <w:rsid w:val="000A51DC"/>
    <w:rsid w:val="000A6DCB"/>
    <w:rsid w:val="000C0F61"/>
    <w:rsid w:val="000C6D69"/>
    <w:rsid w:val="00103D66"/>
    <w:rsid w:val="00125C54"/>
    <w:rsid w:val="0014148F"/>
    <w:rsid w:val="00164BD2"/>
    <w:rsid w:val="00176A63"/>
    <w:rsid w:val="001A3982"/>
    <w:rsid w:val="001F3D89"/>
    <w:rsid w:val="00201D03"/>
    <w:rsid w:val="00215992"/>
    <w:rsid w:val="00233895"/>
    <w:rsid w:val="00264862"/>
    <w:rsid w:val="00274D7B"/>
    <w:rsid w:val="002810BE"/>
    <w:rsid w:val="002A34D7"/>
    <w:rsid w:val="002B0CEC"/>
    <w:rsid w:val="002C19CB"/>
    <w:rsid w:val="002C790C"/>
    <w:rsid w:val="002F12E4"/>
    <w:rsid w:val="002F3DD6"/>
    <w:rsid w:val="003063F9"/>
    <w:rsid w:val="00306FEE"/>
    <w:rsid w:val="00325B69"/>
    <w:rsid w:val="00341045"/>
    <w:rsid w:val="00345C5C"/>
    <w:rsid w:val="0034746B"/>
    <w:rsid w:val="00360C76"/>
    <w:rsid w:val="00364BBD"/>
    <w:rsid w:val="0036512D"/>
    <w:rsid w:val="00366133"/>
    <w:rsid w:val="003723B3"/>
    <w:rsid w:val="003A2EFF"/>
    <w:rsid w:val="003D1060"/>
    <w:rsid w:val="003E21F1"/>
    <w:rsid w:val="003E7848"/>
    <w:rsid w:val="003F3AAE"/>
    <w:rsid w:val="0040187C"/>
    <w:rsid w:val="00406513"/>
    <w:rsid w:val="00417408"/>
    <w:rsid w:val="00423CB9"/>
    <w:rsid w:val="0045793A"/>
    <w:rsid w:val="0048195C"/>
    <w:rsid w:val="00487796"/>
    <w:rsid w:val="00493FAF"/>
    <w:rsid w:val="004A7E66"/>
    <w:rsid w:val="004B53B3"/>
    <w:rsid w:val="004C03BE"/>
    <w:rsid w:val="004C576F"/>
    <w:rsid w:val="004D0FF4"/>
    <w:rsid w:val="004D4B71"/>
    <w:rsid w:val="004E10E3"/>
    <w:rsid w:val="00537226"/>
    <w:rsid w:val="005451A8"/>
    <w:rsid w:val="00571E12"/>
    <w:rsid w:val="00573A31"/>
    <w:rsid w:val="005807A8"/>
    <w:rsid w:val="005927AB"/>
    <w:rsid w:val="005C069F"/>
    <w:rsid w:val="005E3E84"/>
    <w:rsid w:val="005E43BD"/>
    <w:rsid w:val="005E70B0"/>
    <w:rsid w:val="005F402F"/>
    <w:rsid w:val="005F5A4D"/>
    <w:rsid w:val="00612520"/>
    <w:rsid w:val="00624D04"/>
    <w:rsid w:val="006364E4"/>
    <w:rsid w:val="0064223A"/>
    <w:rsid w:val="00680807"/>
    <w:rsid w:val="0069137F"/>
    <w:rsid w:val="006A199D"/>
    <w:rsid w:val="006B7289"/>
    <w:rsid w:val="006C1967"/>
    <w:rsid w:val="006D3FDB"/>
    <w:rsid w:val="006F0227"/>
    <w:rsid w:val="00721883"/>
    <w:rsid w:val="00740801"/>
    <w:rsid w:val="00762AB5"/>
    <w:rsid w:val="00765CC5"/>
    <w:rsid w:val="00792206"/>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72D4"/>
    <w:rsid w:val="00886BB8"/>
    <w:rsid w:val="008A489E"/>
    <w:rsid w:val="008C46B1"/>
    <w:rsid w:val="008D014B"/>
    <w:rsid w:val="008E25B6"/>
    <w:rsid w:val="008F4CB0"/>
    <w:rsid w:val="009019FC"/>
    <w:rsid w:val="0091012D"/>
    <w:rsid w:val="00930336"/>
    <w:rsid w:val="0093632B"/>
    <w:rsid w:val="00936D6F"/>
    <w:rsid w:val="009456F5"/>
    <w:rsid w:val="00950D9B"/>
    <w:rsid w:val="00954FE2"/>
    <w:rsid w:val="00956905"/>
    <w:rsid w:val="00963181"/>
    <w:rsid w:val="00971A10"/>
    <w:rsid w:val="009D0E3C"/>
    <w:rsid w:val="00A02520"/>
    <w:rsid w:val="00A23502"/>
    <w:rsid w:val="00A23B6E"/>
    <w:rsid w:val="00A4626F"/>
    <w:rsid w:val="00A86D0E"/>
    <w:rsid w:val="00A90BA6"/>
    <w:rsid w:val="00A91E29"/>
    <w:rsid w:val="00AA30C7"/>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7AC"/>
    <w:rsid w:val="00B55C47"/>
    <w:rsid w:val="00B650AF"/>
    <w:rsid w:val="00B75565"/>
    <w:rsid w:val="00BA0F9A"/>
    <w:rsid w:val="00BC3CF9"/>
    <w:rsid w:val="00BD34FE"/>
    <w:rsid w:val="00BF720E"/>
    <w:rsid w:val="00C15606"/>
    <w:rsid w:val="00C46600"/>
    <w:rsid w:val="00C51F3D"/>
    <w:rsid w:val="00C53E42"/>
    <w:rsid w:val="00C6392C"/>
    <w:rsid w:val="00C85C0D"/>
    <w:rsid w:val="00C87368"/>
    <w:rsid w:val="00CE152A"/>
    <w:rsid w:val="00D139F7"/>
    <w:rsid w:val="00D147AF"/>
    <w:rsid w:val="00D31FA7"/>
    <w:rsid w:val="00D61B9F"/>
    <w:rsid w:val="00D637F9"/>
    <w:rsid w:val="00D6456E"/>
    <w:rsid w:val="00D71531"/>
    <w:rsid w:val="00D74186"/>
    <w:rsid w:val="00D764FA"/>
    <w:rsid w:val="00D809C0"/>
    <w:rsid w:val="00D81AFC"/>
    <w:rsid w:val="00D84BEC"/>
    <w:rsid w:val="00D84E0D"/>
    <w:rsid w:val="00D909A0"/>
    <w:rsid w:val="00DE4551"/>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5.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Cassandra Logan (CENSUS/ADDP FED)</cp:lastModifiedBy>
  <cp:revision>7</cp:revision>
  <dcterms:created xsi:type="dcterms:W3CDTF">2022-01-13T17:55:00Z</dcterms:created>
  <dcterms:modified xsi:type="dcterms:W3CDTF">2022-01-13T22:14:00Z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