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Hlk69298569" w:id="0"/>
    <w:bookmarkStart w:name="_Hlk7623435" w:id="1"/>
    <w:bookmarkStart w:name="_Hlk7623453" w:id="2"/>
    <w:p w:rsidRPr="00F06B97" w:rsidR="00D2468C" w:rsidP="00F06B97" w:rsidRDefault="002C63D2" w14:paraId="145E8822" w14:textId="5AD665AC">
      <w:pPr>
        <w:spacing w:line="276" w:lineRule="auto"/>
        <w:jc w:val="center"/>
        <w:rPr>
          <w:rFonts w:ascii="Arial Nova" w:hAnsi="Arial Nova"/>
        </w:rPr>
      </w:pPr>
      <w:sdt>
        <w:sdtPr>
          <w:rPr>
            <w:rFonts w:ascii="Arial Nova" w:hAnsi="Arial Nova"/>
            <w:b/>
            <w:color w:val="000000" w:themeColor="text1"/>
            <w:sz w:val="28"/>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B04EA7">
            <w:rPr>
              <w:rFonts w:ascii="Arial Nova" w:hAnsi="Arial Nova"/>
              <w:b/>
              <w:color w:val="000000" w:themeColor="text1"/>
              <w:sz w:val="28"/>
            </w:rPr>
            <w:t>Paul Coverdell National Acute Stroke Program</w:t>
          </w:r>
        </w:sdtContent>
      </w:sdt>
      <w:bookmarkEnd w:id="0"/>
    </w:p>
    <w:p w:rsidRPr="00F06B97" w:rsidR="00D2468C" w:rsidP="00CA0AE7" w:rsidRDefault="00D2468C" w14:paraId="09992D3D" w14:textId="77777777">
      <w:pPr>
        <w:jc w:val="center"/>
        <w:rPr>
          <w:rFonts w:ascii="Arial Nova" w:hAnsi="Arial Nova"/>
        </w:rPr>
      </w:pPr>
    </w:p>
    <w:p w:rsidRPr="00F06B97" w:rsidR="00AD1E0B" w:rsidP="00F06B97" w:rsidRDefault="00AD1E0B" w14:paraId="54692911" w14:textId="77777777">
      <w:pPr>
        <w:spacing w:line="276" w:lineRule="auto"/>
        <w:rPr>
          <w:rFonts w:ascii="Arial Nova" w:hAnsi="Arial Nova"/>
        </w:rPr>
      </w:pPr>
    </w:p>
    <w:bookmarkEnd w:id="1"/>
    <w:p w:rsidRPr="00A303DB" w:rsidR="00F43032" w:rsidP="00F06B97" w:rsidRDefault="002C63D2" w14:paraId="61595BF2" w14:textId="3181654F">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B04EA7">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dtPr>
        <w:sdtEndPr/>
        <w:sdtContent>
          <w:r w:rsidR="006350B8">
            <w:rPr>
              <w:rFonts w:ascii="Arial Nova" w:hAnsi="Arial Nova"/>
              <w:color w:val="6E6E6E"/>
            </w:rPr>
            <w:t>0920-1108</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dtPr>
        <w:sdtEndPr/>
        <w:sdtContent>
          <w:r w:rsidR="006350B8">
            <w:rPr>
              <w:rFonts w:ascii="Arial Nova" w:hAnsi="Arial Nova"/>
              <w:color w:val="6E6E6E"/>
            </w:rPr>
            <w:t>09/30/2022</w:t>
          </w:r>
        </w:sdtContent>
      </w:sdt>
    </w:p>
    <w:p w:rsidRPr="00F06B97" w:rsidR="00AD1E0B" w:rsidP="00F06B97" w:rsidRDefault="00AD1E0B" w14:paraId="3C294CE6" w14:textId="77777777">
      <w:pPr>
        <w:spacing w:line="276" w:lineRule="auto"/>
        <w:jc w:val="center"/>
        <w:rPr>
          <w:rFonts w:ascii="Arial Nova" w:hAnsi="Arial Nova"/>
          <w:b/>
        </w:rPr>
      </w:pPr>
    </w:p>
    <w:bookmarkEnd w:id="2"/>
    <w:p w:rsidR="00F96D9F" w:rsidP="00F06B97" w:rsidRDefault="00F96D9F" w14:paraId="23E74A5C" w14:textId="0CDC0D76">
      <w:pPr>
        <w:spacing w:line="276" w:lineRule="auto"/>
        <w:jc w:val="center"/>
        <w:rPr>
          <w:rFonts w:ascii="Arial Nova" w:hAnsi="Arial Nova"/>
          <w:b/>
        </w:rPr>
      </w:pPr>
    </w:p>
    <w:p w:rsidR="0067578E" w:rsidP="00F06B97" w:rsidRDefault="0067578E" w14:paraId="70FD2C20" w14:textId="169745AA">
      <w:pPr>
        <w:spacing w:line="276" w:lineRule="auto"/>
        <w:jc w:val="center"/>
        <w:rPr>
          <w:rFonts w:ascii="Arial Nova" w:hAnsi="Arial Nova"/>
          <w:b/>
        </w:rPr>
      </w:pPr>
      <w:r>
        <w:rPr>
          <w:rFonts w:ascii="Arial Nova" w:hAnsi="Arial Nova"/>
          <w:b/>
        </w:rPr>
        <w:t xml:space="preserve">Supporting </w:t>
      </w:r>
      <w:proofErr w:type="gramStart"/>
      <w:r>
        <w:rPr>
          <w:rFonts w:ascii="Arial Nova" w:hAnsi="Arial Nova"/>
          <w:b/>
        </w:rPr>
        <w:t>Statement</w:t>
      </w:r>
      <w:proofErr w:type="gramEnd"/>
      <w:r>
        <w:rPr>
          <w:rFonts w:ascii="Arial Nova" w:hAnsi="Arial Nova"/>
          <w:b/>
        </w:rPr>
        <w:t xml:space="preserve"> A</w:t>
      </w:r>
    </w:p>
    <w:p w:rsidR="00F96D9F" w:rsidP="00F06B97" w:rsidRDefault="00F96D9F" w14:paraId="7B1C68A3" w14:textId="77777777">
      <w:pPr>
        <w:spacing w:line="276" w:lineRule="auto"/>
        <w:jc w:val="center"/>
        <w:rPr>
          <w:rFonts w:ascii="Arial Nova" w:hAnsi="Arial Nova"/>
          <w:b/>
        </w:rPr>
      </w:pPr>
    </w:p>
    <w:p w:rsidR="0088291B" w:rsidP="00F06B97" w:rsidRDefault="0088291B" w14:paraId="76C56F88" w14:textId="77777777">
      <w:pPr>
        <w:spacing w:line="276" w:lineRule="auto"/>
        <w:jc w:val="center"/>
        <w:rPr>
          <w:rFonts w:ascii="Arial Nova" w:hAnsi="Arial Nova"/>
          <w:b/>
        </w:rPr>
      </w:pPr>
    </w:p>
    <w:p w:rsidR="0088291B" w:rsidP="00F06B97" w:rsidRDefault="0088291B" w14:paraId="07979005" w14:textId="5C7CB940">
      <w:pPr>
        <w:spacing w:line="276" w:lineRule="auto"/>
        <w:jc w:val="center"/>
        <w:rPr>
          <w:rFonts w:ascii="Arial Nova" w:hAnsi="Arial Nova"/>
          <w:b/>
        </w:rPr>
      </w:pPr>
    </w:p>
    <w:p w:rsidRPr="00F06B97" w:rsidR="0088291B" w:rsidP="00F06B97" w:rsidRDefault="0088291B" w14:paraId="37DBB740" w14:textId="77777777">
      <w:pPr>
        <w:spacing w:line="276" w:lineRule="auto"/>
        <w:jc w:val="center"/>
        <w:rPr>
          <w:rFonts w:ascii="Arial Nova" w:hAnsi="Arial Nova"/>
          <w:b/>
        </w:rPr>
      </w:pPr>
    </w:p>
    <w:p w:rsidRPr="00F06B97" w:rsidR="00880185" w:rsidP="00F06B97" w:rsidRDefault="00880185" w14:paraId="3C86A33F" w14:textId="77777777">
      <w:pPr>
        <w:spacing w:line="276" w:lineRule="auto"/>
        <w:jc w:val="center"/>
        <w:rPr>
          <w:rFonts w:ascii="Arial Nova" w:hAnsi="Arial Nova"/>
          <w:b/>
        </w:rPr>
      </w:pPr>
    </w:p>
    <w:p w:rsidRPr="00F06B97" w:rsidR="002C7AA6" w:rsidP="00F06B97" w:rsidRDefault="002C7AA6"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6350B8" w14:paraId="4A19B071" w14:textId="50F95E0E">
          <w:pPr>
            <w:spacing w:line="276" w:lineRule="auto"/>
            <w:rPr>
              <w:rFonts w:ascii="Arial Nova" w:hAnsi="Arial Nova"/>
            </w:rPr>
          </w:pPr>
          <w:proofErr w:type="spellStart"/>
          <w:r w:rsidRPr="006350B8">
            <w:rPr>
              <w:rFonts w:ascii="Arial Nova" w:hAnsi="Arial Nova"/>
            </w:rPr>
            <w:t>Sallyann</w:t>
          </w:r>
          <w:proofErr w:type="spellEnd"/>
          <w:r w:rsidRPr="006350B8">
            <w:rPr>
              <w:rFonts w:ascii="Arial Nova" w:hAnsi="Arial Nova"/>
            </w:rPr>
            <w:t xml:space="preserve"> Coleman King, MD, MSc</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6350B8" w14:paraId="5692B1C5" w14:textId="703181A6">
          <w:pPr>
            <w:spacing w:line="276" w:lineRule="auto"/>
            <w:rPr>
              <w:rFonts w:ascii="Arial Nova" w:hAnsi="Arial Nova"/>
            </w:rPr>
          </w:pPr>
          <w:r w:rsidRPr="006350B8">
            <w:rPr>
              <w:rFonts w:ascii="Arial Nova" w:hAnsi="Arial Nova"/>
            </w:rPr>
            <w:t>Medical Officer</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B04EA7" w14:paraId="1B82C047" w14:textId="19E2A91B">
          <w:pPr>
            <w:spacing w:line="276" w:lineRule="auto"/>
            <w:rPr>
              <w:rFonts w:ascii="Arial Nova" w:hAnsi="Arial Nova"/>
            </w:rPr>
          </w:pPr>
          <w:r>
            <w:rPr>
              <w:rFonts w:ascii="Arial Nova" w:hAnsi="Arial Nova"/>
            </w:rPr>
            <w:t>Centers for Disease Control and Prevention</w:t>
          </w:r>
        </w:p>
      </w:sdtContent>
    </w:sdt>
    <w:p w:rsidRPr="00F06B97" w:rsidR="00E97A21" w:rsidP="00E97A21" w:rsidRDefault="00E97A21" w14:paraId="021734CB" w14:textId="67DA5695">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End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EndPr/>
            <w:sdtContent>
              <w:r w:rsidR="00B04EA7">
                <w:rPr>
                  <w:rFonts w:ascii="Arial Nova" w:hAnsi="Arial Nova"/>
                </w:rPr>
                <w:t>(770) 488-5892</w:t>
              </w:r>
            </w:sdtContent>
          </w:sdt>
        </w:sdtContent>
      </w:sdt>
    </w:p>
    <w:p w:rsidR="002C7AA6" w:rsidP="00E97A21" w:rsidRDefault="00A838B9" w14:paraId="4F5110C9" w14:textId="1494CBD8">
      <w:pPr>
        <w:spacing w:line="276" w:lineRule="auto"/>
        <w:rPr>
          <w:rStyle w:val="PlaceholderText"/>
          <w:rFonts w:ascii="Arial Nova" w:hAnsi="Arial Nova"/>
        </w:rPr>
      </w:pPr>
      <w:r w:rsidRPr="00A838B9">
        <w:rPr>
          <w:rStyle w:val="PlaceholderText"/>
          <w:rFonts w:ascii="Arial Nova" w:hAnsi="Arial Nova"/>
          <w:color w:val="auto"/>
        </w:rPr>
        <w:t>F:</w:t>
      </w:r>
      <w:r w:rsidR="006350B8">
        <w:rPr>
          <w:rStyle w:val="PlaceholderText"/>
          <w:rFonts w:ascii="Arial Nova" w:hAnsi="Arial Nova"/>
          <w:color w:val="auto"/>
        </w:rPr>
        <w:t xml:space="preserve"> </w:t>
      </w:r>
      <w:r w:rsidRPr="006350B8" w:rsidR="006350B8">
        <w:rPr>
          <w:rFonts w:ascii="Arial Nova" w:hAnsi="Arial Nova"/>
        </w:rPr>
        <w:t>(770) 488-8334</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B04EA7" w14:paraId="73FDBBF8" w14:textId="63AC0A7E">
          <w:pPr>
            <w:spacing w:line="276" w:lineRule="auto"/>
            <w:rPr>
              <w:rFonts w:ascii="Arial Nova" w:hAnsi="Arial Nova"/>
            </w:rPr>
          </w:pPr>
          <w:r>
            <w:rPr>
              <w:rStyle w:val="Hyperlink"/>
              <w:rFonts w:ascii="Arial Nova" w:hAnsi="Arial Nova"/>
            </w:rPr>
            <w:t>FJQ9@cdc.gov</w:t>
          </w:r>
        </w:p>
      </w:sdtContent>
    </w:sdt>
    <w:p w:rsidR="0040756C" w:rsidP="00F06B97" w:rsidRDefault="0040756C" w14:paraId="68211ED7" w14:textId="77777777">
      <w:pPr>
        <w:spacing w:line="276" w:lineRule="auto"/>
        <w:ind w:left="2160" w:hanging="2160"/>
        <w:rPr>
          <w:rFonts w:ascii="Arial Nova" w:hAnsi="Arial Nova"/>
        </w:rPr>
      </w:pPr>
    </w:p>
    <w:p w:rsidRPr="00F06B97" w:rsidR="00907049" w:rsidP="00F06B97" w:rsidRDefault="00907049" w14:paraId="72487002"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1-02-22T00:00:00Z">
          <w:dateFormat w:val="M/d/yyyy"/>
          <w:lid w:val="en-US"/>
          <w:storeMappedDataAs w:val="dateTime"/>
          <w:calendar w:val="gregorian"/>
        </w:date>
      </w:sdtPr>
      <w:sdtEndPr/>
      <w:sdtContent>
        <w:p w:rsidRPr="006C6884" w:rsidR="003635DF" w:rsidP="006C6884" w:rsidRDefault="00B04EA7" w14:paraId="068FB2FC" w14:textId="2408A687">
          <w:pPr>
            <w:spacing w:line="276" w:lineRule="auto"/>
            <w:jc w:val="center"/>
            <w:rPr>
              <w:rFonts w:ascii="Arial Nova" w:hAnsi="Arial Nova"/>
            </w:rPr>
            <w:sectPr w:rsidRPr="006C6884" w:rsidR="003635DF"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2/22/2021</w:t>
          </w:r>
        </w:p>
      </w:sdtContent>
    </w:sdt>
    <w:p w:rsidRPr="00907049" w:rsidR="009F0828" w:rsidP="009F0828" w:rsidRDefault="009F0828" w14:paraId="6A003D26" w14:textId="77777777">
      <w:pPr>
        <w:rPr>
          <w:rFonts w:ascii="Arial Nova" w:hAnsi="Arial Nova" w:cstheme="minorHAnsi"/>
          <w:b/>
        </w:rPr>
      </w:pPr>
      <w:bookmarkStart w:name="_Hlk522972351" w:id="3"/>
      <w:r w:rsidRPr="005A459E">
        <w:lastRenderedPageBreak/>
        <w:t>TABLE</w:t>
      </w:r>
      <w:r w:rsidRPr="00F06B97">
        <w:t xml:space="preserve"> OF CONTENTS</w:t>
      </w:r>
    </w:p>
    <w:p w:rsidRPr="0001471B" w:rsidR="009F0828" w:rsidP="009F0828" w:rsidRDefault="009F0828" w14:paraId="2636D70A" w14:textId="77777777">
      <w:pPr>
        <w:pStyle w:val="TOC1"/>
        <w:spacing w:line="480" w:lineRule="auto"/>
        <w:rPr>
          <w:color w:val="auto"/>
          <w:highlight w:val="lightGray"/>
        </w:rPr>
      </w:pPr>
    </w:p>
    <w:p w:rsidRPr="0001471B" w:rsidR="009F0828" w:rsidP="009F0828" w:rsidRDefault="009F0828" w14:paraId="20E45441" w14:textId="77777777">
      <w:pPr>
        <w:pStyle w:val="TOC1"/>
        <w:spacing w:line="480" w:lineRule="auto"/>
        <w:rPr>
          <w:rFonts w:ascii="Times New Roman" w:hAnsi="Times New Roman" w:cs="Times New Roman" w:eastAsiaTheme="minorEastAsia"/>
          <w:b/>
          <w:noProof/>
          <w:color w:val="auto"/>
          <w:sz w:val="22"/>
          <w:szCs w:val="22"/>
        </w:rPr>
      </w:pPr>
      <w:r w:rsidRPr="0001471B">
        <w:rPr>
          <w:rFonts w:ascii="Times New Roman" w:hAnsi="Times New Roman" w:cs="Times New Roman"/>
          <w:color w:val="auto"/>
          <w:highlight w:val="lightGray"/>
        </w:rPr>
        <w:fldChar w:fldCharType="begin"/>
      </w:r>
      <w:r w:rsidRPr="0001471B">
        <w:rPr>
          <w:rFonts w:ascii="Times New Roman" w:hAnsi="Times New Roman" w:cs="Times New Roman"/>
          <w:color w:val="auto"/>
          <w:highlight w:val="lightGray"/>
        </w:rPr>
        <w:instrText xml:space="preserve"> TOC \o "1-4" \h \z \u </w:instrText>
      </w:r>
      <w:r w:rsidRPr="0001471B">
        <w:rPr>
          <w:rFonts w:ascii="Times New Roman" w:hAnsi="Times New Roman" w:cs="Times New Roman"/>
          <w:color w:val="auto"/>
          <w:highlight w:val="lightGray"/>
        </w:rPr>
        <w:fldChar w:fldCharType="separate"/>
      </w:r>
      <w:hyperlink w:history="1" w:anchor="_Toc36702988">
        <w:r w:rsidRPr="0001471B">
          <w:rPr>
            <w:rStyle w:val="Hyperlink"/>
            <w:rFonts w:ascii="Times New Roman" w:hAnsi="Times New Roman" w:cs="Times New Roman"/>
            <w:noProof/>
            <w:color w:val="auto"/>
          </w:rPr>
          <w:t>A.</w:t>
        </w:r>
        <w:r w:rsidRPr="0001471B">
          <w:rPr>
            <w:rFonts w:ascii="Times New Roman" w:hAnsi="Times New Roman" w:cs="Times New Roman" w:eastAsiaTheme="minorEastAsia"/>
            <w:noProof/>
            <w:color w:val="auto"/>
            <w:sz w:val="22"/>
            <w:szCs w:val="22"/>
          </w:rPr>
          <w:tab/>
        </w:r>
        <w:r w:rsidRPr="0001471B">
          <w:rPr>
            <w:rStyle w:val="Hyperlink"/>
            <w:rFonts w:ascii="Times New Roman" w:hAnsi="Times New Roman" w:cs="Times New Roman"/>
            <w:noProof/>
            <w:color w:val="auto"/>
          </w:rPr>
          <w:t>JUSTIFICATION</w:t>
        </w:r>
        <w:r w:rsidRPr="0001471B">
          <w:rPr>
            <w:rFonts w:ascii="Times New Roman" w:hAnsi="Times New Roman" w:cs="Times New Roman"/>
            <w:noProof/>
            <w:webHidden/>
            <w:color w:val="auto"/>
          </w:rPr>
          <w:tab/>
        </w:r>
        <w:r w:rsidRPr="0001471B">
          <w:rPr>
            <w:rFonts w:ascii="Times New Roman" w:hAnsi="Times New Roman" w:cs="Times New Roman"/>
            <w:noProof/>
            <w:webHidden/>
            <w:color w:val="auto"/>
          </w:rPr>
          <w:fldChar w:fldCharType="begin"/>
        </w:r>
        <w:r w:rsidRPr="0001471B">
          <w:rPr>
            <w:rFonts w:ascii="Times New Roman" w:hAnsi="Times New Roman" w:cs="Times New Roman"/>
            <w:noProof/>
            <w:webHidden/>
            <w:color w:val="auto"/>
          </w:rPr>
          <w:instrText xml:space="preserve"> PAGEREF _Toc36702988 \h </w:instrText>
        </w:r>
        <w:r w:rsidRPr="0001471B">
          <w:rPr>
            <w:rFonts w:ascii="Times New Roman" w:hAnsi="Times New Roman" w:cs="Times New Roman"/>
            <w:noProof/>
            <w:webHidden/>
            <w:color w:val="auto"/>
          </w:rPr>
        </w:r>
        <w:r w:rsidRPr="0001471B">
          <w:rPr>
            <w:rFonts w:ascii="Times New Roman" w:hAnsi="Times New Roman" w:cs="Times New Roman"/>
            <w:noProof/>
            <w:webHidden/>
            <w:color w:val="auto"/>
          </w:rPr>
          <w:fldChar w:fldCharType="separate"/>
        </w:r>
        <w:r w:rsidRPr="0001471B">
          <w:rPr>
            <w:rFonts w:ascii="Times New Roman" w:hAnsi="Times New Roman" w:cs="Times New Roman"/>
            <w:noProof/>
            <w:webHidden/>
            <w:color w:val="auto"/>
          </w:rPr>
          <w:t>3</w:t>
        </w:r>
        <w:r w:rsidRPr="0001471B">
          <w:rPr>
            <w:rFonts w:ascii="Times New Roman" w:hAnsi="Times New Roman" w:cs="Times New Roman"/>
            <w:noProof/>
            <w:webHidden/>
            <w:color w:val="auto"/>
          </w:rPr>
          <w:fldChar w:fldCharType="end"/>
        </w:r>
      </w:hyperlink>
    </w:p>
    <w:p w:rsidR="009F0828" w:rsidP="009F0828" w:rsidRDefault="002C63D2" w14:paraId="72810F3C" w14:textId="6EED7FD5">
      <w:pPr>
        <w:pStyle w:val="TOC2"/>
        <w:spacing w:line="480" w:lineRule="auto"/>
        <w:rPr>
          <w:noProof/>
        </w:rPr>
      </w:pPr>
      <w:hyperlink w:history="1" w:anchor="_Toc36702989">
        <w:r w:rsidRPr="0001471B" w:rsidR="009F0828">
          <w:rPr>
            <w:rStyle w:val="Hyperlink"/>
            <w:i/>
            <w:noProof/>
            <w:color w:val="auto"/>
          </w:rPr>
          <w:t>A1. Circumstances Making the Collection of Information Necessary</w:t>
        </w:r>
        <w:r w:rsidRPr="0001471B" w:rsidR="009F0828">
          <w:rPr>
            <w:noProof/>
            <w:webHidden/>
          </w:rPr>
          <w:tab/>
        </w:r>
        <w:r>
          <w:rPr>
            <w:noProof/>
            <w:webHidden/>
          </w:rPr>
          <w:t>4</w:t>
        </w:r>
      </w:hyperlink>
    </w:p>
    <w:p w:rsidRPr="00D04945" w:rsidR="009F0828" w:rsidP="009F0828" w:rsidRDefault="009F0828" w14:paraId="5C3277E4" w14:textId="77777777">
      <w:pPr>
        <w:spacing w:line="480" w:lineRule="auto"/>
        <w:ind w:firstLine="240"/>
        <w:rPr>
          <w:rFonts w:eastAsiaTheme="minorEastAsia"/>
          <w:i/>
          <w:iCs/>
        </w:rPr>
      </w:pPr>
      <w:r w:rsidRPr="00D04945">
        <w:rPr>
          <w:rFonts w:eastAsiaTheme="minorEastAsia"/>
          <w:i/>
          <w:iCs/>
        </w:rPr>
        <w:t>A2. Purpose and Use of the Information Collection…………………………………………</w:t>
      </w:r>
      <w:r>
        <w:rPr>
          <w:rFonts w:eastAsiaTheme="minorEastAsia"/>
          <w:i/>
          <w:iCs/>
        </w:rPr>
        <w:t>………</w:t>
      </w:r>
      <w:r w:rsidRPr="00D04945">
        <w:rPr>
          <w:rFonts w:eastAsiaTheme="minorEastAsia"/>
          <w:i/>
          <w:iCs/>
        </w:rPr>
        <w:t xml:space="preserve"> </w:t>
      </w:r>
      <w:r w:rsidRPr="009F0828">
        <w:rPr>
          <w:rFonts w:eastAsiaTheme="minorEastAsia"/>
        </w:rPr>
        <w:t>6</w:t>
      </w:r>
    </w:p>
    <w:p w:rsidRPr="0001471B" w:rsidR="009F0828" w:rsidP="009F0828" w:rsidRDefault="002C63D2" w14:paraId="172E52DA" w14:textId="542DCBE9">
      <w:pPr>
        <w:pStyle w:val="TOC2"/>
        <w:spacing w:line="480" w:lineRule="auto"/>
        <w:rPr>
          <w:rFonts w:eastAsiaTheme="minorEastAsia"/>
          <w:noProof/>
          <w:sz w:val="22"/>
          <w:szCs w:val="22"/>
        </w:rPr>
      </w:pPr>
      <w:hyperlink w:history="1" w:anchor="_Toc36702990">
        <w:r w:rsidRPr="0001471B" w:rsidR="009F0828">
          <w:rPr>
            <w:rStyle w:val="Hyperlink"/>
            <w:i/>
            <w:noProof/>
            <w:color w:val="auto"/>
          </w:rPr>
          <w:t>A3. Use of Improved Information Technology and Burden Reduction</w:t>
        </w:r>
        <w:r w:rsidRPr="0001471B" w:rsidR="009F0828">
          <w:rPr>
            <w:noProof/>
            <w:webHidden/>
          </w:rPr>
          <w:tab/>
        </w:r>
        <w:r>
          <w:rPr>
            <w:noProof/>
            <w:webHidden/>
          </w:rPr>
          <w:t>8</w:t>
        </w:r>
      </w:hyperlink>
    </w:p>
    <w:p w:rsidRPr="0001471B" w:rsidR="009F0828" w:rsidP="009F0828" w:rsidRDefault="002C63D2" w14:paraId="672D33AF" w14:textId="71367D41">
      <w:pPr>
        <w:pStyle w:val="TOC2"/>
        <w:spacing w:line="480" w:lineRule="auto"/>
        <w:rPr>
          <w:rFonts w:eastAsiaTheme="minorEastAsia"/>
          <w:noProof/>
          <w:sz w:val="22"/>
          <w:szCs w:val="22"/>
        </w:rPr>
      </w:pPr>
      <w:hyperlink w:history="1" w:anchor="_Toc36702991">
        <w:r w:rsidRPr="0001471B" w:rsidR="009F0828">
          <w:rPr>
            <w:rStyle w:val="Hyperlink"/>
            <w:i/>
            <w:noProof/>
            <w:color w:val="auto"/>
          </w:rPr>
          <w:t>A4. Efforts to Identify Duplication and Use of Similar Information</w:t>
        </w:r>
        <w:r w:rsidRPr="0001471B" w:rsidR="009F0828">
          <w:rPr>
            <w:noProof/>
            <w:webHidden/>
          </w:rPr>
          <w:tab/>
        </w:r>
        <w:r>
          <w:rPr>
            <w:noProof/>
            <w:webHidden/>
          </w:rPr>
          <w:t>8</w:t>
        </w:r>
      </w:hyperlink>
    </w:p>
    <w:p w:rsidRPr="0001471B" w:rsidR="009F0828" w:rsidP="009F0828" w:rsidRDefault="002C63D2" w14:paraId="4C24AD25" w14:textId="77777777">
      <w:pPr>
        <w:pStyle w:val="TOC2"/>
        <w:spacing w:line="480" w:lineRule="auto"/>
        <w:rPr>
          <w:rFonts w:eastAsiaTheme="minorEastAsia"/>
          <w:noProof/>
          <w:sz w:val="22"/>
          <w:szCs w:val="22"/>
        </w:rPr>
      </w:pPr>
      <w:hyperlink w:history="1" w:anchor="_Toc36702992">
        <w:r w:rsidRPr="0001471B" w:rsidR="009F0828">
          <w:rPr>
            <w:rStyle w:val="Hyperlink"/>
            <w:i/>
            <w:noProof/>
            <w:color w:val="auto"/>
          </w:rPr>
          <w:t>A5. Impact on Small Businesses or Other Small Entities</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_Toc36702992 \h </w:instrText>
        </w:r>
        <w:r w:rsidRPr="0001471B" w:rsidR="009F0828">
          <w:rPr>
            <w:noProof/>
            <w:webHidden/>
          </w:rPr>
        </w:r>
        <w:r w:rsidRPr="0001471B" w:rsidR="009F0828">
          <w:rPr>
            <w:noProof/>
            <w:webHidden/>
          </w:rPr>
          <w:fldChar w:fldCharType="separate"/>
        </w:r>
        <w:r w:rsidRPr="0001471B" w:rsidR="009F0828">
          <w:rPr>
            <w:noProof/>
            <w:webHidden/>
          </w:rPr>
          <w:t>8</w:t>
        </w:r>
        <w:r w:rsidRPr="0001471B" w:rsidR="009F0828">
          <w:rPr>
            <w:noProof/>
            <w:webHidden/>
          </w:rPr>
          <w:fldChar w:fldCharType="end"/>
        </w:r>
      </w:hyperlink>
    </w:p>
    <w:p w:rsidRPr="0001471B" w:rsidR="009F0828" w:rsidP="009F0828" w:rsidRDefault="002C63D2" w14:paraId="361345D9" w14:textId="33B62FDD">
      <w:pPr>
        <w:pStyle w:val="TOC2"/>
        <w:spacing w:line="480" w:lineRule="auto"/>
        <w:rPr>
          <w:rFonts w:eastAsiaTheme="minorEastAsia"/>
          <w:noProof/>
          <w:sz w:val="22"/>
          <w:szCs w:val="22"/>
        </w:rPr>
      </w:pPr>
      <w:hyperlink w:history="1" w:anchor="_Toc36702993">
        <w:r w:rsidRPr="0001471B" w:rsidR="009F0828">
          <w:rPr>
            <w:rStyle w:val="Hyperlink"/>
            <w:i/>
            <w:noProof/>
            <w:color w:val="auto"/>
          </w:rPr>
          <w:t>A6. Consequences of Collecting the Information Less Frequently</w:t>
        </w:r>
        <w:r w:rsidRPr="0001471B" w:rsidR="009F0828">
          <w:rPr>
            <w:noProof/>
            <w:webHidden/>
          </w:rPr>
          <w:tab/>
        </w:r>
        <w:r>
          <w:rPr>
            <w:noProof/>
            <w:webHidden/>
          </w:rPr>
          <w:t>9</w:t>
        </w:r>
      </w:hyperlink>
    </w:p>
    <w:p w:rsidRPr="0001471B" w:rsidR="009F0828" w:rsidP="009F0828" w:rsidRDefault="002C63D2" w14:paraId="1C6B74C5" w14:textId="77671269">
      <w:pPr>
        <w:pStyle w:val="TOC2"/>
        <w:spacing w:line="480" w:lineRule="auto"/>
        <w:rPr>
          <w:rFonts w:eastAsiaTheme="minorEastAsia"/>
          <w:noProof/>
          <w:sz w:val="22"/>
          <w:szCs w:val="22"/>
        </w:rPr>
      </w:pPr>
      <w:hyperlink w:history="1" w:anchor="_Toc36702994">
        <w:r w:rsidRPr="0001471B" w:rsidR="009F0828">
          <w:rPr>
            <w:rStyle w:val="Hyperlink"/>
            <w:i/>
            <w:noProof/>
            <w:color w:val="auto"/>
          </w:rPr>
          <w:t>A7. Special Circumstances Relating to the Guidelines of 5 CRF 1320.5</w:t>
        </w:r>
        <w:r w:rsidRPr="0001471B" w:rsidR="009F0828">
          <w:rPr>
            <w:noProof/>
            <w:webHidden/>
          </w:rPr>
          <w:tab/>
        </w:r>
        <w:r>
          <w:rPr>
            <w:noProof/>
            <w:webHidden/>
          </w:rPr>
          <w:t>9</w:t>
        </w:r>
      </w:hyperlink>
    </w:p>
    <w:p w:rsidRPr="0001471B" w:rsidR="009F0828" w:rsidP="009F0828" w:rsidRDefault="002C63D2" w14:paraId="616B625C" w14:textId="7AFAC07F">
      <w:pPr>
        <w:pStyle w:val="TOC2"/>
        <w:spacing w:line="480" w:lineRule="auto"/>
        <w:rPr>
          <w:rFonts w:eastAsiaTheme="minorEastAsia"/>
          <w:noProof/>
          <w:sz w:val="22"/>
          <w:szCs w:val="22"/>
        </w:rPr>
      </w:pPr>
      <w:hyperlink w:history="1" w:anchor="_Toc36702995">
        <w:r w:rsidRPr="0001471B" w:rsidR="009F0828">
          <w:rPr>
            <w:rStyle w:val="Hyperlink"/>
            <w:i/>
            <w:noProof/>
            <w:color w:val="auto"/>
          </w:rPr>
          <w:t>A8. A Comments in Response to the FRN and Efforts to Consult Outside the Agency</w:t>
        </w:r>
        <w:r w:rsidRPr="0001471B" w:rsidR="009F0828">
          <w:rPr>
            <w:noProof/>
            <w:webHidden/>
          </w:rPr>
          <w:tab/>
        </w:r>
        <w:r>
          <w:rPr>
            <w:noProof/>
            <w:webHidden/>
          </w:rPr>
          <w:t>9</w:t>
        </w:r>
      </w:hyperlink>
    </w:p>
    <w:p w:rsidRPr="0001471B" w:rsidR="009F0828" w:rsidP="009F0828" w:rsidRDefault="002C63D2" w14:paraId="6FA9577C" w14:textId="2220CAE0">
      <w:pPr>
        <w:pStyle w:val="TOC2"/>
        <w:spacing w:line="480" w:lineRule="auto"/>
        <w:rPr>
          <w:rFonts w:eastAsiaTheme="minorEastAsia"/>
          <w:noProof/>
          <w:sz w:val="22"/>
          <w:szCs w:val="22"/>
        </w:rPr>
      </w:pPr>
      <w:hyperlink w:history="1" w:anchor="_Toc36702995">
        <w:r w:rsidRPr="0001471B" w:rsidR="009F0828">
          <w:rPr>
            <w:rStyle w:val="Hyperlink"/>
            <w:i/>
            <w:noProof/>
            <w:color w:val="auto"/>
          </w:rPr>
          <w:t>A9. Explanation of any Payment or Gift to Respondents</w:t>
        </w:r>
        <w:r w:rsidRPr="0001471B" w:rsidR="009F0828">
          <w:rPr>
            <w:noProof/>
            <w:webHidden/>
          </w:rPr>
          <w:tab/>
        </w:r>
        <w:r>
          <w:rPr>
            <w:noProof/>
            <w:webHidden/>
          </w:rPr>
          <w:t>9</w:t>
        </w:r>
      </w:hyperlink>
    </w:p>
    <w:p w:rsidRPr="0001471B" w:rsidR="009F0828" w:rsidP="009F0828" w:rsidRDefault="002C63D2" w14:paraId="4E8E17BF" w14:textId="77777777">
      <w:pPr>
        <w:pStyle w:val="TOC2"/>
        <w:spacing w:line="480" w:lineRule="auto"/>
        <w:rPr>
          <w:rFonts w:eastAsiaTheme="minorEastAsia"/>
          <w:noProof/>
          <w:sz w:val="22"/>
          <w:szCs w:val="22"/>
        </w:rPr>
      </w:pPr>
      <w:hyperlink w:history="1" w:anchor="_Toc36702996">
        <w:r w:rsidRPr="0001471B" w:rsidR="009F0828">
          <w:rPr>
            <w:rStyle w:val="Hyperlink"/>
            <w:i/>
            <w:noProof/>
            <w:color w:val="auto"/>
          </w:rPr>
          <w:t>A10. Protection of the Privacy and Confidentiality of Information Provided by Respondent</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_Toc36702996 \h </w:instrText>
        </w:r>
        <w:r w:rsidRPr="0001471B" w:rsidR="009F0828">
          <w:rPr>
            <w:noProof/>
            <w:webHidden/>
          </w:rPr>
        </w:r>
        <w:r w:rsidRPr="0001471B" w:rsidR="009F0828">
          <w:rPr>
            <w:noProof/>
            <w:webHidden/>
          </w:rPr>
          <w:fldChar w:fldCharType="separate"/>
        </w:r>
        <w:r w:rsidRPr="0001471B" w:rsidR="009F0828">
          <w:rPr>
            <w:noProof/>
            <w:webHidden/>
          </w:rPr>
          <w:t>10</w:t>
        </w:r>
        <w:r w:rsidRPr="0001471B" w:rsidR="009F0828">
          <w:rPr>
            <w:noProof/>
            <w:webHidden/>
          </w:rPr>
          <w:fldChar w:fldCharType="end"/>
        </w:r>
      </w:hyperlink>
    </w:p>
    <w:p w:rsidRPr="0001471B" w:rsidR="009F0828" w:rsidP="009F0828" w:rsidRDefault="002C63D2" w14:paraId="3C31E336" w14:textId="2B6837FA">
      <w:pPr>
        <w:pStyle w:val="TOC2"/>
        <w:spacing w:line="480" w:lineRule="auto"/>
        <w:rPr>
          <w:rFonts w:eastAsiaTheme="minorEastAsia"/>
          <w:noProof/>
          <w:sz w:val="22"/>
          <w:szCs w:val="22"/>
        </w:rPr>
      </w:pPr>
      <w:hyperlink w:history="1" w:anchor="_Toc36702997">
        <w:r w:rsidRPr="0001471B" w:rsidR="009F0828">
          <w:rPr>
            <w:rStyle w:val="Hyperlink"/>
            <w:i/>
            <w:noProof/>
            <w:color w:val="auto"/>
          </w:rPr>
          <w:t>A11. Institutional Review Board (IRB) and Justification for Sensitive Questions</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_Toc36702997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0</w:t>
        </w:r>
        <w:r w:rsidRPr="0001471B" w:rsidR="009F0828">
          <w:rPr>
            <w:noProof/>
            <w:webHidden/>
          </w:rPr>
          <w:fldChar w:fldCharType="end"/>
        </w:r>
      </w:hyperlink>
      <w:r w:rsidR="009F0828">
        <w:rPr>
          <w:noProof/>
        </w:rPr>
        <w:t xml:space="preserve"> </w:t>
      </w:r>
      <w:r w:rsidR="009F0828">
        <w:rPr>
          <w:noProof/>
        </w:rPr>
        <w:br/>
      </w:r>
      <w:hyperlink w:history="1" w:anchor="_Toc36702998">
        <w:r w:rsidRPr="0001471B" w:rsidR="009F0828">
          <w:rPr>
            <w:rStyle w:val="Hyperlink"/>
            <w:i/>
            <w:noProof/>
            <w:color w:val="auto"/>
          </w:rPr>
          <w:t>A12. Estimates of Annualized Burden Hours and Costs</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_Toc36702998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0</w:t>
        </w:r>
        <w:r w:rsidRPr="0001471B" w:rsidR="009F0828">
          <w:rPr>
            <w:noProof/>
            <w:webHidden/>
          </w:rPr>
          <w:fldChar w:fldCharType="end"/>
        </w:r>
      </w:hyperlink>
    </w:p>
    <w:p w:rsidRPr="0001471B" w:rsidR="009F0828" w:rsidP="009F0828" w:rsidRDefault="002C63D2" w14:paraId="60E66CE0" w14:textId="7DEA3B8B">
      <w:pPr>
        <w:pStyle w:val="TOC2"/>
        <w:spacing w:line="480" w:lineRule="auto"/>
        <w:rPr>
          <w:rFonts w:eastAsiaTheme="minorEastAsia"/>
          <w:noProof/>
          <w:sz w:val="22"/>
          <w:szCs w:val="22"/>
        </w:rPr>
      </w:pPr>
      <w:hyperlink w:history="1" w:anchor="_Toc36702999">
        <w:r w:rsidRPr="0001471B" w:rsidR="009F0828">
          <w:rPr>
            <w:rStyle w:val="Hyperlink"/>
            <w:i/>
            <w:noProof/>
            <w:color w:val="auto"/>
          </w:rPr>
          <w:t>A13. Estimates of Other Total Annual Cost Burden to Respondents and Record Keepers</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_Toc36702999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2</w:t>
        </w:r>
        <w:r w:rsidRPr="0001471B" w:rsidR="009F0828">
          <w:rPr>
            <w:noProof/>
            <w:webHidden/>
          </w:rPr>
          <w:fldChar w:fldCharType="end"/>
        </w:r>
      </w:hyperlink>
    </w:p>
    <w:p w:rsidRPr="0001471B" w:rsidR="009F0828" w:rsidP="009F0828" w:rsidRDefault="002C63D2" w14:paraId="02EBBA8D" w14:textId="77777777">
      <w:pPr>
        <w:pStyle w:val="TOC2"/>
        <w:spacing w:line="480" w:lineRule="auto"/>
        <w:rPr>
          <w:rFonts w:eastAsiaTheme="minorEastAsia"/>
          <w:noProof/>
          <w:sz w:val="22"/>
          <w:szCs w:val="22"/>
        </w:rPr>
      </w:pPr>
      <w:hyperlink w:history="1" w:anchor="_Toc36703000">
        <w:r w:rsidRPr="0001471B" w:rsidR="009F0828">
          <w:rPr>
            <w:rStyle w:val="Hyperlink"/>
            <w:i/>
            <w:noProof/>
            <w:color w:val="auto"/>
          </w:rPr>
          <w:t>A14. Annualized Cost to the Federal Government</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_Toc36703000 \h </w:instrText>
        </w:r>
        <w:r w:rsidRPr="0001471B" w:rsidR="009F0828">
          <w:rPr>
            <w:noProof/>
            <w:webHidden/>
          </w:rPr>
        </w:r>
        <w:r w:rsidRPr="0001471B" w:rsidR="009F0828">
          <w:rPr>
            <w:noProof/>
            <w:webHidden/>
          </w:rPr>
          <w:fldChar w:fldCharType="separate"/>
        </w:r>
        <w:r w:rsidRPr="0001471B" w:rsidR="009F0828">
          <w:rPr>
            <w:noProof/>
            <w:webHidden/>
          </w:rPr>
          <w:t>13</w:t>
        </w:r>
        <w:r w:rsidRPr="0001471B" w:rsidR="009F0828">
          <w:rPr>
            <w:noProof/>
            <w:webHidden/>
          </w:rPr>
          <w:fldChar w:fldCharType="end"/>
        </w:r>
      </w:hyperlink>
    </w:p>
    <w:p w:rsidRPr="0001471B" w:rsidR="009F0828" w:rsidP="009F0828" w:rsidRDefault="002C63D2" w14:paraId="2860594A" w14:textId="4BCB56EA">
      <w:pPr>
        <w:pStyle w:val="TOC2"/>
        <w:spacing w:line="480" w:lineRule="auto"/>
        <w:rPr>
          <w:rFonts w:eastAsiaTheme="minorEastAsia"/>
          <w:noProof/>
          <w:sz w:val="22"/>
          <w:szCs w:val="22"/>
        </w:rPr>
      </w:pPr>
      <w:hyperlink w:history="1" w:anchor="_Toc36703001">
        <w:r w:rsidRPr="0001471B" w:rsidR="009F0828">
          <w:rPr>
            <w:rStyle w:val="Hyperlink"/>
            <w:i/>
            <w:noProof/>
            <w:color w:val="auto"/>
          </w:rPr>
          <w:t>A15. Explanation for Program Changes or Adjustments</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_Toc36703001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3</w:t>
        </w:r>
        <w:r w:rsidRPr="0001471B" w:rsidR="009F0828">
          <w:rPr>
            <w:noProof/>
            <w:webHidden/>
          </w:rPr>
          <w:fldChar w:fldCharType="end"/>
        </w:r>
      </w:hyperlink>
    </w:p>
    <w:p w:rsidRPr="0001471B" w:rsidR="009F0828" w:rsidP="009F0828" w:rsidRDefault="002C63D2" w14:paraId="134E29DB" w14:textId="6389FD99">
      <w:pPr>
        <w:pStyle w:val="TOC2"/>
        <w:spacing w:line="480" w:lineRule="auto"/>
        <w:rPr>
          <w:rFonts w:eastAsiaTheme="minorEastAsia"/>
          <w:noProof/>
          <w:sz w:val="22"/>
          <w:szCs w:val="22"/>
        </w:rPr>
      </w:pPr>
      <w:hyperlink w:history="1" w:anchor="_Toc36703002">
        <w:r w:rsidRPr="0001471B" w:rsidR="009F0828">
          <w:rPr>
            <w:rStyle w:val="Hyperlink"/>
            <w:i/>
            <w:noProof/>
            <w:color w:val="auto"/>
          </w:rPr>
          <w:t>A16. Plans for Tabulation and Publication and Project Time Schedule</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_Toc36703002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5</w:t>
        </w:r>
        <w:r w:rsidRPr="0001471B" w:rsidR="009F0828">
          <w:rPr>
            <w:noProof/>
            <w:webHidden/>
          </w:rPr>
          <w:fldChar w:fldCharType="end"/>
        </w:r>
      </w:hyperlink>
    </w:p>
    <w:p w:rsidRPr="0001471B" w:rsidR="009F0828" w:rsidP="009F0828" w:rsidRDefault="002C63D2" w14:paraId="38A862FE" w14:textId="1222C143">
      <w:pPr>
        <w:pStyle w:val="TOC2"/>
        <w:spacing w:line="480" w:lineRule="auto"/>
        <w:rPr>
          <w:rFonts w:eastAsiaTheme="minorEastAsia"/>
          <w:noProof/>
          <w:sz w:val="22"/>
          <w:szCs w:val="22"/>
        </w:rPr>
      </w:pPr>
      <w:hyperlink w:history="1" w:anchor="_Toc36703003">
        <w:r w:rsidRPr="0001471B" w:rsidR="009F0828">
          <w:rPr>
            <w:rStyle w:val="Hyperlink"/>
            <w:i/>
            <w:noProof/>
            <w:color w:val="auto"/>
          </w:rPr>
          <w:t>A17. Reason(s) Display of OMB Expiration Date is Inappropriate</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_Toc36703003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5</w:t>
        </w:r>
        <w:r w:rsidRPr="0001471B" w:rsidR="009F0828">
          <w:rPr>
            <w:noProof/>
            <w:webHidden/>
          </w:rPr>
          <w:fldChar w:fldCharType="end"/>
        </w:r>
      </w:hyperlink>
    </w:p>
    <w:p w:rsidRPr="0001471B" w:rsidR="009F0828" w:rsidP="009F0828" w:rsidRDefault="002C63D2" w14:paraId="2EEA7919" w14:textId="3734F63F">
      <w:pPr>
        <w:pStyle w:val="TOC2"/>
        <w:spacing w:line="480" w:lineRule="auto"/>
        <w:rPr>
          <w:rFonts w:eastAsiaTheme="minorEastAsia"/>
          <w:noProof/>
          <w:sz w:val="22"/>
          <w:szCs w:val="22"/>
        </w:rPr>
      </w:pPr>
      <w:hyperlink w:history="1" w:anchor="_Toc36703004">
        <w:r w:rsidRPr="0001471B" w:rsidR="009F0828">
          <w:rPr>
            <w:rStyle w:val="Hyperlink"/>
            <w:i/>
            <w:noProof/>
            <w:color w:val="auto"/>
          </w:rPr>
          <w:t>A18. Exceptions to Certification for Paperwork Reduction Act Submission</w:t>
        </w:r>
        <w:r w:rsidRPr="0001471B" w:rsidR="009F0828">
          <w:rPr>
            <w:noProof/>
            <w:webHidden/>
          </w:rPr>
          <w:tab/>
        </w:r>
        <w:r w:rsidRPr="0001471B" w:rsidR="009F0828">
          <w:rPr>
            <w:noProof/>
            <w:webHidden/>
          </w:rPr>
          <w:fldChar w:fldCharType="begin"/>
        </w:r>
        <w:r w:rsidRPr="0001471B" w:rsidR="009F0828">
          <w:rPr>
            <w:noProof/>
            <w:webHidden/>
          </w:rPr>
          <w:instrText xml:space="preserve"> PAGEREF _Toc36703004 \h </w:instrText>
        </w:r>
        <w:r w:rsidRPr="0001471B" w:rsidR="009F0828">
          <w:rPr>
            <w:noProof/>
            <w:webHidden/>
          </w:rPr>
        </w:r>
        <w:r w:rsidRPr="0001471B" w:rsidR="009F0828">
          <w:rPr>
            <w:noProof/>
            <w:webHidden/>
          </w:rPr>
          <w:fldChar w:fldCharType="separate"/>
        </w:r>
        <w:r w:rsidRPr="0001471B" w:rsidR="009F0828">
          <w:rPr>
            <w:noProof/>
            <w:webHidden/>
          </w:rPr>
          <w:t>1</w:t>
        </w:r>
        <w:r>
          <w:rPr>
            <w:noProof/>
            <w:webHidden/>
          </w:rPr>
          <w:t>6</w:t>
        </w:r>
        <w:r w:rsidRPr="0001471B" w:rsidR="009F0828">
          <w:rPr>
            <w:noProof/>
            <w:webHidden/>
          </w:rPr>
          <w:fldChar w:fldCharType="end"/>
        </w:r>
      </w:hyperlink>
    </w:p>
    <w:p w:rsidRPr="0001471B" w:rsidR="009F0828" w:rsidP="009F0828" w:rsidRDefault="002C63D2" w14:paraId="74349137" w14:textId="3AB638AB">
      <w:pPr>
        <w:pStyle w:val="TOC1"/>
        <w:spacing w:line="480" w:lineRule="auto"/>
        <w:rPr>
          <w:rFonts w:ascii="Times New Roman" w:hAnsi="Times New Roman" w:cs="Times New Roman" w:eastAsiaTheme="minorEastAsia"/>
          <w:b/>
          <w:noProof/>
          <w:color w:val="auto"/>
          <w:sz w:val="22"/>
          <w:szCs w:val="22"/>
        </w:rPr>
      </w:pPr>
      <w:hyperlink w:history="1" w:anchor="_Toc36703005">
        <w:r w:rsidRPr="0001471B" w:rsidR="009F0828">
          <w:rPr>
            <w:rStyle w:val="Hyperlink"/>
            <w:rFonts w:ascii="Times New Roman" w:hAnsi="Times New Roman" w:cs="Times New Roman"/>
            <w:noProof/>
            <w:color w:val="auto"/>
          </w:rPr>
          <w:t>REFERENCES</w:t>
        </w:r>
        <w:r w:rsidRPr="0001471B" w:rsidR="009F0828">
          <w:rPr>
            <w:rFonts w:ascii="Times New Roman" w:hAnsi="Times New Roman" w:cs="Times New Roman"/>
            <w:noProof/>
            <w:webHidden/>
            <w:color w:val="auto"/>
          </w:rPr>
          <w:tab/>
        </w:r>
        <w:r w:rsidRPr="0001471B" w:rsidR="009F0828">
          <w:rPr>
            <w:rFonts w:ascii="Times New Roman" w:hAnsi="Times New Roman" w:cs="Times New Roman"/>
            <w:noProof/>
            <w:webHidden/>
            <w:color w:val="auto"/>
          </w:rPr>
          <w:fldChar w:fldCharType="begin"/>
        </w:r>
        <w:r w:rsidRPr="0001471B" w:rsidR="009F0828">
          <w:rPr>
            <w:rFonts w:ascii="Times New Roman" w:hAnsi="Times New Roman" w:cs="Times New Roman"/>
            <w:noProof/>
            <w:webHidden/>
            <w:color w:val="auto"/>
          </w:rPr>
          <w:instrText xml:space="preserve"> PAGEREF _Toc36703005 \h </w:instrText>
        </w:r>
        <w:r w:rsidRPr="0001471B" w:rsidR="009F0828">
          <w:rPr>
            <w:rFonts w:ascii="Times New Roman" w:hAnsi="Times New Roman" w:cs="Times New Roman"/>
            <w:noProof/>
            <w:webHidden/>
            <w:color w:val="auto"/>
          </w:rPr>
        </w:r>
        <w:r w:rsidRPr="0001471B" w:rsidR="009F0828">
          <w:rPr>
            <w:rFonts w:ascii="Times New Roman" w:hAnsi="Times New Roman" w:cs="Times New Roman"/>
            <w:noProof/>
            <w:webHidden/>
            <w:color w:val="auto"/>
          </w:rPr>
          <w:fldChar w:fldCharType="separate"/>
        </w:r>
        <w:r w:rsidRPr="0001471B" w:rsidR="009F0828">
          <w:rPr>
            <w:rFonts w:ascii="Times New Roman" w:hAnsi="Times New Roman" w:cs="Times New Roman"/>
            <w:noProof/>
            <w:webHidden/>
            <w:color w:val="auto"/>
          </w:rPr>
          <w:t>1</w:t>
        </w:r>
        <w:r>
          <w:rPr>
            <w:rFonts w:ascii="Times New Roman" w:hAnsi="Times New Roman" w:cs="Times New Roman"/>
            <w:noProof/>
            <w:webHidden/>
            <w:color w:val="auto"/>
          </w:rPr>
          <w:t>6</w:t>
        </w:r>
        <w:r w:rsidRPr="0001471B" w:rsidR="009F0828">
          <w:rPr>
            <w:rFonts w:ascii="Times New Roman" w:hAnsi="Times New Roman" w:cs="Times New Roman"/>
            <w:noProof/>
            <w:webHidden/>
            <w:color w:val="auto"/>
          </w:rPr>
          <w:fldChar w:fldCharType="end"/>
        </w:r>
      </w:hyperlink>
    </w:p>
    <w:p w:rsidR="009F0828" w:rsidP="009F0828" w:rsidRDefault="009F0828" w14:paraId="3E61135A" w14:textId="1FB3E2B8">
      <w:pPr>
        <w:spacing w:line="276" w:lineRule="auto"/>
        <w:rPr>
          <w:b/>
        </w:rPr>
      </w:pPr>
      <w:r w:rsidRPr="0001471B">
        <w:rPr>
          <w:highlight w:val="lightGray"/>
        </w:rPr>
        <w:fldChar w:fldCharType="end"/>
      </w:r>
    </w:p>
    <w:p w:rsidR="009F0828" w:rsidRDefault="009F0828" w14:paraId="2CB8B955" w14:textId="77777777">
      <w:pPr>
        <w:rPr>
          <w:b/>
        </w:rPr>
      </w:pPr>
      <w:r>
        <w:rPr>
          <w:b/>
        </w:rPr>
        <w:br w:type="page"/>
      </w:r>
    </w:p>
    <w:p w:rsidRPr="002921C4" w:rsidR="005867E3" w:rsidP="006C6884" w:rsidRDefault="00DE0052" w14:paraId="588B8C66" w14:textId="2D303046">
      <w:pPr>
        <w:spacing w:line="276" w:lineRule="auto"/>
        <w:rPr>
          <w:rStyle w:val="Hyperlink"/>
          <w:b/>
          <w:color w:val="auto"/>
          <w:u w:val="none"/>
        </w:rPr>
      </w:pPr>
      <w:r w:rsidRPr="002921C4">
        <w:rPr>
          <w:b/>
        </w:rPr>
        <w:lastRenderedPageBreak/>
        <w:fldChar w:fldCharType="begin"/>
      </w:r>
      <w:r w:rsidRPr="002921C4">
        <w:rPr>
          <w:b/>
        </w:rPr>
        <w:instrText xml:space="preserve"> HYPERLINK  \l "_REFERENCES_(Tool_Tip:" \o "Tool Tip: You may copy and paste your list of Attachments from SSA or fill in below)" </w:instrText>
      </w:r>
      <w:r w:rsidRPr="002921C4">
        <w:rPr>
          <w:b/>
        </w:rPr>
        <w:fldChar w:fldCharType="separate"/>
      </w:r>
      <w:r w:rsidRPr="002921C4" w:rsidR="005867E3">
        <w:rPr>
          <w:rStyle w:val="Hyperlink"/>
          <w:b/>
          <w:color w:val="auto"/>
          <w:u w:val="none"/>
        </w:rPr>
        <w:t>ATTACHMENTS</w:t>
      </w:r>
    </w:p>
    <w:p w:rsidRPr="002921C4" w:rsidR="000A3F81" w:rsidP="00665862" w:rsidRDefault="00DE0052" w14:paraId="7C95FD18" w14:textId="6C3F8EF9">
      <w:pPr>
        <w:spacing w:line="480" w:lineRule="auto"/>
        <w:ind w:left="360" w:hanging="180"/>
        <w:rPr>
          <w:b/>
          <w:color w:val="C75000"/>
        </w:rPr>
      </w:pPr>
      <w:r w:rsidRPr="002921C4">
        <w:rPr>
          <w:b/>
        </w:rPr>
        <w:fldChar w:fldCharType="end"/>
      </w:r>
    </w:p>
    <w:p w:rsidR="00495E4F" w:rsidP="00665862" w:rsidRDefault="006A777F" w14:paraId="211B6BF8" w14:textId="68C7677E">
      <w:pPr>
        <w:spacing w:line="480" w:lineRule="auto"/>
        <w:ind w:left="720"/>
      </w:pPr>
      <w:r>
        <w:rPr>
          <w:color w:val="222222"/>
        </w:rPr>
        <w:t xml:space="preserve">1. </w:t>
      </w:r>
      <w:r w:rsidRPr="006A777F" w:rsidR="00495E4F">
        <w:rPr>
          <w:color w:val="222222"/>
        </w:rPr>
        <w:t>Public Health Service Act [</w:t>
      </w:r>
      <w:r w:rsidRPr="006A777F" w:rsidR="00E9431E">
        <w:rPr>
          <w:color w:val="222222"/>
        </w:rPr>
        <w:t>42 U.S.C. 247b(k)(2)</w:t>
      </w:r>
      <w:r w:rsidRPr="006A777F" w:rsidR="00495E4F">
        <w:rPr>
          <w:color w:val="222222"/>
        </w:rPr>
        <w:t xml:space="preserve">] </w:t>
      </w:r>
    </w:p>
    <w:p w:rsidRPr="006A777F" w:rsidR="006A777F" w:rsidP="00665862" w:rsidRDefault="006A777F" w14:paraId="1D5A8074" w14:textId="44DA3393">
      <w:pPr>
        <w:spacing w:line="480" w:lineRule="auto"/>
        <w:ind w:left="720"/>
      </w:pPr>
      <w:r>
        <w:rPr>
          <w:color w:val="222222"/>
        </w:rPr>
        <w:t xml:space="preserve">2. </w:t>
      </w:r>
      <w:r w:rsidRPr="006A777F">
        <w:rPr>
          <w:color w:val="222222"/>
        </w:rPr>
        <w:t>PCNASP NOFO 2021-Logic Model</w:t>
      </w:r>
    </w:p>
    <w:p w:rsidRPr="006A777F" w:rsidR="006A777F" w:rsidP="00665862" w:rsidRDefault="006A777F" w14:paraId="61B0FC4A" w14:textId="01F97056">
      <w:pPr>
        <w:spacing w:line="480" w:lineRule="auto"/>
        <w:ind w:left="720"/>
      </w:pPr>
      <w:r>
        <w:rPr>
          <w:color w:val="222222"/>
        </w:rPr>
        <w:t xml:space="preserve">3. </w:t>
      </w:r>
      <w:r w:rsidRPr="006A777F">
        <w:rPr>
          <w:color w:val="222222"/>
        </w:rPr>
        <w:t>Crosswalk of strategies and measures</w:t>
      </w:r>
    </w:p>
    <w:p w:rsidRPr="002921C4" w:rsidR="008010BD" w:rsidP="00665862" w:rsidRDefault="006A777F" w14:paraId="31A393B5" w14:textId="5957563A">
      <w:pPr>
        <w:spacing w:line="480" w:lineRule="auto"/>
        <w:ind w:left="720"/>
        <w:rPr>
          <w:color w:val="222222"/>
        </w:rPr>
      </w:pPr>
      <w:r>
        <w:t xml:space="preserve">4a. </w:t>
      </w:r>
      <w:r w:rsidRPr="002921C4" w:rsidR="008010BD">
        <w:rPr>
          <w:color w:val="222222"/>
        </w:rPr>
        <w:t>Pre-hospital care data elements</w:t>
      </w:r>
    </w:p>
    <w:p w:rsidRPr="002921C4" w:rsidR="008010BD" w:rsidP="00665862" w:rsidRDefault="006A777F" w14:paraId="0A82C31C" w14:textId="0693D7C0">
      <w:pPr>
        <w:spacing w:line="480" w:lineRule="auto"/>
        <w:ind w:left="720"/>
        <w:rPr>
          <w:color w:val="222222"/>
        </w:rPr>
      </w:pPr>
      <w:r>
        <w:rPr>
          <w:color w:val="222222"/>
        </w:rPr>
        <w:t xml:space="preserve">4b. </w:t>
      </w:r>
      <w:r w:rsidRPr="002921C4" w:rsidR="008010BD">
        <w:rPr>
          <w:color w:val="222222"/>
        </w:rPr>
        <w:t>In-hospital care data elements</w:t>
      </w:r>
    </w:p>
    <w:p w:rsidRPr="002921C4" w:rsidR="008010BD" w:rsidP="00665862" w:rsidRDefault="006A777F" w14:paraId="0328F124" w14:textId="75E1EBB7">
      <w:pPr>
        <w:spacing w:line="480" w:lineRule="auto"/>
        <w:ind w:left="720"/>
        <w:rPr>
          <w:color w:val="222222"/>
        </w:rPr>
      </w:pPr>
      <w:r>
        <w:rPr>
          <w:color w:val="222222"/>
        </w:rPr>
        <w:t xml:space="preserve">5a. </w:t>
      </w:r>
      <w:r w:rsidR="00DF30F6">
        <w:rPr>
          <w:color w:val="222222"/>
        </w:rPr>
        <w:t>H</w:t>
      </w:r>
      <w:r w:rsidRPr="002921C4" w:rsidR="008010BD">
        <w:rPr>
          <w:color w:val="222222"/>
        </w:rPr>
        <w:t>ospital inventory</w:t>
      </w:r>
      <w:r w:rsidR="00DF30F6">
        <w:rPr>
          <w:color w:val="222222"/>
        </w:rPr>
        <w:t xml:space="preserve"> survey</w:t>
      </w:r>
      <w:r w:rsidRPr="002921C4" w:rsidR="008010BD">
        <w:rPr>
          <w:color w:val="222222"/>
        </w:rPr>
        <w:t xml:space="preserve"> data elements for hospitals</w:t>
      </w:r>
    </w:p>
    <w:p w:rsidR="008010BD" w:rsidP="00665862" w:rsidRDefault="006A777F" w14:paraId="54B79465" w14:textId="0F4A3C57">
      <w:pPr>
        <w:spacing w:line="480" w:lineRule="auto"/>
        <w:ind w:left="720"/>
        <w:rPr>
          <w:color w:val="222222"/>
        </w:rPr>
      </w:pPr>
      <w:r>
        <w:rPr>
          <w:color w:val="222222"/>
        </w:rPr>
        <w:t xml:space="preserve">5b. </w:t>
      </w:r>
      <w:r w:rsidR="00DF30F6">
        <w:rPr>
          <w:color w:val="222222"/>
        </w:rPr>
        <w:t>H</w:t>
      </w:r>
      <w:r w:rsidRPr="002921C4" w:rsidR="008010BD">
        <w:rPr>
          <w:color w:val="222222"/>
        </w:rPr>
        <w:t>ospital inventory data elements for awardees</w:t>
      </w:r>
    </w:p>
    <w:p w:rsidRPr="002921C4" w:rsidR="00504DD9" w:rsidP="00665862" w:rsidRDefault="00504DD9" w14:paraId="2DF97F92" w14:textId="71786C07">
      <w:pPr>
        <w:spacing w:line="480" w:lineRule="auto"/>
        <w:ind w:left="720"/>
        <w:rPr>
          <w:color w:val="222222"/>
        </w:rPr>
      </w:pPr>
      <w:r>
        <w:rPr>
          <w:color w:val="222222"/>
        </w:rPr>
        <w:t>6. PCNASP 60-Day Federal Register Notice (FRN)</w:t>
      </w:r>
    </w:p>
    <w:p w:rsidRPr="00F618BF" w:rsidR="006A777F" w:rsidP="00665862" w:rsidRDefault="00504DD9" w14:paraId="529969C5" w14:textId="5113447A">
      <w:pPr>
        <w:spacing w:line="480" w:lineRule="auto"/>
        <w:ind w:left="720"/>
        <w:rPr>
          <w:color w:val="222222"/>
        </w:rPr>
      </w:pPr>
      <w:r>
        <w:rPr>
          <w:color w:val="222222"/>
        </w:rPr>
        <w:t>7</w:t>
      </w:r>
      <w:r w:rsidRPr="00F618BF" w:rsidR="006A777F">
        <w:rPr>
          <w:color w:val="222222"/>
        </w:rPr>
        <w:t>. Privacy Narrative</w:t>
      </w:r>
    </w:p>
    <w:p w:rsidRPr="00F618BF" w:rsidR="00F618BF" w:rsidP="00665862" w:rsidRDefault="00504DD9" w14:paraId="56A5F802" w14:textId="141FECAC">
      <w:pPr>
        <w:pStyle w:val="m-4824437483153403386msocommenttext"/>
        <w:shd w:val="clear" w:color="auto" w:fill="FFFFFF"/>
        <w:spacing w:before="0" w:beforeAutospacing="0" w:after="0" w:afterAutospacing="0" w:line="480" w:lineRule="auto"/>
        <w:ind w:left="720"/>
        <w:rPr>
          <w:color w:val="222222"/>
        </w:rPr>
      </w:pPr>
      <w:r>
        <w:rPr>
          <w:color w:val="222222"/>
        </w:rPr>
        <w:t>8</w:t>
      </w:r>
      <w:r w:rsidRPr="00F618BF" w:rsidR="006A777F">
        <w:rPr>
          <w:color w:val="222222"/>
        </w:rPr>
        <w:t xml:space="preserve">. </w:t>
      </w:r>
      <w:r w:rsidRPr="00F618BF" w:rsidR="00F618BF">
        <w:rPr>
          <w:color w:val="222222"/>
        </w:rPr>
        <w:t>Human subjects document</w:t>
      </w:r>
      <w:r w:rsidRPr="00F618BF" w:rsidR="00F618BF">
        <w:t xml:space="preserve"> </w:t>
      </w:r>
      <w:sdt>
        <w:sdtPr>
          <w:alias w:val="IRB"/>
          <w:tag w:val="Classification"/>
          <w:id w:val="7877589"/>
          <w:placeholder>
            <w:docPart w:val="94D4794C1B584770AC69CA7E0DDE85C6"/>
          </w:placeholder>
          <w:dropDownList>
            <w:listItem w:displayText="approval" w:value="approval"/>
            <w:listItem w:displayText="non-research determination" w:value="non-research determination"/>
            <w:listItem w:displayText="exemption determination" w:value="exemption determination"/>
          </w:dropDownList>
        </w:sdtPr>
        <w:sdtEndPr/>
        <w:sdtContent>
          <w:r w:rsidR="00B04EA7">
            <w:t>non-research determination</w:t>
          </w:r>
        </w:sdtContent>
      </w:sdt>
    </w:p>
    <w:p w:rsidR="006A777F" w:rsidP="00665862" w:rsidRDefault="00504DD9" w14:paraId="7B9E43D7" w14:textId="35AB0790">
      <w:pPr>
        <w:spacing w:line="480" w:lineRule="auto"/>
        <w:ind w:left="720"/>
        <w:rPr>
          <w:color w:val="222222"/>
        </w:rPr>
      </w:pPr>
      <w:r>
        <w:rPr>
          <w:color w:val="222222"/>
        </w:rPr>
        <w:t>9</w:t>
      </w:r>
      <w:r w:rsidR="006A777F">
        <w:rPr>
          <w:color w:val="222222"/>
        </w:rPr>
        <w:t xml:space="preserve">. </w:t>
      </w:r>
      <w:r w:rsidRPr="002921C4" w:rsidR="006A777F">
        <w:rPr>
          <w:color w:val="222222"/>
        </w:rPr>
        <w:t>Screenshot of Secure Access Management Services (SAMS) web portal</w:t>
      </w:r>
    </w:p>
    <w:p w:rsidR="008010BD" w:rsidP="00665862" w:rsidRDefault="00504DD9" w14:paraId="21C4C7E1" w14:textId="7D4DEA2A">
      <w:pPr>
        <w:spacing w:line="480" w:lineRule="auto"/>
        <w:ind w:left="720"/>
        <w:rPr>
          <w:color w:val="222222"/>
        </w:rPr>
      </w:pPr>
      <w:r>
        <w:rPr>
          <w:color w:val="222222"/>
        </w:rPr>
        <w:t>10</w:t>
      </w:r>
      <w:r w:rsidR="006A777F">
        <w:rPr>
          <w:color w:val="222222"/>
        </w:rPr>
        <w:t xml:space="preserve">. </w:t>
      </w:r>
      <w:r w:rsidRPr="002921C4" w:rsidR="008010BD">
        <w:rPr>
          <w:color w:val="222222"/>
        </w:rPr>
        <w:t>Information collection and transmission flow diagram</w:t>
      </w:r>
    </w:p>
    <w:p w:rsidR="006A777F" w:rsidP="00665862" w:rsidRDefault="00504DD9" w14:paraId="04BA0F59" w14:textId="311D38B5">
      <w:pPr>
        <w:spacing w:line="480" w:lineRule="auto"/>
        <w:ind w:left="720"/>
        <w:rPr>
          <w:color w:val="222222"/>
        </w:rPr>
      </w:pPr>
      <w:r>
        <w:rPr>
          <w:color w:val="222222"/>
        </w:rPr>
        <w:t>11a</w:t>
      </w:r>
      <w:r w:rsidR="006A777F">
        <w:rPr>
          <w:color w:val="222222"/>
        </w:rPr>
        <w:t xml:space="preserve">. </w:t>
      </w:r>
      <w:r w:rsidRPr="002921C4" w:rsidR="006A777F">
        <w:rPr>
          <w:color w:val="222222"/>
        </w:rPr>
        <w:t>Crosswalk of pre-hospital care data element changes</w:t>
      </w:r>
    </w:p>
    <w:p w:rsidR="006A777F" w:rsidP="00665862" w:rsidRDefault="00504DD9" w14:paraId="11DA6C9C" w14:textId="49153D83">
      <w:pPr>
        <w:spacing w:line="480" w:lineRule="auto"/>
        <w:ind w:left="720"/>
        <w:rPr>
          <w:color w:val="222222"/>
        </w:rPr>
      </w:pPr>
      <w:r>
        <w:rPr>
          <w:color w:val="222222"/>
        </w:rPr>
        <w:t>11b</w:t>
      </w:r>
      <w:r w:rsidR="006A777F">
        <w:rPr>
          <w:color w:val="222222"/>
        </w:rPr>
        <w:t>.</w:t>
      </w:r>
      <w:r w:rsidRPr="006A777F" w:rsidR="006A777F">
        <w:rPr>
          <w:color w:val="222222"/>
        </w:rPr>
        <w:t xml:space="preserve"> </w:t>
      </w:r>
      <w:r w:rsidRPr="002921C4" w:rsidR="006A777F">
        <w:rPr>
          <w:color w:val="222222"/>
        </w:rPr>
        <w:t xml:space="preserve">Crosswalk of in-hospital care data element changes </w:t>
      </w:r>
    </w:p>
    <w:p w:rsidRPr="002921C4" w:rsidR="006A777F" w:rsidP="00665862" w:rsidRDefault="00504DD9" w14:paraId="66334848" w14:textId="4EE5A88D">
      <w:pPr>
        <w:spacing w:line="480" w:lineRule="auto"/>
        <w:ind w:left="720"/>
        <w:rPr>
          <w:color w:val="222222"/>
        </w:rPr>
      </w:pPr>
      <w:r>
        <w:rPr>
          <w:color w:val="222222"/>
        </w:rPr>
        <w:t>11c</w:t>
      </w:r>
      <w:r w:rsidR="006A777F">
        <w:rPr>
          <w:color w:val="222222"/>
        </w:rPr>
        <w:t xml:space="preserve">. </w:t>
      </w:r>
      <w:r w:rsidRPr="002921C4" w:rsidR="006A777F">
        <w:rPr>
          <w:color w:val="222222"/>
        </w:rPr>
        <w:t>Crosswalk of hospital inventory data element changes</w:t>
      </w:r>
    </w:p>
    <w:p w:rsidR="006A777F" w:rsidP="00665862" w:rsidRDefault="00504DD9" w14:paraId="01BC17CA" w14:textId="5B7FFA85">
      <w:pPr>
        <w:spacing w:line="480" w:lineRule="auto"/>
        <w:ind w:left="720"/>
        <w:rPr>
          <w:color w:val="222222"/>
        </w:rPr>
      </w:pPr>
      <w:r>
        <w:rPr>
          <w:color w:val="222222"/>
        </w:rPr>
        <w:t>12</w:t>
      </w:r>
      <w:r w:rsidR="006A777F">
        <w:rPr>
          <w:color w:val="222222"/>
        </w:rPr>
        <w:t xml:space="preserve">. </w:t>
      </w:r>
      <w:r w:rsidRPr="002921C4" w:rsidR="00DF30F6">
        <w:rPr>
          <w:color w:val="222222"/>
        </w:rPr>
        <w:t>Example table shells of performance measure summary report</w:t>
      </w:r>
      <w:r w:rsidR="00DF30F6">
        <w:rPr>
          <w:color w:val="222222"/>
        </w:rPr>
        <w:t>s</w:t>
      </w:r>
      <w:r w:rsidRPr="002921C4" w:rsidR="00DF30F6">
        <w:rPr>
          <w:color w:val="222222"/>
        </w:rPr>
        <w:t xml:space="preserve"> </w:t>
      </w:r>
    </w:p>
    <w:p w:rsidR="00F618BF" w:rsidP="00665862" w:rsidRDefault="00504DD9" w14:paraId="6886E16D" w14:textId="57BA9D3A">
      <w:pPr>
        <w:spacing w:line="480" w:lineRule="auto"/>
        <w:ind w:left="720"/>
        <w:rPr>
          <w:color w:val="222222"/>
        </w:rPr>
      </w:pPr>
      <w:r>
        <w:rPr>
          <w:color w:val="222222"/>
        </w:rPr>
        <w:t>13</w:t>
      </w:r>
      <w:r w:rsidR="006A777F">
        <w:rPr>
          <w:color w:val="222222"/>
        </w:rPr>
        <w:t xml:space="preserve">. </w:t>
      </w:r>
      <w:bookmarkStart w:name="_Toc511934869" w:id="4"/>
      <w:bookmarkStart w:name="_Toc329519280" w:id="5"/>
      <w:bookmarkStart w:name="_Toc523105666" w:id="6"/>
      <w:bookmarkEnd w:id="3"/>
      <w:r w:rsidRPr="002921C4" w:rsidR="00DF30F6">
        <w:rPr>
          <w:color w:val="222222"/>
        </w:rPr>
        <w:t>Data burden excerpt from PCNASP Reference Guide</w:t>
      </w:r>
    </w:p>
    <w:p w:rsidR="00F618BF" w:rsidP="00665862" w:rsidRDefault="00F618BF" w14:paraId="2F863897" w14:textId="77777777">
      <w:pPr>
        <w:spacing w:line="480" w:lineRule="auto"/>
        <w:rPr>
          <w:color w:val="222222"/>
        </w:rPr>
      </w:pPr>
    </w:p>
    <w:p w:rsidRPr="00F618BF" w:rsidR="00F618BF" w:rsidP="00E23C89" w:rsidRDefault="00F618BF" w14:paraId="223A60D4" w14:textId="0FD312D5">
      <w:pPr>
        <w:spacing w:line="276" w:lineRule="auto"/>
        <w:rPr>
          <w:color w:val="222222"/>
        </w:rPr>
        <w:sectPr w:rsidRPr="00F618BF" w:rsidR="00F618BF" w:rsidSect="006C6884">
          <w:footerReference w:type="default" r:id="rId15"/>
          <w:pgSz w:w="12240" w:h="15840"/>
          <w:pgMar w:top="900" w:right="1170" w:bottom="630" w:left="1080" w:header="720" w:footer="720" w:gutter="0"/>
          <w:cols w:space="720"/>
          <w:docGrid w:linePitch="360"/>
        </w:sectPr>
      </w:pPr>
    </w:p>
    <w:p w:rsidR="00E23C89" w:rsidP="00E23C89" w:rsidRDefault="00E23C89" w14:paraId="5A81F369" w14:textId="300DF345">
      <w:pPr>
        <w:spacing w:line="276" w:lineRule="auto"/>
        <w:rPr>
          <w:rFonts w:ascii="Arial Nova" w:hAnsi="Arial Nova" w:cstheme="minorHAnsi"/>
          <w:b/>
        </w:rPr>
      </w:pPr>
      <w:r>
        <w:rPr>
          <w:rFonts w:ascii="Arial Nova" w:hAnsi="Arial Nova" w:cstheme="minorHAnsi"/>
          <w:b/>
        </w:rPr>
        <w:lastRenderedPageBreak/>
        <w:t>JUSTIFICATION SUMMARY</w:t>
      </w:r>
    </w:p>
    <w:p w:rsidRPr="00EA4DF0" w:rsidR="001107D3" w:rsidP="007E2303" w:rsidRDefault="001107D3" w14:paraId="027A4632" w14:textId="77777777">
      <w:pPr>
        <w:ind w:firstLine="720"/>
        <w:rPr>
          <w:rFonts w:ascii="Arial Nova" w:hAnsi="Arial Nova"/>
          <w:i/>
          <w:color w:val="F79646" w:themeColor="accent6"/>
        </w:rPr>
      </w:pPr>
    </w:p>
    <w:p w:rsidRPr="00236142" w:rsidR="004C36E8" w:rsidP="00236142" w:rsidRDefault="001107D3" w14:paraId="4E7226C9" w14:textId="7DD74435">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14:anchorId="59E26A53" wp14:editId="5E15D249">
                <wp:extent cx="5952744" cy="4023360"/>
                <wp:effectExtent l="0" t="0" r="12700" b="19685"/>
                <wp:docPr id="1" name="Text Box 1"/>
                <wp:cNvGraphicFramePr/>
                <a:graphic xmlns:a="http://schemas.openxmlformats.org/drawingml/2006/main">
                  <a:graphicData uri="http://schemas.microsoft.com/office/word/2010/wordprocessingShape">
                    <wps:wsp>
                      <wps:cNvSpPr txBox="1"/>
                      <wps:spPr>
                        <a:xfrm>
                          <a:off x="0" y="0"/>
                          <a:ext cx="5952744" cy="4023360"/>
                        </a:xfrm>
                        <a:prstGeom prst="rect">
                          <a:avLst/>
                        </a:prstGeom>
                        <a:noFill/>
                        <a:ln w="6350">
                          <a:solidFill>
                            <a:prstClr val="black"/>
                          </a:solidFill>
                        </a:ln>
                      </wps:spPr>
                      <wps:txbx>
                        <w:txbxContent>
                          <w:p w:rsidRPr="00CE19FA" w:rsidR="009F0828" w:rsidP="00246260" w:rsidRDefault="009F0828" w14:paraId="7E4A0115" w14:textId="585FBA69">
                            <w:pPr>
                              <w:spacing w:before="240" w:after="200" w:line="276" w:lineRule="auto"/>
                              <w:rPr>
                                <w:b/>
                              </w:rPr>
                            </w:pPr>
                            <w:r w:rsidRPr="00CE19FA">
                              <w:rPr>
                                <w:b/>
                              </w:rPr>
                              <w:t>Goal of the project:</w:t>
                            </w:r>
                            <w:r w:rsidRPr="00CE19FA">
                              <w:rPr>
                                <w:bCs/>
                              </w:rPr>
                              <w:t xml:space="preserve"> CDC’s Paul Coverdell National Acute Stroke Program (PCNASP) seeks to improve quality of care for acute stroke patients through systematic approaches to quality improvement activities. PCNASP recipients will focus on state-wide assessment and improvement in stroke care while also implementing strategies to close the gap on stroke disparities. The goal of this information collection is to revise OMB approval reflecting recent </w:t>
                            </w:r>
                            <w:r w:rsidRPr="00087201">
                              <w:rPr>
                                <w:bCs/>
                              </w:rPr>
                              <w:t xml:space="preserve">programmatic changes under a new </w:t>
                            </w:r>
                            <w:bookmarkStart w:name="_Hlk50732596" w:id="7"/>
                            <w:r>
                              <w:rPr>
                                <w:bCs/>
                              </w:rPr>
                              <w:t>Notice of Financial</w:t>
                            </w:r>
                            <w:r w:rsidRPr="00087201">
                              <w:rPr>
                                <w:bCs/>
                              </w:rPr>
                              <w:t xml:space="preserve"> Opportunity (</w:t>
                            </w:r>
                            <w:r>
                              <w:rPr>
                                <w:bCs/>
                              </w:rPr>
                              <w:t>NO</w:t>
                            </w:r>
                            <w:r w:rsidRPr="00087201">
                              <w:rPr>
                                <w:bCs/>
                              </w:rPr>
                              <w:t>FO); new PCNASP cooperative agreements will be awarded on or about July 1, 2021</w:t>
                            </w:r>
                            <w:bookmarkEnd w:id="7"/>
                            <w:r w:rsidRPr="00087201">
                              <w:rPr>
                                <w:bCs/>
                              </w:rPr>
                              <w:t>.</w:t>
                            </w:r>
                            <w:r w:rsidRPr="00AB1134">
                              <w:rPr>
                                <w:bCs/>
                              </w:rPr>
                              <w:t xml:space="preserve">  </w:t>
                            </w:r>
                          </w:p>
                          <w:p w:rsidRPr="00CE19FA" w:rsidR="009F0828" w:rsidP="00246260" w:rsidRDefault="009F0828" w14:paraId="1826D60D" w14:textId="21684F0B">
                            <w:pPr>
                              <w:spacing w:after="200" w:line="276" w:lineRule="auto"/>
                              <w:rPr>
                                <w:b/>
                              </w:rPr>
                            </w:pPr>
                            <w:r w:rsidRPr="00CE19FA">
                              <w:rPr>
                                <w:b/>
                              </w:rPr>
                              <w:t xml:space="preserve">Intended use of the resulting data: </w:t>
                            </w:r>
                            <w:r w:rsidRPr="00CE19FA">
                              <w:rPr>
                                <w:bCs/>
                              </w:rPr>
                              <w:t>Data reporting will allow for continuous program monitoring, identification of successes and challenges for awardees, and assessment of the overall effectiveness and influence of PCNASP. Specifically, resulting data will be used to improve the quality of care for acute stroke patients, improve recovery, improve adherence to stroke care guidelines, and reduce complications, readmissions, and early mortality for acute stroke patients. Lessons learned from the awardees will also help inform stroke care in settings across and outside of PCNASP.</w:t>
                            </w:r>
                            <w:r w:rsidRPr="00CE19FA">
                              <w:rPr>
                                <w:b/>
                              </w:rPr>
                              <w:t xml:space="preserve"> </w:t>
                            </w:r>
                          </w:p>
                          <w:p w:rsidRPr="00CE19FA" w:rsidR="009F0828" w:rsidP="00246260" w:rsidRDefault="009F0828" w14:paraId="24EE6387" w14:textId="5E36B644">
                            <w:pPr>
                              <w:spacing w:after="200" w:line="276" w:lineRule="auto"/>
                              <w:rPr>
                                <w:bCs/>
                              </w:rPr>
                            </w:pPr>
                            <w:r w:rsidRPr="00CE19FA">
                              <w:rPr>
                                <w:b/>
                              </w:rPr>
                              <w:t xml:space="preserve">Methods to be used to collect: </w:t>
                            </w:r>
                            <w:r w:rsidRPr="00CE19FA">
                              <w:rPr>
                                <w:bCs/>
                              </w:rPr>
                              <w:t xml:space="preserve">Data from awardees include hospitals, and EMS agencies.  De-identified files will be electronically transmitted to CDC. When possible, existing data collection systems are utilized to avoid unnecessary duplication of data collection. </w:t>
                            </w:r>
                          </w:p>
                          <w:p w:rsidRPr="00CE19FA" w:rsidR="009F0828" w:rsidP="00246260" w:rsidRDefault="009F0828" w14:paraId="76DEDBE9" w14:textId="77777777">
                            <w:pPr>
                              <w:spacing w:after="200" w:line="276" w:lineRule="auto"/>
                            </w:pPr>
                            <w:r w:rsidRPr="00CE19FA">
                              <w:rPr>
                                <w:b/>
                              </w:rPr>
                              <w:t xml:space="preserve">The subpopulation to be studied: </w:t>
                            </w:r>
                            <w:r w:rsidRPr="00CE19FA">
                              <w:t>PCNASP</w:t>
                            </w:r>
                            <w:r w:rsidRPr="00CE19FA">
                              <w:noBreakHyphen/>
                              <w:t xml:space="preserve">funded awardees will report all cases of acute hemorrhagic stroke (subarachnoid hemorrhage and intracerebral hemorrhage), acute ischemic stroke, acute ill-defined stroke, and transient ischemic attack (TIA) among patients age 18 and over from participating hospitals.  </w:t>
                            </w:r>
                          </w:p>
                          <w:p w:rsidRPr="00CE19FA" w:rsidR="009F0828" w:rsidP="00246260" w:rsidRDefault="009F0828" w14:paraId="0B84D45F" w14:textId="54F79070">
                            <w:pPr>
                              <w:spacing w:after="200" w:line="276" w:lineRule="auto"/>
                              <w:rPr>
                                <w:b/>
                              </w:rPr>
                            </w:pPr>
                            <w:r w:rsidRPr="00CE19FA">
                              <w:rPr>
                                <w:b/>
                              </w:rPr>
                              <w:t xml:space="preserve">How data will be analyzed: </w:t>
                            </w:r>
                            <w:r w:rsidRPr="00CE19FA">
                              <w:rPr>
                                <w:bCs/>
                              </w:rPr>
                              <w:t xml:space="preserve">CDC will </w:t>
                            </w:r>
                            <w:r w:rsidRPr="00087201">
                              <w:rPr>
                                <w:bCs/>
                              </w:rPr>
                              <w:t>perform annual data validation of select and highly important data elements, as well as quarterly data quality</w:t>
                            </w:r>
                            <w:r w:rsidRPr="00CE19FA">
                              <w:rPr>
                                <w:bCs/>
                              </w:rPr>
                              <w:t xml:space="preserve"> review and performance monitoring.</w:t>
                            </w:r>
                            <w:r w:rsidRPr="00CE19FA">
                              <w:rPr>
                                <w:b/>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59E26A53">
                <v:stroke joinstyle="miter"/>
                <v:path gradientshapeok="t" o:connecttype="rect"/>
              </v:shapetype>
              <v:shape id="Text Box 1" style="width:468.7pt;height:316.8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">
                <v:textbox style="mso-fit-shape-to-text:t">
                  <w:txbxContent>
                    <w:p w:rsidRPr="00CE19FA" w:rsidR="009F0828" w:rsidP="00246260" w:rsidRDefault="009F0828" w14:paraId="7E4A0115" w14:textId="585FBA69">
                      <w:pPr>
                        <w:spacing w:before="240" w:after="200" w:line="276" w:lineRule="auto"/>
                        <w:rPr>
                          <w:b/>
                        </w:rPr>
                      </w:pPr>
                      <w:r w:rsidRPr="00CE19FA">
                        <w:rPr>
                          <w:b/>
                        </w:rPr>
                        <w:t>Goal of the project:</w:t>
                      </w:r>
                      <w:r w:rsidRPr="00CE19FA">
                        <w:rPr>
                          <w:bCs/>
                        </w:rPr>
                        <w:t xml:space="preserve"> CDC’s Paul Coverdell National Acute Stroke Program (PCNASP) seeks to improve quality of care for acute stroke patients through systematic approaches to quality improvement activities. PCNASP recipients will focus on state-wide assessment and improvement in stroke care while also implementing strategies to close the gap on stroke disparities. The goal of this information collection is to revise OMB approval reflecting recent </w:t>
                      </w:r>
                      <w:r w:rsidRPr="00087201">
                        <w:rPr>
                          <w:bCs/>
                        </w:rPr>
                        <w:t xml:space="preserve">programmatic changes under a new </w:t>
                      </w:r>
                      <w:bookmarkStart w:name="_Hlk50732596" w:id="9"/>
                      <w:r>
                        <w:rPr>
                          <w:bCs/>
                        </w:rPr>
                        <w:t>Notice of Financial</w:t>
                      </w:r>
                      <w:r w:rsidRPr="00087201">
                        <w:rPr>
                          <w:bCs/>
                        </w:rPr>
                        <w:t xml:space="preserve"> Opportunity (</w:t>
                      </w:r>
                      <w:r>
                        <w:rPr>
                          <w:bCs/>
                        </w:rPr>
                        <w:t>NO</w:t>
                      </w:r>
                      <w:r w:rsidRPr="00087201">
                        <w:rPr>
                          <w:bCs/>
                        </w:rPr>
                        <w:t>FO); new PCNASP cooperative agreements will be awarded on or about July 1, 2021</w:t>
                      </w:r>
                      <w:bookmarkEnd w:id="9"/>
                      <w:r w:rsidRPr="00087201">
                        <w:rPr>
                          <w:bCs/>
                        </w:rPr>
                        <w:t>.</w:t>
                      </w:r>
                      <w:r w:rsidRPr="00AB1134">
                        <w:rPr>
                          <w:bCs/>
                        </w:rPr>
                        <w:t xml:space="preserve">  </w:t>
                      </w:r>
                    </w:p>
                    <w:p w:rsidRPr="00CE19FA" w:rsidR="009F0828" w:rsidP="00246260" w:rsidRDefault="009F0828" w14:paraId="1826D60D" w14:textId="21684F0B">
                      <w:pPr>
                        <w:spacing w:after="200" w:line="276" w:lineRule="auto"/>
                        <w:rPr>
                          <w:b/>
                        </w:rPr>
                      </w:pPr>
                      <w:r w:rsidRPr="00CE19FA">
                        <w:rPr>
                          <w:b/>
                        </w:rPr>
                        <w:t xml:space="preserve">Intended use of the resulting data: </w:t>
                      </w:r>
                      <w:r w:rsidRPr="00CE19FA">
                        <w:rPr>
                          <w:bCs/>
                        </w:rPr>
                        <w:t>Data reporting will allow for continuous program monitoring, identification of successes and challenges for awardees, and assessment of the overall effectiveness and influence of PCNASP. Specifically, resulting data will be used to improve the quality of care for acute stroke patients, improve recovery, improve adherence to stroke care guidelines, and reduce complications, readmissions, and early mortality for acute stroke patients. Lessons learned from the awardees will also help inform stroke care in settings across and outside of PCNASP.</w:t>
                      </w:r>
                      <w:r w:rsidRPr="00CE19FA">
                        <w:rPr>
                          <w:b/>
                        </w:rPr>
                        <w:t xml:space="preserve"> </w:t>
                      </w:r>
                    </w:p>
                    <w:p w:rsidRPr="00CE19FA" w:rsidR="009F0828" w:rsidP="00246260" w:rsidRDefault="009F0828" w14:paraId="24EE6387" w14:textId="5E36B644">
                      <w:pPr>
                        <w:spacing w:after="200" w:line="276" w:lineRule="auto"/>
                        <w:rPr>
                          <w:bCs/>
                        </w:rPr>
                      </w:pPr>
                      <w:r w:rsidRPr="00CE19FA">
                        <w:rPr>
                          <w:b/>
                        </w:rPr>
                        <w:t xml:space="preserve">Methods to be used to collect: </w:t>
                      </w:r>
                      <w:r w:rsidRPr="00CE19FA">
                        <w:rPr>
                          <w:bCs/>
                        </w:rPr>
                        <w:t xml:space="preserve">Data from awardees include hospitals, and EMS agencies.  De-identified files will be electronically transmitted to CDC. When possible, existing data collection systems are utilized to avoid unnecessary duplication of data collection. </w:t>
                      </w:r>
                    </w:p>
                    <w:p w:rsidRPr="00CE19FA" w:rsidR="009F0828" w:rsidP="00246260" w:rsidRDefault="009F0828" w14:paraId="76DEDBE9" w14:textId="77777777">
                      <w:pPr>
                        <w:spacing w:after="200" w:line="276" w:lineRule="auto"/>
                      </w:pPr>
                      <w:r w:rsidRPr="00CE19FA">
                        <w:rPr>
                          <w:b/>
                        </w:rPr>
                        <w:t xml:space="preserve">The subpopulation to be studied: </w:t>
                      </w:r>
                      <w:r w:rsidRPr="00CE19FA">
                        <w:t>PCNASP</w:t>
                      </w:r>
                      <w:r w:rsidRPr="00CE19FA">
                        <w:noBreakHyphen/>
                        <w:t xml:space="preserve">funded awardees will report all cases of acute hemorrhagic stroke (subarachnoid hemorrhage and intracerebral hemorrhage), acute ischemic stroke, acute ill-defined stroke, and transient ischemic attack (TIA) among patients age 18 and over from participating hospitals.  </w:t>
                      </w:r>
                    </w:p>
                    <w:p w:rsidRPr="00CE19FA" w:rsidR="009F0828" w:rsidP="00246260" w:rsidRDefault="009F0828" w14:paraId="0B84D45F" w14:textId="54F79070">
                      <w:pPr>
                        <w:spacing w:after="200" w:line="276" w:lineRule="auto"/>
                        <w:rPr>
                          <w:b/>
                        </w:rPr>
                      </w:pPr>
                      <w:r w:rsidRPr="00CE19FA">
                        <w:rPr>
                          <w:b/>
                        </w:rPr>
                        <w:t xml:space="preserve">How data will be analyzed: </w:t>
                      </w:r>
                      <w:r w:rsidRPr="00CE19FA">
                        <w:rPr>
                          <w:bCs/>
                        </w:rPr>
                        <w:t xml:space="preserve">CDC will </w:t>
                      </w:r>
                      <w:r w:rsidRPr="00087201">
                        <w:rPr>
                          <w:bCs/>
                        </w:rPr>
                        <w:t>perform annual data validation of select and highly important data elements, as well as quarterly data quality</w:t>
                      </w:r>
                      <w:r w:rsidRPr="00CE19FA">
                        <w:rPr>
                          <w:bCs/>
                        </w:rPr>
                        <w:t xml:space="preserve"> review and performance monitoring.</w:t>
                      </w:r>
                      <w:r w:rsidRPr="00CE19FA">
                        <w:rPr>
                          <w:b/>
                        </w:rPr>
                        <w:t xml:space="preserve"> </w:t>
                      </w:r>
                    </w:p>
                  </w:txbxContent>
                </v:textbox>
                <w10:anchorlock/>
              </v:shape>
            </w:pict>
          </mc:Fallback>
        </mc:AlternateContent>
      </w:r>
    </w:p>
    <w:p w:rsidRPr="00174127" w:rsidR="00E23C89" w:rsidP="0022223A" w:rsidRDefault="00E23C89" w14:paraId="0C46D912" w14:textId="77777777">
      <w:pPr>
        <w:pStyle w:val="ListParagraph"/>
        <w:numPr>
          <w:ilvl w:val="0"/>
          <w:numId w:val="1"/>
        </w:numPr>
        <w:spacing w:before="240" w:line="276" w:lineRule="auto"/>
        <w:outlineLvl w:val="0"/>
        <w:rPr>
          <w:rFonts w:ascii="Arial Nova" w:hAnsi="Arial Nova" w:cstheme="minorHAnsi"/>
          <w:b/>
        </w:rPr>
      </w:pPr>
      <w:bookmarkStart w:name="_Toc36702988" w:id="8"/>
      <w:r w:rsidRPr="00174127">
        <w:rPr>
          <w:rFonts w:ascii="Arial Nova" w:hAnsi="Arial Nova" w:cstheme="minorHAnsi"/>
          <w:b/>
        </w:rPr>
        <w:t>JUSTIFICATION</w:t>
      </w:r>
      <w:bookmarkEnd w:id="8"/>
    </w:p>
    <w:p w:rsidRPr="00174127" w:rsidR="00E23C89" w:rsidP="00246260" w:rsidRDefault="00E23C89" w14:paraId="1502382C" w14:textId="77777777">
      <w:pPr>
        <w:pStyle w:val="Heading2"/>
        <w:spacing w:after="240" w:line="276" w:lineRule="auto"/>
        <w:rPr>
          <w:rFonts w:ascii="Arial Nova" w:hAnsi="Arial Nova" w:cstheme="minorHAnsi"/>
          <w:i/>
          <w:color w:val="auto"/>
          <w:sz w:val="24"/>
          <w:szCs w:val="24"/>
        </w:rPr>
      </w:pPr>
      <w:bookmarkStart w:name="_Toc36702989" w:id="9"/>
      <w:r w:rsidRPr="00174127">
        <w:rPr>
          <w:rFonts w:ascii="Arial Nova" w:hAnsi="Arial Nova" w:cstheme="minorHAnsi"/>
          <w:i/>
          <w:color w:val="auto"/>
          <w:sz w:val="24"/>
          <w:szCs w:val="24"/>
        </w:rPr>
        <w:t>A1. Circumstances Making the Collection of Information Necessary</w:t>
      </w:r>
      <w:bookmarkEnd w:id="9"/>
    </w:p>
    <w:p w:rsidRPr="00662DC7" w:rsidR="00B4020C" w:rsidP="00246260" w:rsidRDefault="00B4020C" w14:paraId="657BEE89" w14:textId="77777777">
      <w:pPr>
        <w:spacing w:after="240" w:line="276" w:lineRule="auto"/>
        <w:rPr>
          <w:bCs/>
          <w:i/>
          <w:iCs/>
        </w:rPr>
      </w:pPr>
      <w:r w:rsidRPr="00662DC7">
        <w:rPr>
          <w:bCs/>
          <w:i/>
          <w:iCs/>
        </w:rPr>
        <w:t>Overview</w:t>
      </w:r>
    </w:p>
    <w:p w:rsidRPr="0091463D" w:rsidR="00662DC7" w:rsidP="00662DC7" w:rsidRDefault="00662DC7" w14:paraId="3A7477A8" w14:textId="06D2F7A6">
      <w:pPr>
        <w:spacing w:after="240" w:line="276" w:lineRule="auto"/>
        <w:ind w:firstLine="720"/>
        <w:rPr>
          <w:rFonts w:eastAsiaTheme="majorEastAsia"/>
        </w:rPr>
      </w:pPr>
      <w:r w:rsidRPr="0091463D">
        <w:t>The Centers for Disease Control and Prevention’s (CDC’s) Paul Coverdell National Acute Stroke Program (PCNASP) requests a three-year approval for revision of existing OMB (OMB No. 0920-1108; expiration 09/3</w:t>
      </w:r>
      <w:r>
        <w:t>0</w:t>
      </w:r>
      <w:r w:rsidRPr="0091463D">
        <w:t>/2022).</w:t>
      </w:r>
      <w:r w:rsidRPr="0091463D">
        <w:rPr>
          <w:rFonts w:eastAsiaTheme="majorEastAsia"/>
        </w:rPr>
        <w:t xml:space="preserve"> PCNASP is authorized under Section 317 of the Public Health Service Act (PHSA), 42 U.S.C. 247b(k)(2) as amended (</w:t>
      </w:r>
      <w:r w:rsidRPr="0091463D">
        <w:rPr>
          <w:rFonts w:eastAsiaTheme="majorEastAsia"/>
          <w:b/>
        </w:rPr>
        <w:t xml:space="preserve">Attachment </w:t>
      </w:r>
      <w:r>
        <w:rPr>
          <w:rFonts w:eastAsiaTheme="majorEastAsia"/>
          <w:b/>
        </w:rPr>
        <w:t>1</w:t>
      </w:r>
      <w:r w:rsidRPr="0091463D">
        <w:rPr>
          <w:rFonts w:eastAsiaTheme="majorEastAsia"/>
        </w:rPr>
        <w:t xml:space="preserve">). </w:t>
      </w:r>
    </w:p>
    <w:p w:rsidRPr="0091463D" w:rsidR="00B4020C" w:rsidP="00662DC7" w:rsidRDefault="00662DC7" w14:paraId="5123E7A8" w14:textId="26E3A616">
      <w:pPr>
        <w:spacing w:after="240" w:line="276" w:lineRule="auto"/>
        <w:ind w:firstLine="720"/>
      </w:pPr>
      <w:r w:rsidRPr="0091463D">
        <w:t xml:space="preserve">Under the current OMB approval </w:t>
      </w:r>
      <w:r w:rsidRPr="0091463D" w:rsidR="000208C2">
        <w:t xml:space="preserve">PCNASP </w:t>
      </w:r>
      <w:r w:rsidRPr="0091463D" w:rsidR="00B4020C">
        <w:t>collects information from nine state health departments (awardees) to administer its state-based quality improvement program. PCNASP collect</w:t>
      </w:r>
      <w:r w:rsidRPr="0091463D" w:rsidR="000208C2">
        <w:t>s</w:t>
      </w:r>
      <w:r w:rsidRPr="0091463D" w:rsidR="00B4020C">
        <w:t xml:space="preserve"> data from awardees, who work with their partners to conduct organized quality improvement activities for acute stroke patients from stroke onset when the victim contacts the emergency medical service </w:t>
      </w:r>
      <w:r w:rsidRPr="0091463D" w:rsidR="00B4020C">
        <w:lastRenderedPageBreak/>
        <w:t xml:space="preserve">(EMS) through after they discharged from the hospital. Awardees’ partners can include hospitals, emergency medical service (EMS) agencies, and other healthcare providers (e.g., stroke rehabilitation facilities). </w:t>
      </w:r>
      <w:r w:rsidR="004C4975">
        <w:t>Current</w:t>
      </w:r>
      <w:r w:rsidRPr="0091463D" w:rsidR="00B4020C">
        <w:t xml:space="preserve"> data collection span</w:t>
      </w:r>
      <w:r w:rsidR="00C63A86">
        <w:t>s</w:t>
      </w:r>
      <w:r w:rsidRPr="0091463D" w:rsidR="00B4020C">
        <w:t xml:space="preserve"> the entire continuum of stroke care, including pre-hospital quality data, in-hospital quality data, and post-hospital quality data. In addition, PCNASP was approved to collect hospital inventory data, which includes information on hospital demographics (e.g., number of hospital beds) and their capacity to treat stroke patients. </w:t>
      </w:r>
    </w:p>
    <w:p w:rsidR="00B4020C" w:rsidP="00662DC7" w:rsidRDefault="00B4020C" w14:paraId="1C6CBC51" w14:textId="74CBA204">
      <w:pPr>
        <w:spacing w:after="240" w:line="276" w:lineRule="auto"/>
        <w:ind w:firstLine="720"/>
        <w:rPr>
          <w:rFonts w:ascii="Arial Nova" w:hAnsi="Arial Nova" w:cstheme="minorHAnsi"/>
          <w:color w:val="C75000"/>
        </w:rPr>
      </w:pPr>
      <w:r w:rsidRPr="0091463D">
        <w:t xml:space="preserve">This </w:t>
      </w:r>
      <w:r w:rsidRPr="0091463D" w:rsidR="000208C2">
        <w:t>revision</w:t>
      </w:r>
      <w:r w:rsidRPr="0091463D">
        <w:t xml:space="preserve"> request details the proposed continued data collection for PCNASP, and describes changes to the pre-hospital, in-hospital, and hospital inventory data collection instruments</w:t>
      </w:r>
      <w:r w:rsidRPr="00794CF9" w:rsidR="004C4975">
        <w:t xml:space="preserve">, including </w:t>
      </w:r>
      <w:r w:rsidR="00794CF9">
        <w:t>discontinuing</w:t>
      </w:r>
      <w:r w:rsidRPr="00794CF9" w:rsidR="004C4975">
        <w:t xml:space="preserve"> </w:t>
      </w:r>
      <w:r w:rsidR="00794CF9">
        <w:t xml:space="preserve">patient level </w:t>
      </w:r>
      <w:r w:rsidRPr="00794CF9" w:rsidR="004C4975">
        <w:t>post-hospital data collection</w:t>
      </w:r>
      <w:r w:rsidRPr="00794CF9" w:rsidR="00655808">
        <w:t>.</w:t>
      </w:r>
      <w:r w:rsidRPr="0091463D">
        <w:t xml:space="preserve"> </w:t>
      </w:r>
      <w:r w:rsidRPr="00925E0D" w:rsidR="00C63A86">
        <w:t xml:space="preserve">The changes are needed due to </w:t>
      </w:r>
      <w:r w:rsidR="00C63A86">
        <w:t xml:space="preserve">the following: </w:t>
      </w:r>
      <w:r w:rsidRPr="00925E0D" w:rsidR="00C63A86">
        <w:t>revised programmatic activities reflected in a new cooperative agreement</w:t>
      </w:r>
      <w:r w:rsidR="006D49FF">
        <w:t xml:space="preserve"> under a new NOFO</w:t>
      </w:r>
      <w:r w:rsidRPr="00925E0D" w:rsidR="00C63A86">
        <w:t xml:space="preserve">, </w:t>
      </w:r>
      <w:r w:rsidR="00C63A86">
        <w:t xml:space="preserve">a </w:t>
      </w:r>
      <w:r w:rsidRPr="00925E0D" w:rsidR="00C63A86">
        <w:t>need to reduce overall burden of data collection, and keep PCNASP current with scie</w:t>
      </w:r>
      <w:r w:rsidR="00C63A86">
        <w:t>ntific guidelines and research.</w:t>
      </w:r>
      <w:r w:rsidRPr="0091463D">
        <w:t xml:space="preserve"> Thus, CDC seeks to </w:t>
      </w:r>
      <w:r w:rsidRPr="0091463D" w:rsidR="00222E32">
        <w:t>revise</w:t>
      </w:r>
      <w:r w:rsidRPr="0091463D">
        <w:t xml:space="preserve"> OMB approval for data collected by PCNASP for three years</w:t>
      </w:r>
      <w:r w:rsidRPr="0091463D" w:rsidR="00222E32">
        <w:t>.</w:t>
      </w:r>
    </w:p>
    <w:p w:rsidRPr="00662DC7" w:rsidR="00CE19FA" w:rsidP="00246260" w:rsidRDefault="00CE19FA" w14:paraId="07504BCB" w14:textId="50A6C337">
      <w:pPr>
        <w:spacing w:after="240" w:line="276" w:lineRule="auto"/>
        <w:rPr>
          <w:i/>
          <w:iCs/>
        </w:rPr>
      </w:pPr>
      <w:r w:rsidRPr="00662DC7">
        <w:rPr>
          <w:i/>
          <w:iCs/>
        </w:rPr>
        <w:t>Background</w:t>
      </w:r>
    </w:p>
    <w:p w:rsidRPr="0091463D" w:rsidR="007172CC" w:rsidP="00246260" w:rsidRDefault="00B4020C" w14:paraId="7715F6F4" w14:textId="2BF00285">
      <w:pPr>
        <w:spacing w:after="240" w:line="276" w:lineRule="auto"/>
        <w:ind w:firstLine="720"/>
        <w:rPr>
          <w:rFonts w:eastAsiaTheme="majorEastAsia"/>
          <w:i/>
          <w:iCs/>
        </w:rPr>
      </w:pPr>
      <w:bookmarkStart w:name="_Hlk54752588" w:id="10"/>
      <w:r w:rsidRPr="0091463D">
        <w:rPr>
          <w:rFonts w:eastAsiaTheme="majorEastAsia"/>
        </w:rPr>
        <w:t xml:space="preserve">Stroke is largely preventable, yet nearly 800,000 strokes and transient ischemic attacks (TIAs) occur each year, leading to </w:t>
      </w:r>
      <w:r w:rsidR="00C63A86">
        <w:rPr>
          <w:rFonts w:eastAsiaTheme="majorEastAsia"/>
        </w:rPr>
        <w:t xml:space="preserve">approximately </w:t>
      </w:r>
      <w:r w:rsidRPr="0091463D">
        <w:rPr>
          <w:rFonts w:eastAsiaTheme="majorEastAsia"/>
        </w:rPr>
        <w:t>145,000 deaths annually</w:t>
      </w:r>
      <w:r w:rsidR="00AC72DD">
        <w:rPr>
          <w:rFonts w:eastAsiaTheme="majorEastAsia"/>
        </w:rPr>
        <w:t xml:space="preserve"> </w:t>
      </w:r>
      <w:r w:rsidR="00765C53">
        <w:rPr>
          <w:rFonts w:eastAsiaTheme="majorEastAsia"/>
        </w:rPr>
        <w:fldChar w:fldCharType="begin">
          <w:fldData xml:space="preserve">PEVuZE5vdGU+PENpdGU+PEF1dGhvcj5CZW5qYW1pbjwvQXV0aG9yPjxZZWFyPjIwMTk8L1llYXI+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</w:fldData>
        </w:fldChar>
      </w:r>
      <w:r w:rsidR="00765C53">
        <w:rPr>
          <w:rFonts w:eastAsiaTheme="majorEastAsia"/>
        </w:rPr>
        <w:instrText xml:space="preserve"> ADDIN EN.CITE </w:instrText>
      </w:r>
      <w:r w:rsidR="00765C53">
        <w:rPr>
          <w:rFonts w:eastAsiaTheme="majorEastAsia"/>
        </w:rPr>
        <w:fldChar w:fldCharType="begin">
          <w:fldData xml:space="preserve">PEVuZE5vdGU+PENpdGU+PEF1dGhvcj5CZW5qYW1pbjwvQXV0aG9yPjxZZWFyPjIwMTk8L1llYXI+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</w:fldData>
        </w:fldChar>
      </w:r>
      <w:r w:rsidR="00765C53">
        <w:rPr>
          <w:rFonts w:eastAsiaTheme="majorEastAsia"/>
        </w:rPr>
        <w:instrText xml:space="preserve"> ADDIN EN.CITE.DATA </w:instrText>
      </w:r>
      <w:r w:rsidR="00765C53">
        <w:rPr>
          <w:rFonts w:eastAsiaTheme="majorEastAsia"/>
        </w:rPr>
      </w:r>
      <w:r w:rsidR="00765C53">
        <w:rPr>
          <w:rFonts w:eastAsiaTheme="majorEastAsia"/>
        </w:rPr>
        <w:fldChar w:fldCharType="end"/>
      </w:r>
      <w:r w:rsidR="00765C53">
        <w:rPr>
          <w:rFonts w:eastAsiaTheme="majorEastAsia"/>
        </w:rPr>
      </w:r>
      <w:r w:rsidR="00765C53">
        <w:rPr>
          <w:rFonts w:eastAsiaTheme="majorEastAsia"/>
        </w:rPr>
        <w:fldChar w:fldCharType="separate"/>
      </w:r>
      <w:r w:rsidR="00765C53">
        <w:rPr>
          <w:rFonts w:eastAsiaTheme="majorEastAsia"/>
          <w:noProof/>
        </w:rPr>
        <w:t>[</w:t>
      </w:r>
      <w:hyperlink w:tooltip="Benjamin, 2019 #43" w:history="1" w:anchor="_ENREF_1">
        <w:r w:rsidR="00AC72DD">
          <w:rPr>
            <w:rFonts w:eastAsiaTheme="majorEastAsia"/>
            <w:noProof/>
          </w:rPr>
          <w:t>1</w:t>
        </w:r>
      </w:hyperlink>
      <w:r w:rsidR="00765C53">
        <w:rPr>
          <w:rFonts w:eastAsiaTheme="majorEastAsia"/>
          <w:noProof/>
        </w:rPr>
        <w:t>]</w:t>
      </w:r>
      <w:r w:rsidR="00765C53">
        <w:rPr>
          <w:rFonts w:eastAsiaTheme="majorEastAsia"/>
        </w:rPr>
        <w:fldChar w:fldCharType="end"/>
      </w:r>
      <w:bookmarkEnd w:id="10"/>
      <w:r w:rsidR="00AC72DD">
        <w:rPr>
          <w:rFonts w:eastAsiaTheme="majorEastAsia"/>
        </w:rPr>
        <w:t>.</w:t>
      </w:r>
      <w:r w:rsidRPr="0091463D">
        <w:rPr>
          <w:rFonts w:eastAsiaTheme="majorEastAsia"/>
          <w:i/>
          <w:iCs/>
        </w:rPr>
        <w:t xml:space="preserve"> </w:t>
      </w:r>
      <w:r w:rsidRPr="0091463D">
        <w:rPr>
          <w:rFonts w:eastAsiaTheme="majorEastAsia"/>
        </w:rPr>
        <w:t>To address this public health burden, CDC has initiated and progressively expanded PCNASP from 2001 to the present to conduct organized quality improvement activities for acute stroke patients from stroke onset through hospital discharge.</w:t>
      </w:r>
      <w:r w:rsidRPr="0091463D">
        <w:rPr>
          <w:rFonts w:eastAsiaTheme="majorEastAsia"/>
          <w:i/>
          <w:iCs/>
        </w:rPr>
        <w:t xml:space="preserve"> </w:t>
      </w:r>
      <w:r w:rsidRPr="0091463D">
        <w:rPr>
          <w:rFonts w:eastAsiaTheme="majorEastAsia"/>
        </w:rPr>
        <w:t xml:space="preserve">There </w:t>
      </w:r>
      <w:r w:rsidRPr="0091463D" w:rsidR="00C106C8">
        <w:rPr>
          <w:rFonts w:eastAsiaTheme="majorEastAsia"/>
        </w:rPr>
        <w:t xml:space="preserve">remains </w:t>
      </w:r>
      <w:r w:rsidRPr="0091463D">
        <w:rPr>
          <w:rFonts w:eastAsiaTheme="majorEastAsia"/>
        </w:rPr>
        <w:t>a national need to understand best practices of stroke systems of care, which includes prevention and awareness, use of EMS, in-hospital care, and rehabilitation and recovery.</w:t>
      </w:r>
      <w:r w:rsidRPr="0091463D">
        <w:rPr>
          <w:rFonts w:eastAsiaTheme="majorEastAsia"/>
          <w:i/>
          <w:iCs/>
        </w:rPr>
        <w:t xml:space="preserve"> </w:t>
      </w:r>
      <w:r w:rsidRPr="0091463D">
        <w:rPr>
          <w:rFonts w:eastAsiaTheme="majorEastAsia"/>
        </w:rPr>
        <w:t xml:space="preserve">During previous funding cycles, </w:t>
      </w:r>
      <w:r w:rsidRPr="0091463D" w:rsidR="007172CC">
        <w:rPr>
          <w:rFonts w:eastAsiaTheme="majorEastAsia"/>
        </w:rPr>
        <w:t>awardees worked with selected partners in their jurisdictions to collect information for the following three phases of stroke care: pre-hospital, in-hospital, and post-hospital care.</w:t>
      </w:r>
      <w:r w:rsidRPr="0091463D" w:rsidR="00C106C8">
        <w:rPr>
          <w:rFonts w:eastAsiaTheme="majorEastAsia"/>
        </w:rPr>
        <w:t xml:space="preserve"> Since acute stroke patient outcomes are influenced by rapid initiation of appropriate care in the pre-hospital setting, followed by effective communication and coordination during transitions to in-hospital and post-hospital care, a systems approach that addresses the entire continuum of care is needed to improve outcomes for patients</w:t>
      </w:r>
      <w:r w:rsidR="00AC72DD">
        <w:rPr>
          <w:rFonts w:eastAsiaTheme="majorEastAsia"/>
        </w:rPr>
        <w:t xml:space="preserve"> </w:t>
      </w:r>
      <w:r w:rsidR="00AC72DD">
        <w:rPr>
          <w:rFonts w:eastAsiaTheme="majorEastAsia"/>
        </w:rPr>
        <w:fldChar w:fldCharType="begin"/>
      </w:r>
      <w:r w:rsidR="00AC72DD">
        <w:rPr>
          <w:rFonts w:eastAsiaTheme="majorEastAsia"/>
        </w:rPr>
        <w:instrText xml:space="preserve"> ADDIN EN.CITE &lt;EndNote&gt;&lt;Cite&gt;&lt;Author&gt;Powers&lt;/Author&gt;&lt;Year&gt;2019&lt;/Year&gt;&lt;RecNum&gt;49&lt;/RecNum&gt;&lt;DisplayText&gt;[2]&lt;/DisplayText&gt;&lt;record&gt;&lt;rec-number&gt;49&lt;/rec-number&gt;&lt;foreign-keys&gt;&lt;key app="EN" db-id="d9225z2pwv0v54epdx9p0tr7vp2saxdfwva0" timestamp="1604506940"&gt;49&lt;/key&gt;&lt;/foreign-keys&gt;&lt;ref-type name="Journal Article"&gt;17&lt;/ref-type&gt;&lt;contributors&gt;&lt;authors&gt;&lt;author&gt;William J. Powers&lt;/author&gt;&lt;author&gt;Alejandro A. Rabinstein&lt;/author&gt;&lt;author&gt;Teri Ackerson&lt;/author&gt;&lt;author&gt;Opeolu M. Adeoye&lt;/author&gt;&lt;author&gt;Nicholas C. Bambakidis&lt;/author&gt;&lt;author&gt;Kyra Becker&lt;/author&gt;&lt;author&gt;José Biller&lt;/author&gt;&lt;author&gt;Michael Brown&lt;/author&gt;&lt;author&gt;Bart M. Demaerschalk&lt;/author&gt;&lt;author&gt;Brian Hoh&lt;/author&gt;&lt;author&gt;Edward C. Jauch&lt;/author&gt;&lt;author&gt;Chelsea S. Kidwell&lt;/author&gt;&lt;author&gt;Thabele M. Leslie-Mazwi&lt;/author&gt;&lt;author&gt;Bruce Ovbiagele&lt;/author&gt;&lt;author&gt;Phillip A. Scott&lt;/author&gt;&lt;author&gt;Kevin N. Sheth&lt;/author&gt;&lt;author&gt;Andrew M. Southerland&lt;/author&gt;&lt;author&gt;Deborah V. Summers&lt;/author&gt;&lt;author&gt;David L. Tirschwell&lt;/author&gt;&lt;/authors&gt;&lt;/contributors&gt;&lt;titles&gt;&lt;title&gt;Guidelines for the Early Management of Patients With Acute Ischemic Stroke: 2019 Update to the 2018 Guidelines for the Early Management of Acute Ischemic Stroke: A Guideline for Healthcare Professionals From the American Heart Association/American Stroke Association&lt;/title&gt;&lt;/titles&gt;&lt;pages&gt;e344-e418&lt;/pages&gt;&lt;volume&gt;50&lt;/volume&gt;&lt;number&gt;12&lt;/number&gt;&lt;dates&gt;&lt;year&gt;2019&lt;/year&gt;&lt;/dates&gt;&lt;urls&gt;&lt;related-urls&gt;&lt;url&gt;https://www.ahajournals.org/doi/abs/10.1161/STR.0000000000000211&lt;/url&gt;&lt;/related-urls&gt;&lt;/urls&gt;&lt;electronic-resource-num&gt;doi:10.1161/STR.0000000000000211&lt;/electronic-resource-num&gt;&lt;/record&gt;&lt;/Cite&gt;&lt;/EndNote&gt;</w:instrText>
      </w:r>
      <w:r w:rsidR="00AC72DD">
        <w:rPr>
          <w:rFonts w:eastAsiaTheme="majorEastAsia"/>
        </w:rPr>
        <w:fldChar w:fldCharType="separate"/>
      </w:r>
      <w:r w:rsidR="00AC72DD">
        <w:rPr>
          <w:rFonts w:eastAsiaTheme="majorEastAsia"/>
          <w:noProof/>
        </w:rPr>
        <w:t>[</w:t>
      </w:r>
      <w:hyperlink w:tooltip="Powers, 2019 #49" w:history="1" w:anchor="_ENREF_2">
        <w:r w:rsidR="00AC72DD">
          <w:rPr>
            <w:rFonts w:eastAsiaTheme="majorEastAsia"/>
            <w:noProof/>
          </w:rPr>
          <w:t>2</w:t>
        </w:r>
      </w:hyperlink>
      <w:r w:rsidR="00AC72DD">
        <w:rPr>
          <w:rFonts w:eastAsiaTheme="majorEastAsia"/>
          <w:noProof/>
        </w:rPr>
        <w:t>]</w:t>
      </w:r>
      <w:r w:rsidR="00AC72DD">
        <w:rPr>
          <w:rFonts w:eastAsiaTheme="majorEastAsia"/>
        </w:rPr>
        <w:fldChar w:fldCharType="end"/>
      </w:r>
      <w:r w:rsidRPr="0091463D" w:rsidR="00C106C8">
        <w:rPr>
          <w:rFonts w:eastAsiaTheme="majorEastAsia"/>
        </w:rPr>
        <w:t>. PCNASP uses quality improvement and systems analysis techniques to add value to information routinely collected for patient care.</w:t>
      </w:r>
    </w:p>
    <w:p w:rsidRPr="0091463D" w:rsidR="006D1965" w:rsidP="00246260" w:rsidRDefault="006D1965" w14:paraId="73FF14D0" w14:textId="6AFF4B31">
      <w:pPr>
        <w:spacing w:after="240" w:line="276" w:lineRule="auto"/>
        <w:ind w:firstLine="720"/>
        <w:rPr>
          <w:rFonts w:eastAsiaTheme="majorEastAsia"/>
        </w:rPr>
      </w:pPr>
      <w:r w:rsidRPr="0091463D">
        <w:rPr>
          <w:rFonts w:eastAsiaTheme="majorEastAsia"/>
        </w:rPr>
        <w:t>A comprehensive evaluation of the 2015-2020 PCNASP program found that fostering partnerships between hospitals and EMS agencies improved the sharing of information and helped them gain a better understanding of their role in improving their state’s stroke systems of care. Facilitating the linking and sharing of data across the stroke system of care helped to identify areas for improvement during transitions of care which helped lead to improved timeliness and quality of stroke care.</w:t>
      </w:r>
      <w:r w:rsidRPr="0091463D" w:rsidR="007172CC">
        <w:rPr>
          <w:rFonts w:eastAsiaTheme="majorEastAsia"/>
          <w:i/>
          <w:iCs/>
        </w:rPr>
        <w:t xml:space="preserve"> </w:t>
      </w:r>
      <w:r w:rsidR="00425629">
        <w:rPr>
          <w:rFonts w:eastAsiaTheme="majorEastAsia"/>
        </w:rPr>
        <w:t>Additionally, t</w:t>
      </w:r>
      <w:r w:rsidRPr="0091463D">
        <w:rPr>
          <w:rFonts w:eastAsiaTheme="majorEastAsia"/>
        </w:rPr>
        <w:t xml:space="preserve">he work of PCNASP </w:t>
      </w:r>
      <w:r w:rsidR="000F3407">
        <w:rPr>
          <w:rFonts w:eastAsiaTheme="majorEastAsia"/>
        </w:rPr>
        <w:t>awardees</w:t>
      </w:r>
      <w:r w:rsidRPr="0091463D">
        <w:rPr>
          <w:rFonts w:eastAsiaTheme="majorEastAsia"/>
        </w:rPr>
        <w:t xml:space="preserve"> has also highlighted the critical need to improve stroke quality of care and outcomes, among priority populations. </w:t>
      </w:r>
      <w:bookmarkStart w:name="_Hlk50731621" w:id="11"/>
      <w:r w:rsidRPr="0091463D" w:rsidR="006B1158">
        <w:rPr>
          <w:rFonts w:eastAsiaTheme="majorEastAsia"/>
        </w:rPr>
        <w:t>Sociodemographic differences in meeting stroke program performance measures and outcomes have been consistently identified</w:t>
      </w:r>
      <w:r w:rsidR="00765C53">
        <w:rPr>
          <w:rFonts w:eastAsiaTheme="majorEastAsia"/>
        </w:rPr>
        <w:t xml:space="preserve"> </w:t>
      </w:r>
      <w:r w:rsidR="00765C53">
        <w:rPr>
          <w:rFonts w:eastAsiaTheme="majorEastAsia"/>
        </w:rPr>
        <w:fldChar w:fldCharType="begin">
          <w:fldData xml:space="preserve">PEVuZE5vdGU+PENpdGU+PEF1dGhvcj5DcnV6LUZsb3JlczwvQXV0aG9yPjxZZWFyPjIwMTE8L1ll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</w:fldData>
        </w:fldChar>
      </w:r>
      <w:r w:rsidR="00AC72DD">
        <w:rPr>
          <w:rFonts w:eastAsiaTheme="majorEastAsia"/>
        </w:rPr>
        <w:instrText xml:space="preserve"> ADDIN EN.CITE </w:instrText>
      </w:r>
      <w:r w:rsidR="00AC72DD">
        <w:rPr>
          <w:rFonts w:eastAsiaTheme="majorEastAsia"/>
        </w:rPr>
        <w:fldChar w:fldCharType="begin">
          <w:fldData xml:space="preserve">PEVuZE5vdGU+PENpdGU+PEF1dGhvcj5DcnV6LUZsb3JlczwvQXV0aG9yPjxZZWFyPjIwMTE8L1ll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</w:fldData>
        </w:fldChar>
      </w:r>
      <w:r w:rsidR="00AC72DD">
        <w:rPr>
          <w:rFonts w:eastAsiaTheme="majorEastAsia"/>
        </w:rPr>
        <w:instrText xml:space="preserve"> ADDIN EN.CITE.DATA </w:instrText>
      </w:r>
      <w:r w:rsidR="00AC72DD">
        <w:rPr>
          <w:rFonts w:eastAsiaTheme="majorEastAsia"/>
        </w:rPr>
      </w:r>
      <w:r w:rsidR="00AC72DD">
        <w:rPr>
          <w:rFonts w:eastAsiaTheme="majorEastAsia"/>
        </w:rPr>
        <w:fldChar w:fldCharType="end"/>
      </w:r>
      <w:r w:rsidR="00765C53">
        <w:rPr>
          <w:rFonts w:eastAsiaTheme="majorEastAsia"/>
        </w:rPr>
      </w:r>
      <w:r w:rsidR="00765C53">
        <w:rPr>
          <w:rFonts w:eastAsiaTheme="majorEastAsia"/>
        </w:rPr>
        <w:fldChar w:fldCharType="separate"/>
      </w:r>
      <w:r w:rsidR="00AC72DD">
        <w:rPr>
          <w:rFonts w:eastAsiaTheme="majorEastAsia"/>
          <w:noProof/>
        </w:rPr>
        <w:t>[</w:t>
      </w:r>
      <w:hyperlink w:tooltip="Cruz-Flores, 2011 #44" w:history="1" w:anchor="_ENREF_3">
        <w:r w:rsidR="00AC72DD">
          <w:rPr>
            <w:rFonts w:eastAsiaTheme="majorEastAsia"/>
            <w:noProof/>
          </w:rPr>
          <w:t>3</w:t>
        </w:r>
      </w:hyperlink>
      <w:r w:rsidR="00AC72DD">
        <w:rPr>
          <w:rFonts w:eastAsiaTheme="majorEastAsia"/>
          <w:noProof/>
        </w:rPr>
        <w:t>]</w:t>
      </w:r>
      <w:r w:rsidR="00765C53">
        <w:rPr>
          <w:rFonts w:eastAsiaTheme="majorEastAsia"/>
        </w:rPr>
        <w:fldChar w:fldCharType="end"/>
      </w:r>
      <w:bookmarkEnd w:id="11"/>
      <w:r w:rsidR="00765C53">
        <w:rPr>
          <w:rFonts w:eastAsiaTheme="majorEastAsia"/>
        </w:rPr>
        <w:t>.</w:t>
      </w:r>
      <w:r w:rsidRPr="0091463D" w:rsidR="006B1158">
        <w:rPr>
          <w:rFonts w:eastAsiaTheme="majorEastAsia"/>
        </w:rPr>
        <w:t xml:space="preserve"> </w:t>
      </w:r>
      <w:r w:rsidR="00425629">
        <w:rPr>
          <w:rFonts w:eastAsiaTheme="majorEastAsia"/>
        </w:rPr>
        <w:t xml:space="preserve">Findings from PCNASP studies reveal </w:t>
      </w:r>
      <w:r w:rsidRPr="0091463D" w:rsidR="006B1158">
        <w:rPr>
          <w:rFonts w:eastAsiaTheme="majorEastAsia"/>
        </w:rPr>
        <w:t xml:space="preserve">the continued </w:t>
      </w:r>
      <w:bookmarkStart w:name="_Hlk50731688" w:id="12"/>
      <w:r w:rsidRPr="0091463D" w:rsidR="006B1158">
        <w:rPr>
          <w:rFonts w:eastAsiaTheme="majorEastAsia"/>
        </w:rPr>
        <w:t>need to identify disparities and implement stroke interventions, such as community education and quality improvement activities, focused on priority populations</w:t>
      </w:r>
      <w:r w:rsidR="00765C53">
        <w:rPr>
          <w:rFonts w:eastAsiaTheme="majorEastAsia"/>
        </w:rPr>
        <w:t xml:space="preserve"> </w:t>
      </w:r>
      <w:r w:rsidR="00765C53">
        <w:rPr>
          <w:rFonts w:eastAsiaTheme="majorEastAsia"/>
        </w:rPr>
        <w:fldChar w:fldCharType="begin">
          <w:fldData xml:space="preserve">PEVuZE5vdGU+PENpdGU+PEF1dGhvcj5Ub25nPC9BdXRob3I+PFllYXI+MjAxODwvWWVhcj48UmVj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</w:fldData>
        </w:fldChar>
      </w:r>
      <w:r w:rsidR="00AC72DD">
        <w:rPr>
          <w:rFonts w:eastAsiaTheme="majorEastAsia"/>
        </w:rPr>
        <w:instrText xml:space="preserve"> ADDIN EN.CITE </w:instrText>
      </w:r>
      <w:r w:rsidR="00AC72DD">
        <w:rPr>
          <w:rFonts w:eastAsiaTheme="majorEastAsia"/>
        </w:rPr>
        <w:fldChar w:fldCharType="begin">
          <w:fldData xml:space="preserve">PEVuZE5vdGU+PENpdGU+PEF1dGhvcj5Ub25nPC9BdXRob3I+PFllYXI+MjAxODwvWWVhcj48UmVj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</w:fldData>
        </w:fldChar>
      </w:r>
      <w:r w:rsidR="00AC72DD">
        <w:rPr>
          <w:rFonts w:eastAsiaTheme="majorEastAsia"/>
        </w:rPr>
        <w:instrText xml:space="preserve"> ADDIN EN.CITE.DATA </w:instrText>
      </w:r>
      <w:r w:rsidR="00AC72DD">
        <w:rPr>
          <w:rFonts w:eastAsiaTheme="majorEastAsia"/>
        </w:rPr>
      </w:r>
      <w:r w:rsidR="00AC72DD">
        <w:rPr>
          <w:rFonts w:eastAsiaTheme="majorEastAsia"/>
        </w:rPr>
        <w:fldChar w:fldCharType="end"/>
      </w:r>
      <w:r w:rsidR="00765C53">
        <w:rPr>
          <w:rFonts w:eastAsiaTheme="majorEastAsia"/>
        </w:rPr>
      </w:r>
      <w:r w:rsidR="00765C53">
        <w:rPr>
          <w:rFonts w:eastAsiaTheme="majorEastAsia"/>
        </w:rPr>
        <w:fldChar w:fldCharType="separate"/>
      </w:r>
      <w:r w:rsidR="00AC72DD">
        <w:rPr>
          <w:rFonts w:eastAsiaTheme="majorEastAsia"/>
          <w:noProof/>
        </w:rPr>
        <w:t>[</w:t>
      </w:r>
      <w:hyperlink w:tooltip="Tong, 2018 #45" w:history="1" w:anchor="_ENREF_4">
        <w:r w:rsidR="00AC72DD">
          <w:rPr>
            <w:rFonts w:eastAsiaTheme="majorEastAsia"/>
            <w:noProof/>
          </w:rPr>
          <w:t>4</w:t>
        </w:r>
      </w:hyperlink>
      <w:r w:rsidR="00AC72DD">
        <w:rPr>
          <w:rFonts w:eastAsiaTheme="majorEastAsia"/>
          <w:noProof/>
        </w:rPr>
        <w:t>]</w:t>
      </w:r>
      <w:r w:rsidR="00765C53">
        <w:rPr>
          <w:rFonts w:eastAsiaTheme="majorEastAsia"/>
        </w:rPr>
        <w:fldChar w:fldCharType="end"/>
      </w:r>
      <w:bookmarkEnd w:id="12"/>
      <w:r w:rsidR="00765C53">
        <w:rPr>
          <w:rFonts w:eastAsiaTheme="majorEastAsia"/>
        </w:rPr>
        <w:t>.</w:t>
      </w:r>
    </w:p>
    <w:p w:rsidR="00AF3CF2" w:rsidP="00AF3CF2" w:rsidRDefault="00C31960" w14:paraId="63A59E55" w14:textId="27E3433C">
      <w:pPr>
        <w:spacing w:after="240" w:line="276" w:lineRule="auto"/>
        <w:ind w:firstLine="720"/>
        <w:rPr>
          <w:rFonts w:eastAsiaTheme="majorEastAsia"/>
        </w:rPr>
      </w:pPr>
      <w:r w:rsidRPr="00794CF9">
        <w:rPr>
          <w:rFonts w:eastAsiaTheme="majorEastAsia"/>
        </w:rPr>
        <w:t xml:space="preserve">A </w:t>
      </w:r>
      <w:r w:rsidRPr="00794CF9" w:rsidR="000F3407">
        <w:rPr>
          <w:rFonts w:eastAsiaTheme="majorEastAsia"/>
        </w:rPr>
        <w:t>new NOFO</w:t>
      </w:r>
      <w:r w:rsidRPr="00794CF9">
        <w:rPr>
          <w:rFonts w:eastAsiaTheme="majorEastAsia"/>
        </w:rPr>
        <w:t xml:space="preserve"> for</w:t>
      </w:r>
      <w:r>
        <w:rPr>
          <w:rFonts w:eastAsiaTheme="majorEastAsia"/>
        </w:rPr>
        <w:t xml:space="preserve"> PCNASP </w:t>
      </w:r>
      <w:r w:rsidRPr="0091463D" w:rsidR="006C3C5E">
        <w:rPr>
          <w:rFonts w:eastAsiaTheme="majorEastAsia"/>
        </w:rPr>
        <w:t xml:space="preserve">builds on the accomplishments and outcomes achieved in the </w:t>
      </w:r>
      <w:r w:rsidR="001C1C7F">
        <w:rPr>
          <w:rFonts w:eastAsiaTheme="majorEastAsia"/>
        </w:rPr>
        <w:t xml:space="preserve">previous cycles of </w:t>
      </w:r>
      <w:r>
        <w:rPr>
          <w:rFonts w:eastAsiaTheme="majorEastAsia"/>
        </w:rPr>
        <w:t xml:space="preserve">the program. </w:t>
      </w:r>
      <w:r w:rsidR="000F3407">
        <w:rPr>
          <w:rFonts w:eastAsiaTheme="majorEastAsia"/>
        </w:rPr>
        <w:t>Awardees</w:t>
      </w:r>
      <w:r w:rsidRPr="0091463D" w:rsidR="006C3C5E">
        <w:rPr>
          <w:rFonts w:eastAsiaTheme="majorEastAsia"/>
        </w:rPr>
        <w:t xml:space="preserve"> will focus on </w:t>
      </w:r>
      <w:r w:rsidRPr="00AF3CF2" w:rsidR="00AF3CF2">
        <w:rPr>
          <w:rFonts w:eastAsiaTheme="majorEastAsia"/>
        </w:rPr>
        <w:t>implementation of comprehensive stroke systems for</w:t>
      </w:r>
      <w:r w:rsidR="00AF3CF2">
        <w:rPr>
          <w:rFonts w:eastAsiaTheme="majorEastAsia"/>
        </w:rPr>
        <w:t xml:space="preserve"> </w:t>
      </w:r>
      <w:r w:rsidRPr="00AF3CF2" w:rsidR="00AF3CF2">
        <w:rPr>
          <w:rFonts w:eastAsiaTheme="majorEastAsia"/>
        </w:rPr>
        <w:t xml:space="preserve">individuals, both at highest risk for stroke events and for stroke patients, across the </w:t>
      </w:r>
      <w:r w:rsidRPr="00AF3CF2" w:rsidR="00AF3CF2">
        <w:rPr>
          <w:rFonts w:eastAsiaTheme="majorEastAsia"/>
        </w:rPr>
        <w:lastRenderedPageBreak/>
        <w:t>continuum</w:t>
      </w:r>
      <w:r w:rsidR="00AF3CF2">
        <w:rPr>
          <w:rFonts w:eastAsiaTheme="majorEastAsia"/>
        </w:rPr>
        <w:t xml:space="preserve"> </w:t>
      </w:r>
      <w:r w:rsidRPr="00AF3CF2" w:rsidR="00AF3CF2">
        <w:rPr>
          <w:rFonts w:eastAsiaTheme="majorEastAsia"/>
        </w:rPr>
        <w:t>of care.</w:t>
      </w:r>
      <w:r w:rsidR="00AF3CF2">
        <w:rPr>
          <w:rFonts w:eastAsiaTheme="majorEastAsia"/>
        </w:rPr>
        <w:t xml:space="preserve"> </w:t>
      </w:r>
      <w:r w:rsidRPr="00AF3CF2" w:rsidR="00AF3CF2">
        <w:rPr>
          <w:rFonts w:eastAsiaTheme="majorEastAsia"/>
        </w:rPr>
        <w:t>This will be achieved via enhancing and improving the quality of stroke care across the</w:t>
      </w:r>
      <w:r w:rsidR="00AF3CF2">
        <w:rPr>
          <w:rFonts w:eastAsiaTheme="majorEastAsia"/>
        </w:rPr>
        <w:t xml:space="preserve"> </w:t>
      </w:r>
      <w:r w:rsidRPr="00AF3CF2" w:rsidR="00AF3CF2">
        <w:rPr>
          <w:rFonts w:eastAsiaTheme="majorEastAsia"/>
        </w:rPr>
        <w:t>continuum of care in states with high burden populations. For this NOFO, high burden</w:t>
      </w:r>
      <w:r w:rsidR="00AF3CF2">
        <w:rPr>
          <w:rFonts w:eastAsiaTheme="majorEastAsia"/>
        </w:rPr>
        <w:t xml:space="preserve"> </w:t>
      </w:r>
      <w:r w:rsidRPr="00AF3CF2" w:rsidR="00AF3CF2">
        <w:rPr>
          <w:rFonts w:eastAsiaTheme="majorEastAsia"/>
        </w:rPr>
        <w:t>populations are those that state-level data indicate are disproportionately impacted by stroke</w:t>
      </w:r>
      <w:r w:rsidR="00AF3CF2">
        <w:rPr>
          <w:rFonts w:eastAsiaTheme="majorEastAsia"/>
        </w:rPr>
        <w:t xml:space="preserve"> </w:t>
      </w:r>
      <w:r w:rsidRPr="00AF3CF2" w:rsidR="00AF3CF2">
        <w:rPr>
          <w:rFonts w:eastAsiaTheme="majorEastAsia"/>
        </w:rPr>
        <w:t>outcomes, including stroke hospitalizations and stroke mortality, and have disproportionately</w:t>
      </w:r>
      <w:r w:rsidR="00AF3CF2">
        <w:rPr>
          <w:rFonts w:eastAsiaTheme="majorEastAsia"/>
        </w:rPr>
        <w:t xml:space="preserve"> </w:t>
      </w:r>
      <w:r w:rsidRPr="00AF3CF2" w:rsidR="00AF3CF2">
        <w:rPr>
          <w:rFonts w:eastAsiaTheme="majorEastAsia"/>
        </w:rPr>
        <w:t>high prevalence for those at highest risk for stroke events, including individuals with high blood</w:t>
      </w:r>
      <w:r w:rsidR="00AF3CF2">
        <w:rPr>
          <w:rFonts w:eastAsiaTheme="majorEastAsia"/>
        </w:rPr>
        <w:t xml:space="preserve"> </w:t>
      </w:r>
      <w:r w:rsidRPr="00AF3CF2" w:rsidR="00AF3CF2">
        <w:rPr>
          <w:rFonts w:eastAsiaTheme="majorEastAsia"/>
        </w:rPr>
        <w:t>pressure and/or high blood cholesterol, which may be a result of socioeconomic factors, such as</w:t>
      </w:r>
      <w:r w:rsidR="00AF3CF2">
        <w:rPr>
          <w:rFonts w:eastAsiaTheme="majorEastAsia"/>
        </w:rPr>
        <w:t xml:space="preserve"> </w:t>
      </w:r>
      <w:r w:rsidRPr="00AF3CF2" w:rsidR="00AF3CF2">
        <w:rPr>
          <w:rFonts w:eastAsiaTheme="majorEastAsia"/>
        </w:rPr>
        <w:t>living in underfunded urban and rural communities, being uninsured/underinsured, having</w:t>
      </w:r>
      <w:r w:rsidR="00AF3CF2">
        <w:rPr>
          <w:rFonts w:eastAsiaTheme="majorEastAsia"/>
        </w:rPr>
        <w:t xml:space="preserve"> </w:t>
      </w:r>
      <w:r w:rsidRPr="00AF3CF2" w:rsidR="00AF3CF2">
        <w:rPr>
          <w:rFonts w:eastAsiaTheme="majorEastAsia"/>
        </w:rPr>
        <w:t>limited access to routine medical care, or other related factors.</w:t>
      </w:r>
      <w:r w:rsidR="00AF3CF2">
        <w:rPr>
          <w:rFonts w:eastAsiaTheme="majorEastAsia"/>
        </w:rPr>
        <w:t xml:space="preserve"> </w:t>
      </w:r>
      <w:r w:rsidR="000F3407">
        <w:rPr>
          <w:rFonts w:eastAsiaTheme="majorEastAsia"/>
        </w:rPr>
        <w:t>Awardees</w:t>
      </w:r>
      <w:r w:rsidR="008F59E7">
        <w:rPr>
          <w:rFonts w:eastAsiaTheme="majorEastAsia"/>
        </w:rPr>
        <w:t xml:space="preserve"> will use data-driven methods to a</w:t>
      </w:r>
      <w:r w:rsidRPr="00A43D68" w:rsidR="008F59E7">
        <w:rPr>
          <w:rFonts w:eastAsiaTheme="majorEastAsia"/>
        </w:rPr>
        <w:t xml:space="preserve">nalyze and use data </w:t>
      </w:r>
      <w:r w:rsidR="00C63A86">
        <w:rPr>
          <w:rFonts w:eastAsiaTheme="majorEastAsia"/>
        </w:rPr>
        <w:t>i</w:t>
      </w:r>
      <w:r w:rsidR="008E75D0">
        <w:rPr>
          <w:rFonts w:eastAsiaTheme="majorEastAsia"/>
        </w:rPr>
        <w:t xml:space="preserve">n order to </w:t>
      </w:r>
      <w:r w:rsidRPr="00A43D68" w:rsidR="00A43D68">
        <w:rPr>
          <w:rFonts w:eastAsiaTheme="majorEastAsia"/>
        </w:rPr>
        <w:t>identify areas for quality improvement activities</w:t>
      </w:r>
      <w:r w:rsidR="00AF3CF2">
        <w:rPr>
          <w:rFonts w:eastAsiaTheme="majorEastAsia"/>
        </w:rPr>
        <w:t>,</w:t>
      </w:r>
      <w:r w:rsidRPr="00A43D68" w:rsidR="00A43D68">
        <w:rPr>
          <w:rFonts w:eastAsiaTheme="majorEastAsia"/>
        </w:rPr>
        <w:t xml:space="preserve"> </w:t>
      </w:r>
      <w:r w:rsidRPr="00AF3CF2" w:rsidR="00AF3CF2">
        <w:rPr>
          <w:rFonts w:eastAsiaTheme="majorEastAsia"/>
        </w:rPr>
        <w:t>along with</w:t>
      </w:r>
      <w:r w:rsidR="00AF3CF2">
        <w:rPr>
          <w:rFonts w:eastAsiaTheme="majorEastAsia"/>
        </w:rPr>
        <w:t xml:space="preserve"> </w:t>
      </w:r>
      <w:r w:rsidRPr="00AF3CF2" w:rsidR="00AF3CF2">
        <w:rPr>
          <w:rFonts w:eastAsiaTheme="majorEastAsia"/>
        </w:rPr>
        <w:t>evidence-based strategies to measure, track, and improve access to and quality of care for those</w:t>
      </w:r>
      <w:r w:rsidR="00AF3CF2">
        <w:rPr>
          <w:rFonts w:eastAsiaTheme="majorEastAsia"/>
        </w:rPr>
        <w:t xml:space="preserve"> </w:t>
      </w:r>
      <w:r w:rsidRPr="00AF3CF2" w:rsidR="00AF3CF2">
        <w:rPr>
          <w:rFonts w:eastAsiaTheme="majorEastAsia"/>
        </w:rPr>
        <w:t>individuals at highest risk for stroke events and for stroke patients</w:t>
      </w:r>
      <w:r w:rsidR="00AF3CF2">
        <w:rPr>
          <w:rFonts w:eastAsiaTheme="majorEastAsia"/>
        </w:rPr>
        <w:t>,</w:t>
      </w:r>
      <w:r w:rsidRPr="00AF3CF2" w:rsidR="00AF3CF2">
        <w:rPr>
          <w:rFonts w:eastAsiaTheme="majorEastAsia"/>
        </w:rPr>
        <w:t xml:space="preserve"> </w:t>
      </w:r>
      <w:r w:rsidRPr="00A43D68" w:rsidR="00A43D68">
        <w:rPr>
          <w:rFonts w:eastAsiaTheme="majorEastAsia"/>
        </w:rPr>
        <w:t>and work to improve transitions of care within EMS and hospital settings</w:t>
      </w:r>
      <w:r w:rsidR="008F59E7">
        <w:rPr>
          <w:rFonts w:eastAsiaTheme="majorEastAsia"/>
        </w:rPr>
        <w:t>. Therefore, t</w:t>
      </w:r>
      <w:r w:rsidR="008E75D0">
        <w:rPr>
          <w:rFonts w:eastAsiaTheme="majorEastAsia"/>
        </w:rPr>
        <w:t xml:space="preserve">his information collection </w:t>
      </w:r>
      <w:r w:rsidR="008F59E7">
        <w:rPr>
          <w:rFonts w:eastAsiaTheme="majorEastAsia"/>
        </w:rPr>
        <w:t xml:space="preserve">request </w:t>
      </w:r>
      <w:r w:rsidR="008E75D0">
        <w:rPr>
          <w:rFonts w:eastAsiaTheme="majorEastAsia"/>
        </w:rPr>
        <w:t xml:space="preserve">includes the collection of </w:t>
      </w:r>
      <w:r w:rsidR="008F59E7">
        <w:rPr>
          <w:rFonts w:eastAsiaTheme="majorEastAsia"/>
        </w:rPr>
        <w:t xml:space="preserve">pre-hospital data, in-hospital data, and hospital inventory survey data. </w:t>
      </w:r>
    </w:p>
    <w:p w:rsidR="006C3C5E" w:rsidP="00246260" w:rsidRDefault="008F59E7" w14:paraId="6ADD1DD9" w14:textId="14230116">
      <w:pPr>
        <w:spacing w:after="240" w:line="276" w:lineRule="auto"/>
        <w:ind w:firstLine="720"/>
        <w:rPr>
          <w:rFonts w:eastAsiaTheme="majorEastAsia"/>
        </w:rPr>
      </w:pPr>
      <w:r w:rsidRPr="00137A7A">
        <w:rPr>
          <w:rFonts w:eastAsiaTheme="majorEastAsia"/>
        </w:rPr>
        <w:t xml:space="preserve">Pre-hospital data focuses on improving pre-hospital care for acute stroke by working with EMS agencies to develop pre-hospital data collection systems. Linking this pre-hospital and in-hospital data will enable EMS and emergency department hospital staff to collaboratively identify opportunities to improve early acute stroke care transitions. This is particularly important to ensure that patients who are eligible to receive time-sensitive therapies, such as intravenous </w:t>
      </w:r>
      <w:proofErr w:type="spellStart"/>
      <w:r w:rsidRPr="00137A7A">
        <w:rPr>
          <w:rFonts w:eastAsiaTheme="majorEastAsia"/>
        </w:rPr>
        <w:t>tPA</w:t>
      </w:r>
      <w:proofErr w:type="spellEnd"/>
      <w:r w:rsidRPr="00137A7A">
        <w:rPr>
          <w:rFonts w:eastAsiaTheme="majorEastAsia"/>
        </w:rPr>
        <w:t xml:space="preserve"> (tissue plasminogen activator) (alteplase), receive appropriate care within a timely manner.</w:t>
      </w:r>
    </w:p>
    <w:p w:rsidRPr="00137A7A" w:rsidR="00E8644C" w:rsidP="00246260" w:rsidRDefault="00E8644C" w14:paraId="1DED69E2" w14:textId="086A13CC">
      <w:pPr>
        <w:spacing w:after="240" w:line="276" w:lineRule="auto"/>
        <w:ind w:firstLine="720"/>
        <w:rPr>
          <w:rFonts w:eastAsiaTheme="majorEastAsia"/>
        </w:rPr>
      </w:pPr>
      <w:r w:rsidRPr="00050B43">
        <w:rPr>
          <w:rFonts w:eastAsiaTheme="majorEastAsia"/>
        </w:rPr>
        <w:t>While current data collection includes patient level post-hospital data, data collection under the new cooperative agreement will not include this collection instrument. Post-acute transitions of care will be assessed by aligning quality improvement with existing</w:t>
      </w:r>
      <w:r w:rsidRPr="00050B43" w:rsidR="00794CF9">
        <w:rPr>
          <w:rFonts w:eastAsiaTheme="majorEastAsia"/>
        </w:rPr>
        <w:t xml:space="preserve"> Division for Heart Disease and Stroke Prevention priorities and strategies</w:t>
      </w:r>
      <w:r w:rsidRPr="00050B43">
        <w:rPr>
          <w:rFonts w:eastAsiaTheme="majorEastAsia"/>
        </w:rPr>
        <w:t>.</w:t>
      </w:r>
      <w:r w:rsidRPr="00050B43" w:rsidR="00794CF9">
        <w:rPr>
          <w:rFonts w:eastAsiaTheme="majorEastAsia"/>
        </w:rPr>
        <w:t xml:space="preserve"> Thus, these activities are </w:t>
      </w:r>
      <w:r w:rsidRPr="00050B43" w:rsidR="00794CF9">
        <w:t>not part of this information collection request</w:t>
      </w:r>
      <w:r w:rsidRPr="00050B43" w:rsidR="00086224">
        <w:t>.</w:t>
      </w:r>
    </w:p>
    <w:p w:rsidRPr="00137A7A" w:rsidR="00B4020C" w:rsidP="00246260" w:rsidRDefault="008F59E7" w14:paraId="2B1104BB" w14:textId="7F52A390">
      <w:pPr>
        <w:spacing w:after="240" w:line="276" w:lineRule="auto"/>
        <w:ind w:firstLine="720"/>
        <w:rPr>
          <w:rFonts w:eastAsiaTheme="majorEastAsia"/>
        </w:rPr>
      </w:pPr>
      <w:r w:rsidRPr="00137A7A">
        <w:rPr>
          <w:rFonts w:eastAsiaTheme="majorEastAsia"/>
        </w:rPr>
        <w:t>This information collection request also includes the collection of hospital inventory data that is important to more fully understanding settings involved and improving the quality of stroke care within states.</w:t>
      </w:r>
      <w:r w:rsidRPr="00137A7A">
        <w:rPr>
          <w:rFonts w:eastAsiaTheme="majorEastAsia"/>
          <w:i/>
          <w:iCs/>
        </w:rPr>
        <w:t xml:space="preserve"> </w:t>
      </w:r>
      <w:r w:rsidRPr="00137A7A">
        <w:rPr>
          <w:rFonts w:eastAsiaTheme="majorEastAsia"/>
        </w:rPr>
        <w:t xml:space="preserve">Awardees currently work directly with their partners to place evidence-based quality improvement activities in the context of their states’ capabilities, health care structure, and needs. </w:t>
      </w:r>
      <w:r w:rsidRPr="00137A7A" w:rsidR="00B4020C">
        <w:rPr>
          <w:rFonts w:eastAsiaTheme="majorEastAsia"/>
        </w:rPr>
        <w:t xml:space="preserve">To supplement patient data collected across the continuum, hospital inventory data helps to understand hospitals’ capacity for delivering stroke care. This data is not routinely collected outside of PCNASP. </w:t>
      </w:r>
    </w:p>
    <w:p w:rsidRPr="00137A7A" w:rsidR="00E23C89" w:rsidP="002B550C" w:rsidRDefault="00E23C89" w14:paraId="37A79864" w14:textId="77777777">
      <w:pPr>
        <w:spacing w:line="276" w:lineRule="auto"/>
        <w:rPr>
          <w:rFonts w:eastAsiaTheme="majorEastAsia"/>
        </w:rPr>
      </w:pPr>
    </w:p>
    <w:p w:rsidRPr="00174127" w:rsidR="00E23C89" w:rsidP="00560BEB" w:rsidRDefault="00E23C89"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Pr="00174127" w:rsidR="00D770BA" w:rsidP="00560BEB" w:rsidRDefault="00D770BA" w14:paraId="2FEC3E4D" w14:textId="77777777">
      <w:pPr>
        <w:rPr>
          <w:rFonts w:ascii="Arial Nova" w:hAnsi="Arial Nova"/>
          <w:b/>
          <w:i/>
          <w:color w:val="F79646" w:themeColor="accent6"/>
        </w:rPr>
      </w:pPr>
    </w:p>
    <w:p w:rsidR="00F739A4" w:rsidP="00246260" w:rsidRDefault="003E5079" w14:paraId="5A7D8C35" w14:textId="09DE43FE">
      <w:pPr>
        <w:spacing w:after="240" w:line="276" w:lineRule="auto"/>
        <w:ind w:firstLine="720"/>
      </w:pPr>
      <w:r w:rsidRPr="00D4634D">
        <w:t xml:space="preserve">PCNASP has </w:t>
      </w:r>
      <w:r w:rsidRPr="00D4634D" w:rsidR="00DC6E6A">
        <w:t>three</w:t>
      </w:r>
      <w:r w:rsidRPr="00D4634D" w:rsidR="000B2310">
        <w:t xml:space="preserve"> main</w:t>
      </w:r>
      <w:r w:rsidRPr="00D4634D" w:rsidR="00DC6E6A">
        <w:t xml:space="preserve"> </w:t>
      </w:r>
      <w:r w:rsidRPr="00D4634D">
        <w:t xml:space="preserve">program </w:t>
      </w:r>
      <w:r w:rsidRPr="00D4634D" w:rsidR="00DC6E6A">
        <w:t>strateg</w:t>
      </w:r>
      <w:r w:rsidR="00D17474">
        <w:t>y categories</w:t>
      </w:r>
      <w:r w:rsidRPr="00D4634D" w:rsidR="00DC6E6A">
        <w:t xml:space="preserve"> </w:t>
      </w:r>
      <w:r w:rsidRPr="00D4634D" w:rsidR="000B2310">
        <w:t xml:space="preserve">as demonstrated </w:t>
      </w:r>
      <w:r w:rsidRPr="00D4634D" w:rsidR="00D4634D">
        <w:t>in the logic model</w:t>
      </w:r>
      <w:r w:rsidRPr="00D4634D">
        <w:t xml:space="preserve"> in </w:t>
      </w:r>
      <w:r w:rsidRPr="00D4634D">
        <w:rPr>
          <w:b/>
          <w:bCs/>
        </w:rPr>
        <w:t>Attachment</w:t>
      </w:r>
      <w:r w:rsidRPr="00D4634D" w:rsidR="00484380">
        <w:rPr>
          <w:b/>
          <w:bCs/>
        </w:rPr>
        <w:t xml:space="preserve"> </w:t>
      </w:r>
      <w:r w:rsidR="00E00003">
        <w:rPr>
          <w:b/>
          <w:bCs/>
        </w:rPr>
        <w:t>2</w:t>
      </w:r>
      <w:r w:rsidRPr="00D4634D">
        <w:t>. Progress is assessed based on a variety of information sources that include both process performance measures and patient-level quality of care performance measures.</w:t>
      </w:r>
      <w:r w:rsidRPr="00D4634D">
        <w:rPr>
          <w:i/>
          <w:iCs/>
        </w:rPr>
        <w:t xml:space="preserve"> </w:t>
      </w:r>
      <w:r w:rsidRPr="00D4634D">
        <w:rPr>
          <w:b/>
        </w:rPr>
        <w:t xml:space="preserve">Attachment </w:t>
      </w:r>
      <w:r w:rsidR="00E00003">
        <w:rPr>
          <w:b/>
        </w:rPr>
        <w:t>3</w:t>
      </w:r>
      <w:r w:rsidRPr="00D4634D">
        <w:rPr>
          <w:bCs/>
        </w:rPr>
        <w:t xml:space="preserve"> </w:t>
      </w:r>
      <w:r w:rsidRPr="00D4634D">
        <w:t xml:space="preserve">provides an overview of </w:t>
      </w:r>
      <w:r w:rsidRPr="00D4634D" w:rsidR="001E7E30">
        <w:t>these</w:t>
      </w:r>
      <w:r w:rsidR="00D17474">
        <w:t xml:space="preserve"> strategies,</w:t>
      </w:r>
      <w:r w:rsidRPr="00D4634D" w:rsidR="001E7E30">
        <w:t xml:space="preserve"> </w:t>
      </w:r>
      <w:r w:rsidRPr="00D4634D">
        <w:t xml:space="preserve">program </w:t>
      </w:r>
      <w:r w:rsidRPr="00D4634D" w:rsidR="001E7E30">
        <w:t>measures,</w:t>
      </w:r>
      <w:r w:rsidR="007E4079">
        <w:t xml:space="preserve"> and</w:t>
      </w:r>
      <w:r w:rsidRPr="00D4634D">
        <w:t xml:space="preserve"> their relationship to short-, intermediate-, and long-term </w:t>
      </w:r>
      <w:r w:rsidRPr="00D17474">
        <w:t>measures.</w:t>
      </w:r>
      <w:r w:rsidRPr="007B075D" w:rsidR="00D4634D">
        <w:t xml:space="preserve"> </w:t>
      </w:r>
      <w:r w:rsidRPr="007B075D">
        <w:t xml:space="preserve">Information that is collected is used to assess whether short-term and intermediate-term project activities are leading to intended long-term outcomes, as well as the reach and impact of the program; these are critical to enabling CDC to work with awardees to ensure appropriate </w:t>
      </w:r>
      <w:r w:rsidRPr="007B075D">
        <w:lastRenderedPageBreak/>
        <w:t xml:space="preserve">dissemination of program impact and lessons learned. Process performance measures include information such as the number of partnerships between awardees and stroke-related entities, </w:t>
      </w:r>
      <w:r w:rsidR="001E7E30">
        <w:t xml:space="preserve">monitoring of </w:t>
      </w:r>
      <w:r w:rsidR="00356325">
        <w:t>stroke</w:t>
      </w:r>
      <w:r w:rsidR="001E7E30">
        <w:t xml:space="preserve"> care disparities</w:t>
      </w:r>
      <w:r w:rsidRPr="007B075D">
        <w:t xml:space="preserve">, </w:t>
      </w:r>
      <w:r w:rsidR="00356325">
        <w:t xml:space="preserve">assessment of workforce development efforts to improve clinical knowledge, and </w:t>
      </w:r>
      <w:r w:rsidR="001E7E30">
        <w:t xml:space="preserve">protocols and </w:t>
      </w:r>
      <w:r w:rsidRPr="007B075D">
        <w:t xml:space="preserve">interventions implemented </w:t>
      </w:r>
      <w:proofErr w:type="gramStart"/>
      <w:r w:rsidRPr="007B075D">
        <w:t>as a result of</w:t>
      </w:r>
      <w:proofErr w:type="gramEnd"/>
      <w:r w:rsidRPr="007B075D">
        <w:t xml:space="preserve"> quality improvement efforts. </w:t>
      </w:r>
      <w:r w:rsidRPr="00356325">
        <w:t>Process-related measures are principally addressed by awardees through annual reports of activities that are not part of this information collection request.</w:t>
      </w:r>
      <w:r w:rsidRPr="007B075D">
        <w:t xml:space="preserve"> However, some process-related measures will be derived from quality of care data described in the information collection request.</w:t>
      </w:r>
    </w:p>
    <w:p w:rsidR="00137A7A" w:rsidP="00246260" w:rsidRDefault="003E5079" w14:paraId="54A97ADB" w14:textId="05745593">
      <w:pPr>
        <w:spacing w:after="240" w:line="276" w:lineRule="auto"/>
        <w:ind w:firstLine="720"/>
        <w:rPr>
          <w:rFonts w:ascii="Arial Nova" w:hAnsi="Arial Nova"/>
          <w:i/>
          <w:iCs/>
        </w:rPr>
      </w:pPr>
      <w:r w:rsidRPr="00137A7A">
        <w:t xml:space="preserve">Under the </w:t>
      </w:r>
      <w:r w:rsidRPr="00137A7A" w:rsidR="007B075D">
        <w:t>current</w:t>
      </w:r>
      <w:r w:rsidR="00CE19FA">
        <w:t>ly approved</w:t>
      </w:r>
      <w:r w:rsidRPr="00137A7A">
        <w:t xml:space="preserve"> OMB package, PCNASP </w:t>
      </w:r>
      <w:r w:rsidRPr="00137A7A" w:rsidR="00137A7A">
        <w:t>has</w:t>
      </w:r>
      <w:r w:rsidRPr="00137A7A">
        <w:t xml:space="preserve"> approval to collect pre-hospital, in-hospital care, and post-hospital care data elements, as well as hospital inventory data. PCNASP has used the collected data to track performance measures for in-hospital quality of care, such as receipt of time-sensitive therapies at a national and state-level through quarterly reports. Hospital inventory data has been used to understand processes of care by the capacity level of various hospitals (e.g., availability of a dedicated stroke unit for patients at a comprehensive stroke facility). These data also provided PCNASP the ability to track changes in stroke-focused quality improvement activities over time. Additionally, PCNASP has worked closely with awardees to collect pre-hospital data and understand where gaps, challenges, and priorities in data </w:t>
      </w:r>
      <w:r w:rsidRPr="00CE19FA">
        <w:t>collection lie.</w:t>
      </w:r>
      <w:r w:rsidRPr="00CE19FA">
        <w:rPr>
          <w:i/>
          <w:iCs/>
        </w:rPr>
        <w:t xml:space="preserve"> </w:t>
      </w:r>
      <w:r w:rsidRPr="00CE19FA">
        <w:t xml:space="preserve">PCNASP has also worked with awardees to modify and strengthen the sources of pre-hospital information collection that can now be obtained from EMS agencies or hospitals. The choice of method varies according to the states’ capacity to access this type of data. </w:t>
      </w:r>
    </w:p>
    <w:p w:rsidR="00137A7A" w:rsidP="00246260" w:rsidRDefault="003E5079" w14:paraId="7F95DDC0" w14:textId="66DC62AD">
      <w:pPr>
        <w:spacing w:after="240" w:line="276" w:lineRule="auto"/>
        <w:ind w:firstLine="720"/>
      </w:pPr>
      <w:r w:rsidRPr="008A7FAF">
        <w:t xml:space="preserve">For post-hospital data collection, PCNASP has worked with awardees and their partners to pilot this information collection. </w:t>
      </w:r>
      <w:r w:rsidRPr="008A7FAF" w:rsidR="00137A7A">
        <w:t xml:space="preserve">However, this information collection will not be a focus of the new </w:t>
      </w:r>
      <w:r w:rsidRPr="008A7FAF" w:rsidR="00F739A4">
        <w:t>cooperative agreement</w:t>
      </w:r>
      <w:r w:rsidRPr="008A7FAF" w:rsidR="007E4079">
        <w:t>,</w:t>
      </w:r>
      <w:r w:rsidRPr="008A7FAF" w:rsidR="00137A7A">
        <w:t xml:space="preserve"> therefore this OMB revision does not request approval for this data collection.</w:t>
      </w:r>
      <w:r w:rsidRPr="00137A7A" w:rsidR="00137A7A">
        <w:t xml:space="preserve">  </w:t>
      </w:r>
    </w:p>
    <w:p w:rsidRPr="00F739A4" w:rsidR="00F739A4" w:rsidP="00550AFE" w:rsidRDefault="00550AFE" w14:paraId="7232D729" w14:textId="00990586">
      <w:pPr>
        <w:spacing w:after="240" w:line="276" w:lineRule="auto"/>
        <w:rPr>
          <w:i/>
          <w:iCs/>
        </w:rPr>
      </w:pPr>
      <w:r>
        <w:rPr>
          <w:i/>
          <w:iCs/>
        </w:rPr>
        <w:t>Requested</w:t>
      </w:r>
      <w:r w:rsidRPr="00F739A4" w:rsidR="00F739A4">
        <w:rPr>
          <w:i/>
          <w:iCs/>
        </w:rPr>
        <w:t xml:space="preserve"> Information </w:t>
      </w:r>
      <w:r>
        <w:rPr>
          <w:i/>
          <w:iCs/>
        </w:rPr>
        <w:t>Collection</w:t>
      </w:r>
    </w:p>
    <w:p w:rsidRPr="005B589A" w:rsidR="005B589A" w:rsidP="00246260" w:rsidRDefault="003E5079" w14:paraId="617E96AA" w14:textId="5DD82AC3">
      <w:pPr>
        <w:spacing w:after="240" w:line="276" w:lineRule="auto"/>
        <w:ind w:firstLine="720"/>
      </w:pPr>
      <w:r w:rsidRPr="005B589A">
        <w:t>PCNASP is requesting an additional three years of data collection to continue work with awardees and their partners on improving quality of care and linking data across the system to improve stroke outcomes.</w:t>
      </w:r>
      <w:r w:rsidRPr="005B589A" w:rsidR="00137A7A">
        <w:t xml:space="preserve"> </w:t>
      </w:r>
      <w:r w:rsidRPr="005B589A">
        <w:t>Specifically, pre-hospital quality of care data (</w:t>
      </w:r>
      <w:r w:rsidRPr="005B589A">
        <w:rPr>
          <w:b/>
        </w:rPr>
        <w:t xml:space="preserve">Attachment </w:t>
      </w:r>
      <w:r w:rsidR="00DB2643">
        <w:rPr>
          <w:b/>
        </w:rPr>
        <w:t>4a</w:t>
      </w:r>
      <w:r w:rsidRPr="005B589A">
        <w:t xml:space="preserve">) will continue to support analysis and performance on metrics measuring </w:t>
      </w:r>
      <w:r w:rsidR="00356325">
        <w:t xml:space="preserve">rapid transport and </w:t>
      </w:r>
      <w:r w:rsidRPr="005B589A">
        <w:t>adherence to guidelines for early management of potential stroke patients, identify gaps in pre-hospital patient care, and drive improvement in care as needed. In-hospital quality of care data (</w:t>
      </w:r>
      <w:r w:rsidRPr="005B589A">
        <w:rPr>
          <w:b/>
        </w:rPr>
        <w:t xml:space="preserve">Attachment </w:t>
      </w:r>
      <w:r w:rsidR="00DB2643">
        <w:rPr>
          <w:b/>
        </w:rPr>
        <w:t>4b</w:t>
      </w:r>
      <w:r w:rsidRPr="005B589A">
        <w:t>) will be used to support identification of opportunities for improvement in acute care. Together, information obtained from pre-hospital</w:t>
      </w:r>
      <w:r w:rsidRPr="005B589A" w:rsidR="00137A7A">
        <w:t xml:space="preserve"> and</w:t>
      </w:r>
      <w:r w:rsidRPr="005B589A">
        <w:t xml:space="preserve"> in-hospital</w:t>
      </w:r>
      <w:r w:rsidR="008C3D0F">
        <w:t xml:space="preserve"> </w:t>
      </w:r>
      <w:r w:rsidRPr="005B589A">
        <w:t xml:space="preserve">data elements will reflect the </w:t>
      </w:r>
      <w:r w:rsidRPr="005B589A" w:rsidR="005B589A">
        <w:t>critical components of the</w:t>
      </w:r>
      <w:r w:rsidRPr="005B589A">
        <w:t xml:space="preserve"> continuum of care for stroke patients and provide opportunities to assess quality and establish opportunities for improvement across this continuum. Thus, the collection of this information is a critical component to track the progress and completion of meeting essential program aims and outcomes. Additionally, the collection of this patient-level quality of care information is vital to assessing some of the process performance measures that help determine success of the program and inform lessons learned.</w:t>
      </w:r>
    </w:p>
    <w:p w:rsidRPr="003E5079" w:rsidR="003E5079" w:rsidP="00246260" w:rsidRDefault="003E5079" w14:paraId="290F26CA" w14:textId="4A8F9A4D">
      <w:pPr>
        <w:spacing w:after="240" w:line="276" w:lineRule="auto"/>
        <w:ind w:firstLine="720"/>
        <w:rPr>
          <w:rFonts w:ascii="Arial Nova" w:hAnsi="Arial Nova"/>
          <w:i/>
          <w:iCs/>
        </w:rPr>
      </w:pPr>
      <w:r w:rsidRPr="005B589A">
        <w:t>CDC also requests OMB approval to continue to collect information through a hospital inventory survey (</w:t>
      </w:r>
      <w:r w:rsidRPr="005B589A">
        <w:rPr>
          <w:b/>
        </w:rPr>
        <w:t xml:space="preserve">Attachments </w:t>
      </w:r>
      <w:r w:rsidR="00DB2643">
        <w:rPr>
          <w:b/>
        </w:rPr>
        <w:t>5a</w:t>
      </w:r>
      <w:r w:rsidRPr="005B589A">
        <w:rPr>
          <w:b/>
        </w:rPr>
        <w:t xml:space="preserve"> and </w:t>
      </w:r>
      <w:r w:rsidR="00DB2643">
        <w:rPr>
          <w:b/>
        </w:rPr>
        <w:t>5b</w:t>
      </w:r>
      <w:r w:rsidRPr="005B589A">
        <w:t xml:space="preserve">).  Many of the hospital inventory data elements are not </w:t>
      </w:r>
      <w:r w:rsidR="008C3D0F">
        <w:t xml:space="preserve">part of </w:t>
      </w:r>
      <w:r w:rsidRPr="005B589A">
        <w:t xml:space="preserve">routine </w:t>
      </w:r>
      <w:r w:rsidR="008C3D0F">
        <w:t xml:space="preserve">data </w:t>
      </w:r>
      <w:r w:rsidRPr="005B589A">
        <w:t>collect</w:t>
      </w:r>
      <w:r w:rsidR="008C3D0F">
        <w:t>ion</w:t>
      </w:r>
      <w:r w:rsidRPr="005B589A">
        <w:t xml:space="preserve"> by hospitals, and thus are important for program monitoring and included in the information collection request. These data are specific to the capabilities of hospitals to provide </w:t>
      </w:r>
      <w:r w:rsidRPr="005B589A">
        <w:lastRenderedPageBreak/>
        <w:t>stroke treatments, and this detailed information is not available from other national datasets. Data captured in the hospital inventory survey, such as facility size and capacity, will continue to be used in data analyses to stratify patient-level quality improvement performance measures.</w:t>
      </w:r>
    </w:p>
    <w:p w:rsidR="00632697" w:rsidP="00116417" w:rsidRDefault="005D6B32" w14:paraId="0C772B44" w14:textId="77283D2D">
      <w:pPr>
        <w:pStyle w:val="Heading2"/>
        <w:spacing w:after="240" w:line="276" w:lineRule="auto"/>
        <w:rPr>
          <w:rFonts w:ascii="Arial Nova" w:hAnsi="Arial Nova" w:cstheme="minorHAnsi"/>
          <w:color w:val="C75000"/>
        </w:rPr>
      </w:pPr>
      <w:bookmarkStart w:name="_Toc36702990" w:id="13"/>
      <w:r w:rsidRPr="00174127">
        <w:rPr>
          <w:rFonts w:ascii="Arial Nova" w:hAnsi="Arial Nova" w:cstheme="minorHAnsi"/>
          <w:i/>
          <w:color w:val="auto"/>
          <w:sz w:val="24"/>
          <w:szCs w:val="24"/>
        </w:rPr>
        <w:t>A3. Use of Improved Information Technology and Burden Reduction</w:t>
      </w:r>
      <w:bookmarkEnd w:id="13"/>
    </w:p>
    <w:p w:rsidR="00632697" w:rsidP="00550AFE" w:rsidRDefault="00632697" w14:paraId="323BA57F" w14:textId="3D632CB8">
      <w:pPr>
        <w:spacing w:after="240" w:line="276" w:lineRule="auto"/>
        <w:ind w:firstLine="720"/>
        <w:rPr>
          <w:rFonts w:eastAsiaTheme="minorHAnsi"/>
        </w:rPr>
      </w:pPr>
      <w:r w:rsidRPr="00550AFE">
        <w:rPr>
          <w:rFonts w:eastAsiaTheme="minorHAnsi"/>
        </w:rPr>
        <w:t xml:space="preserve">All data that will be submitted to CDC for PCNASP will be electronically reported and skip logic/patterns are built into data collection </w:t>
      </w:r>
      <w:r w:rsidRPr="00550AFE" w:rsidR="00D6576B">
        <w:rPr>
          <w:rFonts w:eastAsiaTheme="minorHAnsi"/>
        </w:rPr>
        <w:t xml:space="preserve">instruments and </w:t>
      </w:r>
      <w:r w:rsidRPr="00550AFE">
        <w:rPr>
          <w:rFonts w:eastAsiaTheme="minorHAnsi"/>
        </w:rPr>
        <w:t xml:space="preserve">systems when possible. </w:t>
      </w:r>
      <w:r w:rsidRPr="00550AFE" w:rsidR="00E42269">
        <w:rPr>
          <w:rFonts w:eastAsiaTheme="minorHAnsi"/>
        </w:rPr>
        <w:t xml:space="preserve">Awardees have the option to utilize </w:t>
      </w:r>
      <w:r w:rsidRPr="00550AFE" w:rsidR="008F28D6">
        <w:rPr>
          <w:rFonts w:eastAsiaTheme="minorHAnsi"/>
        </w:rPr>
        <w:t>existing</w:t>
      </w:r>
      <w:r w:rsidRPr="00550AFE" w:rsidR="00E42269">
        <w:rPr>
          <w:rFonts w:eastAsiaTheme="minorHAnsi"/>
        </w:rPr>
        <w:t xml:space="preserve"> data system</w:t>
      </w:r>
      <w:r w:rsidRPr="00550AFE" w:rsidR="00DB1084">
        <w:rPr>
          <w:rFonts w:eastAsiaTheme="minorHAnsi"/>
        </w:rPr>
        <w:t>s</w:t>
      </w:r>
      <w:r w:rsidRPr="00550AFE" w:rsidR="00E42269">
        <w:rPr>
          <w:rFonts w:eastAsiaTheme="minorHAnsi"/>
        </w:rPr>
        <w:t xml:space="preserve"> of their choosing to collect required data elements. </w:t>
      </w:r>
      <w:r w:rsidRPr="00550AFE" w:rsidR="005463E9">
        <w:rPr>
          <w:rFonts w:eastAsiaTheme="minorHAnsi"/>
        </w:rPr>
        <w:t>Significant</w:t>
      </w:r>
      <w:r w:rsidRPr="00550AFE" w:rsidR="00E42269">
        <w:rPr>
          <w:rFonts w:eastAsiaTheme="minorHAnsi"/>
        </w:rPr>
        <w:t xml:space="preserve"> reductions in the number of </w:t>
      </w:r>
      <w:r w:rsidRPr="00550AFE" w:rsidR="005463E9">
        <w:rPr>
          <w:rFonts w:eastAsiaTheme="minorHAnsi"/>
        </w:rPr>
        <w:t>required</w:t>
      </w:r>
      <w:r w:rsidRPr="00550AFE" w:rsidR="00E42269">
        <w:rPr>
          <w:rFonts w:eastAsiaTheme="minorHAnsi"/>
        </w:rPr>
        <w:t xml:space="preserve"> data elements have been made with this data collection request to reduce overall </w:t>
      </w:r>
      <w:r w:rsidRPr="00550AFE" w:rsidR="00550AFE">
        <w:rPr>
          <w:rFonts w:eastAsiaTheme="minorHAnsi"/>
        </w:rPr>
        <w:t>burden</w:t>
      </w:r>
      <w:r w:rsidRPr="00550AFE" w:rsidR="00E42269">
        <w:rPr>
          <w:rFonts w:eastAsiaTheme="minorHAnsi"/>
        </w:rPr>
        <w:t>. Also, to further reduce data collection b</w:t>
      </w:r>
      <w:r w:rsidRPr="00550AFE">
        <w:rPr>
          <w:rFonts w:eastAsiaTheme="minorHAnsi"/>
        </w:rPr>
        <w:t xml:space="preserve">urden </w:t>
      </w:r>
      <w:r w:rsidRPr="00550AFE" w:rsidR="00E42269">
        <w:rPr>
          <w:rFonts w:eastAsiaTheme="minorHAnsi"/>
        </w:rPr>
        <w:t>awardees are allowed to</w:t>
      </w:r>
      <w:r w:rsidRPr="00550AFE">
        <w:rPr>
          <w:rFonts w:eastAsiaTheme="minorHAnsi"/>
        </w:rPr>
        <w:t xml:space="preserve"> use an existing data platform that is available through the AHA (</w:t>
      </w:r>
      <w:r w:rsidRPr="00550AFE" w:rsidR="00D6576B">
        <w:rPr>
          <w:rFonts w:eastAsiaTheme="minorHAnsi"/>
        </w:rPr>
        <w:t>known as</w:t>
      </w:r>
      <w:r w:rsidRPr="00550AFE">
        <w:rPr>
          <w:rFonts w:eastAsiaTheme="minorHAnsi"/>
        </w:rPr>
        <w:t xml:space="preserve"> “Get </w:t>
      </w:r>
      <w:proofErr w:type="gramStart"/>
      <w:r w:rsidRPr="00550AFE">
        <w:rPr>
          <w:rFonts w:eastAsiaTheme="minorHAnsi"/>
        </w:rPr>
        <w:t>With</w:t>
      </w:r>
      <w:proofErr w:type="gramEnd"/>
      <w:r w:rsidRPr="00550AFE">
        <w:rPr>
          <w:rFonts w:eastAsiaTheme="minorHAnsi"/>
        </w:rPr>
        <w:t xml:space="preserve"> The Guidelines”). This </w:t>
      </w:r>
      <w:r w:rsidRPr="00550AFE" w:rsidR="00E42269">
        <w:rPr>
          <w:rFonts w:eastAsiaTheme="minorHAnsi"/>
        </w:rPr>
        <w:t xml:space="preserve">system is currently widely used by thousands of hospitals and </w:t>
      </w:r>
      <w:r w:rsidRPr="00550AFE">
        <w:rPr>
          <w:rFonts w:eastAsiaTheme="minorHAnsi"/>
        </w:rPr>
        <w:t>automatically transmits data from</w:t>
      </w:r>
      <w:r w:rsidRPr="00550AFE" w:rsidR="00D6576B">
        <w:rPr>
          <w:rFonts w:eastAsiaTheme="minorHAnsi"/>
        </w:rPr>
        <w:t xml:space="preserve"> participating </w:t>
      </w:r>
      <w:r w:rsidRPr="00550AFE">
        <w:rPr>
          <w:rFonts w:eastAsiaTheme="minorHAnsi"/>
        </w:rPr>
        <w:t xml:space="preserve">hospitals to the awardee. </w:t>
      </w:r>
      <w:r w:rsidRPr="00550AFE" w:rsidR="005463E9">
        <w:rPr>
          <w:rFonts w:eastAsiaTheme="minorHAnsi"/>
        </w:rPr>
        <w:t>Furthermore, t</w:t>
      </w:r>
      <w:r w:rsidRPr="00550AFE" w:rsidR="00E42269">
        <w:rPr>
          <w:rFonts w:eastAsiaTheme="minorHAnsi"/>
        </w:rPr>
        <w:t>o ensure data reporting burden is minimized, CDC will also provide remote technical assistance to awardees upon request.</w:t>
      </w:r>
    </w:p>
    <w:p w:rsidRPr="00174127" w:rsidR="006B550E" w:rsidP="006B550E" w:rsidRDefault="006B550E" w14:paraId="37F50C65" w14:textId="77777777">
      <w:pPr>
        <w:pStyle w:val="Heading2"/>
        <w:spacing w:line="276" w:lineRule="auto"/>
        <w:rPr>
          <w:rFonts w:ascii="Arial Nova" w:hAnsi="Arial Nova" w:cstheme="minorHAnsi"/>
          <w:i/>
          <w:color w:val="auto"/>
          <w:sz w:val="24"/>
          <w:szCs w:val="24"/>
        </w:rPr>
      </w:pPr>
      <w:bookmarkStart w:name="_Toc36702991" w:id="14"/>
      <w:r w:rsidRPr="00174127">
        <w:rPr>
          <w:rFonts w:ascii="Arial Nova" w:hAnsi="Arial Nova" w:cstheme="minorHAnsi"/>
          <w:i/>
          <w:color w:val="auto"/>
          <w:sz w:val="24"/>
          <w:szCs w:val="24"/>
        </w:rPr>
        <w:t>A4. Efforts to Identify Duplication and Use of Similar Information</w:t>
      </w:r>
      <w:bookmarkEnd w:id="14"/>
    </w:p>
    <w:p w:rsidRPr="00174127" w:rsidR="00D770BA" w:rsidP="006B550E" w:rsidRDefault="00D770BA" w14:paraId="4EE95CA7" w14:textId="77777777">
      <w:pPr>
        <w:spacing w:line="276" w:lineRule="auto"/>
        <w:ind w:firstLine="720"/>
        <w:rPr>
          <w:rFonts w:ascii="Arial Nova" w:hAnsi="Arial Nova" w:cstheme="minorHAnsi"/>
          <w:b/>
          <w:i/>
          <w:color w:val="F79646" w:themeColor="accent6"/>
        </w:rPr>
      </w:pPr>
    </w:p>
    <w:p w:rsidRPr="00B07F40" w:rsidR="00632697" w:rsidP="00246260" w:rsidRDefault="00632697" w14:paraId="5DA202EA" w14:textId="1A1ED62E">
      <w:pPr>
        <w:autoSpaceDE w:val="0"/>
        <w:autoSpaceDN w:val="0"/>
        <w:adjustRightInd w:val="0"/>
        <w:spacing w:after="200" w:line="276" w:lineRule="auto"/>
        <w:ind w:firstLine="720"/>
        <w:rPr>
          <w:rFonts w:eastAsiaTheme="minorHAnsi"/>
        </w:rPr>
      </w:pPr>
      <w:r w:rsidRPr="00B07F40">
        <w:rPr>
          <w:rFonts w:eastAsiaTheme="minorHAnsi"/>
        </w:rPr>
        <w:t>In-hospital quality data and quality indicators are based on standards and recommendations set forth by national partner organizations, such as The Joint Commission and the AHA, to reflect evidence-based stroke care strategies. PCNASP quality indicators will continue to align closely with these recommendations. PCNASP pre-hospital data elements are currently collected by EMS providers via the National Emergency Medical Services Information System (NEMSIS) and an AHA data collection platform</w:t>
      </w:r>
      <w:r w:rsidR="008F28D6">
        <w:rPr>
          <w:rFonts w:eastAsiaTheme="minorHAnsi"/>
        </w:rPr>
        <w:t xml:space="preserve"> (GWTG)</w:t>
      </w:r>
      <w:r w:rsidRPr="00B07F40">
        <w:rPr>
          <w:rFonts w:eastAsiaTheme="minorHAnsi"/>
        </w:rPr>
        <w:t xml:space="preserve">. Additionally, awardees may use existing state-based programs and/or methods that currently collect pre-hospital data elements that will overlap with those collected by PCNASP. Methods to use existing data collection systems for PCNASP are discussed with awardees to avoid data duplication and pre-existing state-based programs and/or methods can be continued if the awardee believes this is beneficial. PCNASP works with the AHA to harmonize efforts when appropriate, such as data elements, element names, and performance measures. </w:t>
      </w:r>
    </w:p>
    <w:p w:rsidRPr="00B07F40" w:rsidR="00632697" w:rsidP="00246260" w:rsidRDefault="00632697" w14:paraId="2B56AFA4" w14:textId="472444C6">
      <w:pPr>
        <w:autoSpaceDE w:val="0"/>
        <w:autoSpaceDN w:val="0"/>
        <w:adjustRightInd w:val="0"/>
        <w:spacing w:after="200" w:line="276" w:lineRule="auto"/>
        <w:ind w:firstLine="720"/>
        <w:rPr>
          <w:rFonts w:eastAsiaTheme="minorHAnsi"/>
        </w:rPr>
      </w:pPr>
      <w:r w:rsidRPr="00B07F40">
        <w:rPr>
          <w:rFonts w:eastAsiaTheme="minorHAnsi"/>
        </w:rPr>
        <w:t>The hospital inventory data is unique to PCNASP and is not available through alternative programs or databases. This information is important to understand if and how certain elements of stroke capacity influence quality of care and outcomes</w:t>
      </w:r>
      <w:r w:rsidR="00DB1084">
        <w:rPr>
          <w:rFonts w:eastAsiaTheme="minorHAnsi"/>
        </w:rPr>
        <w:t>, and in the assessment and evaluation of program strategies</w:t>
      </w:r>
      <w:r w:rsidRPr="00B07F40">
        <w:rPr>
          <w:rFonts w:eastAsiaTheme="minorHAnsi"/>
        </w:rPr>
        <w:t xml:space="preserve">. To our knowledge, similar information about hospital stroke capacity and quality improvement initiatives are not captured by partner organizations.  </w:t>
      </w:r>
    </w:p>
    <w:p w:rsidRPr="00174127" w:rsidR="00C23DCB" w:rsidP="00246260" w:rsidRDefault="00632697" w14:paraId="41AF208B" w14:textId="255D75FE">
      <w:pPr>
        <w:autoSpaceDE w:val="0"/>
        <w:autoSpaceDN w:val="0"/>
        <w:adjustRightInd w:val="0"/>
        <w:spacing w:after="200" w:line="276" w:lineRule="auto"/>
        <w:ind w:firstLine="720"/>
        <w:rPr>
          <w:rFonts w:ascii="Arial Nova" w:hAnsi="Arial Nova"/>
          <w:color w:val="F79646" w:themeColor="accent6"/>
        </w:rPr>
      </w:pPr>
      <w:r w:rsidRPr="00B07F40">
        <w:rPr>
          <w:rFonts w:eastAsiaTheme="minorHAnsi"/>
        </w:rPr>
        <w:t>Occasionally, PCNASP data elements may need to be updated to maintain alignment with research findings, guidelines, or recommendations from partner organizations. CDC anticipates that technical adjustments will be consistent with currently defined PCNASP objectives, burden estimates, and information collection methods. CDC will submit change requests to obtain OMB approval of updates to the data elements. If substantive changes are needed, CDC will submit a revision.</w:t>
      </w:r>
    </w:p>
    <w:p w:rsidRPr="00174127" w:rsidR="006B550E" w:rsidP="006B550E" w:rsidRDefault="006B550E" w14:paraId="768040D8" w14:textId="77777777">
      <w:pPr>
        <w:pStyle w:val="Heading2"/>
        <w:spacing w:line="276" w:lineRule="auto"/>
        <w:rPr>
          <w:rFonts w:ascii="Arial Nova" w:hAnsi="Arial Nova" w:cstheme="minorHAnsi"/>
          <w:i/>
          <w:color w:val="auto"/>
          <w:sz w:val="24"/>
          <w:szCs w:val="24"/>
        </w:rPr>
      </w:pPr>
      <w:bookmarkStart w:name="_Toc36702992" w:id="15"/>
      <w:r w:rsidRPr="00174127">
        <w:rPr>
          <w:rFonts w:ascii="Arial Nova" w:hAnsi="Arial Nova" w:cstheme="minorHAnsi"/>
          <w:i/>
          <w:color w:val="auto"/>
          <w:sz w:val="24"/>
          <w:szCs w:val="24"/>
        </w:rPr>
        <w:t>A5. Impact on Small Businesses or Other Small Entities</w:t>
      </w:r>
      <w:bookmarkEnd w:id="15"/>
    </w:p>
    <w:p w:rsidRPr="00174127" w:rsidR="006B550E" w:rsidP="006B550E" w:rsidRDefault="006B550E" w14:paraId="3144A232" w14:textId="77777777">
      <w:pPr>
        <w:rPr>
          <w:rFonts w:ascii="Arial Nova" w:hAnsi="Arial Nova"/>
          <w:color w:val="808080" w:themeColor="background1" w:themeShade="80"/>
        </w:rPr>
      </w:pPr>
    </w:p>
    <w:p w:rsidRPr="003F13BF" w:rsidR="00246260" w:rsidP="00B155F0" w:rsidRDefault="003F13BF" w14:paraId="051BD7F5" w14:textId="3F9AE718">
      <w:pPr>
        <w:keepNext/>
        <w:keepLines/>
        <w:autoSpaceDE w:val="0"/>
        <w:autoSpaceDN w:val="0"/>
        <w:adjustRightInd w:val="0"/>
        <w:spacing w:after="200" w:line="276" w:lineRule="auto"/>
        <w:ind w:firstLine="720"/>
        <w:rPr>
          <w:rFonts w:eastAsiaTheme="minorHAnsi"/>
        </w:rPr>
      </w:pPr>
      <w:r w:rsidRPr="003F13BF">
        <w:rPr>
          <w:rFonts w:eastAsiaTheme="minorHAnsi"/>
        </w:rPr>
        <w:lastRenderedPageBreak/>
        <w:t>This data collection will not involve small businesses.</w:t>
      </w:r>
    </w:p>
    <w:p w:rsidRPr="00246260" w:rsidR="004F07B5" w:rsidP="00246260" w:rsidRDefault="006B550E" w14:paraId="204E8B83" w14:textId="34A055EB">
      <w:pPr>
        <w:pStyle w:val="Heading2"/>
        <w:spacing w:after="240" w:line="276" w:lineRule="auto"/>
        <w:rPr>
          <w:rFonts w:ascii="Arial Nova" w:hAnsi="Arial Nova" w:cstheme="minorHAnsi"/>
          <w:i/>
          <w:color w:val="auto"/>
          <w:sz w:val="24"/>
          <w:szCs w:val="24"/>
        </w:rPr>
      </w:pPr>
      <w:bookmarkStart w:name="_Toc36702993" w:id="16"/>
      <w:r w:rsidRPr="00174127">
        <w:rPr>
          <w:rFonts w:ascii="Arial Nova" w:hAnsi="Arial Nova" w:cstheme="minorHAnsi"/>
          <w:i/>
          <w:color w:val="auto"/>
          <w:sz w:val="24"/>
          <w:szCs w:val="24"/>
        </w:rPr>
        <w:t>A6. Consequences of Collecting the Information Less Frequently</w:t>
      </w:r>
      <w:bookmarkEnd w:id="16"/>
    </w:p>
    <w:p w:rsidRPr="00B07F40" w:rsidR="00DB1084" w:rsidP="00B155F0" w:rsidRDefault="003F13BF" w14:paraId="57802234" w14:textId="67FAEDEF">
      <w:pPr>
        <w:autoSpaceDE w:val="0"/>
        <w:autoSpaceDN w:val="0"/>
        <w:adjustRightInd w:val="0"/>
        <w:spacing w:after="200" w:line="276" w:lineRule="auto"/>
        <w:ind w:firstLine="720"/>
        <w:rPr>
          <w:rFonts w:eastAsiaTheme="minorHAnsi"/>
        </w:rPr>
      </w:pPr>
      <w:r w:rsidRPr="00B07F40">
        <w:rPr>
          <w:rFonts w:eastAsiaTheme="minorHAnsi"/>
        </w:rPr>
        <w:t>Awardees will transmit pre-hospita</w:t>
      </w:r>
      <w:r w:rsidRPr="00B07F40" w:rsidR="00B07F40">
        <w:rPr>
          <w:rFonts w:eastAsiaTheme="minorHAnsi"/>
        </w:rPr>
        <w:t>l and</w:t>
      </w:r>
      <w:r w:rsidRPr="00B07F40">
        <w:rPr>
          <w:rFonts w:eastAsiaTheme="minorHAnsi"/>
        </w:rPr>
        <w:t xml:space="preserve"> in-hospital</w:t>
      </w:r>
      <w:r w:rsidRPr="00B07F40" w:rsidR="00B07F40">
        <w:rPr>
          <w:rFonts w:eastAsiaTheme="minorHAnsi"/>
        </w:rPr>
        <w:t xml:space="preserve"> </w:t>
      </w:r>
      <w:r w:rsidRPr="00B07F40">
        <w:rPr>
          <w:rFonts w:eastAsiaTheme="minorHAnsi"/>
        </w:rPr>
        <w:t xml:space="preserve">data to CDC quarterly and hospital inventory data annually. Improvements in quality of </w:t>
      </w:r>
      <w:r w:rsidR="00DB1084">
        <w:rPr>
          <w:rFonts w:eastAsiaTheme="minorHAnsi"/>
        </w:rPr>
        <w:t xml:space="preserve">stroke </w:t>
      </w:r>
      <w:r w:rsidRPr="00B07F40">
        <w:rPr>
          <w:rFonts w:eastAsiaTheme="minorHAnsi"/>
        </w:rPr>
        <w:t xml:space="preserve">care will be measured by adherence to established guidelines for care and quality metrics. This requires consistent review of the data with careful monitoring so that quality improvement can take place efficiently and effectively. Thus, the ability of CDC to monitor and improve quality of care would be compromised if data were collected less frequently. </w:t>
      </w:r>
    </w:p>
    <w:p w:rsidRPr="00E34B24" w:rsidR="004F07B5" w:rsidP="00E34B24" w:rsidRDefault="00C23DCB" w14:paraId="5A4B3501" w14:textId="6FEC09DF">
      <w:pPr>
        <w:pStyle w:val="Heading2"/>
        <w:spacing w:after="240" w:line="276" w:lineRule="auto"/>
        <w:rPr>
          <w:rFonts w:ascii="Arial Nova" w:hAnsi="Arial Nova" w:cstheme="minorHAnsi"/>
          <w:i/>
          <w:color w:val="auto"/>
          <w:sz w:val="24"/>
          <w:szCs w:val="24"/>
        </w:rPr>
      </w:pPr>
      <w:bookmarkStart w:name="_Toc36702994" w:id="17"/>
      <w:r w:rsidRPr="00174127">
        <w:rPr>
          <w:rFonts w:ascii="Arial Nova" w:hAnsi="Arial Nova" w:cstheme="minorHAnsi"/>
          <w:i/>
          <w:color w:val="auto"/>
          <w:sz w:val="24"/>
          <w:szCs w:val="24"/>
        </w:rPr>
        <w:t>A7. Special Circumstances Relating to the Guidelines of 5 CRF 1320.5</w:t>
      </w:r>
      <w:bookmarkEnd w:id="17"/>
    </w:p>
    <w:p w:rsidRPr="003F13BF" w:rsidR="003F13BF" w:rsidP="00B155F0" w:rsidRDefault="003F13BF" w14:paraId="1345FD49" w14:textId="77777777">
      <w:pPr>
        <w:autoSpaceDE w:val="0"/>
        <w:autoSpaceDN w:val="0"/>
        <w:adjustRightInd w:val="0"/>
        <w:spacing w:after="200" w:line="276" w:lineRule="auto"/>
        <w:ind w:firstLine="720"/>
        <w:rPr>
          <w:rFonts w:eastAsiaTheme="minorHAnsi"/>
        </w:rPr>
      </w:pPr>
      <w:r w:rsidRPr="003F13BF">
        <w:rPr>
          <w:rFonts w:eastAsiaTheme="minorHAnsi"/>
        </w:rPr>
        <w:t>This request fully complies with the regulation 5 CFR 1320.5.</w:t>
      </w:r>
    </w:p>
    <w:p w:rsidRPr="00E34B24" w:rsidR="00CE44C0" w:rsidP="00E34B24" w:rsidRDefault="00CF3C2C" w14:paraId="32F17EDF" w14:textId="5E08FCC4">
      <w:pPr>
        <w:pStyle w:val="Heading2"/>
        <w:spacing w:after="240" w:line="276" w:lineRule="auto"/>
        <w:rPr>
          <w:rFonts w:ascii="Arial Nova" w:hAnsi="Arial Nova" w:cstheme="minorHAnsi"/>
          <w:i/>
          <w:color w:val="auto"/>
          <w:sz w:val="24"/>
          <w:szCs w:val="24"/>
        </w:rPr>
      </w:pPr>
      <w:bookmarkStart w:name="_Toc36702995" w:id="18"/>
      <w:r w:rsidRPr="00174127">
        <w:rPr>
          <w:rFonts w:ascii="Arial Nova" w:hAnsi="Arial Nova" w:cstheme="minorHAnsi"/>
          <w:i/>
          <w:color w:val="auto"/>
          <w:sz w:val="24"/>
          <w:szCs w:val="24"/>
        </w:rPr>
        <w:t>A8. Comments in Response to the FRN and Efforts to Consult Outside the Agency</w:t>
      </w:r>
      <w:bookmarkEnd w:id="18"/>
    </w:p>
    <w:p w:rsidR="00185854" w:rsidP="00AC35D1" w:rsidRDefault="00185854" w14:paraId="759CF904" w14:textId="4EAE66D2">
      <w:pPr>
        <w:spacing w:after="240"/>
        <w:rPr>
          <w:rFonts w:ascii="Arial Nova" w:hAnsi="Arial Nova"/>
        </w:rPr>
      </w:pPr>
      <w:r w:rsidRPr="00174127">
        <w:rPr>
          <w:rFonts w:ascii="Arial Nova" w:hAnsi="Arial Nova"/>
        </w:rPr>
        <w:t>Part A: PUBLIC NOTICE</w:t>
      </w:r>
    </w:p>
    <w:p w:rsidRPr="00504DD9" w:rsidR="00504DD9" w:rsidP="00504DD9" w:rsidRDefault="00504DD9" w14:paraId="2F06F582" w14:textId="6AAFC00F">
      <w:pPr>
        <w:spacing w:after="240"/>
        <w:rPr>
          <w:rFonts w:ascii="Arial Nova" w:hAnsi="Arial Nova"/>
        </w:rPr>
      </w:pPr>
      <w:r w:rsidRPr="00504DD9">
        <w:rPr>
          <w:rFonts w:ascii="Arial Nova" w:hAnsi="Arial Nova"/>
        </w:rPr>
        <w:t xml:space="preserve">A 60-day Notice was published in the </w:t>
      </w:r>
      <w:r w:rsidRPr="00504DD9">
        <w:rPr>
          <w:rFonts w:ascii="Arial Nova" w:hAnsi="Arial Nova"/>
          <w:i/>
        </w:rPr>
        <w:t>Federal Register</w:t>
      </w:r>
      <w:r w:rsidRPr="00504DD9">
        <w:rPr>
          <w:rFonts w:ascii="Arial Nova" w:hAnsi="Arial Nova"/>
        </w:rPr>
        <w:t xml:space="preserve"> on </w:t>
      </w:r>
      <w:r>
        <w:rPr>
          <w:rFonts w:ascii="Arial Nova" w:hAnsi="Arial Nova"/>
        </w:rPr>
        <w:t>December</w:t>
      </w:r>
      <w:r w:rsidRPr="00504DD9">
        <w:rPr>
          <w:rFonts w:ascii="Arial Nova" w:hAnsi="Arial Nova"/>
        </w:rPr>
        <w:t xml:space="preserve"> </w:t>
      </w:r>
      <w:r>
        <w:rPr>
          <w:rFonts w:ascii="Arial Nova" w:hAnsi="Arial Nova"/>
        </w:rPr>
        <w:t>3</w:t>
      </w:r>
      <w:r w:rsidRPr="00504DD9">
        <w:rPr>
          <w:rFonts w:ascii="Arial Nova" w:hAnsi="Arial Nova"/>
        </w:rPr>
        <w:t>, 20</w:t>
      </w:r>
      <w:r>
        <w:rPr>
          <w:rFonts w:ascii="Arial Nova" w:hAnsi="Arial Nova"/>
        </w:rPr>
        <w:t>20</w:t>
      </w:r>
      <w:r w:rsidRPr="00504DD9">
        <w:rPr>
          <w:rFonts w:ascii="Arial Nova" w:hAnsi="Arial Nova"/>
        </w:rPr>
        <w:t>, Vol. 8</w:t>
      </w:r>
      <w:r>
        <w:rPr>
          <w:rFonts w:ascii="Arial Nova" w:hAnsi="Arial Nova"/>
        </w:rPr>
        <w:t>5</w:t>
      </w:r>
      <w:r w:rsidRPr="00504DD9">
        <w:rPr>
          <w:rFonts w:ascii="Arial Nova" w:hAnsi="Arial Nova"/>
        </w:rPr>
        <w:t>, No.2</w:t>
      </w:r>
      <w:r>
        <w:rPr>
          <w:rFonts w:ascii="Arial Nova" w:hAnsi="Arial Nova"/>
        </w:rPr>
        <w:t>33</w:t>
      </w:r>
      <w:r w:rsidRPr="00504DD9">
        <w:rPr>
          <w:rFonts w:ascii="Arial Nova" w:hAnsi="Arial Nova"/>
        </w:rPr>
        <w:t>, pp.</w:t>
      </w:r>
      <w:r>
        <w:rPr>
          <w:rFonts w:ascii="Arial Nova" w:hAnsi="Arial Nova"/>
        </w:rPr>
        <w:t>78133</w:t>
      </w:r>
      <w:r w:rsidRPr="00504DD9">
        <w:rPr>
          <w:rFonts w:ascii="Arial Nova" w:hAnsi="Arial Nova"/>
        </w:rPr>
        <w:t>-</w:t>
      </w:r>
      <w:r>
        <w:rPr>
          <w:rFonts w:ascii="Arial Nova" w:hAnsi="Arial Nova"/>
        </w:rPr>
        <w:t xml:space="preserve">35 </w:t>
      </w:r>
      <w:r w:rsidRPr="00504DD9">
        <w:rPr>
          <w:rFonts w:ascii="Arial Nova" w:hAnsi="Arial Nova"/>
        </w:rPr>
        <w:t xml:space="preserve">(see </w:t>
      </w:r>
      <w:r w:rsidRPr="00504DD9">
        <w:rPr>
          <w:rFonts w:ascii="Arial Nova" w:hAnsi="Arial Nova"/>
          <w:b/>
        </w:rPr>
        <w:t>Attachment 6</w:t>
      </w:r>
      <w:r w:rsidRPr="00504DD9">
        <w:rPr>
          <w:rFonts w:ascii="Arial Nova" w:hAnsi="Arial Nova"/>
        </w:rPr>
        <w:t>). No public comments were received.</w:t>
      </w:r>
    </w:p>
    <w:p w:rsidRPr="00174127" w:rsidR="00185854" w:rsidP="00185854" w:rsidRDefault="00185854" w14:paraId="79779E08" w14:textId="77777777">
      <w:pPr>
        <w:rPr>
          <w:rFonts w:ascii="Arial Nova" w:hAnsi="Arial Nova"/>
        </w:rPr>
      </w:pPr>
      <w:r w:rsidRPr="00174127">
        <w:rPr>
          <w:rFonts w:ascii="Arial Nova" w:hAnsi="Arial Nova"/>
        </w:rPr>
        <w:t>Part B: CONSULTATION</w:t>
      </w:r>
    </w:p>
    <w:p w:rsidRPr="00793474" w:rsidR="008763DB" w:rsidP="00AC35D1" w:rsidRDefault="008763DB" w14:paraId="52E8173D" w14:textId="6B21EBF7">
      <w:pPr>
        <w:rPr>
          <w:rFonts w:ascii="Arial Nova" w:hAnsi="Arial Nova"/>
          <w:b/>
          <w:color w:val="C75000"/>
        </w:rPr>
      </w:pPr>
    </w:p>
    <w:p w:rsidRPr="00B07F40" w:rsidR="00B07F40" w:rsidP="00E34B24" w:rsidRDefault="005B589A" w14:paraId="3D73C34B" w14:textId="6435CEDC">
      <w:pPr>
        <w:spacing w:after="240" w:line="276" w:lineRule="auto"/>
        <w:ind w:firstLine="720"/>
      </w:pPr>
      <w:r w:rsidRPr="00B07F40">
        <w:t>PCNASP is in close and continuous consultation with the AHA, a non-profit organization that currently collects data on the quality of stroke care using an electronic data platform that awardees and their partners often use to collect in-hospital data. During the past three years, PCNASP has continued to work with AHA to harmonize in-hospital data elements to avoid data duplication and minimize burden. Furthermore, PCNASP has worked with AHA to leverage their data platform to also include pre-hospital data elements that are collected by PCNASP. This gives awardees the opportunity to use AHA’s platform to collect this data more easily.</w:t>
      </w:r>
    </w:p>
    <w:p w:rsidR="00B07F40" w:rsidP="00E34B24" w:rsidRDefault="005B589A" w14:paraId="1F3DEBB1" w14:textId="5C8F758F">
      <w:pPr>
        <w:spacing w:line="276" w:lineRule="auto"/>
        <w:ind w:firstLine="720"/>
      </w:pPr>
      <w:r w:rsidRPr="00B07F40">
        <w:t>Consultations occur through monthly conference calls between AHA and CDC, as well as email (when needed). These consultations have occurred throughout the current cooperative agreement, which began in July 2015</w:t>
      </w:r>
      <w:r w:rsidRPr="00B07F40" w:rsidR="00B07F40">
        <w:t xml:space="preserve"> and will continue </w:t>
      </w:r>
      <w:r w:rsidR="007F2697">
        <w:t xml:space="preserve">with similar frequency </w:t>
      </w:r>
      <w:r w:rsidRPr="00B07F40" w:rsidR="00B07F40">
        <w:t>for this new agreement which will begin July 2021</w:t>
      </w:r>
      <w:r w:rsidRPr="00B07F40">
        <w:t xml:space="preserve">. </w:t>
      </w:r>
    </w:p>
    <w:p w:rsidR="007F2697" w:rsidP="005B589A" w:rsidRDefault="007F2697" w14:paraId="296CF2D6" w14:textId="77777777"/>
    <w:p w:rsidRPr="007F2697" w:rsidR="00B07F40" w:rsidP="00B07F40" w:rsidRDefault="00B07F40" w14:paraId="1288DE0C" w14:textId="77777777">
      <w:pPr>
        <w:rPr>
          <w:rFonts w:ascii="Arial Nova" w:hAnsi="Arial Nova" w:cstheme="minorHAnsi"/>
        </w:rPr>
      </w:pPr>
      <w:r w:rsidRPr="007F2697">
        <w:rPr>
          <w:rFonts w:ascii="Arial Nova" w:hAnsi="Arial Nova" w:cstheme="minorHAnsi"/>
          <w:b/>
          <w:bCs/>
        </w:rPr>
        <w:t xml:space="preserve">Table 1. </w:t>
      </w:r>
      <w:r w:rsidRPr="007F2697">
        <w:rPr>
          <w:rFonts w:ascii="Arial Nova" w:hAnsi="Arial Nova" w:cstheme="minorHAnsi"/>
        </w:rPr>
        <w:t>External Consultations</w:t>
      </w:r>
    </w:p>
    <w:tbl>
      <w:tblPr>
        <w:tblW w:w="106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40"/>
        <w:gridCol w:w="1883"/>
        <w:gridCol w:w="1530"/>
        <w:gridCol w:w="1710"/>
        <w:gridCol w:w="2250"/>
        <w:gridCol w:w="1620"/>
      </w:tblGrid>
      <w:tr w:rsidRPr="007F2697" w:rsidR="00B07F40" w:rsidTr="00A93152" w14:paraId="2012E796" w14:textId="77777777">
        <w:trPr>
          <w:trHeight w:val="111"/>
        </w:trPr>
        <w:tc>
          <w:tcPr>
            <w:tcW w:w="1640" w:type="dxa"/>
          </w:tcPr>
          <w:p w:rsidRPr="007F2697" w:rsidR="00B07F40" w:rsidP="00A93152" w:rsidRDefault="00B07F40" w14:paraId="27BB2C5B" w14:textId="77777777">
            <w:pPr>
              <w:pStyle w:val="Default"/>
              <w:rPr>
                <w:color w:val="auto"/>
              </w:rPr>
            </w:pPr>
            <w:r w:rsidRPr="007F2697">
              <w:rPr>
                <w:b/>
                <w:bCs/>
                <w:color w:val="auto"/>
              </w:rPr>
              <w:t xml:space="preserve">Name </w:t>
            </w:r>
          </w:p>
        </w:tc>
        <w:tc>
          <w:tcPr>
            <w:tcW w:w="1883" w:type="dxa"/>
          </w:tcPr>
          <w:p w:rsidRPr="007F2697" w:rsidR="00B07F40" w:rsidP="00A93152" w:rsidRDefault="00B07F40" w14:paraId="52A16929" w14:textId="77777777">
            <w:pPr>
              <w:pStyle w:val="Default"/>
              <w:rPr>
                <w:color w:val="auto"/>
              </w:rPr>
            </w:pPr>
            <w:r w:rsidRPr="007F2697">
              <w:rPr>
                <w:b/>
                <w:bCs/>
                <w:color w:val="auto"/>
              </w:rPr>
              <w:t xml:space="preserve">Title </w:t>
            </w:r>
          </w:p>
        </w:tc>
        <w:tc>
          <w:tcPr>
            <w:tcW w:w="1530" w:type="dxa"/>
          </w:tcPr>
          <w:p w:rsidRPr="007F2697" w:rsidR="00B07F40" w:rsidP="00A93152" w:rsidRDefault="00B07F40" w14:paraId="154C3C63" w14:textId="77777777">
            <w:pPr>
              <w:pStyle w:val="Default"/>
              <w:rPr>
                <w:color w:val="auto"/>
              </w:rPr>
            </w:pPr>
            <w:r w:rsidRPr="007F2697">
              <w:rPr>
                <w:b/>
                <w:bCs/>
                <w:color w:val="auto"/>
              </w:rPr>
              <w:t xml:space="preserve">Affiliation </w:t>
            </w:r>
          </w:p>
        </w:tc>
        <w:tc>
          <w:tcPr>
            <w:tcW w:w="1710" w:type="dxa"/>
          </w:tcPr>
          <w:p w:rsidRPr="007F2697" w:rsidR="00B07F40" w:rsidP="00A93152" w:rsidRDefault="00B07F40" w14:paraId="28B56A6C" w14:textId="77777777">
            <w:pPr>
              <w:pStyle w:val="Default"/>
              <w:rPr>
                <w:color w:val="auto"/>
              </w:rPr>
            </w:pPr>
            <w:r w:rsidRPr="007F2697">
              <w:rPr>
                <w:b/>
                <w:bCs/>
                <w:color w:val="auto"/>
              </w:rPr>
              <w:t xml:space="preserve">Phone </w:t>
            </w:r>
          </w:p>
        </w:tc>
        <w:tc>
          <w:tcPr>
            <w:tcW w:w="2250" w:type="dxa"/>
          </w:tcPr>
          <w:p w:rsidRPr="007F2697" w:rsidR="00B07F40" w:rsidP="00A93152" w:rsidRDefault="00B07F40" w14:paraId="52C07D83" w14:textId="77777777">
            <w:pPr>
              <w:pStyle w:val="Default"/>
              <w:rPr>
                <w:color w:val="auto"/>
              </w:rPr>
            </w:pPr>
            <w:r w:rsidRPr="007F2697">
              <w:rPr>
                <w:b/>
                <w:bCs/>
                <w:color w:val="auto"/>
              </w:rPr>
              <w:t xml:space="preserve">Email </w:t>
            </w:r>
          </w:p>
        </w:tc>
        <w:tc>
          <w:tcPr>
            <w:tcW w:w="1620" w:type="dxa"/>
          </w:tcPr>
          <w:p w:rsidRPr="007F2697" w:rsidR="00B07F40" w:rsidP="00A93152" w:rsidRDefault="00B07F40" w14:paraId="3D9BE0FC" w14:textId="77777777">
            <w:pPr>
              <w:pStyle w:val="Default"/>
              <w:rPr>
                <w:b/>
                <w:bCs/>
                <w:color w:val="auto"/>
              </w:rPr>
            </w:pPr>
            <w:r w:rsidRPr="007F2697">
              <w:rPr>
                <w:b/>
                <w:bCs/>
                <w:color w:val="auto"/>
              </w:rPr>
              <w:t>Role</w:t>
            </w:r>
          </w:p>
        </w:tc>
      </w:tr>
      <w:tr w:rsidRPr="007F2697" w:rsidR="00B07F40" w:rsidTr="00A93152" w14:paraId="095B5B88" w14:textId="77777777">
        <w:trPr>
          <w:trHeight w:val="98"/>
        </w:trPr>
        <w:tc>
          <w:tcPr>
            <w:tcW w:w="9013" w:type="dxa"/>
            <w:gridSpan w:val="5"/>
          </w:tcPr>
          <w:p w:rsidRPr="007F2697" w:rsidR="00B07F40" w:rsidP="00A93152" w:rsidRDefault="00B07F40" w14:paraId="104B1646" w14:textId="77777777">
            <w:pPr>
              <w:pStyle w:val="Default"/>
              <w:rPr>
                <w:color w:val="auto"/>
              </w:rPr>
            </w:pPr>
            <w:r w:rsidRPr="007F2697">
              <w:rPr>
                <w:i/>
                <w:iCs/>
                <w:color w:val="auto"/>
              </w:rPr>
              <w:t xml:space="preserve">OUTSIDE CONSULTANTS </w:t>
            </w:r>
          </w:p>
        </w:tc>
        <w:tc>
          <w:tcPr>
            <w:tcW w:w="1620" w:type="dxa"/>
          </w:tcPr>
          <w:p w:rsidRPr="007F2697" w:rsidR="00B07F40" w:rsidP="00A93152" w:rsidRDefault="00B07F40" w14:paraId="2BA2386C" w14:textId="77777777">
            <w:pPr>
              <w:pStyle w:val="Default"/>
              <w:rPr>
                <w:i/>
                <w:iCs/>
                <w:color w:val="auto"/>
              </w:rPr>
            </w:pPr>
          </w:p>
        </w:tc>
      </w:tr>
      <w:tr w:rsidRPr="007F2697" w:rsidR="00B07F40" w:rsidTr="00A93152" w14:paraId="335C04A9" w14:textId="77777777">
        <w:trPr>
          <w:trHeight w:val="107"/>
        </w:trPr>
        <w:tc>
          <w:tcPr>
            <w:tcW w:w="1640" w:type="dxa"/>
          </w:tcPr>
          <w:p w:rsidRPr="007F2697" w:rsidR="007F2697" w:rsidP="007F2697" w:rsidRDefault="007F2697" w14:paraId="2D5500D4" w14:textId="77777777">
            <w:r w:rsidRPr="007F2697">
              <w:t>Christine Rutan</w:t>
            </w:r>
          </w:p>
          <w:p w:rsidRPr="007F2697" w:rsidR="00B07F40" w:rsidP="00A93152" w:rsidRDefault="00B07F40" w14:paraId="10D33126" w14:textId="2D5C1DD2">
            <w:pPr>
              <w:pStyle w:val="Default"/>
              <w:rPr>
                <w:color w:val="auto"/>
              </w:rPr>
            </w:pPr>
          </w:p>
        </w:tc>
        <w:tc>
          <w:tcPr>
            <w:tcW w:w="1883" w:type="dxa"/>
          </w:tcPr>
          <w:p w:rsidRPr="007F2697" w:rsidR="007F2697" w:rsidP="007F2697" w:rsidRDefault="007F2697" w14:paraId="62CCAB8E" w14:textId="77777777">
            <w:r w:rsidRPr="007F2697">
              <w:t>National Director Quality and Health IT</w:t>
            </w:r>
          </w:p>
          <w:p w:rsidRPr="007F2697" w:rsidR="00B07F40" w:rsidP="00A93152" w:rsidRDefault="00B07F40" w14:paraId="11112FE3" w14:textId="6F510815">
            <w:pPr>
              <w:pStyle w:val="Default"/>
              <w:rPr>
                <w:color w:val="auto"/>
              </w:rPr>
            </w:pPr>
          </w:p>
        </w:tc>
        <w:tc>
          <w:tcPr>
            <w:tcW w:w="1530" w:type="dxa"/>
          </w:tcPr>
          <w:p w:rsidRPr="007F2697" w:rsidR="007F2697" w:rsidP="007F2697" w:rsidRDefault="007F2697" w14:paraId="7C864A21" w14:textId="77777777">
            <w:r w:rsidRPr="007F2697">
              <w:t>American Heart Association</w:t>
            </w:r>
          </w:p>
          <w:p w:rsidRPr="007F2697" w:rsidR="00B07F40" w:rsidP="00A93152" w:rsidRDefault="00B07F40" w14:paraId="5B66C9F7" w14:textId="60DE5B66">
            <w:pPr>
              <w:pStyle w:val="Default"/>
              <w:rPr>
                <w:color w:val="auto"/>
              </w:rPr>
            </w:pPr>
          </w:p>
        </w:tc>
        <w:tc>
          <w:tcPr>
            <w:tcW w:w="1710" w:type="dxa"/>
          </w:tcPr>
          <w:p w:rsidRPr="007F2697" w:rsidR="007F2697" w:rsidP="007F2697" w:rsidRDefault="007F2697" w14:paraId="0E5982E0" w14:textId="77777777">
            <w:r w:rsidRPr="007F2697">
              <w:t xml:space="preserve">914-475-0955 </w:t>
            </w:r>
          </w:p>
          <w:p w:rsidRPr="007F2697" w:rsidR="00B07F40" w:rsidP="00A93152" w:rsidRDefault="00B07F40" w14:paraId="115EF2E8" w14:textId="04856DA8">
            <w:pPr>
              <w:pStyle w:val="Default"/>
              <w:rPr>
                <w:color w:val="auto"/>
              </w:rPr>
            </w:pPr>
            <w:r w:rsidRPr="007F2697">
              <w:rPr>
                <w:i/>
                <w:iCs/>
                <w:color w:val="auto"/>
              </w:rPr>
              <w:t xml:space="preserve"> </w:t>
            </w:r>
          </w:p>
        </w:tc>
        <w:tc>
          <w:tcPr>
            <w:tcW w:w="2250" w:type="dxa"/>
          </w:tcPr>
          <w:p w:rsidRPr="007F2697" w:rsidR="00B07F40" w:rsidP="00A93152" w:rsidRDefault="002C63D2" w14:paraId="02997086" w14:textId="01CE5496">
            <w:pPr>
              <w:pStyle w:val="Default"/>
              <w:rPr>
                <w:color w:val="auto"/>
              </w:rPr>
            </w:pPr>
            <w:hyperlink w:history="1" r:id="rId16">
              <w:r w:rsidRPr="007F2697" w:rsidR="007F2697">
                <w:rPr>
                  <w:rStyle w:val="Hyperlink"/>
                  <w:color w:val="auto"/>
                </w:rPr>
                <w:t>christine.rutan@heart.org</w:t>
              </w:r>
            </w:hyperlink>
          </w:p>
        </w:tc>
        <w:tc>
          <w:tcPr>
            <w:tcW w:w="1620" w:type="dxa"/>
          </w:tcPr>
          <w:p w:rsidRPr="007F2697" w:rsidR="00B07F40" w:rsidP="00A93152" w:rsidRDefault="00B07F40" w14:paraId="537E67AC" w14:textId="77777777">
            <w:pPr>
              <w:pStyle w:val="Default"/>
              <w:rPr>
                <w:color w:val="auto"/>
              </w:rPr>
            </w:pPr>
          </w:p>
        </w:tc>
      </w:tr>
    </w:tbl>
    <w:p w:rsidRPr="00174127" w:rsidR="00AC35D1" w:rsidP="008A7FAF" w:rsidRDefault="00AC35D1" w14:paraId="7C17ACD8" w14:textId="77777777">
      <w:pPr>
        <w:pStyle w:val="m-4824437483153403386msocommenttext"/>
        <w:shd w:val="clear" w:color="auto" w:fill="FFFFFF"/>
        <w:spacing w:before="0" w:beforeAutospacing="0" w:after="240" w:afterAutospacing="0" w:line="276" w:lineRule="auto"/>
        <w:rPr>
          <w:rFonts w:ascii="Arial Nova" w:hAnsi="Arial Nova"/>
          <w:color w:val="F79646" w:themeColor="accent6"/>
        </w:rPr>
      </w:pPr>
    </w:p>
    <w:p w:rsidRPr="00174127" w:rsidR="00865500" w:rsidP="001A27EB" w:rsidRDefault="00865500"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name="_Hlk36702687" w:id="19"/>
      <w:r w:rsidRPr="00174127">
        <w:rPr>
          <w:rFonts w:ascii="Arial Nova" w:hAnsi="Arial Nova" w:eastAsiaTheme="majorEastAsia" w:cstheme="minorHAnsi"/>
          <w:b/>
          <w:bCs/>
          <w:i/>
        </w:rPr>
        <w:t>A9. Explanation of Any Payment or Gift to Respondents</w:t>
      </w:r>
    </w:p>
    <w:bookmarkEnd w:id="19"/>
    <w:p w:rsidRPr="00174127" w:rsidR="00D770BA" w:rsidP="00A666C4" w:rsidRDefault="00D770BA" w14:paraId="5BB67C60" w14:textId="77777777">
      <w:pPr>
        <w:pStyle w:val="Default"/>
        <w:rPr>
          <w:rFonts w:ascii="Arial Nova" w:hAnsi="Arial Nova"/>
          <w:b/>
          <w:color w:val="F79646" w:themeColor="accent6"/>
        </w:rPr>
      </w:pPr>
    </w:p>
    <w:p w:rsidR="005B589A" w:rsidP="00B155F0" w:rsidRDefault="005B589A" w14:paraId="4B5898DF" w14:textId="5BFF417F">
      <w:pPr>
        <w:keepNext/>
        <w:keepLines/>
        <w:autoSpaceDE w:val="0"/>
        <w:autoSpaceDN w:val="0"/>
        <w:adjustRightInd w:val="0"/>
        <w:spacing w:after="200" w:line="276" w:lineRule="auto"/>
        <w:ind w:firstLine="720"/>
        <w:rPr>
          <w:rFonts w:eastAsiaTheme="minorHAnsi"/>
        </w:rPr>
      </w:pPr>
      <w:r w:rsidRPr="007F2697">
        <w:rPr>
          <w:rFonts w:eastAsiaTheme="minorHAnsi"/>
        </w:rPr>
        <w:t xml:space="preserve">PCNASP will not provide any payments or gifts to individuals. </w:t>
      </w:r>
    </w:p>
    <w:p w:rsidRPr="00174127" w:rsidR="001A27EB" w:rsidP="001A27EB" w:rsidRDefault="001A27EB" w14:paraId="59BF2803" w14:textId="77777777">
      <w:pPr>
        <w:pStyle w:val="Heading2"/>
        <w:spacing w:line="276" w:lineRule="auto"/>
        <w:rPr>
          <w:rFonts w:ascii="Arial Nova" w:hAnsi="Arial Nova" w:cstheme="minorHAnsi"/>
          <w:sz w:val="24"/>
          <w:szCs w:val="24"/>
        </w:rPr>
      </w:pPr>
      <w:bookmarkStart w:name="_Toc36702996" w:id="20"/>
      <w:r w:rsidRPr="00174127">
        <w:rPr>
          <w:rFonts w:ascii="Arial Nova" w:hAnsi="Arial Nova" w:cstheme="minorHAnsi"/>
          <w:i/>
          <w:color w:val="auto"/>
          <w:sz w:val="24"/>
          <w:szCs w:val="24"/>
        </w:rPr>
        <w:t>A10. Protection of the Privacy and Confidentiality of Information Provided by Respondent</w:t>
      </w:r>
      <w:bookmarkEnd w:id="20"/>
    </w:p>
    <w:p w:rsidRPr="00174127" w:rsidR="00D770BA" w:rsidP="001A27EB" w:rsidRDefault="00D770BA" w14:paraId="156EF24E" w14:textId="77777777">
      <w:pPr>
        <w:rPr>
          <w:rFonts w:ascii="Arial Nova" w:hAnsi="Arial Nova"/>
          <w:b/>
          <w:color w:val="F79646" w:themeColor="accent6"/>
        </w:rPr>
      </w:pPr>
    </w:p>
    <w:p w:rsidR="00214185" w:rsidP="00246260" w:rsidRDefault="00031BB6" w14:paraId="522BD6CC" w14:textId="67CA1FEC">
      <w:pPr>
        <w:spacing w:after="240" w:line="276" w:lineRule="auto"/>
        <w:ind w:firstLine="720"/>
      </w:pPr>
      <w:r>
        <w:t xml:space="preserve">A privacy </w:t>
      </w:r>
      <w:r w:rsidR="00DD2113">
        <w:t xml:space="preserve">narrative </w:t>
      </w:r>
      <w:r>
        <w:t xml:space="preserve">is included in </w:t>
      </w:r>
      <w:r w:rsidRPr="00031BB6">
        <w:rPr>
          <w:b/>
          <w:bCs/>
        </w:rPr>
        <w:t xml:space="preserve">Attachment </w:t>
      </w:r>
      <w:r w:rsidR="004A0A41">
        <w:rPr>
          <w:b/>
          <w:bCs/>
        </w:rPr>
        <w:t>7</w:t>
      </w:r>
      <w:r w:rsidRPr="00E34B24">
        <w:rPr>
          <w:b/>
          <w:bCs/>
        </w:rPr>
        <w:t>.</w:t>
      </w:r>
      <w:r w:rsidR="00E50E73">
        <w:t xml:space="preserve"> </w:t>
      </w:r>
      <w:r w:rsidRPr="00E50E73" w:rsidR="00E50E73">
        <w:t>CIO Privacy Officer has reviewed and determined that the Privacy Act does not apply</w:t>
      </w:r>
      <w:r>
        <w:t xml:space="preserve">. </w:t>
      </w:r>
      <w:r w:rsidR="00214185">
        <w:t xml:space="preserve">PCNASP activities do not involve the collection of individually identifiable information. The PCNASP data collection will continue to be conducted primarily for continuous quality improvement of patient care, evaluation, and assessment of short-term patient health outcomes and transition of care from hospital to home. CDC will continue to not collect direct patient identifiers or hospital identifiers. </w:t>
      </w:r>
      <w:r w:rsidRPr="00045841" w:rsidR="00DD2113">
        <w:rPr>
          <w:rFonts w:eastAsiaTheme="minorHAnsi"/>
        </w:rPr>
        <w:t xml:space="preserve">All patient, hospital, and emergency medical service (EMS) agency identifiers will continue to be de-identified in the data collected by PCNASP. While PCNASP does collect some date and time-based data elements (e.g., date and time of EMS arrival at the hospital), without direct identifiers it is not possible to use this data in combination with other data elements (e.g., age in years) to identify the patient.  </w:t>
      </w:r>
    </w:p>
    <w:p w:rsidR="00206D19" w:rsidP="00206D19" w:rsidRDefault="00214185" w14:paraId="06C9A1EA" w14:textId="19AC5DFA">
      <w:pPr>
        <w:autoSpaceDE w:val="0"/>
        <w:autoSpaceDN w:val="0"/>
        <w:adjustRightInd w:val="0"/>
        <w:spacing w:line="276" w:lineRule="auto"/>
        <w:rPr>
          <w:rFonts w:eastAsiaTheme="minorHAnsi"/>
        </w:rPr>
      </w:pPr>
      <w:r>
        <w:tab/>
      </w:r>
      <w:r w:rsidRPr="00045841" w:rsidR="00206D19">
        <w:rPr>
          <w:rFonts w:eastAsiaTheme="minorHAnsi"/>
        </w:rPr>
        <w:t xml:space="preserve">PCNASP does not maintain an Information Technology (IT) system used for the data collection. It also does not require that state awardees or their partners use a specific IT system. Data is transmitted from state awardees to CDC through the Secure Access Management Servers (SAMS). </w:t>
      </w:r>
      <w:r w:rsidRPr="00721FE6" w:rsidR="00923285">
        <w:t xml:space="preserve">SAMS is operating under an approved security plan. </w:t>
      </w:r>
      <w:r w:rsidRPr="00045841" w:rsidR="00206D19">
        <w:rPr>
          <w:rFonts w:eastAsiaTheme="minorHAnsi"/>
        </w:rPr>
        <w:t>De-identified data is maintained by CDC in secure</w:t>
      </w:r>
      <w:r w:rsidR="00A95470">
        <w:rPr>
          <w:rFonts w:eastAsiaTheme="minorHAnsi"/>
        </w:rPr>
        <w:t xml:space="preserve"> servers</w:t>
      </w:r>
      <w:r w:rsidRPr="00045841" w:rsidR="00206D19">
        <w:rPr>
          <w:rFonts w:eastAsiaTheme="minorHAnsi"/>
        </w:rPr>
        <w:t xml:space="preserve">, which only select program staff have access to (statistician, data analyst). </w:t>
      </w:r>
    </w:p>
    <w:p w:rsidRPr="00C24280" w:rsidR="00214185" w:rsidP="00214185" w:rsidRDefault="00214185" w14:paraId="76DC2E24" w14:textId="00554A7B">
      <w:pPr>
        <w:spacing w:line="276" w:lineRule="auto"/>
      </w:pPr>
    </w:p>
    <w:p w:rsidRPr="00174127" w:rsidR="00247D67" w:rsidP="00247D67" w:rsidRDefault="00247D67" w14:paraId="1BC1783E" w14:textId="77777777">
      <w:pPr>
        <w:pStyle w:val="Heading2"/>
        <w:spacing w:line="276" w:lineRule="auto"/>
        <w:rPr>
          <w:rFonts w:ascii="Arial Nova" w:hAnsi="Arial Nova" w:cstheme="minorHAnsi"/>
          <w:i/>
          <w:color w:val="auto"/>
          <w:sz w:val="24"/>
          <w:szCs w:val="24"/>
        </w:rPr>
      </w:pPr>
      <w:bookmarkStart w:name="_Toc36702997" w:id="21"/>
      <w:r w:rsidRPr="00174127">
        <w:rPr>
          <w:rFonts w:ascii="Arial Nova" w:hAnsi="Arial Nova" w:cstheme="minorHAnsi"/>
          <w:i/>
          <w:color w:val="auto"/>
          <w:sz w:val="24"/>
          <w:szCs w:val="24"/>
        </w:rPr>
        <w:t>A11. Institutional Review Board (IRB) and Justification for Sensitive Questions</w:t>
      </w:r>
      <w:bookmarkEnd w:id="21"/>
      <w:r w:rsidRPr="00174127">
        <w:rPr>
          <w:rFonts w:ascii="Arial Nova" w:hAnsi="Arial Nova" w:cstheme="minorHAnsi"/>
          <w:sz w:val="24"/>
          <w:szCs w:val="24"/>
        </w:rPr>
        <w:t xml:space="preserve"> </w:t>
      </w:r>
    </w:p>
    <w:p w:rsidRPr="00174127" w:rsidR="00D770BA" w:rsidP="00643C52" w:rsidRDefault="00D770BA" w14:paraId="682E9759" w14:textId="77777777">
      <w:pPr>
        <w:rPr>
          <w:rFonts w:ascii="Arial Nova" w:hAnsi="Arial Nova"/>
          <w:b/>
          <w:i/>
          <w:color w:val="F79646" w:themeColor="accent6"/>
        </w:rPr>
      </w:pPr>
    </w:p>
    <w:p w:rsidRPr="00045841" w:rsidR="005B589A" w:rsidP="00246260" w:rsidRDefault="005B589A" w14:paraId="77628E7D" w14:textId="25E5A313">
      <w:pPr>
        <w:autoSpaceDE w:val="0"/>
        <w:autoSpaceDN w:val="0"/>
        <w:spacing w:after="200" w:line="276" w:lineRule="auto"/>
        <w:ind w:firstLine="720"/>
        <w:rPr>
          <w:rFonts w:eastAsiaTheme="minorHAnsi"/>
        </w:rPr>
      </w:pPr>
      <w:r w:rsidRPr="00045841">
        <w:rPr>
          <w:rFonts w:eastAsiaTheme="minorHAnsi"/>
        </w:rPr>
        <w:t>The primary intent of th</w:t>
      </w:r>
      <w:r w:rsidRPr="00045841" w:rsidR="00045841">
        <w:rPr>
          <w:rFonts w:eastAsiaTheme="minorHAnsi"/>
        </w:rPr>
        <w:t>e</w:t>
      </w:r>
      <w:r w:rsidRPr="00045841">
        <w:rPr>
          <w:rFonts w:eastAsiaTheme="minorHAnsi"/>
        </w:rPr>
        <w:t xml:space="preserve"> cooperative agreement and information collection is quality improvement. However, PCNASP data do provide opportunities for research as a secondary use. CDC has IRB approval for secondary research uses of the information collection (</w:t>
      </w:r>
      <w:r w:rsidRPr="00045841">
        <w:rPr>
          <w:rFonts w:eastAsiaTheme="minorHAnsi"/>
          <w:b/>
        </w:rPr>
        <w:t xml:space="preserve">Attachment </w:t>
      </w:r>
      <w:r w:rsidR="004A0A41">
        <w:rPr>
          <w:rFonts w:eastAsiaTheme="minorHAnsi"/>
          <w:b/>
        </w:rPr>
        <w:t>8</w:t>
      </w:r>
      <w:r w:rsidRPr="00045841">
        <w:rPr>
          <w:rFonts w:eastAsiaTheme="minorHAnsi"/>
        </w:rPr>
        <w:t xml:space="preserve">). </w:t>
      </w:r>
    </w:p>
    <w:p w:rsidR="00E702B3" w:rsidP="00246260" w:rsidRDefault="005B589A" w14:paraId="2D61F33C" w14:textId="48DB9317">
      <w:pPr>
        <w:spacing w:after="240" w:line="276" w:lineRule="auto"/>
        <w:ind w:firstLine="720"/>
        <w:jc w:val="both"/>
        <w:rPr>
          <w:rFonts w:eastAsiaTheme="minorHAnsi"/>
        </w:rPr>
      </w:pPr>
      <w:r w:rsidRPr="00045841">
        <w:rPr>
          <w:rFonts w:eastAsiaTheme="minorHAnsi"/>
        </w:rPr>
        <w:t>PCNASP, along with national partner organizations, collects patient data about race and ethnicity (</w:t>
      </w:r>
      <w:r w:rsidRPr="00045841">
        <w:rPr>
          <w:rFonts w:eastAsiaTheme="minorHAnsi"/>
          <w:b/>
        </w:rPr>
        <w:t xml:space="preserve">Attachment </w:t>
      </w:r>
      <w:r w:rsidR="00DB2643">
        <w:rPr>
          <w:rFonts w:eastAsiaTheme="minorHAnsi"/>
          <w:b/>
        </w:rPr>
        <w:t>4b</w:t>
      </w:r>
      <w:r w:rsidRPr="00045841">
        <w:rPr>
          <w:rFonts w:eastAsiaTheme="minorHAnsi"/>
        </w:rPr>
        <w:t xml:space="preserve">). The collection of this information for acute stroke patients is </w:t>
      </w:r>
      <w:r w:rsidR="001C5F66">
        <w:rPr>
          <w:rFonts w:eastAsiaTheme="minorHAnsi"/>
        </w:rPr>
        <w:t xml:space="preserve">central to the aims of this cooperative agreement as it is </w:t>
      </w:r>
      <w:r w:rsidRPr="00045841">
        <w:rPr>
          <w:rFonts w:eastAsiaTheme="minorHAnsi"/>
        </w:rPr>
        <w:t xml:space="preserve">important </w:t>
      </w:r>
      <w:r w:rsidR="001C5F66">
        <w:rPr>
          <w:rFonts w:eastAsiaTheme="minorHAnsi"/>
        </w:rPr>
        <w:t>to</w:t>
      </w:r>
      <w:r w:rsidRPr="00045841">
        <w:rPr>
          <w:rFonts w:eastAsiaTheme="minorHAnsi"/>
        </w:rPr>
        <w:t xml:space="preserve"> assess disparities in access to care across the care continuum as well as quality of care. The American Heart Association/American Stroke Association released a scientific statement in 2011 that stated the importance of understanding features of the health care system that affect existing racial-ethnic disparities in stroke care</w:t>
      </w:r>
      <w:r w:rsidR="00765C53">
        <w:rPr>
          <w:rFonts w:eastAsiaTheme="minorHAnsi"/>
        </w:rPr>
        <w:t xml:space="preserve"> </w:t>
      </w:r>
      <w:r w:rsidR="00765C53">
        <w:rPr>
          <w:rFonts w:eastAsiaTheme="minorHAnsi"/>
        </w:rPr>
        <w:fldChar w:fldCharType="begin"/>
      </w:r>
      <w:r w:rsidR="00AC72DD">
        <w:rPr>
          <w:rFonts w:eastAsiaTheme="minorHAnsi"/>
        </w:rPr>
        <w:instrText xml:space="preserve"> ADDIN EN.CITE &lt;EndNote&gt;&lt;Cite&gt;&lt;Author&gt;Cruz-Flores&lt;/Author&gt;&lt;Year&gt;2011&lt;/Year&gt;&lt;RecNum&gt;48&lt;/RecNum&gt;&lt;DisplayText&gt;[5]&lt;/DisplayText&gt;&lt;record&gt;&lt;rec-number&gt;48&lt;/rec-number&gt;&lt;foreign-keys&gt;&lt;key app="EN" db-id="d9225z2pwv0v54epdx9p0tr7vp2saxdfwva0" timestamp="1604506153"&gt;48&lt;/key&gt;&lt;/foreign-keys&gt;&lt;ref-type name="Journal Article"&gt;17&lt;/ref-type&gt;&lt;contributors&gt;&lt;authors&gt;&lt;author&gt;Salvador Cruz-Flores&lt;/author&gt;&lt;author&gt;Alejandro Rabinstein&lt;/author&gt;&lt;author&gt;Jose Biller&lt;/author&gt;&lt;author&gt;Mitchell S.V. Elkind&lt;/author&gt;&lt;author&gt;Patrick Griffith&lt;/author&gt;&lt;author&gt;Philip B. Gorelick&lt;/author&gt;&lt;author&gt;George Howard&lt;/author&gt;&lt;author&gt;Enrique C. Leira&lt;/author&gt;&lt;author&gt;Lewis B. Morgenstern&lt;/author&gt;&lt;author&gt;Bruce Ovbiagele&lt;/author&gt;&lt;author&gt;Eric Peterson&lt;/author&gt;&lt;author&gt;Wayne Rosamond&lt;/author&gt;&lt;author&gt;Brian Trimble&lt;/author&gt;&lt;author&gt;Amy L. Valderrama&lt;/author&gt;&lt;/authors&gt;&lt;/contributors&gt;&lt;titles&gt;&lt;title&gt;Racial-Ethnic Disparities in Stroke Care: The American Experience&lt;/title&gt;&lt;/titles&gt;&lt;pages&gt;2091-2116&lt;/pages&gt;&lt;volume&gt;42&lt;/volume&gt;&lt;number&gt;7&lt;/number&gt;&lt;dates&gt;&lt;year&gt;2011&lt;/year&gt;&lt;/dates&gt;&lt;urls&gt;&lt;related-urls&gt;&lt;url&gt;https://www.ahajournals.org/doi/abs/10.1161/STR.0b013e3182213e24&lt;/url&gt;&lt;/related-urls&gt;&lt;/urls&gt;&lt;electronic-resource-num&gt;doi:10.1161/STR.0b013e3182213e24&lt;/electronic-resource-num&gt;&lt;/record&gt;&lt;/Cite&gt;&lt;/EndNote&gt;</w:instrText>
      </w:r>
      <w:r w:rsidR="00765C53">
        <w:rPr>
          <w:rFonts w:eastAsiaTheme="minorHAnsi"/>
        </w:rPr>
        <w:fldChar w:fldCharType="separate"/>
      </w:r>
      <w:r w:rsidR="00AC72DD">
        <w:rPr>
          <w:rFonts w:eastAsiaTheme="minorHAnsi"/>
          <w:noProof/>
        </w:rPr>
        <w:t>[</w:t>
      </w:r>
      <w:hyperlink w:tooltip="Cruz-Flores, 2011 #48" w:history="1" w:anchor="_ENREF_5">
        <w:r w:rsidR="00AC72DD">
          <w:rPr>
            <w:rFonts w:eastAsiaTheme="minorHAnsi"/>
            <w:noProof/>
          </w:rPr>
          <w:t>5</w:t>
        </w:r>
      </w:hyperlink>
      <w:r w:rsidR="00AC72DD">
        <w:rPr>
          <w:rFonts w:eastAsiaTheme="minorHAnsi"/>
          <w:noProof/>
        </w:rPr>
        <w:t>]</w:t>
      </w:r>
      <w:r w:rsidR="00765C53">
        <w:rPr>
          <w:rFonts w:eastAsiaTheme="minorHAnsi"/>
        </w:rPr>
        <w:fldChar w:fldCharType="end"/>
      </w:r>
      <w:r w:rsidR="00765C53">
        <w:rPr>
          <w:rFonts w:eastAsiaTheme="minorHAnsi"/>
        </w:rPr>
        <w:t>.</w:t>
      </w:r>
      <w:r w:rsidRPr="00045841">
        <w:rPr>
          <w:rFonts w:eastAsiaTheme="minorHAnsi"/>
        </w:rPr>
        <w:t xml:space="preserve"> Thus, the recognition of these disparities </w:t>
      </w:r>
      <w:proofErr w:type="gramStart"/>
      <w:r w:rsidRPr="00045841">
        <w:rPr>
          <w:rFonts w:eastAsiaTheme="minorHAnsi"/>
        </w:rPr>
        <w:t>are</w:t>
      </w:r>
      <w:proofErr w:type="gramEnd"/>
      <w:r w:rsidRPr="00045841">
        <w:rPr>
          <w:rFonts w:eastAsiaTheme="minorHAnsi"/>
        </w:rPr>
        <w:t xml:space="preserve"> an essential component of improving the quality of stroke care. PCNASP does not have any other potentially sensitive questions incorporated into the program.</w:t>
      </w:r>
    </w:p>
    <w:p w:rsidRPr="00174127" w:rsidR="00247D67" w:rsidP="00247D67" w:rsidRDefault="00247D67" w14:paraId="21BD12F3" w14:textId="77777777">
      <w:pPr>
        <w:pStyle w:val="Heading2"/>
        <w:spacing w:line="276" w:lineRule="auto"/>
        <w:rPr>
          <w:rFonts w:ascii="Arial Nova" w:hAnsi="Arial Nova" w:cstheme="minorHAnsi"/>
          <w:i/>
          <w:color w:val="auto"/>
          <w:sz w:val="24"/>
          <w:szCs w:val="24"/>
        </w:rPr>
      </w:pPr>
      <w:bookmarkStart w:name="_Toc36702998" w:id="22"/>
      <w:bookmarkStart w:name="_Hlk50032561" w:id="23"/>
      <w:r w:rsidRPr="00174127">
        <w:rPr>
          <w:rFonts w:ascii="Arial Nova" w:hAnsi="Arial Nova" w:cstheme="minorHAnsi"/>
          <w:i/>
          <w:color w:val="auto"/>
          <w:sz w:val="24"/>
          <w:szCs w:val="24"/>
        </w:rPr>
        <w:t>A12. Estimates of Annualized Burden Hours and Costs</w:t>
      </w:r>
      <w:bookmarkEnd w:id="22"/>
    </w:p>
    <w:p w:rsidR="008F6F62" w:rsidP="008F6F62" w:rsidRDefault="008F6F62" w14:paraId="35E12151" w14:textId="1A312DFC">
      <w:pPr>
        <w:spacing w:line="276" w:lineRule="auto"/>
        <w:rPr>
          <w:rFonts w:ascii="Arial Nova" w:hAnsi="Arial Nova" w:cstheme="minorHAnsi"/>
          <w:color w:val="F79646" w:themeColor="accent6"/>
        </w:rPr>
      </w:pPr>
    </w:p>
    <w:p w:rsidR="00AD7EE8" w:rsidP="001869B2" w:rsidRDefault="00AD7EE8" w14:paraId="64AA045F" w14:textId="62AA8B2F">
      <w:pPr>
        <w:widowControl w:val="0"/>
        <w:spacing w:line="276" w:lineRule="auto"/>
        <w:ind w:firstLine="720"/>
      </w:pPr>
      <w:r w:rsidRPr="00721FE6">
        <w:t>OMB approval is requested for</w:t>
      </w:r>
      <w:r>
        <w:t xml:space="preserve"> three</w:t>
      </w:r>
      <w:r w:rsidRPr="00721FE6">
        <w:t xml:space="preserve"> years. </w:t>
      </w:r>
    </w:p>
    <w:p w:rsidRPr="00721FE6" w:rsidR="00AD7EE8" w:rsidP="001869B2" w:rsidRDefault="00AD7EE8" w14:paraId="43AA77EB" w14:textId="77777777">
      <w:pPr>
        <w:widowControl w:val="0"/>
        <w:spacing w:line="276" w:lineRule="auto"/>
      </w:pPr>
    </w:p>
    <w:p w:rsidR="00AD7EE8" w:rsidP="001869B2" w:rsidRDefault="00AD7EE8" w14:paraId="69769C42" w14:textId="16AA0EE2">
      <w:pPr>
        <w:widowControl w:val="0"/>
        <w:spacing w:line="276" w:lineRule="auto"/>
        <w:ind w:firstLine="720"/>
      </w:pPr>
      <w:r>
        <w:t>There are three categories of information collection</w:t>
      </w:r>
      <w:r w:rsidRPr="00747793">
        <w:t>: pre-hospital (</w:t>
      </w:r>
      <w:r w:rsidRPr="00116B41">
        <w:rPr>
          <w:b/>
        </w:rPr>
        <w:t>Attachment</w:t>
      </w:r>
      <w:r>
        <w:rPr>
          <w:b/>
        </w:rPr>
        <w:t xml:space="preserve"> </w:t>
      </w:r>
      <w:r w:rsidR="00DB2643">
        <w:rPr>
          <w:b/>
        </w:rPr>
        <w:t>4a</w:t>
      </w:r>
      <w:r w:rsidRPr="00116B41">
        <w:t xml:space="preserve">), in-hospital </w:t>
      </w:r>
      <w:r w:rsidRPr="002419F3">
        <w:t>(</w:t>
      </w:r>
      <w:r w:rsidRPr="002419F3">
        <w:rPr>
          <w:b/>
        </w:rPr>
        <w:t xml:space="preserve">Attachment </w:t>
      </w:r>
      <w:r w:rsidR="00DB2643">
        <w:rPr>
          <w:b/>
        </w:rPr>
        <w:t>4b</w:t>
      </w:r>
      <w:r w:rsidRPr="00747793">
        <w:t>), and hospital inventory (</w:t>
      </w:r>
      <w:r w:rsidRPr="00747793">
        <w:rPr>
          <w:b/>
        </w:rPr>
        <w:t xml:space="preserve">Attachments </w:t>
      </w:r>
      <w:r w:rsidR="00DB2643">
        <w:rPr>
          <w:b/>
        </w:rPr>
        <w:t>5a</w:t>
      </w:r>
      <w:r>
        <w:rPr>
          <w:b/>
        </w:rPr>
        <w:t xml:space="preserve"> </w:t>
      </w:r>
      <w:r w:rsidRPr="00747793">
        <w:rPr>
          <w:b/>
        </w:rPr>
        <w:t xml:space="preserve">and </w:t>
      </w:r>
      <w:r w:rsidR="00DB2643">
        <w:rPr>
          <w:b/>
        </w:rPr>
        <w:t>5b</w:t>
      </w:r>
      <w:r w:rsidRPr="00747793">
        <w:t>).</w:t>
      </w:r>
      <w:r>
        <w:t xml:space="preserve"> </w:t>
      </w:r>
      <w:r w:rsidRPr="00721FE6">
        <w:t>Pre-hospital</w:t>
      </w:r>
      <w:r>
        <w:t xml:space="preserve"> and</w:t>
      </w:r>
      <w:r w:rsidRPr="00721FE6">
        <w:t xml:space="preserve"> in-hospital </w:t>
      </w:r>
      <w:r>
        <w:lastRenderedPageBreak/>
        <w:t>quality</w:t>
      </w:r>
      <w:r w:rsidRPr="00721FE6">
        <w:t xml:space="preserve"> of care data </w:t>
      </w:r>
      <w:r>
        <w:t>will be transmitted by awardees to CDC on a quarterly schedule</w:t>
      </w:r>
      <w:r w:rsidRPr="00721FE6">
        <w:t>.</w:t>
      </w:r>
      <w:r>
        <w:t xml:space="preserve"> Hospital inventory data will be collected and transmitted annually.</w:t>
      </w:r>
      <w:r w:rsidRPr="00721FE6">
        <w:t xml:space="preserve"> </w:t>
      </w:r>
      <w:r>
        <w:t xml:space="preserve">Awardees use their selected data systems to electronically receive or extract data from their partners. </w:t>
      </w:r>
    </w:p>
    <w:p w:rsidR="00AD7EE8" w:rsidP="001869B2" w:rsidRDefault="00AD7EE8" w14:paraId="63673268" w14:textId="77777777">
      <w:pPr>
        <w:widowControl w:val="0"/>
        <w:spacing w:line="276" w:lineRule="auto"/>
      </w:pPr>
    </w:p>
    <w:p w:rsidR="00AD7EE8" w:rsidP="001869B2" w:rsidRDefault="00AD7EE8" w14:paraId="06557176" w14:textId="0831057B">
      <w:pPr>
        <w:widowControl w:val="0"/>
        <w:spacing w:line="276" w:lineRule="auto"/>
        <w:ind w:firstLine="720"/>
      </w:pPr>
      <w:r>
        <w:t xml:space="preserve">The burden of primary data collection of in-hospital data is not assessed for hospitals, because it is routine but strengthened through PCNASP. Additionally, the burden of data transmission from hospitals to their respective awardee is not assessed because it is an electronic and automated process. The average burden per response is 30 minutes for awardees to compile and transmit in-hospital data to CDC quarterly. Thus, the total average burden for the collection and transmission of in-hospital data is </w:t>
      </w:r>
      <w:r w:rsidR="00086224">
        <w:t>26</w:t>
      </w:r>
      <w:r w:rsidRPr="00086224">
        <w:t xml:space="preserve"> hou</w:t>
      </w:r>
      <w:r>
        <w:t>rs annually (Table A.12.a).</w:t>
      </w:r>
    </w:p>
    <w:p w:rsidR="00AD7EE8" w:rsidP="001869B2" w:rsidRDefault="00AD7EE8" w14:paraId="3BBEB6AF" w14:textId="77777777">
      <w:pPr>
        <w:widowControl w:val="0"/>
        <w:spacing w:line="276" w:lineRule="auto"/>
      </w:pPr>
    </w:p>
    <w:p w:rsidR="00AD7EE8" w:rsidP="001869B2" w:rsidRDefault="00AD7EE8" w14:paraId="16EE7B69" w14:textId="77A8D76E">
      <w:pPr>
        <w:widowControl w:val="0"/>
        <w:spacing w:line="276" w:lineRule="auto"/>
        <w:ind w:firstLine="720"/>
      </w:pPr>
      <w:bookmarkStart w:name="_Hlk50031510" w:id="24"/>
      <w:r>
        <w:t xml:space="preserve">Pre-hospital data will be collected by awardees from their partners by two possible methods, </w:t>
      </w:r>
      <w:r w:rsidRPr="00050B43">
        <w:t>depending on their state’s access to data sources: from hospitals</w:t>
      </w:r>
      <w:r>
        <w:t xml:space="preserve"> or from data systems used by EMS agencies</w:t>
      </w:r>
      <w:r w:rsidR="008A7DED">
        <w:t>.</w:t>
      </w:r>
      <w:r>
        <w:t xml:space="preserve"> For the awardees that will collect pre-hospital data from hospital partners, data will be </w:t>
      </w:r>
      <w:r w:rsidRPr="00086224">
        <w:t xml:space="preserve">electronically received by the awardee and then compiled and transmitted on a quarterly basis to CDC for an average burden per response of 30 minutes. </w:t>
      </w:r>
      <w:r w:rsidRPr="00086224" w:rsidR="008A7DED">
        <w:t xml:space="preserve">Based on current data and expected number of awards under new </w:t>
      </w:r>
      <w:r w:rsidR="00560082">
        <w:t>NOFO</w:t>
      </w:r>
      <w:r w:rsidRPr="00086224" w:rsidR="008A7DED">
        <w:t>, w</w:t>
      </w:r>
      <w:r w:rsidRPr="00086224" w:rsidR="008A7DED">
        <w:rPr>
          <w:rFonts w:eastAsiaTheme="minorHAnsi"/>
          <w:bCs/>
          <w:iCs/>
        </w:rPr>
        <w:t xml:space="preserve">e anticipate the number of awardees utilizing this method to increase </w:t>
      </w:r>
      <w:r w:rsidR="002C7CC9">
        <w:rPr>
          <w:rFonts w:eastAsiaTheme="minorHAnsi"/>
          <w:bCs/>
          <w:iCs/>
        </w:rPr>
        <w:t xml:space="preserve">from 2 </w:t>
      </w:r>
      <w:r w:rsidRPr="00086224" w:rsidR="008A7DED">
        <w:rPr>
          <w:rFonts w:eastAsiaTheme="minorHAnsi"/>
          <w:bCs/>
          <w:iCs/>
        </w:rPr>
        <w:t xml:space="preserve">to an estimated 3 awardees. </w:t>
      </w:r>
      <w:r w:rsidRPr="00086224">
        <w:t xml:space="preserve">The awardees that extract pre-hospital data from EMS agencies will have an average burden per response of </w:t>
      </w:r>
      <w:r w:rsidRPr="00086224" w:rsidR="00086224">
        <w:t>1</w:t>
      </w:r>
      <w:r w:rsidRPr="00086224">
        <w:t xml:space="preserve"> hour, which accounts for the time needed to extract the data and then compile and transmit it to CDC.</w:t>
      </w:r>
      <w:bookmarkEnd w:id="24"/>
      <w:r w:rsidRPr="00086224">
        <w:t xml:space="preserve"> </w:t>
      </w:r>
      <w:r w:rsidRPr="00086224" w:rsidR="009F3E7C">
        <w:t>W</w:t>
      </w:r>
      <w:r w:rsidRPr="00086224" w:rsidR="009F3E7C">
        <w:rPr>
          <w:rFonts w:eastAsiaTheme="minorHAnsi"/>
          <w:bCs/>
          <w:iCs/>
        </w:rPr>
        <w:t xml:space="preserve">e anticipate the number of awardees utilizing this method to increase </w:t>
      </w:r>
      <w:r w:rsidR="002C7CC9">
        <w:rPr>
          <w:rFonts w:eastAsiaTheme="minorHAnsi"/>
          <w:bCs/>
          <w:iCs/>
        </w:rPr>
        <w:t xml:space="preserve">from 7 </w:t>
      </w:r>
      <w:r w:rsidRPr="00086224" w:rsidR="009F3E7C">
        <w:rPr>
          <w:rFonts w:eastAsiaTheme="minorHAnsi"/>
          <w:bCs/>
          <w:iCs/>
        </w:rPr>
        <w:t xml:space="preserve">to an estimated 10 awardees. </w:t>
      </w:r>
      <w:r>
        <w:t xml:space="preserve">Thus, the total average burden for the collection and transmission of pre-hospital data will be </w:t>
      </w:r>
      <w:r w:rsidR="00086224">
        <w:t>46</w:t>
      </w:r>
      <w:r>
        <w:t xml:space="preserve"> hours annually (Table A.12.a).</w:t>
      </w:r>
    </w:p>
    <w:p w:rsidR="00AD7EE8" w:rsidP="001869B2" w:rsidRDefault="00AD7EE8" w14:paraId="4421A258" w14:textId="77777777">
      <w:pPr>
        <w:widowControl w:val="0"/>
        <w:spacing w:line="276" w:lineRule="auto"/>
      </w:pPr>
    </w:p>
    <w:p w:rsidR="00AD7EE8" w:rsidP="001869B2" w:rsidRDefault="00AD7EE8" w14:paraId="56011FD1" w14:textId="75ADC65F">
      <w:pPr>
        <w:widowControl w:val="0"/>
        <w:spacing w:after="240" w:line="276" w:lineRule="auto"/>
        <w:ind w:firstLine="720"/>
      </w:pPr>
      <w:r>
        <w:t xml:space="preserve">All pre-hospital and in-hospital data files that are sent to the CDC will be in the form of a SAS (Statistical Analysis System) data set. </w:t>
      </w:r>
      <w:r w:rsidRPr="00721FE6">
        <w:t xml:space="preserve">The transmission will occur through the Secure Access Management Services (SAMS) web </w:t>
      </w:r>
      <w:r w:rsidRPr="00916D37">
        <w:t xml:space="preserve">portal </w:t>
      </w:r>
      <w:r w:rsidRPr="00D762F2">
        <w:t>(</w:t>
      </w:r>
      <w:r w:rsidRPr="00B8540A">
        <w:rPr>
          <w:b/>
        </w:rPr>
        <w:t xml:space="preserve">Attachment </w:t>
      </w:r>
      <w:r w:rsidR="004A0A41">
        <w:rPr>
          <w:b/>
        </w:rPr>
        <w:t>9</w:t>
      </w:r>
      <w:r w:rsidRPr="00B8540A">
        <w:t>).</w:t>
      </w:r>
      <w:r w:rsidRPr="00721FE6">
        <w:t xml:space="preserve"> SAMS is operating under an approved security plan. </w:t>
      </w:r>
    </w:p>
    <w:p w:rsidRPr="00721FE6" w:rsidR="009F3E7C" w:rsidP="001869B2" w:rsidRDefault="00AD7EE8" w14:paraId="50651E2A" w14:textId="26A02CBD">
      <w:pPr>
        <w:widowControl w:val="0"/>
        <w:spacing w:after="240" w:line="276" w:lineRule="auto"/>
        <w:ind w:firstLine="720"/>
      </w:pPr>
      <w:r>
        <w:t xml:space="preserve">Finally, burden is assessed for the total number of estimated hospital partners </w:t>
      </w:r>
      <w:r w:rsidRPr="0053102D">
        <w:t>(n=</w:t>
      </w:r>
      <w:r w:rsidRPr="0053102D" w:rsidR="00086224">
        <w:t>650</w:t>
      </w:r>
      <w:r w:rsidRPr="0053102D">
        <w:t xml:space="preserve"> hospitals</w:t>
      </w:r>
      <w:r w:rsidR="000F74A2">
        <w:t xml:space="preserve">; estimating 50 hospitals </w:t>
      </w:r>
      <w:r w:rsidRPr="0053102D">
        <w:t>per awardee)</w:t>
      </w:r>
      <w:r>
        <w:t xml:space="preserve"> to collect and transmit hospital inventory data annually to their awardee. This average burden per response is 30 minutes. </w:t>
      </w:r>
      <w:bookmarkStart w:name="_Hlk50719064" w:id="25"/>
      <w:r w:rsidRPr="00086224" w:rsidR="009F3E7C">
        <w:t xml:space="preserve">Based on current data and expected number of awards under new </w:t>
      </w:r>
      <w:r w:rsidR="00560082">
        <w:t>NOFO</w:t>
      </w:r>
      <w:r w:rsidRPr="00086224" w:rsidR="009F3E7C">
        <w:t>, w</w:t>
      </w:r>
      <w:r w:rsidRPr="00086224" w:rsidR="009F3E7C">
        <w:rPr>
          <w:rFonts w:eastAsiaTheme="minorHAnsi"/>
          <w:bCs/>
          <w:iCs/>
        </w:rPr>
        <w:t xml:space="preserve">e are estimating the number of hospital partners per awardees to be 50 hospitals </w:t>
      </w:r>
      <w:bookmarkEnd w:id="25"/>
      <w:r w:rsidRPr="00086224" w:rsidR="009F3E7C">
        <w:rPr>
          <w:rFonts w:eastAsiaTheme="minorHAnsi"/>
          <w:bCs/>
          <w:iCs/>
        </w:rPr>
        <w:t xml:space="preserve">(estimated total number is </w:t>
      </w:r>
      <w:r w:rsidRPr="00086224" w:rsidR="00086224">
        <w:rPr>
          <w:rFonts w:eastAsiaTheme="minorHAnsi"/>
          <w:bCs/>
          <w:iCs/>
        </w:rPr>
        <w:t>650</w:t>
      </w:r>
      <w:r w:rsidRPr="00086224" w:rsidR="009F3E7C">
        <w:rPr>
          <w:rFonts w:eastAsiaTheme="minorHAnsi"/>
          <w:bCs/>
          <w:iCs/>
        </w:rPr>
        <w:t xml:space="preserve">). </w:t>
      </w:r>
      <w:r>
        <w:t xml:space="preserve">Additionally, burden is assessed for each PCNASP awardee to annually compile the hospital inventory information for its jurisdiction and transmit its aggregate file to CDC. This average burden per response is 8 hours. Awardees then transmit a de-identified file to CDC </w:t>
      </w:r>
      <w:r w:rsidRPr="00916D37">
        <w:t>(</w:t>
      </w:r>
      <w:r w:rsidRPr="00916D37">
        <w:rPr>
          <w:b/>
        </w:rPr>
        <w:t xml:space="preserve">Attachment </w:t>
      </w:r>
      <w:r w:rsidR="00DB2643">
        <w:rPr>
          <w:b/>
        </w:rPr>
        <w:t>5b</w:t>
      </w:r>
      <w:r w:rsidRPr="00916D37">
        <w:t>).</w:t>
      </w:r>
      <w:r>
        <w:t xml:space="preserve"> The total average burden for the collection and transmission of hospital inventory data </w:t>
      </w:r>
      <w:r w:rsidRPr="00086224">
        <w:t xml:space="preserve">will be </w:t>
      </w:r>
      <w:r w:rsidRPr="00086224" w:rsidR="009F3E7C">
        <w:t>104</w:t>
      </w:r>
      <w:r w:rsidRPr="00086224">
        <w:t xml:space="preserve"> hours</w:t>
      </w:r>
      <w:r>
        <w:t xml:space="preserve"> annually (Table A.12.a). Data will be submitted as an Excel file through the SAMS web portal. </w:t>
      </w:r>
      <w:r w:rsidRPr="002419F3">
        <w:rPr>
          <w:b/>
        </w:rPr>
        <w:t xml:space="preserve">Attachment </w:t>
      </w:r>
      <w:r w:rsidR="004A0A41">
        <w:rPr>
          <w:b/>
        </w:rPr>
        <w:t>10</w:t>
      </w:r>
      <w:r w:rsidRPr="002419F3">
        <w:t xml:space="preserve"> has a diagram of the collection and transmission process.</w:t>
      </w:r>
      <w:r>
        <w:t xml:space="preserve"> </w:t>
      </w:r>
    </w:p>
    <w:p w:rsidRPr="00721FE6" w:rsidR="00AD7EE8" w:rsidP="00F618BF" w:rsidRDefault="00AD7EE8" w14:paraId="085898F8" w14:textId="3446B887">
      <w:pPr>
        <w:widowControl w:val="0"/>
        <w:spacing w:line="276" w:lineRule="auto"/>
        <w:ind w:firstLine="720"/>
      </w:pPr>
      <w:r w:rsidRPr="00721FE6">
        <w:t xml:space="preserve">Thus, the total estimated annualized burden to respondents is </w:t>
      </w:r>
      <w:r w:rsidR="00086224">
        <w:t>501</w:t>
      </w:r>
      <w:r w:rsidRPr="00721FE6">
        <w:t xml:space="preserve"> hours</w:t>
      </w:r>
      <w:r>
        <w:t>, as summarized in Table A.12.a</w:t>
      </w:r>
      <w:r w:rsidRPr="00721FE6">
        <w:t>.</w:t>
      </w:r>
    </w:p>
    <w:p w:rsidR="00CF58EB" w:rsidP="008F6F62" w:rsidRDefault="00CF58EB" w14:paraId="6BBDEF6A" w14:textId="4D487379">
      <w:pPr>
        <w:spacing w:line="276" w:lineRule="auto"/>
        <w:rPr>
          <w:color w:val="F79646" w:themeColor="accent6"/>
        </w:rPr>
      </w:pPr>
    </w:p>
    <w:p w:rsidRPr="00AB1134" w:rsidR="00595ED7" w:rsidP="00595ED7" w:rsidRDefault="00595ED7" w14:paraId="07AB6FF2" w14:textId="54459DFB">
      <w:pPr>
        <w:spacing w:line="276" w:lineRule="auto"/>
        <w:rPr>
          <w:color w:val="F79646" w:themeColor="accent6"/>
        </w:rPr>
      </w:pPr>
      <w:bookmarkStart w:name="_Hlk46722803" w:id="26"/>
      <w:r w:rsidRPr="00AB1134">
        <w:rPr>
          <w:b/>
        </w:rPr>
        <w:t>Table A12</w:t>
      </w:r>
      <w:r w:rsidR="002C7CC9">
        <w:rPr>
          <w:b/>
        </w:rPr>
        <w:t>.a.</w:t>
      </w:r>
      <w:r w:rsidRPr="00AB1134">
        <w:rPr>
          <w:b/>
        </w:rPr>
        <w:t xml:space="preserve"> Estimated Annualized Burden (Hours)</w:t>
      </w:r>
    </w:p>
    <w:bookmarkEnd w:id="26"/>
    <w:p w:rsidR="00595ED7" w:rsidP="008F6F62" w:rsidRDefault="00595ED7" w14:paraId="6F82CAD0" w14:textId="77777777">
      <w:pPr>
        <w:spacing w:line="276" w:lineRule="auto"/>
        <w:rPr>
          <w:color w:val="F79646" w:themeColor="accent6"/>
        </w:rPr>
      </w:pPr>
    </w:p>
    <w:p w:rsidRPr="00CF58EB" w:rsidR="00595ED7" w:rsidP="008F6F62" w:rsidRDefault="00595ED7" w14:paraId="3F702BAD" w14:textId="77777777">
      <w:pPr>
        <w:spacing w:line="276" w:lineRule="auto"/>
        <w:rPr>
          <w:color w:val="F79646" w:themeColor="accent6"/>
        </w:rPr>
      </w:pPr>
    </w:p>
    <w:tbl>
      <w:tblPr>
        <w:tblW w:w="9810" w:type="dxa"/>
        <w:tblInd w:w="-10" w:type="dxa"/>
        <w:tblCellMar>
          <w:left w:w="0" w:type="dxa"/>
          <w:right w:w="0" w:type="dxa"/>
        </w:tblCellMar>
        <w:tblLook w:val="04A0" w:firstRow="1" w:lastRow="0" w:firstColumn="1" w:lastColumn="0" w:noHBand="0" w:noVBand="1"/>
      </w:tblPr>
      <w:tblGrid>
        <w:gridCol w:w="1524"/>
        <w:gridCol w:w="1450"/>
        <w:gridCol w:w="1625"/>
        <w:gridCol w:w="1701"/>
        <w:gridCol w:w="1980"/>
        <w:gridCol w:w="1530"/>
      </w:tblGrid>
      <w:tr w:rsidRPr="00246260" w:rsidR="00FE0A7D" w:rsidTr="00FE0A7D" w14:paraId="195CC93D" w14:textId="77777777">
        <w:tc>
          <w:tcPr>
            <w:tcW w:w="15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8FAEB06" w14:textId="77777777">
            <w:pPr>
              <w:jc w:val="center"/>
              <w:rPr>
                <w:rFonts w:eastAsia="Calibri"/>
                <w:b/>
                <w:bCs/>
                <w:color w:val="000000"/>
              </w:rPr>
            </w:pPr>
            <w:r w:rsidRPr="00246260">
              <w:rPr>
                <w:rFonts w:eastAsia="Calibri"/>
                <w:b/>
                <w:bCs/>
                <w:color w:val="000000"/>
              </w:rPr>
              <w:t>Type of Respondents</w:t>
            </w:r>
          </w:p>
        </w:tc>
        <w:tc>
          <w:tcPr>
            <w:tcW w:w="14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0D1704A6" w14:textId="77777777">
            <w:pPr>
              <w:jc w:val="center"/>
              <w:rPr>
                <w:rFonts w:eastAsia="Calibri"/>
                <w:b/>
                <w:bCs/>
                <w:color w:val="000000"/>
              </w:rPr>
            </w:pPr>
            <w:r w:rsidRPr="00246260">
              <w:rPr>
                <w:rFonts w:eastAsia="Calibri"/>
                <w:b/>
                <w:bCs/>
                <w:color w:val="000000"/>
              </w:rPr>
              <w:t>Form Name</w:t>
            </w:r>
          </w:p>
        </w:tc>
        <w:tc>
          <w:tcPr>
            <w:tcW w:w="162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471A0203" w14:textId="77777777">
            <w:pPr>
              <w:jc w:val="center"/>
              <w:rPr>
                <w:rFonts w:eastAsia="Calibri"/>
                <w:b/>
                <w:bCs/>
                <w:color w:val="000000"/>
              </w:rPr>
            </w:pPr>
            <w:r w:rsidRPr="00246260">
              <w:rPr>
                <w:rFonts w:eastAsia="Calibri"/>
                <w:b/>
                <w:bCs/>
                <w:color w:val="000000"/>
              </w:rPr>
              <w:t>Number of Respondents</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4BCBFF49" w14:textId="77777777">
            <w:pPr>
              <w:jc w:val="center"/>
              <w:rPr>
                <w:rFonts w:eastAsia="Calibri"/>
                <w:b/>
                <w:bCs/>
                <w:color w:val="000000"/>
              </w:rPr>
            </w:pPr>
            <w:r w:rsidRPr="00246260">
              <w:rPr>
                <w:rFonts w:eastAsia="Calibri"/>
                <w:b/>
                <w:bCs/>
                <w:color w:val="000000"/>
              </w:rPr>
              <w:t>Number of Responses per Respondent</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6C0D7752" w14:textId="77777777">
            <w:pPr>
              <w:jc w:val="center"/>
              <w:rPr>
                <w:rFonts w:eastAsia="Calibri"/>
                <w:b/>
                <w:bCs/>
                <w:color w:val="000000"/>
              </w:rPr>
            </w:pPr>
            <w:r w:rsidRPr="00246260">
              <w:rPr>
                <w:rFonts w:eastAsia="Calibri"/>
                <w:b/>
                <w:bCs/>
                <w:color w:val="000000"/>
              </w:rPr>
              <w:t>Average Burden per Response (in hours)</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5BA782E4" w14:textId="77777777">
            <w:pPr>
              <w:jc w:val="center"/>
              <w:rPr>
                <w:rFonts w:eastAsia="Calibri"/>
                <w:b/>
                <w:bCs/>
                <w:color w:val="000000"/>
              </w:rPr>
            </w:pPr>
            <w:r w:rsidRPr="00246260">
              <w:rPr>
                <w:rFonts w:eastAsia="Calibri"/>
                <w:b/>
                <w:bCs/>
                <w:color w:val="000000"/>
              </w:rPr>
              <w:t>Total Burden (in hours)</w:t>
            </w:r>
          </w:p>
        </w:tc>
      </w:tr>
      <w:tr w:rsidRPr="00246260" w:rsidR="00FE0A7D" w:rsidTr="00FE0A7D" w14:paraId="64459681" w14:textId="77777777">
        <w:tc>
          <w:tcPr>
            <w:tcW w:w="152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130ED5F0" w14:textId="77777777">
            <w:pPr>
              <w:rPr>
                <w:rFonts w:eastAsia="Calibri"/>
                <w:b/>
                <w:bCs/>
                <w:color w:val="000000"/>
              </w:rPr>
            </w:pPr>
            <w:r w:rsidRPr="00246260">
              <w:rPr>
                <w:rFonts w:eastAsia="Calibri"/>
                <w:b/>
                <w:bCs/>
                <w:color w:val="000000"/>
              </w:rPr>
              <w:t>PCNASP Awardee</w:t>
            </w:r>
          </w:p>
        </w:tc>
        <w:tc>
          <w:tcPr>
            <w:tcW w:w="145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B322224" w14:textId="77777777">
            <w:pPr>
              <w:rPr>
                <w:rFonts w:eastAsia="Calibri"/>
                <w:color w:val="000000"/>
              </w:rPr>
            </w:pPr>
            <w:r w:rsidRPr="00246260">
              <w:rPr>
                <w:rFonts w:eastAsia="Calibri"/>
                <w:color w:val="000000"/>
              </w:rPr>
              <w:t>Hospital inventory</w:t>
            </w:r>
          </w:p>
        </w:tc>
        <w:tc>
          <w:tcPr>
            <w:tcW w:w="1625"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0D54A3A3" w14:textId="14EBEE86">
            <w:pPr>
              <w:rPr>
                <w:rFonts w:eastAsia="Calibri"/>
                <w:color w:val="000000"/>
              </w:rPr>
            </w:pPr>
            <w:r w:rsidRPr="00246260">
              <w:rPr>
                <w:rFonts w:eastAsia="Calibri"/>
                <w:color w:val="000000"/>
              </w:rPr>
              <w:t>13</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03164E8E" w14:textId="77777777">
            <w:pPr>
              <w:rPr>
                <w:rFonts w:eastAsia="Calibri"/>
                <w:color w:val="000000"/>
              </w:rPr>
            </w:pPr>
            <w:r w:rsidRPr="00246260">
              <w:rPr>
                <w:rFonts w:eastAsia="Calibri"/>
                <w:color w:val="000000"/>
              </w:rPr>
              <w:t>1</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09D042C1" w14:textId="77777777">
            <w:pPr>
              <w:rPr>
                <w:rFonts w:eastAsia="Calibri"/>
                <w:color w:val="000000"/>
              </w:rPr>
            </w:pPr>
            <w:r w:rsidRPr="00246260">
              <w:rPr>
                <w:rFonts w:eastAsia="Calibri"/>
                <w:color w:val="000000"/>
              </w:rPr>
              <w:t>8</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159D9D31" w14:textId="7AEEC0A3">
            <w:pPr>
              <w:rPr>
                <w:rFonts w:eastAsia="Calibri"/>
                <w:color w:val="000000"/>
              </w:rPr>
            </w:pPr>
            <w:r w:rsidRPr="00246260">
              <w:rPr>
                <w:rFonts w:eastAsia="Calibri"/>
                <w:color w:val="000000"/>
              </w:rPr>
              <w:t>104</w:t>
            </w:r>
          </w:p>
        </w:tc>
      </w:tr>
      <w:tr w:rsidRPr="00246260" w:rsidR="00FE0A7D" w:rsidTr="00FE0A7D" w14:paraId="34EF489F" w14:textId="77777777">
        <w:tc>
          <w:tcPr>
            <w:tcW w:w="1524" w:type="dxa"/>
            <w:vMerge/>
            <w:tcBorders>
              <w:top w:val="nil"/>
              <w:left w:val="single" w:color="auto" w:sz="8" w:space="0"/>
              <w:bottom w:val="single" w:color="auto" w:sz="8" w:space="0"/>
              <w:right w:val="single" w:color="auto" w:sz="8" w:space="0"/>
            </w:tcBorders>
            <w:vAlign w:val="center"/>
            <w:hideMark/>
          </w:tcPr>
          <w:p w:rsidRPr="00246260" w:rsidR="00FE0A7D" w:rsidP="00246260" w:rsidRDefault="00FE0A7D" w14:paraId="4537B715" w14:textId="77777777">
            <w:pPr>
              <w:rPr>
                <w:rFonts w:eastAsia="Calibri"/>
                <w:color w:val="000000"/>
              </w:rPr>
            </w:pPr>
          </w:p>
        </w:tc>
        <w:tc>
          <w:tcPr>
            <w:tcW w:w="145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05777FA4" w14:textId="77777777">
            <w:pPr>
              <w:rPr>
                <w:rFonts w:eastAsia="Calibri"/>
                <w:color w:val="000000"/>
              </w:rPr>
            </w:pPr>
            <w:r w:rsidRPr="00246260">
              <w:rPr>
                <w:rFonts w:eastAsia="Calibri"/>
                <w:color w:val="000000"/>
              </w:rPr>
              <w:t>In-hospital care data</w:t>
            </w:r>
          </w:p>
        </w:tc>
        <w:tc>
          <w:tcPr>
            <w:tcW w:w="1625"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54687657" w14:textId="5F5D1746">
            <w:pPr>
              <w:rPr>
                <w:rFonts w:eastAsia="Calibri"/>
                <w:color w:val="000000"/>
              </w:rPr>
            </w:pPr>
            <w:r w:rsidRPr="00246260">
              <w:rPr>
                <w:rFonts w:eastAsia="Calibri"/>
                <w:color w:val="000000"/>
              </w:rPr>
              <w:t>13</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4690D78C" w14:textId="77777777">
            <w:pPr>
              <w:rPr>
                <w:rFonts w:eastAsia="Calibri"/>
                <w:color w:val="000000"/>
              </w:rPr>
            </w:pPr>
            <w:r w:rsidRPr="00246260">
              <w:rPr>
                <w:rFonts w:eastAsia="Calibri"/>
                <w:color w:val="000000"/>
              </w:rPr>
              <w:t>4</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DA9FDEF" w14:textId="77777777">
            <w:pPr>
              <w:rPr>
                <w:rFonts w:eastAsia="Calibri"/>
                <w:color w:val="000000"/>
              </w:rPr>
            </w:pPr>
            <w:r w:rsidRPr="00246260">
              <w:rPr>
                <w:rFonts w:eastAsia="Calibri"/>
                <w:color w:val="000000"/>
              </w:rPr>
              <w:t>30/60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D7F9F21" w14:textId="704386A6">
            <w:pPr>
              <w:rPr>
                <w:rFonts w:eastAsia="Calibri"/>
                <w:color w:val="000000"/>
              </w:rPr>
            </w:pPr>
            <w:r w:rsidRPr="00246260">
              <w:rPr>
                <w:rFonts w:eastAsia="Calibri"/>
                <w:color w:val="000000"/>
              </w:rPr>
              <w:t>26</w:t>
            </w:r>
          </w:p>
        </w:tc>
      </w:tr>
      <w:tr w:rsidRPr="00246260" w:rsidR="00FE0A7D" w:rsidTr="00FE0A7D" w14:paraId="4A460276" w14:textId="77777777">
        <w:tc>
          <w:tcPr>
            <w:tcW w:w="1524" w:type="dxa"/>
            <w:vMerge/>
            <w:tcBorders>
              <w:top w:val="nil"/>
              <w:left w:val="single" w:color="auto" w:sz="8" w:space="0"/>
              <w:bottom w:val="single" w:color="auto" w:sz="8" w:space="0"/>
              <w:right w:val="single" w:color="auto" w:sz="8" w:space="0"/>
            </w:tcBorders>
            <w:vAlign w:val="center"/>
            <w:hideMark/>
          </w:tcPr>
          <w:p w:rsidRPr="00246260" w:rsidR="00FE0A7D" w:rsidP="00246260" w:rsidRDefault="00FE0A7D" w14:paraId="5A45F9F1" w14:textId="77777777">
            <w:pPr>
              <w:rPr>
                <w:rFonts w:eastAsia="Calibri"/>
                <w:color w:val="000000"/>
              </w:rPr>
            </w:pPr>
          </w:p>
        </w:tc>
        <w:tc>
          <w:tcPr>
            <w:tcW w:w="1450" w:type="dxa"/>
            <w:vMerge w:val="restart"/>
            <w:tcBorders>
              <w:top w:val="nil"/>
              <w:left w:val="nil"/>
              <w:bottom w:val="single" w:color="auto" w:sz="8" w:space="0"/>
              <w:right w:val="single" w:color="auto" w:sz="8" w:space="0"/>
            </w:tcBorders>
            <w:tcMar>
              <w:top w:w="0" w:type="dxa"/>
              <w:left w:w="108" w:type="dxa"/>
              <w:bottom w:w="0" w:type="dxa"/>
              <w:right w:w="108" w:type="dxa"/>
            </w:tcMar>
            <w:hideMark/>
          </w:tcPr>
          <w:p w:rsidRPr="00086224" w:rsidR="00FE0A7D" w:rsidP="00246260" w:rsidRDefault="00FE0A7D" w14:paraId="49927E13" w14:textId="77777777">
            <w:pPr>
              <w:rPr>
                <w:rFonts w:eastAsia="Calibri"/>
                <w:color w:val="000000"/>
              </w:rPr>
            </w:pPr>
            <w:r w:rsidRPr="00086224">
              <w:rPr>
                <w:rFonts w:eastAsia="Calibri"/>
                <w:color w:val="000000"/>
              </w:rPr>
              <w:t>Pre-hospital care data</w:t>
            </w:r>
          </w:p>
        </w:tc>
        <w:tc>
          <w:tcPr>
            <w:tcW w:w="1625" w:type="dxa"/>
            <w:tcBorders>
              <w:top w:val="nil"/>
              <w:left w:val="nil"/>
              <w:bottom w:val="single" w:color="auto" w:sz="8" w:space="0"/>
              <w:right w:val="single" w:color="auto" w:sz="8" w:space="0"/>
            </w:tcBorders>
            <w:tcMar>
              <w:top w:w="0" w:type="dxa"/>
              <w:left w:w="108" w:type="dxa"/>
              <w:bottom w:w="0" w:type="dxa"/>
              <w:right w:w="108" w:type="dxa"/>
            </w:tcMar>
            <w:hideMark/>
          </w:tcPr>
          <w:p w:rsidRPr="00086224" w:rsidR="00FE0A7D" w:rsidP="00246260" w:rsidRDefault="00FE0A7D" w14:paraId="13FB6B7B" w14:textId="19D86552">
            <w:pPr>
              <w:rPr>
                <w:rFonts w:eastAsia="Calibri"/>
                <w:color w:val="000000"/>
              </w:rPr>
            </w:pPr>
            <w:r w:rsidRPr="00086224">
              <w:rPr>
                <w:rFonts w:eastAsia="Calibri"/>
                <w:color w:val="000000"/>
              </w:rPr>
              <w:t>3</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086224" w:rsidR="00FE0A7D" w:rsidP="00246260" w:rsidRDefault="00FE0A7D" w14:paraId="2F571996" w14:textId="77777777">
            <w:pPr>
              <w:rPr>
                <w:rFonts w:eastAsia="Calibri"/>
                <w:color w:val="000000"/>
              </w:rPr>
            </w:pPr>
            <w:r w:rsidRPr="00086224">
              <w:rPr>
                <w:rFonts w:eastAsia="Calibri"/>
                <w:color w:val="000000"/>
              </w:rPr>
              <w:t>4</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086224" w:rsidR="00FE0A7D" w:rsidP="00246260" w:rsidRDefault="00FE0A7D" w14:paraId="3B7D6968" w14:textId="77777777">
            <w:pPr>
              <w:rPr>
                <w:rFonts w:eastAsia="Calibri"/>
                <w:color w:val="000000"/>
              </w:rPr>
            </w:pPr>
            <w:r w:rsidRPr="00086224">
              <w:rPr>
                <w:rFonts w:eastAsia="Calibri"/>
                <w:color w:val="000000"/>
              </w:rPr>
              <w:t>30/60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086224" w:rsidR="00FE0A7D" w:rsidP="00246260" w:rsidRDefault="00FE0A7D" w14:paraId="5541936C" w14:textId="051897F7">
            <w:pPr>
              <w:rPr>
                <w:rFonts w:eastAsia="Calibri"/>
                <w:color w:val="000000"/>
              </w:rPr>
            </w:pPr>
            <w:r w:rsidRPr="00086224">
              <w:rPr>
                <w:rFonts w:eastAsia="Calibri"/>
                <w:color w:val="000000"/>
              </w:rPr>
              <w:t>6</w:t>
            </w:r>
          </w:p>
        </w:tc>
      </w:tr>
      <w:tr w:rsidRPr="00246260" w:rsidR="00FE0A7D" w:rsidTr="00FE0A7D" w14:paraId="5C1A2799" w14:textId="77777777">
        <w:tc>
          <w:tcPr>
            <w:tcW w:w="1524" w:type="dxa"/>
            <w:vMerge/>
            <w:tcBorders>
              <w:top w:val="nil"/>
              <w:left w:val="single" w:color="auto" w:sz="8" w:space="0"/>
              <w:bottom w:val="single" w:color="auto" w:sz="8" w:space="0"/>
              <w:right w:val="single" w:color="auto" w:sz="8" w:space="0"/>
            </w:tcBorders>
            <w:vAlign w:val="center"/>
            <w:hideMark/>
          </w:tcPr>
          <w:p w:rsidRPr="00246260" w:rsidR="00FE0A7D" w:rsidP="00246260" w:rsidRDefault="00FE0A7D" w14:paraId="7EFD2799" w14:textId="77777777">
            <w:pPr>
              <w:rPr>
                <w:rFonts w:eastAsia="Calibri"/>
                <w:color w:val="000000"/>
              </w:rPr>
            </w:pPr>
          </w:p>
        </w:tc>
        <w:tc>
          <w:tcPr>
            <w:tcW w:w="1450" w:type="dxa"/>
            <w:vMerge/>
            <w:tcBorders>
              <w:top w:val="nil"/>
              <w:left w:val="nil"/>
              <w:bottom w:val="single" w:color="auto" w:sz="8" w:space="0"/>
              <w:right w:val="single" w:color="auto" w:sz="8" w:space="0"/>
            </w:tcBorders>
            <w:vAlign w:val="center"/>
            <w:hideMark/>
          </w:tcPr>
          <w:p w:rsidRPr="00246260" w:rsidR="00FE0A7D" w:rsidP="00246260" w:rsidRDefault="00FE0A7D" w14:paraId="50E521C6" w14:textId="77777777">
            <w:pPr>
              <w:rPr>
                <w:rFonts w:eastAsia="Calibri"/>
                <w:color w:val="000000"/>
              </w:rPr>
            </w:pPr>
          </w:p>
        </w:tc>
        <w:tc>
          <w:tcPr>
            <w:tcW w:w="1625" w:type="dxa"/>
            <w:tcBorders>
              <w:top w:val="nil"/>
              <w:left w:val="nil"/>
              <w:bottom w:val="single" w:color="auto" w:sz="8" w:space="0"/>
              <w:right w:val="single" w:color="auto" w:sz="8" w:space="0"/>
            </w:tcBorders>
            <w:tcMar>
              <w:top w:w="0" w:type="dxa"/>
              <w:left w:w="108" w:type="dxa"/>
              <w:bottom w:w="0" w:type="dxa"/>
              <w:right w:w="108" w:type="dxa"/>
            </w:tcMar>
            <w:hideMark/>
          </w:tcPr>
          <w:p w:rsidRPr="00086224" w:rsidR="00FE0A7D" w:rsidP="00246260" w:rsidRDefault="00FE0A7D" w14:paraId="014D9940" w14:textId="709D5C56">
            <w:pPr>
              <w:rPr>
                <w:rFonts w:eastAsia="Calibri"/>
                <w:color w:val="000000"/>
              </w:rPr>
            </w:pPr>
            <w:r w:rsidRPr="00086224">
              <w:rPr>
                <w:rFonts w:eastAsia="Calibri"/>
                <w:color w:val="000000"/>
              </w:rPr>
              <w:t>10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18FCEA71" w14:textId="77777777">
            <w:pPr>
              <w:rPr>
                <w:rFonts w:eastAsia="Calibri"/>
                <w:color w:val="000000"/>
              </w:rPr>
            </w:pPr>
            <w:r w:rsidRPr="00246260">
              <w:rPr>
                <w:rFonts w:eastAsia="Calibri"/>
                <w:color w:val="000000"/>
              </w:rPr>
              <w:t>4</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9BAC1C0" w14:textId="64423D0B">
            <w:pPr>
              <w:rPr>
                <w:rFonts w:eastAsia="Calibri"/>
                <w:color w:val="000000"/>
              </w:rPr>
            </w:pPr>
            <w:r>
              <w:rPr>
                <w:rFonts w:eastAsia="Calibri"/>
                <w:color w:val="000000"/>
              </w:rPr>
              <w:t>1</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246260" w:rsidR="00FE0A7D" w:rsidP="00246260" w:rsidRDefault="00FE0A7D" w14:paraId="4CA7B9C7" w14:textId="4224A6E1">
            <w:pPr>
              <w:rPr>
                <w:rFonts w:eastAsia="Calibri"/>
                <w:color w:val="000000"/>
              </w:rPr>
            </w:pPr>
            <w:r>
              <w:rPr>
                <w:rFonts w:eastAsia="Calibri"/>
                <w:color w:val="000000"/>
              </w:rPr>
              <w:t>40</w:t>
            </w:r>
          </w:p>
        </w:tc>
      </w:tr>
      <w:tr w:rsidRPr="00246260" w:rsidR="00FE0A7D" w:rsidTr="00FE0A7D" w14:paraId="759CE747" w14:textId="77777777">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7FD033D2" w14:textId="77777777">
            <w:pPr>
              <w:rPr>
                <w:rFonts w:eastAsia="Calibri"/>
                <w:b/>
                <w:bCs/>
                <w:color w:val="000000"/>
              </w:rPr>
            </w:pPr>
            <w:r w:rsidRPr="00246260">
              <w:rPr>
                <w:rFonts w:eastAsia="Calibri"/>
                <w:b/>
                <w:bCs/>
                <w:color w:val="000000"/>
              </w:rPr>
              <w:t>PCNASP Hospital Partners</w:t>
            </w:r>
          </w:p>
        </w:tc>
        <w:tc>
          <w:tcPr>
            <w:tcW w:w="145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7160F706" w14:textId="77777777">
            <w:pPr>
              <w:rPr>
                <w:rFonts w:eastAsia="Calibri"/>
                <w:color w:val="000000"/>
              </w:rPr>
            </w:pPr>
            <w:r w:rsidRPr="00246260">
              <w:rPr>
                <w:rFonts w:eastAsia="Calibri"/>
                <w:color w:val="000000"/>
              </w:rPr>
              <w:t>Hospital Inventory</w:t>
            </w:r>
          </w:p>
        </w:tc>
        <w:tc>
          <w:tcPr>
            <w:tcW w:w="1625"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2FF18536" w14:textId="666BDDE5">
            <w:pPr>
              <w:rPr>
                <w:rFonts w:eastAsia="Calibri"/>
                <w:color w:val="000000"/>
              </w:rPr>
            </w:pPr>
            <w:r>
              <w:rPr>
                <w:rFonts w:eastAsia="Calibri"/>
                <w:color w:val="000000"/>
              </w:rPr>
              <w:t>650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5F902EF9" w14:textId="77777777">
            <w:pPr>
              <w:rPr>
                <w:rFonts w:eastAsia="Calibri"/>
                <w:color w:val="000000"/>
              </w:rPr>
            </w:pPr>
            <w:r w:rsidRPr="00246260">
              <w:rPr>
                <w:rFonts w:eastAsia="Calibri"/>
                <w:color w:val="000000"/>
              </w:rPr>
              <w:t>1</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966F5CD" w14:textId="77777777">
            <w:pPr>
              <w:rPr>
                <w:rFonts w:eastAsia="Calibri"/>
                <w:color w:val="000000"/>
              </w:rPr>
            </w:pPr>
            <w:r w:rsidRPr="00246260">
              <w:rPr>
                <w:rFonts w:eastAsia="Calibri"/>
                <w:color w:val="000000"/>
              </w:rPr>
              <w:t>30/60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3DF0902A" w14:textId="22A0F63B">
            <w:pPr>
              <w:rPr>
                <w:rFonts w:eastAsia="Calibri"/>
                <w:color w:val="000000"/>
              </w:rPr>
            </w:pPr>
            <w:r>
              <w:rPr>
                <w:rFonts w:eastAsia="Calibri"/>
                <w:color w:val="000000"/>
              </w:rPr>
              <w:t>325</w:t>
            </w:r>
          </w:p>
        </w:tc>
      </w:tr>
      <w:tr w:rsidRPr="00246260" w:rsidR="00FE0A7D" w:rsidTr="00FE0A7D" w14:paraId="3006989F" w14:textId="77777777">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789E6DA9" w14:textId="77777777">
            <w:pPr>
              <w:rPr>
                <w:rFonts w:eastAsia="Calibri"/>
                <w:b/>
                <w:bCs/>
                <w:color w:val="000000"/>
              </w:rPr>
            </w:pPr>
            <w:r w:rsidRPr="00246260">
              <w:rPr>
                <w:rFonts w:eastAsia="Calibri"/>
                <w:b/>
                <w:bCs/>
                <w:color w:val="000000"/>
              </w:rPr>
              <w:t>Total</w:t>
            </w:r>
          </w:p>
        </w:tc>
        <w:tc>
          <w:tcPr>
            <w:tcW w:w="6756" w:type="dxa"/>
            <w:gridSpan w:val="4"/>
            <w:tcBorders>
              <w:top w:val="nil"/>
              <w:left w:val="nil"/>
              <w:bottom w:val="single" w:color="auto" w:sz="8" w:space="0"/>
              <w:right w:val="single" w:color="auto" w:sz="8" w:space="0"/>
            </w:tcBorders>
            <w:tcMar>
              <w:top w:w="0" w:type="dxa"/>
              <w:left w:w="108" w:type="dxa"/>
              <w:bottom w:w="0" w:type="dxa"/>
              <w:right w:w="108" w:type="dxa"/>
            </w:tcMar>
          </w:tcPr>
          <w:p w:rsidRPr="00246260" w:rsidR="00FE0A7D" w:rsidP="00246260" w:rsidRDefault="00FE0A7D" w14:paraId="70E1DBBC" w14:textId="77777777">
            <w:pPr>
              <w:rPr>
                <w:rFonts w:eastAsia="Calibri"/>
                <w:color w:val="000000"/>
              </w:rPr>
            </w:pP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246260" w:rsidR="00FE0A7D" w:rsidP="00246260" w:rsidRDefault="00FE0A7D" w14:paraId="23B7B881" w14:textId="28388345">
            <w:pPr>
              <w:rPr>
                <w:rFonts w:eastAsia="Calibri"/>
                <w:color w:val="000000"/>
              </w:rPr>
            </w:pPr>
            <w:r>
              <w:rPr>
                <w:rFonts w:eastAsia="Calibri"/>
                <w:color w:val="000000"/>
              </w:rPr>
              <w:t>501</w:t>
            </w:r>
          </w:p>
        </w:tc>
      </w:tr>
      <w:bookmarkEnd w:id="23"/>
    </w:tbl>
    <w:p w:rsidR="00CF58EB" w:rsidP="008F6F62" w:rsidRDefault="00CF58EB" w14:paraId="602A9FD9" w14:textId="33BC3127">
      <w:pPr>
        <w:spacing w:line="276" w:lineRule="auto"/>
        <w:rPr>
          <w:rFonts w:ascii="Arial Nova" w:hAnsi="Arial Nova" w:cstheme="minorHAnsi"/>
          <w:color w:val="F79646" w:themeColor="accent6"/>
        </w:rPr>
      </w:pPr>
    </w:p>
    <w:p w:rsidRPr="00AD7EE8" w:rsidR="00711C11" w:rsidP="001869B2" w:rsidRDefault="00AD7EE8" w14:paraId="5FDB190D" w14:textId="6CEEEFE1">
      <w:pPr>
        <w:spacing w:after="240" w:line="276" w:lineRule="auto"/>
        <w:ind w:firstLine="720"/>
      </w:pPr>
      <w:r w:rsidRPr="00721FE6">
        <w:t xml:space="preserve">The total estimated annualized cost to respondents </w:t>
      </w:r>
      <w:r>
        <w:t>will be</w:t>
      </w:r>
      <w:r w:rsidRPr="00721FE6">
        <w:t xml:space="preserve"> </w:t>
      </w:r>
      <w:r>
        <w:t>$</w:t>
      </w:r>
      <w:r w:rsidR="009E55FD">
        <w:t>18,727.64</w:t>
      </w:r>
      <w:r>
        <w:t xml:space="preserve"> (Table A.12.b)</w:t>
      </w:r>
      <w:r w:rsidRPr="00721FE6">
        <w:t>. This estimate is based on data from the</w:t>
      </w:r>
      <w:r>
        <w:t xml:space="preserve"> United States Department of Labor’s</w:t>
      </w:r>
      <w:r w:rsidRPr="00721FE6">
        <w:t xml:space="preserve"> Bureau of Labor Statistics</w:t>
      </w:r>
      <w:r>
        <w:t xml:space="preserve"> (BLS)</w:t>
      </w:r>
      <w:r w:rsidRPr="00721FE6">
        <w:t xml:space="preserve">. </w:t>
      </w:r>
      <w:r>
        <w:t xml:space="preserve">The </w:t>
      </w:r>
      <w:r w:rsidRPr="00721FE6">
        <w:t xml:space="preserve">estimate of </w:t>
      </w:r>
      <w:r>
        <w:t>costs to awardees’ partners is $</w:t>
      </w:r>
      <w:r w:rsidR="009E55FD">
        <w:t>12,103.00</w:t>
      </w:r>
      <w:r w:rsidRPr="00721FE6">
        <w:t xml:space="preserve"> and is based on an average hourly wage of $3</w:t>
      </w:r>
      <w:r w:rsidR="000E04B0">
        <w:t>7</w:t>
      </w:r>
      <w:r>
        <w:t>.</w:t>
      </w:r>
      <w:r w:rsidR="000E04B0">
        <w:t>24</w:t>
      </w:r>
      <w:r w:rsidRPr="00721FE6">
        <w:t xml:space="preserve"> for </w:t>
      </w:r>
      <w:r>
        <w:t>staff (Registered Nurses; BLS occupation code 29-1141) to collect and transmit hospital inventory data to their awardee</w:t>
      </w:r>
      <w:r w:rsidRPr="00721FE6">
        <w:t xml:space="preserve">. </w:t>
      </w:r>
      <w:r>
        <w:t>Additionally, t</w:t>
      </w:r>
      <w:r w:rsidRPr="00721FE6">
        <w:t xml:space="preserve">he estimate of costs to </w:t>
      </w:r>
      <w:r>
        <w:t>awardees</w:t>
      </w:r>
      <w:r w:rsidRPr="00721FE6">
        <w:t xml:space="preserve"> is $</w:t>
      </w:r>
      <w:r w:rsidR="009E55FD">
        <w:t>6,624.64</w:t>
      </w:r>
      <w:r w:rsidRPr="00721FE6">
        <w:t>, and is based on an average hourly wage of $3</w:t>
      </w:r>
      <w:r w:rsidR="000E04B0">
        <w:t>7</w:t>
      </w:r>
      <w:r>
        <w:t>.6</w:t>
      </w:r>
      <w:r w:rsidR="000E04B0">
        <w:t>4</w:t>
      </w:r>
      <w:r w:rsidRPr="00721FE6">
        <w:t xml:space="preserve"> for </w:t>
      </w:r>
      <w:r>
        <w:t>awardee</w:t>
      </w:r>
      <w:r w:rsidRPr="00721FE6">
        <w:t xml:space="preserve"> staff </w:t>
      </w:r>
      <w:r>
        <w:t xml:space="preserve">(epidemiologists; BLS occupation code 19-1041) </w:t>
      </w:r>
      <w:r w:rsidRPr="00721FE6">
        <w:t>to compile pre-hospital, in-hospital</w:t>
      </w:r>
      <w:r>
        <w:t>, and hospital inventory</w:t>
      </w:r>
      <w:r w:rsidRPr="00721FE6">
        <w:t xml:space="preserve"> data received from hospitals and transmit the information to CDC. Costs to </w:t>
      </w:r>
      <w:r>
        <w:t>awardees</w:t>
      </w:r>
      <w:r w:rsidRPr="00721FE6">
        <w:t xml:space="preserve"> are paid under terms of the cooperative agreement.</w:t>
      </w:r>
    </w:p>
    <w:p w:rsidRPr="00246260" w:rsidR="00CF58EB" w:rsidP="00CF58EB" w:rsidRDefault="00CF58EB" w14:paraId="02B6683A" w14:textId="09C0A4B4">
      <w:pPr>
        <w:spacing w:line="276" w:lineRule="auto"/>
        <w:rPr>
          <w:b/>
        </w:rPr>
      </w:pPr>
      <w:bookmarkStart w:name="_Hlk46722817" w:id="27"/>
      <w:r w:rsidRPr="00246260">
        <w:rPr>
          <w:b/>
        </w:rPr>
        <w:t>Table A.12.b. Estimated Annualized Burden Costs</w:t>
      </w:r>
      <w:r w:rsidRPr="00246260" w:rsidR="00F77447">
        <w:rPr>
          <w:b/>
        </w:rPr>
        <w:t xml:space="preserve"> to Respondents</w:t>
      </w:r>
    </w:p>
    <w:tbl>
      <w:tblPr>
        <w:tblW w:w="9810" w:type="dxa"/>
        <w:tblInd w:w="-5" w:type="dxa"/>
        <w:tblLayout w:type="fixed"/>
        <w:tblCellMar>
          <w:left w:w="120" w:type="dxa"/>
          <w:right w:w="120" w:type="dxa"/>
        </w:tblCellMar>
        <w:tblLook w:val="0000" w:firstRow="0" w:lastRow="0" w:firstColumn="0" w:lastColumn="0" w:noHBand="0" w:noVBand="0"/>
      </w:tblPr>
      <w:tblGrid>
        <w:gridCol w:w="2280"/>
        <w:gridCol w:w="2304"/>
        <w:gridCol w:w="1716"/>
        <w:gridCol w:w="1716"/>
        <w:gridCol w:w="1794"/>
      </w:tblGrid>
      <w:tr w:rsidRPr="00246260" w:rsidR="00CF58EB" w:rsidTr="00CF58EB" w14:paraId="61E01337" w14:textId="77777777">
        <w:trPr>
          <w:trHeight w:val="928"/>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bookmarkEnd w:id="27"/>
          <w:p w:rsidRPr="00246260" w:rsidR="00CF58EB" w:rsidP="00CF58EB" w:rsidRDefault="00CF58EB" w14:paraId="2AC93C48" w14:textId="77777777">
            <w:pPr>
              <w:spacing w:line="276" w:lineRule="auto"/>
              <w:rPr>
                <w:b/>
                <w:bCs/>
              </w:rPr>
            </w:pPr>
            <w:r w:rsidRPr="00246260">
              <w:rPr>
                <w:b/>
                <w:bCs/>
              </w:rPr>
              <w:t>Type of Respondent</w:t>
            </w:r>
          </w:p>
        </w:tc>
        <w:tc>
          <w:tcPr>
            <w:tcW w:w="2304" w:type="dxa"/>
            <w:tcBorders>
              <w:top w:val="single" w:color="auto" w:sz="4" w:space="0"/>
              <w:left w:val="single" w:color="auto" w:sz="4" w:space="0"/>
              <w:bottom w:val="single" w:color="auto" w:sz="4" w:space="0"/>
              <w:right w:val="single" w:color="auto" w:sz="4" w:space="0"/>
            </w:tcBorders>
            <w:vAlign w:val="center"/>
          </w:tcPr>
          <w:p w:rsidRPr="00246260" w:rsidR="00CF58EB" w:rsidP="00CF58EB" w:rsidRDefault="00CF58EB" w14:paraId="051A6D61" w14:textId="77777777">
            <w:pPr>
              <w:spacing w:line="276" w:lineRule="auto"/>
              <w:rPr>
                <w:b/>
                <w:bCs/>
              </w:rPr>
            </w:pPr>
            <w:r w:rsidRPr="00246260">
              <w:rPr>
                <w:b/>
                <w:bCs/>
              </w:rPr>
              <w:t>Form Name</w:t>
            </w:r>
          </w:p>
        </w:tc>
        <w:tc>
          <w:tcPr>
            <w:tcW w:w="1716" w:type="dxa"/>
            <w:tcBorders>
              <w:top w:val="single" w:color="auto" w:sz="4" w:space="0"/>
              <w:left w:val="single" w:color="auto" w:sz="4" w:space="0"/>
              <w:bottom w:val="single" w:color="auto" w:sz="4" w:space="0"/>
              <w:right w:val="single" w:color="auto" w:sz="4" w:space="0"/>
            </w:tcBorders>
            <w:vAlign w:val="center"/>
          </w:tcPr>
          <w:p w:rsidRPr="00246260" w:rsidR="00CF58EB" w:rsidP="00CF58EB" w:rsidRDefault="00CF58EB" w14:paraId="61E2D6D6" w14:textId="30FD6CD9">
            <w:pPr>
              <w:spacing w:line="276" w:lineRule="auto"/>
              <w:rPr>
                <w:b/>
                <w:bCs/>
              </w:rPr>
            </w:pPr>
            <w:r w:rsidRPr="00246260">
              <w:rPr>
                <w:b/>
                <w:bCs/>
              </w:rPr>
              <w:t>Total Annual Burden Hours</w:t>
            </w:r>
          </w:p>
        </w:tc>
        <w:tc>
          <w:tcPr>
            <w:tcW w:w="1716" w:type="dxa"/>
            <w:tcBorders>
              <w:top w:val="single" w:color="auto" w:sz="4" w:space="0"/>
              <w:left w:val="single" w:color="auto" w:sz="4" w:space="0"/>
              <w:bottom w:val="single" w:color="auto" w:sz="4" w:space="0"/>
              <w:right w:val="single" w:color="auto" w:sz="4" w:space="0"/>
            </w:tcBorders>
            <w:vAlign w:val="center"/>
          </w:tcPr>
          <w:p w:rsidRPr="00246260" w:rsidR="00CF58EB" w:rsidP="00CF58EB" w:rsidRDefault="00CF58EB" w14:paraId="78F5F2AB" w14:textId="33FBE982">
            <w:pPr>
              <w:spacing w:line="276" w:lineRule="auto"/>
              <w:rPr>
                <w:b/>
                <w:bCs/>
              </w:rPr>
            </w:pPr>
            <w:r w:rsidRPr="00246260">
              <w:rPr>
                <w:b/>
                <w:bCs/>
              </w:rPr>
              <w:t>Average Hourly Wage (dollars)</w:t>
            </w:r>
          </w:p>
        </w:tc>
        <w:tc>
          <w:tcPr>
            <w:tcW w:w="1794" w:type="dxa"/>
            <w:tcBorders>
              <w:top w:val="single" w:color="auto" w:sz="4" w:space="0"/>
              <w:left w:val="single" w:color="000000" w:sz="8" w:space="0"/>
              <w:bottom w:val="single" w:color="auto" w:sz="4" w:space="0"/>
              <w:right w:val="single" w:color="000000" w:sz="8" w:space="0"/>
            </w:tcBorders>
            <w:shd w:val="clear" w:color="auto" w:fill="auto"/>
            <w:vAlign w:val="center"/>
          </w:tcPr>
          <w:p w:rsidRPr="00246260" w:rsidR="00CF58EB" w:rsidP="00CF58EB" w:rsidRDefault="00CF58EB" w14:paraId="255FA8EB" w14:textId="136B1552">
            <w:pPr>
              <w:spacing w:line="276" w:lineRule="auto"/>
              <w:rPr>
                <w:b/>
                <w:bCs/>
              </w:rPr>
            </w:pPr>
            <w:r w:rsidRPr="00246260">
              <w:rPr>
                <w:b/>
                <w:bCs/>
              </w:rPr>
              <w:t xml:space="preserve">Total Respondent Labor Cost </w:t>
            </w:r>
          </w:p>
        </w:tc>
      </w:tr>
      <w:tr w:rsidRPr="00246260" w:rsidR="00CF58EB" w:rsidTr="00CF58EB" w14:paraId="7D0FA270" w14:textId="77777777">
        <w:trPr>
          <w:trHeight w:val="659"/>
        </w:trPr>
        <w:tc>
          <w:tcPr>
            <w:tcW w:w="2280" w:type="dxa"/>
            <w:vMerge w:val="restart"/>
            <w:tcBorders>
              <w:top w:val="single" w:color="auto" w:sz="4" w:space="0"/>
              <w:left w:val="single" w:color="auto" w:sz="4" w:space="0"/>
              <w:right w:val="single" w:color="auto" w:sz="4" w:space="0"/>
            </w:tcBorders>
            <w:shd w:val="clear" w:color="auto" w:fill="auto"/>
          </w:tcPr>
          <w:p w:rsidRPr="00246260" w:rsidR="00CF58EB" w:rsidP="00CF58EB" w:rsidRDefault="00CF58EB" w14:paraId="6C4E08A2" w14:textId="77777777">
            <w:pPr>
              <w:spacing w:line="276" w:lineRule="auto"/>
            </w:pPr>
            <w:r w:rsidRPr="00246260">
              <w:t>PCNASP Awardee</w:t>
            </w:r>
          </w:p>
        </w:tc>
        <w:tc>
          <w:tcPr>
            <w:tcW w:w="2304" w:type="dxa"/>
            <w:tcBorders>
              <w:top w:val="single" w:color="auto" w:sz="4" w:space="0"/>
              <w:left w:val="single" w:color="auto" w:sz="4" w:space="0"/>
              <w:bottom w:val="single" w:color="auto" w:sz="4" w:space="0"/>
              <w:right w:val="single" w:color="auto" w:sz="4" w:space="0"/>
            </w:tcBorders>
          </w:tcPr>
          <w:p w:rsidRPr="00246260" w:rsidR="00CF58EB" w:rsidP="00CF58EB" w:rsidRDefault="00CF58EB" w14:paraId="08AE1F06" w14:textId="77777777">
            <w:pPr>
              <w:spacing w:line="276" w:lineRule="auto"/>
            </w:pPr>
            <w:r w:rsidRPr="00246260">
              <w:t>Pre-hospital care data</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086224" w14:paraId="1AE8D983" w14:textId="3E10F404">
            <w:pPr>
              <w:spacing w:line="276" w:lineRule="auto"/>
            </w:pPr>
            <w:r>
              <w:t>46</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CF58EB" w14:paraId="4F2D7DE5" w14:textId="28FE0969">
            <w:pPr>
              <w:spacing w:line="276" w:lineRule="auto"/>
            </w:pPr>
            <w:r w:rsidRPr="00246260">
              <w:t>$3</w:t>
            </w:r>
            <w:r w:rsidRPr="00246260" w:rsidR="000E04B0">
              <w:t>7</w:t>
            </w:r>
            <w:r w:rsidRPr="00246260">
              <w:t>.6</w:t>
            </w:r>
            <w:r w:rsidRPr="00246260" w:rsidR="000E04B0">
              <w:t>4</w:t>
            </w:r>
          </w:p>
        </w:tc>
        <w:tc>
          <w:tcPr>
            <w:tcW w:w="1794" w:type="dxa"/>
            <w:tcBorders>
              <w:top w:val="single" w:color="auto" w:sz="4" w:space="0"/>
              <w:left w:val="single" w:color="000000" w:sz="8" w:space="0"/>
              <w:bottom w:val="single" w:color="auto" w:sz="4" w:space="0"/>
              <w:right w:val="single" w:color="000000" w:sz="8" w:space="0"/>
            </w:tcBorders>
            <w:shd w:val="clear" w:color="auto" w:fill="auto"/>
          </w:tcPr>
          <w:p w:rsidRPr="00246260" w:rsidR="00CF58EB" w:rsidP="00CF58EB" w:rsidRDefault="00CF58EB" w14:paraId="335C7560" w14:textId="68F92BCC">
            <w:pPr>
              <w:spacing w:line="276" w:lineRule="auto"/>
            </w:pPr>
            <w:r w:rsidRPr="00246260">
              <w:t>$</w:t>
            </w:r>
            <w:r w:rsidR="00086224">
              <w:t>1,731.44</w:t>
            </w:r>
          </w:p>
        </w:tc>
      </w:tr>
      <w:tr w:rsidRPr="00246260" w:rsidR="00CF58EB" w:rsidTr="00CF58EB" w14:paraId="78E18969" w14:textId="77777777">
        <w:trPr>
          <w:trHeight w:val="659"/>
        </w:trPr>
        <w:tc>
          <w:tcPr>
            <w:tcW w:w="2280" w:type="dxa"/>
            <w:vMerge/>
            <w:tcBorders>
              <w:left w:val="single" w:color="auto" w:sz="4" w:space="0"/>
              <w:right w:val="single" w:color="auto" w:sz="4" w:space="0"/>
            </w:tcBorders>
            <w:shd w:val="clear" w:color="auto" w:fill="auto"/>
          </w:tcPr>
          <w:p w:rsidRPr="00246260" w:rsidR="00CF58EB" w:rsidP="00CF58EB" w:rsidRDefault="00CF58EB" w14:paraId="5BD7963A" w14:textId="77777777">
            <w:pPr>
              <w:spacing w:line="276" w:lineRule="auto"/>
            </w:pPr>
          </w:p>
        </w:tc>
        <w:tc>
          <w:tcPr>
            <w:tcW w:w="2304" w:type="dxa"/>
            <w:tcBorders>
              <w:top w:val="single" w:color="auto" w:sz="4" w:space="0"/>
              <w:left w:val="single" w:color="auto" w:sz="4" w:space="0"/>
              <w:bottom w:val="single" w:color="auto" w:sz="4" w:space="0"/>
              <w:right w:val="single" w:color="auto" w:sz="4" w:space="0"/>
            </w:tcBorders>
          </w:tcPr>
          <w:p w:rsidRPr="00246260" w:rsidR="00CF58EB" w:rsidP="00CF58EB" w:rsidRDefault="00CF58EB" w14:paraId="78AB0C81" w14:textId="77777777">
            <w:pPr>
              <w:spacing w:line="276" w:lineRule="auto"/>
            </w:pPr>
            <w:r w:rsidRPr="00246260">
              <w:t>In-hospital care data</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AD7EE8" w14:paraId="550B9E1C" w14:textId="2A6FAE5E">
            <w:pPr>
              <w:spacing w:line="276" w:lineRule="auto"/>
            </w:pPr>
            <w:r w:rsidRPr="00246260">
              <w:t>26</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0E04B0" w14:paraId="00505489" w14:textId="5877E25E">
            <w:pPr>
              <w:spacing w:line="276" w:lineRule="auto"/>
            </w:pPr>
            <w:r w:rsidRPr="00246260">
              <w:t>$37.64</w:t>
            </w:r>
          </w:p>
        </w:tc>
        <w:tc>
          <w:tcPr>
            <w:tcW w:w="1794" w:type="dxa"/>
            <w:tcBorders>
              <w:top w:val="single" w:color="auto" w:sz="4" w:space="0"/>
              <w:left w:val="single" w:color="000000" w:sz="8" w:space="0"/>
              <w:bottom w:val="single" w:color="auto" w:sz="4" w:space="0"/>
              <w:right w:val="single" w:color="000000" w:sz="8" w:space="0"/>
            </w:tcBorders>
            <w:shd w:val="clear" w:color="auto" w:fill="auto"/>
          </w:tcPr>
          <w:p w:rsidRPr="00246260" w:rsidR="00CF58EB" w:rsidP="00CF58EB" w:rsidRDefault="00CF58EB" w14:paraId="32DA39A0" w14:textId="675E4C33">
            <w:pPr>
              <w:spacing w:line="276" w:lineRule="auto"/>
            </w:pPr>
            <w:r w:rsidRPr="00246260">
              <w:t>$</w:t>
            </w:r>
            <w:r w:rsidR="00086224">
              <w:t>978.64</w:t>
            </w:r>
          </w:p>
        </w:tc>
      </w:tr>
      <w:tr w:rsidRPr="00246260" w:rsidR="00CF58EB" w:rsidTr="00CF58EB" w14:paraId="4D81B3B4" w14:textId="77777777">
        <w:trPr>
          <w:trHeight w:val="659"/>
        </w:trPr>
        <w:tc>
          <w:tcPr>
            <w:tcW w:w="2280" w:type="dxa"/>
            <w:vMerge/>
            <w:tcBorders>
              <w:left w:val="single" w:color="auto" w:sz="4" w:space="0"/>
              <w:bottom w:val="single" w:color="auto" w:sz="4" w:space="0"/>
              <w:right w:val="single" w:color="auto" w:sz="4" w:space="0"/>
            </w:tcBorders>
            <w:shd w:val="clear" w:color="auto" w:fill="auto"/>
          </w:tcPr>
          <w:p w:rsidRPr="00246260" w:rsidR="00CF58EB" w:rsidP="00CF58EB" w:rsidRDefault="00CF58EB" w14:paraId="0DC33B3B" w14:textId="77777777">
            <w:pPr>
              <w:spacing w:line="276" w:lineRule="auto"/>
            </w:pPr>
          </w:p>
        </w:tc>
        <w:tc>
          <w:tcPr>
            <w:tcW w:w="2304" w:type="dxa"/>
            <w:tcBorders>
              <w:top w:val="single" w:color="auto" w:sz="4" w:space="0"/>
              <w:left w:val="single" w:color="auto" w:sz="4" w:space="0"/>
              <w:bottom w:val="single" w:color="auto" w:sz="4" w:space="0"/>
              <w:right w:val="single" w:color="auto" w:sz="4" w:space="0"/>
            </w:tcBorders>
          </w:tcPr>
          <w:p w:rsidRPr="00246260" w:rsidR="00CF58EB" w:rsidP="00CF58EB" w:rsidRDefault="00CF58EB" w14:paraId="15C3FFC2" w14:textId="77777777">
            <w:pPr>
              <w:spacing w:line="276" w:lineRule="auto"/>
            </w:pPr>
            <w:r w:rsidRPr="00246260">
              <w:t>Hospital inventory data</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AD7EE8" w14:paraId="1B37673B" w14:textId="57294E5A">
            <w:pPr>
              <w:spacing w:line="276" w:lineRule="auto"/>
            </w:pPr>
            <w:r w:rsidRPr="00246260">
              <w:t>104</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0E04B0" w14:paraId="6D244A14" w14:textId="0A3657AA">
            <w:pPr>
              <w:spacing w:line="276" w:lineRule="auto"/>
            </w:pPr>
            <w:r w:rsidRPr="00246260">
              <w:t>$37.64</w:t>
            </w:r>
          </w:p>
        </w:tc>
        <w:tc>
          <w:tcPr>
            <w:tcW w:w="1794" w:type="dxa"/>
            <w:tcBorders>
              <w:top w:val="single" w:color="auto" w:sz="4" w:space="0"/>
              <w:left w:val="single" w:color="000000" w:sz="8" w:space="0"/>
              <w:bottom w:val="single" w:color="auto" w:sz="4" w:space="0"/>
              <w:right w:val="single" w:color="000000" w:sz="8" w:space="0"/>
            </w:tcBorders>
            <w:shd w:val="clear" w:color="auto" w:fill="auto"/>
          </w:tcPr>
          <w:p w:rsidRPr="00246260" w:rsidR="00CF58EB" w:rsidP="00CF58EB" w:rsidRDefault="00CF58EB" w14:paraId="468A94F7" w14:textId="63D7CDA5">
            <w:pPr>
              <w:spacing w:line="276" w:lineRule="auto"/>
            </w:pPr>
            <w:r w:rsidRPr="00246260">
              <w:t>$</w:t>
            </w:r>
            <w:r w:rsidR="00086224">
              <w:t>3,914.56</w:t>
            </w:r>
          </w:p>
        </w:tc>
      </w:tr>
      <w:tr w:rsidRPr="00246260" w:rsidR="00CF58EB" w:rsidTr="00990937" w14:paraId="333A14E2" w14:textId="77777777">
        <w:trPr>
          <w:trHeight w:val="659"/>
        </w:trPr>
        <w:tc>
          <w:tcPr>
            <w:tcW w:w="2280" w:type="dxa"/>
            <w:tcBorders>
              <w:left w:val="single" w:color="auto" w:sz="4" w:space="0"/>
              <w:right w:val="single" w:color="auto" w:sz="4" w:space="0"/>
            </w:tcBorders>
            <w:shd w:val="clear" w:color="auto" w:fill="auto"/>
          </w:tcPr>
          <w:p w:rsidRPr="00246260" w:rsidR="00CF58EB" w:rsidP="00CF58EB" w:rsidRDefault="00CF58EB" w14:paraId="03D7D06B" w14:textId="77777777">
            <w:pPr>
              <w:spacing w:line="276" w:lineRule="auto"/>
            </w:pPr>
            <w:r w:rsidRPr="00246260">
              <w:t>PCNASP Hospital Partners</w:t>
            </w:r>
          </w:p>
        </w:tc>
        <w:tc>
          <w:tcPr>
            <w:tcW w:w="2304" w:type="dxa"/>
            <w:tcBorders>
              <w:top w:val="single" w:color="auto" w:sz="4" w:space="0"/>
              <w:left w:val="single" w:color="auto" w:sz="4" w:space="0"/>
              <w:bottom w:val="single" w:color="auto" w:sz="4" w:space="0"/>
              <w:right w:val="single" w:color="auto" w:sz="4" w:space="0"/>
            </w:tcBorders>
          </w:tcPr>
          <w:p w:rsidRPr="00246260" w:rsidR="00CF58EB" w:rsidP="00CF58EB" w:rsidRDefault="00CF58EB" w14:paraId="09634C0D" w14:textId="77777777">
            <w:pPr>
              <w:spacing w:line="276" w:lineRule="auto"/>
            </w:pPr>
            <w:r w:rsidRPr="00246260">
              <w:t>Hospital inventory data</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086224" w14:paraId="41694485" w14:textId="0F4AD298">
            <w:pPr>
              <w:spacing w:line="276" w:lineRule="auto"/>
            </w:pPr>
            <w:r>
              <w:t>325</w:t>
            </w:r>
          </w:p>
        </w:tc>
        <w:tc>
          <w:tcPr>
            <w:tcW w:w="1716" w:type="dxa"/>
            <w:tcBorders>
              <w:top w:val="single" w:color="auto" w:sz="4" w:space="0"/>
              <w:left w:val="single" w:color="auto" w:sz="4" w:space="0"/>
              <w:bottom w:val="single" w:color="auto" w:sz="4" w:space="0"/>
              <w:right w:val="single" w:color="auto" w:sz="4" w:space="0"/>
            </w:tcBorders>
          </w:tcPr>
          <w:p w:rsidRPr="00246260" w:rsidR="00CF58EB" w:rsidP="00CF58EB" w:rsidRDefault="00CF58EB" w14:paraId="7CE3A412" w14:textId="42F0AADC">
            <w:pPr>
              <w:spacing w:line="276" w:lineRule="auto"/>
            </w:pPr>
            <w:r w:rsidRPr="00246260">
              <w:t>$3</w:t>
            </w:r>
            <w:r w:rsidRPr="00246260" w:rsidR="000E04B0">
              <w:t>7</w:t>
            </w:r>
            <w:r w:rsidRPr="00246260">
              <w:t>.</w:t>
            </w:r>
            <w:r w:rsidRPr="00246260" w:rsidR="000E04B0">
              <w:t>24</w:t>
            </w:r>
          </w:p>
        </w:tc>
        <w:tc>
          <w:tcPr>
            <w:tcW w:w="1794" w:type="dxa"/>
            <w:tcBorders>
              <w:top w:val="single" w:color="auto" w:sz="4" w:space="0"/>
              <w:left w:val="single" w:color="000000" w:sz="8" w:space="0"/>
              <w:bottom w:val="single" w:color="auto" w:sz="4" w:space="0"/>
              <w:right w:val="single" w:color="000000" w:sz="8" w:space="0"/>
            </w:tcBorders>
            <w:shd w:val="clear" w:color="auto" w:fill="auto"/>
          </w:tcPr>
          <w:p w:rsidRPr="00246260" w:rsidR="00CF58EB" w:rsidP="00CF58EB" w:rsidRDefault="00CF58EB" w14:paraId="24ED0088" w14:textId="47716260">
            <w:pPr>
              <w:spacing w:line="276" w:lineRule="auto"/>
            </w:pPr>
            <w:r w:rsidRPr="00246260">
              <w:t>$</w:t>
            </w:r>
            <w:r w:rsidR="00086224">
              <w:t>12,103.00</w:t>
            </w:r>
          </w:p>
        </w:tc>
      </w:tr>
      <w:tr w:rsidRPr="00246260" w:rsidR="00990937" w:rsidTr="00990937" w14:paraId="3150D449" w14:textId="77777777">
        <w:trPr>
          <w:trHeight w:val="432"/>
        </w:trPr>
        <w:tc>
          <w:tcPr>
            <w:tcW w:w="2280" w:type="dxa"/>
            <w:tcBorders>
              <w:left w:val="single" w:color="auto" w:sz="4" w:space="0"/>
              <w:bottom w:val="single" w:color="auto" w:sz="4" w:space="0"/>
              <w:right w:val="single" w:color="auto" w:sz="4" w:space="0"/>
            </w:tcBorders>
            <w:shd w:val="clear" w:color="auto" w:fill="auto"/>
          </w:tcPr>
          <w:p w:rsidRPr="00246260" w:rsidR="00990937" w:rsidP="00CF58EB" w:rsidRDefault="00990937" w14:paraId="07758BD5" w14:textId="70BEAAE4">
            <w:pPr>
              <w:spacing w:line="276" w:lineRule="auto"/>
            </w:pPr>
            <w:r w:rsidRPr="00246260">
              <w:t>Total</w:t>
            </w:r>
          </w:p>
        </w:tc>
        <w:tc>
          <w:tcPr>
            <w:tcW w:w="5736" w:type="dxa"/>
            <w:gridSpan w:val="3"/>
            <w:tcBorders>
              <w:top w:val="single" w:color="auto" w:sz="4" w:space="0"/>
              <w:left w:val="single" w:color="auto" w:sz="4" w:space="0"/>
              <w:bottom w:val="single" w:color="auto" w:sz="4" w:space="0"/>
              <w:right w:val="single" w:color="auto" w:sz="4" w:space="0"/>
            </w:tcBorders>
          </w:tcPr>
          <w:p w:rsidRPr="00246260" w:rsidR="00990937" w:rsidP="00CF58EB" w:rsidRDefault="00990937" w14:paraId="7FF6224F" w14:textId="77777777">
            <w:pPr>
              <w:spacing w:line="276" w:lineRule="auto"/>
            </w:pPr>
          </w:p>
        </w:tc>
        <w:tc>
          <w:tcPr>
            <w:tcW w:w="1794" w:type="dxa"/>
            <w:tcBorders>
              <w:top w:val="single" w:color="auto" w:sz="4" w:space="0"/>
              <w:left w:val="single" w:color="000000" w:sz="8" w:space="0"/>
              <w:bottom w:val="single" w:color="auto" w:sz="4" w:space="0"/>
              <w:right w:val="single" w:color="000000" w:sz="8" w:space="0"/>
            </w:tcBorders>
            <w:shd w:val="clear" w:color="auto" w:fill="auto"/>
          </w:tcPr>
          <w:p w:rsidRPr="00246260" w:rsidR="00990937" w:rsidP="00CF58EB" w:rsidRDefault="00990937" w14:paraId="208F377F" w14:textId="250E32CD">
            <w:pPr>
              <w:spacing w:line="276" w:lineRule="auto"/>
            </w:pPr>
            <w:r w:rsidRPr="00246260">
              <w:t>$</w:t>
            </w:r>
            <w:r w:rsidR="009E55FD">
              <w:t>18,727.64</w:t>
            </w:r>
          </w:p>
        </w:tc>
      </w:tr>
    </w:tbl>
    <w:p w:rsidRPr="00246260" w:rsidR="001425F9" w:rsidP="004C36E8" w:rsidRDefault="001425F9" w14:paraId="6F9AF5C8" w14:textId="77777777">
      <w:pPr>
        <w:spacing w:line="276" w:lineRule="auto"/>
      </w:pPr>
    </w:p>
    <w:p w:rsidRPr="00B35BA2" w:rsidR="001425F9" w:rsidP="001869B2" w:rsidRDefault="001425F9" w14:paraId="26D3E51B" w14:textId="77777777">
      <w:pPr>
        <w:pStyle w:val="Heading2"/>
        <w:spacing w:after="240" w:line="276" w:lineRule="auto"/>
        <w:rPr>
          <w:rFonts w:ascii="Arial Nova" w:hAnsi="Arial Nova" w:cstheme="minorHAnsi"/>
          <w:i/>
          <w:color w:val="auto"/>
          <w:sz w:val="24"/>
          <w:szCs w:val="24"/>
        </w:rPr>
      </w:pPr>
      <w:bookmarkStart w:name="_Toc36702999" w:id="28"/>
      <w:r w:rsidRPr="00B35BA2">
        <w:rPr>
          <w:rFonts w:ascii="Arial Nova" w:hAnsi="Arial Nova" w:cs="Times New Roman"/>
          <w:i/>
          <w:color w:val="auto"/>
          <w:sz w:val="24"/>
          <w:szCs w:val="24"/>
        </w:rPr>
        <w:t>A13. Estimates of Other Total Annual Cost Burden to Respondents and Record Keepers</w:t>
      </w:r>
      <w:bookmarkEnd w:id="28"/>
    </w:p>
    <w:p w:rsidRPr="00721FE6" w:rsidR="00AD7EE8" w:rsidP="001869B2" w:rsidRDefault="00AD7EE8" w14:paraId="53C6AFBB" w14:textId="77777777">
      <w:pPr>
        <w:autoSpaceDE w:val="0"/>
        <w:autoSpaceDN w:val="0"/>
        <w:adjustRightInd w:val="0"/>
        <w:spacing w:line="276" w:lineRule="auto"/>
        <w:ind w:firstLine="720"/>
      </w:pPr>
      <w:r w:rsidRPr="00721FE6">
        <w:t xml:space="preserve">The computer hardware and software needed for an electronic data submission of </w:t>
      </w:r>
      <w:r>
        <w:t>information</w:t>
      </w:r>
      <w:r w:rsidRPr="00721FE6">
        <w:t xml:space="preserve"> to </w:t>
      </w:r>
      <w:r>
        <w:t xml:space="preserve">awardees and </w:t>
      </w:r>
      <w:r w:rsidRPr="00721FE6">
        <w:t>CDC are readily available to</w:t>
      </w:r>
      <w:r>
        <w:t xml:space="preserve"> hospitals and</w:t>
      </w:r>
      <w:r w:rsidRPr="00721FE6">
        <w:t xml:space="preserve"> awardees since they collect and distribute </w:t>
      </w:r>
      <w:r>
        <w:lastRenderedPageBreak/>
        <w:t>these</w:t>
      </w:r>
      <w:r w:rsidRPr="00721FE6">
        <w:t xml:space="preserve"> data for state </w:t>
      </w:r>
      <w:r>
        <w:t xml:space="preserve">and other </w:t>
      </w:r>
      <w:r w:rsidRPr="00721FE6">
        <w:t>purposes</w:t>
      </w:r>
      <w:r>
        <w:t>. H</w:t>
      </w:r>
      <w:r w:rsidRPr="00721FE6">
        <w:t>ence</w:t>
      </w:r>
      <w:r>
        <w:t>,</w:t>
      </w:r>
      <w:r w:rsidRPr="00721FE6">
        <w:t xml:space="preserve"> no </w:t>
      </w:r>
      <w:r>
        <w:t xml:space="preserve">additional </w:t>
      </w:r>
      <w:r w:rsidRPr="00721FE6">
        <w:t>capital or maintenance costs are anticipated.</w:t>
      </w:r>
    </w:p>
    <w:p w:rsidRPr="00174127" w:rsidR="001425F9" w:rsidP="001425F9" w:rsidRDefault="001425F9" w14:paraId="6F433BA1" w14:textId="77777777">
      <w:pPr>
        <w:pStyle w:val="Heading2"/>
        <w:spacing w:line="276" w:lineRule="auto"/>
        <w:rPr>
          <w:rFonts w:ascii="Arial Nova" w:hAnsi="Arial Nova" w:cstheme="minorHAnsi"/>
          <w:i/>
          <w:color w:val="auto"/>
          <w:sz w:val="24"/>
          <w:szCs w:val="24"/>
        </w:rPr>
      </w:pPr>
      <w:bookmarkStart w:name="_Toc36703000" w:id="29"/>
      <w:r w:rsidRPr="00174127">
        <w:rPr>
          <w:rFonts w:ascii="Arial Nova" w:hAnsi="Arial Nova" w:cstheme="minorHAnsi"/>
          <w:i/>
          <w:color w:val="auto"/>
          <w:sz w:val="24"/>
          <w:szCs w:val="24"/>
        </w:rPr>
        <w:t xml:space="preserve">A14. </w:t>
      </w:r>
      <w:bookmarkStart w:name="_Hlk46722838" w:id="30"/>
      <w:r w:rsidRPr="00174127">
        <w:rPr>
          <w:rFonts w:ascii="Arial Nova" w:hAnsi="Arial Nova" w:cstheme="minorHAnsi"/>
          <w:i/>
          <w:color w:val="auto"/>
          <w:sz w:val="24"/>
          <w:szCs w:val="24"/>
        </w:rPr>
        <w:t>Annualized Cost to the Federal Government</w:t>
      </w:r>
      <w:bookmarkEnd w:id="29"/>
      <w:bookmarkEnd w:id="30"/>
    </w:p>
    <w:p w:rsidR="00D770BA" w:rsidP="00CC7AB1" w:rsidRDefault="00D770BA" w14:paraId="01538102" w14:textId="7639A3F0">
      <w:pPr>
        <w:spacing w:line="276" w:lineRule="auto"/>
        <w:rPr>
          <w:rFonts w:ascii="Arial Nova" w:hAnsi="Arial Nova"/>
          <w:b/>
          <w:i/>
          <w:color w:val="F79646" w:themeColor="accent6"/>
        </w:rPr>
      </w:pPr>
    </w:p>
    <w:p w:rsidR="004F6DAD" w:rsidP="004F6DAD" w:rsidRDefault="004F6DAD" w14:paraId="4F130CB8" w14:textId="10871C2B">
      <w:pPr>
        <w:autoSpaceDE w:val="0"/>
        <w:autoSpaceDN w:val="0"/>
        <w:spacing w:line="276" w:lineRule="auto"/>
        <w:ind w:firstLine="720"/>
      </w:pPr>
      <w:r>
        <w:t xml:space="preserve">The data collection will be funded under cooperative agreements to each of the awardees and Funding Opportunity Announcement No. CDC-RFA-DP15-1514 (Paul Coverdell National Acute Stroke Prevention). The annualized cost of the cooperative agreement is $7.7 million. The total estimated annualized cost to the </w:t>
      </w:r>
      <w:r w:rsidRPr="004F6DAD">
        <w:t xml:space="preserve">federal government includes CDC personnel costs for a statistician/data manager and data analyst. This estimated annualized cost is $62,280.86 for a GS-12 data statistician at 67% FTE, $9,143.16 for a GS-14 at 7% FTE, and $43,103.45 for a GS-14 at 33% FTE. </w:t>
      </w:r>
      <w:proofErr w:type="gramStart"/>
      <w:r w:rsidRPr="004F6DAD">
        <w:t>Thus</w:t>
      </w:r>
      <w:proofErr w:type="gramEnd"/>
      <w:r w:rsidRPr="004F6DAD">
        <w:t xml:space="preserve"> the total annualized cost</w:t>
      </w:r>
      <w:r>
        <w:t xml:space="preserve"> (annual cooperative agreement plus CDC personnel)</w:t>
      </w:r>
      <w:r w:rsidRPr="004F6DAD">
        <w:t xml:space="preserve"> is $7,814,527.47. </w:t>
      </w:r>
    </w:p>
    <w:p w:rsidRPr="00174127" w:rsidR="00CC7AB1" w:rsidP="00171D62" w:rsidRDefault="00CC7AB1" w14:paraId="50F68BC9" w14:textId="77777777">
      <w:pPr>
        <w:pStyle w:val="Heading2"/>
        <w:spacing w:after="240" w:line="276" w:lineRule="auto"/>
        <w:rPr>
          <w:rFonts w:ascii="Arial Nova" w:hAnsi="Arial Nova" w:cstheme="minorHAnsi"/>
          <w:i/>
          <w:color w:val="auto"/>
          <w:sz w:val="24"/>
          <w:szCs w:val="24"/>
        </w:rPr>
      </w:pPr>
      <w:bookmarkStart w:name="_Toc36703001" w:id="31"/>
      <w:r w:rsidRPr="00174127">
        <w:rPr>
          <w:rFonts w:ascii="Arial Nova" w:hAnsi="Arial Nova" w:cstheme="minorHAnsi"/>
          <w:i/>
          <w:color w:val="auto"/>
          <w:sz w:val="24"/>
          <w:szCs w:val="24"/>
        </w:rPr>
        <w:t>A15. Explanation for Program Changes or Adjustments</w:t>
      </w:r>
      <w:bookmarkEnd w:id="31"/>
    </w:p>
    <w:p w:rsidR="00292A40" w:rsidP="001869B2" w:rsidRDefault="00292A40" w14:paraId="688FD6B8" w14:textId="69E11CCF">
      <w:pPr>
        <w:spacing w:line="276" w:lineRule="auto"/>
        <w:ind w:firstLine="720"/>
        <w:rPr>
          <w:rFonts w:eastAsiaTheme="minorHAnsi"/>
          <w:bCs/>
          <w:iCs/>
        </w:rPr>
      </w:pPr>
      <w:r w:rsidRPr="005A53E1">
        <w:rPr>
          <w:rFonts w:eastAsiaTheme="minorHAnsi"/>
          <w:bCs/>
          <w:iCs/>
        </w:rPr>
        <w:t xml:space="preserve">The total annual burden for this data collection is being requested to </w:t>
      </w:r>
      <w:r w:rsidR="00C07CF5">
        <w:rPr>
          <w:rFonts w:eastAsiaTheme="minorHAnsi"/>
          <w:bCs/>
          <w:iCs/>
        </w:rPr>
        <w:t>increase</w:t>
      </w:r>
      <w:r w:rsidRPr="005A53E1">
        <w:rPr>
          <w:rFonts w:eastAsiaTheme="minorHAnsi"/>
          <w:bCs/>
          <w:iCs/>
        </w:rPr>
        <w:t xml:space="preserve"> from </w:t>
      </w:r>
      <w:r w:rsidR="00C07CF5">
        <w:rPr>
          <w:rFonts w:eastAsiaTheme="minorHAnsi"/>
          <w:bCs/>
          <w:iCs/>
        </w:rPr>
        <w:t>361</w:t>
      </w:r>
      <w:r w:rsidRPr="005A53E1">
        <w:rPr>
          <w:rFonts w:eastAsiaTheme="minorHAnsi"/>
          <w:bCs/>
          <w:iCs/>
        </w:rPr>
        <w:t xml:space="preserve"> to </w:t>
      </w:r>
      <w:r w:rsidR="00C07CF5">
        <w:rPr>
          <w:rFonts w:eastAsiaTheme="minorHAnsi"/>
          <w:bCs/>
          <w:iCs/>
        </w:rPr>
        <w:t>501</w:t>
      </w:r>
      <w:r w:rsidRPr="005A53E1">
        <w:rPr>
          <w:rFonts w:eastAsiaTheme="minorHAnsi"/>
          <w:bCs/>
          <w:iCs/>
        </w:rPr>
        <w:t xml:space="preserve"> (Table A.15). </w:t>
      </w:r>
      <w:r w:rsidRPr="005A53E1">
        <w:rPr>
          <w:rFonts w:eastAsiaTheme="minorHAnsi"/>
          <w:b/>
          <w:bCs/>
          <w:iCs/>
        </w:rPr>
        <w:t xml:space="preserve">Attachment </w:t>
      </w:r>
      <w:r w:rsidR="004A0A41">
        <w:rPr>
          <w:rFonts w:eastAsiaTheme="minorHAnsi"/>
          <w:b/>
          <w:bCs/>
          <w:iCs/>
        </w:rPr>
        <w:t>10</w:t>
      </w:r>
      <w:r w:rsidRPr="005A53E1">
        <w:rPr>
          <w:rFonts w:eastAsiaTheme="minorHAnsi"/>
          <w:bCs/>
          <w:iCs/>
        </w:rPr>
        <w:t xml:space="preserve"> describes the change in burden. </w:t>
      </w:r>
      <w:r w:rsidR="00380E26">
        <w:rPr>
          <w:rFonts w:eastAsiaTheme="minorHAnsi"/>
          <w:bCs/>
          <w:iCs/>
        </w:rPr>
        <w:t xml:space="preserve">Under new cooperative agreement, data collection will remain similar compared to current collection. However, significant reductions in the number of data elements have been made for pre-hospital and in-hospital data collections. This includes removing data collection for the post-hospital phase of the care continuum. </w:t>
      </w:r>
      <w:bookmarkStart w:name="_Hlk50734129" w:id="32"/>
      <w:r w:rsidR="00380E26">
        <w:rPr>
          <w:rFonts w:eastAsiaTheme="minorHAnsi"/>
          <w:bCs/>
          <w:iCs/>
        </w:rPr>
        <w:t xml:space="preserve">Under scope of the new </w:t>
      </w:r>
      <w:r w:rsidR="00560082">
        <w:rPr>
          <w:rFonts w:eastAsiaTheme="minorHAnsi"/>
          <w:bCs/>
          <w:iCs/>
        </w:rPr>
        <w:t>NOFO</w:t>
      </w:r>
      <w:r w:rsidR="00380E26">
        <w:rPr>
          <w:rFonts w:eastAsiaTheme="minorHAnsi"/>
          <w:bCs/>
          <w:iCs/>
        </w:rPr>
        <w:t>, patient level quality of care post-hospital data will not be collected</w:t>
      </w:r>
      <w:bookmarkEnd w:id="32"/>
      <w:r w:rsidR="005520F0">
        <w:rPr>
          <w:rFonts w:eastAsiaTheme="minorHAnsi"/>
          <w:bCs/>
          <w:iCs/>
        </w:rPr>
        <w:t xml:space="preserve">, therefore burden will not be assessed for this </w:t>
      </w:r>
      <w:r w:rsidRPr="005A53E1" w:rsidR="005520F0">
        <w:rPr>
          <w:rFonts w:eastAsiaTheme="minorHAnsi"/>
          <w:bCs/>
          <w:iCs/>
        </w:rPr>
        <w:t>(Table A.15; net decrease 2</w:t>
      </w:r>
      <w:r w:rsidR="005520F0">
        <w:rPr>
          <w:rFonts w:eastAsiaTheme="minorHAnsi"/>
          <w:bCs/>
          <w:iCs/>
        </w:rPr>
        <w:t>2</w:t>
      </w:r>
      <w:r w:rsidRPr="005A53E1" w:rsidR="005520F0">
        <w:rPr>
          <w:rFonts w:eastAsiaTheme="minorHAnsi"/>
          <w:bCs/>
          <w:iCs/>
        </w:rPr>
        <w:t xml:space="preserve"> hours)</w:t>
      </w:r>
      <w:r w:rsidR="005520F0">
        <w:rPr>
          <w:rFonts w:eastAsiaTheme="minorHAnsi"/>
          <w:bCs/>
          <w:iCs/>
        </w:rPr>
        <w:t xml:space="preserve">. </w:t>
      </w:r>
    </w:p>
    <w:p w:rsidRPr="005A53E1" w:rsidR="00171D62" w:rsidP="005A53E1" w:rsidRDefault="00171D62" w14:paraId="460F6391" w14:textId="77777777">
      <w:pPr>
        <w:rPr>
          <w:rFonts w:eastAsiaTheme="minorHAnsi"/>
          <w:bCs/>
          <w:iCs/>
        </w:rPr>
      </w:pPr>
    </w:p>
    <w:p w:rsidRPr="005A53E1" w:rsidR="00292A40" w:rsidP="001869B2" w:rsidRDefault="007A6545" w14:paraId="712D4B46" w14:textId="24D54700">
      <w:pPr>
        <w:spacing w:line="276" w:lineRule="auto"/>
        <w:ind w:firstLine="720"/>
        <w:rPr>
          <w:rFonts w:eastAsiaTheme="minorHAnsi"/>
          <w:bCs/>
          <w:iCs/>
        </w:rPr>
      </w:pPr>
      <w:r w:rsidRPr="005A53E1">
        <w:rPr>
          <w:rFonts w:eastAsiaTheme="minorHAnsi"/>
          <w:bCs/>
          <w:iCs/>
        </w:rPr>
        <w:t>Total burden</w:t>
      </w:r>
      <w:r w:rsidRPr="005A53E1" w:rsidR="00292A40">
        <w:rPr>
          <w:rFonts w:eastAsiaTheme="minorHAnsi"/>
          <w:bCs/>
          <w:iCs/>
        </w:rPr>
        <w:t xml:space="preserve"> for the collection and transmission of in-hospital data elements</w:t>
      </w:r>
      <w:r w:rsidRPr="005A53E1">
        <w:rPr>
          <w:rFonts w:eastAsiaTheme="minorHAnsi"/>
          <w:bCs/>
          <w:iCs/>
        </w:rPr>
        <w:t xml:space="preserve"> has increased from </w:t>
      </w:r>
      <w:r w:rsidR="00455170">
        <w:rPr>
          <w:rFonts w:eastAsiaTheme="minorHAnsi"/>
          <w:bCs/>
          <w:iCs/>
        </w:rPr>
        <w:t>18</w:t>
      </w:r>
      <w:r w:rsidRPr="005A53E1">
        <w:rPr>
          <w:rFonts w:eastAsiaTheme="minorHAnsi"/>
          <w:bCs/>
          <w:iCs/>
        </w:rPr>
        <w:t xml:space="preserve"> to </w:t>
      </w:r>
      <w:r w:rsidR="00455170">
        <w:rPr>
          <w:rFonts w:eastAsiaTheme="minorHAnsi"/>
          <w:bCs/>
          <w:iCs/>
        </w:rPr>
        <w:t>26</w:t>
      </w:r>
      <w:r w:rsidR="00F33850">
        <w:rPr>
          <w:rFonts w:eastAsiaTheme="minorHAnsi"/>
          <w:bCs/>
          <w:iCs/>
        </w:rPr>
        <w:t xml:space="preserve"> (net increase of 8 hours)</w:t>
      </w:r>
      <w:r w:rsidRPr="005A53E1">
        <w:rPr>
          <w:rFonts w:eastAsiaTheme="minorHAnsi"/>
          <w:bCs/>
          <w:iCs/>
        </w:rPr>
        <w:t xml:space="preserve">, </w:t>
      </w:r>
      <w:bookmarkStart w:name="_Hlk50732761" w:id="33"/>
      <w:r w:rsidRPr="005A53E1">
        <w:rPr>
          <w:rFonts w:eastAsiaTheme="minorHAnsi"/>
          <w:bCs/>
          <w:iCs/>
        </w:rPr>
        <w:t>due to added program awardees under the new cooperative agreement</w:t>
      </w:r>
      <w:bookmarkEnd w:id="33"/>
      <w:r w:rsidRPr="005A53E1" w:rsidR="00292A40">
        <w:rPr>
          <w:rFonts w:eastAsiaTheme="minorHAnsi"/>
          <w:bCs/>
          <w:iCs/>
        </w:rPr>
        <w:t xml:space="preserve">. The total burden per respondent </w:t>
      </w:r>
      <w:r w:rsidRPr="005A53E1">
        <w:rPr>
          <w:rFonts w:eastAsiaTheme="minorHAnsi"/>
          <w:bCs/>
          <w:iCs/>
        </w:rPr>
        <w:t>is 26</w:t>
      </w:r>
      <w:r w:rsidRPr="005A53E1" w:rsidR="00292A40">
        <w:rPr>
          <w:rFonts w:eastAsiaTheme="minorHAnsi"/>
          <w:bCs/>
          <w:iCs/>
        </w:rPr>
        <w:t xml:space="preserve"> hours.</w:t>
      </w:r>
    </w:p>
    <w:p w:rsidR="00455170" w:rsidP="005A53E1" w:rsidRDefault="00455170" w14:paraId="2D82EA20" w14:textId="77777777">
      <w:pPr>
        <w:rPr>
          <w:rFonts w:eastAsiaTheme="minorHAnsi"/>
          <w:bCs/>
          <w:iCs/>
        </w:rPr>
      </w:pPr>
    </w:p>
    <w:p w:rsidRPr="001467F8" w:rsidR="007A6545" w:rsidP="001869B2" w:rsidRDefault="00FE37F1" w14:paraId="0AD269B7" w14:textId="78294D8D">
      <w:pPr>
        <w:spacing w:after="240" w:line="276" w:lineRule="auto"/>
        <w:ind w:firstLine="720"/>
        <w:rPr>
          <w:rFonts w:eastAsiaTheme="minorHAnsi"/>
          <w:bCs/>
          <w:iCs/>
        </w:rPr>
      </w:pPr>
      <w:r w:rsidRPr="001467F8">
        <w:t>Total burden for</w:t>
      </w:r>
      <w:r w:rsidRPr="001467F8" w:rsidR="005655D8">
        <w:t xml:space="preserve"> pre-hospital collection will </w:t>
      </w:r>
      <w:r w:rsidR="009E55FD">
        <w:t>decrease</w:t>
      </w:r>
      <w:r w:rsidRPr="001467F8" w:rsidR="005655D8">
        <w:t xml:space="preserve"> from 60 to </w:t>
      </w:r>
      <w:r w:rsidR="009E55FD">
        <w:t>4</w:t>
      </w:r>
      <w:r w:rsidRPr="001467F8" w:rsidR="005655D8">
        <w:t xml:space="preserve">6. This is due to </w:t>
      </w:r>
      <w:r w:rsidR="009E55FD">
        <w:t>decrease in the number of required data elements for awardees</w:t>
      </w:r>
      <w:r w:rsidRPr="001467F8" w:rsidR="005655D8">
        <w:t xml:space="preserve">. </w:t>
      </w:r>
      <w:r w:rsidRPr="001467F8" w:rsidR="009F3E7C">
        <w:t xml:space="preserve">Pre-hospital data </w:t>
      </w:r>
      <w:bookmarkStart w:name="_Hlk50732869" w:id="34"/>
      <w:r w:rsidRPr="001467F8" w:rsidR="009F3E7C">
        <w:t xml:space="preserve">will continue to be collected </w:t>
      </w:r>
      <w:proofErr w:type="gramStart"/>
      <w:r w:rsidRPr="001467F8" w:rsidR="009F3E7C">
        <w:t>similar to</w:t>
      </w:r>
      <w:proofErr w:type="gramEnd"/>
      <w:r w:rsidRPr="001467F8" w:rsidR="009F3E7C">
        <w:t xml:space="preserve"> two current methods, depending on awardee’s access to data sources. </w:t>
      </w:r>
      <w:r w:rsidRPr="001467F8" w:rsidR="005520F0">
        <w:t xml:space="preserve">Awardees will still be able to utilize </w:t>
      </w:r>
      <w:r w:rsidRPr="001467F8" w:rsidR="00CA550E">
        <w:t xml:space="preserve">the </w:t>
      </w:r>
      <w:r w:rsidRPr="001467F8" w:rsidR="005520F0">
        <w:rPr>
          <w:rFonts w:eastAsiaTheme="minorHAnsi"/>
          <w:bCs/>
          <w:iCs/>
        </w:rPr>
        <w:t xml:space="preserve">existing </w:t>
      </w:r>
      <w:r w:rsidRPr="001467F8" w:rsidR="00CA550E">
        <w:rPr>
          <w:rFonts w:eastAsiaTheme="minorHAnsi"/>
          <w:bCs/>
          <w:iCs/>
        </w:rPr>
        <w:t xml:space="preserve">AHA </w:t>
      </w:r>
      <w:r w:rsidRPr="001467F8" w:rsidR="005520F0">
        <w:rPr>
          <w:rFonts w:eastAsiaTheme="minorHAnsi"/>
          <w:bCs/>
          <w:iCs/>
        </w:rPr>
        <w:t>electronic data platform</w:t>
      </w:r>
      <w:r w:rsidRPr="001467F8" w:rsidR="005520F0">
        <w:t xml:space="preserve"> to collect and automatically transmit </w:t>
      </w:r>
      <w:r w:rsidRPr="001467F8" w:rsidR="005520F0">
        <w:rPr>
          <w:rFonts w:eastAsiaTheme="minorHAnsi"/>
          <w:bCs/>
          <w:iCs/>
        </w:rPr>
        <w:t>PCNASP pre-hospital data elements.</w:t>
      </w:r>
      <w:r w:rsidRPr="001467F8" w:rsidR="00CA550E">
        <w:rPr>
          <w:rFonts w:eastAsiaTheme="minorHAnsi"/>
          <w:bCs/>
          <w:iCs/>
        </w:rPr>
        <w:t xml:space="preserve"> </w:t>
      </w:r>
      <w:r w:rsidRPr="001467F8" w:rsidR="005520F0">
        <w:rPr>
          <w:rFonts w:eastAsiaTheme="minorHAnsi"/>
          <w:bCs/>
          <w:iCs/>
        </w:rPr>
        <w:t>For the</w:t>
      </w:r>
      <w:r w:rsidRPr="001467F8" w:rsidR="00CA550E">
        <w:rPr>
          <w:rFonts w:eastAsiaTheme="minorHAnsi"/>
          <w:bCs/>
          <w:iCs/>
        </w:rPr>
        <w:t xml:space="preserve"> estimated </w:t>
      </w:r>
      <w:r w:rsidRPr="001467F8" w:rsidR="00EE636D">
        <w:rPr>
          <w:rFonts w:eastAsiaTheme="minorHAnsi"/>
          <w:bCs/>
          <w:iCs/>
        </w:rPr>
        <w:t>3</w:t>
      </w:r>
      <w:r w:rsidRPr="001467F8" w:rsidR="005520F0">
        <w:rPr>
          <w:rFonts w:eastAsiaTheme="minorHAnsi"/>
          <w:bCs/>
          <w:iCs/>
        </w:rPr>
        <w:t xml:space="preserve"> awardees who </w:t>
      </w:r>
      <w:proofErr w:type="gramStart"/>
      <w:r w:rsidRPr="001467F8" w:rsidR="005520F0">
        <w:rPr>
          <w:rFonts w:eastAsiaTheme="minorHAnsi"/>
          <w:bCs/>
          <w:iCs/>
        </w:rPr>
        <w:t>are able to</w:t>
      </w:r>
      <w:proofErr w:type="gramEnd"/>
      <w:r w:rsidRPr="001467F8" w:rsidR="005520F0">
        <w:rPr>
          <w:rFonts w:eastAsiaTheme="minorHAnsi"/>
          <w:bCs/>
          <w:iCs/>
        </w:rPr>
        <w:t xml:space="preserve"> use the AHA’s platform, the average burden per response remains 30 minutes</w:t>
      </w:r>
      <w:r w:rsidRPr="001467F8" w:rsidR="00EE636D">
        <w:rPr>
          <w:rFonts w:eastAsiaTheme="minorHAnsi"/>
          <w:bCs/>
          <w:iCs/>
        </w:rPr>
        <w:t xml:space="preserve"> </w:t>
      </w:r>
      <w:r w:rsidRPr="001467F8" w:rsidR="00EE636D">
        <w:t>(</w:t>
      </w:r>
      <w:r w:rsidRPr="001467F8" w:rsidR="00EE636D">
        <w:rPr>
          <w:rFonts w:eastAsiaTheme="minorHAnsi"/>
          <w:bCs/>
          <w:iCs/>
        </w:rPr>
        <w:t>Table A.15</w:t>
      </w:r>
      <w:r w:rsidRPr="001467F8" w:rsidR="00EE636D">
        <w:t>).</w:t>
      </w:r>
      <w:r w:rsidRPr="001467F8" w:rsidR="005520F0">
        <w:rPr>
          <w:rFonts w:eastAsiaTheme="minorHAnsi"/>
          <w:bCs/>
          <w:iCs/>
        </w:rPr>
        <w:t xml:space="preserve"> For the </w:t>
      </w:r>
      <w:r w:rsidRPr="001467F8" w:rsidR="00CA550E">
        <w:rPr>
          <w:rFonts w:eastAsiaTheme="minorHAnsi"/>
          <w:bCs/>
          <w:iCs/>
        </w:rPr>
        <w:t xml:space="preserve">estimated </w:t>
      </w:r>
      <w:r w:rsidRPr="001467F8" w:rsidR="00EE636D">
        <w:rPr>
          <w:rFonts w:eastAsiaTheme="minorHAnsi"/>
          <w:bCs/>
          <w:iCs/>
        </w:rPr>
        <w:t>10</w:t>
      </w:r>
      <w:r w:rsidRPr="001467F8" w:rsidR="005520F0">
        <w:rPr>
          <w:rFonts w:eastAsiaTheme="minorHAnsi"/>
          <w:bCs/>
          <w:iCs/>
        </w:rPr>
        <w:t xml:space="preserve"> awardees, additional burden is </w:t>
      </w:r>
      <w:r w:rsidRPr="001467F8" w:rsidR="00EE636D">
        <w:rPr>
          <w:rFonts w:eastAsiaTheme="minorHAnsi"/>
          <w:bCs/>
          <w:iCs/>
        </w:rPr>
        <w:t>assessed</w:t>
      </w:r>
      <w:r w:rsidRPr="001467F8" w:rsidR="005520F0">
        <w:rPr>
          <w:rFonts w:eastAsiaTheme="minorHAnsi"/>
          <w:bCs/>
          <w:iCs/>
        </w:rPr>
        <w:t xml:space="preserve"> for them to extract data from </w:t>
      </w:r>
      <w:r w:rsidRPr="001467F8" w:rsidR="00CA550E">
        <w:rPr>
          <w:rFonts w:eastAsiaTheme="minorHAnsi"/>
          <w:bCs/>
          <w:iCs/>
        </w:rPr>
        <w:t>their respective state EMS data systems</w:t>
      </w:r>
      <w:r w:rsidRPr="001467F8" w:rsidR="005520F0">
        <w:rPr>
          <w:rFonts w:eastAsiaTheme="minorHAnsi"/>
          <w:bCs/>
          <w:iCs/>
        </w:rPr>
        <w:t xml:space="preserve">. This average burden per response is </w:t>
      </w:r>
      <w:r w:rsidR="00C07CF5">
        <w:rPr>
          <w:rFonts w:eastAsiaTheme="minorHAnsi"/>
          <w:bCs/>
          <w:iCs/>
        </w:rPr>
        <w:t>1</w:t>
      </w:r>
      <w:r w:rsidRPr="001467F8" w:rsidR="005520F0">
        <w:rPr>
          <w:rFonts w:eastAsiaTheme="minorHAnsi"/>
          <w:bCs/>
          <w:iCs/>
        </w:rPr>
        <w:t xml:space="preserve"> hour</w:t>
      </w:r>
      <w:r w:rsidR="00FE0A7D">
        <w:rPr>
          <w:rFonts w:eastAsiaTheme="minorHAnsi"/>
          <w:bCs/>
          <w:iCs/>
        </w:rPr>
        <w:t>, a decrease of 1 hour from previously estimated 2 hours per response</w:t>
      </w:r>
      <w:r w:rsidRPr="001467F8" w:rsidR="005520F0">
        <w:rPr>
          <w:rFonts w:eastAsiaTheme="minorHAnsi"/>
          <w:bCs/>
          <w:iCs/>
        </w:rPr>
        <w:t xml:space="preserve">. Thus, there is a net </w:t>
      </w:r>
      <w:r w:rsidR="00C07CF5">
        <w:rPr>
          <w:rFonts w:eastAsiaTheme="minorHAnsi"/>
          <w:bCs/>
          <w:iCs/>
        </w:rPr>
        <w:t>decrease</w:t>
      </w:r>
      <w:r w:rsidRPr="001467F8" w:rsidR="005520F0">
        <w:rPr>
          <w:rFonts w:eastAsiaTheme="minorHAnsi"/>
          <w:bCs/>
          <w:iCs/>
        </w:rPr>
        <w:t xml:space="preserve"> in burden of </w:t>
      </w:r>
      <w:r w:rsidR="00FE0A7D">
        <w:rPr>
          <w:rFonts w:eastAsiaTheme="minorHAnsi"/>
          <w:bCs/>
          <w:iCs/>
        </w:rPr>
        <w:t>14</w:t>
      </w:r>
      <w:r w:rsidRPr="001467F8" w:rsidR="005520F0">
        <w:rPr>
          <w:rFonts w:eastAsiaTheme="minorHAnsi"/>
          <w:bCs/>
          <w:iCs/>
        </w:rPr>
        <w:t xml:space="preserve"> hours for awardees. For awardees and partners combined, the total burden for pre-hospital data is </w:t>
      </w:r>
      <w:r w:rsidR="00C07CF5">
        <w:rPr>
          <w:rFonts w:eastAsiaTheme="minorHAnsi"/>
          <w:bCs/>
          <w:iCs/>
        </w:rPr>
        <w:t>decreasing</w:t>
      </w:r>
      <w:r w:rsidRPr="001467F8" w:rsidR="005520F0">
        <w:rPr>
          <w:rFonts w:eastAsiaTheme="minorHAnsi"/>
          <w:bCs/>
          <w:iCs/>
        </w:rPr>
        <w:t xml:space="preserve"> from </w:t>
      </w:r>
      <w:r w:rsidR="00C07CF5">
        <w:rPr>
          <w:rFonts w:eastAsiaTheme="minorHAnsi"/>
          <w:bCs/>
          <w:iCs/>
        </w:rPr>
        <w:t>60</w:t>
      </w:r>
      <w:r w:rsidRPr="001467F8" w:rsidR="005520F0">
        <w:rPr>
          <w:rFonts w:eastAsiaTheme="minorHAnsi"/>
          <w:bCs/>
          <w:iCs/>
        </w:rPr>
        <w:t xml:space="preserve"> hours to </w:t>
      </w:r>
      <w:r w:rsidR="00C07CF5">
        <w:rPr>
          <w:rFonts w:eastAsiaTheme="minorHAnsi"/>
          <w:bCs/>
          <w:iCs/>
        </w:rPr>
        <w:t>46</w:t>
      </w:r>
      <w:r w:rsidRPr="001467F8" w:rsidR="005520F0">
        <w:rPr>
          <w:rFonts w:eastAsiaTheme="minorHAnsi"/>
          <w:bCs/>
          <w:iCs/>
        </w:rPr>
        <w:t xml:space="preserve"> hours (total net </w:t>
      </w:r>
      <w:r w:rsidR="00C07CF5">
        <w:rPr>
          <w:rFonts w:eastAsiaTheme="minorHAnsi"/>
          <w:bCs/>
          <w:iCs/>
        </w:rPr>
        <w:t>decrease</w:t>
      </w:r>
      <w:r w:rsidRPr="001467F8" w:rsidR="005520F0">
        <w:rPr>
          <w:rFonts w:eastAsiaTheme="minorHAnsi"/>
          <w:bCs/>
          <w:iCs/>
        </w:rPr>
        <w:t xml:space="preserve"> </w:t>
      </w:r>
      <w:r w:rsidR="00FE0A7D">
        <w:rPr>
          <w:rFonts w:eastAsiaTheme="minorHAnsi"/>
          <w:bCs/>
          <w:iCs/>
        </w:rPr>
        <w:t>of 14</w:t>
      </w:r>
      <w:r w:rsidRPr="001467F8" w:rsidR="005520F0">
        <w:rPr>
          <w:rFonts w:eastAsiaTheme="minorHAnsi"/>
          <w:bCs/>
          <w:iCs/>
        </w:rPr>
        <w:t xml:space="preserve"> hours).</w:t>
      </w:r>
    </w:p>
    <w:bookmarkEnd w:id="34"/>
    <w:p w:rsidR="005520F0" w:rsidP="001869B2" w:rsidRDefault="00DD1AE4" w14:paraId="1C192598" w14:textId="0ECDD368">
      <w:pPr>
        <w:spacing w:line="276" w:lineRule="auto"/>
        <w:ind w:firstLine="720"/>
        <w:rPr>
          <w:rFonts w:eastAsiaTheme="minorHAnsi"/>
          <w:bCs/>
          <w:iCs/>
        </w:rPr>
      </w:pPr>
      <w:r w:rsidRPr="001467F8">
        <w:rPr>
          <w:rFonts w:eastAsiaTheme="minorHAnsi"/>
          <w:bCs/>
          <w:iCs/>
        </w:rPr>
        <w:t>T</w:t>
      </w:r>
      <w:r w:rsidRPr="001467F8" w:rsidR="005520F0">
        <w:rPr>
          <w:rFonts w:eastAsiaTheme="minorHAnsi"/>
          <w:bCs/>
          <w:iCs/>
        </w:rPr>
        <w:t xml:space="preserve">otal burden hours </w:t>
      </w:r>
      <w:r w:rsidRPr="001467F8" w:rsidR="00EE636D">
        <w:rPr>
          <w:rFonts w:eastAsiaTheme="minorHAnsi"/>
          <w:bCs/>
          <w:iCs/>
        </w:rPr>
        <w:t xml:space="preserve">for hospital inventory </w:t>
      </w:r>
      <w:r w:rsidRPr="001467F8" w:rsidR="005520F0">
        <w:rPr>
          <w:rFonts w:eastAsiaTheme="minorHAnsi"/>
          <w:bCs/>
          <w:iCs/>
        </w:rPr>
        <w:t>will</w:t>
      </w:r>
      <w:r w:rsidRPr="001467F8">
        <w:rPr>
          <w:rFonts w:eastAsiaTheme="minorHAnsi"/>
          <w:bCs/>
          <w:iCs/>
        </w:rPr>
        <w:t xml:space="preserve"> also</w:t>
      </w:r>
      <w:r w:rsidRPr="001467F8" w:rsidR="005520F0">
        <w:rPr>
          <w:rFonts w:eastAsiaTheme="minorHAnsi"/>
          <w:bCs/>
          <w:iCs/>
        </w:rPr>
        <w:t xml:space="preserve"> increase due to </w:t>
      </w:r>
      <w:r w:rsidRPr="001467F8">
        <w:rPr>
          <w:rFonts w:eastAsiaTheme="minorHAnsi"/>
          <w:bCs/>
          <w:iCs/>
        </w:rPr>
        <w:t xml:space="preserve">the </w:t>
      </w:r>
      <w:r w:rsidRPr="001467F8" w:rsidR="005520F0">
        <w:rPr>
          <w:rFonts w:eastAsiaTheme="minorHAnsi"/>
          <w:bCs/>
          <w:iCs/>
        </w:rPr>
        <w:t>increased number of awardees</w:t>
      </w:r>
      <w:r w:rsidRPr="001467F8">
        <w:rPr>
          <w:rFonts w:eastAsiaTheme="minorHAnsi"/>
          <w:bCs/>
          <w:iCs/>
        </w:rPr>
        <w:t xml:space="preserve"> (and therefore hospital partners)</w:t>
      </w:r>
      <w:r w:rsidRPr="001467F8" w:rsidR="005520F0">
        <w:rPr>
          <w:rFonts w:eastAsiaTheme="minorHAnsi"/>
          <w:bCs/>
          <w:iCs/>
        </w:rPr>
        <w:t xml:space="preserve"> under new </w:t>
      </w:r>
      <w:r w:rsidR="00560082">
        <w:rPr>
          <w:rFonts w:eastAsiaTheme="minorHAnsi"/>
          <w:bCs/>
          <w:iCs/>
        </w:rPr>
        <w:t>NOFO</w:t>
      </w:r>
      <w:r w:rsidRPr="001467F8" w:rsidR="005520F0">
        <w:rPr>
          <w:rFonts w:eastAsiaTheme="minorHAnsi"/>
          <w:bCs/>
          <w:iCs/>
        </w:rPr>
        <w:t xml:space="preserve"> (Table A.15.a; net increase </w:t>
      </w:r>
      <w:r w:rsidR="008E35F1">
        <w:rPr>
          <w:rFonts w:eastAsiaTheme="minorHAnsi"/>
          <w:bCs/>
          <w:iCs/>
        </w:rPr>
        <w:t>32</w:t>
      </w:r>
      <w:r w:rsidRPr="001467F8" w:rsidR="005520F0">
        <w:rPr>
          <w:rFonts w:eastAsiaTheme="minorHAnsi"/>
          <w:bCs/>
          <w:iCs/>
        </w:rPr>
        <w:t xml:space="preserve"> hours).</w:t>
      </w:r>
      <w:r w:rsidRPr="001467F8">
        <w:rPr>
          <w:rFonts w:eastAsiaTheme="minorHAnsi"/>
          <w:bCs/>
          <w:iCs/>
        </w:rPr>
        <w:t xml:space="preserve"> </w:t>
      </w:r>
      <w:r w:rsidRPr="001467F8" w:rsidR="00396538">
        <w:rPr>
          <w:rFonts w:eastAsiaTheme="minorHAnsi"/>
          <w:bCs/>
          <w:iCs/>
        </w:rPr>
        <w:t>The average burden per response for</w:t>
      </w:r>
      <w:r w:rsidRPr="001467F8">
        <w:rPr>
          <w:rFonts w:eastAsiaTheme="minorHAnsi"/>
          <w:bCs/>
          <w:iCs/>
        </w:rPr>
        <w:t xml:space="preserve"> awardees’</w:t>
      </w:r>
      <w:r w:rsidRPr="001467F8" w:rsidR="00396538">
        <w:rPr>
          <w:rFonts w:eastAsiaTheme="minorHAnsi"/>
          <w:bCs/>
          <w:iCs/>
        </w:rPr>
        <w:t xml:space="preserve"> hospital</w:t>
      </w:r>
      <w:r w:rsidRPr="001467F8">
        <w:rPr>
          <w:rFonts w:eastAsiaTheme="minorHAnsi"/>
          <w:bCs/>
          <w:iCs/>
        </w:rPr>
        <w:t xml:space="preserve"> partners</w:t>
      </w:r>
      <w:r w:rsidRPr="001467F8" w:rsidR="00396538">
        <w:rPr>
          <w:rFonts w:eastAsiaTheme="minorHAnsi"/>
          <w:bCs/>
          <w:iCs/>
        </w:rPr>
        <w:t xml:space="preserve"> </w:t>
      </w:r>
      <w:r w:rsidRPr="001467F8">
        <w:rPr>
          <w:rFonts w:eastAsiaTheme="minorHAnsi"/>
          <w:bCs/>
          <w:iCs/>
        </w:rPr>
        <w:t>remains at</w:t>
      </w:r>
      <w:r w:rsidRPr="001467F8" w:rsidR="00396538">
        <w:rPr>
          <w:rFonts w:eastAsiaTheme="minorHAnsi"/>
          <w:bCs/>
          <w:iCs/>
        </w:rPr>
        <w:t xml:space="preserve"> 30 minutes (15 minutes collection + 15 minutes </w:t>
      </w:r>
      <w:r w:rsidR="00FE0A7D">
        <w:rPr>
          <w:rFonts w:eastAsiaTheme="minorHAnsi"/>
          <w:bCs/>
          <w:iCs/>
        </w:rPr>
        <w:t xml:space="preserve">for </w:t>
      </w:r>
      <w:r w:rsidRPr="001467F8" w:rsidR="00396538">
        <w:rPr>
          <w:rFonts w:eastAsiaTheme="minorHAnsi"/>
          <w:bCs/>
          <w:iCs/>
        </w:rPr>
        <w:t xml:space="preserve">transmission). For hospital inventory data, PCNASP currently accounts for 378 hospitals to collect and transmit this data annually to their respective awardees. </w:t>
      </w:r>
      <w:bookmarkStart w:name="_Hlk50734294" w:id="35"/>
      <w:r w:rsidRPr="001467F8">
        <w:rPr>
          <w:rFonts w:eastAsiaTheme="minorHAnsi"/>
          <w:bCs/>
          <w:iCs/>
        </w:rPr>
        <w:t xml:space="preserve">Based on current </w:t>
      </w:r>
      <w:r w:rsidRPr="001467F8">
        <w:rPr>
          <w:rFonts w:eastAsiaTheme="minorHAnsi"/>
          <w:bCs/>
          <w:iCs/>
        </w:rPr>
        <w:lastRenderedPageBreak/>
        <w:t>data and</w:t>
      </w:r>
      <w:r w:rsidR="00FE0A7D">
        <w:rPr>
          <w:rFonts w:eastAsiaTheme="minorHAnsi"/>
          <w:bCs/>
          <w:iCs/>
        </w:rPr>
        <w:t xml:space="preserve"> the</w:t>
      </w:r>
      <w:r w:rsidRPr="001467F8">
        <w:rPr>
          <w:rFonts w:eastAsiaTheme="minorHAnsi"/>
          <w:bCs/>
          <w:iCs/>
        </w:rPr>
        <w:t xml:space="preserve"> expected number of awardees under </w:t>
      </w:r>
      <w:r w:rsidR="00FE0A7D">
        <w:rPr>
          <w:rFonts w:eastAsiaTheme="minorHAnsi"/>
          <w:bCs/>
          <w:iCs/>
        </w:rPr>
        <w:t xml:space="preserve">the </w:t>
      </w:r>
      <w:r w:rsidRPr="001467F8">
        <w:rPr>
          <w:rFonts w:eastAsiaTheme="minorHAnsi"/>
          <w:bCs/>
          <w:iCs/>
        </w:rPr>
        <w:t xml:space="preserve">new </w:t>
      </w:r>
      <w:r w:rsidR="00560082">
        <w:rPr>
          <w:rFonts w:eastAsiaTheme="minorHAnsi"/>
          <w:bCs/>
          <w:iCs/>
        </w:rPr>
        <w:t>NOFO</w:t>
      </w:r>
      <w:r w:rsidRPr="001467F8">
        <w:rPr>
          <w:rFonts w:eastAsiaTheme="minorHAnsi"/>
          <w:bCs/>
          <w:iCs/>
        </w:rPr>
        <w:t>, we are estimating the number of hospital partners per awardee to be 50 hospitals. D</w:t>
      </w:r>
      <w:r w:rsidRPr="001467F8" w:rsidR="00396538">
        <w:rPr>
          <w:rFonts w:eastAsiaTheme="minorHAnsi"/>
          <w:bCs/>
          <w:iCs/>
        </w:rPr>
        <w:t>ue to</w:t>
      </w:r>
      <w:r w:rsidRPr="001467F8">
        <w:rPr>
          <w:rFonts w:eastAsiaTheme="minorHAnsi"/>
          <w:bCs/>
          <w:iCs/>
        </w:rPr>
        <w:t xml:space="preserve"> </w:t>
      </w:r>
      <w:r w:rsidR="00FE0A7D">
        <w:rPr>
          <w:rFonts w:eastAsiaTheme="minorHAnsi"/>
          <w:bCs/>
          <w:iCs/>
        </w:rPr>
        <w:t>the</w:t>
      </w:r>
      <w:r w:rsidRPr="001467F8" w:rsidR="00396538">
        <w:rPr>
          <w:rFonts w:eastAsiaTheme="minorHAnsi"/>
          <w:bCs/>
          <w:iCs/>
        </w:rPr>
        <w:t xml:space="preserve"> increase </w:t>
      </w:r>
      <w:r w:rsidRPr="001467F8">
        <w:rPr>
          <w:rFonts w:eastAsiaTheme="minorHAnsi"/>
          <w:bCs/>
          <w:iCs/>
        </w:rPr>
        <w:t>in</w:t>
      </w:r>
      <w:r w:rsidRPr="001467F8" w:rsidR="00396538">
        <w:rPr>
          <w:rFonts w:eastAsiaTheme="minorHAnsi"/>
          <w:bCs/>
          <w:iCs/>
        </w:rPr>
        <w:t xml:space="preserve"> awardees</w:t>
      </w:r>
      <w:r w:rsidRPr="001467F8">
        <w:rPr>
          <w:rFonts w:eastAsiaTheme="minorHAnsi"/>
          <w:bCs/>
          <w:iCs/>
        </w:rPr>
        <w:t>,</w:t>
      </w:r>
      <w:r w:rsidRPr="001467F8" w:rsidR="00396538">
        <w:rPr>
          <w:rFonts w:eastAsiaTheme="minorHAnsi"/>
          <w:bCs/>
          <w:iCs/>
        </w:rPr>
        <w:t xml:space="preserve"> the estimated number of hospital respondents is anticipated to increasing from 378 to </w:t>
      </w:r>
      <w:r w:rsidR="008E35F1">
        <w:rPr>
          <w:rFonts w:eastAsiaTheme="minorHAnsi"/>
          <w:bCs/>
          <w:iCs/>
        </w:rPr>
        <w:t>650</w:t>
      </w:r>
      <w:r w:rsidR="00FE0A7D">
        <w:rPr>
          <w:rFonts w:eastAsiaTheme="minorHAnsi"/>
          <w:bCs/>
          <w:iCs/>
        </w:rPr>
        <w:t xml:space="preserve"> (50 hospitals per each of 13 awardees)</w:t>
      </w:r>
      <w:r w:rsidRPr="001467F8" w:rsidR="00396538">
        <w:rPr>
          <w:rFonts w:eastAsiaTheme="minorHAnsi"/>
          <w:bCs/>
          <w:iCs/>
        </w:rPr>
        <w:t xml:space="preserve">. Thus, there is a net increase of </w:t>
      </w:r>
      <w:r w:rsidR="008E35F1">
        <w:rPr>
          <w:rFonts w:eastAsiaTheme="minorHAnsi"/>
          <w:bCs/>
          <w:iCs/>
        </w:rPr>
        <w:t>136</w:t>
      </w:r>
      <w:r w:rsidRPr="001467F8" w:rsidR="00396538">
        <w:rPr>
          <w:rFonts w:eastAsiaTheme="minorHAnsi"/>
          <w:bCs/>
          <w:iCs/>
        </w:rPr>
        <w:t xml:space="preserve"> hours for hospitals to collect and transmit this data</w:t>
      </w:r>
      <w:r w:rsidR="00FE0A7D">
        <w:rPr>
          <w:rFonts w:eastAsiaTheme="minorHAnsi"/>
          <w:bCs/>
          <w:iCs/>
        </w:rPr>
        <w:t xml:space="preserve"> (Table A.15)</w:t>
      </w:r>
      <w:r w:rsidRPr="001467F8" w:rsidR="00396538">
        <w:rPr>
          <w:rFonts w:eastAsiaTheme="minorHAnsi"/>
          <w:bCs/>
          <w:iCs/>
        </w:rPr>
        <w:t xml:space="preserve">. </w:t>
      </w:r>
      <w:bookmarkEnd w:id="35"/>
      <w:r w:rsidRPr="001467F8" w:rsidR="00396538">
        <w:rPr>
          <w:rFonts w:eastAsiaTheme="minorHAnsi"/>
          <w:bCs/>
          <w:iCs/>
        </w:rPr>
        <w:t>PCNASP also account</w:t>
      </w:r>
      <w:r w:rsidRPr="001467F8" w:rsidR="001467F8">
        <w:rPr>
          <w:rFonts w:eastAsiaTheme="minorHAnsi"/>
          <w:bCs/>
          <w:iCs/>
        </w:rPr>
        <w:t>s</w:t>
      </w:r>
      <w:r w:rsidRPr="001467F8" w:rsidR="00396538">
        <w:rPr>
          <w:rFonts w:eastAsiaTheme="minorHAnsi"/>
          <w:bCs/>
          <w:iCs/>
        </w:rPr>
        <w:t xml:space="preserve"> for awardees to compile and transmit hospital inventory data to CDC. </w:t>
      </w:r>
      <w:r w:rsidRPr="001467F8" w:rsidR="001467F8">
        <w:rPr>
          <w:rFonts w:eastAsiaTheme="minorHAnsi"/>
          <w:bCs/>
          <w:iCs/>
        </w:rPr>
        <w:t>For the same reasons state</w:t>
      </w:r>
      <w:r w:rsidR="00FE0A7D">
        <w:rPr>
          <w:rFonts w:eastAsiaTheme="minorHAnsi"/>
          <w:bCs/>
          <w:iCs/>
        </w:rPr>
        <w:t>d</w:t>
      </w:r>
      <w:r w:rsidRPr="001467F8" w:rsidR="001467F8">
        <w:rPr>
          <w:rFonts w:eastAsiaTheme="minorHAnsi"/>
          <w:bCs/>
          <w:iCs/>
        </w:rPr>
        <w:t xml:space="preserve"> above, net increase in total burden for awardees is </w:t>
      </w:r>
      <w:r w:rsidRPr="008E35F1" w:rsidR="001467F8">
        <w:rPr>
          <w:rFonts w:eastAsiaTheme="minorHAnsi"/>
          <w:bCs/>
          <w:iCs/>
        </w:rPr>
        <w:t>32</w:t>
      </w:r>
      <w:r w:rsidRPr="001467F8" w:rsidR="001467F8">
        <w:rPr>
          <w:rFonts w:eastAsiaTheme="minorHAnsi"/>
          <w:bCs/>
          <w:iCs/>
        </w:rPr>
        <w:t xml:space="preserve"> hours</w:t>
      </w:r>
      <w:r w:rsidR="00FE0A7D">
        <w:rPr>
          <w:rFonts w:eastAsiaTheme="minorHAnsi"/>
          <w:bCs/>
          <w:iCs/>
        </w:rPr>
        <w:t xml:space="preserve"> (estimated 8 hours per each of 13 awardees)</w:t>
      </w:r>
      <w:r w:rsidRPr="001467F8" w:rsidR="00396538">
        <w:rPr>
          <w:rFonts w:eastAsiaTheme="minorHAnsi"/>
          <w:bCs/>
          <w:iCs/>
        </w:rPr>
        <w:t>. Thus, for awardees and partners combined, the total burden for hospital inventory data is increasing from 1</w:t>
      </w:r>
      <w:r w:rsidR="008E35F1">
        <w:rPr>
          <w:rFonts w:eastAsiaTheme="minorHAnsi"/>
          <w:bCs/>
          <w:iCs/>
        </w:rPr>
        <w:t>89</w:t>
      </w:r>
      <w:r w:rsidRPr="001467F8" w:rsidR="00396538">
        <w:rPr>
          <w:rFonts w:eastAsiaTheme="minorHAnsi"/>
          <w:bCs/>
          <w:iCs/>
        </w:rPr>
        <w:t xml:space="preserve"> to </w:t>
      </w:r>
      <w:r w:rsidR="008E35F1">
        <w:rPr>
          <w:rFonts w:eastAsiaTheme="minorHAnsi"/>
          <w:bCs/>
          <w:iCs/>
        </w:rPr>
        <w:t>325</w:t>
      </w:r>
      <w:r w:rsidRPr="001467F8" w:rsidR="00396538">
        <w:rPr>
          <w:rFonts w:eastAsiaTheme="minorHAnsi"/>
          <w:bCs/>
          <w:iCs/>
        </w:rPr>
        <w:t xml:space="preserve"> hours (total net increase </w:t>
      </w:r>
      <w:r w:rsidR="008E35F1">
        <w:rPr>
          <w:rFonts w:eastAsiaTheme="minorHAnsi"/>
          <w:bCs/>
          <w:iCs/>
        </w:rPr>
        <w:t>136</w:t>
      </w:r>
      <w:r w:rsidRPr="001467F8" w:rsidR="00396538">
        <w:rPr>
          <w:rFonts w:eastAsiaTheme="minorHAnsi"/>
          <w:bCs/>
          <w:iCs/>
        </w:rPr>
        <w:t xml:space="preserve"> hours).</w:t>
      </w:r>
    </w:p>
    <w:p w:rsidR="005520F0" w:rsidP="001869B2" w:rsidRDefault="005520F0" w14:paraId="79E1D30B" w14:textId="77777777">
      <w:pPr>
        <w:spacing w:line="276" w:lineRule="auto"/>
        <w:rPr>
          <w:rFonts w:eastAsiaTheme="minorHAnsi"/>
          <w:bCs/>
          <w:iCs/>
        </w:rPr>
      </w:pPr>
    </w:p>
    <w:p w:rsidRPr="00BE1811" w:rsidR="00BE1811" w:rsidP="00116417" w:rsidRDefault="00BE1811" w14:paraId="524FBFE1" w14:textId="73CAC191">
      <w:pPr>
        <w:spacing w:line="276" w:lineRule="auto"/>
        <w:ind w:firstLine="720"/>
        <w:rPr>
          <w:rFonts w:eastAsiaTheme="minorHAnsi"/>
          <w:bCs/>
          <w:iCs/>
        </w:rPr>
      </w:pPr>
      <w:r w:rsidRPr="00BE1811">
        <w:rPr>
          <w:rFonts w:eastAsiaTheme="minorHAnsi"/>
          <w:bCs/>
          <w:iCs/>
        </w:rPr>
        <w:t xml:space="preserve">As stated previously, total burden will increase due to the increase in number of awardees under new </w:t>
      </w:r>
      <w:r w:rsidR="00560082">
        <w:rPr>
          <w:rFonts w:eastAsiaTheme="minorHAnsi"/>
          <w:bCs/>
          <w:iCs/>
        </w:rPr>
        <w:t>NOFO</w:t>
      </w:r>
      <w:r w:rsidRPr="00BE1811">
        <w:rPr>
          <w:rFonts w:eastAsiaTheme="minorHAnsi"/>
          <w:bCs/>
          <w:iCs/>
        </w:rPr>
        <w:t>. Therefore, a</w:t>
      </w:r>
      <w:r w:rsidRPr="00BE1811" w:rsidR="00292A40">
        <w:rPr>
          <w:rFonts w:eastAsiaTheme="minorHAnsi"/>
          <w:bCs/>
          <w:iCs/>
        </w:rPr>
        <w:t xml:space="preserve">s shown in Table A.15, the result of these changes is a total net </w:t>
      </w:r>
      <w:r w:rsidRPr="00BE1811" w:rsidR="001467F8">
        <w:rPr>
          <w:rFonts w:eastAsiaTheme="minorHAnsi"/>
          <w:bCs/>
          <w:iCs/>
        </w:rPr>
        <w:t>increase</w:t>
      </w:r>
      <w:r w:rsidRPr="00BE1811" w:rsidR="00292A40">
        <w:rPr>
          <w:rFonts w:eastAsiaTheme="minorHAnsi"/>
          <w:bCs/>
          <w:iCs/>
        </w:rPr>
        <w:t xml:space="preserve"> in average burden from </w:t>
      </w:r>
      <w:r w:rsidR="008E35F1">
        <w:rPr>
          <w:rFonts w:eastAsiaTheme="minorHAnsi"/>
          <w:bCs/>
          <w:iCs/>
        </w:rPr>
        <w:t>361</w:t>
      </w:r>
      <w:r w:rsidRPr="00BE1811" w:rsidR="00292A40">
        <w:rPr>
          <w:rFonts w:eastAsiaTheme="minorHAnsi"/>
          <w:bCs/>
          <w:iCs/>
        </w:rPr>
        <w:t xml:space="preserve"> to </w:t>
      </w:r>
      <w:r w:rsidR="008E35F1">
        <w:rPr>
          <w:rFonts w:eastAsiaTheme="minorHAnsi"/>
          <w:bCs/>
          <w:iCs/>
        </w:rPr>
        <w:t>501</w:t>
      </w:r>
      <w:r w:rsidRPr="00BE1811" w:rsidR="00292A40">
        <w:rPr>
          <w:rFonts w:eastAsiaTheme="minorHAnsi"/>
          <w:bCs/>
          <w:iCs/>
        </w:rPr>
        <w:t xml:space="preserve"> hours.</w:t>
      </w:r>
      <w:r w:rsidRPr="00BE1811" w:rsidR="001467F8">
        <w:rPr>
          <w:rFonts w:eastAsiaTheme="minorHAnsi"/>
          <w:bCs/>
          <w:iCs/>
        </w:rPr>
        <w:t xml:space="preserve"> </w:t>
      </w:r>
    </w:p>
    <w:p w:rsidRPr="00BE1811" w:rsidR="00BE1811" w:rsidP="001869B2" w:rsidRDefault="00BE1811" w14:paraId="668CBF6D" w14:textId="77777777">
      <w:pPr>
        <w:spacing w:line="276" w:lineRule="auto"/>
        <w:rPr>
          <w:rFonts w:eastAsiaTheme="minorHAnsi"/>
          <w:bCs/>
          <w:iCs/>
        </w:rPr>
      </w:pPr>
    </w:p>
    <w:p w:rsidRPr="00BE1811" w:rsidR="00292A40" w:rsidP="008E35F1" w:rsidRDefault="00DB4C21" w14:paraId="38CD676A" w14:textId="138217FE">
      <w:pPr>
        <w:spacing w:line="276" w:lineRule="auto"/>
        <w:ind w:firstLine="720"/>
        <w:rPr>
          <w:rFonts w:eastAsiaTheme="minorHAnsi"/>
          <w:bCs/>
          <w:iCs/>
        </w:rPr>
      </w:pPr>
      <w:r w:rsidRPr="00BE1811">
        <w:rPr>
          <w:rFonts w:eastAsiaTheme="minorHAnsi"/>
          <w:bCs/>
          <w:iCs/>
        </w:rPr>
        <w:t xml:space="preserve">Although PCNASP does not account for burden under routine data collection </w:t>
      </w:r>
      <w:r w:rsidRPr="00BE1811" w:rsidR="00BE1811">
        <w:rPr>
          <w:rFonts w:eastAsiaTheme="minorHAnsi"/>
          <w:bCs/>
          <w:iCs/>
        </w:rPr>
        <w:t xml:space="preserve">by hospitals </w:t>
      </w:r>
      <w:r w:rsidRPr="00BE1811">
        <w:rPr>
          <w:rFonts w:eastAsiaTheme="minorHAnsi"/>
          <w:bCs/>
          <w:iCs/>
        </w:rPr>
        <w:t>for pre-hospital and in-hospital data, w</w:t>
      </w:r>
      <w:r w:rsidRPr="00BE1811" w:rsidR="00292A40">
        <w:rPr>
          <w:rFonts w:eastAsiaTheme="minorHAnsi"/>
          <w:bCs/>
          <w:iCs/>
        </w:rPr>
        <w:t xml:space="preserve">e are requesting modifications to the data dictionaries </w:t>
      </w:r>
      <w:r w:rsidRPr="00BE1811">
        <w:rPr>
          <w:rFonts w:eastAsiaTheme="minorHAnsi"/>
          <w:bCs/>
          <w:iCs/>
        </w:rPr>
        <w:t xml:space="preserve">as we have worked to reduce the overall number of required reportable data elements and to </w:t>
      </w:r>
      <w:r w:rsidRPr="00BE1811" w:rsidR="00292A40">
        <w:rPr>
          <w:rFonts w:eastAsiaTheme="minorHAnsi"/>
          <w:bCs/>
          <w:iCs/>
        </w:rPr>
        <w:t>ensure continued alignment with existing data collection systems (AHA</w:t>
      </w:r>
      <w:r w:rsidRPr="00BE1811">
        <w:rPr>
          <w:rFonts w:eastAsiaTheme="minorHAnsi"/>
          <w:bCs/>
          <w:iCs/>
        </w:rPr>
        <w:t>’s</w:t>
      </w:r>
      <w:r w:rsidRPr="00BE1811" w:rsidR="00292A40">
        <w:rPr>
          <w:rFonts w:eastAsiaTheme="minorHAnsi"/>
          <w:bCs/>
          <w:iCs/>
        </w:rPr>
        <w:t xml:space="preserve"> GWTG, NEMSIS) (</w:t>
      </w:r>
      <w:r w:rsidR="002C7CC9">
        <w:rPr>
          <w:rFonts w:eastAsiaTheme="minorHAnsi"/>
          <w:bCs/>
          <w:iCs/>
        </w:rPr>
        <w:t xml:space="preserve">see crosswalks in </w:t>
      </w:r>
      <w:r w:rsidRPr="00BE1811" w:rsidR="00292A40">
        <w:rPr>
          <w:rFonts w:eastAsiaTheme="minorHAnsi"/>
          <w:b/>
          <w:bCs/>
          <w:iCs/>
        </w:rPr>
        <w:t xml:space="preserve">Attachments </w:t>
      </w:r>
      <w:r w:rsidR="004A0A41">
        <w:rPr>
          <w:rFonts w:eastAsiaTheme="minorHAnsi"/>
          <w:b/>
          <w:bCs/>
          <w:iCs/>
        </w:rPr>
        <w:t>11</w:t>
      </w:r>
      <w:r w:rsidRPr="00BE1811" w:rsidR="00292A40">
        <w:rPr>
          <w:rFonts w:eastAsiaTheme="minorHAnsi"/>
          <w:b/>
          <w:bCs/>
          <w:iCs/>
        </w:rPr>
        <w:t xml:space="preserve">a, </w:t>
      </w:r>
      <w:r w:rsidR="004A0A41">
        <w:rPr>
          <w:rFonts w:eastAsiaTheme="minorHAnsi"/>
          <w:b/>
          <w:bCs/>
          <w:iCs/>
        </w:rPr>
        <w:t>11</w:t>
      </w:r>
      <w:r w:rsidRPr="00BE1811" w:rsidR="00292A40">
        <w:rPr>
          <w:rFonts w:eastAsiaTheme="minorHAnsi"/>
          <w:b/>
          <w:bCs/>
          <w:iCs/>
        </w:rPr>
        <w:t>b</w:t>
      </w:r>
      <w:r w:rsidRPr="00BE1811" w:rsidR="00292A40">
        <w:rPr>
          <w:rFonts w:eastAsiaTheme="minorHAnsi"/>
          <w:bCs/>
          <w:iCs/>
        </w:rPr>
        <w:t>). Additionally, we are requesting modifications to the hospital inventory survey to understand advances in stroke care capabilities, adapt to new scientific advances, and clarify questions based on awardees’ requests (</w:t>
      </w:r>
      <w:r w:rsidRPr="00BE1811" w:rsidR="00292A40">
        <w:rPr>
          <w:rFonts w:eastAsiaTheme="minorHAnsi"/>
          <w:b/>
          <w:bCs/>
          <w:iCs/>
        </w:rPr>
        <w:t xml:space="preserve">Attachment </w:t>
      </w:r>
      <w:r w:rsidR="004A0A41">
        <w:rPr>
          <w:rFonts w:eastAsiaTheme="minorHAnsi"/>
          <w:b/>
          <w:bCs/>
          <w:iCs/>
        </w:rPr>
        <w:t>11</w:t>
      </w:r>
      <w:r w:rsidR="002C7CC9">
        <w:rPr>
          <w:rFonts w:eastAsiaTheme="minorHAnsi"/>
          <w:b/>
          <w:bCs/>
          <w:iCs/>
        </w:rPr>
        <w:t>c</w:t>
      </w:r>
      <w:r w:rsidRPr="00BE1811" w:rsidR="00292A40">
        <w:rPr>
          <w:rFonts w:eastAsiaTheme="minorHAnsi"/>
          <w:bCs/>
          <w:iCs/>
        </w:rPr>
        <w:t>).</w:t>
      </w:r>
    </w:p>
    <w:p w:rsidRPr="001467F8" w:rsidR="00292A40" w:rsidP="00CC7AB1" w:rsidRDefault="00292A40" w14:paraId="2BDBAD30" w14:textId="77777777">
      <w:pPr>
        <w:pStyle w:val="ListParagraph"/>
        <w:ind w:left="0"/>
        <w:rPr>
          <w:rFonts w:eastAsiaTheme="minorHAnsi"/>
          <w:bCs/>
          <w:iCs/>
        </w:rPr>
      </w:pPr>
    </w:p>
    <w:p w:rsidRPr="001467F8" w:rsidR="00823609" w:rsidP="001869B2" w:rsidRDefault="00990937" w14:paraId="477ED724" w14:textId="0FEA0FE6">
      <w:pPr>
        <w:spacing w:after="240"/>
        <w:rPr>
          <w:rFonts w:eastAsiaTheme="minorHAnsi"/>
          <w:bCs/>
          <w:iCs/>
        </w:rPr>
      </w:pPr>
      <w:r w:rsidRPr="000E087D">
        <w:rPr>
          <w:rFonts w:eastAsiaTheme="minorHAnsi"/>
          <w:b/>
          <w:bCs/>
          <w:iCs/>
        </w:rPr>
        <w:t xml:space="preserve">Table A.15 </w:t>
      </w:r>
      <w:bookmarkStart w:name="_Hlk46722916" w:id="36"/>
      <w:r w:rsidRPr="000E087D">
        <w:rPr>
          <w:rFonts w:eastAsiaTheme="minorHAnsi"/>
          <w:b/>
          <w:bCs/>
          <w:iCs/>
        </w:rPr>
        <w:t>Net Change in Average Burden Hours</w:t>
      </w:r>
      <w:bookmarkEnd w:id="36"/>
    </w:p>
    <w:tbl>
      <w:tblPr>
        <w:tblW w:w="9921" w:type="dxa"/>
        <w:tblInd w:w="-3" w:type="dxa"/>
        <w:tblCellMar>
          <w:left w:w="0" w:type="dxa"/>
          <w:right w:w="0" w:type="dxa"/>
        </w:tblCellMar>
        <w:tblLook w:val="04A0" w:firstRow="1" w:lastRow="0" w:firstColumn="1" w:lastColumn="0" w:noHBand="0" w:noVBand="1"/>
      </w:tblPr>
      <w:tblGrid>
        <w:gridCol w:w="1494"/>
        <w:gridCol w:w="1649"/>
        <w:gridCol w:w="1862"/>
        <w:gridCol w:w="996"/>
        <w:gridCol w:w="1876"/>
        <w:gridCol w:w="996"/>
        <w:gridCol w:w="1048"/>
      </w:tblGrid>
      <w:tr w:rsidRPr="00BE1811" w:rsidR="000E087D" w:rsidTr="00286ED7" w14:paraId="606F7689" w14:textId="77777777">
        <w:tc>
          <w:tcPr>
            <w:tcW w:w="149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4621563F" w14:textId="77777777">
            <w:pPr>
              <w:rPr>
                <w:b/>
                <w:bCs/>
              </w:rPr>
            </w:pPr>
            <w:r w:rsidRPr="00BE1811">
              <w:rPr>
                <w:b/>
                <w:bCs/>
              </w:rPr>
              <w:t>Type of Respondent</w:t>
            </w:r>
          </w:p>
        </w:tc>
        <w:tc>
          <w:tcPr>
            <w:tcW w:w="164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07F6794B" w14:textId="77777777">
            <w:pPr>
              <w:rPr>
                <w:b/>
                <w:bCs/>
              </w:rPr>
            </w:pPr>
            <w:r w:rsidRPr="00BE1811">
              <w:rPr>
                <w:b/>
                <w:bCs/>
              </w:rPr>
              <w:t>Form Name</w:t>
            </w:r>
          </w:p>
        </w:tc>
        <w:tc>
          <w:tcPr>
            <w:tcW w:w="285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1597F3E3" w14:textId="77777777">
            <w:pPr>
              <w:rPr>
                <w:b/>
                <w:bCs/>
              </w:rPr>
            </w:pPr>
            <w:r w:rsidRPr="00BE1811">
              <w:rPr>
                <w:b/>
                <w:bCs/>
              </w:rPr>
              <w:t>Current approval (OMB No. 0920-1108)</w:t>
            </w:r>
          </w:p>
        </w:tc>
        <w:tc>
          <w:tcPr>
            <w:tcW w:w="287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01740371" w14:textId="77777777">
            <w:pPr>
              <w:rPr>
                <w:b/>
                <w:bCs/>
              </w:rPr>
            </w:pPr>
            <w:r w:rsidRPr="00BE1811">
              <w:rPr>
                <w:b/>
                <w:bCs/>
              </w:rPr>
              <w:t>Proposed changes</w:t>
            </w:r>
          </w:p>
        </w:tc>
        <w:tc>
          <w:tcPr>
            <w:tcW w:w="104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5AB4AD76" w14:textId="77777777">
            <w:pPr>
              <w:rPr>
                <w:b/>
                <w:bCs/>
              </w:rPr>
            </w:pPr>
            <w:r w:rsidRPr="00BE1811">
              <w:rPr>
                <w:b/>
                <w:bCs/>
              </w:rPr>
              <w:t>Net Change (hours)</w:t>
            </w:r>
          </w:p>
        </w:tc>
      </w:tr>
      <w:tr w:rsidRPr="000E087D" w:rsidR="000E087D" w:rsidTr="00286ED7" w14:paraId="4955ABA8" w14:textId="77777777">
        <w:tc>
          <w:tcPr>
            <w:tcW w:w="0" w:type="auto"/>
            <w:vMerge/>
            <w:tcBorders>
              <w:top w:val="single" w:color="auto" w:sz="8" w:space="0"/>
              <w:left w:val="single" w:color="auto" w:sz="8" w:space="0"/>
              <w:bottom w:val="single" w:color="auto" w:sz="8" w:space="0"/>
              <w:right w:val="single" w:color="auto" w:sz="8" w:space="0"/>
            </w:tcBorders>
            <w:vAlign w:val="center"/>
            <w:hideMark/>
          </w:tcPr>
          <w:p w:rsidRPr="000E087D" w:rsidR="00990937" w:rsidP="001869B2" w:rsidRDefault="00990937" w14:paraId="2F2355F0" w14:textId="77777777"/>
        </w:tc>
        <w:tc>
          <w:tcPr>
            <w:tcW w:w="1649" w:type="dxa"/>
            <w:vMerge/>
            <w:tcBorders>
              <w:top w:val="single" w:color="auto" w:sz="8" w:space="0"/>
              <w:left w:val="nil"/>
              <w:bottom w:val="single" w:color="auto" w:sz="8" w:space="0"/>
              <w:right w:val="single" w:color="auto" w:sz="8" w:space="0"/>
            </w:tcBorders>
            <w:vAlign w:val="center"/>
            <w:hideMark/>
          </w:tcPr>
          <w:p w:rsidRPr="000E087D" w:rsidR="00990937" w:rsidP="001869B2" w:rsidRDefault="00990937" w14:paraId="79A4AECD" w14:textId="77777777"/>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3DD2EDC7" w14:textId="77777777">
            <w:pPr>
              <w:rPr>
                <w:b/>
                <w:bCs/>
              </w:rPr>
            </w:pPr>
            <w:r w:rsidRPr="00BE1811">
              <w:rPr>
                <w:b/>
                <w:bCs/>
              </w:rPr>
              <w:t>Description of burden</w:t>
            </w:r>
          </w:p>
        </w:tc>
        <w:tc>
          <w:tcPr>
            <w:tcW w:w="996" w:type="dxa"/>
            <w:tcBorders>
              <w:top w:val="nil"/>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5FF8B625" w14:textId="77777777">
            <w:pPr>
              <w:rPr>
                <w:b/>
                <w:bCs/>
              </w:rPr>
            </w:pPr>
            <w:r w:rsidRPr="00BE1811">
              <w:rPr>
                <w:b/>
                <w:bCs/>
              </w:rPr>
              <w:t>Total Burden Hours</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BE1811" w:rsidR="00990937" w:rsidP="001869B2" w:rsidRDefault="00990937" w14:paraId="637094E3" w14:textId="77777777">
            <w:pPr>
              <w:rPr>
                <w:b/>
                <w:bCs/>
              </w:rPr>
            </w:pPr>
            <w:r w:rsidRPr="00BE1811">
              <w:rPr>
                <w:b/>
                <w:bCs/>
              </w:rPr>
              <w:t>Description or reason for change</w:t>
            </w:r>
          </w:p>
        </w:tc>
        <w:tc>
          <w:tcPr>
            <w:tcW w:w="996" w:type="dxa"/>
            <w:tcBorders>
              <w:top w:val="nil"/>
              <w:left w:val="nil"/>
              <w:bottom w:val="single" w:color="auto" w:sz="8" w:space="0"/>
              <w:right w:val="single" w:color="auto" w:sz="8" w:space="0"/>
            </w:tcBorders>
            <w:tcMar>
              <w:top w:w="0" w:type="dxa"/>
              <w:left w:w="108" w:type="dxa"/>
              <w:bottom w:w="0" w:type="dxa"/>
              <w:right w:w="108" w:type="dxa"/>
            </w:tcMar>
            <w:hideMark/>
          </w:tcPr>
          <w:p w:rsidRPr="004F6DAD" w:rsidR="00990937" w:rsidP="001869B2" w:rsidRDefault="00990937" w14:paraId="710CB46F" w14:textId="77777777">
            <w:pPr>
              <w:rPr>
                <w:b/>
                <w:bCs/>
              </w:rPr>
            </w:pPr>
            <w:r w:rsidRPr="004F6DAD">
              <w:rPr>
                <w:b/>
                <w:bCs/>
              </w:rPr>
              <w:t>Total Burden Hours</w:t>
            </w:r>
          </w:p>
        </w:tc>
        <w:tc>
          <w:tcPr>
            <w:tcW w:w="0" w:type="auto"/>
            <w:vMerge/>
            <w:tcBorders>
              <w:top w:val="single" w:color="auto" w:sz="8" w:space="0"/>
              <w:left w:val="nil"/>
              <w:bottom w:val="single" w:color="auto" w:sz="8" w:space="0"/>
              <w:right w:val="single" w:color="auto" w:sz="8" w:space="0"/>
            </w:tcBorders>
            <w:vAlign w:val="center"/>
            <w:hideMark/>
          </w:tcPr>
          <w:p w:rsidRPr="004F6DAD" w:rsidR="00990937" w:rsidP="001869B2" w:rsidRDefault="00990937" w14:paraId="0F72FCB7" w14:textId="77777777">
            <w:pPr>
              <w:rPr>
                <w:b/>
                <w:bCs/>
              </w:rPr>
            </w:pPr>
          </w:p>
        </w:tc>
      </w:tr>
      <w:tr w:rsidRPr="000E087D" w:rsidR="000E087D" w:rsidTr="00286ED7" w14:paraId="30224D39" w14:textId="77777777">
        <w:tc>
          <w:tcPr>
            <w:tcW w:w="149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76A72831" w14:textId="77777777">
            <w:r w:rsidRPr="000E087D">
              <w:t>PCNASP Awardees</w:t>
            </w:r>
          </w:p>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05BDC9AE" w14:textId="77777777">
            <w:r w:rsidRPr="000E087D">
              <w:t>Hospital inventory data</w:t>
            </w: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5CEEBEA6" w14:textId="77777777">
            <w:r w:rsidRPr="000E087D">
              <w:t>Data compiling and transmission</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4E14C71D" w14:textId="335E87D5">
            <w:r w:rsidRPr="000E087D">
              <w:t>72</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455170" w14:paraId="0E277117" w14:textId="11A27441">
            <w:r w:rsidRPr="00455170">
              <w:t>Addition of program awardees under new NOFO</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455170" w14:paraId="1A2A32C2" w14:textId="17DAFB4B">
            <w:r w:rsidRPr="004F6DAD">
              <w:t>104</w:t>
            </w: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9E55FD" w14:paraId="5FEA072E" w14:textId="5B3BD2D9">
            <w:r w:rsidRPr="004F6DAD">
              <w:t>+</w:t>
            </w:r>
            <w:r w:rsidRPr="004F6DAD" w:rsidR="001467F8">
              <w:t>32</w:t>
            </w:r>
          </w:p>
        </w:tc>
      </w:tr>
      <w:tr w:rsidRPr="000E087D" w:rsidR="000E087D" w:rsidTr="00286ED7" w14:paraId="7076FA31" w14:textId="77777777">
        <w:tc>
          <w:tcPr>
            <w:tcW w:w="0" w:type="auto"/>
            <w:vMerge/>
            <w:tcBorders>
              <w:top w:val="nil"/>
              <w:left w:val="single" w:color="auto" w:sz="8" w:space="0"/>
              <w:bottom w:val="single" w:color="auto" w:sz="8" w:space="0"/>
              <w:right w:val="single" w:color="auto" w:sz="8" w:space="0"/>
            </w:tcBorders>
            <w:vAlign w:val="center"/>
            <w:hideMark/>
          </w:tcPr>
          <w:p w:rsidRPr="000E087D" w:rsidR="000E087D" w:rsidP="001869B2" w:rsidRDefault="000E087D" w14:paraId="2EF9518F" w14:textId="77777777"/>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2DBAAA3A" w14:textId="77777777">
            <w:r w:rsidRPr="000E087D">
              <w:t>In-hospital care data</w:t>
            </w: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6D212D4A" w14:textId="77777777">
            <w:r w:rsidRPr="000E087D">
              <w:t>Transmission</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2CD34EE5" w14:textId="4C8DD397">
            <w:r w:rsidRPr="000E087D">
              <w:t>18</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7A6545" w14:paraId="418666F5" w14:textId="5C7700B4">
            <w:r>
              <w:t>Addition of program awardees under new NOFO</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7A6545" w14:paraId="5C288E95" w14:textId="16902AA0">
            <w:r w:rsidRPr="004F6DAD">
              <w:t>26</w:t>
            </w: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7A6545" w14:paraId="1AF2D235" w14:textId="7F3E2CC4">
            <w:r w:rsidRPr="004F6DAD">
              <w:t>+8</w:t>
            </w:r>
          </w:p>
        </w:tc>
      </w:tr>
      <w:tr w:rsidRPr="000E087D" w:rsidR="000E087D" w:rsidTr="00286ED7" w14:paraId="22748159" w14:textId="77777777">
        <w:tc>
          <w:tcPr>
            <w:tcW w:w="0" w:type="auto"/>
            <w:vMerge/>
            <w:tcBorders>
              <w:top w:val="nil"/>
              <w:left w:val="single" w:color="auto" w:sz="8" w:space="0"/>
              <w:bottom w:val="single" w:color="auto" w:sz="8" w:space="0"/>
              <w:right w:val="single" w:color="auto" w:sz="8" w:space="0"/>
            </w:tcBorders>
            <w:vAlign w:val="center"/>
            <w:hideMark/>
          </w:tcPr>
          <w:p w:rsidRPr="000E087D" w:rsidR="000E087D" w:rsidP="001869B2" w:rsidRDefault="000E087D" w14:paraId="1F6919D2" w14:textId="77777777"/>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286ED7" w:rsidR="00286ED7" w:rsidP="00286ED7" w:rsidRDefault="000E087D" w14:paraId="0E8FD958" w14:textId="065EFC0B">
            <w:pPr>
              <w:rPr>
                <w:i/>
                <w:iCs/>
              </w:rPr>
            </w:pPr>
            <w:r w:rsidRPr="000E087D">
              <w:t>Pre-hospital care data</w:t>
            </w:r>
            <w:r w:rsidR="00286ED7">
              <w:t xml:space="preserve"> </w:t>
            </w:r>
          </w:p>
          <w:p w:rsidRPr="00286ED7" w:rsidR="00286ED7" w:rsidP="001869B2" w:rsidRDefault="00286ED7" w14:paraId="1E10560C" w14:textId="00D7ADA7">
            <w:pPr>
              <w:rPr>
                <w:i/>
                <w:iCs/>
              </w:rPr>
            </w:pP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286ED7" w14:paraId="73C1CC25" w14:textId="1A40CA73">
            <w:r w:rsidRPr="000E087D">
              <w:t>Data extraction and transmission</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6CC193B6" w14:textId="77FB2031">
            <w:r w:rsidRPr="000E087D">
              <w:t>60</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594C9916" w14:textId="4819F326"/>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9E55FD" w14:paraId="6A99D774" w14:textId="1734C5D0">
            <w:r w:rsidRPr="004F6DAD">
              <w:t>4</w:t>
            </w:r>
            <w:r w:rsidR="00FE0A7D">
              <w:t>6</w:t>
            </w: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9E55FD" w14:paraId="2AEB5DA6" w14:textId="41FF5356">
            <w:r w:rsidRPr="004F6DAD">
              <w:t>-</w:t>
            </w:r>
            <w:r w:rsidR="00FE0A7D">
              <w:t>14</w:t>
            </w:r>
          </w:p>
        </w:tc>
      </w:tr>
      <w:tr w:rsidRPr="000E087D" w:rsidR="000E087D" w:rsidTr="00286ED7" w14:paraId="0EACBF55" w14:textId="77777777">
        <w:tc>
          <w:tcPr>
            <w:tcW w:w="0" w:type="auto"/>
            <w:vMerge/>
            <w:tcBorders>
              <w:top w:val="nil"/>
              <w:left w:val="single" w:color="auto" w:sz="8" w:space="0"/>
              <w:bottom w:val="single" w:color="auto" w:sz="8" w:space="0"/>
              <w:right w:val="single" w:color="auto" w:sz="8" w:space="0"/>
            </w:tcBorders>
            <w:vAlign w:val="center"/>
            <w:hideMark/>
          </w:tcPr>
          <w:p w:rsidRPr="000E087D" w:rsidR="000E087D" w:rsidP="001869B2" w:rsidRDefault="000E087D" w14:paraId="6A92F737" w14:textId="77777777"/>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2322E88D" w14:textId="361C99C4">
            <w:r w:rsidRPr="000E087D">
              <w:t>Post-hospital care data</w:t>
            </w:r>
            <w:r w:rsidR="00286ED7">
              <w:t xml:space="preserve"> </w:t>
            </w: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0D402E76" w14:textId="77777777">
            <w:r w:rsidRPr="000E087D">
              <w:t>Transmission</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7243120C" w14:textId="780EFDEB">
            <w:r w:rsidRPr="000E087D">
              <w:t>22</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12184482" w14:textId="40241144">
            <w:r>
              <w:t>No d</w:t>
            </w:r>
            <w:r w:rsidRPr="000E087D">
              <w:t xml:space="preserve">ata </w:t>
            </w:r>
            <w:r>
              <w:t>collection</w:t>
            </w:r>
            <w:r w:rsidR="00455170">
              <w:t xml:space="preserve"> for this under new NOFO</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0E087D" w14:paraId="4808E34D" w14:textId="2969585F">
            <w:r w:rsidRPr="004F6DAD">
              <w:t>0</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4F6DAD" w:rsidR="000E087D" w:rsidP="001869B2" w:rsidRDefault="000E087D" w14:paraId="1804E408" w14:textId="1A2B5766">
            <w:r w:rsidRPr="004F6DAD">
              <w:t>-22</w:t>
            </w:r>
          </w:p>
        </w:tc>
      </w:tr>
      <w:tr w:rsidRPr="000E087D" w:rsidR="000E087D" w:rsidTr="00286ED7" w14:paraId="57F3EAB6" w14:textId="77777777">
        <w:tc>
          <w:tcPr>
            <w:tcW w:w="149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1434CABE" w14:textId="77777777">
            <w:r w:rsidRPr="000E087D">
              <w:t>PCNASP Partners</w:t>
            </w:r>
          </w:p>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48528A9A" w14:textId="77777777">
            <w:r w:rsidRPr="000E087D">
              <w:t>Hospital inventory</w:t>
            </w: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219C1CE6" w14:textId="77777777">
            <w:r w:rsidRPr="000E087D">
              <w:t>Collection and transmission</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7D0D6D0E" w14:textId="723025F7">
            <w:r w:rsidRPr="000E087D">
              <w:t>189</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071DB98F" w14:textId="206A5535">
            <w:r w:rsidRPr="000E087D">
              <w:t>Addition hospital partners</w:t>
            </w:r>
            <w:r w:rsidR="00286ED7">
              <w:t xml:space="preserve"> with increase in </w:t>
            </w:r>
            <w:r w:rsidR="00286ED7">
              <w:lastRenderedPageBreak/>
              <w:t xml:space="preserve">number of awardees </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9E55FD" w14:paraId="1A646603" w14:textId="3568AD8B">
            <w:r w:rsidRPr="004F6DAD">
              <w:lastRenderedPageBreak/>
              <w:t>325</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4F6DAD" w:rsidR="000E087D" w:rsidP="001869B2" w:rsidRDefault="009E55FD" w14:paraId="18AA4A5F" w14:textId="45194445">
            <w:r w:rsidRPr="004F6DAD">
              <w:t>+136</w:t>
            </w:r>
          </w:p>
        </w:tc>
      </w:tr>
      <w:tr w:rsidRPr="000E087D" w:rsidR="000E087D" w:rsidTr="00286ED7" w14:paraId="034485D3" w14:textId="77777777">
        <w:tc>
          <w:tcPr>
            <w:tcW w:w="0" w:type="auto"/>
            <w:vMerge/>
            <w:tcBorders>
              <w:top w:val="nil"/>
              <w:left w:val="single" w:color="auto" w:sz="8" w:space="0"/>
              <w:bottom w:val="single" w:color="auto" w:sz="8" w:space="0"/>
              <w:right w:val="single" w:color="auto" w:sz="8" w:space="0"/>
            </w:tcBorders>
            <w:vAlign w:val="center"/>
            <w:hideMark/>
          </w:tcPr>
          <w:p w:rsidRPr="000E087D" w:rsidR="000E087D" w:rsidP="001869B2" w:rsidRDefault="000E087D" w14:paraId="43803DE8" w14:textId="77777777"/>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29D3B570" w14:textId="2F687133">
            <w:r w:rsidRPr="000E087D">
              <w:t>Pre-hospital data</w:t>
            </w:r>
            <w:r w:rsidR="00286ED7">
              <w:t xml:space="preserve"> </w:t>
            </w: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591737" w14:paraId="39E46075" w14:textId="59A90B95">
            <w:r w:rsidRPr="000E087D">
              <w:t>Transmission automatic</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09552905" w14:textId="3C2D6FD7">
            <w:r w:rsidRPr="000E087D">
              <w:t>0</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591737" w14:paraId="2313675B" w14:textId="452E4924">
            <w:r w:rsidRPr="000E087D">
              <w:t>Transmission automatic</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0E087D" w14:paraId="3A70CCED" w14:textId="0697E599">
            <w:r w:rsidRPr="004F6DAD">
              <w:t>0</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4F6DAD" w:rsidR="000E087D" w:rsidP="001869B2" w:rsidRDefault="000E087D" w14:paraId="147262C9" w14:textId="0C4FC446">
            <w:r w:rsidRPr="004F6DAD">
              <w:t>0</w:t>
            </w:r>
          </w:p>
        </w:tc>
      </w:tr>
      <w:tr w:rsidRPr="000E087D" w:rsidR="000E087D" w:rsidTr="00286ED7" w14:paraId="54B2837A" w14:textId="77777777">
        <w:tc>
          <w:tcPr>
            <w:tcW w:w="0" w:type="auto"/>
            <w:vMerge/>
            <w:tcBorders>
              <w:top w:val="nil"/>
              <w:left w:val="single" w:color="auto" w:sz="8" w:space="0"/>
              <w:bottom w:val="single" w:color="auto" w:sz="8" w:space="0"/>
              <w:right w:val="single" w:color="auto" w:sz="8" w:space="0"/>
            </w:tcBorders>
            <w:vAlign w:val="center"/>
            <w:hideMark/>
          </w:tcPr>
          <w:p w:rsidRPr="000E087D" w:rsidR="000E087D" w:rsidP="001869B2" w:rsidRDefault="000E087D" w14:paraId="76CEAA18" w14:textId="77777777"/>
        </w:tc>
        <w:tc>
          <w:tcPr>
            <w:tcW w:w="1649"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71604EA2" w14:textId="3F2C114E">
            <w:r w:rsidRPr="000E087D">
              <w:t>Post-hospital data</w:t>
            </w:r>
            <w:r w:rsidR="00286ED7">
              <w:t xml:space="preserve"> </w:t>
            </w:r>
          </w:p>
        </w:tc>
        <w:tc>
          <w:tcPr>
            <w:tcW w:w="1862"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16B58D9F" w14:textId="77777777">
            <w:r w:rsidRPr="000E087D">
              <w:t>Data transmission</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4E06CE79" w14:textId="36284F5E">
            <w:r w:rsidRPr="000E087D">
              <w:t>0</w:t>
            </w:r>
          </w:p>
        </w:tc>
        <w:tc>
          <w:tcPr>
            <w:tcW w:w="1876" w:type="dxa"/>
            <w:tcBorders>
              <w:top w:val="nil"/>
              <w:left w:val="nil"/>
              <w:bottom w:val="single" w:color="auto" w:sz="8" w:space="0"/>
              <w:right w:val="single" w:color="auto" w:sz="8" w:space="0"/>
            </w:tcBorders>
            <w:tcMar>
              <w:top w:w="0" w:type="dxa"/>
              <w:left w:w="108" w:type="dxa"/>
              <w:bottom w:w="0" w:type="dxa"/>
              <w:right w:w="108" w:type="dxa"/>
            </w:tcMar>
            <w:hideMark/>
          </w:tcPr>
          <w:p w:rsidRPr="000E087D" w:rsidR="000E087D" w:rsidP="001869B2" w:rsidRDefault="00455170" w14:paraId="762BDD42" w14:textId="62EF2127">
            <w:r w:rsidRPr="00455170">
              <w:t>No data collection for this under new NOFO</w:t>
            </w:r>
          </w:p>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0E087D" w14:paraId="0BD41CFF" w14:textId="6744C5D8">
            <w:r w:rsidRPr="004F6DAD">
              <w:t>0</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4F6DAD" w:rsidR="000E087D" w:rsidP="001869B2" w:rsidRDefault="000E087D" w14:paraId="63692B64" w14:textId="2770656D">
            <w:r w:rsidRPr="004F6DAD">
              <w:t>0</w:t>
            </w:r>
          </w:p>
        </w:tc>
      </w:tr>
      <w:tr w:rsidRPr="000E087D" w:rsidR="000E087D" w:rsidTr="00286ED7" w14:paraId="69FDD041" w14:textId="77777777">
        <w:tc>
          <w:tcPr>
            <w:tcW w:w="14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087D" w:rsidR="000E087D" w:rsidP="001869B2" w:rsidRDefault="000E087D" w14:paraId="5F6ACB97" w14:textId="77777777">
            <w:r w:rsidRPr="000E087D">
              <w:t>Total</w:t>
            </w:r>
          </w:p>
        </w:tc>
        <w:tc>
          <w:tcPr>
            <w:tcW w:w="1649"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1F114BC1" w14:textId="77777777"/>
        </w:tc>
        <w:tc>
          <w:tcPr>
            <w:tcW w:w="1862"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7593F42A" w14:textId="77777777"/>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480AF348" w14:textId="43798ED5">
            <w:r w:rsidRPr="000E087D">
              <w:t>361</w:t>
            </w:r>
          </w:p>
        </w:tc>
        <w:tc>
          <w:tcPr>
            <w:tcW w:w="1876" w:type="dxa"/>
            <w:tcBorders>
              <w:top w:val="nil"/>
              <w:left w:val="nil"/>
              <w:bottom w:val="single" w:color="auto" w:sz="8" w:space="0"/>
              <w:right w:val="single" w:color="auto" w:sz="8" w:space="0"/>
            </w:tcBorders>
            <w:tcMar>
              <w:top w:w="0" w:type="dxa"/>
              <w:left w:w="108" w:type="dxa"/>
              <w:bottom w:w="0" w:type="dxa"/>
              <w:right w:w="108" w:type="dxa"/>
            </w:tcMar>
          </w:tcPr>
          <w:p w:rsidRPr="000E087D" w:rsidR="000E087D" w:rsidP="001869B2" w:rsidRDefault="000E087D" w14:paraId="6723ED17" w14:textId="77777777"/>
        </w:tc>
        <w:tc>
          <w:tcPr>
            <w:tcW w:w="996" w:type="dxa"/>
            <w:tcBorders>
              <w:top w:val="nil"/>
              <w:left w:val="nil"/>
              <w:bottom w:val="single" w:color="auto" w:sz="8" w:space="0"/>
              <w:right w:val="single" w:color="auto" w:sz="8" w:space="0"/>
            </w:tcBorders>
            <w:tcMar>
              <w:top w:w="0" w:type="dxa"/>
              <w:left w:w="108" w:type="dxa"/>
              <w:bottom w:w="0" w:type="dxa"/>
              <w:right w:w="108" w:type="dxa"/>
            </w:tcMar>
          </w:tcPr>
          <w:p w:rsidRPr="004F6DAD" w:rsidR="000E087D" w:rsidP="001869B2" w:rsidRDefault="009E55FD" w14:paraId="684B86AF" w14:textId="582D05F0">
            <w:r w:rsidRPr="004F6DAD">
              <w:t>501</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4F6DAD" w:rsidR="000E087D" w:rsidP="001869B2" w:rsidRDefault="009E55FD" w14:paraId="347AE707" w14:textId="0AB1430E">
            <w:r w:rsidRPr="004F6DAD">
              <w:t>+</w:t>
            </w:r>
            <w:r w:rsidRPr="004F6DAD" w:rsidR="00C07CF5">
              <w:t>136</w:t>
            </w:r>
          </w:p>
        </w:tc>
      </w:tr>
    </w:tbl>
    <w:p w:rsidR="00990937" w:rsidP="00DA1523" w:rsidRDefault="00990937" w14:paraId="4188D958" w14:textId="77777777">
      <w:pPr>
        <w:spacing w:line="276" w:lineRule="auto"/>
        <w:rPr>
          <w:rFonts w:ascii="Arial Nova" w:hAnsi="Arial Nova"/>
          <w:b/>
          <w:color w:val="F79646" w:themeColor="accent6"/>
        </w:rPr>
      </w:pPr>
    </w:p>
    <w:p w:rsidRPr="00174127" w:rsidR="00DA1523" w:rsidP="00DA1523" w:rsidRDefault="00DA1523" w14:paraId="6810684D" w14:textId="77777777">
      <w:pPr>
        <w:spacing w:line="276" w:lineRule="auto"/>
        <w:rPr>
          <w:rFonts w:ascii="Arial Nova" w:hAnsi="Arial Nova"/>
          <w:b/>
          <w:color w:val="F79646" w:themeColor="accent6"/>
        </w:rPr>
      </w:pPr>
    </w:p>
    <w:p w:rsidRPr="00174127" w:rsidR="00823609" w:rsidP="00823609" w:rsidRDefault="00823609" w14:paraId="587E4536" w14:textId="77777777">
      <w:pPr>
        <w:pStyle w:val="Heading2"/>
        <w:spacing w:line="276" w:lineRule="auto"/>
        <w:rPr>
          <w:rFonts w:ascii="Arial Nova" w:hAnsi="Arial Nova" w:cstheme="minorHAnsi"/>
          <w:i/>
          <w:color w:val="auto"/>
          <w:sz w:val="24"/>
          <w:szCs w:val="24"/>
        </w:rPr>
      </w:pPr>
      <w:bookmarkStart w:name="_Toc36703002" w:id="37"/>
      <w:r w:rsidRPr="00174127">
        <w:rPr>
          <w:rFonts w:ascii="Arial Nova" w:hAnsi="Arial Nova" w:cstheme="minorHAnsi"/>
          <w:i/>
          <w:color w:val="auto"/>
          <w:sz w:val="24"/>
          <w:szCs w:val="24"/>
        </w:rPr>
        <w:t>A16. Plans for Tabulation and Publication and Project Time Schedule</w:t>
      </w:r>
      <w:bookmarkEnd w:id="37"/>
    </w:p>
    <w:p w:rsidRPr="00174127" w:rsidR="00D770BA" w:rsidP="001869B2" w:rsidRDefault="00D770BA" w14:paraId="7F321064" w14:textId="77777777">
      <w:pPr>
        <w:pStyle w:val="ListParagraph"/>
        <w:spacing w:line="276" w:lineRule="auto"/>
        <w:ind w:left="0"/>
        <w:rPr>
          <w:rFonts w:ascii="Arial Nova" w:hAnsi="Arial Nova" w:eastAsia="MS Mincho"/>
          <w:b/>
          <w:color w:val="F79646" w:themeColor="accent6"/>
        </w:rPr>
      </w:pPr>
    </w:p>
    <w:p w:rsidR="001869B2" w:rsidP="001869B2" w:rsidRDefault="003A7CAC" w14:paraId="7B8E0DC3" w14:textId="70CC200D">
      <w:pPr>
        <w:spacing w:after="240" w:line="276" w:lineRule="auto"/>
        <w:ind w:firstLine="720"/>
        <w:rPr>
          <w:rFonts w:eastAsia="MS Mincho"/>
          <w:bCs/>
        </w:rPr>
      </w:pPr>
      <w:bookmarkStart w:name="_Toc307224728" w:id="38"/>
      <w:bookmarkStart w:name="_Toc275433795" w:id="39"/>
      <w:r w:rsidRPr="003A7CAC">
        <w:rPr>
          <w:rFonts w:eastAsia="MS Mincho"/>
          <w:bCs/>
        </w:rPr>
        <w:t xml:space="preserve">PCNASP’s current OMB approval expires </w:t>
      </w:r>
      <w:r w:rsidR="002B70DC">
        <w:rPr>
          <w:rFonts w:eastAsia="MS Mincho"/>
          <w:bCs/>
        </w:rPr>
        <w:t>9</w:t>
      </w:r>
      <w:r w:rsidRPr="003A7CAC">
        <w:rPr>
          <w:rFonts w:eastAsia="MS Mincho"/>
          <w:bCs/>
        </w:rPr>
        <w:t>/3</w:t>
      </w:r>
      <w:r w:rsidR="002B70DC">
        <w:rPr>
          <w:rFonts w:eastAsia="MS Mincho"/>
          <w:bCs/>
        </w:rPr>
        <w:t>0</w:t>
      </w:r>
      <w:r w:rsidRPr="003A7CAC">
        <w:rPr>
          <w:rFonts w:eastAsia="MS Mincho"/>
          <w:bCs/>
        </w:rPr>
        <w:t>/20</w:t>
      </w:r>
      <w:r w:rsidR="002B70DC">
        <w:rPr>
          <w:rFonts w:eastAsia="MS Mincho"/>
          <w:bCs/>
        </w:rPr>
        <w:t>22</w:t>
      </w:r>
      <w:r w:rsidRPr="003A7CAC">
        <w:rPr>
          <w:rFonts w:eastAsia="MS Mincho"/>
          <w:bCs/>
        </w:rPr>
        <w:t xml:space="preserve">. CDC is requesting approval to continue collecting data for 3 years, which will cover the remaining time in the current cooperative agreement (July 1, 2015-June </w:t>
      </w:r>
      <w:proofErr w:type="gramStart"/>
      <w:r w:rsidRPr="003A7CAC">
        <w:rPr>
          <w:rFonts w:eastAsia="MS Mincho"/>
          <w:bCs/>
        </w:rPr>
        <w:t>30</w:t>
      </w:r>
      <w:proofErr w:type="gramEnd"/>
      <w:r w:rsidRPr="003A7CAC">
        <w:rPr>
          <w:rFonts w:eastAsia="MS Mincho"/>
          <w:bCs/>
        </w:rPr>
        <w:t xml:space="preserve"> 2020)</w:t>
      </w:r>
      <w:r w:rsidR="002B70DC">
        <w:rPr>
          <w:rFonts w:eastAsia="MS Mincho"/>
          <w:bCs/>
        </w:rPr>
        <w:t xml:space="preserve"> as well as the cooperative agreement</w:t>
      </w:r>
      <w:r w:rsidR="00493BAF">
        <w:rPr>
          <w:rFonts w:eastAsia="MS Mincho"/>
          <w:bCs/>
        </w:rPr>
        <w:t xml:space="preserve"> under new </w:t>
      </w:r>
      <w:r w:rsidR="00560082">
        <w:rPr>
          <w:rFonts w:eastAsia="MS Mincho"/>
          <w:bCs/>
        </w:rPr>
        <w:t>NOFO</w:t>
      </w:r>
      <w:r w:rsidR="002B70DC">
        <w:rPr>
          <w:rFonts w:eastAsia="MS Mincho"/>
          <w:bCs/>
        </w:rPr>
        <w:t xml:space="preserve"> beginning July 1, 2021</w:t>
      </w:r>
      <w:r w:rsidRPr="003A7CAC">
        <w:rPr>
          <w:rFonts w:eastAsia="MS Mincho"/>
          <w:bCs/>
        </w:rPr>
        <w:t xml:space="preserve">. </w:t>
      </w:r>
    </w:p>
    <w:p w:rsidRPr="003A7CAC" w:rsidR="003A7CAC" w:rsidP="001869B2" w:rsidRDefault="003A7CAC" w14:paraId="3E1D4C5D" w14:textId="00DF34EF">
      <w:pPr>
        <w:spacing w:after="240" w:line="276" w:lineRule="auto"/>
        <w:ind w:firstLine="720"/>
        <w:rPr>
          <w:rFonts w:eastAsia="MS Mincho"/>
          <w:bCs/>
        </w:rPr>
      </w:pPr>
      <w:r w:rsidRPr="003A7CAC">
        <w:rPr>
          <w:rFonts w:eastAsia="MS Mincho"/>
          <w:bCs/>
        </w:rPr>
        <w:t>Pre-hospital</w:t>
      </w:r>
      <w:r w:rsidR="00E34B24">
        <w:rPr>
          <w:rFonts w:eastAsia="MS Mincho"/>
          <w:bCs/>
        </w:rPr>
        <w:t xml:space="preserve"> and</w:t>
      </w:r>
      <w:r w:rsidRPr="003A7CAC">
        <w:rPr>
          <w:rFonts w:eastAsia="MS Mincho"/>
          <w:bCs/>
        </w:rPr>
        <w:t xml:space="preserve"> in-hospital</w:t>
      </w:r>
      <w:r w:rsidR="00E34B24">
        <w:rPr>
          <w:rFonts w:eastAsia="MS Mincho"/>
          <w:bCs/>
        </w:rPr>
        <w:t xml:space="preserve"> </w:t>
      </w:r>
      <w:r w:rsidRPr="003A7CAC">
        <w:rPr>
          <w:rFonts w:eastAsia="MS Mincho"/>
          <w:bCs/>
        </w:rPr>
        <w:t xml:space="preserve">transition of care data will be transmitted to CDC quarterly. Awardees work with their partners to assure that data is transmitted to them in a timely manner to meet CDC deadlines. This information will be submitted from awardees to CDC within 2 weeks of the quarter ending; PCNASP staff will then clean the data and provide feedback necessary to ensure that the data is of high-quality. Within 3 months of the quarter ending, CDC will provide a data cleaning report back to awardees. </w:t>
      </w:r>
      <w:r w:rsidRPr="00E34B24">
        <w:rPr>
          <w:rFonts w:eastAsia="MS Mincho"/>
          <w:bCs/>
        </w:rPr>
        <w:t xml:space="preserve">There is a </w:t>
      </w:r>
      <w:proofErr w:type="gramStart"/>
      <w:r w:rsidRPr="00E34B24">
        <w:rPr>
          <w:rFonts w:eastAsia="MS Mincho"/>
          <w:bCs/>
        </w:rPr>
        <w:t>6 month</w:t>
      </w:r>
      <w:proofErr w:type="gramEnd"/>
      <w:r w:rsidRPr="00E34B24">
        <w:rPr>
          <w:rFonts w:eastAsia="MS Mincho"/>
          <w:bCs/>
        </w:rPr>
        <w:t xml:space="preserve"> lag</w:t>
      </w:r>
      <w:r w:rsidRPr="003A7CAC">
        <w:rPr>
          <w:rFonts w:eastAsia="MS Mincho"/>
          <w:bCs/>
        </w:rPr>
        <w:t xml:space="preserve"> between the awardee’s quarterly data submission and CDC’s performance measure summary reports (see </w:t>
      </w:r>
      <w:r w:rsidRPr="003A7CAC">
        <w:rPr>
          <w:rFonts w:eastAsia="MS Mincho"/>
          <w:b/>
          <w:bCs/>
        </w:rPr>
        <w:t>Attachment</w:t>
      </w:r>
      <w:r w:rsidR="006A777F">
        <w:rPr>
          <w:rFonts w:eastAsia="MS Mincho"/>
          <w:b/>
          <w:bCs/>
        </w:rPr>
        <w:t xml:space="preserve"> 1</w:t>
      </w:r>
      <w:r w:rsidR="004A0A41">
        <w:rPr>
          <w:rFonts w:eastAsia="MS Mincho"/>
          <w:b/>
          <w:bCs/>
        </w:rPr>
        <w:t>2</w:t>
      </w:r>
      <w:r w:rsidRPr="003A7CAC">
        <w:rPr>
          <w:rFonts w:eastAsia="MS Mincho"/>
          <w:b/>
          <w:bCs/>
        </w:rPr>
        <w:t xml:space="preserve"> </w:t>
      </w:r>
      <w:r w:rsidRPr="003A7CAC">
        <w:rPr>
          <w:rFonts w:eastAsia="MS Mincho"/>
          <w:bCs/>
        </w:rPr>
        <w:t xml:space="preserve">for example table shells) to allow for data to be aggregated across an appropriate amount of time. Additional delays may occur if there are technical issues with AHA’s data platform. In these cases, PCNASP </w:t>
      </w:r>
      <w:r w:rsidR="00493BAF">
        <w:rPr>
          <w:rFonts w:eastAsia="MS Mincho"/>
          <w:bCs/>
        </w:rPr>
        <w:t>will work</w:t>
      </w:r>
      <w:r w:rsidRPr="003A7CAC">
        <w:rPr>
          <w:rFonts w:eastAsia="MS Mincho"/>
          <w:bCs/>
        </w:rPr>
        <w:t xml:space="preserve"> with AHA and awardees to identify the cause of the issue and minimize the additional time needed to collect the data. Performance measures will be assessed over time to detect trends in improvement in quality of stroke care within states; additionally, data across all awardee</w:t>
      </w:r>
      <w:r w:rsidR="00493BAF">
        <w:rPr>
          <w:rFonts w:eastAsia="MS Mincho"/>
          <w:bCs/>
        </w:rPr>
        <w:t>s</w:t>
      </w:r>
      <w:r w:rsidRPr="003A7CAC">
        <w:rPr>
          <w:rFonts w:eastAsia="MS Mincho"/>
          <w:bCs/>
        </w:rPr>
        <w:t xml:space="preserve"> will be aggregated to current national-level estimates. </w:t>
      </w:r>
    </w:p>
    <w:p w:rsidRPr="003A7CAC" w:rsidR="003A7CAC" w:rsidP="001869B2" w:rsidRDefault="003A7CAC" w14:paraId="2ACEB55E" w14:textId="76D04919">
      <w:pPr>
        <w:spacing w:line="276" w:lineRule="auto"/>
        <w:ind w:firstLine="720"/>
        <w:rPr>
          <w:rFonts w:eastAsia="MS Mincho"/>
          <w:bCs/>
        </w:rPr>
      </w:pPr>
      <w:r w:rsidRPr="003A7CAC">
        <w:rPr>
          <w:rFonts w:eastAsia="MS Mincho"/>
          <w:bCs/>
        </w:rPr>
        <w:t>For example, quarter 1 20</w:t>
      </w:r>
      <w:r w:rsidR="006104D2">
        <w:rPr>
          <w:rFonts w:eastAsia="MS Mincho"/>
          <w:bCs/>
        </w:rPr>
        <w:t>20</w:t>
      </w:r>
      <w:r w:rsidRPr="003A7CAC">
        <w:rPr>
          <w:rFonts w:eastAsia="MS Mincho"/>
          <w:bCs/>
        </w:rPr>
        <w:t xml:space="preserve"> data (January 1, 20</w:t>
      </w:r>
      <w:r w:rsidR="006104D2">
        <w:rPr>
          <w:rFonts w:eastAsia="MS Mincho"/>
          <w:bCs/>
        </w:rPr>
        <w:t>20</w:t>
      </w:r>
      <w:r w:rsidRPr="003A7CAC">
        <w:rPr>
          <w:rFonts w:eastAsia="MS Mincho"/>
          <w:bCs/>
        </w:rPr>
        <w:t>-March 31, 20</w:t>
      </w:r>
      <w:r w:rsidR="006104D2">
        <w:rPr>
          <w:rFonts w:eastAsia="MS Mincho"/>
          <w:bCs/>
        </w:rPr>
        <w:t>20</w:t>
      </w:r>
      <w:r w:rsidRPr="003A7CAC">
        <w:rPr>
          <w:rFonts w:eastAsia="MS Mincho"/>
          <w:bCs/>
        </w:rPr>
        <w:t>) will be submitted by awardees within 2 weeks of quarter 1 20</w:t>
      </w:r>
      <w:r w:rsidR="006104D2">
        <w:rPr>
          <w:rFonts w:eastAsia="MS Mincho"/>
          <w:bCs/>
        </w:rPr>
        <w:t>20</w:t>
      </w:r>
      <w:r w:rsidRPr="003A7CAC">
        <w:rPr>
          <w:rFonts w:eastAsia="MS Mincho"/>
          <w:bCs/>
        </w:rPr>
        <w:t xml:space="preserve"> ending. A data cleaning report for this quarter will be provided by CDC to the awardees by the end of quarter 2 20</w:t>
      </w:r>
      <w:r w:rsidR="006104D2">
        <w:rPr>
          <w:rFonts w:eastAsia="MS Mincho"/>
          <w:bCs/>
        </w:rPr>
        <w:t>20</w:t>
      </w:r>
      <w:r w:rsidRPr="003A7CAC">
        <w:rPr>
          <w:rFonts w:eastAsia="MS Mincho"/>
          <w:bCs/>
        </w:rPr>
        <w:t xml:space="preserve"> (June 30, 20</w:t>
      </w:r>
      <w:r w:rsidR="006104D2">
        <w:rPr>
          <w:rFonts w:eastAsia="MS Mincho"/>
          <w:bCs/>
        </w:rPr>
        <w:t>20</w:t>
      </w:r>
      <w:r w:rsidRPr="003A7CAC">
        <w:rPr>
          <w:rFonts w:eastAsia="MS Mincho"/>
          <w:bCs/>
        </w:rPr>
        <w:t>), and the performance measure summary report will be provided by the end of quarter 3 20</w:t>
      </w:r>
      <w:r w:rsidR="006104D2">
        <w:rPr>
          <w:rFonts w:eastAsia="MS Mincho"/>
          <w:bCs/>
        </w:rPr>
        <w:t>20</w:t>
      </w:r>
      <w:r w:rsidRPr="003A7CAC">
        <w:rPr>
          <w:rFonts w:eastAsia="MS Mincho"/>
          <w:bCs/>
        </w:rPr>
        <w:t xml:space="preserve"> (September 30, 20</w:t>
      </w:r>
      <w:r w:rsidR="006104D2">
        <w:rPr>
          <w:rFonts w:eastAsia="MS Mincho"/>
          <w:bCs/>
        </w:rPr>
        <w:t>20</w:t>
      </w:r>
      <w:r w:rsidRPr="003A7CAC">
        <w:rPr>
          <w:rFonts w:eastAsia="MS Mincho"/>
          <w:bCs/>
        </w:rPr>
        <w:t xml:space="preserve">). </w:t>
      </w:r>
    </w:p>
    <w:p w:rsidRPr="003A7CAC" w:rsidR="00022645" w:rsidP="00B155F0" w:rsidRDefault="003A7CAC" w14:paraId="1BCFC161" w14:textId="0ED67977">
      <w:pPr>
        <w:spacing w:after="240" w:line="276" w:lineRule="auto"/>
        <w:rPr>
          <w:rFonts w:eastAsia="MS Mincho"/>
          <w:bCs/>
        </w:rPr>
      </w:pPr>
      <w:r w:rsidRPr="003A7CAC">
        <w:rPr>
          <w:rFonts w:eastAsia="MS Mincho"/>
          <w:bCs/>
        </w:rPr>
        <w:t>Hospital inventory data will be submitted annually by awardees. Publications occur on an ad-hoc basis and are</w:t>
      </w:r>
      <w:r w:rsidR="00050C8D">
        <w:rPr>
          <w:rFonts w:eastAsia="MS Mincho"/>
          <w:bCs/>
        </w:rPr>
        <w:t xml:space="preserve"> coordinated and</w:t>
      </w:r>
      <w:r w:rsidRPr="003A7CAC">
        <w:rPr>
          <w:rFonts w:eastAsia="MS Mincho"/>
          <w:bCs/>
        </w:rPr>
        <w:t xml:space="preserve"> supported by </w:t>
      </w:r>
      <w:r w:rsidR="00DB6EA1">
        <w:rPr>
          <w:rFonts w:eastAsia="MS Mincho"/>
          <w:bCs/>
        </w:rPr>
        <w:t>the</w:t>
      </w:r>
      <w:r w:rsidRPr="003A7CAC">
        <w:rPr>
          <w:rFonts w:eastAsia="MS Mincho"/>
          <w:bCs/>
        </w:rPr>
        <w:t xml:space="preserve"> PCNASP </w:t>
      </w:r>
      <w:r w:rsidR="00050C8D">
        <w:rPr>
          <w:rFonts w:eastAsia="MS Mincho"/>
          <w:bCs/>
        </w:rPr>
        <w:t>Scientific Writing Committee</w:t>
      </w:r>
      <w:r w:rsidRPr="003A7CAC">
        <w:rPr>
          <w:rFonts w:eastAsia="MS Mincho"/>
          <w:bCs/>
        </w:rPr>
        <w:t>.</w:t>
      </w:r>
      <w:r w:rsidR="00050C8D">
        <w:rPr>
          <w:rFonts w:eastAsia="MS Mincho"/>
          <w:bCs/>
        </w:rPr>
        <w:t xml:space="preserve"> </w:t>
      </w:r>
    </w:p>
    <w:p w:rsidRPr="00174127" w:rsidR="00823609" w:rsidP="00823609" w:rsidRDefault="00823609" w14:paraId="175509D2" w14:textId="77777777">
      <w:pPr>
        <w:pStyle w:val="Heading2"/>
        <w:spacing w:line="276" w:lineRule="auto"/>
        <w:rPr>
          <w:rFonts w:ascii="Arial Nova" w:hAnsi="Arial Nova" w:cstheme="minorHAnsi"/>
          <w:i/>
          <w:color w:val="auto"/>
          <w:sz w:val="24"/>
          <w:szCs w:val="24"/>
        </w:rPr>
      </w:pPr>
      <w:bookmarkStart w:name="_Toc36703003" w:id="40"/>
      <w:bookmarkEnd w:id="38"/>
      <w:bookmarkEnd w:id="39"/>
      <w:r w:rsidRPr="00174127">
        <w:rPr>
          <w:rFonts w:ascii="Arial Nova" w:hAnsi="Arial Nova" w:cstheme="minorHAnsi"/>
          <w:i/>
          <w:color w:val="auto"/>
          <w:sz w:val="24"/>
          <w:szCs w:val="24"/>
        </w:rPr>
        <w:t>A17. Reason(s) Display of OMB Expiration Date is Inappropriate</w:t>
      </w:r>
      <w:bookmarkEnd w:id="40"/>
    </w:p>
    <w:p w:rsidRPr="00174127" w:rsidR="00D770BA" w:rsidP="00823609" w:rsidRDefault="00D770BA" w14:paraId="34668D9D" w14:textId="77777777">
      <w:pPr>
        <w:pStyle w:val="Default"/>
        <w:rPr>
          <w:rFonts w:ascii="Arial Nova" w:hAnsi="Arial Nova" w:eastAsiaTheme="minorHAnsi" w:cstheme="minorBidi"/>
          <w:b/>
          <w:i/>
          <w:color w:val="F79646" w:themeColor="accent6"/>
        </w:rPr>
      </w:pPr>
    </w:p>
    <w:p w:rsidRPr="00292A40" w:rsidR="00E702B3" w:rsidP="00B155F0" w:rsidRDefault="00F1297E" w14:paraId="6604E96F" w14:textId="45BC82EF">
      <w:pPr>
        <w:spacing w:after="240" w:line="276" w:lineRule="auto"/>
        <w:ind w:firstLine="720"/>
        <w:rPr>
          <w:rFonts w:eastAsia="MS Mincho"/>
        </w:rPr>
      </w:pPr>
      <w:r w:rsidRPr="00F1297E">
        <w:rPr>
          <w:rFonts w:eastAsia="MS Mincho"/>
        </w:rPr>
        <w:t>The display of the OMB expiration date is appropriate.</w:t>
      </w:r>
      <w:r>
        <w:rPr>
          <w:rFonts w:eastAsia="MS Mincho"/>
        </w:rPr>
        <w:t xml:space="preserve"> </w:t>
      </w:r>
      <w:r w:rsidRPr="00292A40" w:rsidR="00292A40">
        <w:rPr>
          <w:rFonts w:eastAsia="MS Mincho"/>
        </w:rPr>
        <w:t xml:space="preserve">The OMB expiration date and burden statement </w:t>
      </w:r>
      <w:r>
        <w:rPr>
          <w:rFonts w:eastAsia="MS Mincho"/>
        </w:rPr>
        <w:t>will continue to be</w:t>
      </w:r>
      <w:r w:rsidRPr="00292A40" w:rsidR="00292A40">
        <w:rPr>
          <w:rFonts w:eastAsia="MS Mincho"/>
        </w:rPr>
        <w:t xml:space="preserve"> displayed on data dictionaries provided to respondents (</w:t>
      </w:r>
      <w:r w:rsidRPr="00292A40" w:rsidR="00292A40">
        <w:rPr>
          <w:rFonts w:eastAsia="MS Mincho"/>
          <w:b/>
        </w:rPr>
        <w:t>Attachments 4a, 4b, 4c, 5a, 5b</w:t>
      </w:r>
      <w:r w:rsidRPr="00292A40" w:rsidR="00292A40">
        <w:rPr>
          <w:rFonts w:eastAsia="MS Mincho"/>
        </w:rPr>
        <w:t xml:space="preserve">) as well as the PCNASP Resource Guide, which is provided to all awardees </w:t>
      </w:r>
      <w:r w:rsidRPr="00292A40" w:rsidR="00292A40">
        <w:rPr>
          <w:rFonts w:eastAsia="MS Mincho"/>
        </w:rPr>
        <w:lastRenderedPageBreak/>
        <w:t>(</w:t>
      </w:r>
      <w:r w:rsidRPr="00292A40" w:rsidR="00292A40">
        <w:rPr>
          <w:rFonts w:eastAsia="MS Mincho"/>
          <w:b/>
        </w:rPr>
        <w:t>Attachment 1</w:t>
      </w:r>
      <w:r w:rsidR="004A0A41">
        <w:rPr>
          <w:rFonts w:eastAsia="MS Mincho"/>
          <w:b/>
        </w:rPr>
        <w:t>3</w:t>
      </w:r>
      <w:r w:rsidRPr="00292A40" w:rsidR="00292A40">
        <w:rPr>
          <w:rFonts w:eastAsia="MS Mincho"/>
        </w:rPr>
        <w:t xml:space="preserve">). Awardees use the Secure Access Management Services (SAMS) web portal to securely upload data to the CDC. The SAMS portal is used by other data collection programs within the CDC, so the display of the burden statement is not possible and would become confusing to other users. </w:t>
      </w:r>
    </w:p>
    <w:p w:rsidRPr="00174127" w:rsidR="00823609" w:rsidP="00823609" w:rsidRDefault="00823609" w14:paraId="657C46ED" w14:textId="77777777">
      <w:pPr>
        <w:pStyle w:val="Heading2"/>
        <w:spacing w:line="276" w:lineRule="auto"/>
        <w:rPr>
          <w:rFonts w:ascii="Arial Nova" w:hAnsi="Arial Nova" w:cstheme="minorHAnsi"/>
          <w:i/>
          <w:color w:val="auto"/>
          <w:sz w:val="24"/>
          <w:szCs w:val="24"/>
        </w:rPr>
      </w:pPr>
      <w:bookmarkStart w:name="_Toc36703004" w:id="41"/>
      <w:r w:rsidRPr="00174127">
        <w:rPr>
          <w:rFonts w:ascii="Arial Nova" w:hAnsi="Arial Nova" w:cstheme="minorHAnsi"/>
          <w:i/>
          <w:color w:val="auto"/>
          <w:sz w:val="24"/>
          <w:szCs w:val="24"/>
        </w:rPr>
        <w:t>A18. Exceptions to Certification for Paperwork Reduction Act Submission</w:t>
      </w:r>
      <w:bookmarkEnd w:id="41"/>
    </w:p>
    <w:p w:rsidRPr="00793474" w:rsidR="00D770BA" w:rsidP="00F9719E" w:rsidRDefault="00D770BA" w14:paraId="6BB9D8BF" w14:textId="77777777">
      <w:pPr>
        <w:spacing w:line="276" w:lineRule="auto"/>
        <w:rPr>
          <w:rFonts w:ascii="Arial Nova" w:hAnsi="Arial Nova" w:eastAsiaTheme="minorHAnsi" w:cstheme="minorBidi"/>
          <w:b/>
          <w:i/>
          <w:color w:val="C75000"/>
        </w:rPr>
      </w:pPr>
    </w:p>
    <w:bookmarkEnd w:id="4"/>
    <w:bookmarkEnd w:id="5"/>
    <w:bookmarkEnd w:id="6"/>
    <w:p w:rsidRPr="00292A40" w:rsidR="00292A40" w:rsidP="00B155F0" w:rsidRDefault="00292A40" w14:paraId="3AC83F0F" w14:textId="77777777">
      <w:pPr>
        <w:spacing w:line="276" w:lineRule="auto"/>
        <w:ind w:firstLine="720"/>
        <w:rPr>
          <w:rFonts w:eastAsiaTheme="minorHAnsi"/>
          <w:bCs/>
          <w:iCs/>
        </w:rPr>
      </w:pPr>
      <w:r w:rsidRPr="00292A40">
        <w:rPr>
          <w:rFonts w:eastAsiaTheme="minorHAnsi"/>
          <w:bCs/>
          <w:iCs/>
        </w:rPr>
        <w:t>There are no exceptions to the certification.</w:t>
      </w:r>
    </w:p>
    <w:p w:rsidR="00174127" w:rsidP="00F2743F" w:rsidRDefault="00174127" w14:paraId="17D82478" w14:textId="77777777">
      <w:pPr>
        <w:spacing w:line="360" w:lineRule="auto"/>
        <w:rPr>
          <w:rFonts w:ascii="Arial Nova" w:hAnsi="Arial Nova" w:eastAsiaTheme="minorHAnsi" w:cstheme="minorBidi"/>
          <w:b/>
          <w:i/>
          <w:color w:val="F79646" w:themeColor="accent6"/>
        </w:rPr>
      </w:pPr>
    </w:p>
    <w:bookmarkStart w:name="_Hlk523104886" w:id="42"/>
    <w:p w:rsidR="007B70F8" w:rsidP="00050C8D" w:rsidRDefault="007B70F8" w14:paraId="486B5002" w14:textId="191791EB">
      <w:pPr>
        <w:pStyle w:val="Heading1"/>
        <w:spacing w:before="0" w:after="24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name="_Toc36703005" w:id="43"/>
      <w:r w:rsidRPr="00F06B97">
        <w:rPr>
          <w:rStyle w:val="Hyperlink"/>
          <w:rFonts w:ascii="Arial Nova" w:hAnsi="Arial Nova" w:cs="Times New Roman"/>
          <w:color w:val="auto"/>
          <w:sz w:val="24"/>
          <w:szCs w:val="24"/>
          <w:u w:val="none"/>
        </w:rPr>
        <w:t>REFERENCES</w:t>
      </w:r>
      <w:bookmarkEnd w:id="43"/>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42"/>
    <w:p w:rsidRPr="00AC72DD" w:rsidR="00AC72DD" w:rsidP="00AC72DD" w:rsidRDefault="00DE10CF" w14:paraId="05A3A34D" w14:textId="77777777">
      <w:pPr>
        <w:pStyle w:val="EndNoteBibliography"/>
        <w:spacing w:after="240"/>
        <w:ind w:left="720" w:hanging="720"/>
      </w:pPr>
      <w:r>
        <w:rPr>
          <w:rFonts w:eastAsiaTheme="minorHAnsi"/>
        </w:rPr>
        <w:fldChar w:fldCharType="begin"/>
      </w:r>
      <w:r>
        <w:rPr>
          <w:rFonts w:eastAsiaTheme="minorHAnsi"/>
        </w:rPr>
        <w:instrText xml:space="preserve"> ADDIN EN.REFLIST </w:instrText>
      </w:r>
      <w:r>
        <w:rPr>
          <w:rFonts w:eastAsiaTheme="minorHAnsi"/>
        </w:rPr>
        <w:fldChar w:fldCharType="separate"/>
      </w:r>
      <w:bookmarkStart w:name="_ENREF_1" w:id="44"/>
      <w:r w:rsidRPr="00AC72DD" w:rsidR="00AC72DD">
        <w:t>1.</w:t>
      </w:r>
      <w:r w:rsidRPr="00AC72DD" w:rsidR="00AC72DD">
        <w:tab/>
        <w:t xml:space="preserve">Benjamin, E.J., et al., </w:t>
      </w:r>
      <w:r w:rsidRPr="00AC72DD" w:rsidR="00AC72DD">
        <w:rPr>
          <w:i/>
        </w:rPr>
        <w:t>Heart Disease and Stroke Statistics&amp;#x2014;2019 Update: A Report From the American Heart Association.</w:t>
      </w:r>
      <w:r w:rsidRPr="00AC72DD" w:rsidR="00AC72DD">
        <w:t xml:space="preserve"> 2019. </w:t>
      </w:r>
      <w:r w:rsidRPr="00AC72DD" w:rsidR="00AC72DD">
        <w:rPr>
          <w:b/>
        </w:rPr>
        <w:t>139</w:t>
      </w:r>
      <w:r w:rsidRPr="00AC72DD" w:rsidR="00AC72DD">
        <w:t>(10): p. e56-e528.</w:t>
      </w:r>
      <w:bookmarkEnd w:id="44"/>
    </w:p>
    <w:p w:rsidRPr="00AC72DD" w:rsidR="00AC72DD" w:rsidP="00AC72DD" w:rsidRDefault="00AC72DD" w14:paraId="3413CB03" w14:textId="77777777">
      <w:pPr>
        <w:pStyle w:val="EndNoteBibliography"/>
        <w:spacing w:after="240"/>
        <w:ind w:left="720" w:hanging="720"/>
      </w:pPr>
      <w:bookmarkStart w:name="_ENREF_2" w:id="45"/>
      <w:r w:rsidRPr="00AC72DD">
        <w:t>2.</w:t>
      </w:r>
      <w:r w:rsidRPr="00AC72DD">
        <w:tab/>
        <w:t xml:space="preserve">Powers, W.J., et al., </w:t>
      </w:r>
      <w:r w:rsidRPr="00AC72DD">
        <w:rPr>
          <w:i/>
        </w:rPr>
        <w:t>Guidelines for the Early Management of Patients With Acute Ischemic Stroke: 2019 Update to the 2018 Guidelines for the Early Management of Acute Ischemic Stroke: A Guideline for Healthcare Professionals From the American Heart Association/American Stroke Association.</w:t>
      </w:r>
      <w:r w:rsidRPr="00AC72DD">
        <w:t xml:space="preserve"> 2019. </w:t>
      </w:r>
      <w:r w:rsidRPr="00AC72DD">
        <w:rPr>
          <w:b/>
        </w:rPr>
        <w:t>50</w:t>
      </w:r>
      <w:r w:rsidRPr="00AC72DD">
        <w:t>(12): p. e344-e418.</w:t>
      </w:r>
      <w:bookmarkEnd w:id="45"/>
    </w:p>
    <w:p w:rsidRPr="00AC72DD" w:rsidR="00AC72DD" w:rsidP="00AC72DD" w:rsidRDefault="00AC72DD" w14:paraId="06076EDB" w14:textId="77777777">
      <w:pPr>
        <w:pStyle w:val="EndNoteBibliography"/>
        <w:spacing w:after="240"/>
        <w:ind w:left="720" w:hanging="720"/>
      </w:pPr>
      <w:bookmarkStart w:name="_ENREF_3" w:id="46"/>
      <w:r w:rsidRPr="00AC72DD">
        <w:t>3.</w:t>
      </w:r>
      <w:r w:rsidRPr="00AC72DD">
        <w:tab/>
        <w:t xml:space="preserve">Cruz-Flores, S., et al., </w:t>
      </w:r>
      <w:r w:rsidRPr="00AC72DD">
        <w:rPr>
          <w:i/>
        </w:rPr>
        <w:t>Racial-ethnic disparities in stroke care: the American experience: a statement for healthcare professionals from the American Heart Association/American Stroke Association.</w:t>
      </w:r>
      <w:r w:rsidRPr="00AC72DD">
        <w:t xml:space="preserve"> Stroke, 2011. </w:t>
      </w:r>
      <w:r w:rsidRPr="00AC72DD">
        <w:rPr>
          <w:b/>
        </w:rPr>
        <w:t>42</w:t>
      </w:r>
      <w:r w:rsidRPr="00AC72DD">
        <w:t>(7): p. 2091-116.</w:t>
      </w:r>
      <w:bookmarkEnd w:id="46"/>
    </w:p>
    <w:p w:rsidRPr="00AC72DD" w:rsidR="00AC72DD" w:rsidP="00AC72DD" w:rsidRDefault="00AC72DD" w14:paraId="2D0F84F5" w14:textId="77777777">
      <w:pPr>
        <w:pStyle w:val="EndNoteBibliography"/>
        <w:spacing w:after="240"/>
        <w:ind w:left="720" w:hanging="720"/>
      </w:pPr>
      <w:bookmarkStart w:name="_ENREF_4" w:id="47"/>
      <w:r w:rsidRPr="00AC72DD">
        <w:t>4.</w:t>
      </w:r>
      <w:r w:rsidRPr="00AC72DD">
        <w:tab/>
        <w:t xml:space="preserve">Tong, X., et al., </w:t>
      </w:r>
      <w:r w:rsidRPr="00AC72DD">
        <w:rPr>
          <w:i/>
        </w:rPr>
        <w:t>A Decade of Improvement in Door-to-Needle Time Among Acute Ischemic Stroke Patients, 2008 to 2017.</w:t>
      </w:r>
      <w:r w:rsidRPr="00AC72DD">
        <w:t xml:space="preserve"> Circ Cardiovasc Qual Outcomes, 2018. </w:t>
      </w:r>
      <w:r w:rsidRPr="00AC72DD">
        <w:rPr>
          <w:b/>
        </w:rPr>
        <w:t>11</w:t>
      </w:r>
      <w:r w:rsidRPr="00AC72DD">
        <w:t>(12): p. e004981.</w:t>
      </w:r>
      <w:bookmarkEnd w:id="47"/>
    </w:p>
    <w:p w:rsidRPr="00AC72DD" w:rsidR="00AC72DD" w:rsidP="00AC72DD" w:rsidRDefault="00AC72DD" w14:paraId="27F4F25E" w14:textId="77777777">
      <w:pPr>
        <w:pStyle w:val="EndNoteBibliography"/>
        <w:ind w:left="720" w:hanging="720"/>
      </w:pPr>
      <w:bookmarkStart w:name="_ENREF_5" w:id="48"/>
      <w:r w:rsidRPr="00AC72DD">
        <w:t>5.</w:t>
      </w:r>
      <w:r w:rsidRPr="00AC72DD">
        <w:tab/>
        <w:t xml:space="preserve">Cruz-Flores, S., et al., </w:t>
      </w:r>
      <w:r w:rsidRPr="00AC72DD">
        <w:rPr>
          <w:i/>
        </w:rPr>
        <w:t>Racial-Ethnic Disparities in Stroke Care: The American Experience.</w:t>
      </w:r>
      <w:r w:rsidRPr="00AC72DD">
        <w:t xml:space="preserve"> 2011. </w:t>
      </w:r>
      <w:r w:rsidRPr="00AC72DD">
        <w:rPr>
          <w:b/>
        </w:rPr>
        <w:t>42</w:t>
      </w:r>
      <w:r w:rsidRPr="00AC72DD">
        <w:t>(7): p. 2091-2116.</w:t>
      </w:r>
      <w:bookmarkEnd w:id="48"/>
    </w:p>
    <w:p w:rsidR="00DE10CF" w:rsidP="00AC72DD" w:rsidRDefault="00DE10CF" w14:paraId="5D093F5F" w14:textId="2AA6C195">
      <w:pPr>
        <w:spacing w:after="240" w:line="276" w:lineRule="auto"/>
        <w:rPr>
          <w:rFonts w:eastAsiaTheme="minorHAnsi"/>
        </w:rPr>
      </w:pPr>
      <w:r>
        <w:rPr>
          <w:rFonts w:eastAsiaTheme="minorHAnsi"/>
        </w:rPr>
        <w:fldChar w:fldCharType="end"/>
      </w:r>
    </w:p>
    <w:p w:rsidRPr="00122A4E" w:rsidR="00122A4E" w:rsidP="00122A4E" w:rsidRDefault="00122A4E" w14:paraId="0744C652" w14:textId="77777777">
      <w:pPr>
        <w:rPr>
          <w:rFonts w:eastAsiaTheme="minorHAnsi"/>
        </w:rPr>
      </w:pPr>
      <w:r w:rsidRPr="00122A4E">
        <w:rPr>
          <w:rFonts w:eastAsiaTheme="minorHAnsi"/>
        </w:rPr>
        <w:t xml:space="preserve">George M, Tong X, Yoon P. Use of a registry to improve acute stroke care--seven states, 2005-2009. MMWR </w:t>
      </w:r>
      <w:proofErr w:type="spellStart"/>
      <w:r w:rsidRPr="00122A4E">
        <w:rPr>
          <w:rFonts w:eastAsiaTheme="minorHAnsi"/>
        </w:rPr>
        <w:t>Morb</w:t>
      </w:r>
      <w:proofErr w:type="spellEnd"/>
      <w:r w:rsidRPr="00122A4E">
        <w:rPr>
          <w:rFonts w:eastAsiaTheme="minorHAnsi"/>
        </w:rPr>
        <w:t xml:space="preserve"> Mortal </w:t>
      </w:r>
      <w:proofErr w:type="spellStart"/>
      <w:r w:rsidRPr="00122A4E">
        <w:rPr>
          <w:rFonts w:eastAsiaTheme="minorHAnsi"/>
        </w:rPr>
        <w:t>Wkly</w:t>
      </w:r>
      <w:proofErr w:type="spellEnd"/>
      <w:r w:rsidRPr="00122A4E">
        <w:rPr>
          <w:rFonts w:eastAsiaTheme="minorHAnsi"/>
        </w:rPr>
        <w:t xml:space="preserve"> Rep. 2011 Feb 25;60(7):206-10. </w:t>
      </w:r>
    </w:p>
    <w:p w:rsidRPr="00122A4E" w:rsidR="00122A4E" w:rsidP="00122A4E" w:rsidRDefault="00122A4E" w14:paraId="7478EC50" w14:textId="77777777">
      <w:pPr>
        <w:rPr>
          <w:rFonts w:eastAsiaTheme="minorHAnsi"/>
        </w:rPr>
      </w:pPr>
    </w:p>
    <w:p w:rsidR="00DE10CF" w:rsidP="00122A4E" w:rsidRDefault="00122A4E" w14:paraId="28457468" w14:textId="5FE98B50">
      <w:pPr>
        <w:rPr>
          <w:rFonts w:eastAsiaTheme="minorHAnsi"/>
        </w:rPr>
      </w:pPr>
      <w:r w:rsidRPr="00122A4E">
        <w:rPr>
          <w:rFonts w:eastAsiaTheme="minorHAnsi"/>
        </w:rPr>
        <w:t>George MD, Tong X, McGruder, et al., Paul Coverdell National Acute Stroke Registry Surveillance --- Four States, 2005-2007. MMWR 2009;58(SS07);1-23.</w:t>
      </w:r>
    </w:p>
    <w:p w:rsidR="00122A4E" w:rsidP="00122A4E" w:rsidRDefault="00122A4E" w14:paraId="1D925A1A" w14:textId="1297495A">
      <w:pPr>
        <w:rPr>
          <w:rFonts w:eastAsiaTheme="minorHAnsi"/>
        </w:rPr>
      </w:pPr>
    </w:p>
    <w:p w:rsidR="00122A4E" w:rsidP="00122A4E" w:rsidRDefault="00122A4E" w14:paraId="50E5B41F" w14:textId="60A60F5B">
      <w:pPr>
        <w:rPr>
          <w:rFonts w:eastAsiaTheme="minorHAnsi"/>
        </w:rPr>
      </w:pPr>
      <w:proofErr w:type="spellStart"/>
      <w:r w:rsidRPr="00122A4E">
        <w:rPr>
          <w:rFonts w:eastAsiaTheme="minorHAnsi"/>
        </w:rPr>
        <w:t>Higashida</w:t>
      </w:r>
      <w:proofErr w:type="spellEnd"/>
      <w:r w:rsidRPr="00122A4E">
        <w:rPr>
          <w:rFonts w:eastAsiaTheme="minorHAnsi"/>
        </w:rPr>
        <w:t xml:space="preserve"> R, Alberts MJ, Alexander DN, </w:t>
      </w:r>
      <w:proofErr w:type="spellStart"/>
      <w:r w:rsidRPr="00122A4E">
        <w:rPr>
          <w:rFonts w:eastAsiaTheme="minorHAnsi"/>
        </w:rPr>
        <w:t>Crocco</w:t>
      </w:r>
      <w:proofErr w:type="spellEnd"/>
      <w:r w:rsidRPr="00122A4E">
        <w:rPr>
          <w:rFonts w:eastAsiaTheme="minorHAnsi"/>
        </w:rPr>
        <w:t xml:space="preserve"> TJ, </w:t>
      </w:r>
      <w:proofErr w:type="spellStart"/>
      <w:r w:rsidRPr="00122A4E">
        <w:rPr>
          <w:rFonts w:eastAsiaTheme="minorHAnsi"/>
        </w:rPr>
        <w:t>Demaerschalk</w:t>
      </w:r>
      <w:proofErr w:type="spellEnd"/>
      <w:r w:rsidRPr="00122A4E">
        <w:rPr>
          <w:rFonts w:eastAsiaTheme="minorHAnsi"/>
        </w:rPr>
        <w:t xml:space="preserve"> BM, </w:t>
      </w:r>
      <w:proofErr w:type="spellStart"/>
      <w:r w:rsidRPr="00122A4E">
        <w:rPr>
          <w:rFonts w:eastAsiaTheme="minorHAnsi"/>
        </w:rPr>
        <w:t>Derdeyn</w:t>
      </w:r>
      <w:proofErr w:type="spellEnd"/>
      <w:r w:rsidRPr="00122A4E">
        <w:rPr>
          <w:rFonts w:eastAsiaTheme="minorHAnsi"/>
        </w:rPr>
        <w:t xml:space="preserve"> CP, Goldstein LB, </w:t>
      </w:r>
      <w:proofErr w:type="spellStart"/>
      <w:r w:rsidRPr="00122A4E">
        <w:rPr>
          <w:rFonts w:eastAsiaTheme="minorHAnsi"/>
        </w:rPr>
        <w:t>Jauch</w:t>
      </w:r>
      <w:proofErr w:type="spellEnd"/>
      <w:r w:rsidRPr="00122A4E">
        <w:rPr>
          <w:rFonts w:eastAsiaTheme="minorHAnsi"/>
        </w:rPr>
        <w:t xml:space="preserve"> EC, Mayer SA, Meltzer NM, Peterson ED, </w:t>
      </w:r>
      <w:proofErr w:type="spellStart"/>
      <w:r w:rsidRPr="00122A4E">
        <w:rPr>
          <w:rFonts w:eastAsiaTheme="minorHAnsi"/>
        </w:rPr>
        <w:t>Rosenwasser</w:t>
      </w:r>
      <w:proofErr w:type="spellEnd"/>
      <w:r w:rsidRPr="00122A4E">
        <w:rPr>
          <w:rFonts w:eastAsiaTheme="minorHAnsi"/>
        </w:rPr>
        <w:t xml:space="preserve"> RH, Saver JL, </w:t>
      </w:r>
      <w:proofErr w:type="spellStart"/>
      <w:r w:rsidRPr="00122A4E">
        <w:rPr>
          <w:rFonts w:eastAsiaTheme="minorHAnsi"/>
        </w:rPr>
        <w:t>Schwamm</w:t>
      </w:r>
      <w:proofErr w:type="spellEnd"/>
      <w:r w:rsidRPr="00122A4E">
        <w:rPr>
          <w:rFonts w:eastAsiaTheme="minorHAnsi"/>
        </w:rPr>
        <w:t xml:space="preserve"> L, Summers D, Wechsler L, Wood JP; on behalf of the American Heart Association Advocacy Coordinating Committee. Interactions within stroke systems of care: a policy statement from the American Heart Association/American Stroke Association. Stroke. 2013;44:2961–2984.</w:t>
      </w:r>
    </w:p>
    <w:p w:rsidR="00122A4E" w:rsidP="00122A4E" w:rsidRDefault="00122A4E" w14:paraId="5DA809BF" w14:textId="128ACF9D">
      <w:pPr>
        <w:rPr>
          <w:rFonts w:eastAsiaTheme="minorHAnsi"/>
        </w:rPr>
      </w:pPr>
    </w:p>
    <w:p w:rsidR="00122A4E" w:rsidP="00122A4E" w:rsidRDefault="00122A4E" w14:paraId="724B6ABC" w14:textId="57648B2A">
      <w:pPr>
        <w:rPr>
          <w:rFonts w:eastAsiaTheme="minorHAnsi"/>
        </w:rPr>
      </w:pPr>
      <w:proofErr w:type="spellStart"/>
      <w:r w:rsidRPr="00122A4E">
        <w:rPr>
          <w:rFonts w:eastAsiaTheme="minorHAnsi"/>
        </w:rPr>
        <w:t>Ovbiagele</w:t>
      </w:r>
      <w:proofErr w:type="spellEnd"/>
      <w:r w:rsidRPr="00122A4E">
        <w:rPr>
          <w:rFonts w:eastAsiaTheme="minorHAnsi"/>
        </w:rPr>
        <w:t xml:space="preserve"> B, Goldstein LB, </w:t>
      </w:r>
      <w:proofErr w:type="spellStart"/>
      <w:r w:rsidRPr="00122A4E">
        <w:rPr>
          <w:rFonts w:eastAsiaTheme="minorHAnsi"/>
        </w:rPr>
        <w:t>Higashida</w:t>
      </w:r>
      <w:proofErr w:type="spellEnd"/>
      <w:r w:rsidRPr="00122A4E">
        <w:rPr>
          <w:rFonts w:eastAsiaTheme="minorHAnsi"/>
        </w:rPr>
        <w:t xml:space="preserve"> RT, Howard VJ, Johnston SC, </w:t>
      </w:r>
      <w:proofErr w:type="spellStart"/>
      <w:r w:rsidRPr="00122A4E">
        <w:rPr>
          <w:rFonts w:eastAsiaTheme="minorHAnsi"/>
        </w:rPr>
        <w:t>Khavjou</w:t>
      </w:r>
      <w:proofErr w:type="spellEnd"/>
      <w:r w:rsidRPr="00122A4E">
        <w:rPr>
          <w:rFonts w:eastAsiaTheme="minorHAnsi"/>
        </w:rPr>
        <w:t xml:space="preserve"> OA, Lackland DT, Lichtman JH, </w:t>
      </w:r>
      <w:proofErr w:type="spellStart"/>
      <w:r w:rsidRPr="00122A4E">
        <w:rPr>
          <w:rFonts w:eastAsiaTheme="minorHAnsi"/>
        </w:rPr>
        <w:t>Mohl</w:t>
      </w:r>
      <w:proofErr w:type="spellEnd"/>
      <w:r w:rsidRPr="00122A4E">
        <w:rPr>
          <w:rFonts w:eastAsiaTheme="minorHAnsi"/>
        </w:rPr>
        <w:t xml:space="preserve"> S, Sacco RL, Saver JL, </w:t>
      </w:r>
      <w:proofErr w:type="spellStart"/>
      <w:r w:rsidRPr="00122A4E">
        <w:rPr>
          <w:rFonts w:eastAsiaTheme="minorHAnsi"/>
        </w:rPr>
        <w:t>Trogdon</w:t>
      </w:r>
      <w:proofErr w:type="spellEnd"/>
      <w:r w:rsidRPr="00122A4E">
        <w:rPr>
          <w:rFonts w:eastAsiaTheme="minorHAnsi"/>
        </w:rPr>
        <w:t xml:space="preserve"> JG; on behalf of the American Heart Association Advocacy Coordinating Committee and Stroke Council. Forecasting the future of stroke in the United States: a policy statement from the American Heart Association and American Stroke Association. Stroke. 2013;44:2361–2375</w:t>
      </w:r>
    </w:p>
    <w:p w:rsidR="00122A4E" w:rsidP="00122A4E" w:rsidRDefault="00122A4E" w14:paraId="473BA8E4" w14:textId="56E12DB9">
      <w:pPr>
        <w:rPr>
          <w:rFonts w:eastAsiaTheme="minorHAnsi"/>
        </w:rPr>
      </w:pPr>
    </w:p>
    <w:p w:rsidR="00122A4E" w:rsidP="00122A4E" w:rsidRDefault="00122A4E" w14:paraId="17A3F62A" w14:textId="5BE5B0BF">
      <w:pPr>
        <w:rPr>
          <w:rFonts w:eastAsiaTheme="minorHAnsi"/>
        </w:rPr>
      </w:pPr>
      <w:r w:rsidRPr="00122A4E">
        <w:rPr>
          <w:rFonts w:eastAsiaTheme="minorHAnsi"/>
        </w:rPr>
        <w:lastRenderedPageBreak/>
        <w:t>Patel MD, Rose KM, O'Brien EC, Rosamond WD. Prehospital notification by emergency medical services reduces delays in stroke evaluation: findings from the North Carolina stroke care collaborative. Stroke; a journal of cerebral circulation. 2011 Aug;42(8):2263-8.</w:t>
      </w:r>
    </w:p>
    <w:p w:rsidR="00122A4E" w:rsidP="00122A4E" w:rsidRDefault="00122A4E" w14:paraId="65EF4FFF" w14:textId="77777777">
      <w:pPr>
        <w:rPr>
          <w:rFonts w:eastAsiaTheme="minorHAnsi"/>
        </w:rPr>
      </w:pPr>
    </w:p>
    <w:p w:rsidR="00122A4E" w:rsidP="00122A4E" w:rsidRDefault="00122A4E" w14:paraId="49105281" w14:textId="77777777">
      <w:pPr>
        <w:rPr>
          <w:rFonts w:eastAsiaTheme="minorHAnsi"/>
        </w:rPr>
      </w:pPr>
    </w:p>
    <w:p w:rsidR="00122A4E" w:rsidP="00122A4E" w:rsidRDefault="00122A4E" w14:paraId="5B8F56C4" w14:textId="25008488">
      <w:pPr>
        <w:rPr>
          <w:rFonts w:eastAsiaTheme="minorHAnsi"/>
        </w:rPr>
      </w:pPr>
    </w:p>
    <w:p w:rsidRPr="000562E1" w:rsidR="00122A4E" w:rsidP="00122A4E" w:rsidRDefault="00122A4E" w14:paraId="1FE91B64" w14:textId="49EFD483">
      <w:pPr>
        <w:rPr>
          <w:rFonts w:eastAsiaTheme="minorHAnsi"/>
        </w:rPr>
      </w:pPr>
    </w:p>
    <w:sectPr w:rsidRPr="000562E1" w:rsidR="00122A4E" w:rsidSect="006C6884">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C9E12" w14:textId="77777777" w:rsidR="009F0828" w:rsidRDefault="009F0828" w:rsidP="00AC6049">
      <w:r>
        <w:separator/>
      </w:r>
    </w:p>
  </w:endnote>
  <w:endnote w:type="continuationSeparator" w:id="0">
    <w:p w14:paraId="0A865CB6" w14:textId="77777777" w:rsidR="009F0828" w:rsidRDefault="009F0828" w:rsidP="00AC6049">
      <w:r>
        <w:continuationSeparator/>
      </w:r>
    </w:p>
  </w:endnote>
  <w:endnote w:type="continuationNotice" w:id="1">
    <w:p w14:paraId="7F9F1A2F" w14:textId="77777777" w:rsidR="009F0828" w:rsidRDefault="009F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DE2C" w14:textId="77777777" w:rsidR="009F0828" w:rsidRDefault="009F0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194885"/>
      <w:docPartObj>
        <w:docPartGallery w:val="Page Numbers (Bottom of Page)"/>
        <w:docPartUnique/>
      </w:docPartObj>
    </w:sdtPr>
    <w:sdtEndPr>
      <w:rPr>
        <w:noProof/>
      </w:rPr>
    </w:sdtEndPr>
    <w:sdtContent>
      <w:p w14:paraId="593AD233" w14:textId="77777777" w:rsidR="009F0828" w:rsidRPr="00880185" w:rsidRDefault="009F0828"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9F0828" w:rsidRPr="0015668B" w:rsidRDefault="009F0828" w:rsidP="00CB20E7">
    <w:pPr>
      <w:rPr>
        <w:b/>
        <w:sz w:val="28"/>
        <w:szCs w:val="28"/>
      </w:rPr>
    </w:pPr>
  </w:p>
  <w:p w14:paraId="27A4825F" w14:textId="77777777" w:rsidR="009F0828" w:rsidRDefault="009F0828"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48AE" w14:textId="77777777" w:rsidR="009F0828" w:rsidRDefault="009F08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780294"/>
      <w:docPartObj>
        <w:docPartGallery w:val="Page Numbers (Bottom of Page)"/>
        <w:docPartUnique/>
      </w:docPartObj>
    </w:sdtPr>
    <w:sdtEndPr>
      <w:rPr>
        <w:noProof/>
      </w:rPr>
    </w:sdtEndPr>
    <w:sdtContent>
      <w:p w14:paraId="7D193ECD" w14:textId="4D1E1597" w:rsidR="009F0828" w:rsidRPr="00880185" w:rsidRDefault="009F0828" w:rsidP="007A47A5">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74D4F" w14:textId="77777777" w:rsidR="009F0828" w:rsidRDefault="009F0828" w:rsidP="00AC6049">
      <w:r>
        <w:separator/>
      </w:r>
    </w:p>
  </w:footnote>
  <w:footnote w:type="continuationSeparator" w:id="0">
    <w:p w14:paraId="5180BE86" w14:textId="77777777" w:rsidR="009F0828" w:rsidRDefault="009F0828" w:rsidP="00AC6049">
      <w:r>
        <w:continuationSeparator/>
      </w:r>
    </w:p>
  </w:footnote>
  <w:footnote w:type="continuationNotice" w:id="1">
    <w:p w14:paraId="26E01751" w14:textId="77777777" w:rsidR="009F0828" w:rsidRDefault="009F0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B3AA" w14:textId="77777777" w:rsidR="009F0828" w:rsidRDefault="009F0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0AD4" w14:textId="77777777" w:rsidR="009F0828" w:rsidRPr="00CB20E7" w:rsidRDefault="009F0828"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2A87" w14:textId="77777777" w:rsidR="009F0828" w:rsidRDefault="009F0828" w:rsidP="00A246E3">
    <w:pPr>
      <w:pStyle w:val="Header"/>
      <w:jc w:val="center"/>
    </w:pPr>
  </w:p>
  <w:p w14:paraId="00AB33D2" w14:textId="77777777" w:rsidR="009F0828" w:rsidRDefault="009F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02504"/>
    <w:multiLevelType w:val="hybridMultilevel"/>
    <w:tmpl w:val="9826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34D80"/>
    <w:multiLevelType w:val="hybridMultilevel"/>
    <w:tmpl w:val="CB9243AC"/>
    <w:lvl w:ilvl="0" w:tplc="CFD822F8">
      <w:start w:val="1"/>
      <w:numFmt w:val="decimal"/>
      <w:lvlText w:val="%1."/>
      <w:lvlJc w:val="left"/>
      <w:pPr>
        <w:ind w:left="540" w:hanging="360"/>
      </w:pPr>
      <w:rPr>
        <w:rFonts w:hint="default"/>
        <w:color w:val="2222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9225z2pwv0v54epdx9p0tr7vp2saxdfwva0&quot;&gt;My EndNote Library&lt;record-ids&gt;&lt;item&gt;43&lt;/item&gt;&lt;item&gt;44&lt;/item&gt;&lt;item&gt;45&lt;/item&gt;&lt;item&gt;48&lt;/item&gt;&lt;item&gt;49&lt;/item&gt;&lt;/record-ids&gt;&lt;/item&gt;&lt;/Libraries&gt;"/>
  </w:docVars>
  <w:rsids>
    <w:rsidRoot w:val="00253630"/>
    <w:rsid w:val="00000A42"/>
    <w:rsid w:val="000025C3"/>
    <w:rsid w:val="000033EF"/>
    <w:rsid w:val="000037D0"/>
    <w:rsid w:val="00004259"/>
    <w:rsid w:val="0000512E"/>
    <w:rsid w:val="00005189"/>
    <w:rsid w:val="000052C5"/>
    <w:rsid w:val="000062B0"/>
    <w:rsid w:val="0000793A"/>
    <w:rsid w:val="0001151F"/>
    <w:rsid w:val="00013103"/>
    <w:rsid w:val="0001471B"/>
    <w:rsid w:val="00017FAF"/>
    <w:rsid w:val="000208C2"/>
    <w:rsid w:val="00022645"/>
    <w:rsid w:val="00022E71"/>
    <w:rsid w:val="000230BD"/>
    <w:rsid w:val="000237A2"/>
    <w:rsid w:val="00024725"/>
    <w:rsid w:val="000252F3"/>
    <w:rsid w:val="000309E3"/>
    <w:rsid w:val="000319C8"/>
    <w:rsid w:val="00031BB6"/>
    <w:rsid w:val="000324D6"/>
    <w:rsid w:val="00033648"/>
    <w:rsid w:val="00033796"/>
    <w:rsid w:val="00035D4B"/>
    <w:rsid w:val="00040A1B"/>
    <w:rsid w:val="00040B8C"/>
    <w:rsid w:val="000433C4"/>
    <w:rsid w:val="00044E54"/>
    <w:rsid w:val="00045841"/>
    <w:rsid w:val="00045A69"/>
    <w:rsid w:val="00046505"/>
    <w:rsid w:val="000501C2"/>
    <w:rsid w:val="00050767"/>
    <w:rsid w:val="00050B43"/>
    <w:rsid w:val="00050C8D"/>
    <w:rsid w:val="000512F8"/>
    <w:rsid w:val="000522B5"/>
    <w:rsid w:val="000530D1"/>
    <w:rsid w:val="00053E32"/>
    <w:rsid w:val="000562E1"/>
    <w:rsid w:val="000579E1"/>
    <w:rsid w:val="00064195"/>
    <w:rsid w:val="0006499B"/>
    <w:rsid w:val="00065A2F"/>
    <w:rsid w:val="000664E6"/>
    <w:rsid w:val="00066C84"/>
    <w:rsid w:val="00067800"/>
    <w:rsid w:val="00070107"/>
    <w:rsid w:val="000725F2"/>
    <w:rsid w:val="00072862"/>
    <w:rsid w:val="00073560"/>
    <w:rsid w:val="0007590D"/>
    <w:rsid w:val="0007619B"/>
    <w:rsid w:val="000766C9"/>
    <w:rsid w:val="00076E31"/>
    <w:rsid w:val="0007746B"/>
    <w:rsid w:val="00080332"/>
    <w:rsid w:val="0008145F"/>
    <w:rsid w:val="00081AE9"/>
    <w:rsid w:val="00081EEB"/>
    <w:rsid w:val="00082B16"/>
    <w:rsid w:val="00083542"/>
    <w:rsid w:val="000854EA"/>
    <w:rsid w:val="000854F2"/>
    <w:rsid w:val="00086224"/>
    <w:rsid w:val="00087201"/>
    <w:rsid w:val="000909FC"/>
    <w:rsid w:val="00092684"/>
    <w:rsid w:val="00094119"/>
    <w:rsid w:val="000941C5"/>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310"/>
    <w:rsid w:val="000B2641"/>
    <w:rsid w:val="000B3851"/>
    <w:rsid w:val="000B3999"/>
    <w:rsid w:val="000B58C3"/>
    <w:rsid w:val="000B70DD"/>
    <w:rsid w:val="000C132A"/>
    <w:rsid w:val="000C1F14"/>
    <w:rsid w:val="000C285F"/>
    <w:rsid w:val="000C457B"/>
    <w:rsid w:val="000C51C2"/>
    <w:rsid w:val="000C5919"/>
    <w:rsid w:val="000C619C"/>
    <w:rsid w:val="000C6D0F"/>
    <w:rsid w:val="000C7912"/>
    <w:rsid w:val="000D11BC"/>
    <w:rsid w:val="000D1673"/>
    <w:rsid w:val="000D194D"/>
    <w:rsid w:val="000D2195"/>
    <w:rsid w:val="000D7EF9"/>
    <w:rsid w:val="000E04B0"/>
    <w:rsid w:val="000E087D"/>
    <w:rsid w:val="000E2B28"/>
    <w:rsid w:val="000E2E84"/>
    <w:rsid w:val="000E451B"/>
    <w:rsid w:val="000E526C"/>
    <w:rsid w:val="000E5508"/>
    <w:rsid w:val="000E5540"/>
    <w:rsid w:val="000E576B"/>
    <w:rsid w:val="000E6748"/>
    <w:rsid w:val="000E7395"/>
    <w:rsid w:val="000F0603"/>
    <w:rsid w:val="000F06E9"/>
    <w:rsid w:val="000F0DCE"/>
    <w:rsid w:val="000F1078"/>
    <w:rsid w:val="000F1F30"/>
    <w:rsid w:val="000F244F"/>
    <w:rsid w:val="000F2885"/>
    <w:rsid w:val="000F2DB9"/>
    <w:rsid w:val="000F3407"/>
    <w:rsid w:val="000F3623"/>
    <w:rsid w:val="000F418C"/>
    <w:rsid w:val="000F4F1C"/>
    <w:rsid w:val="000F74A2"/>
    <w:rsid w:val="000F7EEF"/>
    <w:rsid w:val="0010150C"/>
    <w:rsid w:val="00105229"/>
    <w:rsid w:val="001107D3"/>
    <w:rsid w:val="00111354"/>
    <w:rsid w:val="0011180A"/>
    <w:rsid w:val="00112FD5"/>
    <w:rsid w:val="00114387"/>
    <w:rsid w:val="001148F6"/>
    <w:rsid w:val="001148FC"/>
    <w:rsid w:val="00114FD4"/>
    <w:rsid w:val="001153F8"/>
    <w:rsid w:val="0011553A"/>
    <w:rsid w:val="00115816"/>
    <w:rsid w:val="00115E34"/>
    <w:rsid w:val="00116417"/>
    <w:rsid w:val="00117560"/>
    <w:rsid w:val="00121138"/>
    <w:rsid w:val="00121838"/>
    <w:rsid w:val="00121CC6"/>
    <w:rsid w:val="00122A4E"/>
    <w:rsid w:val="00122E6C"/>
    <w:rsid w:val="001242B8"/>
    <w:rsid w:val="00125761"/>
    <w:rsid w:val="00126574"/>
    <w:rsid w:val="00130C39"/>
    <w:rsid w:val="001313E9"/>
    <w:rsid w:val="00132652"/>
    <w:rsid w:val="0013354D"/>
    <w:rsid w:val="00134607"/>
    <w:rsid w:val="001352C9"/>
    <w:rsid w:val="00136849"/>
    <w:rsid w:val="00137A7A"/>
    <w:rsid w:val="0014099F"/>
    <w:rsid w:val="00140C6E"/>
    <w:rsid w:val="001425F9"/>
    <w:rsid w:val="00143AB2"/>
    <w:rsid w:val="00144DE3"/>
    <w:rsid w:val="001467F8"/>
    <w:rsid w:val="001470A0"/>
    <w:rsid w:val="00147EB9"/>
    <w:rsid w:val="00147F1A"/>
    <w:rsid w:val="00150710"/>
    <w:rsid w:val="00151981"/>
    <w:rsid w:val="001531DE"/>
    <w:rsid w:val="00153475"/>
    <w:rsid w:val="001538D4"/>
    <w:rsid w:val="0015439F"/>
    <w:rsid w:val="00155038"/>
    <w:rsid w:val="0015526F"/>
    <w:rsid w:val="0015668B"/>
    <w:rsid w:val="0015783D"/>
    <w:rsid w:val="001616EB"/>
    <w:rsid w:val="00161974"/>
    <w:rsid w:val="00162473"/>
    <w:rsid w:val="00162FB0"/>
    <w:rsid w:val="00164C6F"/>
    <w:rsid w:val="001657F2"/>
    <w:rsid w:val="00165ECD"/>
    <w:rsid w:val="001671C5"/>
    <w:rsid w:val="001673E8"/>
    <w:rsid w:val="00170E23"/>
    <w:rsid w:val="0017104A"/>
    <w:rsid w:val="00171D62"/>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69B2"/>
    <w:rsid w:val="001878A2"/>
    <w:rsid w:val="001904B6"/>
    <w:rsid w:val="001911F7"/>
    <w:rsid w:val="00192CEC"/>
    <w:rsid w:val="001931EB"/>
    <w:rsid w:val="00193E62"/>
    <w:rsid w:val="00193EC8"/>
    <w:rsid w:val="0019555B"/>
    <w:rsid w:val="00196B2C"/>
    <w:rsid w:val="00196C0B"/>
    <w:rsid w:val="00196E50"/>
    <w:rsid w:val="001A11C3"/>
    <w:rsid w:val="001A189A"/>
    <w:rsid w:val="001A1A87"/>
    <w:rsid w:val="001A1FA4"/>
    <w:rsid w:val="001A27EB"/>
    <w:rsid w:val="001A2BBF"/>
    <w:rsid w:val="001A4B39"/>
    <w:rsid w:val="001A4C40"/>
    <w:rsid w:val="001A5DAC"/>
    <w:rsid w:val="001A63F1"/>
    <w:rsid w:val="001A68E9"/>
    <w:rsid w:val="001A6A71"/>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C7F"/>
    <w:rsid w:val="001C1DDB"/>
    <w:rsid w:val="001C1E51"/>
    <w:rsid w:val="001C3B28"/>
    <w:rsid w:val="001C555B"/>
    <w:rsid w:val="001C5962"/>
    <w:rsid w:val="001C5F66"/>
    <w:rsid w:val="001C62E4"/>
    <w:rsid w:val="001C6A40"/>
    <w:rsid w:val="001C77B5"/>
    <w:rsid w:val="001C7A1A"/>
    <w:rsid w:val="001D00B3"/>
    <w:rsid w:val="001D04E0"/>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E7E30"/>
    <w:rsid w:val="001F0EC4"/>
    <w:rsid w:val="001F1214"/>
    <w:rsid w:val="001F1EEB"/>
    <w:rsid w:val="001F2EF5"/>
    <w:rsid w:val="001F33BD"/>
    <w:rsid w:val="001F360D"/>
    <w:rsid w:val="001F376D"/>
    <w:rsid w:val="001F480C"/>
    <w:rsid w:val="001F4DA7"/>
    <w:rsid w:val="001F5EF6"/>
    <w:rsid w:val="001F7234"/>
    <w:rsid w:val="00201A49"/>
    <w:rsid w:val="0020465C"/>
    <w:rsid w:val="002056A0"/>
    <w:rsid w:val="00206D19"/>
    <w:rsid w:val="0020707A"/>
    <w:rsid w:val="00207A38"/>
    <w:rsid w:val="00207B4E"/>
    <w:rsid w:val="002114F2"/>
    <w:rsid w:val="00213ADD"/>
    <w:rsid w:val="00214185"/>
    <w:rsid w:val="00217EEA"/>
    <w:rsid w:val="0022223A"/>
    <w:rsid w:val="00222E32"/>
    <w:rsid w:val="002279EB"/>
    <w:rsid w:val="002301FE"/>
    <w:rsid w:val="00232AB4"/>
    <w:rsid w:val="00233784"/>
    <w:rsid w:val="002337E9"/>
    <w:rsid w:val="002348A3"/>
    <w:rsid w:val="00235238"/>
    <w:rsid w:val="00235357"/>
    <w:rsid w:val="00236142"/>
    <w:rsid w:val="0023775C"/>
    <w:rsid w:val="00243F50"/>
    <w:rsid w:val="002446F7"/>
    <w:rsid w:val="00245E33"/>
    <w:rsid w:val="00246260"/>
    <w:rsid w:val="0024687C"/>
    <w:rsid w:val="002472C8"/>
    <w:rsid w:val="00247D67"/>
    <w:rsid w:val="00251480"/>
    <w:rsid w:val="002518C9"/>
    <w:rsid w:val="002527E9"/>
    <w:rsid w:val="0025332B"/>
    <w:rsid w:val="00253630"/>
    <w:rsid w:val="00253F2A"/>
    <w:rsid w:val="0025458C"/>
    <w:rsid w:val="00254BD2"/>
    <w:rsid w:val="00255804"/>
    <w:rsid w:val="00256A23"/>
    <w:rsid w:val="00260EDB"/>
    <w:rsid w:val="002616D0"/>
    <w:rsid w:val="00262BB5"/>
    <w:rsid w:val="00262C62"/>
    <w:rsid w:val="00262F82"/>
    <w:rsid w:val="00270A99"/>
    <w:rsid w:val="0027486C"/>
    <w:rsid w:val="002751C6"/>
    <w:rsid w:val="0027592C"/>
    <w:rsid w:val="002759B6"/>
    <w:rsid w:val="002775E1"/>
    <w:rsid w:val="00277689"/>
    <w:rsid w:val="002811F8"/>
    <w:rsid w:val="002815D9"/>
    <w:rsid w:val="00283710"/>
    <w:rsid w:val="0028430A"/>
    <w:rsid w:val="00284424"/>
    <w:rsid w:val="002848A3"/>
    <w:rsid w:val="00286ED7"/>
    <w:rsid w:val="00286F22"/>
    <w:rsid w:val="00290C22"/>
    <w:rsid w:val="002921C4"/>
    <w:rsid w:val="002928D1"/>
    <w:rsid w:val="00292A40"/>
    <w:rsid w:val="00292CB3"/>
    <w:rsid w:val="00292DA5"/>
    <w:rsid w:val="002953D1"/>
    <w:rsid w:val="00296953"/>
    <w:rsid w:val="00297183"/>
    <w:rsid w:val="002A17E0"/>
    <w:rsid w:val="002A27C7"/>
    <w:rsid w:val="002A49BA"/>
    <w:rsid w:val="002A6CEE"/>
    <w:rsid w:val="002B0FAD"/>
    <w:rsid w:val="002B1A07"/>
    <w:rsid w:val="002B21B1"/>
    <w:rsid w:val="002B2FED"/>
    <w:rsid w:val="002B550C"/>
    <w:rsid w:val="002B70DC"/>
    <w:rsid w:val="002B7EE8"/>
    <w:rsid w:val="002C06B0"/>
    <w:rsid w:val="002C0D73"/>
    <w:rsid w:val="002C17A0"/>
    <w:rsid w:val="002C209D"/>
    <w:rsid w:val="002C4CE2"/>
    <w:rsid w:val="002C535D"/>
    <w:rsid w:val="002C63D2"/>
    <w:rsid w:val="002C7AA6"/>
    <w:rsid w:val="002C7CC9"/>
    <w:rsid w:val="002D1885"/>
    <w:rsid w:val="002D229F"/>
    <w:rsid w:val="002D376A"/>
    <w:rsid w:val="002D4E3F"/>
    <w:rsid w:val="002D57D1"/>
    <w:rsid w:val="002D6547"/>
    <w:rsid w:val="002D7CA9"/>
    <w:rsid w:val="002E23A6"/>
    <w:rsid w:val="002E2846"/>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9C6"/>
    <w:rsid w:val="00322EBA"/>
    <w:rsid w:val="003235EF"/>
    <w:rsid w:val="003256BB"/>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632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77572"/>
    <w:rsid w:val="00380E26"/>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6538"/>
    <w:rsid w:val="00397C80"/>
    <w:rsid w:val="003A08BD"/>
    <w:rsid w:val="003A3EFA"/>
    <w:rsid w:val="003A463D"/>
    <w:rsid w:val="003A4D3B"/>
    <w:rsid w:val="003A7CAC"/>
    <w:rsid w:val="003B0DA8"/>
    <w:rsid w:val="003B1BF5"/>
    <w:rsid w:val="003B2D46"/>
    <w:rsid w:val="003B3C0D"/>
    <w:rsid w:val="003B6AAC"/>
    <w:rsid w:val="003C0E51"/>
    <w:rsid w:val="003C1B31"/>
    <w:rsid w:val="003C1B60"/>
    <w:rsid w:val="003C2595"/>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079"/>
    <w:rsid w:val="003E5A17"/>
    <w:rsid w:val="003E7199"/>
    <w:rsid w:val="003F02E5"/>
    <w:rsid w:val="003F06AB"/>
    <w:rsid w:val="003F0857"/>
    <w:rsid w:val="003F13BF"/>
    <w:rsid w:val="003F168A"/>
    <w:rsid w:val="003F22D7"/>
    <w:rsid w:val="003F2AE3"/>
    <w:rsid w:val="003F2F29"/>
    <w:rsid w:val="003F3496"/>
    <w:rsid w:val="003F35FA"/>
    <w:rsid w:val="003F37D0"/>
    <w:rsid w:val="003F5C4E"/>
    <w:rsid w:val="003F74D5"/>
    <w:rsid w:val="00403D6E"/>
    <w:rsid w:val="00406357"/>
    <w:rsid w:val="0040756C"/>
    <w:rsid w:val="004103A2"/>
    <w:rsid w:val="0041157D"/>
    <w:rsid w:val="004115EE"/>
    <w:rsid w:val="00414F5A"/>
    <w:rsid w:val="00416413"/>
    <w:rsid w:val="0041655E"/>
    <w:rsid w:val="004201F7"/>
    <w:rsid w:val="004220F8"/>
    <w:rsid w:val="004225DA"/>
    <w:rsid w:val="0042260D"/>
    <w:rsid w:val="00423C9A"/>
    <w:rsid w:val="00424010"/>
    <w:rsid w:val="00424A1E"/>
    <w:rsid w:val="00424C3D"/>
    <w:rsid w:val="00425600"/>
    <w:rsid w:val="00425629"/>
    <w:rsid w:val="0042598E"/>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2B1"/>
    <w:rsid w:val="0045375E"/>
    <w:rsid w:val="00453DC6"/>
    <w:rsid w:val="00455170"/>
    <w:rsid w:val="00455D86"/>
    <w:rsid w:val="0045770B"/>
    <w:rsid w:val="00460BAE"/>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4380"/>
    <w:rsid w:val="00484F3E"/>
    <w:rsid w:val="0048677E"/>
    <w:rsid w:val="004902E1"/>
    <w:rsid w:val="00490900"/>
    <w:rsid w:val="00491AC5"/>
    <w:rsid w:val="00492376"/>
    <w:rsid w:val="00492C06"/>
    <w:rsid w:val="00493BAF"/>
    <w:rsid w:val="00494576"/>
    <w:rsid w:val="00494A9D"/>
    <w:rsid w:val="004952AF"/>
    <w:rsid w:val="00495599"/>
    <w:rsid w:val="00495E4F"/>
    <w:rsid w:val="00496003"/>
    <w:rsid w:val="004967F3"/>
    <w:rsid w:val="00496EBD"/>
    <w:rsid w:val="00497B6A"/>
    <w:rsid w:val="004A0A41"/>
    <w:rsid w:val="004A2A37"/>
    <w:rsid w:val="004A3677"/>
    <w:rsid w:val="004A4045"/>
    <w:rsid w:val="004A484D"/>
    <w:rsid w:val="004A5144"/>
    <w:rsid w:val="004A581E"/>
    <w:rsid w:val="004A7D6D"/>
    <w:rsid w:val="004B06EB"/>
    <w:rsid w:val="004B0733"/>
    <w:rsid w:val="004B126A"/>
    <w:rsid w:val="004B1B4C"/>
    <w:rsid w:val="004B20AE"/>
    <w:rsid w:val="004B27A4"/>
    <w:rsid w:val="004B387A"/>
    <w:rsid w:val="004B3B6B"/>
    <w:rsid w:val="004B4A98"/>
    <w:rsid w:val="004B4C91"/>
    <w:rsid w:val="004B5F61"/>
    <w:rsid w:val="004C075C"/>
    <w:rsid w:val="004C2E97"/>
    <w:rsid w:val="004C322E"/>
    <w:rsid w:val="004C36E8"/>
    <w:rsid w:val="004C4975"/>
    <w:rsid w:val="004C6013"/>
    <w:rsid w:val="004C6383"/>
    <w:rsid w:val="004D07EB"/>
    <w:rsid w:val="004D0ECC"/>
    <w:rsid w:val="004D164E"/>
    <w:rsid w:val="004D1A3D"/>
    <w:rsid w:val="004D2605"/>
    <w:rsid w:val="004D40B9"/>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4F6DAD"/>
    <w:rsid w:val="00501096"/>
    <w:rsid w:val="00501761"/>
    <w:rsid w:val="00501A9D"/>
    <w:rsid w:val="00501CE6"/>
    <w:rsid w:val="0050258A"/>
    <w:rsid w:val="00502878"/>
    <w:rsid w:val="00502B83"/>
    <w:rsid w:val="00502F80"/>
    <w:rsid w:val="00502FF7"/>
    <w:rsid w:val="00504809"/>
    <w:rsid w:val="00504B70"/>
    <w:rsid w:val="00504DC3"/>
    <w:rsid w:val="00504DD9"/>
    <w:rsid w:val="00505368"/>
    <w:rsid w:val="00506AEB"/>
    <w:rsid w:val="00506F5B"/>
    <w:rsid w:val="00507E20"/>
    <w:rsid w:val="005100B4"/>
    <w:rsid w:val="00510394"/>
    <w:rsid w:val="0051264D"/>
    <w:rsid w:val="00512B2C"/>
    <w:rsid w:val="005132CE"/>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02D"/>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3E9"/>
    <w:rsid w:val="005464DB"/>
    <w:rsid w:val="00550AFE"/>
    <w:rsid w:val="005512D2"/>
    <w:rsid w:val="005520F0"/>
    <w:rsid w:val="00552D1A"/>
    <w:rsid w:val="005554CD"/>
    <w:rsid w:val="00560082"/>
    <w:rsid w:val="0056050D"/>
    <w:rsid w:val="00560BEB"/>
    <w:rsid w:val="005614B5"/>
    <w:rsid w:val="00561540"/>
    <w:rsid w:val="00562F89"/>
    <w:rsid w:val="0056314D"/>
    <w:rsid w:val="00563FF7"/>
    <w:rsid w:val="00564ADE"/>
    <w:rsid w:val="005653A6"/>
    <w:rsid w:val="005655BB"/>
    <w:rsid w:val="005655D8"/>
    <w:rsid w:val="00566CDE"/>
    <w:rsid w:val="005679DE"/>
    <w:rsid w:val="00570BEF"/>
    <w:rsid w:val="005725A0"/>
    <w:rsid w:val="00572F44"/>
    <w:rsid w:val="0057301E"/>
    <w:rsid w:val="00573C0B"/>
    <w:rsid w:val="00574182"/>
    <w:rsid w:val="00574CEF"/>
    <w:rsid w:val="00575122"/>
    <w:rsid w:val="00575FAA"/>
    <w:rsid w:val="005764B6"/>
    <w:rsid w:val="00582B40"/>
    <w:rsid w:val="00584E83"/>
    <w:rsid w:val="005850CC"/>
    <w:rsid w:val="00585385"/>
    <w:rsid w:val="00586723"/>
    <w:rsid w:val="005867E3"/>
    <w:rsid w:val="00586FB1"/>
    <w:rsid w:val="00587482"/>
    <w:rsid w:val="00587E22"/>
    <w:rsid w:val="00590B93"/>
    <w:rsid w:val="0059143A"/>
    <w:rsid w:val="00591737"/>
    <w:rsid w:val="00591DA0"/>
    <w:rsid w:val="0059213B"/>
    <w:rsid w:val="00592EE0"/>
    <w:rsid w:val="00592FCD"/>
    <w:rsid w:val="0059395A"/>
    <w:rsid w:val="00593A47"/>
    <w:rsid w:val="00593DB1"/>
    <w:rsid w:val="00595229"/>
    <w:rsid w:val="0059571E"/>
    <w:rsid w:val="00595B87"/>
    <w:rsid w:val="00595ED7"/>
    <w:rsid w:val="0059635F"/>
    <w:rsid w:val="00596DAE"/>
    <w:rsid w:val="0059774C"/>
    <w:rsid w:val="005A1524"/>
    <w:rsid w:val="005A238A"/>
    <w:rsid w:val="005A2529"/>
    <w:rsid w:val="005A459E"/>
    <w:rsid w:val="005A53E1"/>
    <w:rsid w:val="005B02FD"/>
    <w:rsid w:val="005B0735"/>
    <w:rsid w:val="005B0824"/>
    <w:rsid w:val="005B153F"/>
    <w:rsid w:val="005B204D"/>
    <w:rsid w:val="005B2CEB"/>
    <w:rsid w:val="005B3C44"/>
    <w:rsid w:val="005B557A"/>
    <w:rsid w:val="005B5846"/>
    <w:rsid w:val="005B5861"/>
    <w:rsid w:val="005B589A"/>
    <w:rsid w:val="005B6E0D"/>
    <w:rsid w:val="005B7342"/>
    <w:rsid w:val="005C113F"/>
    <w:rsid w:val="005C2E09"/>
    <w:rsid w:val="005C35AA"/>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F5E"/>
    <w:rsid w:val="006104D2"/>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3C23"/>
    <w:rsid w:val="0062414D"/>
    <w:rsid w:val="006244AE"/>
    <w:rsid w:val="00625969"/>
    <w:rsid w:val="0063115C"/>
    <w:rsid w:val="006321AE"/>
    <w:rsid w:val="00632697"/>
    <w:rsid w:val="0063273E"/>
    <w:rsid w:val="00633256"/>
    <w:rsid w:val="00633D93"/>
    <w:rsid w:val="00634F7E"/>
    <w:rsid w:val="006350B8"/>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5808"/>
    <w:rsid w:val="006568FB"/>
    <w:rsid w:val="0066017E"/>
    <w:rsid w:val="00660353"/>
    <w:rsid w:val="006605E1"/>
    <w:rsid w:val="00661110"/>
    <w:rsid w:val="006612BC"/>
    <w:rsid w:val="0066283D"/>
    <w:rsid w:val="00662DC7"/>
    <w:rsid w:val="00664CB6"/>
    <w:rsid w:val="00665862"/>
    <w:rsid w:val="00666384"/>
    <w:rsid w:val="00671208"/>
    <w:rsid w:val="00672889"/>
    <w:rsid w:val="00672B9C"/>
    <w:rsid w:val="0067390D"/>
    <w:rsid w:val="00674C79"/>
    <w:rsid w:val="0067578E"/>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A777F"/>
    <w:rsid w:val="006B0943"/>
    <w:rsid w:val="006B1158"/>
    <w:rsid w:val="006B13F1"/>
    <w:rsid w:val="006B4D41"/>
    <w:rsid w:val="006B53EA"/>
    <w:rsid w:val="006B550E"/>
    <w:rsid w:val="006B5B13"/>
    <w:rsid w:val="006B6253"/>
    <w:rsid w:val="006B6C77"/>
    <w:rsid w:val="006B7010"/>
    <w:rsid w:val="006C198F"/>
    <w:rsid w:val="006C1B41"/>
    <w:rsid w:val="006C3C5E"/>
    <w:rsid w:val="006C4150"/>
    <w:rsid w:val="006C6884"/>
    <w:rsid w:val="006C68C7"/>
    <w:rsid w:val="006C6999"/>
    <w:rsid w:val="006D0630"/>
    <w:rsid w:val="006D07A7"/>
    <w:rsid w:val="006D1965"/>
    <w:rsid w:val="006D2398"/>
    <w:rsid w:val="006D2E8D"/>
    <w:rsid w:val="006D32AC"/>
    <w:rsid w:val="006D49FF"/>
    <w:rsid w:val="006D4CEA"/>
    <w:rsid w:val="006D5195"/>
    <w:rsid w:val="006D546F"/>
    <w:rsid w:val="006D5856"/>
    <w:rsid w:val="006D6E38"/>
    <w:rsid w:val="006D74AB"/>
    <w:rsid w:val="006E2488"/>
    <w:rsid w:val="006E37A1"/>
    <w:rsid w:val="006E3A24"/>
    <w:rsid w:val="006E3AC5"/>
    <w:rsid w:val="006E4357"/>
    <w:rsid w:val="006E6105"/>
    <w:rsid w:val="006E69B1"/>
    <w:rsid w:val="006E6EBA"/>
    <w:rsid w:val="006E731C"/>
    <w:rsid w:val="006E74B3"/>
    <w:rsid w:val="006F1D28"/>
    <w:rsid w:val="006F4990"/>
    <w:rsid w:val="006F604B"/>
    <w:rsid w:val="006F686D"/>
    <w:rsid w:val="006F688B"/>
    <w:rsid w:val="007016C1"/>
    <w:rsid w:val="00703126"/>
    <w:rsid w:val="00705BCE"/>
    <w:rsid w:val="007061DA"/>
    <w:rsid w:val="007066F1"/>
    <w:rsid w:val="0070677F"/>
    <w:rsid w:val="00706B50"/>
    <w:rsid w:val="00707077"/>
    <w:rsid w:val="0071174E"/>
    <w:rsid w:val="00711C11"/>
    <w:rsid w:val="00713566"/>
    <w:rsid w:val="007135AC"/>
    <w:rsid w:val="007172CC"/>
    <w:rsid w:val="00717306"/>
    <w:rsid w:val="00717C2E"/>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4A1"/>
    <w:rsid w:val="0076406E"/>
    <w:rsid w:val="00765C53"/>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6D0F"/>
    <w:rsid w:val="0078739A"/>
    <w:rsid w:val="00790761"/>
    <w:rsid w:val="00793474"/>
    <w:rsid w:val="00794CF9"/>
    <w:rsid w:val="00796A1D"/>
    <w:rsid w:val="007A04B1"/>
    <w:rsid w:val="007A080B"/>
    <w:rsid w:val="007A0D5D"/>
    <w:rsid w:val="007A1CA9"/>
    <w:rsid w:val="007A38DD"/>
    <w:rsid w:val="007A47A5"/>
    <w:rsid w:val="007A4FF4"/>
    <w:rsid w:val="007A5E51"/>
    <w:rsid w:val="007A6545"/>
    <w:rsid w:val="007A7B78"/>
    <w:rsid w:val="007B075D"/>
    <w:rsid w:val="007B2A9E"/>
    <w:rsid w:val="007B3A18"/>
    <w:rsid w:val="007B3EE6"/>
    <w:rsid w:val="007B49C8"/>
    <w:rsid w:val="007B70F8"/>
    <w:rsid w:val="007B72E9"/>
    <w:rsid w:val="007B7FCF"/>
    <w:rsid w:val="007C3A7E"/>
    <w:rsid w:val="007C46FF"/>
    <w:rsid w:val="007C49FE"/>
    <w:rsid w:val="007C525F"/>
    <w:rsid w:val="007C6262"/>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4079"/>
    <w:rsid w:val="007E5A65"/>
    <w:rsid w:val="007E6699"/>
    <w:rsid w:val="007E7274"/>
    <w:rsid w:val="007E7815"/>
    <w:rsid w:val="007F1F47"/>
    <w:rsid w:val="007F2697"/>
    <w:rsid w:val="007F4B24"/>
    <w:rsid w:val="007F5BA4"/>
    <w:rsid w:val="007F6B67"/>
    <w:rsid w:val="008010BD"/>
    <w:rsid w:val="00801358"/>
    <w:rsid w:val="00802F1E"/>
    <w:rsid w:val="00803CD8"/>
    <w:rsid w:val="008056F5"/>
    <w:rsid w:val="00807208"/>
    <w:rsid w:val="00812450"/>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FF"/>
    <w:rsid w:val="008407C2"/>
    <w:rsid w:val="00843E42"/>
    <w:rsid w:val="0084413F"/>
    <w:rsid w:val="00844E9D"/>
    <w:rsid w:val="008453BF"/>
    <w:rsid w:val="00845FE8"/>
    <w:rsid w:val="00846071"/>
    <w:rsid w:val="008470F1"/>
    <w:rsid w:val="00850F2F"/>
    <w:rsid w:val="00850F67"/>
    <w:rsid w:val="00851A91"/>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E6F"/>
    <w:rsid w:val="008977C3"/>
    <w:rsid w:val="00897835"/>
    <w:rsid w:val="008A3961"/>
    <w:rsid w:val="008A3B13"/>
    <w:rsid w:val="008A3B5F"/>
    <w:rsid w:val="008A46F0"/>
    <w:rsid w:val="008A5D7E"/>
    <w:rsid w:val="008A7DED"/>
    <w:rsid w:val="008A7FAF"/>
    <w:rsid w:val="008B041C"/>
    <w:rsid w:val="008B097D"/>
    <w:rsid w:val="008B0BE3"/>
    <w:rsid w:val="008B0D7B"/>
    <w:rsid w:val="008B0DBE"/>
    <w:rsid w:val="008B1F6E"/>
    <w:rsid w:val="008B2955"/>
    <w:rsid w:val="008B2FE1"/>
    <w:rsid w:val="008B30EB"/>
    <w:rsid w:val="008B32FB"/>
    <w:rsid w:val="008B3B5F"/>
    <w:rsid w:val="008B3BC0"/>
    <w:rsid w:val="008B43E0"/>
    <w:rsid w:val="008B5133"/>
    <w:rsid w:val="008B5959"/>
    <w:rsid w:val="008B5E1B"/>
    <w:rsid w:val="008B6220"/>
    <w:rsid w:val="008B7F29"/>
    <w:rsid w:val="008C10DD"/>
    <w:rsid w:val="008C184E"/>
    <w:rsid w:val="008C1998"/>
    <w:rsid w:val="008C28FA"/>
    <w:rsid w:val="008C39DE"/>
    <w:rsid w:val="008C3D0F"/>
    <w:rsid w:val="008C4930"/>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E9F"/>
    <w:rsid w:val="008E3549"/>
    <w:rsid w:val="008E35F1"/>
    <w:rsid w:val="008E3705"/>
    <w:rsid w:val="008E3A68"/>
    <w:rsid w:val="008E4F5E"/>
    <w:rsid w:val="008E5120"/>
    <w:rsid w:val="008E5C8F"/>
    <w:rsid w:val="008E6115"/>
    <w:rsid w:val="008E6300"/>
    <w:rsid w:val="008E6585"/>
    <w:rsid w:val="008E75D0"/>
    <w:rsid w:val="008F06FD"/>
    <w:rsid w:val="008F09C7"/>
    <w:rsid w:val="008F0D19"/>
    <w:rsid w:val="008F2484"/>
    <w:rsid w:val="008F28D6"/>
    <w:rsid w:val="008F573D"/>
    <w:rsid w:val="008F59E7"/>
    <w:rsid w:val="008F5A3B"/>
    <w:rsid w:val="008F5F4B"/>
    <w:rsid w:val="008F62AD"/>
    <w:rsid w:val="008F6F62"/>
    <w:rsid w:val="008F7D64"/>
    <w:rsid w:val="009016BA"/>
    <w:rsid w:val="00901816"/>
    <w:rsid w:val="00901A46"/>
    <w:rsid w:val="00901CFF"/>
    <w:rsid w:val="009031F2"/>
    <w:rsid w:val="00903F21"/>
    <w:rsid w:val="009062F1"/>
    <w:rsid w:val="00906AF9"/>
    <w:rsid w:val="00907049"/>
    <w:rsid w:val="0090718A"/>
    <w:rsid w:val="00912AB1"/>
    <w:rsid w:val="00913070"/>
    <w:rsid w:val="0091463D"/>
    <w:rsid w:val="00914AE5"/>
    <w:rsid w:val="00914DDD"/>
    <w:rsid w:val="009152E4"/>
    <w:rsid w:val="00915A7C"/>
    <w:rsid w:val="00917A76"/>
    <w:rsid w:val="00920032"/>
    <w:rsid w:val="009209AB"/>
    <w:rsid w:val="0092271D"/>
    <w:rsid w:val="00923285"/>
    <w:rsid w:val="009252F3"/>
    <w:rsid w:val="0092533F"/>
    <w:rsid w:val="00925E0D"/>
    <w:rsid w:val="00926231"/>
    <w:rsid w:val="009273DE"/>
    <w:rsid w:val="00927E21"/>
    <w:rsid w:val="00927FD3"/>
    <w:rsid w:val="00930BA8"/>
    <w:rsid w:val="00931BA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8BB"/>
    <w:rsid w:val="00983A51"/>
    <w:rsid w:val="009843A6"/>
    <w:rsid w:val="00984576"/>
    <w:rsid w:val="00987BAB"/>
    <w:rsid w:val="00990937"/>
    <w:rsid w:val="009915DC"/>
    <w:rsid w:val="00991FF9"/>
    <w:rsid w:val="0099295F"/>
    <w:rsid w:val="00992B70"/>
    <w:rsid w:val="009933A8"/>
    <w:rsid w:val="00993896"/>
    <w:rsid w:val="00995866"/>
    <w:rsid w:val="00995ED7"/>
    <w:rsid w:val="00997FED"/>
    <w:rsid w:val="009A1CD1"/>
    <w:rsid w:val="009A20D0"/>
    <w:rsid w:val="009A3838"/>
    <w:rsid w:val="009A3B22"/>
    <w:rsid w:val="009A473B"/>
    <w:rsid w:val="009A47DD"/>
    <w:rsid w:val="009A537E"/>
    <w:rsid w:val="009A58AD"/>
    <w:rsid w:val="009A64D9"/>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503F"/>
    <w:rsid w:val="009E55FD"/>
    <w:rsid w:val="009E6B84"/>
    <w:rsid w:val="009E781C"/>
    <w:rsid w:val="009F0828"/>
    <w:rsid w:val="009F120B"/>
    <w:rsid w:val="009F1C1B"/>
    <w:rsid w:val="009F285F"/>
    <w:rsid w:val="009F2E8A"/>
    <w:rsid w:val="009F3D81"/>
    <w:rsid w:val="009F3E7C"/>
    <w:rsid w:val="009F450A"/>
    <w:rsid w:val="009F6568"/>
    <w:rsid w:val="009F6E06"/>
    <w:rsid w:val="009F7006"/>
    <w:rsid w:val="009F7446"/>
    <w:rsid w:val="00A00965"/>
    <w:rsid w:val="00A0324A"/>
    <w:rsid w:val="00A03D84"/>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A2E"/>
    <w:rsid w:val="00A27B7E"/>
    <w:rsid w:val="00A27F5B"/>
    <w:rsid w:val="00A303DB"/>
    <w:rsid w:val="00A3310C"/>
    <w:rsid w:val="00A335E6"/>
    <w:rsid w:val="00A34405"/>
    <w:rsid w:val="00A36875"/>
    <w:rsid w:val="00A37A48"/>
    <w:rsid w:val="00A41772"/>
    <w:rsid w:val="00A41E87"/>
    <w:rsid w:val="00A427B3"/>
    <w:rsid w:val="00A43D68"/>
    <w:rsid w:val="00A445CC"/>
    <w:rsid w:val="00A47DE7"/>
    <w:rsid w:val="00A50883"/>
    <w:rsid w:val="00A50B4F"/>
    <w:rsid w:val="00A5196D"/>
    <w:rsid w:val="00A51DEF"/>
    <w:rsid w:val="00A526E9"/>
    <w:rsid w:val="00A531B6"/>
    <w:rsid w:val="00A533F8"/>
    <w:rsid w:val="00A55602"/>
    <w:rsid w:val="00A565DC"/>
    <w:rsid w:val="00A57A4F"/>
    <w:rsid w:val="00A61B46"/>
    <w:rsid w:val="00A61C78"/>
    <w:rsid w:val="00A62DC3"/>
    <w:rsid w:val="00A6438A"/>
    <w:rsid w:val="00A64CF2"/>
    <w:rsid w:val="00A65EA2"/>
    <w:rsid w:val="00A666C4"/>
    <w:rsid w:val="00A66ADC"/>
    <w:rsid w:val="00A67464"/>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175D"/>
    <w:rsid w:val="00A93152"/>
    <w:rsid w:val="00A94585"/>
    <w:rsid w:val="00A952B4"/>
    <w:rsid w:val="00A9536A"/>
    <w:rsid w:val="00A95470"/>
    <w:rsid w:val="00A95ADC"/>
    <w:rsid w:val="00A97D8B"/>
    <w:rsid w:val="00AA0079"/>
    <w:rsid w:val="00AA0A2D"/>
    <w:rsid w:val="00AA0AB7"/>
    <w:rsid w:val="00AA1F44"/>
    <w:rsid w:val="00AB0D37"/>
    <w:rsid w:val="00AB1134"/>
    <w:rsid w:val="00AB3750"/>
    <w:rsid w:val="00AB3CD2"/>
    <w:rsid w:val="00AB4404"/>
    <w:rsid w:val="00AB5D7A"/>
    <w:rsid w:val="00AB5F5A"/>
    <w:rsid w:val="00AB6717"/>
    <w:rsid w:val="00AB690E"/>
    <w:rsid w:val="00AB76A8"/>
    <w:rsid w:val="00AB7AA6"/>
    <w:rsid w:val="00AB7E66"/>
    <w:rsid w:val="00AC26F2"/>
    <w:rsid w:val="00AC35D1"/>
    <w:rsid w:val="00AC4BD3"/>
    <w:rsid w:val="00AC6049"/>
    <w:rsid w:val="00AC72DD"/>
    <w:rsid w:val="00AD1647"/>
    <w:rsid w:val="00AD1E0B"/>
    <w:rsid w:val="00AD2969"/>
    <w:rsid w:val="00AD2FF5"/>
    <w:rsid w:val="00AD3B18"/>
    <w:rsid w:val="00AD43BA"/>
    <w:rsid w:val="00AD4E32"/>
    <w:rsid w:val="00AD645D"/>
    <w:rsid w:val="00AD7EE8"/>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3CF2"/>
    <w:rsid w:val="00AF6059"/>
    <w:rsid w:val="00AF6787"/>
    <w:rsid w:val="00AF7655"/>
    <w:rsid w:val="00AF76DE"/>
    <w:rsid w:val="00B00C14"/>
    <w:rsid w:val="00B021C0"/>
    <w:rsid w:val="00B03118"/>
    <w:rsid w:val="00B038AA"/>
    <w:rsid w:val="00B04573"/>
    <w:rsid w:val="00B04DC4"/>
    <w:rsid w:val="00B04EA7"/>
    <w:rsid w:val="00B056D8"/>
    <w:rsid w:val="00B06E47"/>
    <w:rsid w:val="00B07F40"/>
    <w:rsid w:val="00B1004B"/>
    <w:rsid w:val="00B128BB"/>
    <w:rsid w:val="00B13C31"/>
    <w:rsid w:val="00B155F0"/>
    <w:rsid w:val="00B158FE"/>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2"/>
    <w:rsid w:val="00B35BAB"/>
    <w:rsid w:val="00B366E1"/>
    <w:rsid w:val="00B37537"/>
    <w:rsid w:val="00B4020C"/>
    <w:rsid w:val="00B41032"/>
    <w:rsid w:val="00B411AA"/>
    <w:rsid w:val="00B444C4"/>
    <w:rsid w:val="00B44C6C"/>
    <w:rsid w:val="00B4568A"/>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CF7"/>
    <w:rsid w:val="00B73E97"/>
    <w:rsid w:val="00B74732"/>
    <w:rsid w:val="00B748B2"/>
    <w:rsid w:val="00B77CE5"/>
    <w:rsid w:val="00B800B3"/>
    <w:rsid w:val="00B849FB"/>
    <w:rsid w:val="00B854BD"/>
    <w:rsid w:val="00B86187"/>
    <w:rsid w:val="00B87069"/>
    <w:rsid w:val="00B9082C"/>
    <w:rsid w:val="00B9424D"/>
    <w:rsid w:val="00B94C2E"/>
    <w:rsid w:val="00B94CA9"/>
    <w:rsid w:val="00B96181"/>
    <w:rsid w:val="00B963A0"/>
    <w:rsid w:val="00B97D14"/>
    <w:rsid w:val="00BA0288"/>
    <w:rsid w:val="00BA03B1"/>
    <w:rsid w:val="00BA37C9"/>
    <w:rsid w:val="00BA3839"/>
    <w:rsid w:val="00BA3A2F"/>
    <w:rsid w:val="00BA4F9C"/>
    <w:rsid w:val="00BA5032"/>
    <w:rsid w:val="00BA6914"/>
    <w:rsid w:val="00BA7953"/>
    <w:rsid w:val="00BA79D7"/>
    <w:rsid w:val="00BA79E4"/>
    <w:rsid w:val="00BB0B39"/>
    <w:rsid w:val="00BB0C46"/>
    <w:rsid w:val="00BB4C31"/>
    <w:rsid w:val="00BB6941"/>
    <w:rsid w:val="00BB6AF5"/>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811"/>
    <w:rsid w:val="00BE19F8"/>
    <w:rsid w:val="00BE3138"/>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07CF5"/>
    <w:rsid w:val="00C106C8"/>
    <w:rsid w:val="00C117AA"/>
    <w:rsid w:val="00C1201A"/>
    <w:rsid w:val="00C1203E"/>
    <w:rsid w:val="00C126D1"/>
    <w:rsid w:val="00C1431E"/>
    <w:rsid w:val="00C145CB"/>
    <w:rsid w:val="00C151A1"/>
    <w:rsid w:val="00C1624F"/>
    <w:rsid w:val="00C16C9F"/>
    <w:rsid w:val="00C16E57"/>
    <w:rsid w:val="00C20238"/>
    <w:rsid w:val="00C20D93"/>
    <w:rsid w:val="00C21955"/>
    <w:rsid w:val="00C23360"/>
    <w:rsid w:val="00C23A87"/>
    <w:rsid w:val="00C23DCB"/>
    <w:rsid w:val="00C24280"/>
    <w:rsid w:val="00C25CF7"/>
    <w:rsid w:val="00C269C3"/>
    <w:rsid w:val="00C27E8D"/>
    <w:rsid w:val="00C30143"/>
    <w:rsid w:val="00C31960"/>
    <w:rsid w:val="00C31CBD"/>
    <w:rsid w:val="00C323A3"/>
    <w:rsid w:val="00C32CD0"/>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274F"/>
    <w:rsid w:val="00C54922"/>
    <w:rsid w:val="00C555A4"/>
    <w:rsid w:val="00C559D3"/>
    <w:rsid w:val="00C565F6"/>
    <w:rsid w:val="00C57A7E"/>
    <w:rsid w:val="00C60456"/>
    <w:rsid w:val="00C604BC"/>
    <w:rsid w:val="00C60BFF"/>
    <w:rsid w:val="00C617EE"/>
    <w:rsid w:val="00C6195E"/>
    <w:rsid w:val="00C62C1B"/>
    <w:rsid w:val="00C6313E"/>
    <w:rsid w:val="00C63A86"/>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274"/>
    <w:rsid w:val="00C80C55"/>
    <w:rsid w:val="00C81522"/>
    <w:rsid w:val="00C817C7"/>
    <w:rsid w:val="00C83853"/>
    <w:rsid w:val="00C8701D"/>
    <w:rsid w:val="00C92A0E"/>
    <w:rsid w:val="00C92B9E"/>
    <w:rsid w:val="00C9330B"/>
    <w:rsid w:val="00C93A71"/>
    <w:rsid w:val="00C93E67"/>
    <w:rsid w:val="00C9464A"/>
    <w:rsid w:val="00C95C05"/>
    <w:rsid w:val="00C95C53"/>
    <w:rsid w:val="00C9744B"/>
    <w:rsid w:val="00C974BE"/>
    <w:rsid w:val="00C97671"/>
    <w:rsid w:val="00C978E3"/>
    <w:rsid w:val="00CA0161"/>
    <w:rsid w:val="00CA0A80"/>
    <w:rsid w:val="00CA0AE7"/>
    <w:rsid w:val="00CA1EC6"/>
    <w:rsid w:val="00CA1F73"/>
    <w:rsid w:val="00CA468C"/>
    <w:rsid w:val="00CA4C6C"/>
    <w:rsid w:val="00CA550E"/>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35F2"/>
    <w:rsid w:val="00CC7AB1"/>
    <w:rsid w:val="00CD0DB4"/>
    <w:rsid w:val="00CD1E56"/>
    <w:rsid w:val="00CD2CA9"/>
    <w:rsid w:val="00CD324E"/>
    <w:rsid w:val="00CD4C5C"/>
    <w:rsid w:val="00CD6F75"/>
    <w:rsid w:val="00CD7711"/>
    <w:rsid w:val="00CE03C4"/>
    <w:rsid w:val="00CE050B"/>
    <w:rsid w:val="00CE0B31"/>
    <w:rsid w:val="00CE0F15"/>
    <w:rsid w:val="00CE19FA"/>
    <w:rsid w:val="00CE2371"/>
    <w:rsid w:val="00CE3A3C"/>
    <w:rsid w:val="00CE44C0"/>
    <w:rsid w:val="00CF0258"/>
    <w:rsid w:val="00CF056B"/>
    <w:rsid w:val="00CF05FA"/>
    <w:rsid w:val="00CF088C"/>
    <w:rsid w:val="00CF0E3E"/>
    <w:rsid w:val="00CF2BB5"/>
    <w:rsid w:val="00CF33EE"/>
    <w:rsid w:val="00CF3C2C"/>
    <w:rsid w:val="00CF58EB"/>
    <w:rsid w:val="00CF5CA5"/>
    <w:rsid w:val="00CF72A2"/>
    <w:rsid w:val="00D02AA3"/>
    <w:rsid w:val="00D04B15"/>
    <w:rsid w:val="00D06755"/>
    <w:rsid w:val="00D068D3"/>
    <w:rsid w:val="00D06E44"/>
    <w:rsid w:val="00D07712"/>
    <w:rsid w:val="00D10723"/>
    <w:rsid w:val="00D108DF"/>
    <w:rsid w:val="00D11205"/>
    <w:rsid w:val="00D11D2A"/>
    <w:rsid w:val="00D11E5E"/>
    <w:rsid w:val="00D17474"/>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2AB3"/>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4634D"/>
    <w:rsid w:val="00D50ABE"/>
    <w:rsid w:val="00D51496"/>
    <w:rsid w:val="00D52F89"/>
    <w:rsid w:val="00D5343F"/>
    <w:rsid w:val="00D57BC8"/>
    <w:rsid w:val="00D60798"/>
    <w:rsid w:val="00D610BD"/>
    <w:rsid w:val="00D611F6"/>
    <w:rsid w:val="00D62A3A"/>
    <w:rsid w:val="00D63668"/>
    <w:rsid w:val="00D64A11"/>
    <w:rsid w:val="00D65329"/>
    <w:rsid w:val="00D6576B"/>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4AC2"/>
    <w:rsid w:val="00DA5007"/>
    <w:rsid w:val="00DB1084"/>
    <w:rsid w:val="00DB219F"/>
    <w:rsid w:val="00DB2643"/>
    <w:rsid w:val="00DB434A"/>
    <w:rsid w:val="00DB4380"/>
    <w:rsid w:val="00DB4C21"/>
    <w:rsid w:val="00DB4F16"/>
    <w:rsid w:val="00DB6EA1"/>
    <w:rsid w:val="00DC5D72"/>
    <w:rsid w:val="00DC5F3F"/>
    <w:rsid w:val="00DC6E6A"/>
    <w:rsid w:val="00DD0198"/>
    <w:rsid w:val="00DD1AE4"/>
    <w:rsid w:val="00DD1DB3"/>
    <w:rsid w:val="00DD2113"/>
    <w:rsid w:val="00DD3083"/>
    <w:rsid w:val="00DD3AA5"/>
    <w:rsid w:val="00DD4A7A"/>
    <w:rsid w:val="00DD4FE7"/>
    <w:rsid w:val="00DD54F0"/>
    <w:rsid w:val="00DD5FCC"/>
    <w:rsid w:val="00DD7F48"/>
    <w:rsid w:val="00DE0052"/>
    <w:rsid w:val="00DE0A8A"/>
    <w:rsid w:val="00DE0AF9"/>
    <w:rsid w:val="00DE10CF"/>
    <w:rsid w:val="00DE1899"/>
    <w:rsid w:val="00DE3671"/>
    <w:rsid w:val="00DE58B3"/>
    <w:rsid w:val="00DE5E74"/>
    <w:rsid w:val="00DE6D24"/>
    <w:rsid w:val="00DE7C4A"/>
    <w:rsid w:val="00DF0546"/>
    <w:rsid w:val="00DF0DC9"/>
    <w:rsid w:val="00DF1A06"/>
    <w:rsid w:val="00DF1C11"/>
    <w:rsid w:val="00DF30F6"/>
    <w:rsid w:val="00DF364B"/>
    <w:rsid w:val="00DF4F01"/>
    <w:rsid w:val="00DF52FF"/>
    <w:rsid w:val="00DF7D24"/>
    <w:rsid w:val="00E00003"/>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20156"/>
    <w:rsid w:val="00E2042C"/>
    <w:rsid w:val="00E2082D"/>
    <w:rsid w:val="00E21A13"/>
    <w:rsid w:val="00E232B1"/>
    <w:rsid w:val="00E23C89"/>
    <w:rsid w:val="00E3166F"/>
    <w:rsid w:val="00E31992"/>
    <w:rsid w:val="00E33000"/>
    <w:rsid w:val="00E340A8"/>
    <w:rsid w:val="00E34B24"/>
    <w:rsid w:val="00E35CE2"/>
    <w:rsid w:val="00E35D22"/>
    <w:rsid w:val="00E35D50"/>
    <w:rsid w:val="00E363C4"/>
    <w:rsid w:val="00E41A19"/>
    <w:rsid w:val="00E42269"/>
    <w:rsid w:val="00E425ED"/>
    <w:rsid w:val="00E435C8"/>
    <w:rsid w:val="00E45CB1"/>
    <w:rsid w:val="00E46894"/>
    <w:rsid w:val="00E47070"/>
    <w:rsid w:val="00E50E73"/>
    <w:rsid w:val="00E51679"/>
    <w:rsid w:val="00E51DFF"/>
    <w:rsid w:val="00E51ECD"/>
    <w:rsid w:val="00E520A6"/>
    <w:rsid w:val="00E5285A"/>
    <w:rsid w:val="00E53474"/>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644C"/>
    <w:rsid w:val="00E879DD"/>
    <w:rsid w:val="00E90192"/>
    <w:rsid w:val="00E903BD"/>
    <w:rsid w:val="00E907D4"/>
    <w:rsid w:val="00E91A9E"/>
    <w:rsid w:val="00E91CBD"/>
    <w:rsid w:val="00E91F00"/>
    <w:rsid w:val="00E9259E"/>
    <w:rsid w:val="00E9431E"/>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808"/>
    <w:rsid w:val="00ED70A7"/>
    <w:rsid w:val="00ED773E"/>
    <w:rsid w:val="00EE437B"/>
    <w:rsid w:val="00EE4621"/>
    <w:rsid w:val="00EE4E9E"/>
    <w:rsid w:val="00EE636D"/>
    <w:rsid w:val="00EE7598"/>
    <w:rsid w:val="00EF012B"/>
    <w:rsid w:val="00EF02FB"/>
    <w:rsid w:val="00EF0446"/>
    <w:rsid w:val="00EF6B07"/>
    <w:rsid w:val="00EF7BC9"/>
    <w:rsid w:val="00EF7CA2"/>
    <w:rsid w:val="00EF7F81"/>
    <w:rsid w:val="00F02181"/>
    <w:rsid w:val="00F03686"/>
    <w:rsid w:val="00F036E7"/>
    <w:rsid w:val="00F038D3"/>
    <w:rsid w:val="00F04011"/>
    <w:rsid w:val="00F0683D"/>
    <w:rsid w:val="00F06B97"/>
    <w:rsid w:val="00F06F9F"/>
    <w:rsid w:val="00F06FDC"/>
    <w:rsid w:val="00F1268F"/>
    <w:rsid w:val="00F1297E"/>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850"/>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F6"/>
    <w:rsid w:val="00F56CA5"/>
    <w:rsid w:val="00F57615"/>
    <w:rsid w:val="00F5786D"/>
    <w:rsid w:val="00F61785"/>
    <w:rsid w:val="00F618BF"/>
    <w:rsid w:val="00F61B74"/>
    <w:rsid w:val="00F61BCF"/>
    <w:rsid w:val="00F61BFB"/>
    <w:rsid w:val="00F63449"/>
    <w:rsid w:val="00F637CF"/>
    <w:rsid w:val="00F63F61"/>
    <w:rsid w:val="00F64CD4"/>
    <w:rsid w:val="00F64D8C"/>
    <w:rsid w:val="00F64F9E"/>
    <w:rsid w:val="00F66316"/>
    <w:rsid w:val="00F66664"/>
    <w:rsid w:val="00F668CE"/>
    <w:rsid w:val="00F6692C"/>
    <w:rsid w:val="00F7020C"/>
    <w:rsid w:val="00F70DA6"/>
    <w:rsid w:val="00F712C2"/>
    <w:rsid w:val="00F71CCB"/>
    <w:rsid w:val="00F72254"/>
    <w:rsid w:val="00F73666"/>
    <w:rsid w:val="00F739A4"/>
    <w:rsid w:val="00F74F09"/>
    <w:rsid w:val="00F75C2C"/>
    <w:rsid w:val="00F7631D"/>
    <w:rsid w:val="00F76666"/>
    <w:rsid w:val="00F76D95"/>
    <w:rsid w:val="00F7712B"/>
    <w:rsid w:val="00F77447"/>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69B5"/>
    <w:rsid w:val="00FB7634"/>
    <w:rsid w:val="00FB766F"/>
    <w:rsid w:val="00FC06B2"/>
    <w:rsid w:val="00FC0FB4"/>
    <w:rsid w:val="00FC198E"/>
    <w:rsid w:val="00FC30F6"/>
    <w:rsid w:val="00FC4BF0"/>
    <w:rsid w:val="00FC59E1"/>
    <w:rsid w:val="00FD0DF4"/>
    <w:rsid w:val="00FD14BA"/>
    <w:rsid w:val="00FD1843"/>
    <w:rsid w:val="00FD3293"/>
    <w:rsid w:val="00FD3389"/>
    <w:rsid w:val="00FD3683"/>
    <w:rsid w:val="00FD3A9D"/>
    <w:rsid w:val="00FD42A0"/>
    <w:rsid w:val="00FD4746"/>
    <w:rsid w:val="00FD5EC6"/>
    <w:rsid w:val="00FE0A7D"/>
    <w:rsid w:val="00FE263A"/>
    <w:rsid w:val="00FE2E0A"/>
    <w:rsid w:val="00FE2F5E"/>
    <w:rsid w:val="00FE37F1"/>
    <w:rsid w:val="00FE5BD1"/>
    <w:rsid w:val="00FE5E35"/>
    <w:rsid w:val="00FE6D96"/>
    <w:rsid w:val="00FE704B"/>
    <w:rsid w:val="00FE71BE"/>
    <w:rsid w:val="00FE742E"/>
    <w:rsid w:val="00FF06A2"/>
    <w:rsid w:val="00FF1C8C"/>
    <w:rsid w:val="00FF307A"/>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665862"/>
    <w:pPr>
      <w:tabs>
        <w:tab w:val="right" w:leader="dot" w:pos="9350"/>
      </w:tabs>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63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1845436601">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ristine.rutan@hear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FC1887"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FC1887"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FC1887"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RDefault="005E1B5F" w:rsidP="00FC1887">
          <w:pPr>
            <w:pStyle w:val="42A4B6D111B74DE5B010E6D835C4613959"/>
          </w:pPr>
          <w:hyperlink w:anchor="_A17._Reason(s)_Display" w:tooltip="TOOLTIP: Make your titles consistent" w:history="1">
            <w:r w:rsidR="00FC1887"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FC1887"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C1887"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RDefault="00FC1887"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RDefault="00FC1887"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RDefault="00E172DB"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RDefault="00FC1887" w:rsidP="00FC1887">
          <w:pPr>
            <w:pStyle w:val="2178420AC4624DFE90B43C658025FAA35"/>
          </w:pPr>
          <w:r w:rsidRPr="00F06B97">
            <w:rPr>
              <w:rStyle w:val="PlaceholderText"/>
              <w:rFonts w:ascii="Arial Nova" w:hAnsi="Arial Nova"/>
            </w:rPr>
            <w:t>[Contact phone]</w:t>
          </w:r>
        </w:p>
      </w:docPartBody>
    </w:docPart>
    <w:docPart>
      <w:docPartPr>
        <w:name w:val="94D4794C1B584770AC69CA7E0DDE85C6"/>
        <w:category>
          <w:name w:val="General"/>
          <w:gallery w:val="placeholder"/>
        </w:category>
        <w:types>
          <w:type w:val="bbPlcHdr"/>
        </w:types>
        <w:behaviors>
          <w:behavior w:val="content"/>
        </w:behaviors>
        <w:guid w:val="{A0E9F553-2017-49A0-84CB-B07040449F25}"/>
      </w:docPartPr>
      <w:docPartBody>
        <w:p w:rsidR="00A82865" w:rsidRDefault="009958ED" w:rsidP="009958ED">
          <w:pPr>
            <w:pStyle w:val="94D4794C1B584770AC69CA7E0DDE85C6"/>
          </w:pPr>
          <w:r>
            <w:rPr>
              <w:rStyle w:val="PlaceholderText"/>
              <w:rFonts w:ascii="Arial Nova" w:hAnsi="Arial Nova"/>
            </w:rPr>
            <w:t>[Choose a document type from the drop down</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29D2"/>
    <w:rsid w:val="00043CB3"/>
    <w:rsid w:val="00140408"/>
    <w:rsid w:val="00190153"/>
    <w:rsid w:val="001D1790"/>
    <w:rsid w:val="00217AB3"/>
    <w:rsid w:val="00251CE6"/>
    <w:rsid w:val="00257423"/>
    <w:rsid w:val="002A058B"/>
    <w:rsid w:val="002D1E91"/>
    <w:rsid w:val="002E63C9"/>
    <w:rsid w:val="00324879"/>
    <w:rsid w:val="003279E8"/>
    <w:rsid w:val="00354036"/>
    <w:rsid w:val="00357242"/>
    <w:rsid w:val="0037100E"/>
    <w:rsid w:val="003C1ABE"/>
    <w:rsid w:val="003D460C"/>
    <w:rsid w:val="00423E88"/>
    <w:rsid w:val="00495528"/>
    <w:rsid w:val="004B227E"/>
    <w:rsid w:val="00500D4F"/>
    <w:rsid w:val="0050293A"/>
    <w:rsid w:val="005054C6"/>
    <w:rsid w:val="00513319"/>
    <w:rsid w:val="00530D61"/>
    <w:rsid w:val="005D76E4"/>
    <w:rsid w:val="00652FD2"/>
    <w:rsid w:val="00721682"/>
    <w:rsid w:val="00727085"/>
    <w:rsid w:val="00780251"/>
    <w:rsid w:val="007835FC"/>
    <w:rsid w:val="007C1184"/>
    <w:rsid w:val="007D5417"/>
    <w:rsid w:val="007E010B"/>
    <w:rsid w:val="007E2871"/>
    <w:rsid w:val="00802D36"/>
    <w:rsid w:val="008448BC"/>
    <w:rsid w:val="00845E4C"/>
    <w:rsid w:val="00877E41"/>
    <w:rsid w:val="00892F4F"/>
    <w:rsid w:val="008A134A"/>
    <w:rsid w:val="00901621"/>
    <w:rsid w:val="00907526"/>
    <w:rsid w:val="00937A73"/>
    <w:rsid w:val="009958ED"/>
    <w:rsid w:val="009A1326"/>
    <w:rsid w:val="009B59D3"/>
    <w:rsid w:val="009C3B97"/>
    <w:rsid w:val="009F0FE7"/>
    <w:rsid w:val="009F760E"/>
    <w:rsid w:val="00A03DAD"/>
    <w:rsid w:val="00A82865"/>
    <w:rsid w:val="00AB63E4"/>
    <w:rsid w:val="00AF3D32"/>
    <w:rsid w:val="00B65677"/>
    <w:rsid w:val="00BB543C"/>
    <w:rsid w:val="00BE5470"/>
    <w:rsid w:val="00C11F41"/>
    <w:rsid w:val="00C45F40"/>
    <w:rsid w:val="00C51F59"/>
    <w:rsid w:val="00C551AB"/>
    <w:rsid w:val="00C968CE"/>
    <w:rsid w:val="00DA4192"/>
    <w:rsid w:val="00E172DB"/>
    <w:rsid w:val="00E323EE"/>
    <w:rsid w:val="00E429AB"/>
    <w:rsid w:val="00EA7AC8"/>
    <w:rsid w:val="00EB2D61"/>
    <w:rsid w:val="00EF2352"/>
    <w:rsid w:val="00F605B9"/>
    <w:rsid w:val="00FB0D39"/>
    <w:rsid w:val="00FC1887"/>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8ED"/>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C1887"/>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F53C8193D09F4AA7BCD516B0357BED1C">
    <w:name w:val="F53C8193D09F4AA7BCD516B0357BED1C"/>
    <w:rsid w:val="00B65677"/>
  </w:style>
  <w:style w:type="paragraph" w:customStyle="1" w:styleId="D6F14EC74F2B4240AA4CDEB99624AD86">
    <w:name w:val="D6F14EC74F2B4240AA4CDEB99624AD86"/>
    <w:rsid w:val="00B65677"/>
  </w:style>
  <w:style w:type="paragraph" w:customStyle="1" w:styleId="B1938C1C305B416B8F02A65CEC315D76">
    <w:name w:val="B1938C1C305B416B8F02A65CEC315D76"/>
    <w:rsid w:val="00B65677"/>
  </w:style>
  <w:style w:type="paragraph" w:customStyle="1" w:styleId="B44D2AE233BB4C30A157C42E36B81B09">
    <w:name w:val="B44D2AE233BB4C30A157C42E36B81B09"/>
    <w:rsid w:val="00B65677"/>
  </w:style>
  <w:style w:type="paragraph" w:customStyle="1" w:styleId="7792552E9FD8455C86FB06A38C3DA86E">
    <w:name w:val="7792552E9FD8455C86FB06A38C3DA86E"/>
    <w:rsid w:val="00B65677"/>
  </w:style>
  <w:style w:type="paragraph" w:customStyle="1" w:styleId="24E71A8CB96E4D6599C822AC620E60FD">
    <w:name w:val="24E71A8CB96E4D6599C822AC620E60FD"/>
    <w:rsid w:val="00B65677"/>
  </w:style>
  <w:style w:type="paragraph" w:customStyle="1" w:styleId="FF4D2009D7484E2682E4FE73EEA46FAF">
    <w:name w:val="FF4D2009D7484E2682E4FE73EEA46FAF"/>
    <w:rsid w:val="00B65677"/>
  </w:style>
  <w:style w:type="paragraph" w:customStyle="1" w:styleId="9A0CBE172F2943B584B63109DD6CAC6F">
    <w:name w:val="9A0CBE172F2943B584B63109DD6CAC6F"/>
    <w:rsid w:val="00B65677"/>
  </w:style>
  <w:style w:type="paragraph" w:customStyle="1" w:styleId="4375724853C14BB5880F1715C18477F3">
    <w:name w:val="4375724853C14BB5880F1715C18477F3"/>
    <w:rsid w:val="00B65677"/>
  </w:style>
  <w:style w:type="paragraph" w:customStyle="1" w:styleId="EC57C00A9BA84FD6A60A6765AD279836">
    <w:name w:val="EC57C00A9BA84FD6A60A6765AD279836"/>
    <w:rsid w:val="00B65677"/>
  </w:style>
  <w:style w:type="paragraph" w:customStyle="1" w:styleId="AE1E30F2931E4160BD45672398F97DBE">
    <w:name w:val="AE1E30F2931E4160BD45672398F97DBE"/>
    <w:rsid w:val="00324879"/>
  </w:style>
  <w:style w:type="paragraph" w:customStyle="1" w:styleId="BC9E7DB4CF41442298ADDA8AF2340FD7">
    <w:name w:val="BC9E7DB4CF41442298ADDA8AF2340FD7"/>
    <w:rsid w:val="00FB0D39"/>
  </w:style>
  <w:style w:type="paragraph" w:customStyle="1" w:styleId="7A22CFE60C8340AEAE41BEDE614C5385">
    <w:name w:val="7A22CFE60C8340AEAE41BEDE614C5385"/>
    <w:rsid w:val="00FB0D39"/>
  </w:style>
  <w:style w:type="paragraph" w:customStyle="1" w:styleId="C5A7B7D54ED946F199B914BC4E2246B5">
    <w:name w:val="C5A7B7D54ED946F199B914BC4E2246B5"/>
    <w:rsid w:val="00FB0D39"/>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306640F73A04BA48BCD05821769A8B4">
    <w:name w:val="6306640F73A04BA48BCD05821769A8B4"/>
    <w:rsid w:val="00FB0D39"/>
  </w:style>
  <w:style w:type="paragraph" w:customStyle="1" w:styleId="F5CB03F2184C4ED899EA45E321F2DD50">
    <w:name w:val="F5CB03F2184C4ED899EA45E321F2DD50"/>
    <w:rsid w:val="00FB0D39"/>
  </w:style>
  <w:style w:type="paragraph" w:customStyle="1" w:styleId="836FBAA8A2DB48A5B2435A85BC7EFFAC">
    <w:name w:val="836FBAA8A2DB48A5B2435A85BC7EFFAC"/>
    <w:rsid w:val="00FB0D39"/>
  </w:style>
  <w:style w:type="paragraph" w:customStyle="1" w:styleId="A700825FFF094759841A8293C258B71C">
    <w:name w:val="A700825FFF094759841A8293C258B71C"/>
    <w:rsid w:val="00FB0D39"/>
  </w:style>
  <w:style w:type="paragraph" w:customStyle="1" w:styleId="42A4B6D111B74DE5B010E6D835C4613949">
    <w:name w:val="42A4B6D111B74DE5B010E6D835C4613949"/>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1">
    <w:name w:val="7A22CFE60C8340AEAE41BEDE614C53851"/>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1">
    <w:name w:val="C5A7B7D54ED946F199B914BC4E2246B51"/>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7">
    <w:name w:val="8660BE34F8DE49C78A17C18447E20BF757"/>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1">
    <w:name w:val="847E182B06A74DBD9710173100491AEC61"/>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1">
    <w:name w:val="5A0C08291BC64C25BB39E603508BA25761"/>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1">
    <w:name w:val="03E43617FF0048D78379978D0E235A0461"/>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0">
    <w:name w:val="79CC1FA1F270462BB9FF454E908AD63840"/>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7">
    <w:name w:val="A732059F17504C6B95A9588CB1E62DFB37"/>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7">
    <w:name w:val="27AFE0569703464BBA6C0859E660161E27"/>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7">
    <w:name w:val="7ACCFA47DBA0453494EE5BEA5C9C1A7F27"/>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6">
    <w:name w:val="9053CA08DA7740ACB744EB681C8BB95C26"/>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
    <w:name w:val="836FBAA8A2DB48A5B2435A85BC7EFFAC1"/>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1">
    <w:name w:val="A700825FFF094759841A8293C258B71C1"/>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0">
    <w:name w:val="42A4B6D111B74DE5B010E6D835C4613950"/>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2">
    <w:name w:val="7A22CFE60C8340AEAE41BEDE614C53852"/>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2">
    <w:name w:val="C5A7B7D54ED946F199B914BC4E2246B52"/>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8">
    <w:name w:val="8660BE34F8DE49C78A17C18447E20BF758"/>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2">
    <w:name w:val="847E182B06A74DBD9710173100491AEC62"/>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2">
    <w:name w:val="5A0C08291BC64C25BB39E603508BA25762"/>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2">
    <w:name w:val="03E43617FF0048D78379978D0E235A0462"/>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1">
    <w:name w:val="79CC1FA1F270462BB9FF454E908AD63841"/>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8">
    <w:name w:val="A732059F17504C6B95A9588CB1E62DFB38"/>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8">
    <w:name w:val="27AFE0569703464BBA6C0859E660161E28"/>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8">
    <w:name w:val="7ACCFA47DBA0453494EE5BEA5C9C1A7F28"/>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7">
    <w:name w:val="9053CA08DA7740ACB744EB681C8BB95C27"/>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2">
    <w:name w:val="836FBAA8A2DB48A5B2435A85BC7EFFAC2"/>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2">
    <w:name w:val="A700825FFF094759841A8293C258B71C2"/>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1">
    <w:name w:val="42A4B6D111B74DE5B010E6D835C4613951"/>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1">
    <w:name w:val="BC9E7DB4CF41442298ADDA8AF2340FD71"/>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3">
    <w:name w:val="7A22CFE60C8340AEAE41BEDE614C53853"/>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3">
    <w:name w:val="C5A7B7D54ED946F199B914BC4E2246B53"/>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9">
    <w:name w:val="8660BE34F8DE49C78A17C18447E20BF759"/>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3">
    <w:name w:val="847E182B06A74DBD9710173100491AEC63"/>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3">
    <w:name w:val="5A0C08291BC64C25BB39E603508BA25763"/>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3">
    <w:name w:val="03E43617FF0048D78379978D0E235A0463"/>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2">
    <w:name w:val="79CC1FA1F270462BB9FF454E908AD63842"/>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9">
    <w:name w:val="A732059F17504C6B95A9588CB1E62DFB39"/>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9">
    <w:name w:val="27AFE0569703464BBA6C0859E660161E29"/>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9">
    <w:name w:val="7ACCFA47DBA0453494EE5BEA5C9C1A7F29"/>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8">
    <w:name w:val="9053CA08DA7740ACB744EB681C8BB95C28"/>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3">
    <w:name w:val="836FBAA8A2DB48A5B2435A85BC7EFFAC3"/>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3">
    <w:name w:val="A700825FFF094759841A8293C258B71C3"/>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2">
    <w:name w:val="42A4B6D111B74DE5B010E6D835C4613952"/>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2">
    <w:name w:val="BC9E7DB4CF41442298ADDA8AF2340FD72"/>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4">
    <w:name w:val="7A22CFE60C8340AEAE41BEDE614C53854"/>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4">
    <w:name w:val="C5A7B7D54ED946F199B914BC4E2246B54"/>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0">
    <w:name w:val="8660BE34F8DE49C78A17C18447E20BF760"/>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4">
    <w:name w:val="847E182B06A74DBD9710173100491AEC64"/>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4">
    <w:name w:val="5A0C08291BC64C25BB39E603508BA25764"/>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4">
    <w:name w:val="03E43617FF0048D78379978D0E235A0464"/>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3">
    <w:name w:val="79CC1FA1F270462BB9FF454E908AD63843"/>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0">
    <w:name w:val="A732059F17504C6B95A9588CB1E62DFB40"/>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0">
    <w:name w:val="27AFE0569703464BBA6C0859E660161E30"/>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0">
    <w:name w:val="7ACCFA47DBA0453494EE5BEA5C9C1A7F30"/>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9">
    <w:name w:val="9053CA08DA7740ACB744EB681C8BB95C29"/>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4">
    <w:name w:val="836FBAA8A2DB48A5B2435A85BC7EFFAC4"/>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4">
    <w:name w:val="A700825FFF094759841A8293C258B71C4"/>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3">
    <w:name w:val="42A4B6D111B74DE5B010E6D835C4613953"/>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5">
    <w:name w:val="7A22CFE60C8340AEAE41BEDE614C53855"/>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5">
    <w:name w:val="C5A7B7D54ED946F199B914BC4E2246B55"/>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1">
    <w:name w:val="8660BE34F8DE49C78A17C18447E20BF761"/>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5">
    <w:name w:val="847E182B06A74DBD9710173100491AEC65"/>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5">
    <w:name w:val="5A0C08291BC64C25BB39E603508BA25765"/>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5">
    <w:name w:val="03E43617FF0048D78379978D0E235A0465"/>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4">
    <w:name w:val="79CC1FA1F270462BB9FF454E908AD63844"/>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1">
    <w:name w:val="A732059F17504C6B95A9588CB1E62DFB41"/>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1">
    <w:name w:val="27AFE0569703464BBA6C0859E660161E31"/>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1">
    <w:name w:val="7ACCFA47DBA0453494EE5BEA5C9C1A7F31"/>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30">
    <w:name w:val="9053CA08DA7740ACB744EB681C8BB95C30"/>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5">
    <w:name w:val="836FBAA8A2DB48A5B2435A85BC7EFFAC5"/>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5">
    <w:name w:val="A700825FFF094759841A8293C258B71C5"/>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4">
    <w:name w:val="42A4B6D111B74DE5B010E6D835C4613954"/>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3">
    <w:name w:val="BC9E7DB4CF41442298ADDA8AF2340FD73"/>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6">
    <w:name w:val="7A22CFE60C8340AEAE41BEDE614C53856"/>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6">
    <w:name w:val="C5A7B7D54ED946F199B914BC4E2246B56"/>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2">
    <w:name w:val="8660BE34F8DE49C78A17C18447E20BF762"/>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6">
    <w:name w:val="847E182B06A74DBD9710173100491AEC66"/>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6">
    <w:name w:val="5A0C08291BC64C25BB39E603508BA25766"/>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6">
    <w:name w:val="03E43617FF0048D78379978D0E235A0466"/>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5">
    <w:name w:val="79CC1FA1F270462BB9FF454E908AD63845"/>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2">
    <w:name w:val="A732059F17504C6B95A9588CB1E62DFB42"/>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2">
    <w:name w:val="27AFE0569703464BBA6C0859E660161E32"/>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2">
    <w:name w:val="7ACCFA47DBA0453494EE5BEA5C9C1A7F32"/>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31">
    <w:name w:val="9053CA08DA7740ACB744EB681C8BB95C31"/>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6">
    <w:name w:val="836FBAA8A2DB48A5B2435A85BC7EFFAC6"/>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6">
    <w:name w:val="A700825FFF094759841A8293C258B71C6"/>
    <w:rsid w:val="00E172DB"/>
    <w:pPr>
      <w:spacing w:after="0" w:line="240" w:lineRule="auto"/>
    </w:pPr>
    <w:rPr>
      <w:rFonts w:ascii="Times New Roman" w:eastAsia="Times New Roman" w:hAnsi="Times New Roman" w:cs="Times New Roman"/>
      <w:sz w:val="24"/>
      <w:szCs w:val="24"/>
    </w:rPr>
  </w:style>
  <w:style w:type="paragraph" w:customStyle="1" w:styleId="65C5ED2CDB0B4D4EA0DE940B637B1092">
    <w:name w:val="65C5ED2CDB0B4D4EA0DE940B637B1092"/>
    <w:rsid w:val="00E172DB"/>
  </w:style>
  <w:style w:type="paragraph" w:customStyle="1" w:styleId="2178420AC4624DFE90B43C658025FAA3">
    <w:name w:val="2178420AC4624DFE90B43C658025FAA3"/>
    <w:rsid w:val="00E172DB"/>
  </w:style>
  <w:style w:type="paragraph" w:customStyle="1" w:styleId="42A4B6D111B74DE5B010E6D835C4613955">
    <w:name w:val="42A4B6D111B74DE5B010E6D835C4613955"/>
    <w:rsid w:val="009F0FE7"/>
    <w:pPr>
      <w:spacing w:after="0" w:line="240" w:lineRule="auto"/>
    </w:pPr>
    <w:rPr>
      <w:rFonts w:ascii="Times New Roman" w:eastAsia="Times New Roman" w:hAnsi="Times New Roman" w:cs="Times New Roman"/>
      <w:sz w:val="24"/>
      <w:szCs w:val="24"/>
    </w:rPr>
  </w:style>
  <w:style w:type="paragraph" w:customStyle="1" w:styleId="BC9E7DB4CF41442298ADDA8AF2340FD74">
    <w:name w:val="BC9E7DB4CF41442298ADDA8AF2340FD74"/>
    <w:rsid w:val="009F0FE7"/>
    <w:pPr>
      <w:spacing w:after="0" w:line="240" w:lineRule="auto"/>
    </w:pPr>
    <w:rPr>
      <w:rFonts w:ascii="Times New Roman" w:eastAsia="Times New Roman" w:hAnsi="Times New Roman" w:cs="Times New Roman"/>
      <w:sz w:val="24"/>
      <w:szCs w:val="24"/>
    </w:rPr>
  </w:style>
  <w:style w:type="paragraph" w:customStyle="1" w:styleId="7A22CFE60C8340AEAE41BEDE614C53857">
    <w:name w:val="7A22CFE60C8340AEAE41BEDE614C53857"/>
    <w:rsid w:val="009F0FE7"/>
    <w:pPr>
      <w:spacing w:after="0" w:line="240" w:lineRule="auto"/>
    </w:pPr>
    <w:rPr>
      <w:rFonts w:ascii="Times New Roman" w:eastAsia="Times New Roman" w:hAnsi="Times New Roman" w:cs="Times New Roman"/>
      <w:sz w:val="24"/>
      <w:szCs w:val="24"/>
    </w:rPr>
  </w:style>
  <w:style w:type="paragraph" w:customStyle="1" w:styleId="C5A7B7D54ED946F199B914BC4E2246B57">
    <w:name w:val="C5A7B7D54ED946F199B914BC4E2246B57"/>
    <w:rsid w:val="009F0FE7"/>
    <w:pPr>
      <w:spacing w:after="0" w:line="240" w:lineRule="auto"/>
    </w:pPr>
    <w:rPr>
      <w:rFonts w:ascii="Times New Roman" w:eastAsia="Times New Roman" w:hAnsi="Times New Roman" w:cs="Times New Roman"/>
      <w:sz w:val="24"/>
      <w:szCs w:val="24"/>
    </w:rPr>
  </w:style>
  <w:style w:type="paragraph" w:customStyle="1" w:styleId="8660BE34F8DE49C78A17C18447E20BF763">
    <w:name w:val="8660BE34F8DE49C78A17C18447E20BF763"/>
    <w:rsid w:val="009F0FE7"/>
    <w:pPr>
      <w:spacing w:after="0" w:line="240" w:lineRule="auto"/>
    </w:pPr>
    <w:rPr>
      <w:rFonts w:ascii="Times New Roman" w:eastAsia="Times New Roman" w:hAnsi="Times New Roman" w:cs="Times New Roman"/>
      <w:sz w:val="24"/>
      <w:szCs w:val="24"/>
    </w:rPr>
  </w:style>
  <w:style w:type="paragraph" w:customStyle="1" w:styleId="847E182B06A74DBD9710173100491AEC67">
    <w:name w:val="847E182B06A74DBD9710173100491AEC67"/>
    <w:rsid w:val="009F0FE7"/>
    <w:pPr>
      <w:spacing w:after="0" w:line="240" w:lineRule="auto"/>
    </w:pPr>
    <w:rPr>
      <w:rFonts w:ascii="Times New Roman" w:eastAsia="Times New Roman" w:hAnsi="Times New Roman" w:cs="Times New Roman"/>
      <w:sz w:val="24"/>
      <w:szCs w:val="24"/>
    </w:rPr>
  </w:style>
  <w:style w:type="paragraph" w:customStyle="1" w:styleId="2178420AC4624DFE90B43C658025FAA31">
    <w:name w:val="2178420AC4624DFE90B43C658025FAA31"/>
    <w:rsid w:val="009F0FE7"/>
    <w:pPr>
      <w:spacing w:after="0" w:line="240" w:lineRule="auto"/>
    </w:pPr>
    <w:rPr>
      <w:rFonts w:ascii="Times New Roman" w:eastAsia="Times New Roman" w:hAnsi="Times New Roman" w:cs="Times New Roman"/>
      <w:sz w:val="24"/>
      <w:szCs w:val="24"/>
    </w:rPr>
  </w:style>
  <w:style w:type="paragraph" w:customStyle="1" w:styleId="03E43617FF0048D78379978D0E235A0467">
    <w:name w:val="03E43617FF0048D78379978D0E235A0467"/>
    <w:rsid w:val="009F0FE7"/>
    <w:pPr>
      <w:spacing w:after="0" w:line="240" w:lineRule="auto"/>
    </w:pPr>
    <w:rPr>
      <w:rFonts w:ascii="Times New Roman" w:eastAsia="Times New Roman" w:hAnsi="Times New Roman" w:cs="Times New Roman"/>
      <w:sz w:val="24"/>
      <w:szCs w:val="24"/>
    </w:rPr>
  </w:style>
  <w:style w:type="paragraph" w:customStyle="1" w:styleId="79CC1FA1F270462BB9FF454E908AD63846">
    <w:name w:val="79CC1FA1F270462BB9FF454E908AD63846"/>
    <w:rsid w:val="009F0FE7"/>
    <w:pPr>
      <w:spacing w:after="0" w:line="240" w:lineRule="auto"/>
    </w:pPr>
    <w:rPr>
      <w:rFonts w:ascii="Times New Roman" w:eastAsia="Times New Roman" w:hAnsi="Times New Roman" w:cs="Times New Roman"/>
      <w:sz w:val="24"/>
      <w:szCs w:val="24"/>
    </w:rPr>
  </w:style>
  <w:style w:type="paragraph" w:customStyle="1" w:styleId="A732059F17504C6B95A9588CB1E62DFB43">
    <w:name w:val="A732059F17504C6B95A9588CB1E62DFB43"/>
    <w:rsid w:val="009F0FE7"/>
    <w:pPr>
      <w:spacing w:after="0" w:line="240" w:lineRule="auto"/>
    </w:pPr>
    <w:rPr>
      <w:rFonts w:ascii="Times New Roman" w:eastAsia="Times New Roman" w:hAnsi="Times New Roman" w:cs="Times New Roman"/>
      <w:sz w:val="24"/>
      <w:szCs w:val="24"/>
    </w:rPr>
  </w:style>
  <w:style w:type="paragraph" w:customStyle="1" w:styleId="27AFE0569703464BBA6C0859E660161E33">
    <w:name w:val="27AFE0569703464BBA6C0859E660161E33"/>
    <w:rsid w:val="009F0FE7"/>
    <w:pPr>
      <w:spacing w:after="0" w:line="240" w:lineRule="auto"/>
    </w:pPr>
    <w:rPr>
      <w:rFonts w:ascii="Times New Roman" w:eastAsia="Times New Roman" w:hAnsi="Times New Roman" w:cs="Times New Roman"/>
      <w:sz w:val="24"/>
      <w:szCs w:val="24"/>
    </w:rPr>
  </w:style>
  <w:style w:type="paragraph" w:customStyle="1" w:styleId="7ACCFA47DBA0453494EE5BEA5C9C1A7F33">
    <w:name w:val="7ACCFA47DBA0453494EE5BEA5C9C1A7F33"/>
    <w:rsid w:val="009F0FE7"/>
    <w:pPr>
      <w:spacing w:after="0" w:line="240" w:lineRule="auto"/>
    </w:pPr>
    <w:rPr>
      <w:rFonts w:ascii="Times New Roman" w:eastAsia="Times New Roman" w:hAnsi="Times New Roman" w:cs="Times New Roman"/>
      <w:sz w:val="24"/>
      <w:szCs w:val="24"/>
    </w:rPr>
  </w:style>
  <w:style w:type="paragraph" w:customStyle="1" w:styleId="9053CA08DA7740ACB744EB681C8BB95C32">
    <w:name w:val="9053CA08DA7740ACB744EB681C8BB95C32"/>
    <w:rsid w:val="009F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7">
    <w:name w:val="836FBAA8A2DB48A5B2435A85BC7EFFAC7"/>
    <w:rsid w:val="009F0FE7"/>
    <w:pPr>
      <w:spacing w:after="0" w:line="240" w:lineRule="auto"/>
    </w:pPr>
    <w:rPr>
      <w:rFonts w:ascii="Times New Roman" w:eastAsia="Times New Roman" w:hAnsi="Times New Roman" w:cs="Times New Roman"/>
      <w:sz w:val="24"/>
      <w:szCs w:val="24"/>
    </w:rPr>
  </w:style>
  <w:style w:type="paragraph" w:customStyle="1" w:styleId="A700825FFF094759841A8293C258B71C7">
    <w:name w:val="A700825FFF094759841A8293C258B71C7"/>
    <w:rsid w:val="009F0FE7"/>
    <w:pPr>
      <w:spacing w:after="0" w:line="240" w:lineRule="auto"/>
    </w:pPr>
    <w:rPr>
      <w:rFonts w:ascii="Times New Roman" w:eastAsia="Times New Roman" w:hAnsi="Times New Roman" w:cs="Times New Roman"/>
      <w:sz w:val="24"/>
      <w:szCs w:val="24"/>
    </w:rPr>
  </w:style>
  <w:style w:type="paragraph" w:customStyle="1" w:styleId="4AB575277B0C41228D173ADBCDD56AC9">
    <w:name w:val="4AB575277B0C41228D173ADBCDD56AC9"/>
    <w:rsid w:val="005D76E4"/>
  </w:style>
  <w:style w:type="paragraph" w:customStyle="1" w:styleId="DFD857174B344C3A94B1381F49354781">
    <w:name w:val="DFD857174B344C3A94B1381F49354781"/>
    <w:rsid w:val="005D76E4"/>
  </w:style>
  <w:style w:type="paragraph" w:customStyle="1" w:styleId="42A4B6D111B74DE5B010E6D835C4613956">
    <w:name w:val="42A4B6D111B74DE5B010E6D835C4613956"/>
    <w:rsid w:val="005D76E4"/>
    <w:pPr>
      <w:spacing w:after="0" w:line="240" w:lineRule="auto"/>
    </w:pPr>
    <w:rPr>
      <w:rFonts w:ascii="Times New Roman" w:eastAsia="Times New Roman" w:hAnsi="Times New Roman" w:cs="Times New Roman"/>
      <w:sz w:val="24"/>
      <w:szCs w:val="24"/>
    </w:rPr>
  </w:style>
  <w:style w:type="paragraph" w:customStyle="1" w:styleId="BC9E7DB4CF41442298ADDA8AF2340FD75">
    <w:name w:val="BC9E7DB4CF41442298ADDA8AF2340FD75"/>
    <w:rsid w:val="005D76E4"/>
    <w:pPr>
      <w:spacing w:after="0" w:line="240" w:lineRule="auto"/>
    </w:pPr>
    <w:rPr>
      <w:rFonts w:ascii="Times New Roman" w:eastAsia="Times New Roman" w:hAnsi="Times New Roman" w:cs="Times New Roman"/>
      <w:sz w:val="24"/>
      <w:szCs w:val="24"/>
    </w:rPr>
  </w:style>
  <w:style w:type="paragraph" w:customStyle="1" w:styleId="7A22CFE60C8340AEAE41BEDE614C53858">
    <w:name w:val="7A22CFE60C8340AEAE41BEDE614C53858"/>
    <w:rsid w:val="005D76E4"/>
    <w:pPr>
      <w:spacing w:after="0" w:line="240" w:lineRule="auto"/>
    </w:pPr>
    <w:rPr>
      <w:rFonts w:ascii="Times New Roman" w:eastAsia="Times New Roman" w:hAnsi="Times New Roman" w:cs="Times New Roman"/>
      <w:sz w:val="24"/>
      <w:szCs w:val="24"/>
    </w:rPr>
  </w:style>
  <w:style w:type="paragraph" w:customStyle="1" w:styleId="C5A7B7D54ED946F199B914BC4E2246B58">
    <w:name w:val="C5A7B7D54ED946F199B914BC4E2246B58"/>
    <w:rsid w:val="005D76E4"/>
    <w:pPr>
      <w:spacing w:after="0" w:line="240" w:lineRule="auto"/>
    </w:pPr>
    <w:rPr>
      <w:rFonts w:ascii="Times New Roman" w:eastAsia="Times New Roman" w:hAnsi="Times New Roman" w:cs="Times New Roman"/>
      <w:sz w:val="24"/>
      <w:szCs w:val="24"/>
    </w:rPr>
  </w:style>
  <w:style w:type="paragraph" w:customStyle="1" w:styleId="8660BE34F8DE49C78A17C18447E20BF764">
    <w:name w:val="8660BE34F8DE49C78A17C18447E20BF764"/>
    <w:rsid w:val="005D76E4"/>
    <w:pPr>
      <w:spacing w:after="0" w:line="240" w:lineRule="auto"/>
    </w:pPr>
    <w:rPr>
      <w:rFonts w:ascii="Times New Roman" w:eastAsia="Times New Roman" w:hAnsi="Times New Roman" w:cs="Times New Roman"/>
      <w:sz w:val="24"/>
      <w:szCs w:val="24"/>
    </w:rPr>
  </w:style>
  <w:style w:type="paragraph" w:customStyle="1" w:styleId="847E182B06A74DBD9710173100491AEC68">
    <w:name w:val="847E182B06A74DBD9710173100491AEC68"/>
    <w:rsid w:val="005D76E4"/>
    <w:pPr>
      <w:spacing w:after="0" w:line="240" w:lineRule="auto"/>
    </w:pPr>
    <w:rPr>
      <w:rFonts w:ascii="Times New Roman" w:eastAsia="Times New Roman" w:hAnsi="Times New Roman" w:cs="Times New Roman"/>
      <w:sz w:val="24"/>
      <w:szCs w:val="24"/>
    </w:rPr>
  </w:style>
  <w:style w:type="paragraph" w:customStyle="1" w:styleId="2178420AC4624DFE90B43C658025FAA32">
    <w:name w:val="2178420AC4624DFE90B43C658025FAA32"/>
    <w:rsid w:val="005D76E4"/>
    <w:pPr>
      <w:spacing w:after="0" w:line="240" w:lineRule="auto"/>
    </w:pPr>
    <w:rPr>
      <w:rFonts w:ascii="Times New Roman" w:eastAsia="Times New Roman" w:hAnsi="Times New Roman" w:cs="Times New Roman"/>
      <w:sz w:val="24"/>
      <w:szCs w:val="24"/>
    </w:rPr>
  </w:style>
  <w:style w:type="paragraph" w:customStyle="1" w:styleId="03E43617FF0048D78379978D0E235A0468">
    <w:name w:val="03E43617FF0048D78379978D0E235A0468"/>
    <w:rsid w:val="005D76E4"/>
    <w:pPr>
      <w:spacing w:after="0" w:line="240" w:lineRule="auto"/>
    </w:pPr>
    <w:rPr>
      <w:rFonts w:ascii="Times New Roman" w:eastAsia="Times New Roman" w:hAnsi="Times New Roman" w:cs="Times New Roman"/>
      <w:sz w:val="24"/>
      <w:szCs w:val="24"/>
    </w:rPr>
  </w:style>
  <w:style w:type="paragraph" w:customStyle="1" w:styleId="79CC1FA1F270462BB9FF454E908AD63847">
    <w:name w:val="79CC1FA1F270462BB9FF454E908AD63847"/>
    <w:rsid w:val="005D76E4"/>
    <w:pPr>
      <w:spacing w:after="0" w:line="240" w:lineRule="auto"/>
    </w:pPr>
    <w:rPr>
      <w:rFonts w:ascii="Times New Roman" w:eastAsia="Times New Roman" w:hAnsi="Times New Roman" w:cs="Times New Roman"/>
      <w:sz w:val="24"/>
      <w:szCs w:val="24"/>
    </w:rPr>
  </w:style>
  <w:style w:type="paragraph" w:customStyle="1" w:styleId="A732059F17504C6B95A9588CB1E62DFB44">
    <w:name w:val="A732059F17504C6B95A9588CB1E62DFB44"/>
    <w:rsid w:val="005D76E4"/>
    <w:pPr>
      <w:spacing w:after="0" w:line="240" w:lineRule="auto"/>
    </w:pPr>
    <w:rPr>
      <w:rFonts w:ascii="Times New Roman" w:eastAsia="Times New Roman" w:hAnsi="Times New Roman" w:cs="Times New Roman"/>
      <w:sz w:val="24"/>
      <w:szCs w:val="24"/>
    </w:rPr>
  </w:style>
  <w:style w:type="paragraph" w:customStyle="1" w:styleId="27AFE0569703464BBA6C0859E660161E34">
    <w:name w:val="27AFE0569703464BBA6C0859E660161E34"/>
    <w:rsid w:val="005D76E4"/>
    <w:pPr>
      <w:spacing w:after="0" w:line="240" w:lineRule="auto"/>
    </w:pPr>
    <w:rPr>
      <w:rFonts w:ascii="Times New Roman" w:eastAsia="Times New Roman" w:hAnsi="Times New Roman" w:cs="Times New Roman"/>
      <w:sz w:val="24"/>
      <w:szCs w:val="24"/>
    </w:rPr>
  </w:style>
  <w:style w:type="paragraph" w:customStyle="1" w:styleId="7ACCFA47DBA0453494EE5BEA5C9C1A7F34">
    <w:name w:val="7ACCFA47DBA0453494EE5BEA5C9C1A7F34"/>
    <w:rsid w:val="005D76E4"/>
    <w:pPr>
      <w:spacing w:after="0" w:line="240" w:lineRule="auto"/>
    </w:pPr>
    <w:rPr>
      <w:rFonts w:ascii="Times New Roman" w:eastAsia="Times New Roman" w:hAnsi="Times New Roman" w:cs="Times New Roman"/>
      <w:sz w:val="24"/>
      <w:szCs w:val="24"/>
    </w:rPr>
  </w:style>
  <w:style w:type="paragraph" w:customStyle="1" w:styleId="9053CA08DA7740ACB744EB681C8BB95C33">
    <w:name w:val="9053CA08DA7740ACB744EB681C8BB95C33"/>
    <w:rsid w:val="005D7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8">
    <w:name w:val="836FBAA8A2DB48A5B2435A85BC7EFFAC8"/>
    <w:rsid w:val="005D76E4"/>
    <w:pPr>
      <w:spacing w:after="0" w:line="240" w:lineRule="auto"/>
    </w:pPr>
    <w:rPr>
      <w:rFonts w:ascii="Times New Roman" w:eastAsia="Times New Roman" w:hAnsi="Times New Roman" w:cs="Times New Roman"/>
      <w:sz w:val="24"/>
      <w:szCs w:val="24"/>
    </w:rPr>
  </w:style>
  <w:style w:type="paragraph" w:customStyle="1" w:styleId="A700825FFF094759841A8293C258B71C8">
    <w:name w:val="A700825FFF094759841A8293C258B71C8"/>
    <w:rsid w:val="005D76E4"/>
    <w:pPr>
      <w:spacing w:after="0" w:line="240" w:lineRule="auto"/>
    </w:pPr>
    <w:rPr>
      <w:rFonts w:ascii="Times New Roman" w:eastAsia="Times New Roman" w:hAnsi="Times New Roman" w:cs="Times New Roman"/>
      <w:sz w:val="24"/>
      <w:szCs w:val="24"/>
    </w:rPr>
  </w:style>
  <w:style w:type="paragraph" w:customStyle="1" w:styleId="42A4B6D111B74DE5B010E6D835C4613957">
    <w:name w:val="42A4B6D111B74DE5B010E6D835C4613957"/>
    <w:rsid w:val="005D76E4"/>
    <w:pPr>
      <w:spacing w:after="0" w:line="240" w:lineRule="auto"/>
    </w:pPr>
    <w:rPr>
      <w:rFonts w:ascii="Times New Roman" w:eastAsia="Times New Roman" w:hAnsi="Times New Roman" w:cs="Times New Roman"/>
      <w:sz w:val="24"/>
      <w:szCs w:val="24"/>
    </w:rPr>
  </w:style>
  <w:style w:type="paragraph" w:customStyle="1" w:styleId="BC9E7DB4CF41442298ADDA8AF2340FD76">
    <w:name w:val="BC9E7DB4CF41442298ADDA8AF2340FD76"/>
    <w:rsid w:val="005D76E4"/>
    <w:pPr>
      <w:spacing w:after="0" w:line="240" w:lineRule="auto"/>
    </w:pPr>
    <w:rPr>
      <w:rFonts w:ascii="Times New Roman" w:eastAsia="Times New Roman" w:hAnsi="Times New Roman" w:cs="Times New Roman"/>
      <w:sz w:val="24"/>
      <w:szCs w:val="24"/>
    </w:rPr>
  </w:style>
  <w:style w:type="paragraph" w:customStyle="1" w:styleId="7A22CFE60C8340AEAE41BEDE614C53859">
    <w:name w:val="7A22CFE60C8340AEAE41BEDE614C53859"/>
    <w:rsid w:val="005D76E4"/>
    <w:pPr>
      <w:spacing w:after="0" w:line="240" w:lineRule="auto"/>
    </w:pPr>
    <w:rPr>
      <w:rFonts w:ascii="Times New Roman" w:eastAsia="Times New Roman" w:hAnsi="Times New Roman" w:cs="Times New Roman"/>
      <w:sz w:val="24"/>
      <w:szCs w:val="24"/>
    </w:rPr>
  </w:style>
  <w:style w:type="paragraph" w:customStyle="1" w:styleId="C5A7B7D54ED946F199B914BC4E2246B59">
    <w:name w:val="C5A7B7D54ED946F199B914BC4E2246B59"/>
    <w:rsid w:val="005D76E4"/>
    <w:pPr>
      <w:spacing w:after="0" w:line="240" w:lineRule="auto"/>
    </w:pPr>
    <w:rPr>
      <w:rFonts w:ascii="Times New Roman" w:eastAsia="Times New Roman" w:hAnsi="Times New Roman" w:cs="Times New Roman"/>
      <w:sz w:val="24"/>
      <w:szCs w:val="24"/>
    </w:rPr>
  </w:style>
  <w:style w:type="paragraph" w:customStyle="1" w:styleId="8660BE34F8DE49C78A17C18447E20BF765">
    <w:name w:val="8660BE34F8DE49C78A17C18447E20BF765"/>
    <w:rsid w:val="005D76E4"/>
    <w:pPr>
      <w:spacing w:after="0" w:line="240" w:lineRule="auto"/>
    </w:pPr>
    <w:rPr>
      <w:rFonts w:ascii="Times New Roman" w:eastAsia="Times New Roman" w:hAnsi="Times New Roman" w:cs="Times New Roman"/>
      <w:sz w:val="24"/>
      <w:szCs w:val="24"/>
    </w:rPr>
  </w:style>
  <w:style w:type="paragraph" w:customStyle="1" w:styleId="847E182B06A74DBD9710173100491AEC69">
    <w:name w:val="847E182B06A74DBD9710173100491AEC69"/>
    <w:rsid w:val="005D76E4"/>
    <w:pPr>
      <w:spacing w:after="0" w:line="240" w:lineRule="auto"/>
    </w:pPr>
    <w:rPr>
      <w:rFonts w:ascii="Times New Roman" w:eastAsia="Times New Roman" w:hAnsi="Times New Roman" w:cs="Times New Roman"/>
      <w:sz w:val="24"/>
      <w:szCs w:val="24"/>
    </w:rPr>
  </w:style>
  <w:style w:type="paragraph" w:customStyle="1" w:styleId="2178420AC4624DFE90B43C658025FAA33">
    <w:name w:val="2178420AC4624DFE90B43C658025FAA33"/>
    <w:rsid w:val="005D76E4"/>
    <w:pPr>
      <w:spacing w:after="0" w:line="240" w:lineRule="auto"/>
    </w:pPr>
    <w:rPr>
      <w:rFonts w:ascii="Times New Roman" w:eastAsia="Times New Roman" w:hAnsi="Times New Roman" w:cs="Times New Roman"/>
      <w:sz w:val="24"/>
      <w:szCs w:val="24"/>
    </w:rPr>
  </w:style>
  <w:style w:type="paragraph" w:customStyle="1" w:styleId="03E43617FF0048D78379978D0E235A0469">
    <w:name w:val="03E43617FF0048D78379978D0E235A0469"/>
    <w:rsid w:val="005D76E4"/>
    <w:pPr>
      <w:spacing w:after="0" w:line="240" w:lineRule="auto"/>
    </w:pPr>
    <w:rPr>
      <w:rFonts w:ascii="Times New Roman" w:eastAsia="Times New Roman" w:hAnsi="Times New Roman" w:cs="Times New Roman"/>
      <w:sz w:val="24"/>
      <w:szCs w:val="24"/>
    </w:rPr>
  </w:style>
  <w:style w:type="paragraph" w:customStyle="1" w:styleId="79CC1FA1F270462BB9FF454E908AD63848">
    <w:name w:val="79CC1FA1F270462BB9FF454E908AD63848"/>
    <w:rsid w:val="005D76E4"/>
    <w:pPr>
      <w:spacing w:after="0" w:line="240" w:lineRule="auto"/>
    </w:pPr>
    <w:rPr>
      <w:rFonts w:ascii="Times New Roman" w:eastAsia="Times New Roman" w:hAnsi="Times New Roman" w:cs="Times New Roman"/>
      <w:sz w:val="24"/>
      <w:szCs w:val="24"/>
    </w:rPr>
  </w:style>
  <w:style w:type="paragraph" w:customStyle="1" w:styleId="A732059F17504C6B95A9588CB1E62DFB45">
    <w:name w:val="A732059F17504C6B95A9588CB1E62DFB45"/>
    <w:rsid w:val="005D76E4"/>
    <w:pPr>
      <w:spacing w:after="0" w:line="240" w:lineRule="auto"/>
    </w:pPr>
    <w:rPr>
      <w:rFonts w:ascii="Times New Roman" w:eastAsia="Times New Roman" w:hAnsi="Times New Roman" w:cs="Times New Roman"/>
      <w:sz w:val="24"/>
      <w:szCs w:val="24"/>
    </w:rPr>
  </w:style>
  <w:style w:type="paragraph" w:customStyle="1" w:styleId="27AFE0569703464BBA6C0859E660161E35">
    <w:name w:val="27AFE0569703464BBA6C0859E660161E35"/>
    <w:rsid w:val="005D76E4"/>
    <w:pPr>
      <w:spacing w:after="0" w:line="240" w:lineRule="auto"/>
    </w:pPr>
    <w:rPr>
      <w:rFonts w:ascii="Times New Roman" w:eastAsia="Times New Roman" w:hAnsi="Times New Roman" w:cs="Times New Roman"/>
      <w:sz w:val="24"/>
      <w:szCs w:val="24"/>
    </w:rPr>
  </w:style>
  <w:style w:type="paragraph" w:customStyle="1" w:styleId="7ACCFA47DBA0453494EE5BEA5C9C1A7F35">
    <w:name w:val="7ACCFA47DBA0453494EE5BEA5C9C1A7F35"/>
    <w:rsid w:val="005D76E4"/>
    <w:pPr>
      <w:spacing w:after="0" w:line="240" w:lineRule="auto"/>
    </w:pPr>
    <w:rPr>
      <w:rFonts w:ascii="Times New Roman" w:eastAsia="Times New Roman" w:hAnsi="Times New Roman" w:cs="Times New Roman"/>
      <w:sz w:val="24"/>
      <w:szCs w:val="24"/>
    </w:rPr>
  </w:style>
  <w:style w:type="paragraph" w:customStyle="1" w:styleId="9053CA08DA7740ACB744EB681C8BB95C34">
    <w:name w:val="9053CA08DA7740ACB744EB681C8BB95C34"/>
    <w:rsid w:val="005D7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9">
    <w:name w:val="836FBAA8A2DB48A5B2435A85BC7EFFAC9"/>
    <w:rsid w:val="005D76E4"/>
    <w:pPr>
      <w:spacing w:after="0" w:line="240" w:lineRule="auto"/>
    </w:pPr>
    <w:rPr>
      <w:rFonts w:ascii="Times New Roman" w:eastAsia="Times New Roman" w:hAnsi="Times New Roman" w:cs="Times New Roman"/>
      <w:sz w:val="24"/>
      <w:szCs w:val="24"/>
    </w:rPr>
  </w:style>
  <w:style w:type="paragraph" w:customStyle="1" w:styleId="A700825FFF094759841A8293C258B71C9">
    <w:name w:val="A700825FFF094759841A8293C258B71C9"/>
    <w:rsid w:val="005D76E4"/>
    <w:pPr>
      <w:spacing w:after="0" w:line="240" w:lineRule="auto"/>
    </w:pPr>
    <w:rPr>
      <w:rFonts w:ascii="Times New Roman" w:eastAsia="Times New Roman" w:hAnsi="Times New Roman" w:cs="Times New Roman"/>
      <w:sz w:val="24"/>
      <w:szCs w:val="24"/>
    </w:rPr>
  </w:style>
  <w:style w:type="paragraph" w:customStyle="1" w:styleId="42A4B6D111B74DE5B010E6D835C4613958">
    <w:name w:val="42A4B6D111B74DE5B010E6D835C4613958"/>
    <w:rsid w:val="005D76E4"/>
    <w:pPr>
      <w:spacing w:after="0" w:line="240" w:lineRule="auto"/>
    </w:pPr>
    <w:rPr>
      <w:rFonts w:ascii="Times New Roman" w:eastAsia="Times New Roman" w:hAnsi="Times New Roman" w:cs="Times New Roman"/>
      <w:sz w:val="24"/>
      <w:szCs w:val="24"/>
    </w:rPr>
  </w:style>
  <w:style w:type="paragraph" w:customStyle="1" w:styleId="BC9E7DB4CF41442298ADDA8AF2340FD77">
    <w:name w:val="BC9E7DB4CF41442298ADDA8AF2340FD77"/>
    <w:rsid w:val="005D76E4"/>
    <w:pPr>
      <w:spacing w:after="0" w:line="240" w:lineRule="auto"/>
    </w:pPr>
    <w:rPr>
      <w:rFonts w:ascii="Times New Roman" w:eastAsia="Times New Roman" w:hAnsi="Times New Roman" w:cs="Times New Roman"/>
      <w:sz w:val="24"/>
      <w:szCs w:val="24"/>
    </w:rPr>
  </w:style>
  <w:style w:type="paragraph" w:customStyle="1" w:styleId="7A22CFE60C8340AEAE41BEDE614C538510">
    <w:name w:val="7A22CFE60C8340AEAE41BEDE614C538510"/>
    <w:rsid w:val="005D76E4"/>
    <w:pPr>
      <w:spacing w:after="0" w:line="240" w:lineRule="auto"/>
    </w:pPr>
    <w:rPr>
      <w:rFonts w:ascii="Times New Roman" w:eastAsia="Times New Roman" w:hAnsi="Times New Roman" w:cs="Times New Roman"/>
      <w:sz w:val="24"/>
      <w:szCs w:val="24"/>
    </w:rPr>
  </w:style>
  <w:style w:type="paragraph" w:customStyle="1" w:styleId="C5A7B7D54ED946F199B914BC4E2246B510">
    <w:name w:val="C5A7B7D54ED946F199B914BC4E2246B510"/>
    <w:rsid w:val="005D76E4"/>
    <w:pPr>
      <w:spacing w:after="0" w:line="240" w:lineRule="auto"/>
    </w:pPr>
    <w:rPr>
      <w:rFonts w:ascii="Times New Roman" w:eastAsia="Times New Roman" w:hAnsi="Times New Roman" w:cs="Times New Roman"/>
      <w:sz w:val="24"/>
      <w:szCs w:val="24"/>
    </w:rPr>
  </w:style>
  <w:style w:type="paragraph" w:customStyle="1" w:styleId="8660BE34F8DE49C78A17C18447E20BF766">
    <w:name w:val="8660BE34F8DE49C78A17C18447E20BF766"/>
    <w:rsid w:val="005D76E4"/>
    <w:pPr>
      <w:spacing w:after="0" w:line="240" w:lineRule="auto"/>
    </w:pPr>
    <w:rPr>
      <w:rFonts w:ascii="Times New Roman" w:eastAsia="Times New Roman" w:hAnsi="Times New Roman" w:cs="Times New Roman"/>
      <w:sz w:val="24"/>
      <w:szCs w:val="24"/>
    </w:rPr>
  </w:style>
  <w:style w:type="paragraph" w:customStyle="1" w:styleId="847E182B06A74DBD9710173100491AEC70">
    <w:name w:val="847E182B06A74DBD9710173100491AEC70"/>
    <w:rsid w:val="005D76E4"/>
    <w:pPr>
      <w:spacing w:after="0" w:line="240" w:lineRule="auto"/>
    </w:pPr>
    <w:rPr>
      <w:rFonts w:ascii="Times New Roman" w:eastAsia="Times New Roman" w:hAnsi="Times New Roman" w:cs="Times New Roman"/>
      <w:sz w:val="24"/>
      <w:szCs w:val="24"/>
    </w:rPr>
  </w:style>
  <w:style w:type="paragraph" w:customStyle="1" w:styleId="2178420AC4624DFE90B43C658025FAA34">
    <w:name w:val="2178420AC4624DFE90B43C658025FAA34"/>
    <w:rsid w:val="005D76E4"/>
    <w:pPr>
      <w:spacing w:after="0" w:line="240" w:lineRule="auto"/>
    </w:pPr>
    <w:rPr>
      <w:rFonts w:ascii="Times New Roman" w:eastAsia="Times New Roman" w:hAnsi="Times New Roman" w:cs="Times New Roman"/>
      <w:sz w:val="24"/>
      <w:szCs w:val="24"/>
    </w:rPr>
  </w:style>
  <w:style w:type="paragraph" w:customStyle="1" w:styleId="03E43617FF0048D78379978D0E235A0470">
    <w:name w:val="03E43617FF0048D78379978D0E235A0470"/>
    <w:rsid w:val="005D76E4"/>
    <w:pPr>
      <w:spacing w:after="0" w:line="240" w:lineRule="auto"/>
    </w:pPr>
    <w:rPr>
      <w:rFonts w:ascii="Times New Roman" w:eastAsia="Times New Roman" w:hAnsi="Times New Roman" w:cs="Times New Roman"/>
      <w:sz w:val="24"/>
      <w:szCs w:val="24"/>
    </w:rPr>
  </w:style>
  <w:style w:type="paragraph" w:customStyle="1" w:styleId="79CC1FA1F270462BB9FF454E908AD63849">
    <w:name w:val="79CC1FA1F270462BB9FF454E908AD63849"/>
    <w:rsid w:val="005D76E4"/>
    <w:pPr>
      <w:spacing w:after="0" w:line="240" w:lineRule="auto"/>
    </w:pPr>
    <w:rPr>
      <w:rFonts w:ascii="Times New Roman" w:eastAsia="Times New Roman" w:hAnsi="Times New Roman" w:cs="Times New Roman"/>
      <w:sz w:val="24"/>
      <w:szCs w:val="24"/>
    </w:rPr>
  </w:style>
  <w:style w:type="paragraph" w:customStyle="1" w:styleId="A732059F17504C6B95A9588CB1E62DFB46">
    <w:name w:val="A732059F17504C6B95A9588CB1E62DFB46"/>
    <w:rsid w:val="005D76E4"/>
    <w:pPr>
      <w:spacing w:after="0" w:line="240" w:lineRule="auto"/>
    </w:pPr>
    <w:rPr>
      <w:rFonts w:ascii="Times New Roman" w:eastAsia="Times New Roman" w:hAnsi="Times New Roman" w:cs="Times New Roman"/>
      <w:sz w:val="24"/>
      <w:szCs w:val="24"/>
    </w:rPr>
  </w:style>
  <w:style w:type="paragraph" w:customStyle="1" w:styleId="27AFE0569703464BBA6C0859E660161E36">
    <w:name w:val="27AFE0569703464BBA6C0859E660161E36"/>
    <w:rsid w:val="005D76E4"/>
    <w:pPr>
      <w:spacing w:after="0" w:line="240" w:lineRule="auto"/>
    </w:pPr>
    <w:rPr>
      <w:rFonts w:ascii="Times New Roman" w:eastAsia="Times New Roman" w:hAnsi="Times New Roman" w:cs="Times New Roman"/>
      <w:sz w:val="24"/>
      <w:szCs w:val="24"/>
    </w:rPr>
  </w:style>
  <w:style w:type="paragraph" w:customStyle="1" w:styleId="7ACCFA47DBA0453494EE5BEA5C9C1A7F36">
    <w:name w:val="7ACCFA47DBA0453494EE5BEA5C9C1A7F36"/>
    <w:rsid w:val="005D76E4"/>
    <w:pPr>
      <w:spacing w:after="0" w:line="240" w:lineRule="auto"/>
    </w:pPr>
    <w:rPr>
      <w:rFonts w:ascii="Times New Roman" w:eastAsia="Times New Roman" w:hAnsi="Times New Roman" w:cs="Times New Roman"/>
      <w:sz w:val="24"/>
      <w:szCs w:val="24"/>
    </w:rPr>
  </w:style>
  <w:style w:type="paragraph" w:customStyle="1" w:styleId="9053CA08DA7740ACB744EB681C8BB95C35">
    <w:name w:val="9053CA08DA7740ACB744EB681C8BB95C35"/>
    <w:rsid w:val="005D7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0">
    <w:name w:val="836FBAA8A2DB48A5B2435A85BC7EFFAC10"/>
    <w:rsid w:val="005D76E4"/>
    <w:pPr>
      <w:spacing w:after="0" w:line="240" w:lineRule="auto"/>
    </w:pPr>
    <w:rPr>
      <w:rFonts w:ascii="Times New Roman" w:eastAsia="Times New Roman" w:hAnsi="Times New Roman" w:cs="Times New Roman"/>
      <w:sz w:val="24"/>
      <w:szCs w:val="24"/>
    </w:rPr>
  </w:style>
  <w:style w:type="paragraph" w:customStyle="1" w:styleId="A700825FFF094759841A8293C258B71C10">
    <w:name w:val="A700825FFF094759841A8293C258B71C10"/>
    <w:rsid w:val="005D76E4"/>
    <w:pPr>
      <w:spacing w:after="0" w:line="240" w:lineRule="auto"/>
    </w:pPr>
    <w:rPr>
      <w:rFonts w:ascii="Times New Roman" w:eastAsia="Times New Roman" w:hAnsi="Times New Roman" w:cs="Times New Roman"/>
      <w:sz w:val="24"/>
      <w:szCs w:val="24"/>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FC1887"/>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FC1887"/>
    <w:pPr>
      <w:spacing w:after="0" w:line="240" w:lineRule="auto"/>
    </w:pPr>
    <w:rPr>
      <w:rFonts w:ascii="Times New Roman" w:eastAsia="Times New Roman" w:hAnsi="Times New Roman" w:cs="Times New Roman"/>
      <w:sz w:val="24"/>
      <w:szCs w:val="24"/>
    </w:rPr>
  </w:style>
  <w:style w:type="paragraph" w:customStyle="1" w:styleId="7ACCFA47DBA0453494EE5BEA5C9C1A7F37">
    <w:name w:val="7ACCFA47DBA0453494EE5BEA5C9C1A7F37"/>
    <w:rsid w:val="00FC1887"/>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FC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A700825FFF094759841A8293C258B71C11">
    <w:name w:val="A700825FFF094759841A8293C258B71C11"/>
    <w:rsid w:val="00FC1887"/>
    <w:pPr>
      <w:spacing w:after="0" w:line="240" w:lineRule="auto"/>
    </w:pPr>
    <w:rPr>
      <w:rFonts w:ascii="Times New Roman" w:eastAsia="Times New Roman" w:hAnsi="Times New Roman" w:cs="Times New Roman"/>
      <w:sz w:val="24"/>
      <w:szCs w:val="24"/>
    </w:rPr>
  </w:style>
  <w:style w:type="paragraph" w:customStyle="1" w:styleId="94D4794C1B584770AC69CA7E0DDE85C6">
    <w:name w:val="94D4794C1B584770AC69CA7E0DDE85C6"/>
    <w:rsid w:val="00995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2021-02-22T00:00:00</PublishDate>
  <Abstract/>
  <CompanyAddress/>
  <CompanyPhone>(770) 488-5892</CompanyPhone>
  <CompanyFax/>
  <CompanyEmail>FJQ9@cdc.gov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8C0F4-5F28-4FB7-88EF-02934AC4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5844</Words>
  <Characters>38201</Characters>
  <Application>Microsoft Office Word</Application>
  <DocSecurity>0</DocSecurity>
  <Lines>318</Lines>
  <Paragraphs>87</Paragraphs>
  <ScaleCrop>false</ScaleCrop>
  <HeadingPairs>
    <vt:vector size="2" baseType="variant">
      <vt:variant>
        <vt:lpstr>Title</vt:lpstr>
      </vt:variant>
      <vt:variant>
        <vt:i4>1</vt:i4>
      </vt:variant>
    </vt:vector>
  </HeadingPairs>
  <TitlesOfParts>
    <vt:vector size="1" baseType="lpstr">
      <vt:lpstr>Paul Coverdell National Acute Stroke Program</vt:lpstr>
    </vt:vector>
  </TitlesOfParts>
  <Company>Centers for Disease Control and Prevention</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Coverdell National Acute Stroke Program</dc:title>
  <dc:subject>Supporting Statement A template</dc:subject>
  <dc:creator>Centers for Disease Control and Prevention</dc:creator>
  <cp:keywords>Supporting Statement A template</cp:keywords>
  <dc:description/>
  <cp:lastModifiedBy>Joyce, Kevin J. (CDC/DDPHSS/OS/OSI)</cp:lastModifiedBy>
  <cp:revision>3</cp:revision>
  <cp:lastPrinted>2018-04-12T17:17:00Z</cp:lastPrinted>
  <dcterms:created xsi:type="dcterms:W3CDTF">2021-04-26T17:55:00Z</dcterms:created>
  <dcterms:modified xsi:type="dcterms:W3CDTF">2021-04-26T19:57:00Z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2020-10-26T09:30:06Z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7adbe617-b804-4673-9bd9-9f6b47799c39</vt:lpwstr>
  </property>
  <property fmtid="{D5CDD505-2E9C-101B-9397-08002B2CF9AE}" pid="10" name="MSIP_Label_7b94a7b8-f06c-4dfe-bdcc-9b548fd58c31_ContentBits">
    <vt:lpwstr>0</vt:lpwstr>
  </property>
</Properties>
</file>