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518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9738"/>
      </w:tblGrid>
      <w:tr w:rsidR="004F5FD5" w:rsidTr="004F5FD5" w14:paraId="611A0BD0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RDefault="004F5FD5" w14:paraId="01742E1F" w14:textId="77777777">
            <w:pPr>
              <w:pStyle w:val="NoSpacing"/>
              <w:rPr>
                <w:rFonts w:ascii="Cambria" w:hAnsi="Cambria" w:eastAsia="Times New Roman" w:cs="Times New Roman"/>
              </w:rPr>
            </w:pP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NCI/Office of Communications </w:t>
            </w:r>
            <w:proofErr w:type="gramStart"/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and </w:t>
            </w:r>
            <w:r w:rsidR="001672C2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 Public</w:t>
            </w:r>
            <w:proofErr w:type="gramEnd"/>
            <w:r w:rsidR="001672C2">
              <w:rPr>
                <w:rFonts w:ascii="Cambria" w:hAnsi="Cambria" w:eastAsia="Times New Roman" w:cs="Times New Roman"/>
                <w:b/>
                <w:sz w:val="28"/>
                <w:szCs w:val="28"/>
              </w:rPr>
              <w:t xml:space="preserve"> </w:t>
            </w:r>
            <w:r w:rsidRPr="004F5FD5">
              <w:rPr>
                <w:rFonts w:ascii="Cambria" w:hAnsi="Cambria" w:eastAsia="Times New Roman" w:cs="Times New Roman"/>
                <w:b/>
                <w:sz w:val="28"/>
                <w:szCs w:val="28"/>
              </w:rPr>
              <w:t>Liaison</w:t>
            </w:r>
          </w:p>
        </w:tc>
      </w:tr>
      <w:tr w:rsidR="004F5FD5" w:rsidTr="004F5FD5" w14:paraId="337491FF" w14:textId="77777777">
        <w:trPr>
          <w:trHeight w:val="855"/>
        </w:trPr>
        <w:tc>
          <w:tcPr>
            <w:tcW w:w="8665" w:type="dxa"/>
          </w:tcPr>
          <w:p w:rsidRPr="004F5FD5" w:rsidR="004F5FD5" w:rsidRDefault="000456A0" w14:paraId="3F441F61" w14:textId="77777777">
            <w:pPr>
              <w:pStyle w:val="NoSpacing"/>
              <w:rPr>
                <w:rFonts w:ascii="Cambria" w:hAnsi="Cambria" w:eastAsia="Times New Roman" w:cs="Times New Roman"/>
                <w:b/>
                <w:sz w:val="80"/>
                <w:szCs w:val="80"/>
              </w:rPr>
            </w:pPr>
            <w:r>
              <w:rPr>
                <w:rFonts w:ascii="Cambria" w:hAnsi="Cambria" w:eastAsia="Times New Roman" w:cs="Times New Roman"/>
                <w:b/>
                <w:sz w:val="80"/>
                <w:szCs w:val="80"/>
              </w:rPr>
              <w:t>APPENDIX 1E</w:t>
            </w:r>
          </w:p>
        </w:tc>
      </w:tr>
      <w:tr w:rsidR="004F5FD5" w:rsidTr="004F5FD5" w14:paraId="57CC23A6" w14:textId="77777777">
        <w:tc>
          <w:tcPr>
            <w:tcW w:w="8665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456A0" w:rsidP="000456A0" w:rsidRDefault="000456A0" w14:paraId="1A11C199" w14:textId="77777777">
            <w:r>
              <w:rPr>
                <w:rFonts w:ascii="Cambria" w:hAnsi="Cambria" w:eastAsia="Times New Roman"/>
                <w:b/>
                <w:sz w:val="28"/>
                <w:szCs w:val="28"/>
              </w:rPr>
              <w:t>VA Follow Up Calls</w:t>
            </w:r>
          </w:p>
          <w:p w:rsidRPr="004F5FD5" w:rsidR="004F5FD5" w:rsidP="004F5FD5" w:rsidRDefault="004F5FD5" w14:paraId="363CDBE1" w14:textId="77777777">
            <w:pPr>
              <w:pStyle w:val="NoSpacing"/>
              <w:rPr>
                <w:rFonts w:ascii="Cambria" w:hAnsi="Cambria" w:eastAsia="Times New Roman" w:cs="Times New Roman"/>
                <w:sz w:val="28"/>
                <w:szCs w:val="28"/>
              </w:rPr>
            </w:pPr>
          </w:p>
        </w:tc>
      </w:tr>
    </w:tbl>
    <w:p w:rsidR="004F5FD5" w:rsidRDefault="004F5FD5" w14:paraId="4D807A22" w14:textId="77777777"/>
    <w:p w:rsidR="004F5FD5" w:rsidRDefault="004F5FD5" w14:paraId="54DA5A98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8640"/>
      </w:tblGrid>
      <w:tr w:rsidR="004F5FD5" w14:paraId="3B58F1A8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4F5FD5" w:rsidR="004F5FD5" w:rsidP="004F5FD5" w:rsidRDefault="004F5FD5" w14:paraId="57D256CE" w14:textId="77777777">
            <w:pPr>
              <w:pStyle w:val="NoSpacing"/>
              <w:rPr>
                <w:color w:val="4F81BD"/>
              </w:rPr>
            </w:pPr>
          </w:p>
        </w:tc>
      </w:tr>
    </w:tbl>
    <w:p w:rsidR="004F5FD5" w:rsidRDefault="004F5FD5" w14:paraId="5E3B852F" w14:textId="77777777"/>
    <w:p w:rsidR="00B2169D" w:rsidRDefault="00B2169D" w14:paraId="2C713D08" w14:textId="77777777">
      <w:pPr>
        <w:rPr>
          <w:b/>
          <w:sz w:val="28"/>
          <w:szCs w:val="28"/>
        </w:rPr>
      </w:pPr>
    </w:p>
    <w:p w:rsidRPr="002C6E0C" w:rsidR="00B2169D" w:rsidP="00B2169D" w:rsidRDefault="00B2169D" w14:paraId="0F3F3766" w14:textId="77777777">
      <w:pPr>
        <w:jc w:val="center"/>
        <w:rPr>
          <w:sz w:val="32"/>
          <w:szCs w:val="32"/>
        </w:rPr>
      </w:pPr>
      <w:r>
        <w:rPr>
          <w:b/>
          <w:sz w:val="28"/>
          <w:szCs w:val="28"/>
        </w:rPr>
        <w:br w:type="page"/>
      </w:r>
      <w:bookmarkStart w:name="OLE_LINK1" w:id="0"/>
      <w:bookmarkStart w:name="OLE_LINK2" w:id="1"/>
    </w:p>
    <w:bookmarkEnd w:id="0"/>
    <w:bookmarkEnd w:id="1"/>
    <w:p w:rsidR="00866D0D" w:rsidP="00B2169D" w:rsidRDefault="00C605E3" w14:paraId="073CEF38" w14:textId="1901BBDD">
      <w:r>
        <w:lastRenderedPageBreak/>
        <w:t>VA Follow Up Calls</w:t>
      </w:r>
    </w:p>
    <w:p w:rsidR="00A91618" w:rsidP="00B2169D" w:rsidRDefault="00A91618" w14:paraId="7290CC72" w14:textId="30D8F6C8"/>
    <w:p w:rsidR="00A91618" w:rsidP="00B2169D" w:rsidRDefault="00A91618" w14:paraId="0E803465" w14:textId="5CBEB09F">
      <w:r w:rsidRPr="00A91618">
        <w:t>https://livehelp.cancer.gov/ci/documents/detail/5/19/12/2c9810044bcf5284c3322f369266f4850fecf65d</w:t>
      </w:r>
    </w:p>
    <w:p w:rsidR="00C605E3" w:rsidP="00B2169D" w:rsidRDefault="00C605E3" w14:paraId="47B1DC6F" w14:textId="77777777"/>
    <w:p w:rsidR="00C605E3" w:rsidP="00B2169D" w:rsidRDefault="00157C34" w14:paraId="12C18AC1" w14:textId="08821154">
      <w:r>
        <w:rPr>
          <w:noProof/>
        </w:rPr>
        <w:drawing>
          <wp:inline distT="0" distB="0" distL="0" distR="0" wp14:anchorId="00DF7832" wp14:editId="77D8209B">
            <wp:extent cx="6858000" cy="3876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05E3" w:rsidP="00B2169D" w:rsidRDefault="00C605E3" w14:paraId="25F4BAC6" w14:textId="7B20163A"/>
    <w:sectPr w:rsidR="00C605E3" w:rsidSect="00866D0D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F2FF1" w14:textId="77777777" w:rsidR="001204A2" w:rsidRDefault="001204A2" w:rsidP="00A27B69">
      <w:r>
        <w:separator/>
      </w:r>
    </w:p>
  </w:endnote>
  <w:endnote w:type="continuationSeparator" w:id="0">
    <w:p w14:paraId="48BAA7ED" w14:textId="77777777" w:rsidR="001204A2" w:rsidRDefault="001204A2" w:rsidP="00A27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16F84" w14:textId="77777777" w:rsidR="004F5FD5" w:rsidRDefault="004F5FD5" w:rsidP="004F5FD5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C040E">
      <w:rPr>
        <w:noProof/>
      </w:rPr>
      <w:t>1</w:t>
    </w:r>
    <w:r>
      <w:rPr>
        <w:noProof/>
      </w:rPr>
      <w:fldChar w:fldCharType="end"/>
    </w:r>
    <w:r>
      <w:t xml:space="preserve"> | </w:t>
    </w:r>
    <w:r w:rsidRPr="004F5FD5">
      <w:rPr>
        <w:color w:val="808080"/>
        <w:spacing w:val="60"/>
      </w:rPr>
      <w:t>Page</w:t>
    </w:r>
  </w:p>
  <w:p w14:paraId="47CFCCB5" w14:textId="77777777" w:rsidR="004F5FD5" w:rsidRDefault="004F5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877919" w14:textId="77777777" w:rsidR="001204A2" w:rsidRDefault="001204A2" w:rsidP="00A27B69">
      <w:r>
        <w:separator/>
      </w:r>
    </w:p>
  </w:footnote>
  <w:footnote w:type="continuationSeparator" w:id="0">
    <w:p w14:paraId="6E66494F" w14:textId="77777777" w:rsidR="001204A2" w:rsidRDefault="001204A2" w:rsidP="00A27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C9A0B" w14:textId="77777777" w:rsidR="00A27B69" w:rsidRPr="00A27B69" w:rsidRDefault="000456A0" w:rsidP="00A27B69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>VA Follow Up Calls</w:t>
    </w:r>
  </w:p>
  <w:p w14:paraId="77CE6312" w14:textId="77777777" w:rsidR="00A27B69" w:rsidRDefault="00A27B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E227E"/>
    <w:multiLevelType w:val="hybridMultilevel"/>
    <w:tmpl w:val="FB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97585"/>
    <w:multiLevelType w:val="hybridMultilevel"/>
    <w:tmpl w:val="23CCAB8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344E2"/>
    <w:multiLevelType w:val="hybridMultilevel"/>
    <w:tmpl w:val="F2DC9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C39182C"/>
    <w:multiLevelType w:val="hybridMultilevel"/>
    <w:tmpl w:val="154E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A1DA3"/>
    <w:multiLevelType w:val="hybridMultilevel"/>
    <w:tmpl w:val="4A701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E1862"/>
    <w:multiLevelType w:val="hybridMultilevel"/>
    <w:tmpl w:val="5CFE0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46B4"/>
    <w:multiLevelType w:val="hybridMultilevel"/>
    <w:tmpl w:val="6C08DD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BA2ED4"/>
    <w:multiLevelType w:val="hybridMultilevel"/>
    <w:tmpl w:val="9DF668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A8534C"/>
    <w:multiLevelType w:val="hybridMultilevel"/>
    <w:tmpl w:val="C1C64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1BF"/>
    <w:multiLevelType w:val="hybridMultilevel"/>
    <w:tmpl w:val="F74CB7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5548AA"/>
    <w:multiLevelType w:val="hybridMultilevel"/>
    <w:tmpl w:val="C8387F6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B16D46"/>
    <w:multiLevelType w:val="hybridMultilevel"/>
    <w:tmpl w:val="E06E9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401C4"/>
    <w:multiLevelType w:val="hybridMultilevel"/>
    <w:tmpl w:val="D982C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522BB1"/>
    <w:multiLevelType w:val="hybridMultilevel"/>
    <w:tmpl w:val="B348429C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FE7F9B"/>
    <w:multiLevelType w:val="hybridMultilevel"/>
    <w:tmpl w:val="62F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00257"/>
    <w:multiLevelType w:val="hybridMultilevel"/>
    <w:tmpl w:val="011E3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511EA0"/>
    <w:multiLevelType w:val="hybridMultilevel"/>
    <w:tmpl w:val="29BC6C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DD622C"/>
    <w:multiLevelType w:val="hybridMultilevel"/>
    <w:tmpl w:val="DEA03E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D90770A"/>
    <w:multiLevelType w:val="hybridMultilevel"/>
    <w:tmpl w:val="DC8A5E5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D27F7"/>
    <w:multiLevelType w:val="hybridMultilevel"/>
    <w:tmpl w:val="DFAECA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2987C72"/>
    <w:multiLevelType w:val="hybridMultilevel"/>
    <w:tmpl w:val="93C0BEC6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9F10F0"/>
    <w:multiLevelType w:val="hybridMultilevel"/>
    <w:tmpl w:val="E0E410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78A2EE8"/>
    <w:multiLevelType w:val="hybridMultilevel"/>
    <w:tmpl w:val="67AA6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853D91"/>
    <w:multiLevelType w:val="hybridMultilevel"/>
    <w:tmpl w:val="799AAF1C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4" w15:restartNumberingAfterBreak="0">
    <w:nsid w:val="54E061B9"/>
    <w:multiLevelType w:val="hybridMultilevel"/>
    <w:tmpl w:val="643A67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695671A"/>
    <w:multiLevelType w:val="hybridMultilevel"/>
    <w:tmpl w:val="5336B89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6E14DCB"/>
    <w:multiLevelType w:val="hybridMultilevel"/>
    <w:tmpl w:val="6186C476"/>
    <w:lvl w:ilvl="0" w:tplc="23F855D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6565BB"/>
    <w:multiLevelType w:val="hybridMultilevel"/>
    <w:tmpl w:val="A53A4F48"/>
    <w:lvl w:ilvl="0" w:tplc="23F855D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</w:abstractNum>
  <w:abstractNum w:abstractNumId="28" w15:restartNumberingAfterBreak="0">
    <w:nsid w:val="699536FF"/>
    <w:multiLevelType w:val="hybridMultilevel"/>
    <w:tmpl w:val="152C9D9A"/>
    <w:lvl w:ilvl="0" w:tplc="41C6DAE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51128"/>
    <w:multiLevelType w:val="hybridMultilevel"/>
    <w:tmpl w:val="0BE812AE"/>
    <w:lvl w:ilvl="0" w:tplc="1B0C0ABA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7C4987"/>
    <w:multiLevelType w:val="hybridMultilevel"/>
    <w:tmpl w:val="0EE007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E4764E"/>
    <w:multiLevelType w:val="hybridMultilevel"/>
    <w:tmpl w:val="C660E3E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1F351B5"/>
    <w:multiLevelType w:val="hybridMultilevel"/>
    <w:tmpl w:val="A5E82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93113"/>
    <w:multiLevelType w:val="hybridMultilevel"/>
    <w:tmpl w:val="B6682E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3BD71D9"/>
    <w:multiLevelType w:val="hybridMultilevel"/>
    <w:tmpl w:val="C4BCE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FB5CA9"/>
    <w:multiLevelType w:val="hybridMultilevel"/>
    <w:tmpl w:val="25C6A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AF6ECA"/>
    <w:multiLevelType w:val="hybridMultilevel"/>
    <w:tmpl w:val="FE6C0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A06743"/>
    <w:multiLevelType w:val="hybridMultilevel"/>
    <w:tmpl w:val="8A427320"/>
    <w:lvl w:ilvl="0" w:tplc="41C6DAE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7"/>
  </w:num>
  <w:num w:numId="3">
    <w:abstractNumId w:val="29"/>
  </w:num>
  <w:num w:numId="4">
    <w:abstractNumId w:val="5"/>
  </w:num>
  <w:num w:numId="5">
    <w:abstractNumId w:val="26"/>
  </w:num>
  <w:num w:numId="6">
    <w:abstractNumId w:val="34"/>
  </w:num>
  <w:num w:numId="7">
    <w:abstractNumId w:val="3"/>
  </w:num>
  <w:num w:numId="8">
    <w:abstractNumId w:val="32"/>
  </w:num>
  <w:num w:numId="9">
    <w:abstractNumId w:val="4"/>
  </w:num>
  <w:num w:numId="10">
    <w:abstractNumId w:val="20"/>
  </w:num>
  <w:num w:numId="11">
    <w:abstractNumId w:val="12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6"/>
  </w:num>
  <w:num w:numId="17">
    <w:abstractNumId w:val="37"/>
  </w:num>
  <w:num w:numId="18">
    <w:abstractNumId w:val="0"/>
  </w:num>
  <w:num w:numId="19">
    <w:abstractNumId w:val="1"/>
  </w:num>
  <w:num w:numId="20">
    <w:abstractNumId w:val="19"/>
  </w:num>
  <w:num w:numId="21">
    <w:abstractNumId w:val="22"/>
  </w:num>
  <w:num w:numId="22">
    <w:abstractNumId w:val="28"/>
  </w:num>
  <w:num w:numId="23">
    <w:abstractNumId w:val="24"/>
  </w:num>
  <w:num w:numId="24">
    <w:abstractNumId w:val="16"/>
  </w:num>
  <w:num w:numId="25">
    <w:abstractNumId w:val="18"/>
  </w:num>
  <w:num w:numId="26">
    <w:abstractNumId w:val="15"/>
  </w:num>
  <w:num w:numId="27">
    <w:abstractNumId w:val="10"/>
  </w:num>
  <w:num w:numId="28">
    <w:abstractNumId w:val="9"/>
  </w:num>
  <w:num w:numId="29">
    <w:abstractNumId w:val="7"/>
  </w:num>
  <w:num w:numId="30">
    <w:abstractNumId w:val="33"/>
  </w:num>
  <w:num w:numId="31">
    <w:abstractNumId w:val="31"/>
  </w:num>
  <w:num w:numId="32">
    <w:abstractNumId w:val="2"/>
  </w:num>
  <w:num w:numId="33">
    <w:abstractNumId w:val="25"/>
  </w:num>
  <w:num w:numId="34">
    <w:abstractNumId w:val="17"/>
  </w:num>
  <w:num w:numId="35">
    <w:abstractNumId w:val="21"/>
  </w:num>
  <w:num w:numId="36">
    <w:abstractNumId w:val="36"/>
  </w:num>
  <w:num w:numId="37">
    <w:abstractNumId w:val="35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B69"/>
    <w:rsid w:val="000456A0"/>
    <w:rsid w:val="000C040E"/>
    <w:rsid w:val="001204A2"/>
    <w:rsid w:val="00157C34"/>
    <w:rsid w:val="001672C2"/>
    <w:rsid w:val="00215A96"/>
    <w:rsid w:val="00403956"/>
    <w:rsid w:val="00411D62"/>
    <w:rsid w:val="0042573C"/>
    <w:rsid w:val="004F5FD5"/>
    <w:rsid w:val="00624146"/>
    <w:rsid w:val="007F70A8"/>
    <w:rsid w:val="00811146"/>
    <w:rsid w:val="00866D0D"/>
    <w:rsid w:val="008C6EB2"/>
    <w:rsid w:val="009C17F3"/>
    <w:rsid w:val="00A27B69"/>
    <w:rsid w:val="00A91618"/>
    <w:rsid w:val="00B2169D"/>
    <w:rsid w:val="00BE36FB"/>
    <w:rsid w:val="00C20E20"/>
    <w:rsid w:val="00C605E3"/>
    <w:rsid w:val="00CE460C"/>
    <w:rsid w:val="00D47B67"/>
    <w:rsid w:val="00F8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6BF05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7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27B6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5FD5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F5FD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NoSpacing">
    <w:name w:val="No Spacing"/>
    <w:link w:val="NoSpacingChar"/>
    <w:uiPriority w:val="1"/>
    <w:qFormat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4F5FD5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C605E3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40E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916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5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ED2B5-4C9D-4869-BB68-3DF535032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Smoking Cessation Intake Form (SCIF Screen Shots</vt:lpstr>
    </vt:vector>
  </TitlesOfParts>
  <Company>NCI/Office of Communications and Liaison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 Cessation Intake Form (SCIF Screen Shots</dc:title>
  <dc:subject>SMOKING CESSATION INTAKE FORM (SCIF) with SCREEN SHOTS</dc:subject>
  <dc:creator>Burstyn, Ilene (NIH/NCI) [E]</dc:creator>
  <cp:lastModifiedBy>Abdelmouti, Tawanda (NIH/OD) [E]</cp:lastModifiedBy>
  <cp:revision>2</cp:revision>
  <dcterms:created xsi:type="dcterms:W3CDTF">2022-01-04T22:43:00Z</dcterms:created>
  <dcterms:modified xsi:type="dcterms:W3CDTF">2022-01-04T22:43:00Z</dcterms:modified>
</cp:coreProperties>
</file>