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6F7D" w:rsidP="008E6F7D" w:rsidRDefault="008E6F7D" w14:paraId="26116F9A" w14:textId="293DD67E">
      <w:r>
        <w:rPr>
          <w:color w:val="1F3864"/>
        </w:rPr>
        <w:t>Dear Fellows</w:t>
      </w:r>
      <w:r w:rsidR="007F689D">
        <w:rPr>
          <w:color w:val="1F3864"/>
        </w:rPr>
        <w:t>,</w:t>
      </w:r>
    </w:p>
    <w:p w:rsidR="008E6F7D" w:rsidP="008E6F7D" w:rsidRDefault="008E6F7D" w14:paraId="05F32238" w14:textId="77777777">
      <w:r>
        <w:rPr>
          <w:color w:val="1F3864"/>
        </w:rPr>
        <w:t> </w:t>
      </w:r>
    </w:p>
    <w:p w:rsidR="003A55F6" w:rsidP="008E6F7D" w:rsidRDefault="007F689D" w14:paraId="5E8193DC" w14:textId="77777777">
      <w:pPr>
        <w:rPr>
          <w:color w:val="1F3864"/>
        </w:rPr>
      </w:pPr>
      <w:r w:rsidRPr="003A55F6">
        <w:rPr>
          <w:b/>
          <w:bCs/>
          <w:color w:val="1F3864"/>
        </w:rPr>
        <w:t>Registration for the 13</w:t>
      </w:r>
      <w:r w:rsidRPr="003A55F6">
        <w:rPr>
          <w:b/>
          <w:bCs/>
          <w:color w:val="1F3864"/>
          <w:vertAlign w:val="superscript"/>
        </w:rPr>
        <w:t>th</w:t>
      </w:r>
      <w:r w:rsidRPr="003A55F6">
        <w:rPr>
          <w:b/>
          <w:bCs/>
          <w:color w:val="1F3864"/>
        </w:rPr>
        <w:t xml:space="preserve"> Annual DCEG Fellows’ Training Symposium is now open!</w:t>
      </w:r>
      <w:r w:rsidRPr="003A55F6">
        <w:rPr>
          <w:color w:val="1F3864"/>
        </w:rPr>
        <w:t xml:space="preserve"> </w:t>
      </w:r>
      <w:r w:rsidRPr="003A55F6" w:rsidR="008E6F7D">
        <w:rPr>
          <w:color w:val="1F3864"/>
        </w:rPr>
        <w:t>The</w:t>
      </w:r>
      <w:r w:rsidR="008E6F7D">
        <w:rPr>
          <w:color w:val="1F3864"/>
        </w:rPr>
        <w:t xml:space="preserve"> symposium </w:t>
      </w:r>
      <w:r w:rsidR="003A55F6">
        <w:rPr>
          <w:color w:val="1F3864"/>
        </w:rPr>
        <w:t xml:space="preserve">entitled, </w:t>
      </w:r>
      <w:r w:rsidRPr="007F689D" w:rsidR="003A55F6">
        <w:rPr>
          <w:color w:val="1F3864"/>
        </w:rPr>
        <w:t>“The Lifetime Impact of Cancer: Experiences in survivorship research, advocacy, and policy”</w:t>
      </w:r>
      <w:r w:rsidR="003A55F6">
        <w:rPr>
          <w:color w:val="1F3864"/>
        </w:rPr>
        <w:t xml:space="preserve">, </w:t>
      </w:r>
      <w:r w:rsidR="008E6F7D">
        <w:rPr>
          <w:color w:val="1F3864"/>
        </w:rPr>
        <w:t xml:space="preserve">will be taking place on </w:t>
      </w:r>
      <w:r w:rsidR="008E6F7D">
        <w:rPr>
          <w:b/>
          <w:bCs/>
          <w:color w:val="1F3864"/>
        </w:rPr>
        <w:t>Friday</w:t>
      </w:r>
      <w:r>
        <w:rPr>
          <w:b/>
          <w:bCs/>
          <w:color w:val="1F3864"/>
        </w:rPr>
        <w:t>, May 14</w:t>
      </w:r>
      <w:r w:rsidRPr="007F689D">
        <w:rPr>
          <w:b/>
          <w:bCs/>
          <w:color w:val="1F3864"/>
          <w:vertAlign w:val="superscript"/>
        </w:rPr>
        <w:t>th</w:t>
      </w:r>
      <w:r w:rsidR="008E6F7D">
        <w:rPr>
          <w:color w:val="1F3864"/>
        </w:rPr>
        <w:t>. Please</w:t>
      </w:r>
      <w:r w:rsidR="008E6F7D">
        <w:rPr>
          <w:b/>
          <w:bCs/>
          <w:color w:val="1F3864"/>
        </w:rPr>
        <w:t xml:space="preserve"> register</w:t>
      </w:r>
      <w:r w:rsidR="008E6F7D">
        <w:rPr>
          <w:color w:val="1F3864"/>
        </w:rPr>
        <w:t xml:space="preserve"> for the symposium</w:t>
      </w:r>
      <w:r w:rsidRPr="007F689D" w:rsidR="008E6F7D">
        <w:rPr>
          <w:color w:val="1F3864"/>
        </w:rPr>
        <w:t xml:space="preserve"> </w:t>
      </w:r>
      <w:commentRangeStart w:id="0"/>
      <w:r w:rsidRPr="007F689D" w:rsidR="008E6F7D">
        <w:rPr>
          <w:color w:val="1F3864"/>
        </w:rPr>
        <w:t>here</w:t>
      </w:r>
      <w:commentRangeEnd w:id="0"/>
      <w:r>
        <w:rPr>
          <w:rStyle w:val="CommentReference"/>
        </w:rPr>
        <w:commentReference w:id="0"/>
      </w:r>
      <w:r w:rsidR="008E6F7D">
        <w:rPr>
          <w:color w:val="1F3864"/>
        </w:rPr>
        <w:t xml:space="preserve"> </w:t>
      </w:r>
      <w:r w:rsidR="008E6F7D">
        <w:rPr>
          <w:b/>
          <w:bCs/>
          <w:color w:val="1F3864"/>
        </w:rPr>
        <w:t xml:space="preserve">before </w:t>
      </w:r>
      <w:r>
        <w:rPr>
          <w:b/>
          <w:bCs/>
          <w:color w:val="1F3864"/>
        </w:rPr>
        <w:t>Wednes</w:t>
      </w:r>
      <w:r w:rsidR="008E6F7D">
        <w:rPr>
          <w:b/>
          <w:bCs/>
          <w:color w:val="1F3864"/>
        </w:rPr>
        <w:t>day</w:t>
      </w:r>
      <w:r>
        <w:rPr>
          <w:b/>
          <w:bCs/>
          <w:color w:val="1F3864"/>
        </w:rPr>
        <w:t>, May 12</w:t>
      </w:r>
      <w:r w:rsidRPr="007F689D">
        <w:rPr>
          <w:b/>
          <w:bCs/>
          <w:color w:val="1F3864"/>
          <w:vertAlign w:val="superscript"/>
        </w:rPr>
        <w:t>th</w:t>
      </w:r>
      <w:r w:rsidR="008E6F7D">
        <w:rPr>
          <w:b/>
          <w:bCs/>
          <w:color w:val="1F3864"/>
        </w:rPr>
        <w:t>.</w:t>
      </w:r>
      <w:r w:rsidR="008E6F7D">
        <w:rPr>
          <w:color w:val="1F3864"/>
        </w:rPr>
        <w:t xml:space="preserve"> </w:t>
      </w:r>
    </w:p>
    <w:p w:rsidR="003A55F6" w:rsidP="008E6F7D" w:rsidRDefault="003A55F6" w14:paraId="553D3E4D" w14:textId="77777777">
      <w:pPr>
        <w:rPr>
          <w:color w:val="1F3864"/>
        </w:rPr>
      </w:pPr>
    </w:p>
    <w:p w:rsidR="003A55F6" w:rsidP="008E6F7D" w:rsidRDefault="008E6F7D" w14:paraId="2916B761" w14:textId="44AEB398">
      <w:pPr>
        <w:rPr>
          <w:color w:val="1F3864"/>
        </w:rPr>
      </w:pPr>
      <w:r>
        <w:rPr>
          <w:color w:val="1F3864"/>
        </w:rPr>
        <w:t xml:space="preserve">We are requesting that you reflect on questions that you may want to submit to the esteemed panel ahead of time. </w:t>
      </w:r>
      <w:r w:rsidR="007F689D">
        <w:rPr>
          <w:color w:val="1F3864"/>
        </w:rPr>
        <w:t>Questions submitted during registration will help us structure the</w:t>
      </w:r>
      <w:r w:rsidR="003A55F6">
        <w:rPr>
          <w:color w:val="1F3864"/>
        </w:rPr>
        <w:t xml:space="preserve"> flow of the</w:t>
      </w:r>
      <w:r w:rsidR="007F689D">
        <w:rPr>
          <w:color w:val="1F3864"/>
        </w:rPr>
        <w:t xml:space="preserve"> panel discussion. </w:t>
      </w:r>
      <w:r w:rsidR="003A55F6">
        <w:rPr>
          <w:color w:val="1F3864"/>
        </w:rPr>
        <w:t>If you do not submit any questions during the registration period, don’t worry - th</w:t>
      </w:r>
      <w:r>
        <w:rPr>
          <w:color w:val="1F3864"/>
        </w:rPr>
        <w:t xml:space="preserve">ere will be time during </w:t>
      </w:r>
      <w:r w:rsidR="003A55F6">
        <w:rPr>
          <w:color w:val="1F3864"/>
        </w:rPr>
        <w:t>the s</w:t>
      </w:r>
      <w:r>
        <w:rPr>
          <w:color w:val="1F3864"/>
        </w:rPr>
        <w:t xml:space="preserve">ymposium to </w:t>
      </w:r>
      <w:r w:rsidR="003A55F6">
        <w:rPr>
          <w:color w:val="1F3864"/>
        </w:rPr>
        <w:t>submit questions in real time through Q&amp;A</w:t>
      </w:r>
      <w:r>
        <w:rPr>
          <w:color w:val="1F3864"/>
        </w:rPr>
        <w:t xml:space="preserve">. </w:t>
      </w:r>
    </w:p>
    <w:p w:rsidR="00353A4C" w:rsidP="008E6F7D" w:rsidRDefault="00353A4C" w14:paraId="7D2CB28B" w14:textId="36CA8704">
      <w:pPr>
        <w:rPr>
          <w:color w:val="1F3864"/>
        </w:rPr>
      </w:pPr>
    </w:p>
    <w:p w:rsidR="00353A4C" w:rsidP="008E6F7D" w:rsidRDefault="00353A4C" w14:paraId="12AA7C7F" w14:textId="41C5D0B4">
      <w:pPr>
        <w:rPr>
          <w:color w:val="1F3864"/>
        </w:rPr>
      </w:pPr>
      <w:r>
        <w:rPr>
          <w:color w:val="1F3864"/>
        </w:rPr>
        <w:t>Please keep an eye on the website for any symposium updates, and make sure to accept the attached invitation to save the event on your calendar. We look forward to seeing you all on Friday, May 14</w:t>
      </w:r>
      <w:r w:rsidRPr="00353A4C">
        <w:rPr>
          <w:color w:val="1F3864"/>
          <w:vertAlign w:val="superscript"/>
        </w:rPr>
        <w:t>th</w:t>
      </w:r>
      <w:r>
        <w:rPr>
          <w:color w:val="1F3864"/>
        </w:rPr>
        <w:t>!</w:t>
      </w:r>
    </w:p>
    <w:p w:rsidR="003A55F6" w:rsidP="008E6F7D" w:rsidRDefault="003A55F6" w14:paraId="5BA35727" w14:textId="77777777">
      <w:pPr>
        <w:rPr>
          <w:color w:val="1F3864"/>
        </w:rPr>
      </w:pPr>
    </w:p>
    <w:p w:rsidR="008E6F7D" w:rsidP="008E6F7D" w:rsidRDefault="008E6F7D" w14:paraId="0E95B4CD" w14:textId="77777777">
      <w:pPr>
        <w:rPr>
          <w:color w:val="1F3864"/>
        </w:rPr>
      </w:pPr>
      <w:r>
        <w:rPr>
          <w:color w:val="1F3864"/>
        </w:rPr>
        <w:t>Best wishes,</w:t>
      </w:r>
    </w:p>
    <w:p w:rsidR="008E6F7D" w:rsidP="008E6F7D" w:rsidRDefault="008E6F7D" w14:paraId="2045D33F" w14:textId="77777777">
      <w:pPr>
        <w:rPr>
          <w:color w:val="1F3864"/>
        </w:rPr>
      </w:pPr>
    </w:p>
    <w:p w:rsidR="008E6F7D" w:rsidP="008E6F7D" w:rsidRDefault="008E6F7D" w14:paraId="31C5E943" w14:textId="22C96484">
      <w:pPr>
        <w:rPr>
          <w:color w:val="1F3864"/>
        </w:rPr>
      </w:pPr>
      <w:r>
        <w:rPr>
          <w:color w:val="1F3864"/>
        </w:rPr>
        <w:t>The DCEG 1</w:t>
      </w:r>
      <w:r w:rsidR="003A55F6">
        <w:rPr>
          <w:color w:val="1F3864"/>
        </w:rPr>
        <w:t>3</w:t>
      </w:r>
      <w:r w:rsidRPr="003A55F6" w:rsidR="003A55F6">
        <w:rPr>
          <w:color w:val="1F3864"/>
          <w:vertAlign w:val="superscript"/>
        </w:rPr>
        <w:t>th</w:t>
      </w:r>
      <w:r>
        <w:rPr>
          <w:color w:val="1F3864"/>
        </w:rPr>
        <w:t xml:space="preserve"> Annual Fellows’ Symposium Committee</w:t>
      </w:r>
    </w:p>
    <w:p w:rsidRPr="003A55F6" w:rsidR="008E6F7D" w:rsidP="003A55F6" w:rsidRDefault="003A55F6" w14:paraId="560DB1C5" w14:textId="75CE156C">
      <w:pPr>
        <w:spacing w:after="240"/>
        <w:rPr>
          <w:color w:val="1F3864"/>
        </w:rPr>
      </w:pPr>
      <w:r w:rsidRPr="003A55F6">
        <w:rPr>
          <w:color w:val="1F3864"/>
        </w:rPr>
        <w:t>Francine Baker, Patricia Erickson, Zeinab Farhat, Jessica Madrigal, Omonefe Omofuma,</w:t>
      </w:r>
      <w:r>
        <w:rPr>
          <w:color w:val="1F3864"/>
        </w:rPr>
        <w:t xml:space="preserve"> </w:t>
      </w:r>
      <w:r w:rsidRPr="003A55F6">
        <w:rPr>
          <w:color w:val="1F3864"/>
        </w:rPr>
        <w:t>Zeni Wu, Jacqueline Vo</w:t>
      </w:r>
    </w:p>
    <w:p w:rsidR="00BF5836" w:rsidRDefault="00BF5836" w14:paraId="49E5F469" w14:textId="77777777"/>
    <w:sectPr w:rsidR="00BF583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urray, Cara (NIH/NCI) [C]" w:date="2021-04-05T14:47:00Z" w:initials="MC([">
    <w:p w14:paraId="0DFCF4FB" w14:textId="5481CE47" w:rsidR="007F689D" w:rsidRDefault="007F689D">
      <w:pPr>
        <w:pStyle w:val="CommentText"/>
      </w:pPr>
      <w:r>
        <w:rPr>
          <w:rStyle w:val="CommentReference"/>
        </w:rPr>
        <w:annotationRef/>
      </w:r>
      <w:r>
        <w:t>Hyperlink to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FCF4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5A18B" w16cex:dateUtc="2021-04-05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FCF4FB" w16cid:durableId="2415A18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rray, Cara (NIH/NCI) [C]">
    <w15:presenceInfo w15:providerId="AD" w15:userId="S::murrayce@nih.gov::2a67ace2-815d-41be-8be4-a0f33ec39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7D"/>
    <w:rsid w:val="00353A4C"/>
    <w:rsid w:val="003A55F6"/>
    <w:rsid w:val="007F689D"/>
    <w:rsid w:val="008E6F7D"/>
    <w:rsid w:val="00BF5836"/>
    <w:rsid w:val="00F0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4E4B8"/>
  <w15:chartTrackingRefBased/>
  <w15:docId w15:val="{771FAA5D-9FD9-445F-BF40-95EE35A7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F7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6F7D"/>
    <w:rPr>
      <w:color w:val="0563C1"/>
      <w:u w:val="single"/>
    </w:rPr>
  </w:style>
  <w:style w:type="paragraph" w:styleId="BalloonText">
    <w:name w:val="Balloon Text"/>
    <w:basedOn w:val="Normal"/>
    <w:link w:val="BalloonTextChar"/>
    <w:uiPriority w:val="99"/>
    <w:semiHidden/>
    <w:unhideWhenUsed/>
    <w:rsid w:val="007F68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89D"/>
    <w:rPr>
      <w:rFonts w:ascii="Segoe UI" w:hAnsi="Segoe UI" w:cs="Segoe UI"/>
      <w:sz w:val="18"/>
      <w:szCs w:val="18"/>
    </w:rPr>
  </w:style>
  <w:style w:type="character" w:styleId="CommentReference">
    <w:name w:val="annotation reference"/>
    <w:basedOn w:val="DefaultParagraphFont"/>
    <w:uiPriority w:val="99"/>
    <w:semiHidden/>
    <w:unhideWhenUsed/>
    <w:rsid w:val="007F689D"/>
    <w:rPr>
      <w:sz w:val="16"/>
      <w:szCs w:val="16"/>
    </w:rPr>
  </w:style>
  <w:style w:type="paragraph" w:styleId="CommentText">
    <w:name w:val="annotation text"/>
    <w:basedOn w:val="Normal"/>
    <w:link w:val="CommentTextChar"/>
    <w:uiPriority w:val="99"/>
    <w:semiHidden/>
    <w:unhideWhenUsed/>
    <w:rsid w:val="007F689D"/>
    <w:rPr>
      <w:sz w:val="20"/>
      <w:szCs w:val="20"/>
    </w:rPr>
  </w:style>
  <w:style w:type="character" w:customStyle="1" w:styleId="CommentTextChar">
    <w:name w:val="Comment Text Char"/>
    <w:basedOn w:val="DefaultParagraphFont"/>
    <w:link w:val="CommentText"/>
    <w:uiPriority w:val="99"/>
    <w:semiHidden/>
    <w:rsid w:val="007F689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F689D"/>
    <w:rPr>
      <w:b/>
      <w:bCs/>
    </w:rPr>
  </w:style>
  <w:style w:type="character" w:customStyle="1" w:styleId="CommentSubjectChar">
    <w:name w:val="Comment Subject Char"/>
    <w:basedOn w:val="CommentTextChar"/>
    <w:link w:val="CommentSubject"/>
    <w:uiPriority w:val="99"/>
    <w:semiHidden/>
    <w:rsid w:val="007F689D"/>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91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Cara (NIH/NCI) [C]</dc:creator>
  <cp:keywords/>
  <dc:description/>
  <cp:lastModifiedBy>Abdelmouti, Tawanda (NIH/OD) [E]</cp:lastModifiedBy>
  <cp:revision>2</cp:revision>
  <dcterms:created xsi:type="dcterms:W3CDTF">2021-04-09T15:02:00Z</dcterms:created>
  <dcterms:modified xsi:type="dcterms:W3CDTF">2021-04-09T15:02:00Z</dcterms:modified>
</cp:coreProperties>
</file>