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6997" w:rsidP="00F96997" w:rsidRDefault="00F96997" w14:paraId="5D49BE00" w14:textId="77777777">
      <w:r>
        <w:t> </w:t>
      </w:r>
    </w:p>
    <w:p w:rsidR="00645C58" w:rsidP="00645C58" w:rsidRDefault="00645C58" w14:paraId="45864366" w14:textId="50B0D372">
      <w:pPr>
        <w:jc w:val="center"/>
        <w:rPr>
          <w:b/>
          <w:bCs/>
        </w:rPr>
      </w:pPr>
      <w:r>
        <w:rPr>
          <w:b/>
          <w:bCs/>
        </w:rPr>
        <w:t>HOMEPAGE</w:t>
      </w:r>
    </w:p>
    <w:p w:rsidR="00645C58" w:rsidP="00F96997" w:rsidRDefault="00645C58" w14:paraId="53274571" w14:textId="77777777">
      <w:pPr>
        <w:rPr>
          <w:b/>
          <w:bCs/>
        </w:rPr>
      </w:pPr>
    </w:p>
    <w:p w:rsidR="00F96997" w:rsidP="00F96997" w:rsidRDefault="00F96997" w14:paraId="710B012E" w14:textId="4AD47207">
      <w:r>
        <w:rPr>
          <w:b/>
          <w:bCs/>
        </w:rPr>
        <w:t>MEETING GOALS</w:t>
      </w:r>
    </w:p>
    <w:p w:rsidRPr="00645C58" w:rsidR="00645C58" w:rsidP="00645C58" w:rsidRDefault="00F96997" w14:paraId="62F24EA4" w14:textId="7EA85919">
      <w:r>
        <w:rPr>
          <w:b/>
          <w:bCs/>
        </w:rPr>
        <w:t> </w:t>
      </w:r>
    </w:p>
    <w:p w:rsidR="00645C58" w:rsidP="00645C58" w:rsidRDefault="00645C58" w14:paraId="51089BE6" w14:textId="77777777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45C58">
        <w:rPr>
          <w:rFonts w:ascii="Calibri" w:hAnsi="Calibri" w:cs="Calibri"/>
          <w:color w:val="auto"/>
          <w:sz w:val="22"/>
          <w:szCs w:val="22"/>
        </w:rPr>
        <w:t xml:space="preserve">The National Institute of Mental Health (Division of AIDS Research), National Institute of Neurological Disorders and Stroke and National Institute on Aging are organizing a virtual meeting entitled “Neurologic and Psychiatric Effects of SARS-CoV-2 Infection” to be held on July 14-15, 2021. There is emerging data that in as high as 30 percent of COVID-19 patients neurologic and psychiatric symptoms are observed. COVID-19 patients experience ischemic strokes, cerebral hemorrhages, encephalitis, prolonged unconsciousness and altered mental states (psychosis, delirium). Anxiety and post-traumatic stress disorders (PTSD) symptoms are also seen in these patients. A majority of patients also develop loss of smell and taste, myalgias and fatigue or malaise. </w:t>
      </w:r>
    </w:p>
    <w:p w:rsidR="00645C58" w:rsidP="00645C58" w:rsidRDefault="00645C58" w14:paraId="2071D524" w14:textId="777777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645C58" w:rsidP="00645C58" w:rsidRDefault="00645C58" w14:paraId="1289645C" w14:textId="186D991B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45C58">
        <w:rPr>
          <w:rFonts w:ascii="Calibri" w:hAnsi="Calibri" w:cs="Calibri"/>
          <w:color w:val="auto"/>
          <w:sz w:val="22"/>
          <w:szCs w:val="22"/>
        </w:rPr>
        <w:t xml:space="preserve">Many patients also experience Post-Acute Sequelae of SARS-CoV-2 infection (PASC). These include prolonged symptoms of fatigue, impairment of memory, concentration disorder, headache, pain, insomnia, anxiety, PTSD, and depression. Pathologically there is controversy about detection of SARS-CoV-2 in the brain and current thinking is that the virus does not infect the brain. However, there is strong evidence for microvascular disease, </w:t>
      </w:r>
      <w:r w:rsidRPr="00645C58" w:rsidR="005B6D47">
        <w:rPr>
          <w:rFonts w:ascii="Calibri" w:hAnsi="Calibri" w:cs="Calibri"/>
          <w:color w:val="auto"/>
          <w:sz w:val="22"/>
          <w:szCs w:val="22"/>
        </w:rPr>
        <w:t>inflammation,</w:t>
      </w:r>
      <w:r w:rsidRPr="00645C58">
        <w:rPr>
          <w:rFonts w:ascii="Calibri" w:hAnsi="Calibri" w:cs="Calibri"/>
          <w:color w:val="auto"/>
          <w:sz w:val="22"/>
          <w:szCs w:val="22"/>
        </w:rPr>
        <w:t xml:space="preserve"> and immune infiltration in the brain. </w:t>
      </w:r>
    </w:p>
    <w:p w:rsidR="00645C58" w:rsidP="00645C58" w:rsidRDefault="00645C58" w14:paraId="7BF80D11" w14:textId="777777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Pr="00645C58" w:rsidR="00645C58" w:rsidP="00645C58" w:rsidRDefault="00645C58" w14:paraId="04BFC78B" w14:textId="3BDBD7F1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645C58">
        <w:rPr>
          <w:rFonts w:ascii="Calibri" w:hAnsi="Calibri" w:cs="Calibri"/>
          <w:color w:val="auto"/>
          <w:sz w:val="22"/>
          <w:szCs w:val="22"/>
        </w:rPr>
        <w:t xml:space="preserve">This meeting will examine emerging data related to neurologic and psychiatric complications of SARS-CoV-2 infection and possible interactions with other CNS infections such as HIV. A panel will be convened to discuss future research gaps and priorities particularly with regard to long term neurologic and psychiatric complications in relation to post-acute sequelae of SARS-CoV-2 (PASC). </w:t>
      </w:r>
    </w:p>
    <w:p w:rsidR="00645C58" w:rsidP="00645C58" w:rsidRDefault="00645C58" w14:paraId="4C56CA6E" w14:textId="77777777">
      <w:pPr>
        <w:pStyle w:val="Default"/>
        <w:rPr>
          <w:color w:val="auto"/>
        </w:rPr>
      </w:pPr>
    </w:p>
    <w:p w:rsidR="00645C58" w:rsidP="00645C58" w:rsidRDefault="00645C58" w14:paraId="38A0BADF" w14:textId="77777777">
      <w:pPr>
        <w:pStyle w:val="Default"/>
        <w:rPr>
          <w:color w:val="auto"/>
        </w:rPr>
      </w:pPr>
    </w:p>
    <w:p w:rsidRPr="00645C58" w:rsidR="00C91E00" w:rsidP="00645C58" w:rsidRDefault="00C91E00" w14:paraId="7C2F455B" w14:textId="6843733A">
      <w:pPr>
        <w:pStyle w:val="Default"/>
        <w:rPr>
          <w:color w:val="auto"/>
        </w:rPr>
      </w:pPr>
      <w:r w:rsidRPr="00645C58">
        <w:rPr>
          <w:rFonts w:asciiTheme="minorHAnsi" w:hAnsiTheme="minorHAnsi" w:cstheme="minorHAnsi"/>
          <w:b/>
          <w:bCs/>
          <w:u w:val="single"/>
        </w:rPr>
        <w:t>Please register today!</w:t>
      </w:r>
      <w:r>
        <w:rPr>
          <w:b/>
          <w:bCs/>
        </w:rPr>
        <w:t xml:space="preserve"> </w:t>
      </w:r>
      <w:r w:rsidRPr="00C91E00">
        <w:rPr>
          <w:b/>
          <w:bCs/>
          <w:i/>
          <w:iCs/>
          <w:highlight w:val="yellow"/>
        </w:rPr>
        <w:t>(link this to the registration page)</w:t>
      </w:r>
    </w:p>
    <w:p w:rsidR="00F96997" w:rsidP="00F96997" w:rsidRDefault="00F96997" w14:paraId="180DBCBC" w14:textId="77777777">
      <w:r>
        <w:rPr>
          <w:b/>
          <w:bCs/>
        </w:rPr>
        <w:t> </w:t>
      </w:r>
    </w:p>
    <w:p w:rsidR="00260ED7" w:rsidP="00260ED7" w:rsidRDefault="00260ED7" w14:paraId="61F28148" w14:textId="3DA69D36">
      <w:pPr>
        <w:pStyle w:val="PlainText"/>
        <w:rPr>
          <w:b/>
          <w:bCs/>
        </w:rPr>
      </w:pPr>
      <w:r>
        <w:rPr>
          <w:b/>
          <w:bCs/>
        </w:rPr>
        <w:t>Meeting Organizing Committee</w:t>
      </w:r>
    </w:p>
    <w:p w:rsidR="007B756A" w:rsidP="007B756A" w:rsidRDefault="007B756A" w14:paraId="44C8399E" w14:textId="77777777">
      <w:pPr>
        <w:pStyle w:val="PlainText"/>
      </w:pPr>
    </w:p>
    <w:p w:rsidR="007B756A" w:rsidP="007B756A" w:rsidRDefault="007B756A" w14:paraId="50574EE5" w14:textId="77777777">
      <w:pPr>
        <w:pStyle w:val="PlainText"/>
      </w:pPr>
      <w:r>
        <w:t>Serena Spudich, MD</w:t>
      </w:r>
    </w:p>
    <w:p w:rsidR="007B756A" w:rsidP="007B756A" w:rsidRDefault="007B756A" w14:paraId="407A81A1" w14:textId="77777777">
      <w:pPr>
        <w:pStyle w:val="PlainText"/>
      </w:pPr>
      <w:r>
        <w:t>Professor of Neurology, Yale University</w:t>
      </w:r>
    </w:p>
    <w:p w:rsidR="00260ED7" w:rsidP="00260ED7" w:rsidRDefault="00260ED7" w14:paraId="2F569813" w14:textId="77777777">
      <w:pPr>
        <w:pStyle w:val="PlainText"/>
        <w:rPr>
          <w:b/>
          <w:bCs/>
        </w:rPr>
      </w:pPr>
    </w:p>
    <w:p w:rsidR="007B756A" w:rsidP="007B756A" w:rsidRDefault="007B756A" w14:paraId="042960AB" w14:textId="77777777">
      <w:pPr>
        <w:pStyle w:val="PlainText"/>
      </w:pPr>
      <w:r>
        <w:t>Avindra Nath, MD</w:t>
      </w:r>
    </w:p>
    <w:p w:rsidR="007B756A" w:rsidP="007B756A" w:rsidRDefault="007B756A" w14:paraId="426E2343" w14:textId="77777777">
      <w:pPr>
        <w:pStyle w:val="PlainText"/>
      </w:pPr>
      <w:r>
        <w:t>Clinical Director, National Institute of Neurological Disorders and Stroke</w:t>
      </w:r>
    </w:p>
    <w:p w:rsidR="007B756A" w:rsidP="00603824" w:rsidRDefault="007B756A" w14:paraId="231A9BAD" w14:textId="0F34DBCA">
      <w:pPr>
        <w:pStyle w:val="PlainText"/>
      </w:pPr>
    </w:p>
    <w:p w:rsidR="007B756A" w:rsidP="007B756A" w:rsidRDefault="007B756A" w14:paraId="0F83C48F" w14:textId="77777777">
      <w:pPr>
        <w:pStyle w:val="PlainText"/>
      </w:pPr>
      <w:r>
        <w:t>Eliezer Masliah, MD</w:t>
      </w:r>
    </w:p>
    <w:p w:rsidR="007B756A" w:rsidP="007B756A" w:rsidRDefault="007B756A" w14:paraId="4D1864B6" w14:textId="77777777">
      <w:pPr>
        <w:pStyle w:val="PlainText"/>
      </w:pPr>
      <w:r>
        <w:t>Director, Division of Neuroscience, National Institute on Aging</w:t>
      </w:r>
    </w:p>
    <w:p w:rsidR="007B756A" w:rsidP="00603824" w:rsidRDefault="007B756A" w14:paraId="79E0944B" w14:textId="77777777">
      <w:pPr>
        <w:pStyle w:val="PlainText"/>
      </w:pPr>
    </w:p>
    <w:p w:rsidR="00603824" w:rsidP="00603824" w:rsidRDefault="00603824" w14:paraId="39D650B1" w14:textId="1EC27963">
      <w:pPr>
        <w:pStyle w:val="PlainText"/>
      </w:pPr>
      <w:r>
        <w:t>Jeymohan Joseph</w:t>
      </w:r>
      <w:r w:rsidR="00645C58">
        <w:t>,</w:t>
      </w:r>
      <w:r>
        <w:t xml:space="preserve"> PhD</w:t>
      </w:r>
    </w:p>
    <w:p w:rsidR="00603824" w:rsidP="00603824" w:rsidRDefault="00603824" w14:paraId="6DE26D84" w14:textId="77777777">
      <w:pPr>
        <w:pStyle w:val="PlainText"/>
      </w:pPr>
      <w:r>
        <w:t>Chief, HIV Neuropathogenesis and Therapeutics Branch</w:t>
      </w:r>
    </w:p>
    <w:p w:rsidR="00603824" w:rsidP="00603824" w:rsidRDefault="00603824" w14:paraId="22904B47" w14:textId="77777777">
      <w:pPr>
        <w:pStyle w:val="PlainText"/>
      </w:pPr>
      <w:r>
        <w:t>National Institute of Mental Health</w:t>
      </w:r>
    </w:p>
    <w:p w:rsidR="00603824" w:rsidP="00260ED7" w:rsidRDefault="00603824" w14:paraId="24B426BB" w14:textId="77777777">
      <w:pPr>
        <w:pStyle w:val="PlainText"/>
      </w:pPr>
    </w:p>
    <w:p w:rsidR="00603824" w:rsidP="00260ED7" w:rsidRDefault="00603824" w14:paraId="302295B7" w14:textId="77777777">
      <w:pPr>
        <w:pStyle w:val="PlainText"/>
      </w:pPr>
    </w:p>
    <w:p w:rsidR="00260ED7" w:rsidP="00260ED7" w:rsidRDefault="00260ED7" w14:paraId="15A27709" w14:textId="77777777">
      <w:pPr>
        <w:pStyle w:val="PlainText"/>
      </w:pPr>
    </w:p>
    <w:p w:rsidR="00260ED7" w:rsidP="00260ED7" w:rsidRDefault="00260ED7" w14:paraId="618700B8" w14:textId="77777777">
      <w:pPr>
        <w:pStyle w:val="PlainText"/>
      </w:pPr>
    </w:p>
    <w:p w:rsidR="00AA04E0" w:rsidP="00EB7A1B" w:rsidRDefault="00AA04E0" w14:paraId="15898533" w14:textId="77777777">
      <w:pPr>
        <w:rPr>
          <w:b/>
          <w:bCs/>
        </w:rPr>
      </w:pPr>
    </w:p>
    <w:p w:rsidR="00AA04E0" w:rsidP="00AA04E0" w:rsidRDefault="00AA04E0" w14:paraId="3AC27825" w14:textId="4B5655AB">
      <w:pPr>
        <w:jc w:val="center"/>
        <w:rPr>
          <w:b/>
          <w:bCs/>
        </w:rPr>
      </w:pPr>
      <w:r w:rsidRPr="00AA04E0">
        <w:rPr>
          <w:b/>
          <w:bCs/>
        </w:rPr>
        <w:t>REGISTRATION</w:t>
      </w:r>
    </w:p>
    <w:p w:rsidR="00C91E00" w:rsidP="00AA04E0" w:rsidRDefault="00C91E00" w14:paraId="4A214C80" w14:textId="7A8099FF">
      <w:pPr>
        <w:jc w:val="center"/>
        <w:rPr>
          <w:b/>
          <w:bCs/>
        </w:rPr>
      </w:pPr>
    </w:p>
    <w:p w:rsidR="00EB7A1B" w:rsidP="00C91E00" w:rsidRDefault="00EB7A1B" w14:paraId="1AF2CB7E" w14:textId="77777777">
      <w:r>
        <w:t xml:space="preserve">OMB# 0925-0740; Exp date 7/31/2022 </w:t>
      </w:r>
    </w:p>
    <w:p w:rsidR="00EB7A1B" w:rsidP="00C91E00" w:rsidRDefault="00EB7A1B" w14:paraId="55C805DA" w14:textId="6F75500D">
      <w:pPr>
        <w:rPr>
          <w:b/>
          <w:bCs/>
        </w:rPr>
      </w:pPr>
      <w:r>
        <w:t xml:space="preserve">Public reporting burden for this collection of information is estimated to average 1 minute per response, including the time for reviewing instructions, searching existing data sources, </w:t>
      </w:r>
      <w:proofErr w:type="gramStart"/>
      <w:r>
        <w:t>gathering</w:t>
      </w:r>
      <w:proofErr w:type="gramEnd"/>
      <w: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estimate, or any other aspect of this collection of information, including suggestions for reducing this burden, </w:t>
      </w:r>
      <w:proofErr w:type="gramStart"/>
      <w:r>
        <w:t>to:</w:t>
      </w:r>
      <w:proofErr w:type="gramEnd"/>
      <w:r>
        <w:t xml:space="preserve"> NIH Project Clearance Branch, 6705 Rockledge Drive, MSC 7974, Bethesda, Maryland 20892-7974, ATTN: PRA (0925-0740). Do not return the completed form to this address.</w:t>
      </w:r>
    </w:p>
    <w:p w:rsidR="00EB7A1B" w:rsidP="00C91E00" w:rsidRDefault="00EB7A1B" w14:paraId="012B99BE" w14:textId="77777777">
      <w:pPr>
        <w:rPr>
          <w:b/>
          <w:bCs/>
        </w:rPr>
      </w:pPr>
    </w:p>
    <w:p w:rsidR="00C91E00" w:rsidP="00C91E00" w:rsidRDefault="00C91E00" w14:paraId="32A0C120" w14:textId="75957161">
      <w:pPr>
        <w:rPr>
          <w:b/>
          <w:bCs/>
        </w:rPr>
      </w:pPr>
      <w:r>
        <w:rPr>
          <w:b/>
          <w:bCs/>
        </w:rPr>
        <w:t>Registration is free and open until July 12, 2020 at 5:00PM, ET.</w:t>
      </w:r>
    </w:p>
    <w:p w:rsidR="00645C58" w:rsidP="00C91E00" w:rsidRDefault="00645C58" w14:paraId="216AAD6F" w14:textId="148C5192">
      <w:pPr>
        <w:rPr>
          <w:b/>
          <w:bCs/>
        </w:rPr>
      </w:pPr>
    </w:p>
    <w:p w:rsidR="00645C58" w:rsidP="00C91E00" w:rsidRDefault="00645C58" w14:paraId="66220423" w14:textId="0C7BC5EE">
      <w:pPr>
        <w:rPr>
          <w:b/>
          <w:bCs/>
        </w:rPr>
      </w:pPr>
      <w:r>
        <w:rPr>
          <w:b/>
          <w:bCs/>
        </w:rPr>
        <w:t>CEU’s are not being offered for this meeting.</w:t>
      </w:r>
    </w:p>
    <w:p w:rsidR="00645C58" w:rsidP="00C91E00" w:rsidRDefault="00645C58" w14:paraId="0364FA1B" w14:textId="77777777">
      <w:pPr>
        <w:rPr>
          <w:b/>
          <w:bCs/>
        </w:rPr>
      </w:pPr>
    </w:p>
    <w:p w:rsidR="00C91E00" w:rsidP="00C91E00" w:rsidRDefault="00C91E00" w14:paraId="67033A0D" w14:textId="4505B92C">
      <w:pPr>
        <w:rPr>
          <w:b/>
          <w:bCs/>
        </w:rPr>
      </w:pPr>
      <w:r>
        <w:rPr>
          <w:b/>
          <w:bCs/>
        </w:rPr>
        <w:t xml:space="preserve">After you register, you will receive a confirmation email from </w:t>
      </w:r>
      <w:r w:rsidRPr="00C91E00">
        <w:rPr>
          <w:b/>
          <w:bCs/>
          <w:highlight w:val="yellow"/>
        </w:rPr>
        <w:t>(insert available Bizzell email address)</w:t>
      </w:r>
      <w:r>
        <w:rPr>
          <w:b/>
          <w:bCs/>
        </w:rPr>
        <w:t xml:space="preserve">. If you have any questions regarding your registration, please contact us via email at </w:t>
      </w:r>
      <w:r w:rsidRPr="00C91E00">
        <w:rPr>
          <w:b/>
          <w:bCs/>
          <w:highlight w:val="yellow"/>
        </w:rPr>
        <w:t>(insert available Bizzell email address)</w:t>
      </w:r>
      <w:r>
        <w:rPr>
          <w:b/>
          <w:bCs/>
        </w:rPr>
        <w:t>.</w:t>
      </w:r>
    </w:p>
    <w:p w:rsidR="00AA04E0" w:rsidP="00AA04E0" w:rsidRDefault="00AA04E0" w14:paraId="205DEC0A" w14:textId="079DA40E">
      <w:pPr>
        <w:rPr>
          <w:b/>
          <w:bCs/>
        </w:rPr>
      </w:pPr>
    </w:p>
    <w:p w:rsidR="00C91E00" w:rsidP="00AA04E0" w:rsidRDefault="00C91E00" w14:paraId="45AB631C" w14:textId="5B060196">
      <w:pPr>
        <w:rPr>
          <w:b/>
          <w:bCs/>
        </w:rPr>
      </w:pPr>
    </w:p>
    <w:p w:rsidR="00C91E00" w:rsidP="00AA04E0" w:rsidRDefault="00C91E00" w14:paraId="1077BE39" w14:textId="77777777">
      <w:pPr>
        <w:rPr>
          <w:b/>
          <w:bCs/>
        </w:rPr>
      </w:pPr>
    </w:p>
    <w:p w:rsidR="00AA04E0" w:rsidP="00AA04E0" w:rsidRDefault="00AA04E0" w14:paraId="625AF919" w14:textId="02B73062">
      <w:pPr>
        <w:rPr>
          <w:b/>
          <w:bCs/>
        </w:rPr>
      </w:pPr>
      <w:r>
        <w:rPr>
          <w:b/>
          <w:bCs/>
        </w:rPr>
        <w:t>First Name</w:t>
      </w:r>
      <w:r w:rsidR="00645C58">
        <w:rPr>
          <w:b/>
          <w:bCs/>
        </w:rPr>
        <w:t>:</w:t>
      </w:r>
    </w:p>
    <w:p w:rsidR="00AA04E0" w:rsidP="00AA04E0" w:rsidRDefault="00AA04E0" w14:paraId="0E0F09B6" w14:textId="71F44CD4">
      <w:pPr>
        <w:rPr>
          <w:b/>
          <w:bCs/>
        </w:rPr>
      </w:pPr>
    </w:p>
    <w:p w:rsidR="00AA04E0" w:rsidP="00AA04E0" w:rsidRDefault="00AA04E0" w14:paraId="44344652" w14:textId="48C7D2A1">
      <w:pPr>
        <w:rPr>
          <w:b/>
          <w:bCs/>
        </w:rPr>
      </w:pPr>
      <w:r>
        <w:rPr>
          <w:b/>
          <w:bCs/>
        </w:rPr>
        <w:t>Last Name</w:t>
      </w:r>
      <w:r w:rsidR="00645C58">
        <w:rPr>
          <w:b/>
          <w:bCs/>
        </w:rPr>
        <w:t>:</w:t>
      </w:r>
    </w:p>
    <w:p w:rsidR="00AA04E0" w:rsidP="00AA04E0" w:rsidRDefault="00AA04E0" w14:paraId="4F363A6E" w14:textId="6E6C6BFE">
      <w:pPr>
        <w:rPr>
          <w:b/>
          <w:bCs/>
        </w:rPr>
      </w:pPr>
    </w:p>
    <w:p w:rsidR="00AA04E0" w:rsidP="00AA04E0" w:rsidRDefault="00AA04E0" w14:paraId="5077EDE7" w14:textId="34E838B7">
      <w:pPr>
        <w:rPr>
          <w:b/>
          <w:bCs/>
        </w:rPr>
      </w:pPr>
      <w:r>
        <w:rPr>
          <w:b/>
          <w:bCs/>
        </w:rPr>
        <w:t>Organization</w:t>
      </w:r>
      <w:r w:rsidR="00645C58">
        <w:rPr>
          <w:b/>
          <w:bCs/>
        </w:rPr>
        <w:t>:</w:t>
      </w:r>
    </w:p>
    <w:p w:rsidR="00AA04E0" w:rsidP="00AA04E0" w:rsidRDefault="00AA04E0" w14:paraId="4B7389E5" w14:textId="2A7DED56">
      <w:pPr>
        <w:rPr>
          <w:b/>
          <w:bCs/>
        </w:rPr>
      </w:pPr>
    </w:p>
    <w:p w:rsidR="00AA04E0" w:rsidP="00AA04E0" w:rsidRDefault="00AA04E0" w14:paraId="3C06B93C" w14:textId="4BD4A73C">
      <w:pPr>
        <w:rPr>
          <w:b/>
          <w:bCs/>
        </w:rPr>
      </w:pPr>
      <w:r>
        <w:rPr>
          <w:b/>
          <w:bCs/>
        </w:rPr>
        <w:t>Job Title</w:t>
      </w:r>
      <w:r w:rsidR="00645C58">
        <w:rPr>
          <w:b/>
          <w:bCs/>
        </w:rPr>
        <w:t>:</w:t>
      </w:r>
    </w:p>
    <w:p w:rsidR="00AA04E0" w:rsidP="00AA04E0" w:rsidRDefault="00AA04E0" w14:paraId="53A8C870" w14:textId="0D1E65CE">
      <w:pPr>
        <w:rPr>
          <w:b/>
          <w:bCs/>
        </w:rPr>
      </w:pPr>
    </w:p>
    <w:p w:rsidR="00AA04E0" w:rsidP="00AA04E0" w:rsidRDefault="00AA04E0" w14:paraId="62343FA3" w14:textId="35E3E439">
      <w:pPr>
        <w:rPr>
          <w:b/>
          <w:bCs/>
        </w:rPr>
      </w:pPr>
      <w:r>
        <w:rPr>
          <w:b/>
          <w:bCs/>
        </w:rPr>
        <w:t xml:space="preserve">Highest Degree </w:t>
      </w:r>
      <w:r w:rsidR="00645C58">
        <w:rPr>
          <w:b/>
          <w:bCs/>
        </w:rPr>
        <w:t>Received:</w:t>
      </w:r>
    </w:p>
    <w:p w:rsidR="00AA04E0" w:rsidP="00AA04E0" w:rsidRDefault="00AA04E0" w14:paraId="4BABEB41" w14:textId="1D6CFBC6">
      <w:pPr>
        <w:rPr>
          <w:b/>
          <w:bCs/>
        </w:rPr>
      </w:pPr>
    </w:p>
    <w:p w:rsidR="00AA04E0" w:rsidP="00AA04E0" w:rsidRDefault="00AA04E0" w14:paraId="7903A8A1" w14:textId="38209212">
      <w:pPr>
        <w:rPr>
          <w:b/>
          <w:bCs/>
        </w:rPr>
      </w:pPr>
      <w:r>
        <w:rPr>
          <w:b/>
          <w:bCs/>
        </w:rPr>
        <w:t>Email Address</w:t>
      </w:r>
      <w:r w:rsidR="00645C58">
        <w:rPr>
          <w:b/>
          <w:bCs/>
        </w:rPr>
        <w:t>:</w:t>
      </w:r>
    </w:p>
    <w:p w:rsidR="00AA04E0" w:rsidP="00AA04E0" w:rsidRDefault="00AA04E0" w14:paraId="25061162" w14:textId="74D5982B">
      <w:pPr>
        <w:rPr>
          <w:b/>
          <w:bCs/>
        </w:rPr>
      </w:pPr>
    </w:p>
    <w:p w:rsidR="00AA04E0" w:rsidP="00AA04E0" w:rsidRDefault="00AA04E0" w14:paraId="413B92F8" w14:textId="25821CEC">
      <w:pPr>
        <w:rPr>
          <w:b/>
          <w:bCs/>
        </w:rPr>
      </w:pPr>
    </w:p>
    <w:p w:rsidR="00AA04E0" w:rsidP="00AA04E0" w:rsidRDefault="00AA04E0" w14:paraId="0B9C41A2" w14:textId="048EAAAA">
      <w:pPr>
        <w:rPr>
          <w:b/>
          <w:bCs/>
        </w:rPr>
      </w:pPr>
    </w:p>
    <w:p w:rsidR="00AA04E0" w:rsidP="00AA04E0" w:rsidRDefault="00AA04E0" w14:paraId="7035E1D2" w14:textId="5E25199E">
      <w:pPr>
        <w:rPr>
          <w:b/>
          <w:bCs/>
        </w:rPr>
      </w:pPr>
    </w:p>
    <w:p w:rsidR="00AA04E0" w:rsidP="00AA04E0" w:rsidRDefault="00AA04E0" w14:paraId="5054A4A1" w14:textId="5A3C9359">
      <w:pPr>
        <w:rPr>
          <w:b/>
          <w:bCs/>
        </w:rPr>
      </w:pPr>
    </w:p>
    <w:p w:rsidR="00AA04E0" w:rsidP="00AA04E0" w:rsidRDefault="00AA04E0" w14:paraId="60ED9585" w14:textId="158E0781">
      <w:pPr>
        <w:rPr>
          <w:b/>
          <w:bCs/>
        </w:rPr>
      </w:pPr>
    </w:p>
    <w:p w:rsidR="00AA04E0" w:rsidP="00AA04E0" w:rsidRDefault="00AA04E0" w14:paraId="04C2A0D4" w14:textId="39A0AB00">
      <w:pPr>
        <w:rPr>
          <w:b/>
          <w:bCs/>
        </w:rPr>
      </w:pPr>
    </w:p>
    <w:p w:rsidR="00AA04E0" w:rsidP="00AA04E0" w:rsidRDefault="00AA04E0" w14:paraId="63CCEB80" w14:textId="477378CC">
      <w:pPr>
        <w:rPr>
          <w:b/>
          <w:bCs/>
        </w:rPr>
      </w:pPr>
    </w:p>
    <w:p w:rsidR="00AA04E0" w:rsidP="00AA04E0" w:rsidRDefault="00AA04E0" w14:paraId="33EE0825" w14:textId="4DBB4BB5">
      <w:pPr>
        <w:rPr>
          <w:b/>
          <w:bCs/>
        </w:rPr>
      </w:pPr>
    </w:p>
    <w:p w:rsidR="00AA04E0" w:rsidP="00AA04E0" w:rsidRDefault="00AA04E0" w14:paraId="2554378C" w14:textId="2AE3B2B4">
      <w:pPr>
        <w:rPr>
          <w:b/>
          <w:bCs/>
        </w:rPr>
      </w:pPr>
    </w:p>
    <w:p w:rsidR="00AA04E0" w:rsidP="00AA04E0" w:rsidRDefault="00AA04E0" w14:paraId="7C4B69BF" w14:textId="7424B3BA">
      <w:pPr>
        <w:rPr>
          <w:b/>
          <w:bCs/>
        </w:rPr>
      </w:pPr>
    </w:p>
    <w:sectPr w:rsidR="00AA04E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995C" w14:textId="77777777" w:rsidR="006711D3" w:rsidRDefault="006711D3" w:rsidP="00F96997">
      <w:r>
        <w:separator/>
      </w:r>
    </w:p>
  </w:endnote>
  <w:endnote w:type="continuationSeparator" w:id="0">
    <w:p w14:paraId="3C8EDE15" w14:textId="77777777" w:rsidR="006711D3" w:rsidRDefault="006711D3" w:rsidP="00F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C7F1" w14:textId="77777777" w:rsidR="006711D3" w:rsidRDefault="006711D3" w:rsidP="00F96997">
      <w:r>
        <w:separator/>
      </w:r>
    </w:p>
  </w:footnote>
  <w:footnote w:type="continuationSeparator" w:id="0">
    <w:p w14:paraId="5D494ACB" w14:textId="77777777" w:rsidR="006711D3" w:rsidRDefault="006711D3" w:rsidP="00F9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8C86A" w14:textId="2DC46720" w:rsidR="00F96997" w:rsidRPr="00F96997" w:rsidRDefault="00F96997" w:rsidP="00F96997">
    <w:pPr>
      <w:pStyle w:val="Header"/>
      <w:jc w:val="center"/>
      <w:rPr>
        <w:sz w:val="44"/>
        <w:szCs w:val="44"/>
      </w:rPr>
    </w:pPr>
    <w:r w:rsidRPr="00F96997">
      <w:rPr>
        <w:sz w:val="44"/>
        <w:szCs w:val="44"/>
      </w:rPr>
      <w:t>Neurologic and Psychiatric Effects of SARS</w:t>
    </w:r>
    <w:r w:rsidR="0086346D">
      <w:rPr>
        <w:sz w:val="44"/>
        <w:szCs w:val="44"/>
      </w:rPr>
      <w:t>-</w:t>
    </w:r>
    <w:r w:rsidRPr="00F96997">
      <w:rPr>
        <w:sz w:val="44"/>
        <w:szCs w:val="44"/>
      </w:rPr>
      <w:t>CoV-2</w:t>
    </w:r>
    <w:r>
      <w:rPr>
        <w:sz w:val="44"/>
        <w:szCs w:val="44"/>
      </w:rPr>
      <w:t xml:space="preserve"> Infection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97"/>
    <w:rsid w:val="000A3FDC"/>
    <w:rsid w:val="00260ED7"/>
    <w:rsid w:val="002F44D5"/>
    <w:rsid w:val="005B6D47"/>
    <w:rsid w:val="00603824"/>
    <w:rsid w:val="00645C58"/>
    <w:rsid w:val="006711D3"/>
    <w:rsid w:val="00770DEB"/>
    <w:rsid w:val="007B756A"/>
    <w:rsid w:val="0086346D"/>
    <w:rsid w:val="00AA04E0"/>
    <w:rsid w:val="00C426E8"/>
    <w:rsid w:val="00C91E00"/>
    <w:rsid w:val="00CC354D"/>
    <w:rsid w:val="00DA7FFD"/>
    <w:rsid w:val="00EB7A1B"/>
    <w:rsid w:val="00F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B75EE"/>
  <w15:chartTrackingRefBased/>
  <w15:docId w15:val="{638E1C7A-E510-4097-9C71-02A9DBDE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99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96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997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0ED7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0ED7"/>
    <w:rPr>
      <w:rFonts w:ascii="Calibri" w:hAnsi="Calibri" w:cs="Calibri"/>
    </w:rPr>
  </w:style>
  <w:style w:type="paragraph" w:customStyle="1" w:styleId="Default">
    <w:name w:val="Default"/>
    <w:rsid w:val="00645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Jeymohan (NIH/NIMH) [E]</dc:creator>
  <cp:keywords/>
  <dc:description/>
  <cp:lastModifiedBy>Abdelmouti, Tawanda (NIH/OD) [E]</cp:lastModifiedBy>
  <cp:revision>2</cp:revision>
  <dcterms:created xsi:type="dcterms:W3CDTF">2021-05-04T16:26:00Z</dcterms:created>
  <dcterms:modified xsi:type="dcterms:W3CDTF">2021-05-04T16:26:00Z</dcterms:modified>
</cp:coreProperties>
</file>