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4D78" w:rsidRDefault="00716D2D" w14:paraId="45BA56D3" w14:textId="32355DFB">
      <w:r w:rsidRPr="00716D2D">
        <w:rPr>
          <w:b/>
          <w:bCs/>
        </w:rPr>
        <w:t>SUBJECT LINE:</w:t>
      </w:r>
      <w:r>
        <w:t xml:space="preserve"> </w:t>
      </w:r>
      <w:r w:rsidRPr="00716D2D">
        <w:t xml:space="preserve">Registration Now Open for </w:t>
      </w:r>
      <w:r w:rsidR="00855BF3">
        <w:t xml:space="preserve">the </w:t>
      </w:r>
      <w:r w:rsidRPr="00DC72D0" w:rsidR="00DC72D0">
        <w:t>Telehealth and Cancer</w:t>
      </w:r>
      <w:r w:rsidR="00DC72D0">
        <w:t xml:space="preserve"> Workshop</w:t>
      </w:r>
    </w:p>
    <w:p w:rsidR="00716D2D" w:rsidRDefault="00716D2D" w14:paraId="789142CA" w14:textId="77BC255B"/>
    <w:tbl>
      <w:tblPr>
        <w:tblW w:w="901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5"/>
      </w:tblGrid>
      <w:tr w:rsidR="00716D2D" w:rsidTr="00716D2D" w14:paraId="23F7D805" w14:textId="7777777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16D2D" w14:paraId="41FE9D3D" w14:textId="77777777">
              <w:trPr>
                <w:trHeight w:val="780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16D2D" w:rsidRDefault="00716D2D" w14:paraId="77959EEB" w14:textId="1A5C2A02">
                  <w:pPr>
                    <w:spacing w:line="252" w:lineRule="auto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5580"/>
                      <w:sz w:val="21"/>
                      <w:szCs w:val="21"/>
                    </w:rPr>
                    <w:drawing>
                      <wp:inline distT="0" distB="0" distL="0" distR="0" wp14:anchorId="05E01789" wp14:editId="20D8059D">
                        <wp:extent cx="5715000" cy="504825"/>
                        <wp:effectExtent l="0" t="0" r="0" b="9525"/>
                        <wp:docPr id="4" name="Picture 4" descr="National Cancer Institutes">
                          <a:hlinkClick xmlns:a="http://schemas.openxmlformats.org/drawingml/2006/main" r:id="rId7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ational Cancer Institutes">
                                  <a:hlinkClick r:id="rId7" tgtFrame="_blank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16D2D" w:rsidRDefault="00716D2D" w14:paraId="5FE309B2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="00716D2D" w:rsidTr="00716D2D" w14:paraId="3AEDAE2A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:rsidR="00716D2D" w:rsidP="00716D2D" w:rsidRDefault="00DC72D0" w14:paraId="7099BCCE" w14:textId="159342E7">
            <w:pPr>
              <w:shd w:val="clear" w:color="auto" w:fill="FFFFFF"/>
              <w:spacing w:after="0" w:line="240" w:lineRule="auto"/>
              <w:jc w:val="center"/>
            </w:pPr>
            <w:r w:rsidRPr="00DC72D0">
              <w:rPr>
                <w:b/>
                <w:bCs/>
                <w:color w:val="000000"/>
                <w:sz w:val="32"/>
                <w:szCs w:val="32"/>
                <w:shd w:val="clear" w:color="auto" w:fill="FFFFFF"/>
              </w:rPr>
              <w:t xml:space="preserve">Telehealth and Cancer: </w:t>
            </w:r>
            <w:r>
              <w:rPr>
                <w:b/>
                <w:bCs/>
                <w:color w:val="000000"/>
                <w:sz w:val="32"/>
                <w:szCs w:val="32"/>
                <w:shd w:val="clear" w:color="auto" w:fill="FFFFFF"/>
              </w:rPr>
              <w:br/>
            </w:r>
            <w:r w:rsidRPr="00DC72D0">
              <w:rPr>
                <w:b/>
                <w:bCs/>
                <w:color w:val="000000"/>
                <w:sz w:val="32"/>
                <w:szCs w:val="32"/>
                <w:shd w:val="clear" w:color="auto" w:fill="FFFFFF"/>
              </w:rPr>
              <w:t xml:space="preserve">Studying its Role in Clinical Research and Cancer </w:t>
            </w:r>
            <w:r>
              <w:rPr>
                <w:b/>
                <w:bCs/>
                <w:color w:val="000000"/>
                <w:sz w:val="32"/>
                <w:szCs w:val="32"/>
                <w:shd w:val="clear" w:color="auto" w:fill="FFFFFF"/>
              </w:rPr>
              <w:br/>
            </w:r>
          </w:p>
          <w:p w:rsidR="00716D2D" w:rsidP="00716D2D" w:rsidRDefault="00716D2D" w14:paraId="54ED11A3" w14:textId="77777777">
            <w:pPr>
              <w:shd w:val="clear" w:color="auto" w:fill="FFFFFF"/>
              <w:spacing w:after="0" w:line="240" w:lineRule="auto"/>
              <w:jc w:val="center"/>
              <w:rPr>
                <w:rStyle w:val="Hyperlink"/>
                <w:rFonts w:ascii="Calibri" w:hAnsi="Calibri" w:cs="Calibri"/>
                <w:color w:val="4472C4" w:themeColor="accent1"/>
                <w:sz w:val="27"/>
                <w:szCs w:val="27"/>
              </w:rPr>
            </w:pPr>
            <w:commentRangeStart w:id="0"/>
            <w:r>
              <w:rPr>
                <w:b/>
                <w:bCs/>
                <w:color w:val="4472C4" w:themeColor="accent1"/>
                <w:sz w:val="27"/>
                <w:szCs w:val="27"/>
                <w:u w:val="single"/>
              </w:rPr>
              <w:t>REGISTER HERE</w:t>
            </w:r>
            <w:commentRangeEnd w:id="0"/>
            <w:r w:rsidR="001A2FA1">
              <w:rPr>
                <w:rStyle w:val="CommentReference"/>
              </w:rPr>
              <w:commentReference w:id="0"/>
            </w:r>
          </w:p>
          <w:p w:rsidR="00716D2D" w:rsidP="00716D2D" w:rsidRDefault="00716D2D" w14:paraId="25CA7C26" w14:textId="77777777">
            <w:pPr>
              <w:shd w:val="clear" w:color="auto" w:fill="FFFFFF"/>
              <w:spacing w:after="0" w:line="240" w:lineRule="auto"/>
              <w:jc w:val="center"/>
            </w:pPr>
          </w:p>
          <w:p w:rsidR="00855BF3" w:rsidP="00DC72D0" w:rsidRDefault="00DC72D0" w14:paraId="3B1C1333" w14:textId="59F6F9CE">
            <w:pPr>
              <w:spacing w:after="0" w:line="240" w:lineRule="auto"/>
              <w:rPr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T</w:t>
            </w:r>
            <w:r w:rsidRPr="00DC72D0">
              <w:rPr>
                <w:color w:val="212529"/>
                <w:sz w:val="24"/>
                <w:szCs w:val="24"/>
                <w:shd w:val="clear" w:color="auto" w:fill="FFFFFF"/>
              </w:rPr>
              <w:t xml:space="preserve">he National Cancer Institute is hosting a two-day workshop 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>on January 27 and 28, 2020 to focus</w:t>
            </w:r>
            <w:r w:rsidRPr="00DC72D0">
              <w:rPr>
                <w:color w:val="212529"/>
                <w:sz w:val="24"/>
                <w:szCs w:val="24"/>
                <w:shd w:val="clear" w:color="auto" w:fill="FFFFFF"/>
              </w:rPr>
              <w:t xml:space="preserve"> on identifying emergent gaps and opportunities for the use of telehealth in clinical research and cancer prevention and control.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C72D0" w:rsidP="00855BF3" w:rsidRDefault="00DC72D0" w14:paraId="58C74BE6" w14:textId="70B7AA2B">
            <w:pPr>
              <w:spacing w:after="0" w:line="240" w:lineRule="auto"/>
              <w:rPr>
                <w:color w:val="212529"/>
                <w:sz w:val="24"/>
                <w:szCs w:val="24"/>
                <w:shd w:val="clear" w:color="auto" w:fill="FFFFFF"/>
              </w:rPr>
            </w:pPr>
          </w:p>
          <w:p w:rsidR="00DC72D0" w:rsidP="00855BF3" w:rsidRDefault="00DC72D0" w14:paraId="510817E0" w14:textId="2CFA14BD">
            <w:pPr>
              <w:spacing w:after="0" w:line="240" w:lineRule="auto"/>
              <w:rPr>
                <w:color w:val="212529"/>
                <w:sz w:val="24"/>
                <w:szCs w:val="24"/>
                <w:shd w:val="clear" w:color="auto" w:fill="FFFFFF"/>
              </w:rPr>
            </w:pPr>
            <w:r w:rsidRPr="00DC72D0">
              <w:rPr>
                <w:color w:val="212529"/>
                <w:sz w:val="24"/>
                <w:szCs w:val="24"/>
                <w:shd w:val="clear" w:color="auto" w:fill="FFFFFF"/>
              </w:rPr>
              <w:t xml:space="preserve">Technological advances, coupled with changes in healthcare needs due to the COVID-19 pandemic, have led to a substantial increase in the use of telehealth. This uptick has been seen across care settings including primary care, oncology care, and other specialty care. While its use has been critical, a strong evidence base is needed to determine best practices and under what situations telehealth approaches can most effectively be used in cancer care. </w:t>
            </w:r>
          </w:p>
          <w:p w:rsidRPr="00855BF3" w:rsidR="00855BF3" w:rsidP="00855BF3" w:rsidRDefault="00855BF3" w14:paraId="69DA4337" w14:textId="77777777">
            <w:pPr>
              <w:spacing w:after="0" w:line="240" w:lineRule="auto"/>
              <w:rPr>
                <w:color w:val="212529"/>
                <w:sz w:val="24"/>
                <w:szCs w:val="24"/>
                <w:shd w:val="clear" w:color="auto" w:fill="FFFFFF"/>
              </w:rPr>
            </w:pPr>
          </w:p>
          <w:p w:rsidRPr="00855BF3" w:rsidR="00716D2D" w:rsidP="00855BF3" w:rsidRDefault="00716D2D" w14:paraId="13E98BFB" w14:textId="7FCA1BAD">
            <w:pPr>
              <w:spacing w:after="0" w:line="240" w:lineRule="auto"/>
              <w:jc w:val="center"/>
              <w:rPr>
                <w:rStyle w:val="Hyperlink"/>
                <w:color w:val="212529"/>
                <w:sz w:val="24"/>
                <w:szCs w:val="24"/>
                <w:u w:val="none"/>
                <w:shd w:val="clear" w:color="auto" w:fill="FFFFFF"/>
              </w:rPr>
            </w:pPr>
            <w:commentRangeStart w:id="1"/>
            <w:r>
              <w:rPr>
                <w:rStyle w:val="Hyperlink"/>
                <w:b/>
                <w:bCs/>
                <w:sz w:val="27"/>
                <w:szCs w:val="27"/>
              </w:rPr>
              <w:t>More Information, including agenda, coming soon.</w:t>
            </w:r>
            <w:commentRangeEnd w:id="1"/>
            <w:r w:rsidR="001A2FA1">
              <w:rPr>
                <w:rStyle w:val="CommentReference"/>
              </w:rPr>
              <w:commentReference w:id="1"/>
            </w:r>
          </w:p>
          <w:p w:rsidR="00716D2D" w:rsidP="00716D2D" w:rsidRDefault="00716D2D" w14:paraId="01ABE7F1" w14:textId="0FE55D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AFD4A64" wp14:editId="74931D22">
                  <wp:extent cx="523875" cy="523875"/>
                  <wp:effectExtent l="0" t="0" r="0" b="0"/>
                  <wp:docPr id="2" name="Picture 2" descr="A silhouette of a person&#10;&#10;Description automatically generated with low confidenc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silhouette of a person&#10;&#10;Description automatically generated with low confidence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 wp14:anchorId="021B97A7" wp14:editId="0160AB2A">
                  <wp:extent cx="523875" cy="523875"/>
                  <wp:effectExtent l="0" t="0" r="0" b="0"/>
                  <wp:docPr id="1" name="Picture 1" descr="Icon&#10;&#10;Description automatically generated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6D2D" w:rsidTr="00716D2D" w14:paraId="03A6FA96" w14:textId="77777777">
        <w:trPr>
          <w:trHeight w:val="1200"/>
          <w:jc w:val="center"/>
        </w:trPr>
        <w:tc>
          <w:tcPr>
            <w:tcW w:w="9015" w:type="dxa"/>
            <w:shd w:val="clear" w:color="auto" w:fill="2C4C73"/>
            <w:vAlign w:val="center"/>
            <w:hideMark/>
          </w:tcPr>
          <w:tbl>
            <w:tblPr>
              <w:tblW w:w="9000" w:type="dxa"/>
              <w:jc w:val="center"/>
              <w:shd w:val="clear" w:color="auto" w:fill="2C4C73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16D2D" w14:paraId="59A4EA99" w14:textId="77777777">
              <w:trPr>
                <w:trHeight w:val="1200"/>
                <w:jc w:val="center"/>
              </w:trPr>
              <w:tc>
                <w:tcPr>
                  <w:tcW w:w="9000" w:type="dxa"/>
                  <w:shd w:val="clear" w:color="auto" w:fill="2C4C73"/>
                  <w:tcMar>
                    <w:top w:w="22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16D2D" w:rsidRDefault="002A531A" w14:paraId="4B3F6224" w14:textId="3F7276E8">
                  <w:pPr>
                    <w:spacing w:line="360" w:lineRule="atLeast"/>
                    <w:jc w:val="center"/>
                    <w:rPr>
                      <w:rFonts w:ascii="Arial" w:hAnsi="Arial" w:cs="Arial"/>
                      <w:color w:val="FFFFFF"/>
                      <w:sz w:val="21"/>
                      <w:szCs w:val="21"/>
                    </w:rPr>
                  </w:pPr>
                  <w:hyperlink w:tgtFrame="_blank" w:history="1" r:id="rId17">
                    <w:r w:rsidR="00716D2D">
                      <w:rPr>
                        <w:rStyle w:val="Hyperlink"/>
                        <w:rFonts w:ascii="Arial" w:hAnsi="Arial" w:cs="Arial"/>
                        <w:color w:val="FFFFFF"/>
                        <w:sz w:val="21"/>
                        <w:szCs w:val="21"/>
                      </w:rPr>
                      <w:t>U.S. Department of Health and Human Services</w:t>
                    </w:r>
                  </w:hyperlink>
                  <w:r w:rsidR="00716D2D">
                    <w:rPr>
                      <w:rFonts w:ascii="Arial" w:hAnsi="Arial" w:cs="Arial"/>
                      <w:color w:val="FFFFFF"/>
                      <w:sz w:val="21"/>
                      <w:szCs w:val="21"/>
                    </w:rPr>
                    <w:t>   |   </w:t>
                  </w:r>
                  <w:hyperlink w:tgtFrame="_blank" w:history="1" r:id="rId18">
                    <w:r w:rsidR="00716D2D">
                      <w:rPr>
                        <w:rStyle w:val="Hyperlink"/>
                        <w:rFonts w:ascii="Arial" w:hAnsi="Arial" w:cs="Arial"/>
                        <w:color w:val="FFFFFF"/>
                        <w:sz w:val="21"/>
                        <w:szCs w:val="21"/>
                      </w:rPr>
                      <w:t>National Institutes of Health</w:t>
                    </w:r>
                  </w:hyperlink>
                  <w:r w:rsidR="00716D2D">
                    <w:rPr>
                      <w:rFonts w:ascii="Arial" w:hAnsi="Arial" w:cs="Arial"/>
                      <w:color w:val="FFFFFF"/>
                      <w:sz w:val="21"/>
                      <w:szCs w:val="21"/>
                    </w:rPr>
                    <w:br/>
                  </w:r>
                  <w:hyperlink w:tgtFrame="_blank" w:history="1" r:id="rId19">
                    <w:r w:rsidR="00716D2D">
                      <w:rPr>
                        <w:rStyle w:val="Hyperlink"/>
                        <w:rFonts w:ascii="Arial" w:hAnsi="Arial" w:cs="Arial"/>
                        <w:color w:val="FFFFFF"/>
                        <w:sz w:val="21"/>
                        <w:szCs w:val="21"/>
                      </w:rPr>
                      <w:t>National Cancer Institute</w:t>
                    </w:r>
                  </w:hyperlink>
                  <w:r w:rsidR="00716D2D">
                    <w:rPr>
                      <w:rFonts w:ascii="Arial" w:hAnsi="Arial" w:cs="Arial"/>
                      <w:color w:val="FFFFFF"/>
                      <w:sz w:val="21"/>
                      <w:szCs w:val="21"/>
                    </w:rPr>
                    <w:t>   |   </w:t>
                  </w:r>
                  <w:hyperlink w:tgtFrame="_blank" w:history="1" r:id="rId20">
                    <w:r w:rsidR="00716D2D">
                      <w:rPr>
                        <w:rStyle w:val="Hyperlink"/>
                        <w:rFonts w:ascii="Arial" w:hAnsi="Arial" w:cs="Arial"/>
                        <w:color w:val="FFFFFF"/>
                        <w:sz w:val="21"/>
                        <w:szCs w:val="21"/>
                      </w:rPr>
                      <w:t>USA.gov</w:t>
                    </w:r>
                  </w:hyperlink>
                </w:p>
              </w:tc>
            </w:tr>
          </w:tbl>
          <w:p w:rsidR="00716D2D" w:rsidRDefault="00716D2D" w14:paraId="26C8E286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:rsidR="00716D2D" w:rsidRDefault="00716D2D" w14:paraId="07F21C82" w14:textId="77777777"/>
    <w:sectPr w:rsidR="00716D2D" w:rsidSect="00716D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Schaefer, Jennifer" w:date="2021-06-01T09:19:00Z" w:initials="SJ">
    <w:p w14:paraId="4C7A2014" w14:textId="664E8259" w:rsidR="001A2FA1" w:rsidRDefault="001A2FA1">
      <w:pPr>
        <w:pStyle w:val="CommentText"/>
      </w:pPr>
      <w:r>
        <w:rPr>
          <w:rStyle w:val="CommentReference"/>
        </w:rPr>
        <w:annotationRef/>
      </w:r>
      <w:r>
        <w:t>Hyperlinked once website is available.</w:t>
      </w:r>
    </w:p>
  </w:comment>
  <w:comment w:id="1" w:author="Schaefer, Jennifer" w:date="2021-06-01T09:20:00Z" w:initials="SJ">
    <w:p w14:paraId="202696B5" w14:textId="0A476F50" w:rsidR="001A2FA1" w:rsidRDefault="001A2FA1">
      <w:pPr>
        <w:pStyle w:val="CommentText"/>
      </w:pPr>
      <w:r>
        <w:rPr>
          <w:rStyle w:val="CommentReference"/>
        </w:rPr>
        <w:annotationRef/>
      </w:r>
      <w:r>
        <w:t>Hyperlinked once website is available.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C7A2014" w15:done="0"/>
  <w15:commentEx w15:paraId="202696B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607A2F" w16cex:dateUtc="2021-06-01T13:19:00Z"/>
  <w16cex:commentExtensible w16cex:durableId="24607A43" w16cex:dateUtc="2021-06-01T13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C7A2014" w16cid:durableId="24607A2F"/>
  <w16cid:commentId w16cid:paraId="202696B5" w16cid:durableId="24607A4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chaefer, Jennifer">
    <w15:presenceInfo w15:providerId="AD" w15:userId="S::38631@icf.com::7df964df-2e52-4f57-a6da-78e1e75f4f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2D"/>
    <w:rsid w:val="001A2FA1"/>
    <w:rsid w:val="002A531A"/>
    <w:rsid w:val="00716D2D"/>
    <w:rsid w:val="00855BF3"/>
    <w:rsid w:val="00D94D78"/>
    <w:rsid w:val="00DC72D0"/>
    <w:rsid w:val="00FE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AB281"/>
  <w15:chartTrackingRefBased/>
  <w15:docId w15:val="{BFE283F1-A4F1-4544-A246-0B39AB01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6D2D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A2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F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F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F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24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witter.com/theNCI" TargetMode="External"/><Relationship Id="rId18" Type="http://schemas.openxmlformats.org/officeDocument/2006/relationships/hyperlink" Target="http://www.nih.gov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hyperlink" Target="http://www.cancer.gov/" TargetMode="External"/><Relationship Id="rId12" Type="http://schemas.microsoft.com/office/2018/08/relationships/commentsExtensible" Target="commentsExtensible.xml"/><Relationship Id="rId17" Type="http://schemas.openxmlformats.org/officeDocument/2006/relationships/hyperlink" Target="http://www.hhs.gov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https://www.usa.gov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yperlink" Target="mailto:ncidccpsnewgrantees@mail.nih.gov" TargetMode="External"/><Relationship Id="rId23" Type="http://schemas.openxmlformats.org/officeDocument/2006/relationships/theme" Target="theme/theme1.xml"/><Relationship Id="rId10" Type="http://schemas.microsoft.com/office/2011/relationships/commentsExtended" Target="commentsExtended.xml"/><Relationship Id="rId19" Type="http://schemas.openxmlformats.org/officeDocument/2006/relationships/hyperlink" Target="http://www.cancer.gov/" TargetMode="Externa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image" Target="media/image2.png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6F9EC67FC73488F2014447800613C" ma:contentTypeVersion="13" ma:contentTypeDescription="Create a new document." ma:contentTypeScope="" ma:versionID="949467c581de9ac88c4519cb8cdd84b0">
  <xsd:schema xmlns:xsd="http://www.w3.org/2001/XMLSchema" xmlns:xs="http://www.w3.org/2001/XMLSchema" xmlns:p="http://schemas.microsoft.com/office/2006/metadata/properties" xmlns:ns2="d8819a46-511d-48b4-ab39-18c123fe7210" xmlns:ns3="28142dab-315d-485c-9ada-a8db01b6a913" targetNamespace="http://schemas.microsoft.com/office/2006/metadata/properties" ma:root="true" ma:fieldsID="19f1b4d6935c1698c0312ada21a36827" ns2:_="" ns3:_="">
    <xsd:import namespace="d8819a46-511d-48b4-ab39-18c123fe7210"/>
    <xsd:import namespace="28142dab-315d-485c-9ada-a8db01b6a9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19a46-511d-48b4-ab39-18c123fe7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42dab-315d-485c-9ada-a8db01b6a9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090273-B294-4DB3-9941-893263D2E7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34EDDE-33B8-496E-86F9-BE8BD8B7ED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87629D-F112-4D1B-BF6B-7C2DF4DAF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19a46-511d-48b4-ab39-18c123fe7210"/>
    <ds:schemaRef ds:uri="28142dab-315d-485c-9ada-a8db01b6a9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Company>ICF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Schaefer, Jennifer</dc:creator>
  <cp:keywords/>
  <dc:description/>
  <cp:lastModifiedBy>Abdelmouti, Tawanda (NIH/OD) [E]</cp:lastModifiedBy>
  <cp:revision>2</cp:revision>
  <dcterms:created xsi:type="dcterms:W3CDTF">2021-10-28T22:26:00Z</dcterms:created>
  <dcterms:modified xsi:type="dcterms:W3CDTF">2021-10-28T22:26:00Z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0x0101006886F9EC67FC73488F2014447800613C</vt:lpwstr>
  </property>
</Properties>
</file>