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D52DA" w:rsidR="000E01D6" w:rsidP="000E01D6" w:rsidRDefault="000E01D6" w14:paraId="6BF6C8A5" w14:textId="66065DF6">
      <w:pPr>
        <w:rPr>
          <w:rFonts w:ascii="Arial" w:hAnsi="Arial" w:cs="Arial"/>
          <w:spacing w:val="3"/>
          <w:sz w:val="24"/>
          <w:szCs w:val="24"/>
        </w:rPr>
      </w:pPr>
      <w:r w:rsidRPr="007D52DA">
        <w:rPr>
          <w:rFonts w:ascii="Arial" w:hAnsi="Arial" w:cs="Arial"/>
          <w:b/>
          <w:bCs/>
          <w:spacing w:val="3"/>
          <w:sz w:val="24"/>
          <w:szCs w:val="24"/>
        </w:rPr>
        <w:t>SUBJECT LINE</w:t>
      </w:r>
      <w:r w:rsidRPr="007D52DA">
        <w:rPr>
          <w:rFonts w:ascii="Arial" w:hAnsi="Arial" w:cs="Arial"/>
          <w:spacing w:val="3"/>
          <w:sz w:val="24"/>
          <w:szCs w:val="24"/>
        </w:rPr>
        <w:t>:  Technical Assistance Webinar</w:t>
      </w:r>
      <w:r w:rsidR="00A812C3">
        <w:rPr>
          <w:rFonts w:ascii="Arial" w:hAnsi="Arial" w:cs="Arial"/>
          <w:spacing w:val="3"/>
          <w:sz w:val="24"/>
          <w:szCs w:val="24"/>
        </w:rPr>
        <w:t xml:space="preserve">s for NIH HEAL FOA: </w:t>
      </w:r>
      <w:r w:rsidRPr="009A5C72">
        <w:rPr>
          <w:rFonts w:ascii="Arial" w:hAnsi="Arial" w:cs="Arial"/>
          <w:spacing w:val="3"/>
          <w:sz w:val="24"/>
          <w:szCs w:val="24"/>
        </w:rPr>
        <w:t xml:space="preserve">Developing Quantitative Imaging </w:t>
      </w:r>
      <w:r>
        <w:rPr>
          <w:rFonts w:ascii="Arial" w:hAnsi="Arial" w:cs="Arial"/>
          <w:spacing w:val="3"/>
          <w:sz w:val="24"/>
          <w:szCs w:val="24"/>
        </w:rPr>
        <w:t>&amp;</w:t>
      </w:r>
      <w:r w:rsidRPr="009A5C72">
        <w:rPr>
          <w:rFonts w:ascii="Arial" w:hAnsi="Arial" w:cs="Arial"/>
          <w:spacing w:val="3"/>
          <w:sz w:val="24"/>
          <w:szCs w:val="24"/>
        </w:rPr>
        <w:t xml:space="preserve"> Other Relevant Biomarkers of Myofascial Tissues for Clinical Pain Management</w:t>
      </w:r>
      <w:r w:rsidRPr="009A5C72" w:rsidDel="00A812C3" w:rsidR="00A812C3">
        <w:rPr>
          <w:rFonts w:ascii="Arial" w:hAnsi="Arial" w:cs="Arial"/>
          <w:spacing w:val="3"/>
          <w:sz w:val="24"/>
          <w:szCs w:val="24"/>
        </w:rPr>
        <w:t xml:space="preserve"> </w:t>
      </w:r>
    </w:p>
    <w:p w:rsidRPr="007D52DA" w:rsidR="000E01D6" w:rsidP="000E01D6" w:rsidRDefault="000E01D6" w14:paraId="757C522E" w14:textId="77777777">
      <w:pPr>
        <w:rPr>
          <w:rFonts w:ascii="Arial" w:hAnsi="Arial" w:cs="Arial"/>
          <w:b/>
          <w:bCs/>
          <w:spacing w:val="3"/>
          <w:sz w:val="24"/>
          <w:szCs w:val="24"/>
        </w:rPr>
      </w:pPr>
    </w:p>
    <w:p w:rsidRPr="007D52DA" w:rsidR="000E01D6" w:rsidP="000E01D6" w:rsidRDefault="000E01D6" w14:paraId="3D69B2CF" w14:textId="77777777">
      <w:pPr>
        <w:rPr>
          <w:rFonts w:ascii="Arial" w:hAnsi="Arial" w:cs="Arial"/>
          <w:sz w:val="24"/>
          <w:szCs w:val="24"/>
        </w:rPr>
      </w:pPr>
      <w:r w:rsidRPr="007D52DA">
        <w:rPr>
          <w:rFonts w:ascii="Arial" w:hAnsi="Arial" w:cs="Arial"/>
          <w:sz w:val="24"/>
          <w:szCs w:val="24"/>
        </w:rPr>
        <w:t xml:space="preserve">Dear Dr. </w:t>
      </w:r>
      <w:r w:rsidRPr="007D52DA">
        <w:rPr>
          <w:rFonts w:ascii="Arial" w:hAnsi="Arial" w:cs="Arial"/>
          <w:sz w:val="24"/>
          <w:szCs w:val="24"/>
          <w:highlight w:val="yellow"/>
        </w:rPr>
        <w:t>[INSERT last name]</w:t>
      </w:r>
    </w:p>
    <w:p w:rsidRPr="007D52DA" w:rsidR="000E01D6" w:rsidP="000E01D6" w:rsidRDefault="000E01D6" w14:paraId="1AFD9208" w14:textId="77777777">
      <w:pPr>
        <w:rPr>
          <w:rFonts w:ascii="Arial" w:hAnsi="Arial" w:cs="Arial"/>
          <w:sz w:val="24"/>
          <w:szCs w:val="24"/>
        </w:rPr>
      </w:pPr>
    </w:p>
    <w:p w:rsidRPr="007D52DA" w:rsidR="000E01D6" w:rsidP="000E01D6" w:rsidRDefault="00A812C3" w14:paraId="0CD806CA" w14:textId="2ACB3324">
      <w:pPr>
        <w:rPr>
          <w:rFonts w:ascii="Arial" w:hAnsi="Arial" w:cs="Arial"/>
          <w:spacing w:val="3"/>
          <w:sz w:val="24"/>
          <w:szCs w:val="24"/>
        </w:rPr>
      </w:pPr>
      <w:r>
        <w:rPr>
          <w:rFonts w:ascii="Arial" w:hAnsi="Arial" w:cs="Arial"/>
          <w:spacing w:val="3"/>
          <w:sz w:val="24"/>
          <w:szCs w:val="24"/>
        </w:rPr>
        <w:t>The National Institutes of Health (NIH) will</w:t>
      </w:r>
      <w:r w:rsidRPr="007D52DA" w:rsidR="000E01D6">
        <w:rPr>
          <w:rFonts w:ascii="Arial" w:hAnsi="Arial" w:cs="Arial"/>
          <w:sz w:val="24"/>
          <w:szCs w:val="24"/>
        </w:rPr>
        <w:t xml:space="preserve"> sponsor </w:t>
      </w:r>
      <w:r w:rsidRPr="006A494F" w:rsidR="000E01D6">
        <w:rPr>
          <w:rFonts w:ascii="Arial" w:hAnsi="Arial" w:cs="Arial"/>
          <w:b/>
          <w:bCs/>
          <w:sz w:val="24"/>
          <w:szCs w:val="24"/>
        </w:rPr>
        <w:t xml:space="preserve">two </w:t>
      </w:r>
      <w:r w:rsidRPr="007D52DA" w:rsidR="000E01D6">
        <w:rPr>
          <w:rFonts w:ascii="Arial" w:hAnsi="Arial" w:cs="Arial"/>
          <w:sz w:val="24"/>
          <w:szCs w:val="24"/>
        </w:rPr>
        <w:t>technical assistance webinars</w:t>
      </w:r>
      <w:r w:rsidR="00F94988">
        <w:rPr>
          <w:rFonts w:ascii="Arial" w:hAnsi="Arial" w:cs="Arial"/>
          <w:sz w:val="24"/>
          <w:szCs w:val="24"/>
        </w:rPr>
        <w:t xml:space="preserve"> on December 2, 2021 and January 6, 2022 </w:t>
      </w:r>
      <w:r w:rsidR="000E01D6">
        <w:rPr>
          <w:rFonts w:ascii="Arial" w:hAnsi="Arial" w:cs="Arial"/>
          <w:sz w:val="24"/>
          <w:szCs w:val="24"/>
        </w:rPr>
        <w:t xml:space="preserve">related to the </w:t>
      </w:r>
      <w:r w:rsidRPr="007D52DA" w:rsidR="000E01D6">
        <w:rPr>
          <w:rFonts w:ascii="Arial" w:hAnsi="Arial" w:cs="Arial"/>
          <w:sz w:val="24"/>
          <w:szCs w:val="24"/>
        </w:rPr>
        <w:t xml:space="preserve">Funding Opportunity Announcement (FOA) </w:t>
      </w:r>
      <w:r w:rsidRPr="009A5C72" w:rsidR="000E01D6">
        <w:rPr>
          <w:rFonts w:ascii="Arial" w:hAnsi="Arial" w:cs="Arial"/>
          <w:spacing w:val="3"/>
          <w:sz w:val="24"/>
          <w:szCs w:val="24"/>
        </w:rPr>
        <w:t>HEAL Initiative: Developing Quantitative Imaging and Other Relevant Biomarkers of Myofascial Tissues for Clinical Pain Management (R61/R33, Clinical Trial Required)</w:t>
      </w:r>
      <w:r w:rsidRPr="00FA5764" w:rsidR="000E01D6">
        <w:rPr>
          <w:rStyle w:val="Hyperlink"/>
          <w:rFonts w:ascii="Arial" w:hAnsi="Arial" w:cs="Arial"/>
          <w:color w:val="0070C0"/>
          <w:spacing w:val="3"/>
          <w:sz w:val="24"/>
          <w:szCs w:val="24"/>
          <w:u w:val="none"/>
        </w:rPr>
        <w:t>.</w:t>
      </w:r>
      <w:r w:rsidRPr="007D52DA" w:rsidR="000E01D6">
        <w:rPr>
          <w:rFonts w:ascii="Arial" w:hAnsi="Arial" w:cs="Arial"/>
          <w:sz w:val="24"/>
          <w:szCs w:val="24"/>
        </w:rPr>
        <w:t xml:space="preserve"> The FOA is a partnership </w:t>
      </w:r>
      <w:r>
        <w:rPr>
          <w:rFonts w:ascii="Arial" w:hAnsi="Arial" w:cs="Arial"/>
          <w:sz w:val="24"/>
          <w:szCs w:val="24"/>
        </w:rPr>
        <w:t xml:space="preserve">between the National Center for Complementary and Integrative Health (NCCIH), </w:t>
      </w:r>
      <w:r w:rsidRPr="007D52DA" w:rsidR="000E01D6">
        <w:rPr>
          <w:rFonts w:ascii="Arial" w:hAnsi="Arial" w:cs="Arial"/>
          <w:sz w:val="24"/>
          <w:szCs w:val="24"/>
        </w:rPr>
        <w:t xml:space="preserve">the </w:t>
      </w:r>
      <w:r w:rsidRPr="003561D2" w:rsidR="000E01D6">
        <w:rPr>
          <w:rFonts w:ascii="Arial" w:hAnsi="Arial" w:cs="Arial"/>
          <w:spacing w:val="3"/>
          <w:sz w:val="24"/>
          <w:szCs w:val="24"/>
        </w:rPr>
        <w:t>National Institute of Biomedical Imaging and Bioengineering (NIBIB)</w:t>
      </w:r>
      <w:r>
        <w:rPr>
          <w:rFonts w:ascii="Arial" w:hAnsi="Arial" w:cs="Arial"/>
          <w:spacing w:val="3"/>
          <w:sz w:val="24"/>
          <w:szCs w:val="24"/>
        </w:rPr>
        <w:t>,</w:t>
      </w:r>
      <w:r w:rsidR="000E01D6">
        <w:rPr>
          <w:rFonts w:ascii="Arial" w:hAnsi="Arial" w:cs="Arial"/>
          <w:spacing w:val="3"/>
          <w:sz w:val="24"/>
          <w:szCs w:val="24"/>
        </w:rPr>
        <w:t xml:space="preserve"> and 9 other NIH Institutes and Centers</w:t>
      </w:r>
      <w:r w:rsidR="00F94988">
        <w:rPr>
          <w:rFonts w:ascii="Arial" w:hAnsi="Arial" w:cs="Arial"/>
          <w:spacing w:val="3"/>
          <w:sz w:val="24"/>
          <w:szCs w:val="24"/>
        </w:rPr>
        <w:t>.</w:t>
      </w:r>
      <w:r>
        <w:rPr>
          <w:rFonts w:ascii="Arial" w:hAnsi="Arial" w:cs="Arial"/>
          <w:spacing w:val="3"/>
          <w:sz w:val="24"/>
          <w:szCs w:val="24"/>
        </w:rPr>
        <w:t xml:space="preserve"> </w:t>
      </w:r>
    </w:p>
    <w:p w:rsidRPr="007D52DA" w:rsidR="000E01D6" w:rsidP="000E01D6" w:rsidRDefault="000E01D6" w14:paraId="56892A9B" w14:textId="77777777">
      <w:pPr>
        <w:rPr>
          <w:rFonts w:ascii="Arial" w:hAnsi="Arial" w:cs="Arial"/>
          <w:spacing w:val="3"/>
          <w:sz w:val="24"/>
          <w:szCs w:val="24"/>
        </w:rPr>
      </w:pPr>
      <w:r w:rsidRPr="007D52DA">
        <w:rPr>
          <w:rFonts w:ascii="Arial" w:hAnsi="Arial" w:cs="Arial"/>
          <w:spacing w:val="3"/>
          <w:sz w:val="24"/>
          <w:szCs w:val="24"/>
        </w:rPr>
        <w:t xml:space="preserve"> </w:t>
      </w:r>
    </w:p>
    <w:p w:rsidRPr="006A494F" w:rsidR="000E01D6" w:rsidP="000E01D6" w:rsidRDefault="000E01D6" w14:paraId="67345120" w14:textId="4DD01297">
      <w:pPr>
        <w:spacing w:after="75"/>
        <w:rPr>
          <w:rFonts w:ascii="Arial" w:hAnsi="Arial" w:cs="Arial"/>
          <w:b/>
          <w:bCs/>
          <w:color w:val="333333"/>
          <w:sz w:val="24"/>
          <w:szCs w:val="24"/>
          <w:lang w:val="en"/>
        </w:rPr>
      </w:pPr>
      <w:r w:rsidRPr="007D52DA">
        <w:rPr>
          <w:rFonts w:ascii="Arial" w:hAnsi="Arial" w:cs="Arial"/>
          <w:b/>
          <w:bCs/>
          <w:color w:val="333333"/>
          <w:sz w:val="24"/>
          <w:szCs w:val="24"/>
          <w:lang w:val="en"/>
        </w:rPr>
        <w:t xml:space="preserve">Technical Assistance Webinar </w:t>
      </w:r>
      <w:r>
        <w:rPr>
          <w:rFonts w:ascii="Arial" w:hAnsi="Arial" w:cs="Arial"/>
          <w:b/>
          <w:bCs/>
          <w:color w:val="333333"/>
          <w:sz w:val="24"/>
          <w:szCs w:val="24"/>
          <w:lang w:val="en"/>
        </w:rPr>
        <w:t>#1</w:t>
      </w:r>
      <w:bookmarkStart w:name="_Hlk86237959" w:id="0"/>
      <w:r w:rsidR="006A494F">
        <w:rPr>
          <w:rFonts w:ascii="Arial" w:hAnsi="Arial" w:cs="Arial"/>
          <w:b/>
          <w:bCs/>
          <w:color w:val="333333"/>
          <w:sz w:val="24"/>
          <w:szCs w:val="24"/>
          <w:lang w:val="en"/>
        </w:rPr>
        <w:t xml:space="preserve"> </w:t>
      </w:r>
      <w:r w:rsidR="00DF327C">
        <w:rPr>
          <w:rFonts w:ascii="Arial" w:hAnsi="Arial" w:cs="Arial"/>
          <w:b/>
          <w:bCs/>
          <w:color w:val="333333"/>
          <w:sz w:val="24"/>
          <w:szCs w:val="24"/>
          <w:lang w:val="en"/>
        </w:rPr>
        <w:br/>
      </w:r>
      <w:r w:rsidRPr="006A494F" w:rsidR="0036740E">
        <w:rPr>
          <w:rFonts w:ascii="Arial" w:hAnsi="Arial" w:cs="Arial"/>
          <w:b/>
          <w:bCs/>
          <w:color w:val="333333"/>
          <w:sz w:val="24"/>
          <w:szCs w:val="24"/>
          <w:lang w:val="en"/>
        </w:rPr>
        <w:t xml:space="preserve">December 2, 2021 </w:t>
      </w:r>
      <w:bookmarkStart w:name="_Hlk86238003" w:id="1"/>
      <w:r w:rsidRPr="006A494F" w:rsidR="0036740E">
        <w:rPr>
          <w:rFonts w:ascii="Arial" w:hAnsi="Arial" w:cs="Arial"/>
          <w:b/>
          <w:bCs/>
          <w:color w:val="333333"/>
          <w:sz w:val="24"/>
          <w:szCs w:val="24"/>
          <w:lang w:val="en"/>
        </w:rPr>
        <w:t>from 3:00 – 4:00 p</w:t>
      </w:r>
      <w:r w:rsidR="006B2ED2">
        <w:rPr>
          <w:rFonts w:ascii="Arial" w:hAnsi="Arial" w:cs="Arial"/>
          <w:b/>
          <w:bCs/>
          <w:color w:val="333333"/>
          <w:sz w:val="24"/>
          <w:szCs w:val="24"/>
          <w:lang w:val="en"/>
        </w:rPr>
        <w:t>.</w:t>
      </w:r>
      <w:r w:rsidRPr="006A494F" w:rsidR="0036740E">
        <w:rPr>
          <w:rFonts w:ascii="Arial" w:hAnsi="Arial" w:cs="Arial"/>
          <w:b/>
          <w:bCs/>
          <w:color w:val="333333"/>
          <w:sz w:val="24"/>
          <w:szCs w:val="24"/>
          <w:lang w:val="en"/>
        </w:rPr>
        <w:t>m</w:t>
      </w:r>
      <w:r w:rsidR="006B2ED2">
        <w:rPr>
          <w:rFonts w:ascii="Arial" w:hAnsi="Arial" w:cs="Arial"/>
          <w:b/>
          <w:bCs/>
          <w:color w:val="333333"/>
          <w:sz w:val="24"/>
          <w:szCs w:val="24"/>
          <w:lang w:val="en"/>
        </w:rPr>
        <w:t>.</w:t>
      </w:r>
      <w:r w:rsidRPr="006A494F" w:rsidR="0036740E">
        <w:rPr>
          <w:rFonts w:ascii="Arial" w:hAnsi="Arial" w:cs="Arial"/>
          <w:b/>
          <w:bCs/>
          <w:color w:val="333333"/>
          <w:sz w:val="24"/>
          <w:szCs w:val="24"/>
          <w:lang w:val="en"/>
        </w:rPr>
        <w:t xml:space="preserve"> ET</w:t>
      </w:r>
      <w:r w:rsidRPr="006A494F">
        <w:rPr>
          <w:rFonts w:ascii="Arial" w:hAnsi="Arial" w:cs="Arial"/>
          <w:b/>
          <w:bCs/>
          <w:color w:val="333333"/>
          <w:sz w:val="24"/>
          <w:szCs w:val="24"/>
          <w:lang w:val="en"/>
        </w:rPr>
        <w:t xml:space="preserve"> </w:t>
      </w:r>
      <w:bookmarkEnd w:id="0"/>
      <w:bookmarkEnd w:id="1"/>
      <w:r w:rsidR="00A812C3">
        <w:rPr>
          <w:rFonts w:ascii="Arial" w:hAnsi="Arial" w:cs="Arial"/>
          <w:b/>
          <w:bCs/>
          <w:color w:val="333333"/>
          <w:sz w:val="24"/>
          <w:szCs w:val="24"/>
          <w:lang w:val="en"/>
        </w:rPr>
        <w:br/>
      </w:r>
      <w:r w:rsidR="00DF327C">
        <w:rPr>
          <w:rFonts w:ascii="Arial" w:hAnsi="Arial" w:cs="Arial"/>
          <w:spacing w:val="3"/>
          <w:sz w:val="24"/>
          <w:szCs w:val="24"/>
        </w:rPr>
        <w:br/>
      </w:r>
      <w:r w:rsidR="006A494F">
        <w:rPr>
          <w:rFonts w:ascii="Arial" w:hAnsi="Arial" w:cs="Arial"/>
          <w:spacing w:val="3"/>
          <w:sz w:val="24"/>
          <w:szCs w:val="24"/>
        </w:rPr>
        <w:t xml:space="preserve">Informational Webinar for </w:t>
      </w:r>
      <w:r w:rsidRPr="006A494F">
        <w:rPr>
          <w:rFonts w:ascii="Arial" w:hAnsi="Arial" w:cs="Arial"/>
          <w:spacing w:val="3"/>
          <w:sz w:val="24"/>
          <w:szCs w:val="24"/>
        </w:rPr>
        <w:t>HEAL Initiative: Developing Quantitative Imaging and Other Relevant Biomarkers of Myofascial Tissues for Clinical Pain Management (R61/R33</w:t>
      </w:r>
      <w:r w:rsidR="00FA5764">
        <w:rPr>
          <w:rFonts w:ascii="Arial" w:hAnsi="Arial" w:cs="Arial"/>
          <w:spacing w:val="3"/>
          <w:sz w:val="24"/>
          <w:szCs w:val="24"/>
        </w:rPr>
        <w:t>).</w:t>
      </w:r>
      <w:r w:rsidR="006A494F">
        <w:rPr>
          <w:rFonts w:ascii="Arial" w:hAnsi="Arial" w:cs="Arial"/>
          <w:spacing w:val="3"/>
          <w:sz w:val="24"/>
          <w:szCs w:val="24"/>
        </w:rPr>
        <w:t xml:space="preserve"> </w:t>
      </w:r>
    </w:p>
    <w:p w:rsidRPr="006A494F" w:rsidR="00A812C3" w:rsidP="000E01D6" w:rsidRDefault="000E01D6" w14:paraId="064E18F9" w14:textId="4FF72377">
      <w:pPr>
        <w:spacing w:line="360" w:lineRule="atLeast"/>
        <w:rPr>
          <w:rFonts w:ascii="Arial" w:hAnsi="Arial" w:cs="Arial"/>
          <w:color w:val="333333"/>
          <w:sz w:val="24"/>
          <w:szCs w:val="24"/>
          <w:lang w:val="en"/>
        </w:rPr>
      </w:pPr>
      <w:r w:rsidRPr="006A494F">
        <w:rPr>
          <w:rFonts w:ascii="Arial" w:hAnsi="Arial" w:cs="Arial"/>
          <w:color w:val="333333"/>
          <w:sz w:val="24"/>
          <w:szCs w:val="24"/>
          <w:lang w:val="en"/>
        </w:rPr>
        <w:t xml:space="preserve">    </w:t>
      </w:r>
    </w:p>
    <w:p w:rsidRPr="006A494F" w:rsidR="000E01D6" w:rsidP="000E01D6" w:rsidRDefault="000E01D6" w14:paraId="29D99CC2" w14:textId="1CD514DC">
      <w:pPr>
        <w:shd w:val="clear" w:color="auto" w:fill="FFFFFF" w:themeFill="background1"/>
        <w:rPr>
          <w:rFonts w:ascii="Arial" w:hAnsi="Arial" w:cs="Arial"/>
          <w:sz w:val="24"/>
          <w:szCs w:val="24"/>
        </w:rPr>
      </w:pPr>
      <w:r w:rsidRPr="006A494F">
        <w:rPr>
          <w:rFonts w:ascii="Arial" w:hAnsi="Arial" w:cs="Arial"/>
          <w:color w:val="333333"/>
          <w:sz w:val="24"/>
          <w:szCs w:val="24"/>
          <w:lang w:val="en"/>
        </w:rPr>
        <w:t>T</w:t>
      </w:r>
      <w:r w:rsidR="00A812C3">
        <w:rPr>
          <w:rFonts w:ascii="Arial" w:hAnsi="Arial" w:cs="Arial"/>
          <w:color w:val="333333"/>
          <w:sz w:val="24"/>
          <w:szCs w:val="24"/>
          <w:lang w:val="en"/>
        </w:rPr>
        <w:t>he</w:t>
      </w:r>
      <w:r w:rsidRPr="006A494F">
        <w:rPr>
          <w:rFonts w:ascii="Arial" w:hAnsi="Arial" w:cs="Arial"/>
          <w:color w:val="333333"/>
          <w:sz w:val="24"/>
          <w:szCs w:val="24"/>
          <w:lang w:val="en"/>
        </w:rPr>
        <w:t xml:space="preserve"> 1st technical assistance webinar </w:t>
      </w:r>
      <w:r w:rsidR="006B2ED2">
        <w:rPr>
          <w:rFonts w:ascii="Arial" w:hAnsi="Arial" w:cs="Arial"/>
          <w:color w:val="333333"/>
          <w:sz w:val="24"/>
          <w:szCs w:val="24"/>
          <w:lang w:val="en"/>
        </w:rPr>
        <w:t xml:space="preserve">will </w:t>
      </w:r>
      <w:r w:rsidRPr="006A494F">
        <w:rPr>
          <w:rFonts w:ascii="Arial" w:hAnsi="Arial" w:cs="Arial"/>
          <w:sz w:val="24"/>
          <w:szCs w:val="24"/>
        </w:rPr>
        <w:t xml:space="preserve">provide an overview of the initiative, guidance on application preparation process, and address applicant questions. All webinar registrants will be prompted to indicate their areas of expertise, what additional areas of expertise they are looking for their teams, and whether they are willing to share their email addresses along with their areas of expertise with other webinar registrants. We are asking this information during the </w:t>
      </w:r>
      <w:proofErr w:type="spellStart"/>
      <w:r w:rsidRPr="006A494F">
        <w:rPr>
          <w:rFonts w:ascii="Arial" w:hAnsi="Arial" w:cs="Arial"/>
          <w:sz w:val="24"/>
          <w:szCs w:val="24"/>
        </w:rPr>
        <w:t>EventBrite</w:t>
      </w:r>
      <w:proofErr w:type="spellEnd"/>
      <w:r w:rsidRPr="006A494F">
        <w:rPr>
          <w:rFonts w:ascii="Arial" w:hAnsi="Arial" w:cs="Arial"/>
          <w:sz w:val="24"/>
          <w:szCs w:val="24"/>
        </w:rPr>
        <w:t xml:space="preserve"> registration to better facilitate potential team building </w:t>
      </w:r>
      <w:r w:rsidRPr="006A494F" w:rsidR="00224F8F">
        <w:rPr>
          <w:rFonts w:ascii="Arial" w:hAnsi="Arial" w:cs="Arial"/>
          <w:sz w:val="24"/>
          <w:szCs w:val="24"/>
        </w:rPr>
        <w:t xml:space="preserve">interactions </w:t>
      </w:r>
      <w:r w:rsidRPr="006A494F">
        <w:rPr>
          <w:rFonts w:ascii="Arial" w:hAnsi="Arial" w:cs="Arial"/>
          <w:sz w:val="24"/>
          <w:szCs w:val="24"/>
        </w:rPr>
        <w:t>during the 2</w:t>
      </w:r>
      <w:r w:rsidRPr="006A494F">
        <w:rPr>
          <w:rFonts w:ascii="Arial" w:hAnsi="Arial" w:cs="Arial"/>
          <w:sz w:val="24"/>
          <w:szCs w:val="24"/>
          <w:vertAlign w:val="superscript"/>
        </w:rPr>
        <w:t>nd</w:t>
      </w:r>
      <w:r w:rsidRPr="006A494F">
        <w:rPr>
          <w:rFonts w:ascii="Arial" w:hAnsi="Arial" w:cs="Arial"/>
          <w:sz w:val="24"/>
          <w:szCs w:val="24"/>
        </w:rPr>
        <w:t xml:space="preserve"> technical assistance webinar. </w:t>
      </w:r>
      <w:r w:rsidR="00A812C3">
        <w:rPr>
          <w:rFonts w:ascii="Arial" w:hAnsi="Arial" w:cs="Arial"/>
          <w:sz w:val="24"/>
          <w:szCs w:val="24"/>
        </w:rPr>
        <w:br/>
      </w:r>
      <w:r w:rsidR="00A812C3">
        <w:rPr>
          <w:rFonts w:ascii="Arial" w:hAnsi="Arial" w:cs="Arial"/>
          <w:sz w:val="24"/>
          <w:szCs w:val="24"/>
        </w:rPr>
        <w:br/>
        <w:t>Register for Webinar #1: _</w:t>
      </w:r>
      <w:r w:rsidR="006B2ED2">
        <w:rPr>
          <w:rFonts w:ascii="Arial" w:hAnsi="Arial" w:cs="Arial"/>
          <w:sz w:val="24"/>
          <w:szCs w:val="24"/>
        </w:rPr>
        <w:t>insert Eventbrite link</w:t>
      </w:r>
      <w:r w:rsidR="00A812C3">
        <w:rPr>
          <w:rFonts w:ascii="Arial" w:hAnsi="Arial" w:cs="Arial"/>
          <w:sz w:val="24"/>
          <w:szCs w:val="24"/>
        </w:rPr>
        <w:t>_</w:t>
      </w:r>
    </w:p>
    <w:p w:rsidRPr="006A494F" w:rsidR="000E01D6" w:rsidP="000E01D6" w:rsidRDefault="000E01D6" w14:paraId="1C5F9000" w14:textId="77777777">
      <w:pPr>
        <w:shd w:val="clear" w:color="auto" w:fill="FFFFFF" w:themeFill="background1"/>
        <w:rPr>
          <w:rFonts w:eastAsia="Calibri"/>
          <w:sz w:val="24"/>
          <w:szCs w:val="24"/>
        </w:rPr>
      </w:pPr>
    </w:p>
    <w:p w:rsidRPr="006A494F" w:rsidR="000E01D6" w:rsidP="000E01D6" w:rsidRDefault="000E01D6" w14:paraId="2B8ADDDF" w14:textId="48A17D77">
      <w:pPr>
        <w:rPr>
          <w:rFonts w:eastAsia="Calibri"/>
          <w:color w:val="333333"/>
          <w:sz w:val="24"/>
          <w:szCs w:val="24"/>
          <w:lang w:val="en"/>
        </w:rPr>
      </w:pPr>
      <w:r w:rsidRPr="006A494F">
        <w:rPr>
          <w:rFonts w:ascii="Arial" w:hAnsi="Arial" w:cs="Arial"/>
          <w:b/>
          <w:bCs/>
          <w:color w:val="333333"/>
          <w:sz w:val="24"/>
          <w:szCs w:val="24"/>
          <w:lang w:val="en"/>
        </w:rPr>
        <w:t>Technical Assistance Webinar #2</w:t>
      </w:r>
      <w:r w:rsidR="006A494F">
        <w:rPr>
          <w:rFonts w:ascii="Arial" w:hAnsi="Arial" w:cs="Arial"/>
          <w:b/>
          <w:bCs/>
          <w:color w:val="333333"/>
          <w:sz w:val="24"/>
          <w:szCs w:val="24"/>
          <w:lang w:val="en"/>
        </w:rPr>
        <w:br/>
      </w:r>
      <w:r w:rsidRPr="006A494F" w:rsidR="0036740E">
        <w:rPr>
          <w:rFonts w:ascii="Arial" w:hAnsi="Arial" w:cs="Arial"/>
          <w:b/>
          <w:bCs/>
          <w:sz w:val="24"/>
          <w:szCs w:val="24"/>
        </w:rPr>
        <w:t xml:space="preserve">January 6, 2022 </w:t>
      </w:r>
      <w:r w:rsidRPr="006A494F" w:rsidR="0036740E">
        <w:rPr>
          <w:rFonts w:ascii="Arial" w:hAnsi="Arial" w:cs="Arial"/>
          <w:b/>
          <w:bCs/>
          <w:color w:val="333333"/>
          <w:sz w:val="24"/>
          <w:szCs w:val="24"/>
          <w:lang w:val="en"/>
        </w:rPr>
        <w:t>from 3:00 – 4:00 p</w:t>
      </w:r>
      <w:r w:rsidR="006B2ED2">
        <w:rPr>
          <w:rFonts w:ascii="Arial" w:hAnsi="Arial" w:cs="Arial"/>
          <w:b/>
          <w:bCs/>
          <w:color w:val="333333"/>
          <w:sz w:val="24"/>
          <w:szCs w:val="24"/>
          <w:lang w:val="en"/>
        </w:rPr>
        <w:t>.</w:t>
      </w:r>
      <w:r w:rsidRPr="006A494F" w:rsidR="0036740E">
        <w:rPr>
          <w:rFonts w:ascii="Arial" w:hAnsi="Arial" w:cs="Arial"/>
          <w:b/>
          <w:bCs/>
          <w:color w:val="333333"/>
          <w:sz w:val="24"/>
          <w:szCs w:val="24"/>
          <w:lang w:val="en"/>
        </w:rPr>
        <w:t>m</w:t>
      </w:r>
      <w:r w:rsidR="006B2ED2">
        <w:rPr>
          <w:rFonts w:ascii="Arial" w:hAnsi="Arial" w:cs="Arial"/>
          <w:b/>
          <w:bCs/>
          <w:color w:val="333333"/>
          <w:sz w:val="24"/>
          <w:szCs w:val="24"/>
          <w:lang w:val="en"/>
        </w:rPr>
        <w:t>.</w:t>
      </w:r>
      <w:r w:rsidRPr="006A494F" w:rsidR="0036740E">
        <w:rPr>
          <w:rFonts w:ascii="Arial" w:hAnsi="Arial" w:cs="Arial"/>
          <w:b/>
          <w:bCs/>
          <w:color w:val="333333"/>
          <w:sz w:val="24"/>
          <w:szCs w:val="24"/>
          <w:lang w:val="en"/>
        </w:rPr>
        <w:t xml:space="preserve"> ET</w:t>
      </w:r>
      <w:r w:rsidR="00A812C3">
        <w:rPr>
          <w:rFonts w:ascii="Arial" w:hAnsi="Arial" w:cs="Arial"/>
          <w:b/>
          <w:bCs/>
          <w:color w:val="333333"/>
          <w:sz w:val="24"/>
          <w:szCs w:val="24"/>
          <w:lang w:val="en"/>
        </w:rPr>
        <w:br/>
      </w:r>
      <w:r w:rsidR="00A812C3">
        <w:rPr>
          <w:rFonts w:ascii="Arial" w:hAnsi="Arial" w:cs="Arial"/>
          <w:b/>
          <w:bCs/>
          <w:color w:val="333333"/>
          <w:sz w:val="24"/>
          <w:szCs w:val="24"/>
          <w:lang w:val="en"/>
        </w:rPr>
        <w:br/>
      </w:r>
      <w:r w:rsidRPr="006A494F">
        <w:rPr>
          <w:rFonts w:ascii="Arial" w:hAnsi="Arial" w:cs="Arial"/>
          <w:color w:val="333333"/>
          <w:sz w:val="24"/>
          <w:szCs w:val="24"/>
          <w:lang w:val="en"/>
        </w:rPr>
        <w:t>Interactive</w:t>
      </w:r>
      <w:r w:rsidRPr="006A494F" w:rsidR="00224F8F">
        <w:rPr>
          <w:rFonts w:ascii="Arial" w:hAnsi="Arial" w:cs="Arial"/>
          <w:color w:val="333333"/>
          <w:sz w:val="24"/>
          <w:szCs w:val="24"/>
          <w:lang w:val="en"/>
        </w:rPr>
        <w:t xml:space="preserve"> Facilitated</w:t>
      </w:r>
      <w:r w:rsidRPr="006A494F">
        <w:rPr>
          <w:rFonts w:ascii="Arial" w:hAnsi="Arial" w:cs="Arial"/>
          <w:color w:val="333333"/>
          <w:sz w:val="24"/>
          <w:szCs w:val="24"/>
          <w:lang w:val="en"/>
        </w:rPr>
        <w:t xml:space="preserve"> Conversations with HEAL Program Officers and Other Experts on Topic-Specific </w:t>
      </w:r>
      <w:r w:rsidRPr="006A494F" w:rsidR="00224F8F">
        <w:rPr>
          <w:rFonts w:ascii="Arial" w:hAnsi="Arial" w:cs="Arial"/>
          <w:color w:val="333333"/>
          <w:sz w:val="24"/>
          <w:szCs w:val="24"/>
          <w:lang w:val="en"/>
        </w:rPr>
        <w:t>Research Areas</w:t>
      </w:r>
      <w:r w:rsidR="006A494F">
        <w:rPr>
          <w:rFonts w:ascii="Arial" w:hAnsi="Arial" w:cs="Arial"/>
          <w:color w:val="333333"/>
          <w:sz w:val="24"/>
          <w:szCs w:val="24"/>
          <w:lang w:val="en"/>
        </w:rPr>
        <w:t xml:space="preserve"> </w:t>
      </w:r>
      <w:r w:rsidRPr="00F3566A" w:rsidR="006A494F">
        <w:rPr>
          <w:rFonts w:ascii="Arial" w:hAnsi="Arial" w:cs="Arial"/>
          <w:color w:val="333333"/>
          <w:sz w:val="24"/>
          <w:szCs w:val="24"/>
          <w:highlight w:val="yellow"/>
          <w:lang w:val="en"/>
        </w:rPr>
        <w:t>(RFA_.......)</w:t>
      </w:r>
      <w:r w:rsidR="006A494F">
        <w:rPr>
          <w:rFonts w:ascii="Arial" w:hAnsi="Arial" w:cs="Arial"/>
          <w:color w:val="333333"/>
          <w:sz w:val="24"/>
          <w:szCs w:val="24"/>
          <w:lang w:val="en"/>
        </w:rPr>
        <w:t xml:space="preserve"> </w:t>
      </w:r>
      <w:r w:rsidR="00A812C3">
        <w:rPr>
          <w:rFonts w:eastAsia="Calibri"/>
          <w:color w:val="333333"/>
          <w:sz w:val="24"/>
          <w:szCs w:val="24"/>
          <w:lang w:val="en"/>
        </w:rPr>
        <w:br/>
      </w:r>
    </w:p>
    <w:p w:rsidR="000E01D6" w:rsidP="000E01D6" w:rsidRDefault="000E01D6" w14:paraId="096E7162" w14:textId="63D9AC62">
      <w:pPr>
        <w:shd w:val="clear" w:color="auto" w:fill="FFFFFF" w:themeFill="background1"/>
        <w:rPr>
          <w:rFonts w:ascii="Arial" w:hAnsi="Arial" w:cs="Arial"/>
          <w:color w:val="333333"/>
          <w:sz w:val="24"/>
          <w:szCs w:val="24"/>
          <w:lang w:val="en"/>
        </w:rPr>
      </w:pPr>
      <w:r w:rsidRPr="006A494F">
        <w:rPr>
          <w:rFonts w:ascii="Arial" w:hAnsi="Arial" w:cs="Arial"/>
          <w:color w:val="333333"/>
          <w:sz w:val="24"/>
          <w:szCs w:val="24"/>
          <w:lang w:val="en"/>
        </w:rPr>
        <w:t>Th</w:t>
      </w:r>
      <w:r w:rsidR="00A812C3">
        <w:rPr>
          <w:rFonts w:ascii="Arial" w:hAnsi="Arial" w:cs="Arial"/>
          <w:color w:val="333333"/>
          <w:sz w:val="24"/>
          <w:szCs w:val="24"/>
          <w:lang w:val="en"/>
        </w:rPr>
        <w:t>e</w:t>
      </w:r>
      <w:r w:rsidRPr="006A494F">
        <w:rPr>
          <w:rFonts w:ascii="Arial" w:hAnsi="Arial" w:cs="Arial"/>
          <w:color w:val="333333"/>
          <w:sz w:val="24"/>
          <w:szCs w:val="24"/>
          <w:lang w:val="en"/>
        </w:rPr>
        <w:t xml:space="preserve"> </w:t>
      </w:r>
      <w:r w:rsidRPr="006A494F" w:rsidR="00224F8F">
        <w:rPr>
          <w:rFonts w:ascii="Arial" w:hAnsi="Arial" w:cs="Arial"/>
          <w:color w:val="333333"/>
          <w:sz w:val="24"/>
          <w:szCs w:val="24"/>
          <w:lang w:val="en"/>
        </w:rPr>
        <w:t>2</w:t>
      </w:r>
      <w:r w:rsidRPr="006A494F" w:rsidR="00224F8F">
        <w:rPr>
          <w:rFonts w:ascii="Arial" w:hAnsi="Arial" w:cs="Arial"/>
          <w:color w:val="333333"/>
          <w:sz w:val="24"/>
          <w:szCs w:val="24"/>
          <w:vertAlign w:val="superscript"/>
          <w:lang w:val="en"/>
        </w:rPr>
        <w:t>nd</w:t>
      </w:r>
      <w:r w:rsidRPr="006A494F" w:rsidR="00224F8F">
        <w:rPr>
          <w:rFonts w:ascii="Arial" w:hAnsi="Arial" w:cs="Arial"/>
          <w:color w:val="333333"/>
          <w:sz w:val="24"/>
          <w:szCs w:val="24"/>
          <w:lang w:val="en"/>
        </w:rPr>
        <w:t xml:space="preserve"> </w:t>
      </w:r>
      <w:r w:rsidRPr="006A494F">
        <w:rPr>
          <w:rFonts w:ascii="Arial" w:hAnsi="Arial" w:cs="Arial"/>
          <w:color w:val="333333"/>
          <w:sz w:val="24"/>
          <w:szCs w:val="24"/>
          <w:lang w:val="en"/>
        </w:rPr>
        <w:t xml:space="preserve">technical assistance webinar </w:t>
      </w:r>
      <w:r w:rsidR="006B2ED2">
        <w:rPr>
          <w:rFonts w:ascii="Arial" w:hAnsi="Arial" w:cs="Arial"/>
          <w:color w:val="333333"/>
          <w:sz w:val="24"/>
          <w:szCs w:val="24"/>
          <w:lang w:val="en"/>
        </w:rPr>
        <w:t>will</w:t>
      </w:r>
      <w:r w:rsidRPr="006A494F">
        <w:rPr>
          <w:rFonts w:ascii="Arial" w:hAnsi="Arial" w:cs="Arial"/>
          <w:color w:val="333333"/>
          <w:sz w:val="24"/>
          <w:szCs w:val="24"/>
          <w:lang w:val="en"/>
        </w:rPr>
        <w:t xml:space="preserve"> provide an interactive</w:t>
      </w:r>
      <w:r w:rsidR="006B2ED2">
        <w:rPr>
          <w:rFonts w:ascii="Arial" w:hAnsi="Arial" w:cs="Arial"/>
          <w:color w:val="333333"/>
          <w:sz w:val="24"/>
          <w:szCs w:val="24"/>
          <w:lang w:val="en"/>
        </w:rPr>
        <w:t xml:space="preserve">, </w:t>
      </w:r>
      <w:r w:rsidRPr="006A494F">
        <w:rPr>
          <w:rFonts w:ascii="Arial" w:hAnsi="Arial" w:cs="Arial"/>
          <w:color w:val="333333"/>
          <w:sz w:val="24"/>
          <w:szCs w:val="24"/>
          <w:lang w:val="en"/>
        </w:rPr>
        <w:t xml:space="preserve">team building experience for webinar registrants to have </w:t>
      </w:r>
      <w:r w:rsidRPr="006A494F" w:rsidR="00224F8F">
        <w:rPr>
          <w:rFonts w:ascii="Arial" w:hAnsi="Arial" w:cs="Arial"/>
          <w:color w:val="333333"/>
          <w:sz w:val="24"/>
          <w:szCs w:val="24"/>
          <w:lang w:val="en"/>
        </w:rPr>
        <w:t>facilitated</w:t>
      </w:r>
      <w:r w:rsidRPr="006A494F">
        <w:rPr>
          <w:rFonts w:ascii="Arial" w:hAnsi="Arial" w:cs="Arial"/>
          <w:color w:val="333333"/>
          <w:sz w:val="24"/>
          <w:szCs w:val="24"/>
          <w:lang w:val="en"/>
        </w:rPr>
        <w:t xml:space="preserve"> conversations with HEAL program officials and topic experts related to technical requirements of the R33 phase of the RFA.</w:t>
      </w:r>
      <w:r w:rsidR="006A494F">
        <w:rPr>
          <w:rFonts w:ascii="Arial" w:hAnsi="Arial" w:cs="Arial"/>
          <w:color w:val="333333"/>
          <w:sz w:val="24"/>
          <w:szCs w:val="24"/>
          <w:lang w:val="en"/>
        </w:rPr>
        <w:t xml:space="preserve"> Participants will join breakout rooms.</w:t>
      </w:r>
      <w:r w:rsidRPr="006A494F">
        <w:rPr>
          <w:rFonts w:ascii="Arial" w:hAnsi="Arial" w:cs="Arial"/>
          <w:color w:val="333333"/>
          <w:sz w:val="24"/>
          <w:szCs w:val="24"/>
          <w:lang w:val="en"/>
        </w:rPr>
        <w:t xml:space="preserve"> </w:t>
      </w:r>
    </w:p>
    <w:p w:rsidR="00A812C3" w:rsidP="000E01D6" w:rsidRDefault="00A812C3" w14:paraId="22EE11BC" w14:textId="222B0B6E">
      <w:pPr>
        <w:shd w:val="clear" w:color="auto" w:fill="FFFFFF" w:themeFill="background1"/>
        <w:rPr>
          <w:rFonts w:ascii="Arial" w:hAnsi="Arial" w:cs="Arial"/>
          <w:color w:val="333333"/>
          <w:sz w:val="24"/>
          <w:szCs w:val="24"/>
          <w:lang w:val="en"/>
        </w:rPr>
      </w:pPr>
    </w:p>
    <w:p w:rsidRPr="006A494F" w:rsidR="00A812C3" w:rsidP="000E01D6" w:rsidRDefault="00A812C3" w14:paraId="686232EE" w14:textId="5671CF89">
      <w:pPr>
        <w:shd w:val="clear" w:color="auto" w:fill="FFFFFF" w:themeFill="background1"/>
        <w:rPr>
          <w:rFonts w:ascii="Arial" w:hAnsi="Arial" w:cs="Arial"/>
          <w:color w:val="333333"/>
          <w:sz w:val="24"/>
          <w:szCs w:val="24"/>
          <w:lang w:val="en"/>
        </w:rPr>
      </w:pPr>
      <w:r>
        <w:rPr>
          <w:rFonts w:ascii="Arial" w:hAnsi="Arial" w:cs="Arial"/>
          <w:color w:val="333333"/>
          <w:sz w:val="24"/>
          <w:szCs w:val="24"/>
          <w:lang w:val="en"/>
        </w:rPr>
        <w:t>Register for Webinar #2:</w:t>
      </w:r>
      <w:r w:rsidRPr="006B2ED2" w:rsidR="006B2ED2">
        <w:rPr>
          <w:rFonts w:ascii="Arial" w:hAnsi="Arial" w:cs="Arial"/>
          <w:sz w:val="24"/>
          <w:szCs w:val="24"/>
        </w:rPr>
        <w:t xml:space="preserve"> </w:t>
      </w:r>
      <w:r w:rsidR="006B2ED2">
        <w:rPr>
          <w:rFonts w:ascii="Arial" w:hAnsi="Arial" w:cs="Arial"/>
          <w:sz w:val="24"/>
          <w:szCs w:val="24"/>
        </w:rPr>
        <w:t>_insert Eventbrite link_</w:t>
      </w:r>
    </w:p>
    <w:p w:rsidRPr="006A494F" w:rsidR="000E01D6" w:rsidP="000E01D6" w:rsidRDefault="000E01D6" w14:paraId="6D006702" w14:textId="77777777">
      <w:pPr>
        <w:shd w:val="clear" w:color="auto" w:fill="FFFFFF" w:themeFill="background1"/>
        <w:rPr>
          <w:rFonts w:eastAsia="Calibri"/>
          <w:color w:val="333333"/>
          <w:sz w:val="24"/>
          <w:szCs w:val="24"/>
          <w:lang w:val="en"/>
        </w:rPr>
      </w:pPr>
    </w:p>
    <w:p w:rsidRPr="006A494F" w:rsidR="000E01D6" w:rsidP="000E01D6" w:rsidRDefault="00A812C3" w14:paraId="437CB096" w14:textId="4802350B">
      <w:pPr>
        <w:rPr>
          <w:rFonts w:ascii="Arial" w:hAnsi="Arial" w:cs="Arial"/>
          <w:color w:val="333333"/>
          <w:sz w:val="24"/>
          <w:szCs w:val="24"/>
          <w:lang w:val="en"/>
        </w:rPr>
      </w:pPr>
      <w:r>
        <w:rPr>
          <w:rFonts w:ascii="Arial" w:hAnsi="Arial" w:cs="Arial"/>
          <w:b/>
          <w:bCs/>
          <w:color w:val="333333"/>
          <w:sz w:val="24"/>
          <w:szCs w:val="24"/>
          <w:lang w:val="en"/>
        </w:rPr>
        <w:t>How to Participate</w:t>
      </w:r>
      <w:r>
        <w:rPr>
          <w:rFonts w:ascii="Arial" w:hAnsi="Arial" w:cs="Arial"/>
          <w:b/>
          <w:bCs/>
          <w:color w:val="333333"/>
          <w:sz w:val="24"/>
          <w:szCs w:val="24"/>
          <w:lang w:val="en"/>
        </w:rPr>
        <w:br/>
      </w:r>
    </w:p>
    <w:p w:rsidRPr="00F3566A" w:rsidR="00F94988" w:rsidP="00F94988" w:rsidRDefault="000E01D6" w14:paraId="46D6A75A" w14:textId="047D10A6">
      <w:pPr>
        <w:pStyle w:val="ListParagraph"/>
        <w:numPr>
          <w:ilvl w:val="0"/>
          <w:numId w:val="1"/>
        </w:numPr>
        <w:shd w:val="clear" w:color="auto" w:fill="FFFFFF" w:themeFill="background1"/>
        <w:spacing w:after="150"/>
        <w:rPr>
          <w:rFonts w:ascii="Arial" w:hAnsi="Arial" w:cs="Arial"/>
          <w:color w:val="333333"/>
          <w:sz w:val="24"/>
          <w:szCs w:val="24"/>
        </w:rPr>
      </w:pPr>
      <w:r w:rsidRPr="006A494F">
        <w:rPr>
          <w:rFonts w:ascii="Arial" w:hAnsi="Arial" w:cs="Arial"/>
          <w:color w:val="333333"/>
          <w:sz w:val="24"/>
          <w:szCs w:val="24"/>
        </w:rPr>
        <w:t xml:space="preserve">You must </w:t>
      </w:r>
      <w:hyperlink w:history="1" r:id="rId5">
        <w:r w:rsidRPr="006A494F">
          <w:rPr>
            <w:rFonts w:ascii="Arial" w:hAnsi="Arial" w:cs="Arial"/>
            <w:sz w:val="24"/>
            <w:szCs w:val="24"/>
          </w:rPr>
          <w:t>register for the webinar</w:t>
        </w:r>
      </w:hyperlink>
      <w:r w:rsidRPr="006A494F">
        <w:rPr>
          <w:rFonts w:ascii="Arial" w:hAnsi="Arial" w:cs="Arial"/>
          <w:sz w:val="24"/>
          <w:szCs w:val="24"/>
        </w:rPr>
        <w:t xml:space="preserve">s through </w:t>
      </w:r>
      <w:proofErr w:type="spellStart"/>
      <w:r w:rsidRPr="006A494F">
        <w:rPr>
          <w:rFonts w:ascii="Arial" w:hAnsi="Arial" w:cs="Arial"/>
          <w:sz w:val="24"/>
          <w:szCs w:val="24"/>
        </w:rPr>
        <w:t>EventBrite</w:t>
      </w:r>
      <w:proofErr w:type="spellEnd"/>
      <w:r w:rsidRPr="006A494F">
        <w:rPr>
          <w:rFonts w:ascii="Arial" w:hAnsi="Arial" w:cs="Arial"/>
          <w:color w:val="333333"/>
          <w:sz w:val="24"/>
          <w:szCs w:val="24"/>
        </w:rPr>
        <w:t>.</w:t>
      </w:r>
    </w:p>
    <w:p w:rsidRPr="006A494F" w:rsidR="00F94988" w:rsidP="00F3566A" w:rsidRDefault="006B2ED2" w14:paraId="48892999" w14:textId="606E6999">
      <w:pPr>
        <w:pStyle w:val="ListParagraph"/>
        <w:numPr>
          <w:ilvl w:val="0"/>
          <w:numId w:val="1"/>
        </w:numPr>
        <w:shd w:val="clear" w:color="auto" w:fill="FFFFFF" w:themeFill="background1"/>
        <w:spacing w:after="150"/>
        <w:rPr>
          <w:spacing w:val="3"/>
        </w:rPr>
      </w:pPr>
      <w:r w:rsidRPr="00F3566A">
        <w:rPr>
          <w:rFonts w:ascii="Arial" w:hAnsi="Arial" w:cs="Arial"/>
          <w:color w:val="333333"/>
          <w:sz w:val="24"/>
          <w:szCs w:val="24"/>
        </w:rPr>
        <w:lastRenderedPageBreak/>
        <w:t xml:space="preserve">There will be a </w:t>
      </w:r>
      <w:proofErr w:type="gramStart"/>
      <w:r w:rsidRPr="00F3566A" w:rsidR="000E01D6">
        <w:rPr>
          <w:rFonts w:ascii="Arial" w:hAnsi="Arial" w:cs="Arial"/>
          <w:color w:val="333333"/>
          <w:sz w:val="24"/>
          <w:szCs w:val="24"/>
        </w:rPr>
        <w:t>question and answer</w:t>
      </w:r>
      <w:proofErr w:type="gramEnd"/>
      <w:r w:rsidRPr="00F3566A" w:rsidR="000E01D6">
        <w:rPr>
          <w:rFonts w:ascii="Arial" w:hAnsi="Arial" w:cs="Arial"/>
          <w:color w:val="333333"/>
          <w:sz w:val="24"/>
          <w:szCs w:val="24"/>
        </w:rPr>
        <w:t xml:space="preserve"> portion at the end of the first webinar.</w:t>
      </w:r>
      <w:r w:rsidRPr="00F3566A">
        <w:rPr>
          <w:rFonts w:ascii="Arial" w:hAnsi="Arial" w:cs="Arial"/>
          <w:color w:val="333333"/>
          <w:sz w:val="24"/>
          <w:szCs w:val="24"/>
        </w:rPr>
        <w:t xml:space="preserve"> Registrants </w:t>
      </w:r>
      <w:r w:rsidR="00F94988">
        <w:rPr>
          <w:rFonts w:ascii="Arial" w:hAnsi="Arial" w:cs="Arial"/>
          <w:color w:val="333333"/>
          <w:sz w:val="24"/>
          <w:szCs w:val="24"/>
        </w:rPr>
        <w:t>are</w:t>
      </w:r>
      <w:r w:rsidRPr="00F3566A">
        <w:rPr>
          <w:rFonts w:ascii="Arial" w:hAnsi="Arial" w:cs="Arial"/>
          <w:color w:val="333333"/>
          <w:sz w:val="24"/>
          <w:szCs w:val="24"/>
        </w:rPr>
        <w:t xml:space="preserve"> encouraged to submit questions in advance. </w:t>
      </w:r>
      <w:r w:rsidRPr="00F3566A" w:rsidR="000E01D6">
        <w:rPr>
          <w:rFonts w:ascii="Arial" w:hAnsi="Arial" w:cs="Arial"/>
          <w:color w:val="333333"/>
          <w:sz w:val="24"/>
          <w:szCs w:val="24"/>
        </w:rPr>
        <w:t xml:space="preserve"> </w:t>
      </w:r>
    </w:p>
    <w:p w:rsidRPr="00F3566A" w:rsidR="00F94988" w:rsidP="00F94988" w:rsidRDefault="00F94988" w14:paraId="4E76A01E" w14:textId="407EDE96">
      <w:pPr>
        <w:pStyle w:val="ListParagraph"/>
        <w:numPr>
          <w:ilvl w:val="0"/>
          <w:numId w:val="1"/>
        </w:numPr>
        <w:rPr>
          <w:sz w:val="24"/>
          <w:szCs w:val="24"/>
        </w:rPr>
      </w:pPr>
      <w:r w:rsidRPr="00F3566A">
        <w:rPr>
          <w:rFonts w:ascii="Arial" w:hAnsi="Arial" w:eastAsia="Calibri" w:cs="Arial"/>
          <w:color w:val="232333"/>
          <w:sz w:val="24"/>
          <w:szCs w:val="24"/>
        </w:rPr>
        <w:t>Registrants who indicate their needs for additional areas of expertise will be sent a list of names</w:t>
      </w:r>
      <w:r>
        <w:rPr>
          <w:rFonts w:ascii="Arial" w:hAnsi="Arial" w:eastAsia="Calibri" w:cs="Arial"/>
          <w:color w:val="232333"/>
          <w:sz w:val="24"/>
          <w:szCs w:val="24"/>
        </w:rPr>
        <w:t>/emails</w:t>
      </w:r>
      <w:r w:rsidRPr="00F3566A">
        <w:rPr>
          <w:rFonts w:ascii="Arial" w:hAnsi="Arial" w:eastAsia="Calibri" w:cs="Arial"/>
          <w:color w:val="232333"/>
          <w:sz w:val="24"/>
          <w:szCs w:val="24"/>
        </w:rPr>
        <w:t xml:space="preserve"> of experts who are willing to share their contact informatio</w:t>
      </w:r>
      <w:r>
        <w:rPr>
          <w:rFonts w:ascii="Arial" w:hAnsi="Arial" w:eastAsia="Calibri" w:cs="Arial"/>
          <w:color w:val="232333"/>
          <w:sz w:val="24"/>
          <w:szCs w:val="24"/>
        </w:rPr>
        <w:t>n and are interested in collaboration.</w:t>
      </w:r>
    </w:p>
    <w:p w:rsidRPr="00F3566A" w:rsidR="00F94988" w:rsidP="00F3566A" w:rsidRDefault="00F94988" w14:paraId="333FCFD3" w14:textId="77777777">
      <w:pPr>
        <w:rPr>
          <w:sz w:val="24"/>
          <w:szCs w:val="24"/>
        </w:rPr>
      </w:pPr>
    </w:p>
    <w:p w:rsidR="000E01D6" w:rsidP="006A494F" w:rsidRDefault="000E01D6" w14:paraId="25A1180C" w14:textId="77777777">
      <w:pPr>
        <w:rPr>
          <w:rFonts w:eastAsia="Calibri"/>
          <w:color w:val="232333"/>
          <w:sz w:val="24"/>
          <w:szCs w:val="24"/>
        </w:rPr>
      </w:pPr>
    </w:p>
    <w:p w:rsidRPr="006A494F" w:rsidR="000E01D6" w:rsidP="006A494F" w:rsidRDefault="000E01D6" w14:paraId="30243EE1" w14:textId="3725E695">
      <w:pPr>
        <w:rPr>
          <w:rFonts w:ascii="Arial" w:hAnsi="Arial" w:cs="Arial"/>
          <w:spacing w:val="3"/>
          <w:sz w:val="24"/>
          <w:szCs w:val="24"/>
        </w:rPr>
      </w:pPr>
      <w:r w:rsidRPr="006A494F">
        <w:rPr>
          <w:rFonts w:ascii="Arial" w:hAnsi="Arial" w:cs="Arial"/>
          <w:b/>
          <w:bCs/>
          <w:color w:val="232333"/>
          <w:sz w:val="24"/>
          <w:szCs w:val="24"/>
          <w:shd w:val="clear" w:color="auto" w:fill="FFFFFF"/>
        </w:rPr>
        <w:t>NOTE:</w:t>
      </w:r>
      <w:r w:rsidRPr="006A494F">
        <w:rPr>
          <w:rFonts w:ascii="Arial" w:hAnsi="Arial" w:cs="Arial"/>
          <w:color w:val="232333"/>
          <w:sz w:val="24"/>
          <w:szCs w:val="24"/>
          <w:shd w:val="clear" w:color="auto" w:fill="FFFFFF"/>
        </w:rPr>
        <w:t xml:space="preserve"> Both webinars are optional and not required for application submission.</w:t>
      </w:r>
      <w:r w:rsidRPr="006A494F">
        <w:rPr>
          <w:rFonts w:ascii="Arial" w:hAnsi="Arial" w:cs="Arial"/>
          <w:color w:val="333333"/>
          <w:sz w:val="24"/>
          <w:szCs w:val="24"/>
        </w:rPr>
        <w:t xml:space="preserve"> </w:t>
      </w:r>
      <w:r w:rsidR="00F14BFE">
        <w:rPr>
          <w:rFonts w:ascii="Arial" w:hAnsi="Arial" w:cs="Arial"/>
          <w:color w:val="333333"/>
          <w:sz w:val="24"/>
          <w:szCs w:val="24"/>
        </w:rPr>
        <w:t>They will be recorded and archived to view if you aren’t able to attend.</w:t>
      </w:r>
    </w:p>
    <w:p w:rsidRPr="007D52DA" w:rsidR="000E01D6" w:rsidP="000E01D6" w:rsidRDefault="000E01D6" w14:paraId="798D1241" w14:textId="77777777">
      <w:pPr>
        <w:pStyle w:val="ListParagraph"/>
        <w:rPr>
          <w:rFonts w:ascii="Arial" w:hAnsi="Arial" w:cs="Arial"/>
          <w:color w:val="333333"/>
          <w:sz w:val="24"/>
          <w:szCs w:val="24"/>
        </w:rPr>
      </w:pPr>
    </w:p>
    <w:p w:rsidRPr="007D52DA" w:rsidR="000E01D6" w:rsidP="000E01D6" w:rsidRDefault="000E01D6" w14:paraId="3402439F" w14:textId="38A18E75">
      <w:pPr>
        <w:shd w:val="clear" w:color="auto" w:fill="FFFFFF" w:themeFill="background1"/>
        <w:spacing w:after="150"/>
        <w:rPr>
          <w:rFonts w:ascii="Arial" w:hAnsi="Arial" w:cs="Arial"/>
          <w:color w:val="000000"/>
          <w:sz w:val="24"/>
          <w:szCs w:val="24"/>
        </w:rPr>
      </w:pPr>
      <w:r w:rsidRPr="7AB5014B">
        <w:rPr>
          <w:rFonts w:ascii="Arial" w:hAnsi="Arial" w:cs="Arial"/>
          <w:color w:val="000000" w:themeColor="text1"/>
          <w:sz w:val="24"/>
          <w:szCs w:val="24"/>
        </w:rPr>
        <w:t xml:space="preserve">I hope you find these webinars helpful in the application process and look forward </w:t>
      </w:r>
      <w:r w:rsidRPr="7AB5014B" w:rsidR="00224F8F">
        <w:rPr>
          <w:rFonts w:ascii="Arial" w:hAnsi="Arial" w:cs="Arial"/>
          <w:color w:val="000000" w:themeColor="text1"/>
          <w:sz w:val="24"/>
          <w:szCs w:val="24"/>
        </w:rPr>
        <w:t xml:space="preserve">to </w:t>
      </w:r>
      <w:r w:rsidR="00224F8F">
        <w:rPr>
          <w:rFonts w:ascii="Arial" w:hAnsi="Arial" w:cs="Arial"/>
          <w:color w:val="000000" w:themeColor="text1"/>
          <w:sz w:val="24"/>
          <w:szCs w:val="24"/>
        </w:rPr>
        <w:t>your participation and questions.</w:t>
      </w:r>
    </w:p>
    <w:p w:rsidRPr="007D52DA" w:rsidR="000E01D6" w:rsidP="000E01D6" w:rsidRDefault="000E01D6" w14:paraId="55E8F5EA" w14:textId="77777777">
      <w:pPr>
        <w:rPr>
          <w:rFonts w:ascii="Arial" w:hAnsi="Arial" w:cs="Arial"/>
          <w:color w:val="000000"/>
          <w:sz w:val="24"/>
          <w:szCs w:val="24"/>
        </w:rPr>
      </w:pPr>
    </w:p>
    <w:p w:rsidRPr="007D52DA" w:rsidR="000E01D6" w:rsidP="000E01D6" w:rsidRDefault="000E01D6" w14:paraId="652EF2F7" w14:textId="77777777">
      <w:pPr>
        <w:rPr>
          <w:rFonts w:ascii="Arial" w:hAnsi="Arial" w:cs="Arial"/>
          <w:color w:val="000000"/>
          <w:sz w:val="24"/>
          <w:szCs w:val="24"/>
        </w:rPr>
      </w:pPr>
      <w:r w:rsidRPr="007D52DA">
        <w:rPr>
          <w:rFonts w:ascii="Arial" w:hAnsi="Arial" w:cs="Arial"/>
          <w:color w:val="000000"/>
          <w:sz w:val="24"/>
          <w:szCs w:val="24"/>
        </w:rPr>
        <w:t>Best wishes,</w:t>
      </w:r>
    </w:p>
    <w:p w:rsidRPr="007D52DA" w:rsidR="000E01D6" w:rsidP="000E01D6" w:rsidRDefault="000E01D6" w14:paraId="552BC938" w14:textId="77777777">
      <w:pPr>
        <w:rPr>
          <w:rFonts w:ascii="Arial" w:hAnsi="Arial" w:cs="Arial"/>
          <w:color w:val="000000"/>
          <w:sz w:val="24"/>
          <w:szCs w:val="24"/>
        </w:rPr>
      </w:pPr>
    </w:p>
    <w:p w:rsidRPr="007D52DA" w:rsidR="000E01D6" w:rsidP="000E01D6" w:rsidRDefault="000E01D6" w14:paraId="0BD33ADF" w14:textId="77777777">
      <w:pPr>
        <w:rPr>
          <w:rFonts w:ascii="Arial" w:hAnsi="Arial" w:cs="Arial"/>
          <w:sz w:val="24"/>
          <w:szCs w:val="24"/>
        </w:rPr>
      </w:pPr>
    </w:p>
    <w:p w:rsidR="000E01D6" w:rsidP="000E01D6" w:rsidRDefault="000E01D6" w14:paraId="4186221A" w14:textId="77777777">
      <w:pPr>
        <w:shd w:val="clear" w:color="auto" w:fill="FFFFFF"/>
        <w:rPr>
          <w:rFonts w:ascii="Arial" w:hAnsi="Arial" w:cs="Arial"/>
          <w:color w:val="000000"/>
          <w:sz w:val="24"/>
          <w:szCs w:val="24"/>
        </w:rPr>
      </w:pPr>
      <w:r>
        <w:rPr>
          <w:rFonts w:ascii="Arial" w:hAnsi="Arial" w:cs="Arial"/>
          <w:color w:val="000000"/>
          <w:sz w:val="24"/>
          <w:szCs w:val="24"/>
        </w:rPr>
        <w:t xml:space="preserve">Wen Chen, </w:t>
      </w:r>
      <w:proofErr w:type="spellStart"/>
      <w:r>
        <w:rPr>
          <w:rFonts w:ascii="Arial" w:hAnsi="Arial" w:cs="Arial"/>
          <w:color w:val="000000"/>
          <w:sz w:val="24"/>
          <w:szCs w:val="24"/>
        </w:rPr>
        <w:t>M.M.Sc</w:t>
      </w:r>
      <w:proofErr w:type="spellEnd"/>
      <w:r>
        <w:rPr>
          <w:rFonts w:ascii="Arial" w:hAnsi="Arial" w:cs="Arial"/>
          <w:color w:val="000000"/>
          <w:sz w:val="24"/>
          <w:szCs w:val="24"/>
        </w:rPr>
        <w:t>., Ph.D.</w:t>
      </w:r>
    </w:p>
    <w:p w:rsidR="000E01D6" w:rsidP="000E01D6" w:rsidRDefault="000E01D6" w14:paraId="51D715E9" w14:textId="77777777">
      <w:pPr>
        <w:shd w:val="clear" w:color="auto" w:fill="FFFFFF"/>
        <w:rPr>
          <w:rFonts w:ascii="Arial" w:hAnsi="Arial" w:cs="Arial"/>
          <w:color w:val="000000"/>
          <w:sz w:val="24"/>
          <w:szCs w:val="24"/>
        </w:rPr>
      </w:pPr>
      <w:r w:rsidRPr="00610B2A">
        <w:rPr>
          <w:rFonts w:ascii="Arial" w:hAnsi="Arial" w:cs="Arial"/>
          <w:color w:val="000000"/>
          <w:sz w:val="24"/>
          <w:szCs w:val="24"/>
        </w:rPr>
        <w:t xml:space="preserve">Branch Chief </w:t>
      </w:r>
    </w:p>
    <w:p w:rsidRPr="00610B2A" w:rsidR="000E01D6" w:rsidP="000E01D6" w:rsidRDefault="000E01D6" w14:paraId="43707D03" w14:textId="77777777">
      <w:pPr>
        <w:shd w:val="clear" w:color="auto" w:fill="FFFFFF"/>
        <w:rPr>
          <w:rFonts w:ascii="Arial" w:hAnsi="Arial" w:cs="Arial"/>
          <w:color w:val="000000"/>
          <w:sz w:val="24"/>
          <w:szCs w:val="24"/>
        </w:rPr>
      </w:pPr>
      <w:r w:rsidRPr="00610B2A">
        <w:rPr>
          <w:rFonts w:ascii="Arial" w:hAnsi="Arial" w:cs="Arial"/>
          <w:color w:val="000000"/>
          <w:sz w:val="24"/>
          <w:szCs w:val="24"/>
        </w:rPr>
        <w:t>Basic and Mechanistic Research in Complementary and Integrative Health Branch</w:t>
      </w:r>
    </w:p>
    <w:p w:rsidR="000E01D6" w:rsidP="000E01D6" w:rsidRDefault="000E01D6" w14:paraId="4D78AF1C" w14:textId="77777777">
      <w:pPr>
        <w:shd w:val="clear" w:color="auto" w:fill="FFFFFF"/>
        <w:rPr>
          <w:rFonts w:ascii="Arial" w:hAnsi="Arial" w:cs="Arial"/>
          <w:color w:val="000000"/>
          <w:sz w:val="24"/>
          <w:szCs w:val="24"/>
        </w:rPr>
      </w:pPr>
      <w:r w:rsidRPr="00610B2A">
        <w:rPr>
          <w:rFonts w:ascii="Arial" w:hAnsi="Arial" w:cs="Arial"/>
          <w:color w:val="000000"/>
          <w:sz w:val="24"/>
          <w:szCs w:val="24"/>
        </w:rPr>
        <w:t>Division of Extramural Research</w:t>
      </w:r>
      <w:r w:rsidRPr="00610B2A" w:rsidDel="00610B2A">
        <w:rPr>
          <w:rFonts w:ascii="Arial" w:hAnsi="Arial" w:cs="Arial"/>
          <w:color w:val="000000"/>
          <w:sz w:val="24"/>
          <w:szCs w:val="24"/>
        </w:rPr>
        <w:t xml:space="preserve"> </w:t>
      </w:r>
    </w:p>
    <w:p w:rsidRPr="007D52DA" w:rsidR="000E01D6" w:rsidP="000E01D6" w:rsidRDefault="000E01D6" w14:paraId="29E2A8E7" w14:textId="77777777">
      <w:pPr>
        <w:rPr>
          <w:rFonts w:ascii="Arial" w:hAnsi="Arial" w:cs="Arial"/>
          <w:sz w:val="24"/>
          <w:szCs w:val="24"/>
        </w:rPr>
      </w:pPr>
      <w:r w:rsidRPr="007D52DA">
        <w:rPr>
          <w:rFonts w:ascii="Arial" w:hAnsi="Arial" w:cs="Arial"/>
          <w:sz w:val="24"/>
          <w:szCs w:val="24"/>
        </w:rPr>
        <w:t>National Center for Complementary and Integrative Health (NCCIH)</w:t>
      </w:r>
    </w:p>
    <w:p w:rsidRPr="007D52DA" w:rsidR="000E01D6" w:rsidP="000E01D6" w:rsidRDefault="000E01D6" w14:paraId="777676B0" w14:textId="77777777">
      <w:pPr>
        <w:rPr>
          <w:rFonts w:ascii="Arial" w:hAnsi="Arial" w:cs="Arial"/>
          <w:sz w:val="24"/>
          <w:szCs w:val="24"/>
        </w:rPr>
      </w:pPr>
      <w:r w:rsidRPr="7AB5014B">
        <w:rPr>
          <w:rFonts w:ascii="Arial" w:hAnsi="Arial" w:cs="Arial"/>
          <w:sz w:val="24"/>
          <w:szCs w:val="24"/>
        </w:rPr>
        <w:t>National Institutes of Health (NIH)</w:t>
      </w:r>
    </w:p>
    <w:p w:rsidR="000E01D6" w:rsidP="000E01D6" w:rsidRDefault="000E01D6" w14:paraId="16B436CD" w14:textId="77777777">
      <w:pPr>
        <w:rPr>
          <w:rFonts w:eastAsia="Calibri"/>
          <w:sz w:val="24"/>
          <w:szCs w:val="24"/>
        </w:rPr>
      </w:pPr>
      <w:r w:rsidRPr="7AB5014B">
        <w:rPr>
          <w:rFonts w:ascii="Arial" w:hAnsi="Arial" w:eastAsia="Calibri" w:cs="Arial"/>
          <w:sz w:val="24"/>
          <w:szCs w:val="24"/>
        </w:rPr>
        <w:t>Department of Human Health and Services</w:t>
      </w:r>
    </w:p>
    <w:p w:rsidRPr="007D52DA" w:rsidR="000E01D6" w:rsidP="000E01D6" w:rsidRDefault="000E01D6" w14:paraId="2AFA4853" w14:textId="71CD6048">
      <w:pPr>
        <w:rPr>
          <w:rFonts w:ascii="Arial" w:hAnsi="Arial" w:cs="Arial"/>
          <w:sz w:val="24"/>
          <w:szCs w:val="24"/>
        </w:rPr>
      </w:pPr>
      <w:r w:rsidRPr="7AB5014B">
        <w:rPr>
          <w:rFonts w:ascii="Arial" w:hAnsi="Arial" w:cs="Arial"/>
          <w:sz w:val="24"/>
          <w:szCs w:val="24"/>
        </w:rPr>
        <w:t xml:space="preserve">Phone: </w:t>
      </w:r>
      <w:proofErr w:type="gramStart"/>
      <w:r w:rsidRPr="7AB5014B">
        <w:rPr>
          <w:rFonts w:ascii="Arial" w:hAnsi="Arial" w:cs="Arial"/>
          <w:sz w:val="24"/>
          <w:szCs w:val="24"/>
        </w:rPr>
        <w:t>301-451-3989;</w:t>
      </w:r>
      <w:proofErr w:type="gramEnd"/>
      <w:r w:rsidRPr="7AB5014B">
        <w:rPr>
          <w:rFonts w:ascii="Arial" w:hAnsi="Arial" w:cs="Arial"/>
          <w:sz w:val="24"/>
          <w:szCs w:val="24"/>
        </w:rPr>
        <w:t xml:space="preserve"> </w:t>
      </w:r>
    </w:p>
    <w:p w:rsidRPr="007D52DA" w:rsidR="000E01D6" w:rsidP="000E01D6" w:rsidRDefault="000E01D6" w14:paraId="5EB56421" w14:textId="6EF3B0CD">
      <w:pPr>
        <w:rPr>
          <w:rFonts w:ascii="Arial" w:hAnsi="Arial" w:cs="Arial"/>
          <w:sz w:val="24"/>
          <w:szCs w:val="24"/>
        </w:rPr>
      </w:pPr>
      <w:r w:rsidRPr="7AB5014B">
        <w:rPr>
          <w:rFonts w:ascii="Arial" w:hAnsi="Arial" w:cs="Arial"/>
          <w:sz w:val="24"/>
          <w:szCs w:val="24"/>
        </w:rPr>
        <w:t xml:space="preserve">Email: </w:t>
      </w:r>
      <w:r>
        <w:t xml:space="preserve"> </w:t>
      </w:r>
      <w:r w:rsidRPr="7AB5014B">
        <w:rPr>
          <w:rStyle w:val="Hyperlink"/>
          <w:rFonts w:ascii="Arial" w:hAnsi="Arial" w:cs="Arial"/>
          <w:sz w:val="24"/>
          <w:szCs w:val="24"/>
        </w:rPr>
        <w:t xml:space="preserve"> myofascial_pain_heal@mail.nih.gov</w:t>
      </w:r>
    </w:p>
    <w:p w:rsidR="000E01D6" w:rsidP="000E01D6" w:rsidRDefault="000E01D6" w14:paraId="6FCF26DE" w14:textId="77777777">
      <w:pPr>
        <w:rPr>
          <w:rFonts w:eastAsia="Calibri"/>
          <w:b/>
          <w:bCs/>
          <w:color w:val="000000"/>
          <w:sz w:val="24"/>
          <w:szCs w:val="24"/>
          <w:shd w:val="clear" w:color="auto" w:fill="FFFFFF"/>
        </w:rPr>
      </w:pPr>
    </w:p>
    <w:p w:rsidR="000E01D6" w:rsidP="000E01D6" w:rsidRDefault="000E01D6" w14:paraId="79130D87" w14:textId="77777777">
      <w:pPr>
        <w:rPr>
          <w:rFonts w:ascii="Arial" w:hAnsi="Arial" w:eastAsia="Calibri" w:cs="Arial"/>
          <w:b/>
          <w:bCs/>
          <w:sz w:val="20"/>
          <w:szCs w:val="20"/>
          <w:lang w:val="en"/>
        </w:rPr>
      </w:pPr>
      <w:r>
        <w:rPr>
          <w:rFonts w:eastAsia="Calibri"/>
          <w:noProof/>
        </w:rPr>
        <w:drawing>
          <wp:inline distT="0" distB="0" distL="0" distR="0" wp14:anchorId="68749BF4" wp14:editId="5C8FD7C0">
            <wp:extent cx="2051050" cy="495300"/>
            <wp:effectExtent l="0" t="0" r="6350" b="0"/>
            <wp:docPr id="8" name="Picture 8" descr="NCCI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CIH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inline>
        </w:drawing>
      </w:r>
    </w:p>
    <w:p w:rsidRPr="00FD54AB" w:rsidR="000E01D6" w:rsidP="000E01D6" w:rsidRDefault="000E01D6" w14:paraId="37D7EDE0" w14:textId="77777777">
      <w:pPr>
        <w:rPr>
          <w:rFonts w:ascii="Arial" w:hAnsi="Arial" w:cs="Arial"/>
          <w:sz w:val="24"/>
          <w:szCs w:val="24"/>
        </w:rPr>
      </w:pPr>
    </w:p>
    <w:p w:rsidR="000E01D6" w:rsidP="000E01D6" w:rsidRDefault="000E01D6" w14:paraId="71CD8B68" w14:textId="77777777"/>
    <w:p w:rsidR="000E01D6" w:rsidP="000E01D6" w:rsidRDefault="000E01D6" w14:paraId="7569F73C" w14:textId="77777777">
      <w:pPr>
        <w:rPr>
          <w:rFonts w:ascii="Arial" w:hAnsi="Arial" w:cs="Arial"/>
          <w:color w:val="000000"/>
          <w:sz w:val="24"/>
          <w:szCs w:val="24"/>
        </w:rPr>
      </w:pPr>
    </w:p>
    <w:p w:rsidR="000E01D6" w:rsidP="000E01D6" w:rsidRDefault="000E01D6" w14:paraId="7D3EACB5" w14:textId="77777777">
      <w:pPr>
        <w:rPr>
          <w:rFonts w:ascii="Arial" w:hAnsi="Arial" w:cs="Arial"/>
          <w:color w:val="000000"/>
          <w:sz w:val="24"/>
          <w:szCs w:val="24"/>
        </w:rPr>
      </w:pPr>
    </w:p>
    <w:p w:rsidR="00A91F20" w:rsidRDefault="00A91F20" w14:paraId="214B6BFA" w14:textId="77777777"/>
    <w:sectPr w:rsidR="00A91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05EDA"/>
    <w:multiLevelType w:val="multilevel"/>
    <w:tmpl w:val="3F5C2C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4BF1CFF"/>
    <w:multiLevelType w:val="hybridMultilevel"/>
    <w:tmpl w:val="208AA7E6"/>
    <w:lvl w:ilvl="0" w:tplc="E1EA9412">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D6"/>
    <w:rsid w:val="000E01D6"/>
    <w:rsid w:val="00224F8F"/>
    <w:rsid w:val="0036740E"/>
    <w:rsid w:val="00513FFB"/>
    <w:rsid w:val="006A494F"/>
    <w:rsid w:val="006B2ED2"/>
    <w:rsid w:val="00A812C3"/>
    <w:rsid w:val="00A91F20"/>
    <w:rsid w:val="00CA6EA1"/>
    <w:rsid w:val="00D75657"/>
    <w:rsid w:val="00DF327C"/>
    <w:rsid w:val="00F14BFE"/>
    <w:rsid w:val="00F3566A"/>
    <w:rsid w:val="00F94988"/>
    <w:rsid w:val="00FA5764"/>
    <w:rsid w:val="00FB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EC81"/>
  <w15:chartTrackingRefBased/>
  <w15:docId w15:val="{33DF89CE-6F24-4328-ADD4-9AF97816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1D6"/>
    <w:rPr>
      <w:color w:val="0563C1"/>
      <w:u w:val="single"/>
    </w:rPr>
  </w:style>
  <w:style w:type="paragraph" w:styleId="ListParagraph">
    <w:name w:val="List Paragraph"/>
    <w:basedOn w:val="Normal"/>
    <w:uiPriority w:val="34"/>
    <w:qFormat/>
    <w:rsid w:val="000E01D6"/>
    <w:pPr>
      <w:ind w:left="720"/>
      <w:contextualSpacing/>
    </w:pPr>
  </w:style>
  <w:style w:type="character" w:styleId="CommentReference">
    <w:name w:val="annotation reference"/>
    <w:basedOn w:val="DefaultParagraphFont"/>
    <w:uiPriority w:val="99"/>
    <w:semiHidden/>
    <w:unhideWhenUsed/>
    <w:rsid w:val="000E01D6"/>
    <w:rPr>
      <w:sz w:val="16"/>
      <w:szCs w:val="16"/>
    </w:rPr>
  </w:style>
  <w:style w:type="paragraph" w:styleId="CommentText">
    <w:name w:val="annotation text"/>
    <w:basedOn w:val="Normal"/>
    <w:link w:val="CommentTextChar"/>
    <w:uiPriority w:val="99"/>
    <w:semiHidden/>
    <w:unhideWhenUsed/>
    <w:rsid w:val="000E01D6"/>
    <w:rPr>
      <w:sz w:val="20"/>
      <w:szCs w:val="20"/>
    </w:rPr>
  </w:style>
  <w:style w:type="character" w:customStyle="1" w:styleId="CommentTextChar">
    <w:name w:val="Comment Text Char"/>
    <w:basedOn w:val="DefaultParagraphFont"/>
    <w:link w:val="CommentText"/>
    <w:uiPriority w:val="99"/>
    <w:semiHidden/>
    <w:rsid w:val="000E01D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01D6"/>
    <w:rPr>
      <w:b/>
      <w:bCs/>
    </w:rPr>
  </w:style>
  <w:style w:type="character" w:customStyle="1" w:styleId="CommentSubjectChar">
    <w:name w:val="Comment Subject Char"/>
    <w:basedOn w:val="CommentTextChar"/>
    <w:link w:val="CommentSubject"/>
    <w:uiPriority w:val="99"/>
    <w:semiHidden/>
    <w:rsid w:val="000E01D6"/>
    <w:rPr>
      <w:rFonts w:ascii="Calibri" w:hAnsi="Calibri" w:cs="Calibri"/>
      <w:b/>
      <w:bCs/>
      <w:sz w:val="20"/>
      <w:szCs w:val="20"/>
    </w:rPr>
  </w:style>
  <w:style w:type="paragraph" w:styleId="Revision">
    <w:name w:val="Revision"/>
    <w:hidden/>
    <w:uiPriority w:val="99"/>
    <w:semiHidden/>
    <w:rsid w:val="00F9498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23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5DA88.3CE389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nih.zoomgov.com/webinar/register/WN_qANKGaSfSYmB4JMWxTo_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McRae-Williams, Anita (NIH/NCCIH) [E]</dc:creator>
  <cp:keywords/>
  <dc:description/>
  <cp:lastModifiedBy>Abdelmouti, Tawanda (NIH/OD) [E]</cp:lastModifiedBy>
  <cp:revision>2</cp:revision>
  <dcterms:created xsi:type="dcterms:W3CDTF">2021-11-08T20:43:00Z</dcterms:created>
  <dcterms:modified xsi:type="dcterms:W3CDTF">2021-11-08T20:43:00Z</dcterms:modified>
</cp:coreProperties>
</file>