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07E" w:rsidRDefault="005F3094">
      <w:bookmarkStart w:name="_GoBack" w:id="0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000C245">
            <wp:simplePos x="0" y="0"/>
            <wp:positionH relativeFrom="column">
              <wp:posOffset>-723900</wp:posOffset>
            </wp:positionH>
            <wp:positionV relativeFrom="paragraph">
              <wp:posOffset>-768350</wp:posOffset>
            </wp:positionV>
            <wp:extent cx="7461250" cy="7508281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985" cy="75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AD"/>
    <w:rsid w:val="00030AFB"/>
    <w:rsid w:val="003F0456"/>
    <w:rsid w:val="00424E24"/>
    <w:rsid w:val="005F3094"/>
    <w:rsid w:val="009D45AD"/>
    <w:rsid w:val="00F5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48BC3-C427-44D7-8496-8BF2D1AC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Abdelmouti, Tawanda (NIH/OD) [E]</cp:lastModifiedBy>
  <cp:revision>2</cp:revision>
  <dcterms:created xsi:type="dcterms:W3CDTF">2020-06-15T18:54:00Z</dcterms:created>
  <dcterms:modified xsi:type="dcterms:W3CDTF">2020-06-15T18:54:00Z</dcterms:modified>
</cp:coreProperties>
</file>