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2817" w:rsidR="005E714A" w:rsidP="00B72817" w:rsidRDefault="00F06866" w14:paraId="2894A34D" w14:textId="1B1D4B5D">
      <w:pPr>
        <w:pStyle w:val="Heading2"/>
        <w:tabs>
          <w:tab w:val="left" w:pos="900"/>
        </w:tabs>
        <w:ind w:right="-180"/>
        <w:rPr>
          <w:rFonts w:ascii="Cambria" w:hAnsi="Cambria"/>
          <w:sz w:val="28"/>
        </w:rPr>
      </w:pPr>
      <w:bookmarkStart w:name="_GoBack" w:id="0"/>
      <w:bookmarkEnd w:id="0"/>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72817" w:rsidR="005E714A">
        <w:rPr>
          <w:rFonts w:ascii="Cambria" w:hAnsi="Cambria"/>
        </w:rPr>
        <w:t xml:space="preserve"> </w:t>
      </w:r>
    </w:p>
    <w:p w:rsidRPr="00B72817" w:rsidR="00B72817" w:rsidP="00B72817" w:rsidRDefault="007F5475" w14:paraId="5EFE9671" w14:textId="2309420B">
      <w:pPr>
        <w:rPr>
          <w:rFonts w:ascii="Cambria" w:hAnsi="Cambria"/>
        </w:rPr>
      </w:pPr>
      <w:r w:rsidRPr="00B72817">
        <w:rPr>
          <w:rFonts w:ascii="Cambria" w:hAnsi="Cambria"/>
          <w:b/>
        </w:rPr>
        <w:t>TITLE OF INFORMATION COLLECTION</w:t>
      </w:r>
      <w:r w:rsidR="00E52407">
        <w:rPr>
          <w:rFonts w:ascii="Cambria" w:hAnsi="Cambria"/>
          <w:b/>
        </w:rPr>
        <w:t xml:space="preserve">: </w:t>
      </w:r>
      <w:r w:rsidRPr="00656F13" w:rsidR="00656F13">
        <w:rPr>
          <w:rFonts w:ascii="Cambria" w:hAnsi="Cambria"/>
          <w:bCs/>
        </w:rPr>
        <w:t>Registration for the</w:t>
      </w:r>
      <w:r w:rsidR="00656F13">
        <w:rPr>
          <w:rFonts w:ascii="Cambria" w:hAnsi="Cambria"/>
          <w:b/>
        </w:rPr>
        <w:t xml:space="preserve"> </w:t>
      </w:r>
      <w:r w:rsidRPr="00656F13" w:rsidR="00E52407">
        <w:rPr>
          <w:rFonts w:ascii="Cambria" w:hAnsi="Cambria"/>
          <w:i/>
          <w:iCs/>
        </w:rPr>
        <w:t>2</w:t>
      </w:r>
      <w:r w:rsidRPr="004A1FB5" w:rsidR="00E52407">
        <w:rPr>
          <w:rFonts w:ascii="Cambria" w:hAnsi="Cambria"/>
          <w:i/>
          <w:iCs/>
          <w:vertAlign w:val="superscript"/>
        </w:rPr>
        <w:t>nd</w:t>
      </w:r>
      <w:r w:rsidRPr="00656F13" w:rsidR="00E52407">
        <w:rPr>
          <w:rFonts w:ascii="Cambria" w:hAnsi="Cambria"/>
          <w:i/>
          <w:iCs/>
        </w:rPr>
        <w:t xml:space="preserve"> NCI </w:t>
      </w:r>
      <w:r w:rsidR="005E65DF">
        <w:rPr>
          <w:rFonts w:ascii="Cambria" w:hAnsi="Cambria"/>
          <w:i/>
          <w:iCs/>
        </w:rPr>
        <w:t xml:space="preserve">Workshop </w:t>
      </w:r>
      <w:r w:rsidRPr="00656F13" w:rsidR="00E52407">
        <w:rPr>
          <w:rFonts w:ascii="Cambria" w:hAnsi="Cambria"/>
          <w:i/>
          <w:iCs/>
        </w:rPr>
        <w:t>on Cell-Based Immunotherap</w:t>
      </w:r>
      <w:r w:rsidR="005E65DF">
        <w:rPr>
          <w:rFonts w:ascii="Cambria" w:hAnsi="Cambria"/>
          <w:i/>
          <w:iCs/>
        </w:rPr>
        <w:t>y</w:t>
      </w:r>
      <w:r w:rsidRPr="00656F13" w:rsidR="00E52407">
        <w:rPr>
          <w:rFonts w:ascii="Cambria" w:hAnsi="Cambria"/>
          <w:i/>
          <w:iCs/>
        </w:rPr>
        <w:t xml:space="preserve"> for Solid Tumors</w:t>
      </w:r>
    </w:p>
    <w:p w:rsidRPr="00B72817" w:rsidR="00652258" w:rsidRDefault="00652258" w14:paraId="392189BB" w14:textId="0DF12CF6">
      <w:pPr>
        <w:rPr>
          <w:rFonts w:ascii="Cambria" w:hAnsi="Cambria"/>
        </w:rPr>
      </w:pPr>
    </w:p>
    <w:p w:rsidR="00E52407" w:rsidP="00B72817" w:rsidRDefault="00F15956" w14:paraId="063B79A3" w14:textId="7E61A7BA">
      <w:pPr>
        <w:rPr>
          <w:rFonts w:ascii="Cambria" w:hAnsi="Cambria"/>
          <w:bCs/>
        </w:rPr>
      </w:pPr>
      <w:r w:rsidRPr="00B72817">
        <w:rPr>
          <w:rFonts w:ascii="Cambria" w:hAnsi="Cambria"/>
          <w:b/>
        </w:rPr>
        <w:t>PURPOSE:</w:t>
      </w:r>
      <w:r w:rsidRPr="00B72817" w:rsidR="00C14CC4">
        <w:rPr>
          <w:rFonts w:ascii="Cambria" w:hAnsi="Cambria"/>
          <w:b/>
        </w:rPr>
        <w:t xml:space="preserve"> </w:t>
      </w:r>
      <w:r w:rsidRPr="00E52407" w:rsidR="00E52407">
        <w:rPr>
          <w:rFonts w:ascii="Cambria" w:hAnsi="Cambria"/>
          <w:bCs/>
        </w:rPr>
        <w:t xml:space="preserve">Cell-based immunotherapies have had remarkable success in the clinic, specifically in the treatment of hematologic malignancies. However, these strategies have had limited efficacy in patients with solid tumors. To better understand the challenges involved and how to facilitate further progress in the field, </w:t>
      </w:r>
      <w:r w:rsidR="003B724C">
        <w:rPr>
          <w:rFonts w:ascii="Cambria" w:hAnsi="Cambria"/>
          <w:bCs/>
        </w:rPr>
        <w:t>NCI</w:t>
      </w:r>
      <w:r w:rsidRPr="00E52407" w:rsidR="00E52407">
        <w:rPr>
          <w:rFonts w:ascii="Cambria" w:hAnsi="Cambria"/>
          <w:bCs/>
        </w:rPr>
        <w:t xml:space="preserve"> is </w:t>
      </w:r>
      <w:r w:rsidR="00C5337B">
        <w:rPr>
          <w:rFonts w:ascii="Cambria" w:hAnsi="Cambria"/>
          <w:bCs/>
        </w:rPr>
        <w:t>holding</w:t>
      </w:r>
      <w:r w:rsidRPr="00E52407" w:rsidR="00E52407">
        <w:rPr>
          <w:rFonts w:ascii="Cambria" w:hAnsi="Cambria"/>
          <w:bCs/>
        </w:rPr>
        <w:t xml:space="preserve"> a </w:t>
      </w:r>
      <w:r w:rsidR="003B724C">
        <w:rPr>
          <w:rFonts w:ascii="Cambria" w:hAnsi="Cambria"/>
          <w:bCs/>
        </w:rPr>
        <w:t>workshop</w:t>
      </w:r>
      <w:r w:rsidR="006540F0">
        <w:rPr>
          <w:rFonts w:ascii="Cambria" w:hAnsi="Cambria"/>
          <w:bCs/>
        </w:rPr>
        <w:t xml:space="preserve"> (organized by DCTD)</w:t>
      </w:r>
      <w:r w:rsidRPr="00E52407" w:rsidR="00E52407">
        <w:rPr>
          <w:rFonts w:ascii="Cambria" w:hAnsi="Cambria"/>
          <w:bCs/>
        </w:rPr>
        <w:t xml:space="preserve"> </w:t>
      </w:r>
      <w:r w:rsidR="000D61D9">
        <w:rPr>
          <w:rFonts w:ascii="Cambria" w:hAnsi="Cambria"/>
          <w:bCs/>
        </w:rPr>
        <w:t xml:space="preserve">on December 10-11, 2020 </w:t>
      </w:r>
      <w:r w:rsidRPr="00E52407" w:rsidR="00E52407">
        <w:rPr>
          <w:rFonts w:ascii="Cambria" w:hAnsi="Cambria"/>
          <w:bCs/>
        </w:rPr>
        <w:t xml:space="preserve">to </w:t>
      </w:r>
      <w:r w:rsidRPr="00C5337B" w:rsidR="00C5337B">
        <w:rPr>
          <w:rFonts w:ascii="Cambria" w:hAnsi="Cambria"/>
          <w:bCs/>
        </w:rPr>
        <w:t>engage in an interactive dialog</w:t>
      </w:r>
      <w:r w:rsidR="00C5337B">
        <w:rPr>
          <w:rFonts w:ascii="Cambria" w:hAnsi="Cambria"/>
          <w:bCs/>
        </w:rPr>
        <w:t>ue</w:t>
      </w:r>
      <w:r w:rsidRPr="00C5337B" w:rsidR="00C5337B">
        <w:rPr>
          <w:rFonts w:ascii="Cambria" w:hAnsi="Cambria"/>
          <w:bCs/>
        </w:rPr>
        <w:t xml:space="preserve"> with </w:t>
      </w:r>
      <w:r w:rsidR="00C5337B">
        <w:rPr>
          <w:rFonts w:ascii="Cambria" w:hAnsi="Cambria"/>
          <w:bCs/>
        </w:rPr>
        <w:t xml:space="preserve">intramural and extramural researchers. </w:t>
      </w:r>
      <w:r w:rsidR="009115C5">
        <w:rPr>
          <w:rFonts w:ascii="Cambria" w:hAnsi="Cambria"/>
          <w:bCs/>
        </w:rPr>
        <w:t>This virtual meeting will</w:t>
      </w:r>
      <w:r w:rsidRPr="00E52407" w:rsidR="00E52407">
        <w:rPr>
          <w:rFonts w:ascii="Cambria" w:hAnsi="Cambria"/>
          <w:bCs/>
        </w:rPr>
        <w:t xml:space="preserve"> review</w:t>
      </w:r>
      <w:r w:rsidR="009115C5">
        <w:rPr>
          <w:rFonts w:ascii="Cambria" w:hAnsi="Cambria"/>
          <w:bCs/>
        </w:rPr>
        <w:t xml:space="preserve"> current efforts in the</w:t>
      </w:r>
      <w:r w:rsidRPr="009115C5" w:rsidR="009115C5">
        <w:rPr>
          <w:rFonts w:ascii="Cambria" w:hAnsi="Cambria"/>
          <w:bCs/>
        </w:rPr>
        <w:t xml:space="preserve"> development of autologous and allogeneic cell-based therapies, including cutting-edge technologies for designing, testing, and manufacturing cell therapies</w:t>
      </w:r>
      <w:r w:rsidR="009115C5">
        <w:rPr>
          <w:rFonts w:ascii="Cambria" w:hAnsi="Cambria"/>
          <w:bCs/>
        </w:rPr>
        <w:t xml:space="preserve">. </w:t>
      </w:r>
      <w:r w:rsidRPr="009115C5" w:rsidR="009115C5">
        <w:rPr>
          <w:rFonts w:ascii="Cambria" w:hAnsi="Cambria"/>
          <w:bCs/>
        </w:rPr>
        <w:t>The goal of the meeting is to identify knowledge gaps, resource needs, and critical barriers in the field, providing the basis for NCI to better support the extramural community and accelerate progress toward the treatment of solid tumors.</w:t>
      </w:r>
    </w:p>
    <w:p w:rsidR="00597684" w:rsidP="00B72817" w:rsidRDefault="00597684" w14:paraId="1404F8D5" w14:textId="1DCAB91B">
      <w:pPr>
        <w:rPr>
          <w:rFonts w:ascii="Cambria" w:hAnsi="Cambria"/>
          <w:bCs/>
        </w:rPr>
      </w:pPr>
    </w:p>
    <w:p w:rsidR="00597684" w:rsidP="00B72817" w:rsidRDefault="00597684" w14:paraId="052BFD5B" w14:textId="6DFF8101">
      <w:pPr>
        <w:rPr>
          <w:rFonts w:ascii="Cambria" w:hAnsi="Cambria"/>
          <w:bCs/>
        </w:rPr>
      </w:pPr>
      <w:r>
        <w:rPr>
          <w:rFonts w:ascii="Cambria" w:hAnsi="Cambria"/>
          <w:bCs/>
        </w:rPr>
        <w:t>Session topics will include:</w:t>
      </w:r>
    </w:p>
    <w:p w:rsidRPr="00597684" w:rsidR="00597684" w:rsidP="00597684" w:rsidRDefault="00597684" w14:paraId="5A6EB0AF" w14:textId="77777777">
      <w:pPr>
        <w:pStyle w:val="ListParagraph"/>
        <w:numPr>
          <w:ilvl w:val="0"/>
          <w:numId w:val="24"/>
        </w:numPr>
        <w:rPr>
          <w:rFonts w:ascii="Cambria" w:hAnsi="Cambria"/>
          <w:bCs/>
        </w:rPr>
      </w:pPr>
      <w:r w:rsidRPr="00597684">
        <w:rPr>
          <w:rFonts w:ascii="Cambria" w:hAnsi="Cambria"/>
          <w:bCs/>
        </w:rPr>
        <w:t xml:space="preserve">Target Identification and Selection </w:t>
      </w:r>
    </w:p>
    <w:p w:rsidRPr="00597684" w:rsidR="00597684" w:rsidP="00597684" w:rsidRDefault="00597684" w14:paraId="687186EA" w14:textId="4D1E5502">
      <w:pPr>
        <w:pStyle w:val="ListParagraph"/>
        <w:numPr>
          <w:ilvl w:val="0"/>
          <w:numId w:val="24"/>
        </w:numPr>
        <w:rPr>
          <w:rFonts w:ascii="Cambria" w:hAnsi="Cambria"/>
          <w:bCs/>
        </w:rPr>
      </w:pPr>
      <w:r w:rsidRPr="00597684">
        <w:rPr>
          <w:rFonts w:ascii="Cambria" w:hAnsi="Cambria"/>
          <w:bCs/>
        </w:rPr>
        <w:t>Safety Assessments and Toxicities</w:t>
      </w:r>
    </w:p>
    <w:p w:rsidRPr="00597684" w:rsidR="00597684" w:rsidP="00597684" w:rsidRDefault="00597684" w14:paraId="1FB00D6A" w14:textId="7F6EEFD5">
      <w:pPr>
        <w:pStyle w:val="ListParagraph"/>
        <w:numPr>
          <w:ilvl w:val="0"/>
          <w:numId w:val="24"/>
        </w:numPr>
        <w:rPr>
          <w:rFonts w:ascii="Cambria" w:hAnsi="Cambria"/>
          <w:bCs/>
        </w:rPr>
      </w:pPr>
      <w:r w:rsidRPr="00597684">
        <w:rPr>
          <w:rFonts w:ascii="Cambria" w:hAnsi="Cambria"/>
          <w:bCs/>
        </w:rPr>
        <w:t>Tumor Microenvironment and Cell Trafficking</w:t>
      </w:r>
    </w:p>
    <w:p w:rsidR="00597684" w:rsidP="00597684" w:rsidRDefault="00597684" w14:paraId="5DF3C1CD" w14:textId="264AB1BF">
      <w:pPr>
        <w:pStyle w:val="ListParagraph"/>
        <w:numPr>
          <w:ilvl w:val="0"/>
          <w:numId w:val="24"/>
        </w:numPr>
        <w:rPr>
          <w:rFonts w:ascii="Cambria" w:hAnsi="Cambria"/>
          <w:bCs/>
        </w:rPr>
      </w:pPr>
      <w:r w:rsidRPr="00597684">
        <w:rPr>
          <w:rFonts w:ascii="Cambria" w:hAnsi="Cambria"/>
          <w:bCs/>
        </w:rPr>
        <w:t>Immune Cell Fitness/Persistence and Monitoring Approaches</w:t>
      </w:r>
    </w:p>
    <w:p w:rsidR="00597684" w:rsidP="00597684" w:rsidRDefault="00597684" w14:paraId="1A91A82F" w14:textId="37E28BB1">
      <w:pPr>
        <w:pStyle w:val="ListParagraph"/>
        <w:numPr>
          <w:ilvl w:val="0"/>
          <w:numId w:val="24"/>
        </w:numPr>
        <w:rPr>
          <w:rFonts w:ascii="Cambria" w:hAnsi="Cambria"/>
          <w:bCs/>
        </w:rPr>
      </w:pPr>
      <w:r w:rsidRPr="00597684">
        <w:rPr>
          <w:rFonts w:ascii="Cambria" w:hAnsi="Cambria"/>
          <w:bCs/>
        </w:rPr>
        <w:t xml:space="preserve">Cell Product </w:t>
      </w:r>
      <w:r>
        <w:rPr>
          <w:rFonts w:ascii="Cambria" w:hAnsi="Cambria"/>
          <w:bCs/>
        </w:rPr>
        <w:t>M</w:t>
      </w:r>
      <w:r w:rsidRPr="00597684">
        <w:rPr>
          <w:rFonts w:ascii="Cambria" w:hAnsi="Cambria"/>
          <w:bCs/>
        </w:rPr>
        <w:t>anufacturing</w:t>
      </w:r>
    </w:p>
    <w:p w:rsidRPr="00597684" w:rsidR="00597684" w:rsidP="00597684" w:rsidRDefault="00597684" w14:paraId="0915E297" w14:textId="48BE44BB">
      <w:pPr>
        <w:pStyle w:val="ListParagraph"/>
        <w:numPr>
          <w:ilvl w:val="0"/>
          <w:numId w:val="24"/>
        </w:numPr>
        <w:rPr>
          <w:rFonts w:ascii="Cambria" w:hAnsi="Cambria"/>
          <w:bCs/>
        </w:rPr>
      </w:pPr>
      <w:r w:rsidRPr="00597684">
        <w:rPr>
          <w:rFonts w:ascii="Cambria" w:hAnsi="Cambria"/>
          <w:bCs/>
        </w:rPr>
        <w:t xml:space="preserve">Regulatory and </w:t>
      </w:r>
      <w:r>
        <w:rPr>
          <w:rFonts w:ascii="Cambria" w:hAnsi="Cambria"/>
          <w:bCs/>
        </w:rPr>
        <w:t>C</w:t>
      </w:r>
      <w:r w:rsidRPr="00597684">
        <w:rPr>
          <w:rFonts w:ascii="Cambria" w:hAnsi="Cambria"/>
          <w:bCs/>
        </w:rPr>
        <w:t>linical</w:t>
      </w:r>
      <w:r>
        <w:rPr>
          <w:rFonts w:ascii="Cambria" w:hAnsi="Cambria"/>
          <w:bCs/>
        </w:rPr>
        <w:t xml:space="preserve"> A</w:t>
      </w:r>
      <w:r w:rsidRPr="00597684">
        <w:rPr>
          <w:rFonts w:ascii="Cambria" w:hAnsi="Cambria"/>
          <w:bCs/>
        </w:rPr>
        <w:t>spects</w:t>
      </w:r>
    </w:p>
    <w:p w:rsidR="00E52407" w:rsidP="00B72817" w:rsidRDefault="00E52407" w14:paraId="10E07CA7" w14:textId="77777777">
      <w:pPr>
        <w:rPr>
          <w:rFonts w:ascii="Cambria" w:hAnsi="Cambria"/>
          <w:b/>
        </w:rPr>
      </w:pPr>
    </w:p>
    <w:p w:rsidR="005B78E3" w:rsidP="00B72817" w:rsidRDefault="00434E33" w14:paraId="0392ECA6" w14:textId="07D18802">
      <w:pPr>
        <w:pStyle w:val="Header"/>
        <w:tabs>
          <w:tab w:val="clear" w:pos="4320"/>
          <w:tab w:val="clear" w:pos="8640"/>
        </w:tabs>
        <w:rPr>
          <w:rFonts w:ascii="Cambria" w:hAnsi="Cambria"/>
        </w:rPr>
      </w:pPr>
      <w:r w:rsidRPr="00B72817">
        <w:rPr>
          <w:rFonts w:ascii="Cambria" w:hAnsi="Cambria"/>
          <w:b/>
        </w:rPr>
        <w:t>DESCRIPTION OF RESPONDENTS</w:t>
      </w:r>
      <w:r w:rsidRPr="00B72817">
        <w:rPr>
          <w:rFonts w:ascii="Cambria" w:hAnsi="Cambria"/>
        </w:rPr>
        <w:t>:</w:t>
      </w:r>
      <w:r w:rsidR="003A6517">
        <w:rPr>
          <w:rFonts w:ascii="Cambria" w:hAnsi="Cambria"/>
        </w:rPr>
        <w:t xml:space="preserve"> PIs/r</w:t>
      </w:r>
      <w:r w:rsidR="00E53E39">
        <w:rPr>
          <w:rFonts w:ascii="Cambria" w:hAnsi="Cambria"/>
        </w:rPr>
        <w:t>esearc</w:t>
      </w:r>
      <w:r w:rsidR="00AF7E66">
        <w:rPr>
          <w:rFonts w:ascii="Cambria" w:hAnsi="Cambria"/>
        </w:rPr>
        <w:t>hers</w:t>
      </w:r>
      <w:r w:rsidR="00DC7AF2">
        <w:rPr>
          <w:rFonts w:ascii="Cambria" w:hAnsi="Cambria"/>
        </w:rPr>
        <w:t>, clinicians,</w:t>
      </w:r>
      <w:r w:rsidR="006D6D08">
        <w:rPr>
          <w:rFonts w:ascii="Cambria" w:hAnsi="Cambria"/>
        </w:rPr>
        <w:t xml:space="preserve"> </w:t>
      </w:r>
      <w:r w:rsidR="009413CF">
        <w:rPr>
          <w:rFonts w:ascii="Cambria" w:hAnsi="Cambria"/>
        </w:rPr>
        <w:t xml:space="preserve">and trainees (postdocs, fellows, and medical/graduate students) </w:t>
      </w:r>
      <w:r w:rsidR="00E53E39">
        <w:rPr>
          <w:rFonts w:ascii="Cambria" w:hAnsi="Cambria"/>
        </w:rPr>
        <w:t xml:space="preserve">from </w:t>
      </w:r>
      <w:r w:rsidR="00AF7E66">
        <w:rPr>
          <w:rFonts w:ascii="Cambria" w:hAnsi="Cambria"/>
        </w:rPr>
        <w:t>government</w:t>
      </w:r>
      <w:r w:rsidR="00E53E39">
        <w:rPr>
          <w:rFonts w:ascii="Cambria" w:hAnsi="Cambria"/>
        </w:rPr>
        <w:t>, academia, and industry</w:t>
      </w:r>
    </w:p>
    <w:p w:rsidRPr="00B72817" w:rsidR="00F15956" w:rsidRDefault="00F15956" w14:paraId="354E0656" w14:textId="77777777">
      <w:pPr>
        <w:rPr>
          <w:rFonts w:ascii="Cambria" w:hAnsi="Cambria"/>
          <w:sz w:val="20"/>
          <w:szCs w:val="20"/>
        </w:rPr>
      </w:pPr>
    </w:p>
    <w:p w:rsidRPr="00B72817" w:rsidR="00F06866" w:rsidRDefault="00F06866" w14:paraId="65B47216" w14:textId="305E4BF4">
      <w:pPr>
        <w:rPr>
          <w:rFonts w:ascii="Cambria" w:hAnsi="Cambria"/>
          <w:b/>
        </w:rPr>
      </w:pPr>
      <w:r w:rsidRPr="00B72817">
        <w:rPr>
          <w:rFonts w:ascii="Cambria" w:hAnsi="Cambria"/>
          <w:b/>
        </w:rPr>
        <w:t>TYPE OF COLLECTION:</w:t>
      </w:r>
    </w:p>
    <w:p w:rsidRPr="00B72817" w:rsidR="00F972F3" w:rsidP="0096108F" w:rsidRDefault="00F972F3" w14:paraId="52A091B2" w14:textId="77777777">
      <w:pPr>
        <w:pStyle w:val="BodyTextIndent"/>
        <w:tabs>
          <w:tab w:val="left" w:pos="360"/>
        </w:tabs>
        <w:ind w:left="0"/>
        <w:rPr>
          <w:rFonts w:ascii="Cambria" w:hAnsi="Cambria"/>
          <w:bCs/>
          <w:sz w:val="24"/>
        </w:rPr>
      </w:pPr>
    </w:p>
    <w:p w:rsidRPr="00B72817" w:rsidR="00F4073F" w:rsidP="00F4073F" w:rsidRDefault="00F4073F" w14:paraId="2B47A209" w14:textId="0C876CCA">
      <w:pPr>
        <w:pStyle w:val="BodyTextIndent"/>
        <w:tabs>
          <w:tab w:val="left" w:pos="360"/>
        </w:tabs>
        <w:ind w:left="0"/>
        <w:rPr>
          <w:rFonts w:ascii="Cambria" w:hAnsi="Cambria"/>
          <w:bCs/>
          <w:sz w:val="24"/>
        </w:rPr>
      </w:pPr>
      <w:r w:rsidRPr="00B72817">
        <w:rPr>
          <w:rFonts w:ascii="Cambria" w:hAnsi="Cambria"/>
          <w:bCs/>
          <w:sz w:val="24"/>
        </w:rPr>
        <w:t xml:space="preserve">[  ] Abstract </w:t>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00DA3C67">
        <w:rPr>
          <w:rFonts w:ascii="Cambria" w:hAnsi="Cambria"/>
          <w:bCs/>
          <w:sz w:val="24"/>
        </w:rPr>
        <w:t xml:space="preserve"> </w:t>
      </w:r>
      <w:r w:rsidR="00DA3C67">
        <w:rPr>
          <w:rFonts w:ascii="Cambria" w:hAnsi="Cambria"/>
          <w:bCs/>
          <w:sz w:val="24"/>
        </w:rPr>
        <w:tab/>
      </w:r>
      <w:r w:rsidRPr="00B72817">
        <w:rPr>
          <w:rFonts w:ascii="Cambria" w:hAnsi="Cambria"/>
          <w:bCs/>
          <w:sz w:val="24"/>
        </w:rPr>
        <w:t xml:space="preserve">[  ] Application </w:t>
      </w:r>
    </w:p>
    <w:p w:rsidRPr="00B72817" w:rsidR="00F4073F" w:rsidP="00F4073F" w:rsidRDefault="00F4073F" w14:paraId="761FF727" w14:textId="52D8486B">
      <w:pPr>
        <w:pStyle w:val="BodyTextIndent"/>
        <w:tabs>
          <w:tab w:val="left" w:pos="360"/>
        </w:tabs>
        <w:ind w:left="0"/>
        <w:rPr>
          <w:rFonts w:ascii="Cambria" w:hAnsi="Cambria"/>
          <w:bCs/>
          <w:sz w:val="24"/>
        </w:rPr>
      </w:pPr>
      <w:r w:rsidRPr="00B72817">
        <w:rPr>
          <w:rFonts w:ascii="Cambria" w:hAnsi="Cambria"/>
          <w:bCs/>
          <w:sz w:val="24"/>
        </w:rPr>
        <w:t>[</w:t>
      </w:r>
      <w:r w:rsidR="00E53E39">
        <w:rPr>
          <w:rFonts w:ascii="Cambria" w:hAnsi="Cambria"/>
          <w:bCs/>
          <w:sz w:val="24"/>
        </w:rPr>
        <w:t>X</w:t>
      </w:r>
      <w:r w:rsidRPr="00B72817">
        <w:rPr>
          <w:rFonts w:ascii="Cambria" w:hAnsi="Cambria"/>
          <w:bCs/>
          <w:sz w:val="24"/>
        </w:rPr>
        <w:t xml:space="preserve">] Registration Form </w:t>
      </w:r>
      <w:r w:rsidRPr="00B72817">
        <w:rPr>
          <w:rFonts w:ascii="Cambria" w:hAnsi="Cambria"/>
          <w:bCs/>
          <w:sz w:val="24"/>
        </w:rPr>
        <w:tab/>
      </w:r>
      <w:r w:rsidRPr="00B72817">
        <w:rPr>
          <w:rFonts w:ascii="Cambria" w:hAnsi="Cambria"/>
          <w:bCs/>
          <w:sz w:val="24"/>
        </w:rPr>
        <w:tab/>
      </w:r>
      <w:r w:rsidRPr="00B72817">
        <w:rPr>
          <w:rFonts w:ascii="Cambria" w:hAnsi="Cambria"/>
          <w:bCs/>
          <w:sz w:val="24"/>
        </w:rPr>
        <w:tab/>
        <w:t xml:space="preserve">[  ] Other: </w:t>
      </w:r>
      <w:bookmarkStart w:name="_Hlk31616465" w:id="1"/>
      <w:r w:rsidRPr="00B72817">
        <w:rPr>
          <w:rFonts w:ascii="Cambria" w:hAnsi="Cambria"/>
          <w:bCs/>
          <w:sz w:val="24"/>
        </w:rPr>
        <w:t>______________________</w:t>
      </w:r>
      <w:bookmarkEnd w:id="1"/>
      <w:r w:rsidRPr="00B72817">
        <w:rPr>
          <w:rFonts w:ascii="Cambria" w:hAnsi="Cambria"/>
          <w:bCs/>
          <w:sz w:val="24"/>
        </w:rPr>
        <w:tab/>
      </w:r>
      <w:r w:rsidRPr="00B72817">
        <w:rPr>
          <w:rFonts w:ascii="Cambria" w:hAnsi="Cambria"/>
          <w:bCs/>
          <w:sz w:val="24"/>
        </w:rPr>
        <w:tab/>
      </w:r>
    </w:p>
    <w:p w:rsidRPr="00B72817" w:rsidR="00434E33" w:rsidRDefault="00434E33" w14:paraId="64C5B578" w14:textId="77777777">
      <w:pPr>
        <w:pStyle w:val="Header"/>
        <w:tabs>
          <w:tab w:val="clear" w:pos="4320"/>
          <w:tab w:val="clear" w:pos="8640"/>
        </w:tabs>
        <w:rPr>
          <w:rFonts w:ascii="Cambria" w:hAnsi="Cambria"/>
          <w:bCs/>
          <w:snapToGrid/>
          <w:szCs w:val="20"/>
          <w:lang w:eastAsia="zh-CN"/>
        </w:rPr>
      </w:pPr>
    </w:p>
    <w:p w:rsidRPr="00B72817" w:rsidR="00CA2650" w:rsidRDefault="00441434" w14:paraId="0FCFBADA" w14:textId="77777777">
      <w:pPr>
        <w:rPr>
          <w:rFonts w:ascii="Cambria" w:hAnsi="Cambria"/>
          <w:b/>
        </w:rPr>
      </w:pPr>
      <w:r w:rsidRPr="00B72817">
        <w:rPr>
          <w:rFonts w:ascii="Cambria" w:hAnsi="Cambria"/>
          <w:b/>
        </w:rPr>
        <w:t>C</w:t>
      </w:r>
      <w:r w:rsidRPr="00B72817" w:rsidR="009C13B9">
        <w:rPr>
          <w:rFonts w:ascii="Cambria" w:hAnsi="Cambria"/>
          <w:b/>
        </w:rPr>
        <w:t>ERTIFICATION:</w:t>
      </w:r>
    </w:p>
    <w:p w:rsidRPr="00B72817" w:rsidR="00625786" w:rsidP="00F4073F" w:rsidRDefault="00625786" w14:paraId="76AE9580" w14:textId="77777777">
      <w:pPr>
        <w:rPr>
          <w:rFonts w:ascii="Cambria" w:hAnsi="Cambria"/>
        </w:rPr>
      </w:pPr>
    </w:p>
    <w:p w:rsidRPr="00B72817" w:rsidR="00F4073F" w:rsidP="00F4073F" w:rsidRDefault="00F4073F" w14:paraId="21FA3D95" w14:textId="7728E38D">
      <w:pPr>
        <w:rPr>
          <w:rFonts w:ascii="Cambria" w:hAnsi="Cambria"/>
        </w:rPr>
      </w:pPr>
      <w:r w:rsidRPr="00B72817">
        <w:rPr>
          <w:rFonts w:ascii="Cambria" w:hAnsi="Cambria"/>
        </w:rPr>
        <w:t xml:space="preserve">I certify the following to be true: </w:t>
      </w:r>
    </w:p>
    <w:p w:rsidRPr="00B72817" w:rsidR="00F4073F" w:rsidP="00F4073F" w:rsidRDefault="00F4073F" w14:paraId="18193E18" w14:textId="77777777">
      <w:pPr>
        <w:numPr>
          <w:ilvl w:val="0"/>
          <w:numId w:val="14"/>
        </w:numPr>
        <w:contextualSpacing/>
        <w:rPr>
          <w:rFonts w:ascii="Cambria" w:hAnsi="Cambria"/>
        </w:rPr>
      </w:pPr>
      <w:r w:rsidRPr="00B72817">
        <w:rPr>
          <w:rFonts w:ascii="Cambria" w:hAnsi="Cambria"/>
        </w:rPr>
        <w:t xml:space="preserve">The collection is voluntary. </w:t>
      </w:r>
    </w:p>
    <w:p w:rsidRPr="00B72817" w:rsidR="00F4073F" w:rsidP="00F4073F" w:rsidRDefault="00F4073F" w14:paraId="63DD1B2D" w14:textId="77777777">
      <w:pPr>
        <w:numPr>
          <w:ilvl w:val="0"/>
          <w:numId w:val="14"/>
        </w:numPr>
        <w:contextualSpacing/>
        <w:rPr>
          <w:rFonts w:ascii="Cambria" w:hAnsi="Cambria"/>
        </w:rPr>
      </w:pPr>
      <w:r w:rsidRPr="00B72817">
        <w:rPr>
          <w:rFonts w:ascii="Cambria" w:hAnsi="Cambria"/>
        </w:rPr>
        <w:t xml:space="preserve">The collection is </w:t>
      </w:r>
      <w:proofErr w:type="gramStart"/>
      <w:r w:rsidRPr="00B72817">
        <w:rPr>
          <w:rFonts w:ascii="Cambria" w:hAnsi="Cambria"/>
        </w:rPr>
        <w:t>low-burden</w:t>
      </w:r>
      <w:proofErr w:type="gramEnd"/>
      <w:r w:rsidRPr="00B72817">
        <w:rPr>
          <w:rFonts w:ascii="Cambria" w:hAnsi="Cambria"/>
        </w:rPr>
        <w:t xml:space="preserve"> for respondents and low-cost for the Federal Government.</w:t>
      </w:r>
    </w:p>
    <w:p w:rsidRPr="00B72817" w:rsidR="00F972F3" w:rsidP="00F4073F" w:rsidRDefault="00F4073F" w14:paraId="19FEB912" w14:textId="6C2BB574">
      <w:pPr>
        <w:numPr>
          <w:ilvl w:val="0"/>
          <w:numId w:val="14"/>
        </w:numPr>
        <w:contextualSpacing/>
        <w:rPr>
          <w:rFonts w:ascii="Cambria" w:hAnsi="Cambria"/>
        </w:rPr>
      </w:pPr>
      <w:r w:rsidRPr="00B72817">
        <w:rPr>
          <w:rFonts w:ascii="Cambria" w:hAnsi="Cambria"/>
        </w:rPr>
        <w:t xml:space="preserve">The collection is non-controversial and does </w:t>
      </w:r>
      <w:r w:rsidRPr="00B72817">
        <w:rPr>
          <w:rFonts w:ascii="Cambria" w:hAnsi="Cambria"/>
          <w:u w:val="single"/>
        </w:rPr>
        <w:t>not</w:t>
      </w:r>
      <w:r w:rsidRPr="00B72817">
        <w:rPr>
          <w:rFonts w:ascii="Cambria" w:hAnsi="Cambria"/>
        </w:rPr>
        <w:t xml:space="preserve"> raise issues of concern to other federal agencies.</w:t>
      </w:r>
    </w:p>
    <w:p w:rsidRPr="00B72817" w:rsidR="00F4073F" w:rsidP="00F4073F" w:rsidRDefault="00F4073F" w14:paraId="78A0D3A8" w14:textId="4CE4D32F">
      <w:pPr>
        <w:rPr>
          <w:rFonts w:ascii="Cambria" w:hAnsi="Cambria"/>
        </w:rPr>
      </w:pPr>
    </w:p>
    <w:p w:rsidRPr="00B72817" w:rsidR="00F4073F" w:rsidP="00F4073F" w:rsidRDefault="00F4073F" w14:paraId="0186A0E6" w14:textId="77777777">
      <w:pPr>
        <w:rPr>
          <w:rFonts w:ascii="Cambria" w:hAnsi="Cambria"/>
          <w:bCs/>
          <w:szCs w:val="20"/>
          <w:lang w:eastAsia="zh-CN"/>
        </w:rPr>
      </w:pPr>
    </w:p>
    <w:p w:rsidR="009C13B9" w:rsidP="009C13B9" w:rsidRDefault="009C13B9" w14:paraId="7AF65458" w14:textId="18F7ED5F">
      <w:pPr>
        <w:rPr>
          <w:rFonts w:ascii="Cambria" w:hAnsi="Cambria"/>
          <w:bCs/>
          <w:szCs w:val="20"/>
          <w:lang w:eastAsia="zh-CN"/>
        </w:rPr>
      </w:pPr>
      <w:r w:rsidRPr="00B72817">
        <w:rPr>
          <w:rFonts w:ascii="Cambria" w:hAnsi="Cambria"/>
          <w:bCs/>
          <w:szCs w:val="20"/>
          <w:lang w:eastAsia="zh-CN"/>
        </w:rPr>
        <w:t>Name</w:t>
      </w:r>
      <w:r w:rsidR="00E53E39">
        <w:rPr>
          <w:rFonts w:ascii="Cambria" w:hAnsi="Cambria"/>
          <w:bCs/>
          <w:szCs w:val="20"/>
          <w:lang w:eastAsia="zh-CN"/>
        </w:rPr>
        <w:t>: Laura Hunter</w:t>
      </w:r>
    </w:p>
    <w:p w:rsidRPr="00B72817" w:rsidR="009F3A27" w:rsidP="009C13B9" w:rsidRDefault="009F3A27" w14:paraId="7A5A24C8" w14:textId="77777777">
      <w:pPr>
        <w:rPr>
          <w:rFonts w:ascii="Cambria" w:hAnsi="Cambria"/>
          <w:bCs/>
          <w:szCs w:val="20"/>
          <w:lang w:eastAsia="zh-CN"/>
        </w:rPr>
      </w:pPr>
    </w:p>
    <w:p w:rsidR="00B72817" w:rsidP="009C13B9" w:rsidRDefault="00B72817" w14:paraId="63CAA159" w14:textId="19A24C6A">
      <w:pPr>
        <w:rPr>
          <w:rFonts w:ascii="Cambria" w:hAnsi="Cambria"/>
          <w:bCs/>
          <w:szCs w:val="20"/>
          <w:lang w:eastAsia="zh-CN"/>
        </w:rPr>
      </w:pPr>
    </w:p>
    <w:p w:rsidRPr="00B72817" w:rsidR="005660E2" w:rsidP="009C13B9" w:rsidRDefault="005660E2" w14:paraId="025A37D5" w14:textId="77777777">
      <w:pPr>
        <w:rPr>
          <w:rFonts w:ascii="Cambria" w:hAnsi="Cambria"/>
          <w:bCs/>
          <w:szCs w:val="20"/>
          <w:lang w:eastAsia="zh-CN"/>
        </w:rPr>
      </w:pPr>
    </w:p>
    <w:p w:rsidRPr="00B72817" w:rsidR="009C13B9" w:rsidP="009C13B9" w:rsidRDefault="009C13B9" w14:paraId="6BB25BD4" w14:textId="4F1FFB49">
      <w:pPr>
        <w:rPr>
          <w:rFonts w:ascii="Cambria" w:hAnsi="Cambria"/>
          <w:bCs/>
          <w:szCs w:val="20"/>
          <w:lang w:eastAsia="zh-CN"/>
        </w:rPr>
      </w:pPr>
      <w:r w:rsidRPr="00B72817">
        <w:rPr>
          <w:rFonts w:ascii="Cambria" w:hAnsi="Cambria"/>
          <w:b/>
          <w:bCs/>
          <w:szCs w:val="20"/>
          <w:lang w:eastAsia="zh-CN"/>
        </w:rPr>
        <w:t>To assist review, please provide answers to the following question:</w:t>
      </w:r>
      <w:r w:rsidRPr="00B72817" w:rsidR="00B72817">
        <w:rPr>
          <w:rFonts w:ascii="Cambria" w:hAnsi="Cambria"/>
          <w:bCs/>
          <w:szCs w:val="20"/>
          <w:highlight w:val="yellow"/>
          <w:lang w:eastAsia="zh-CN"/>
        </w:rPr>
        <w:t xml:space="preserve"> </w:t>
      </w:r>
    </w:p>
    <w:p w:rsidRPr="00B72817" w:rsidR="004733AF" w:rsidP="009C13B9" w:rsidRDefault="004733AF" w14:paraId="1E1C0B61" w14:textId="77777777">
      <w:pPr>
        <w:rPr>
          <w:rFonts w:ascii="Cambria" w:hAnsi="Cambria"/>
          <w:b/>
          <w:bCs/>
          <w:szCs w:val="20"/>
          <w:lang w:eastAsia="zh-CN"/>
        </w:rPr>
      </w:pPr>
    </w:p>
    <w:p w:rsidRPr="00B72817" w:rsidR="009C13B9" w:rsidP="00C86E91" w:rsidRDefault="00C86E91" w14:paraId="3D798093" w14:textId="447F6E74">
      <w:pPr>
        <w:rPr>
          <w:rFonts w:ascii="Cambria" w:hAnsi="Cambria"/>
          <w:b/>
          <w:bCs/>
          <w:szCs w:val="20"/>
          <w:lang w:eastAsia="zh-CN"/>
        </w:rPr>
      </w:pPr>
      <w:r w:rsidRPr="00B72817">
        <w:rPr>
          <w:rFonts w:ascii="Cambria" w:hAnsi="Cambria"/>
          <w:b/>
          <w:bCs/>
          <w:szCs w:val="20"/>
          <w:lang w:eastAsia="zh-CN"/>
        </w:rPr>
        <w:t>Personally Identifiable Information:</w:t>
      </w:r>
    </w:p>
    <w:p w:rsidRPr="00B72817" w:rsidR="00C86E91" w:rsidP="00C86E91" w:rsidRDefault="009C13B9" w14:paraId="79466B0E" w14:textId="1D172BB7">
      <w:pPr>
        <w:pStyle w:val="ListParagraph"/>
        <w:numPr>
          <w:ilvl w:val="0"/>
          <w:numId w:val="18"/>
        </w:numPr>
        <w:rPr>
          <w:rFonts w:ascii="Cambria" w:hAnsi="Cambria"/>
          <w:bCs/>
          <w:szCs w:val="20"/>
          <w:lang w:eastAsia="zh-CN"/>
        </w:rPr>
      </w:pPr>
      <w:r w:rsidRPr="00B72817">
        <w:rPr>
          <w:rFonts w:ascii="Cambria" w:hAnsi="Cambria"/>
          <w:bCs/>
          <w:szCs w:val="20"/>
          <w:lang w:eastAsia="zh-CN"/>
        </w:rPr>
        <w:t>Is</w:t>
      </w:r>
      <w:r w:rsidRPr="00B72817" w:rsidR="00237B48">
        <w:rPr>
          <w:rFonts w:ascii="Cambria" w:hAnsi="Cambria"/>
          <w:bCs/>
          <w:szCs w:val="20"/>
          <w:lang w:eastAsia="zh-CN"/>
        </w:rPr>
        <w:t xml:space="preserve"> personally identifiable information (PII) collected</w:t>
      </w:r>
      <w:r w:rsidRPr="00B72817">
        <w:rPr>
          <w:rFonts w:ascii="Cambria" w:hAnsi="Cambria"/>
          <w:bCs/>
          <w:szCs w:val="20"/>
          <w:lang w:eastAsia="zh-CN"/>
        </w:rPr>
        <w:t xml:space="preserve">?  </w:t>
      </w:r>
      <w:r w:rsidRPr="00B72817" w:rsidR="009239AA">
        <w:rPr>
          <w:rFonts w:ascii="Cambria" w:hAnsi="Cambria"/>
          <w:bCs/>
          <w:szCs w:val="20"/>
          <w:lang w:eastAsia="zh-CN"/>
        </w:rPr>
        <w:t>[</w:t>
      </w:r>
      <w:r w:rsidR="009F3A27">
        <w:rPr>
          <w:rFonts w:ascii="Cambria" w:hAnsi="Cambria"/>
          <w:bCs/>
          <w:szCs w:val="20"/>
          <w:lang w:eastAsia="zh-CN"/>
        </w:rPr>
        <w:t>X</w:t>
      </w:r>
      <w:r w:rsidRPr="00B72817" w:rsidR="009239AA">
        <w:rPr>
          <w:rFonts w:ascii="Cambria" w:hAnsi="Cambria"/>
          <w:bCs/>
          <w:szCs w:val="20"/>
          <w:lang w:eastAsia="zh-CN"/>
        </w:rPr>
        <w:t>] Yes  [</w:t>
      </w:r>
      <w:r w:rsidRPr="00B72817" w:rsidR="00887606">
        <w:rPr>
          <w:rFonts w:ascii="Cambria" w:hAnsi="Cambria"/>
          <w:bCs/>
          <w:szCs w:val="20"/>
          <w:lang w:eastAsia="zh-CN"/>
        </w:rPr>
        <w:t xml:space="preserve">  </w:t>
      </w:r>
      <w:r w:rsidRPr="00B72817" w:rsidR="009239AA">
        <w:rPr>
          <w:rFonts w:ascii="Cambria" w:hAnsi="Cambria"/>
          <w:bCs/>
          <w:szCs w:val="20"/>
          <w:lang w:eastAsia="zh-CN"/>
        </w:rPr>
        <w:t xml:space="preserve">]  No </w:t>
      </w:r>
    </w:p>
    <w:p w:rsidRPr="00B72817" w:rsidR="00C86E91" w:rsidP="00625786" w:rsidRDefault="009C13B9" w14:paraId="352BDC4E" w14:textId="2D56AD69">
      <w:pPr>
        <w:pStyle w:val="ListParagraph"/>
        <w:numPr>
          <w:ilvl w:val="0"/>
          <w:numId w:val="18"/>
        </w:numPr>
        <w:rPr>
          <w:rFonts w:ascii="Cambria" w:hAnsi="Cambria"/>
          <w:bCs/>
          <w:szCs w:val="20"/>
          <w:lang w:eastAsia="zh-CN"/>
        </w:rPr>
      </w:pPr>
      <w:r w:rsidRPr="00B72817">
        <w:rPr>
          <w:rFonts w:ascii="Cambria" w:hAnsi="Cambria"/>
          <w:bCs/>
          <w:szCs w:val="20"/>
          <w:lang w:eastAsia="zh-CN"/>
        </w:rPr>
        <w:t xml:space="preserve">If </w:t>
      </w:r>
      <w:r w:rsidRPr="00B72817" w:rsidR="009239AA">
        <w:rPr>
          <w:rFonts w:ascii="Cambria" w:hAnsi="Cambria"/>
          <w:bCs/>
          <w:szCs w:val="20"/>
          <w:lang w:eastAsia="zh-CN"/>
        </w:rPr>
        <w:t>Yes,</w:t>
      </w:r>
      <w:r w:rsidRPr="00B72817">
        <w:rPr>
          <w:rFonts w:ascii="Cambria" w:hAnsi="Cambria"/>
          <w:bCs/>
          <w:szCs w:val="20"/>
          <w:lang w:eastAsia="zh-CN"/>
        </w:rPr>
        <w:t xml:space="preserve"> </w:t>
      </w:r>
      <w:r w:rsidRPr="00B72817" w:rsidR="009239AA">
        <w:rPr>
          <w:rFonts w:ascii="Cambria" w:hAnsi="Cambria"/>
          <w:bCs/>
          <w:szCs w:val="20"/>
          <w:lang w:eastAsia="zh-CN"/>
        </w:rPr>
        <w:t>is the information that will be collected included in records that are subject to the Privacy Act of 1974?   [</w:t>
      </w:r>
      <w:r w:rsidR="009F3A27">
        <w:rPr>
          <w:rFonts w:ascii="Cambria" w:hAnsi="Cambria"/>
          <w:bCs/>
          <w:szCs w:val="20"/>
          <w:lang w:eastAsia="zh-CN"/>
        </w:rPr>
        <w:t>X</w:t>
      </w:r>
      <w:r w:rsidRPr="00B72817" w:rsidR="009239AA">
        <w:rPr>
          <w:rFonts w:ascii="Cambria" w:hAnsi="Cambria"/>
          <w:bCs/>
          <w:szCs w:val="20"/>
          <w:lang w:eastAsia="zh-CN"/>
        </w:rPr>
        <w:t>] Yes [  ] No</w:t>
      </w:r>
      <w:r w:rsidRPr="00B72817" w:rsidR="00C86E91">
        <w:rPr>
          <w:rFonts w:ascii="Cambria" w:hAnsi="Cambria"/>
          <w:bCs/>
          <w:szCs w:val="20"/>
          <w:lang w:eastAsia="zh-CN"/>
        </w:rPr>
        <w:t xml:space="preserve">   </w:t>
      </w:r>
    </w:p>
    <w:p w:rsidRPr="00B72817" w:rsidR="00633F74" w:rsidP="00633F74" w:rsidRDefault="00633F74" w14:paraId="6EAF7C3E" w14:textId="77777777">
      <w:pPr>
        <w:pStyle w:val="ListParagraph"/>
        <w:ind w:left="360"/>
        <w:rPr>
          <w:rFonts w:ascii="Cambria" w:hAnsi="Cambria"/>
          <w:bCs/>
          <w:szCs w:val="20"/>
          <w:lang w:eastAsia="zh-CN"/>
        </w:rPr>
      </w:pPr>
    </w:p>
    <w:p w:rsidRPr="00B72817" w:rsidR="00C86E91" w:rsidP="00C86E91" w:rsidRDefault="00CB1078" w14:paraId="5D3E438B" w14:textId="5D7E7B06">
      <w:pPr>
        <w:pStyle w:val="ListParagraph"/>
        <w:ind w:left="0"/>
        <w:rPr>
          <w:rFonts w:ascii="Cambria" w:hAnsi="Cambria"/>
          <w:b/>
          <w:bCs/>
          <w:szCs w:val="20"/>
          <w:lang w:eastAsia="zh-CN"/>
        </w:rPr>
      </w:pPr>
      <w:bookmarkStart w:name="_Hlk32581567" w:id="2"/>
      <w:r w:rsidRPr="00B72817">
        <w:rPr>
          <w:rFonts w:ascii="Cambria" w:hAnsi="Cambria"/>
          <w:b/>
          <w:bCs/>
          <w:szCs w:val="20"/>
          <w:lang w:eastAsia="zh-CN"/>
        </w:rPr>
        <w:t>Gifts or Payments</w:t>
      </w:r>
      <w:r w:rsidRPr="00B72817" w:rsidR="00C86E91">
        <w:rPr>
          <w:rFonts w:ascii="Cambria" w:hAnsi="Cambria"/>
          <w:b/>
          <w:bCs/>
          <w:szCs w:val="20"/>
          <w:lang w:eastAsia="zh-CN"/>
        </w:rPr>
        <w:t>:</w:t>
      </w:r>
    </w:p>
    <w:p w:rsidRPr="00B72817" w:rsidR="00727650" w:rsidP="00C86E91" w:rsidRDefault="00C86E91" w14:paraId="3C9D4C84" w14:textId="1D4206C9">
      <w:pPr>
        <w:rPr>
          <w:rFonts w:ascii="Cambria" w:hAnsi="Cambria"/>
          <w:bCs/>
          <w:szCs w:val="20"/>
          <w:lang w:eastAsia="zh-CN"/>
        </w:rPr>
      </w:pPr>
      <w:r w:rsidRPr="00B72817">
        <w:rPr>
          <w:rFonts w:ascii="Cambria" w:hAnsi="Cambria"/>
          <w:bCs/>
          <w:szCs w:val="20"/>
          <w:lang w:eastAsia="zh-CN"/>
        </w:rPr>
        <w:t>Is an incentive (e.g., money or reimbursement of expenses, token of appreciation) provided to participants?  [  ] Yes [</w:t>
      </w:r>
      <w:r w:rsidR="00802E21">
        <w:rPr>
          <w:rFonts w:ascii="Cambria" w:hAnsi="Cambria"/>
          <w:bCs/>
          <w:szCs w:val="20"/>
          <w:lang w:eastAsia="zh-CN"/>
        </w:rPr>
        <w:t>X</w:t>
      </w:r>
      <w:r w:rsidRPr="00B72817">
        <w:rPr>
          <w:rFonts w:ascii="Cambria" w:hAnsi="Cambria"/>
          <w:bCs/>
          <w:szCs w:val="20"/>
          <w:lang w:eastAsia="zh-CN"/>
        </w:rPr>
        <w:t xml:space="preserve">] No </w:t>
      </w:r>
    </w:p>
    <w:p w:rsidRPr="00B72817" w:rsidR="00727650" w:rsidP="00C86E91" w:rsidRDefault="00727650" w14:paraId="3BCA57EF" w14:textId="77777777">
      <w:pPr>
        <w:rPr>
          <w:rFonts w:ascii="Cambria" w:hAnsi="Cambria"/>
          <w:bCs/>
          <w:szCs w:val="20"/>
          <w:lang w:eastAsia="zh-CN"/>
        </w:rPr>
      </w:pPr>
    </w:p>
    <w:p w:rsidRPr="00B72817" w:rsidR="004733AF" w:rsidP="00C86E91" w:rsidRDefault="004733AF" w14:paraId="108D8FC6" w14:textId="08C5448E">
      <w:pPr>
        <w:rPr>
          <w:rFonts w:ascii="Cambria" w:hAnsi="Cambria"/>
          <w:bCs/>
          <w:szCs w:val="20"/>
          <w:lang w:eastAsia="zh-CN"/>
        </w:rPr>
      </w:pPr>
      <w:r w:rsidRPr="00B72817">
        <w:rPr>
          <w:rFonts w:ascii="Cambria" w:hAnsi="Cambria"/>
          <w:bCs/>
          <w:szCs w:val="20"/>
          <w:lang w:eastAsia="zh-CN"/>
        </w:rPr>
        <w:t xml:space="preserve">Amount: </w:t>
      </w:r>
      <w:r w:rsidR="00802E21">
        <w:rPr>
          <w:rFonts w:ascii="Cambria" w:hAnsi="Cambria"/>
          <w:bCs/>
          <w:szCs w:val="20"/>
          <w:lang w:eastAsia="zh-CN"/>
        </w:rPr>
        <w:t>N/A</w:t>
      </w:r>
    </w:p>
    <w:p w:rsidRPr="00B72817" w:rsidR="004733AF" w:rsidP="00C86E91" w:rsidRDefault="004733AF" w14:paraId="76533173" w14:textId="15C16E0A">
      <w:pPr>
        <w:rPr>
          <w:rFonts w:ascii="Cambria" w:hAnsi="Cambria"/>
          <w:bCs/>
          <w:szCs w:val="20"/>
          <w:lang w:eastAsia="zh-CN"/>
        </w:rPr>
      </w:pPr>
    </w:p>
    <w:p w:rsidRPr="00B72817" w:rsidR="00C86E91" w:rsidP="00C86E91" w:rsidRDefault="004733AF" w14:paraId="38B2106D" w14:textId="24704F67">
      <w:pPr>
        <w:rPr>
          <w:rFonts w:ascii="Cambria" w:hAnsi="Cambria"/>
          <w:bCs/>
          <w:szCs w:val="20"/>
          <w:lang w:eastAsia="zh-CN"/>
        </w:rPr>
      </w:pPr>
      <w:r w:rsidRPr="00B72817">
        <w:rPr>
          <w:rFonts w:ascii="Cambria" w:hAnsi="Cambria"/>
          <w:bCs/>
          <w:szCs w:val="20"/>
          <w:lang w:eastAsia="zh-CN"/>
        </w:rPr>
        <w:t xml:space="preserve">Explanation for incentive: </w:t>
      </w:r>
      <w:r w:rsidR="00802E21">
        <w:rPr>
          <w:rFonts w:ascii="Cambria" w:hAnsi="Cambria"/>
          <w:bCs/>
          <w:szCs w:val="20"/>
          <w:lang w:eastAsia="zh-CN"/>
        </w:rPr>
        <w:t>N/A</w:t>
      </w:r>
      <w:bookmarkEnd w:id="2"/>
    </w:p>
    <w:p w:rsidRPr="00B72817" w:rsidR="007448E4" w:rsidP="00C86E91" w:rsidRDefault="007448E4" w14:paraId="1F31C615" w14:textId="47F4830B">
      <w:pPr>
        <w:rPr>
          <w:rFonts w:ascii="Cambria" w:hAnsi="Cambria"/>
          <w:b/>
        </w:rPr>
      </w:pPr>
    </w:p>
    <w:p w:rsidR="008F53FA" w:rsidP="008F53FA" w:rsidRDefault="008F53FA" w14:paraId="38617D95" w14:textId="514C1E74">
      <w:pPr>
        <w:rPr>
          <w:rFonts w:ascii="Cambria" w:hAnsi="Cambria"/>
          <w:b/>
        </w:rPr>
      </w:pPr>
      <w:r w:rsidRPr="00B72817">
        <w:rPr>
          <w:rFonts w:ascii="Cambria" w:hAnsi="Cambria"/>
          <w:b/>
        </w:rPr>
        <w:t>ESTIMATED BURDEN HOURS and COSTS</w:t>
      </w:r>
    </w:p>
    <w:p w:rsidRPr="00B72817" w:rsidR="00802E21" w:rsidP="008F53FA" w:rsidRDefault="00802E21" w14:paraId="70391FBB" w14:textId="77777777">
      <w:pPr>
        <w:rPr>
          <w:rFonts w:ascii="Cambria" w:hAnsi="Cambria"/>
          <w:b/>
          <w:i/>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47"/>
        <w:gridCol w:w="1620"/>
        <w:gridCol w:w="1980"/>
        <w:gridCol w:w="2160"/>
        <w:gridCol w:w="1530"/>
      </w:tblGrid>
      <w:tr w:rsidRPr="00B72817" w:rsidR="008F53FA" w:rsidTr="00DA3C67" w14:paraId="0D64961B" w14:textId="77777777">
        <w:trPr>
          <w:trHeight w:val="674"/>
        </w:trPr>
        <w:tc>
          <w:tcPr>
            <w:tcW w:w="2047" w:type="dxa"/>
          </w:tcPr>
          <w:p w:rsidRPr="00B72817" w:rsidR="008F53FA" w:rsidP="006F13D9" w:rsidRDefault="008F53FA" w14:paraId="0F1B9001"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1620" w:type="dxa"/>
          </w:tcPr>
          <w:p w:rsidRPr="00B72817" w:rsidR="008F53FA" w:rsidP="006F13D9" w:rsidRDefault="008F53FA" w14:paraId="2F7025CB" w14:textId="77777777">
            <w:pPr>
              <w:jc w:val="center"/>
              <w:rPr>
                <w:rFonts w:ascii="Cambria" w:hAnsi="Cambria"/>
                <w:bCs/>
                <w:szCs w:val="20"/>
                <w:lang w:eastAsia="zh-CN"/>
              </w:rPr>
            </w:pPr>
            <w:r w:rsidRPr="00B72817">
              <w:rPr>
                <w:rFonts w:ascii="Cambria" w:hAnsi="Cambria"/>
                <w:bCs/>
                <w:szCs w:val="20"/>
                <w:lang w:eastAsia="zh-CN"/>
              </w:rPr>
              <w:t>No. of Respondents</w:t>
            </w:r>
          </w:p>
        </w:tc>
        <w:tc>
          <w:tcPr>
            <w:tcW w:w="1980" w:type="dxa"/>
          </w:tcPr>
          <w:p w:rsidRPr="00B72817" w:rsidR="008F53FA" w:rsidP="006F13D9" w:rsidRDefault="008F53FA" w14:paraId="7C66B5C2" w14:textId="77777777">
            <w:pPr>
              <w:jc w:val="center"/>
              <w:rPr>
                <w:rFonts w:ascii="Cambria" w:hAnsi="Cambria"/>
                <w:bCs/>
                <w:szCs w:val="20"/>
                <w:lang w:eastAsia="zh-CN"/>
              </w:rPr>
            </w:pPr>
            <w:r w:rsidRPr="00B72817">
              <w:rPr>
                <w:rFonts w:ascii="Cambria" w:hAnsi="Cambria"/>
                <w:bCs/>
                <w:szCs w:val="20"/>
                <w:lang w:eastAsia="zh-CN"/>
              </w:rPr>
              <w:t>No. of Responses per Respondent</w:t>
            </w:r>
          </w:p>
        </w:tc>
        <w:tc>
          <w:tcPr>
            <w:tcW w:w="2160" w:type="dxa"/>
          </w:tcPr>
          <w:p w:rsidRPr="00B72817" w:rsidR="008F53FA" w:rsidP="006F13D9" w:rsidRDefault="008F53FA" w14:paraId="0B57CB97" w14:textId="77777777">
            <w:pPr>
              <w:jc w:val="center"/>
              <w:rPr>
                <w:rFonts w:ascii="Cambria" w:hAnsi="Cambria"/>
                <w:bCs/>
                <w:szCs w:val="20"/>
                <w:lang w:eastAsia="zh-CN"/>
              </w:rPr>
            </w:pPr>
            <w:r w:rsidRPr="00B72817">
              <w:rPr>
                <w:rFonts w:ascii="Cambria" w:hAnsi="Cambria"/>
                <w:bCs/>
                <w:szCs w:val="20"/>
                <w:lang w:eastAsia="zh-CN"/>
              </w:rPr>
              <w:t>Time per Response</w:t>
            </w:r>
          </w:p>
          <w:p w:rsidRPr="00B72817" w:rsidR="008F53FA" w:rsidP="006F13D9" w:rsidRDefault="008F53FA" w14:paraId="422A19ED" w14:textId="77777777">
            <w:pPr>
              <w:jc w:val="center"/>
              <w:rPr>
                <w:rFonts w:ascii="Cambria" w:hAnsi="Cambria"/>
                <w:bCs/>
                <w:szCs w:val="20"/>
                <w:lang w:eastAsia="zh-CN"/>
              </w:rPr>
            </w:pPr>
            <w:r w:rsidRPr="00B72817">
              <w:rPr>
                <w:rFonts w:ascii="Cambria" w:hAnsi="Cambria"/>
                <w:bCs/>
                <w:szCs w:val="20"/>
                <w:lang w:eastAsia="zh-CN"/>
              </w:rPr>
              <w:t>(in hours)</w:t>
            </w:r>
          </w:p>
        </w:tc>
        <w:tc>
          <w:tcPr>
            <w:tcW w:w="1530" w:type="dxa"/>
          </w:tcPr>
          <w:p w:rsidRPr="00B72817" w:rsidR="008F53FA" w:rsidP="006F13D9" w:rsidRDefault="008F53FA" w14:paraId="64316A2B" w14:textId="0516FBDA">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56C2E1FD" w14:textId="157CAB68">
            <w:pPr>
              <w:jc w:val="center"/>
              <w:rPr>
                <w:rFonts w:ascii="Cambria" w:hAnsi="Cambria"/>
                <w:bCs/>
                <w:szCs w:val="20"/>
                <w:lang w:eastAsia="zh-CN"/>
              </w:rPr>
            </w:pPr>
            <w:r w:rsidRPr="00B72817">
              <w:rPr>
                <w:rFonts w:ascii="Cambria" w:hAnsi="Cambria"/>
                <w:bCs/>
                <w:szCs w:val="20"/>
                <w:lang w:eastAsia="zh-CN"/>
              </w:rPr>
              <w:t>Hours</w:t>
            </w:r>
          </w:p>
        </w:tc>
      </w:tr>
      <w:tr w:rsidRPr="00B72817" w:rsidR="008F53FA" w:rsidTr="00DA3C67" w14:paraId="0D198705" w14:textId="77777777">
        <w:trPr>
          <w:trHeight w:val="260"/>
        </w:trPr>
        <w:tc>
          <w:tcPr>
            <w:tcW w:w="2047" w:type="dxa"/>
          </w:tcPr>
          <w:p w:rsidRPr="00B72817" w:rsidR="008F53FA" w:rsidP="006F13D9" w:rsidRDefault="008F53FA" w14:paraId="66DF5290" w14:textId="18EB8500">
            <w:pPr>
              <w:rPr>
                <w:rFonts w:ascii="Cambria" w:hAnsi="Cambria"/>
                <w:bCs/>
                <w:szCs w:val="20"/>
                <w:lang w:eastAsia="zh-CN"/>
              </w:rPr>
            </w:pPr>
            <w:r w:rsidRPr="00B72817">
              <w:rPr>
                <w:rFonts w:ascii="Cambria" w:hAnsi="Cambria"/>
                <w:bCs/>
                <w:szCs w:val="20"/>
                <w:lang w:eastAsia="zh-CN"/>
              </w:rPr>
              <w:t>Individuals</w:t>
            </w:r>
          </w:p>
        </w:tc>
        <w:tc>
          <w:tcPr>
            <w:tcW w:w="1620" w:type="dxa"/>
            <w:vAlign w:val="center"/>
          </w:tcPr>
          <w:p w:rsidRPr="00B72817" w:rsidR="008F53FA" w:rsidP="006F13D9" w:rsidRDefault="00802E21" w14:paraId="206F4677" w14:textId="76E17EF2">
            <w:pPr>
              <w:jc w:val="center"/>
              <w:rPr>
                <w:rFonts w:ascii="Cambria" w:hAnsi="Cambria"/>
                <w:bCs/>
                <w:szCs w:val="20"/>
                <w:lang w:eastAsia="zh-CN"/>
              </w:rPr>
            </w:pPr>
            <w:r>
              <w:rPr>
                <w:rFonts w:ascii="Cambria" w:hAnsi="Cambria"/>
                <w:bCs/>
                <w:szCs w:val="20"/>
                <w:lang w:eastAsia="zh-CN"/>
              </w:rPr>
              <w:t>500</w:t>
            </w:r>
          </w:p>
        </w:tc>
        <w:tc>
          <w:tcPr>
            <w:tcW w:w="1980" w:type="dxa"/>
            <w:vAlign w:val="center"/>
          </w:tcPr>
          <w:p w:rsidRPr="00B72817" w:rsidR="008F53FA" w:rsidP="006F13D9" w:rsidRDefault="00802E21" w14:paraId="67EF0923" w14:textId="43CFF37D">
            <w:pPr>
              <w:jc w:val="center"/>
              <w:rPr>
                <w:rFonts w:ascii="Cambria" w:hAnsi="Cambria"/>
                <w:bCs/>
                <w:szCs w:val="20"/>
                <w:lang w:eastAsia="zh-CN"/>
              </w:rPr>
            </w:pPr>
            <w:r>
              <w:rPr>
                <w:rFonts w:ascii="Cambria" w:hAnsi="Cambria"/>
                <w:bCs/>
                <w:szCs w:val="20"/>
                <w:lang w:eastAsia="zh-CN"/>
              </w:rPr>
              <w:t>1</w:t>
            </w:r>
          </w:p>
        </w:tc>
        <w:tc>
          <w:tcPr>
            <w:tcW w:w="2160" w:type="dxa"/>
            <w:vAlign w:val="center"/>
          </w:tcPr>
          <w:p w:rsidRPr="00B72817" w:rsidR="008F53FA" w:rsidP="00AE64A7" w:rsidRDefault="00802E21" w14:paraId="583E6F9C" w14:textId="36F89952">
            <w:pPr>
              <w:jc w:val="center"/>
              <w:rPr>
                <w:rFonts w:ascii="Cambria" w:hAnsi="Cambria"/>
                <w:bCs/>
                <w:szCs w:val="20"/>
                <w:lang w:eastAsia="zh-CN"/>
              </w:rPr>
            </w:pPr>
            <w:r>
              <w:rPr>
                <w:rFonts w:ascii="Cambria" w:hAnsi="Cambria"/>
                <w:bCs/>
                <w:szCs w:val="20"/>
                <w:lang w:eastAsia="zh-CN"/>
              </w:rPr>
              <w:t>5</w:t>
            </w:r>
            <w:r w:rsidRPr="00B72817" w:rsidR="008F53FA">
              <w:rPr>
                <w:rFonts w:ascii="Cambria" w:hAnsi="Cambria"/>
                <w:bCs/>
                <w:szCs w:val="20"/>
                <w:lang w:eastAsia="zh-CN"/>
              </w:rPr>
              <w:t>/60</w:t>
            </w:r>
          </w:p>
        </w:tc>
        <w:tc>
          <w:tcPr>
            <w:tcW w:w="1530" w:type="dxa"/>
            <w:vAlign w:val="center"/>
          </w:tcPr>
          <w:p w:rsidRPr="00B72817" w:rsidR="008F53FA" w:rsidP="006F13D9" w:rsidRDefault="00802E21" w14:paraId="6E4CA316" w14:textId="058CE1F6">
            <w:pPr>
              <w:jc w:val="center"/>
              <w:rPr>
                <w:rFonts w:ascii="Cambria" w:hAnsi="Cambria"/>
                <w:bCs/>
                <w:szCs w:val="20"/>
                <w:lang w:eastAsia="zh-CN"/>
              </w:rPr>
            </w:pPr>
            <w:r>
              <w:rPr>
                <w:rFonts w:ascii="Cambria" w:hAnsi="Cambria"/>
                <w:bCs/>
                <w:szCs w:val="20"/>
                <w:lang w:eastAsia="zh-CN"/>
              </w:rPr>
              <w:t>42</w:t>
            </w:r>
          </w:p>
        </w:tc>
      </w:tr>
      <w:tr w:rsidRPr="002707C5" w:rsidR="00802E21" w:rsidTr="00DA3C67" w14:paraId="44D245D2" w14:textId="77777777">
        <w:trPr>
          <w:trHeight w:val="289"/>
        </w:trPr>
        <w:tc>
          <w:tcPr>
            <w:tcW w:w="2047" w:type="dxa"/>
          </w:tcPr>
          <w:p w:rsidRPr="002707C5" w:rsidR="00802E21" w:rsidP="00802E21" w:rsidRDefault="00802E21" w14:paraId="275D8064" w14:textId="77777777">
            <w:pPr>
              <w:rPr>
                <w:rFonts w:ascii="Cambria" w:hAnsi="Cambria"/>
                <w:b/>
                <w:bCs/>
                <w:szCs w:val="20"/>
                <w:lang w:eastAsia="zh-CN"/>
              </w:rPr>
            </w:pPr>
            <w:r w:rsidRPr="002707C5">
              <w:rPr>
                <w:rFonts w:ascii="Cambria" w:hAnsi="Cambria"/>
                <w:b/>
                <w:bCs/>
                <w:szCs w:val="20"/>
                <w:lang w:eastAsia="zh-CN"/>
              </w:rPr>
              <w:t>Totals</w:t>
            </w:r>
          </w:p>
        </w:tc>
        <w:tc>
          <w:tcPr>
            <w:tcW w:w="1620" w:type="dxa"/>
            <w:vAlign w:val="center"/>
          </w:tcPr>
          <w:p w:rsidRPr="002707C5" w:rsidR="00802E21" w:rsidP="00802E21" w:rsidRDefault="00802E21" w14:paraId="4913514C" w14:textId="0ED8A6ED">
            <w:pPr>
              <w:jc w:val="center"/>
              <w:rPr>
                <w:rFonts w:ascii="Cambria" w:hAnsi="Cambria"/>
                <w:b/>
                <w:bCs/>
                <w:szCs w:val="20"/>
                <w:lang w:eastAsia="zh-CN"/>
              </w:rPr>
            </w:pPr>
          </w:p>
        </w:tc>
        <w:tc>
          <w:tcPr>
            <w:tcW w:w="1980" w:type="dxa"/>
            <w:vAlign w:val="center"/>
          </w:tcPr>
          <w:p w:rsidRPr="002707C5" w:rsidR="00802E21" w:rsidP="00802E21" w:rsidRDefault="002707C5" w14:paraId="0522A9B4" w14:textId="2F31D5D4">
            <w:pPr>
              <w:jc w:val="center"/>
              <w:rPr>
                <w:rFonts w:ascii="Cambria" w:hAnsi="Cambria"/>
                <w:b/>
                <w:bCs/>
                <w:szCs w:val="20"/>
                <w:lang w:eastAsia="zh-CN"/>
              </w:rPr>
            </w:pPr>
            <w:r w:rsidRPr="002707C5">
              <w:rPr>
                <w:rFonts w:ascii="Cambria" w:hAnsi="Cambria"/>
                <w:b/>
                <w:bCs/>
                <w:szCs w:val="20"/>
                <w:lang w:eastAsia="zh-CN"/>
              </w:rPr>
              <w:t>500</w:t>
            </w:r>
          </w:p>
        </w:tc>
        <w:tc>
          <w:tcPr>
            <w:tcW w:w="2160" w:type="dxa"/>
            <w:vAlign w:val="center"/>
          </w:tcPr>
          <w:p w:rsidRPr="002707C5" w:rsidR="00802E21" w:rsidP="00802E21" w:rsidRDefault="00802E21" w14:paraId="1DD510BF" w14:textId="0CC6976C">
            <w:pPr>
              <w:jc w:val="center"/>
              <w:rPr>
                <w:rFonts w:ascii="Cambria" w:hAnsi="Cambria"/>
                <w:b/>
                <w:bCs/>
                <w:szCs w:val="20"/>
                <w:lang w:eastAsia="zh-CN"/>
              </w:rPr>
            </w:pPr>
          </w:p>
        </w:tc>
        <w:tc>
          <w:tcPr>
            <w:tcW w:w="1530" w:type="dxa"/>
            <w:vAlign w:val="center"/>
          </w:tcPr>
          <w:p w:rsidRPr="002707C5" w:rsidR="00802E21" w:rsidP="00802E21" w:rsidRDefault="00802E21" w14:paraId="11F02543" w14:textId="748C9C11">
            <w:pPr>
              <w:jc w:val="center"/>
              <w:rPr>
                <w:rFonts w:ascii="Cambria" w:hAnsi="Cambria"/>
                <w:b/>
                <w:bCs/>
                <w:szCs w:val="20"/>
                <w:lang w:eastAsia="zh-CN"/>
              </w:rPr>
            </w:pPr>
            <w:r w:rsidRPr="002707C5">
              <w:rPr>
                <w:rFonts w:ascii="Cambria" w:hAnsi="Cambria"/>
                <w:b/>
                <w:bCs/>
                <w:szCs w:val="20"/>
                <w:lang w:eastAsia="zh-CN"/>
              </w:rPr>
              <w:t>42</w:t>
            </w:r>
          </w:p>
        </w:tc>
      </w:tr>
    </w:tbl>
    <w:p w:rsidRPr="002707C5" w:rsidR="008F53FA" w:rsidP="008F53FA" w:rsidRDefault="008F53FA" w14:paraId="51CD51E5" w14:textId="77777777">
      <w:pPr>
        <w:rPr>
          <w:rFonts w:ascii="Cambria" w:hAnsi="Cambria"/>
          <w:b/>
          <w:bCs/>
          <w:szCs w:val="20"/>
          <w:lang w:eastAsia="zh-CN"/>
        </w:rPr>
      </w:pPr>
    </w:p>
    <w:p w:rsidRPr="00B72817"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B72817" w:rsidR="008F53FA" w:rsidTr="006F13D9" w14:paraId="5ACB21CC" w14:textId="77777777">
        <w:trPr>
          <w:trHeight w:val="274"/>
        </w:trPr>
        <w:tc>
          <w:tcPr>
            <w:tcW w:w="2767" w:type="dxa"/>
            <w:vAlign w:val="center"/>
          </w:tcPr>
          <w:p w:rsidRPr="00B72817" w:rsidR="008F53FA" w:rsidP="006F13D9" w:rsidRDefault="008F53FA" w14:paraId="39A29BEF"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2160" w:type="dxa"/>
            <w:vAlign w:val="center"/>
          </w:tcPr>
          <w:p w:rsidRPr="00B72817" w:rsidR="008F53FA" w:rsidP="006F13D9" w:rsidRDefault="008F53FA" w14:paraId="2E44E49C" w14:textId="77777777">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240304C6" w14:textId="77777777">
            <w:pPr>
              <w:jc w:val="center"/>
              <w:rPr>
                <w:rFonts w:ascii="Cambria" w:hAnsi="Cambria"/>
                <w:bCs/>
                <w:szCs w:val="20"/>
                <w:lang w:eastAsia="zh-CN"/>
              </w:rPr>
            </w:pPr>
            <w:r w:rsidRPr="00B72817">
              <w:rPr>
                <w:rFonts w:ascii="Cambria" w:hAnsi="Cambria"/>
                <w:bCs/>
                <w:szCs w:val="20"/>
                <w:lang w:eastAsia="zh-CN"/>
              </w:rPr>
              <w:t>Hours</w:t>
            </w:r>
          </w:p>
        </w:tc>
        <w:tc>
          <w:tcPr>
            <w:tcW w:w="2340" w:type="dxa"/>
            <w:vAlign w:val="center"/>
          </w:tcPr>
          <w:p w:rsidRPr="00B72817" w:rsidR="008F53FA" w:rsidP="006F13D9" w:rsidRDefault="008F53FA" w14:paraId="22DADA13" w14:textId="77777777">
            <w:pPr>
              <w:jc w:val="center"/>
              <w:rPr>
                <w:rFonts w:ascii="Cambria" w:hAnsi="Cambria"/>
                <w:bCs/>
                <w:szCs w:val="20"/>
                <w:lang w:eastAsia="zh-CN"/>
              </w:rPr>
            </w:pPr>
            <w:r w:rsidRPr="00B72817">
              <w:rPr>
                <w:rFonts w:ascii="Cambria" w:hAnsi="Cambria"/>
                <w:bCs/>
                <w:szCs w:val="20"/>
                <w:lang w:eastAsia="zh-CN"/>
              </w:rPr>
              <w:t>Hourly Wage Rate*</w:t>
            </w:r>
          </w:p>
        </w:tc>
        <w:tc>
          <w:tcPr>
            <w:tcW w:w="2070" w:type="dxa"/>
            <w:vAlign w:val="center"/>
          </w:tcPr>
          <w:p w:rsidRPr="00B72817" w:rsidR="008F53FA" w:rsidP="006F13D9" w:rsidRDefault="008F53FA" w14:paraId="40ECE2F1" w14:textId="77777777">
            <w:pPr>
              <w:jc w:val="center"/>
              <w:rPr>
                <w:rFonts w:ascii="Cambria" w:hAnsi="Cambria"/>
                <w:bCs/>
                <w:szCs w:val="20"/>
                <w:lang w:eastAsia="zh-CN"/>
              </w:rPr>
            </w:pPr>
            <w:r w:rsidRPr="00B72817">
              <w:rPr>
                <w:rFonts w:ascii="Cambria" w:hAnsi="Cambria"/>
                <w:bCs/>
                <w:szCs w:val="20"/>
                <w:lang w:eastAsia="zh-CN"/>
              </w:rPr>
              <w:t>Total Burden Cost</w:t>
            </w:r>
          </w:p>
        </w:tc>
      </w:tr>
      <w:tr w:rsidRPr="00B72817" w:rsidR="008F53FA" w:rsidTr="006F13D9" w14:paraId="3193BB18" w14:textId="77777777">
        <w:trPr>
          <w:trHeight w:val="260"/>
        </w:trPr>
        <w:tc>
          <w:tcPr>
            <w:tcW w:w="2767" w:type="dxa"/>
          </w:tcPr>
          <w:p w:rsidRPr="00B72817" w:rsidR="008F53FA" w:rsidP="006F13D9" w:rsidRDefault="008F53FA" w14:paraId="3DDC7EAE" w14:textId="77777777">
            <w:pPr>
              <w:rPr>
                <w:rFonts w:ascii="Cambria" w:hAnsi="Cambria"/>
                <w:bCs/>
                <w:szCs w:val="20"/>
                <w:lang w:eastAsia="zh-CN"/>
              </w:rPr>
            </w:pPr>
            <w:r w:rsidRPr="00B72817">
              <w:rPr>
                <w:rFonts w:ascii="Cambria" w:hAnsi="Cambria"/>
                <w:bCs/>
                <w:szCs w:val="20"/>
                <w:lang w:eastAsia="zh-CN"/>
              </w:rPr>
              <w:t>Individuals</w:t>
            </w:r>
          </w:p>
        </w:tc>
        <w:tc>
          <w:tcPr>
            <w:tcW w:w="2160" w:type="dxa"/>
          </w:tcPr>
          <w:p w:rsidRPr="00B72817" w:rsidR="008F53FA" w:rsidP="006F13D9" w:rsidRDefault="00802E21" w14:paraId="4EF49E72" w14:textId="75CB213A">
            <w:pPr>
              <w:jc w:val="center"/>
              <w:rPr>
                <w:rFonts w:ascii="Cambria" w:hAnsi="Cambria"/>
                <w:bCs/>
                <w:szCs w:val="20"/>
                <w:lang w:eastAsia="zh-CN"/>
              </w:rPr>
            </w:pPr>
            <w:r>
              <w:rPr>
                <w:rFonts w:ascii="Cambria" w:hAnsi="Cambria"/>
                <w:bCs/>
                <w:szCs w:val="20"/>
                <w:lang w:eastAsia="zh-CN"/>
              </w:rPr>
              <w:t>42</w:t>
            </w:r>
          </w:p>
        </w:tc>
        <w:tc>
          <w:tcPr>
            <w:tcW w:w="2340" w:type="dxa"/>
            <w:vAlign w:val="center"/>
          </w:tcPr>
          <w:p w:rsidRPr="00B72817" w:rsidR="008F53FA" w:rsidP="006F13D9" w:rsidRDefault="00802E21" w14:paraId="196F4EF6" w14:textId="6D5C48DC">
            <w:pPr>
              <w:jc w:val="center"/>
              <w:rPr>
                <w:rFonts w:ascii="Cambria" w:hAnsi="Cambria"/>
                <w:bCs/>
                <w:szCs w:val="20"/>
                <w:lang w:eastAsia="zh-CN"/>
              </w:rPr>
            </w:pPr>
            <w:r w:rsidRPr="00802E21">
              <w:rPr>
                <w:rFonts w:ascii="Cambria" w:hAnsi="Cambria"/>
                <w:bCs/>
                <w:szCs w:val="20"/>
                <w:lang w:eastAsia="zh-CN"/>
              </w:rPr>
              <w:t>$</w:t>
            </w:r>
            <w:r w:rsidR="002707C5">
              <w:rPr>
                <w:rFonts w:ascii="Cambria" w:hAnsi="Cambria"/>
                <w:bCs/>
                <w:szCs w:val="20"/>
                <w:lang w:eastAsia="zh-CN"/>
              </w:rPr>
              <w:t>46.95</w:t>
            </w:r>
          </w:p>
        </w:tc>
        <w:tc>
          <w:tcPr>
            <w:tcW w:w="2070" w:type="dxa"/>
            <w:vAlign w:val="center"/>
          </w:tcPr>
          <w:p w:rsidRPr="00B72817" w:rsidR="008F53FA" w:rsidP="006F13D9" w:rsidRDefault="008F53FA" w14:paraId="5E34FB26" w14:textId="054A29AB">
            <w:pPr>
              <w:jc w:val="center"/>
              <w:rPr>
                <w:rFonts w:ascii="Cambria" w:hAnsi="Cambria"/>
                <w:bCs/>
                <w:szCs w:val="20"/>
                <w:lang w:eastAsia="zh-CN"/>
              </w:rPr>
            </w:pPr>
            <w:r w:rsidRPr="00B72817">
              <w:rPr>
                <w:rFonts w:ascii="Cambria" w:hAnsi="Cambria"/>
                <w:bCs/>
                <w:szCs w:val="20"/>
                <w:lang w:eastAsia="zh-CN"/>
              </w:rPr>
              <w:t>$</w:t>
            </w:r>
            <w:r w:rsidR="002707C5">
              <w:rPr>
                <w:rFonts w:ascii="Cambria" w:hAnsi="Cambria"/>
                <w:bCs/>
                <w:szCs w:val="20"/>
                <w:lang w:eastAsia="zh-CN"/>
              </w:rPr>
              <w:t>1,971.90</w:t>
            </w:r>
          </w:p>
        </w:tc>
      </w:tr>
      <w:tr w:rsidRPr="00B72817" w:rsidR="008F53FA" w:rsidTr="006F13D9" w14:paraId="33BC7D33" w14:textId="77777777">
        <w:trPr>
          <w:trHeight w:val="289"/>
        </w:trPr>
        <w:tc>
          <w:tcPr>
            <w:tcW w:w="2767" w:type="dxa"/>
          </w:tcPr>
          <w:p w:rsidRPr="00B72817" w:rsidR="008F53FA" w:rsidP="006F13D9" w:rsidRDefault="008F53FA" w14:paraId="0B7D5CD7" w14:textId="5EDB1D06">
            <w:pPr>
              <w:rPr>
                <w:rFonts w:ascii="Cambria" w:hAnsi="Cambria"/>
                <w:b/>
                <w:bCs/>
                <w:szCs w:val="20"/>
                <w:lang w:eastAsia="zh-CN"/>
              </w:rPr>
            </w:pPr>
            <w:r w:rsidRPr="00B72817">
              <w:rPr>
                <w:rFonts w:ascii="Cambria" w:hAnsi="Cambria"/>
                <w:b/>
                <w:bCs/>
                <w:szCs w:val="20"/>
                <w:lang w:eastAsia="zh-CN"/>
              </w:rPr>
              <w:t>Total</w:t>
            </w:r>
          </w:p>
        </w:tc>
        <w:tc>
          <w:tcPr>
            <w:tcW w:w="2160" w:type="dxa"/>
          </w:tcPr>
          <w:p w:rsidRPr="00B72817" w:rsidR="008F53FA" w:rsidP="006F13D9" w:rsidRDefault="008F53FA" w14:paraId="635F64C4" w14:textId="77777777">
            <w:pPr>
              <w:rPr>
                <w:rFonts w:ascii="Cambria" w:hAnsi="Cambria"/>
                <w:b/>
                <w:bCs/>
                <w:szCs w:val="20"/>
                <w:lang w:eastAsia="zh-CN"/>
              </w:rPr>
            </w:pPr>
          </w:p>
        </w:tc>
        <w:tc>
          <w:tcPr>
            <w:tcW w:w="2340" w:type="dxa"/>
            <w:vAlign w:val="center"/>
          </w:tcPr>
          <w:p w:rsidRPr="00B72817" w:rsidR="008F53FA" w:rsidP="006F13D9" w:rsidRDefault="008F53FA" w14:paraId="5DA9AA0A" w14:textId="77777777">
            <w:pPr>
              <w:jc w:val="center"/>
              <w:rPr>
                <w:rFonts w:ascii="Cambria" w:hAnsi="Cambria"/>
                <w:b/>
                <w:bCs/>
                <w:szCs w:val="20"/>
                <w:lang w:eastAsia="zh-CN"/>
              </w:rPr>
            </w:pPr>
          </w:p>
        </w:tc>
        <w:tc>
          <w:tcPr>
            <w:tcW w:w="2070" w:type="dxa"/>
            <w:vAlign w:val="center"/>
          </w:tcPr>
          <w:p w:rsidRPr="00802E21" w:rsidR="008F53FA" w:rsidP="006F13D9" w:rsidRDefault="00802E21" w14:paraId="50ED1E9E" w14:textId="264B8135">
            <w:pPr>
              <w:jc w:val="center"/>
              <w:rPr>
                <w:rFonts w:ascii="Cambria" w:hAnsi="Cambria"/>
                <w:b/>
                <w:szCs w:val="20"/>
                <w:lang w:eastAsia="zh-CN"/>
              </w:rPr>
            </w:pPr>
            <w:r w:rsidRPr="00802E21">
              <w:rPr>
                <w:rFonts w:ascii="Cambria" w:hAnsi="Cambria"/>
                <w:b/>
                <w:szCs w:val="20"/>
                <w:lang w:eastAsia="zh-CN"/>
              </w:rPr>
              <w:t>$</w:t>
            </w:r>
            <w:r w:rsidR="002707C5">
              <w:rPr>
                <w:rFonts w:ascii="Cambria" w:hAnsi="Cambria"/>
                <w:b/>
                <w:szCs w:val="20"/>
                <w:lang w:eastAsia="zh-CN"/>
              </w:rPr>
              <w:t>1,971.90</w:t>
            </w:r>
          </w:p>
        </w:tc>
      </w:tr>
    </w:tbl>
    <w:p w:rsidRPr="00B72817" w:rsidR="008F53FA" w:rsidP="008F53FA" w:rsidRDefault="008F53FA" w14:paraId="0385757C" w14:textId="58C534DA">
      <w:pPr>
        <w:rPr>
          <w:rFonts w:ascii="Cambria" w:hAnsi="Cambria"/>
          <w:bCs/>
          <w:sz w:val="22"/>
          <w:szCs w:val="22"/>
          <w:lang w:eastAsia="zh-CN"/>
        </w:rPr>
      </w:pPr>
      <w:r w:rsidRPr="00B72817">
        <w:rPr>
          <w:rFonts w:ascii="Cambria" w:hAnsi="Cambria"/>
          <w:bCs/>
          <w:sz w:val="22"/>
          <w:szCs w:val="22"/>
          <w:lang w:eastAsia="zh-CN"/>
        </w:rPr>
        <w:t xml:space="preserve">*Source of the mean Hourly Wage Rate is provided by the Bureau of Labor Statistics, Occupation title “Medical Scientists” 19-1040, </w:t>
      </w:r>
      <w:hyperlink w:history="1" w:anchor="00-0000" r:id="rId11">
        <w:r w:rsidRPr="00B72817" w:rsidR="00B72817">
          <w:rPr>
            <w:rStyle w:val="Hyperlink"/>
            <w:rFonts w:ascii="Cambria" w:hAnsi="Cambria"/>
            <w:bCs/>
            <w:sz w:val="22"/>
            <w:szCs w:val="22"/>
            <w:lang w:eastAsia="zh-CN"/>
          </w:rPr>
          <w:t>https://www.bls.gov/oes/2019/May/oes_nat.htm#00-0000</w:t>
        </w:r>
      </w:hyperlink>
      <w:r w:rsidRPr="00B72817">
        <w:rPr>
          <w:rFonts w:ascii="Cambria" w:hAnsi="Cambria"/>
          <w:bCs/>
          <w:sz w:val="22"/>
          <w:szCs w:val="22"/>
          <w:lang w:eastAsia="zh-CN"/>
        </w:rPr>
        <w:t>.</w:t>
      </w:r>
    </w:p>
    <w:p w:rsidRPr="00B72817" w:rsidR="008F53FA" w:rsidP="008F53FA" w:rsidRDefault="008F53FA" w14:paraId="31F8C0FB" w14:textId="0F9B0FFB">
      <w:pPr>
        <w:rPr>
          <w:rFonts w:ascii="Cambria" w:hAnsi="Cambria"/>
          <w:bCs/>
          <w:szCs w:val="20"/>
          <w:lang w:eastAsia="zh-CN"/>
        </w:rPr>
      </w:pPr>
    </w:p>
    <w:p w:rsidRPr="00B72817" w:rsidR="004733AF" w:rsidP="008F53FA" w:rsidRDefault="004733AF" w14:paraId="4AC0DB09" w14:textId="77777777">
      <w:pPr>
        <w:rPr>
          <w:rFonts w:ascii="Cambria" w:hAnsi="Cambria"/>
          <w:bCs/>
          <w:szCs w:val="20"/>
          <w:lang w:eastAsia="zh-CN"/>
        </w:rPr>
      </w:pPr>
    </w:p>
    <w:p w:rsidR="008F53FA" w:rsidP="008F53FA" w:rsidRDefault="008F53FA" w14:paraId="2F103A19" w14:textId="21FF691C">
      <w:pPr>
        <w:rPr>
          <w:rFonts w:ascii="Cambria" w:hAnsi="Cambria"/>
          <w:bCs/>
          <w:szCs w:val="20"/>
          <w:lang w:eastAsia="zh-CN"/>
        </w:rPr>
      </w:pPr>
      <w:r w:rsidRPr="00B72817">
        <w:rPr>
          <w:rFonts w:ascii="Cambria" w:hAnsi="Cambria"/>
          <w:b/>
        </w:rPr>
        <w:t>FEDERAL COST:</w:t>
      </w:r>
      <w:r w:rsidRPr="00B72817">
        <w:rPr>
          <w:rFonts w:ascii="Cambria" w:hAnsi="Cambria"/>
          <w:b/>
          <w:sz w:val="20"/>
          <w:szCs w:val="20"/>
        </w:rPr>
        <w:t xml:space="preserve">  </w:t>
      </w:r>
      <w:r w:rsidRPr="00B72817">
        <w:rPr>
          <w:rFonts w:ascii="Cambria" w:hAnsi="Cambria"/>
          <w:bCs/>
          <w:szCs w:val="20"/>
          <w:lang w:eastAsia="zh-CN"/>
        </w:rPr>
        <w:t>The estimated annual cost to the Federal government is $</w:t>
      </w:r>
      <w:r w:rsidR="002707C5">
        <w:rPr>
          <w:rFonts w:ascii="Cambria" w:hAnsi="Cambria"/>
          <w:bCs/>
          <w:szCs w:val="20"/>
          <w:lang w:eastAsia="zh-CN"/>
        </w:rPr>
        <w:t>1,577.09</w:t>
      </w:r>
      <w:r w:rsidRPr="00B72817">
        <w:rPr>
          <w:rFonts w:ascii="Cambria" w:hAnsi="Cambria"/>
          <w:bCs/>
          <w:szCs w:val="20"/>
          <w:lang w:eastAsia="zh-CN"/>
        </w:rPr>
        <w:t>.</w:t>
      </w:r>
    </w:p>
    <w:p w:rsidRPr="00B72817" w:rsidR="002707C5" w:rsidP="008F53FA" w:rsidRDefault="002707C5" w14:paraId="5E702D0A" w14:textId="77777777">
      <w:pPr>
        <w:rPr>
          <w:rFonts w:ascii="Cambria" w:hAnsi="Cambria"/>
          <w:bCs/>
          <w:szCs w:val="20"/>
          <w:lang w:eastAsia="zh-CN"/>
        </w:rPr>
      </w:pPr>
    </w:p>
    <w:tbl>
      <w:tblPr>
        <w:tblW w:w="97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8"/>
        <w:gridCol w:w="1440"/>
        <w:gridCol w:w="1260"/>
        <w:gridCol w:w="1127"/>
        <w:gridCol w:w="1599"/>
        <w:gridCol w:w="1551"/>
      </w:tblGrid>
      <w:tr w:rsidRPr="00B72817" w:rsidR="008F53FA" w:rsidTr="00B72817" w14:paraId="77A13CE8" w14:textId="77777777">
        <w:trPr>
          <w:trHeight w:val="619"/>
        </w:trPr>
        <w:tc>
          <w:tcPr>
            <w:tcW w:w="2738" w:type="dxa"/>
            <w:shd w:val="clear" w:color="auto" w:fill="auto"/>
            <w:noWrap/>
            <w:tcMar>
              <w:top w:w="0" w:type="dxa"/>
              <w:left w:w="108" w:type="dxa"/>
              <w:bottom w:w="0" w:type="dxa"/>
              <w:right w:w="108" w:type="dxa"/>
            </w:tcMar>
            <w:vAlign w:val="center"/>
            <w:hideMark/>
          </w:tcPr>
          <w:p w:rsidRPr="00B72817" w:rsidR="008F53FA" w:rsidP="006F13D9" w:rsidRDefault="008F53FA" w14:paraId="1C918D8D" w14:textId="77777777">
            <w:pPr>
              <w:jc w:val="center"/>
              <w:rPr>
                <w:rFonts w:ascii="Cambria" w:hAnsi="Cambria"/>
                <w:b/>
                <w:bCs/>
              </w:rPr>
            </w:pPr>
            <w:r w:rsidRPr="00B72817">
              <w:rPr>
                <w:rFonts w:ascii="Cambria" w:hAnsi="Cambria"/>
                <w:b/>
                <w:bCs/>
              </w:rPr>
              <w:t>Staff</w:t>
            </w:r>
          </w:p>
        </w:tc>
        <w:tc>
          <w:tcPr>
            <w:tcW w:w="1440" w:type="dxa"/>
            <w:shd w:val="clear" w:color="auto" w:fill="auto"/>
            <w:vAlign w:val="center"/>
          </w:tcPr>
          <w:p w:rsidRPr="00B72817" w:rsidR="008F53FA" w:rsidP="006F13D9" w:rsidRDefault="008F53FA" w14:paraId="16F0241B" w14:textId="77777777">
            <w:pPr>
              <w:jc w:val="center"/>
              <w:rPr>
                <w:rFonts w:ascii="Cambria" w:hAnsi="Cambria"/>
                <w:b/>
                <w:bCs/>
              </w:rPr>
            </w:pPr>
            <w:r w:rsidRPr="00B72817">
              <w:rPr>
                <w:rFonts w:ascii="Cambria" w:hAnsi="Cambria"/>
                <w:b/>
                <w:bCs/>
              </w:rPr>
              <w:t>Grade/Step</w:t>
            </w:r>
          </w:p>
        </w:tc>
        <w:tc>
          <w:tcPr>
            <w:tcW w:w="1260" w:type="dxa"/>
            <w:shd w:val="clear" w:color="auto" w:fill="auto"/>
            <w:tcMar>
              <w:top w:w="0" w:type="dxa"/>
              <w:left w:w="108" w:type="dxa"/>
              <w:bottom w:w="0" w:type="dxa"/>
              <w:right w:w="108" w:type="dxa"/>
            </w:tcMar>
            <w:vAlign w:val="center"/>
            <w:hideMark/>
          </w:tcPr>
          <w:p w:rsidRPr="00B72817" w:rsidR="008F53FA" w:rsidP="006F13D9" w:rsidRDefault="008F53FA" w14:paraId="15A5D709" w14:textId="77777777">
            <w:pPr>
              <w:jc w:val="center"/>
              <w:rPr>
                <w:rFonts w:ascii="Cambria" w:hAnsi="Cambria"/>
                <w:b/>
                <w:bCs/>
              </w:rPr>
            </w:pPr>
            <w:r w:rsidRPr="00B72817">
              <w:rPr>
                <w:rFonts w:ascii="Cambria" w:hAnsi="Cambria"/>
                <w:b/>
                <w:bCs/>
              </w:rPr>
              <w:t>Salary**</w:t>
            </w:r>
          </w:p>
        </w:tc>
        <w:tc>
          <w:tcPr>
            <w:tcW w:w="1127" w:type="dxa"/>
            <w:shd w:val="clear" w:color="auto" w:fill="auto"/>
            <w:tcMar>
              <w:top w:w="0" w:type="dxa"/>
              <w:left w:w="108" w:type="dxa"/>
              <w:bottom w:w="0" w:type="dxa"/>
              <w:right w:w="108" w:type="dxa"/>
            </w:tcMar>
            <w:vAlign w:val="center"/>
            <w:hideMark/>
          </w:tcPr>
          <w:p w:rsidRPr="00B72817" w:rsidR="008F53FA" w:rsidP="006F13D9" w:rsidRDefault="008F53FA" w14:paraId="163722BA" w14:textId="77777777">
            <w:pPr>
              <w:jc w:val="center"/>
              <w:rPr>
                <w:rFonts w:ascii="Cambria" w:hAnsi="Cambria"/>
                <w:b/>
                <w:bCs/>
              </w:rPr>
            </w:pPr>
            <w:r w:rsidRPr="00B72817">
              <w:rPr>
                <w:rFonts w:ascii="Cambria" w:hAnsi="Cambria"/>
                <w:b/>
                <w:bCs/>
              </w:rPr>
              <w:t>% of Effort</w:t>
            </w:r>
          </w:p>
        </w:tc>
        <w:tc>
          <w:tcPr>
            <w:tcW w:w="1599" w:type="dxa"/>
            <w:shd w:val="clear" w:color="auto" w:fill="auto"/>
            <w:vAlign w:val="center"/>
          </w:tcPr>
          <w:p w:rsidRPr="00B72817" w:rsidR="008F53FA" w:rsidP="006F13D9" w:rsidRDefault="008F53FA" w14:paraId="5C3C04B9" w14:textId="77777777">
            <w:pPr>
              <w:jc w:val="center"/>
              <w:rPr>
                <w:rFonts w:ascii="Cambria" w:hAnsi="Cambria"/>
                <w:b/>
                <w:bCs/>
              </w:rPr>
            </w:pPr>
            <w:r w:rsidRPr="00B72817">
              <w:rPr>
                <w:rFonts w:ascii="Cambria" w:hAnsi="Cambria"/>
                <w:b/>
                <w:bCs/>
              </w:rPr>
              <w:t xml:space="preserve">Fringe </w:t>
            </w:r>
          </w:p>
          <w:p w:rsidRPr="00B72817" w:rsidR="008F53FA" w:rsidP="006F13D9" w:rsidRDefault="008F53FA" w14:paraId="058E0E2B" w14:textId="77777777">
            <w:pPr>
              <w:jc w:val="center"/>
              <w:rPr>
                <w:rFonts w:ascii="Cambria" w:hAnsi="Cambria"/>
                <w:b/>
                <w:bCs/>
              </w:rPr>
            </w:pPr>
            <w:r w:rsidRPr="00B72817">
              <w:rPr>
                <w:rFonts w:ascii="Cambria" w:hAnsi="Cambria"/>
                <w:b/>
                <w:bCs/>
              </w:rPr>
              <w:t>(if applicable)</w:t>
            </w:r>
          </w:p>
        </w:tc>
        <w:tc>
          <w:tcPr>
            <w:tcW w:w="1551" w:type="dxa"/>
            <w:shd w:val="clear" w:color="auto" w:fill="auto"/>
            <w:vAlign w:val="center"/>
          </w:tcPr>
          <w:p w:rsidRPr="00B72817" w:rsidR="008F53FA" w:rsidP="006F13D9" w:rsidRDefault="008F53FA" w14:paraId="35C23CBF" w14:textId="77777777">
            <w:pPr>
              <w:jc w:val="center"/>
              <w:rPr>
                <w:rFonts w:ascii="Cambria" w:hAnsi="Cambria"/>
                <w:b/>
                <w:bCs/>
              </w:rPr>
            </w:pPr>
            <w:r w:rsidRPr="00B72817">
              <w:rPr>
                <w:rFonts w:ascii="Cambria" w:hAnsi="Cambria"/>
                <w:b/>
                <w:bCs/>
              </w:rPr>
              <w:t>Total Cost to Gov’t</w:t>
            </w:r>
          </w:p>
        </w:tc>
      </w:tr>
      <w:tr w:rsidRPr="00B72817" w:rsidR="008F53FA" w:rsidTr="00802E21" w14:paraId="1C355946" w14:textId="77777777">
        <w:trPr>
          <w:trHeight w:val="300"/>
        </w:trPr>
        <w:tc>
          <w:tcPr>
            <w:tcW w:w="2738" w:type="dxa"/>
            <w:noWrap/>
            <w:tcMar>
              <w:top w:w="0" w:type="dxa"/>
              <w:left w:w="108" w:type="dxa"/>
              <w:bottom w:w="0" w:type="dxa"/>
              <w:right w:w="108" w:type="dxa"/>
            </w:tcMar>
            <w:vAlign w:val="bottom"/>
          </w:tcPr>
          <w:p w:rsidRPr="00B72817" w:rsidR="008F53FA" w:rsidP="006F13D9" w:rsidRDefault="003D4ADA" w14:paraId="7FAA8218" w14:textId="517AED4E">
            <w:pPr>
              <w:rPr>
                <w:rFonts w:ascii="Cambria" w:hAnsi="Cambria"/>
                <w:b/>
                <w:bCs/>
                <w:szCs w:val="20"/>
                <w:lang w:eastAsia="zh-CN"/>
              </w:rPr>
            </w:pPr>
            <w:r w:rsidRPr="00B72817">
              <w:rPr>
                <w:rFonts w:ascii="Cambria" w:hAnsi="Cambria"/>
                <w:b/>
                <w:bCs/>
                <w:szCs w:val="20"/>
                <w:lang w:eastAsia="zh-CN"/>
              </w:rPr>
              <w:t>Federal Oversight</w:t>
            </w:r>
          </w:p>
        </w:tc>
        <w:tc>
          <w:tcPr>
            <w:tcW w:w="1440" w:type="dxa"/>
          </w:tcPr>
          <w:p w:rsidRPr="00B72817" w:rsidR="008F53FA" w:rsidP="006F13D9" w:rsidRDefault="008F53FA" w14:paraId="4B4DCFA0" w14:textId="77777777">
            <w:pPr>
              <w:rPr>
                <w:rFonts w:ascii="Cambria" w:hAnsi="Cambria"/>
              </w:rPr>
            </w:pPr>
          </w:p>
        </w:tc>
        <w:tc>
          <w:tcPr>
            <w:tcW w:w="1260" w:type="dxa"/>
            <w:noWrap/>
            <w:tcMar>
              <w:top w:w="0" w:type="dxa"/>
              <w:left w:w="108" w:type="dxa"/>
              <w:bottom w:w="0" w:type="dxa"/>
              <w:right w:w="108" w:type="dxa"/>
            </w:tcMar>
            <w:vAlign w:val="bottom"/>
          </w:tcPr>
          <w:p w:rsidRPr="00B72817" w:rsidR="008F53FA" w:rsidP="006F13D9" w:rsidRDefault="008F53FA" w14:paraId="0322FF2D" w14:textId="77777777">
            <w:pPr>
              <w:rPr>
                <w:rFonts w:ascii="Cambria" w:hAnsi="Cambria"/>
              </w:rPr>
            </w:pPr>
          </w:p>
        </w:tc>
        <w:tc>
          <w:tcPr>
            <w:tcW w:w="1127" w:type="dxa"/>
            <w:noWrap/>
            <w:tcMar>
              <w:top w:w="0" w:type="dxa"/>
              <w:left w:w="108" w:type="dxa"/>
              <w:bottom w:w="0" w:type="dxa"/>
              <w:right w:w="108" w:type="dxa"/>
            </w:tcMar>
            <w:vAlign w:val="bottom"/>
          </w:tcPr>
          <w:p w:rsidRPr="00B72817" w:rsidR="008F53FA" w:rsidP="006F13D9" w:rsidRDefault="008F53FA" w14:paraId="70A410D9" w14:textId="77777777">
            <w:pPr>
              <w:rPr>
                <w:rFonts w:ascii="Cambria" w:hAnsi="Cambria"/>
                <w:i/>
                <w:highlight w:val="yellow"/>
              </w:rPr>
            </w:pPr>
          </w:p>
        </w:tc>
        <w:tc>
          <w:tcPr>
            <w:tcW w:w="1599" w:type="dxa"/>
            <w:shd w:val="clear" w:color="auto" w:fill="BFBFBF" w:themeFill="background1" w:themeFillShade="BF"/>
          </w:tcPr>
          <w:p w:rsidRPr="00B72817" w:rsidR="008F53FA" w:rsidP="006F13D9" w:rsidRDefault="008F53FA" w14:paraId="61275B2E" w14:textId="77777777">
            <w:pPr>
              <w:rPr>
                <w:rFonts w:ascii="Cambria" w:hAnsi="Cambria"/>
              </w:rPr>
            </w:pPr>
          </w:p>
        </w:tc>
        <w:tc>
          <w:tcPr>
            <w:tcW w:w="1551" w:type="dxa"/>
          </w:tcPr>
          <w:p w:rsidRPr="00B72817" w:rsidR="008F53FA" w:rsidP="006F13D9" w:rsidRDefault="008F53FA" w14:paraId="3DE1D857" w14:textId="77777777">
            <w:pPr>
              <w:rPr>
                <w:rFonts w:ascii="Cambria" w:hAnsi="Cambria"/>
              </w:rPr>
            </w:pPr>
          </w:p>
        </w:tc>
      </w:tr>
      <w:tr w:rsidRPr="00B72817" w:rsidR="008F53FA" w:rsidTr="005A211E" w14:paraId="1BC244FD" w14:textId="77777777">
        <w:trPr>
          <w:trHeight w:val="300"/>
        </w:trPr>
        <w:tc>
          <w:tcPr>
            <w:tcW w:w="2738" w:type="dxa"/>
            <w:noWrap/>
            <w:tcMar>
              <w:top w:w="0" w:type="dxa"/>
              <w:left w:w="108" w:type="dxa"/>
              <w:bottom w:w="0" w:type="dxa"/>
              <w:right w:w="108" w:type="dxa"/>
            </w:tcMar>
            <w:vAlign w:val="bottom"/>
          </w:tcPr>
          <w:p w:rsidRPr="00B72817" w:rsidR="008F53FA" w:rsidP="006F13D9" w:rsidRDefault="00802E21" w14:paraId="45AE99D6" w14:textId="5153085F">
            <w:pPr>
              <w:rPr>
                <w:rFonts w:ascii="Cambria" w:hAnsi="Cambria"/>
                <w:bCs/>
                <w:szCs w:val="20"/>
                <w:lang w:eastAsia="zh-CN"/>
              </w:rPr>
            </w:pPr>
            <w:r>
              <w:rPr>
                <w:rFonts w:ascii="Cambria" w:hAnsi="Cambria"/>
                <w:bCs/>
                <w:szCs w:val="20"/>
                <w:lang w:eastAsia="zh-CN"/>
              </w:rPr>
              <w:t xml:space="preserve">      </w:t>
            </w:r>
            <w:r w:rsidRPr="00802E21">
              <w:rPr>
                <w:rFonts w:ascii="Cambria" w:hAnsi="Cambria"/>
                <w:bCs/>
                <w:szCs w:val="20"/>
                <w:lang w:eastAsia="zh-CN"/>
              </w:rPr>
              <w:t>Program Director</w:t>
            </w:r>
          </w:p>
        </w:tc>
        <w:tc>
          <w:tcPr>
            <w:tcW w:w="1440" w:type="dxa"/>
            <w:shd w:val="clear" w:color="auto" w:fill="auto"/>
            <w:vAlign w:val="center"/>
          </w:tcPr>
          <w:p w:rsidRPr="005A211E" w:rsidR="008F53FA" w:rsidP="006F13D9" w:rsidRDefault="005A211E" w14:paraId="5650848D" w14:textId="3D575AAA">
            <w:pPr>
              <w:jc w:val="center"/>
              <w:rPr>
                <w:rFonts w:ascii="Cambria" w:hAnsi="Cambria"/>
                <w:bCs/>
                <w:szCs w:val="20"/>
                <w:lang w:eastAsia="zh-CN"/>
              </w:rPr>
            </w:pPr>
            <w:r w:rsidRPr="005A211E">
              <w:rPr>
                <w:rFonts w:ascii="Cambria" w:hAnsi="Cambria"/>
                <w:bCs/>
                <w:szCs w:val="20"/>
                <w:lang w:eastAsia="zh-CN"/>
              </w:rPr>
              <w:t>14/10</w:t>
            </w:r>
          </w:p>
        </w:tc>
        <w:tc>
          <w:tcPr>
            <w:tcW w:w="1260" w:type="dxa"/>
            <w:shd w:val="clear" w:color="auto" w:fill="auto"/>
            <w:noWrap/>
            <w:tcMar>
              <w:top w:w="0" w:type="dxa"/>
              <w:left w:w="108" w:type="dxa"/>
              <w:bottom w:w="0" w:type="dxa"/>
              <w:right w:w="108" w:type="dxa"/>
            </w:tcMar>
            <w:vAlign w:val="center"/>
          </w:tcPr>
          <w:p w:rsidRPr="005A211E" w:rsidR="008F53FA" w:rsidP="006F13D9" w:rsidRDefault="008F53FA" w14:paraId="69F9FEF2" w14:textId="3EC96023">
            <w:pPr>
              <w:jc w:val="center"/>
              <w:rPr>
                <w:rFonts w:ascii="Cambria" w:hAnsi="Cambria"/>
                <w:bCs/>
                <w:szCs w:val="20"/>
                <w:lang w:eastAsia="zh-CN"/>
              </w:rPr>
            </w:pPr>
            <w:r w:rsidRPr="005A211E">
              <w:rPr>
                <w:rFonts w:ascii="Cambria" w:hAnsi="Cambria"/>
                <w:bCs/>
                <w:szCs w:val="20"/>
                <w:lang w:eastAsia="zh-CN"/>
              </w:rPr>
              <w:t>$</w:t>
            </w:r>
            <w:r w:rsidRPr="005A211E" w:rsidR="005A211E">
              <w:rPr>
                <w:rFonts w:ascii="Cambria" w:hAnsi="Cambria"/>
                <w:bCs/>
                <w:szCs w:val="20"/>
                <w:lang w:eastAsia="zh-CN"/>
              </w:rPr>
              <w:t>157,709</w:t>
            </w:r>
          </w:p>
        </w:tc>
        <w:tc>
          <w:tcPr>
            <w:tcW w:w="1127" w:type="dxa"/>
            <w:noWrap/>
            <w:tcMar>
              <w:top w:w="0" w:type="dxa"/>
              <w:left w:w="108" w:type="dxa"/>
              <w:bottom w:w="0" w:type="dxa"/>
              <w:right w:w="108" w:type="dxa"/>
            </w:tcMar>
            <w:vAlign w:val="center"/>
          </w:tcPr>
          <w:p w:rsidRPr="00B72817" w:rsidR="008F53FA" w:rsidP="006F13D9" w:rsidRDefault="00802E21" w14:paraId="36B66F11" w14:textId="13F49510">
            <w:pPr>
              <w:jc w:val="center"/>
              <w:rPr>
                <w:rFonts w:ascii="Cambria" w:hAnsi="Cambria"/>
                <w:bCs/>
                <w:szCs w:val="20"/>
                <w:lang w:eastAsia="zh-CN"/>
              </w:rPr>
            </w:pPr>
            <w:r>
              <w:rPr>
                <w:rFonts w:ascii="Cambria" w:hAnsi="Cambria"/>
                <w:bCs/>
                <w:szCs w:val="20"/>
                <w:lang w:eastAsia="zh-CN"/>
              </w:rPr>
              <w:t>1</w:t>
            </w:r>
            <w:r w:rsidRPr="00B72817" w:rsidR="008F53FA">
              <w:rPr>
                <w:rFonts w:ascii="Cambria" w:hAnsi="Cambria"/>
                <w:bCs/>
                <w:szCs w:val="20"/>
                <w:lang w:eastAsia="zh-CN"/>
              </w:rPr>
              <w:t>%</w:t>
            </w:r>
          </w:p>
        </w:tc>
        <w:tc>
          <w:tcPr>
            <w:tcW w:w="1599" w:type="dxa"/>
            <w:shd w:val="clear" w:color="auto" w:fill="BFBFBF" w:themeFill="background1" w:themeFillShade="BF"/>
            <w:vAlign w:val="center"/>
          </w:tcPr>
          <w:p w:rsidRPr="00B72817" w:rsidR="008F53FA" w:rsidP="006F13D9" w:rsidRDefault="008F53FA" w14:paraId="0FCFC143" w14:textId="77777777">
            <w:pPr>
              <w:jc w:val="center"/>
              <w:rPr>
                <w:rFonts w:ascii="Cambria" w:hAnsi="Cambria"/>
                <w:bCs/>
                <w:szCs w:val="20"/>
                <w:lang w:eastAsia="zh-CN"/>
              </w:rPr>
            </w:pPr>
          </w:p>
        </w:tc>
        <w:tc>
          <w:tcPr>
            <w:tcW w:w="1551" w:type="dxa"/>
            <w:vAlign w:val="center"/>
          </w:tcPr>
          <w:p w:rsidRPr="00B72817" w:rsidR="008F53FA" w:rsidP="006F13D9" w:rsidRDefault="008F53FA" w14:paraId="3035D1E7" w14:textId="39A8930A">
            <w:pPr>
              <w:jc w:val="center"/>
              <w:rPr>
                <w:rFonts w:ascii="Cambria" w:hAnsi="Cambria"/>
                <w:bCs/>
                <w:szCs w:val="20"/>
                <w:lang w:eastAsia="zh-CN"/>
              </w:rPr>
            </w:pPr>
            <w:r w:rsidRPr="00B72817">
              <w:rPr>
                <w:rFonts w:ascii="Cambria" w:hAnsi="Cambria"/>
                <w:bCs/>
                <w:szCs w:val="20"/>
                <w:lang w:eastAsia="zh-CN"/>
              </w:rPr>
              <w:t>$</w:t>
            </w:r>
            <w:r w:rsidR="005A211E">
              <w:rPr>
                <w:rFonts w:ascii="Cambria" w:hAnsi="Cambria"/>
                <w:bCs/>
                <w:szCs w:val="20"/>
                <w:lang w:eastAsia="zh-CN"/>
              </w:rPr>
              <w:t>1</w:t>
            </w:r>
            <w:r w:rsidR="002707C5">
              <w:rPr>
                <w:rFonts w:ascii="Cambria" w:hAnsi="Cambria"/>
                <w:bCs/>
                <w:szCs w:val="20"/>
                <w:lang w:eastAsia="zh-CN"/>
              </w:rPr>
              <w:t>,</w:t>
            </w:r>
            <w:r w:rsidR="005A211E">
              <w:rPr>
                <w:rFonts w:ascii="Cambria" w:hAnsi="Cambria"/>
                <w:bCs/>
                <w:szCs w:val="20"/>
                <w:lang w:eastAsia="zh-CN"/>
              </w:rPr>
              <w:t>577.09</w:t>
            </w:r>
          </w:p>
        </w:tc>
      </w:tr>
      <w:tr w:rsidRPr="00B72817" w:rsidR="00802E21" w:rsidTr="00802E21" w14:paraId="3EB31B0B" w14:textId="77777777">
        <w:trPr>
          <w:trHeight w:val="300"/>
        </w:trPr>
        <w:tc>
          <w:tcPr>
            <w:tcW w:w="2738" w:type="dxa"/>
            <w:noWrap/>
            <w:tcMar>
              <w:top w:w="0" w:type="dxa"/>
              <w:left w:w="108" w:type="dxa"/>
              <w:bottom w:w="0" w:type="dxa"/>
              <w:right w:w="108" w:type="dxa"/>
            </w:tcMar>
            <w:vAlign w:val="bottom"/>
          </w:tcPr>
          <w:p w:rsidRPr="00B72817" w:rsidR="00802E21" w:rsidP="00802E21" w:rsidRDefault="00802E21" w14:paraId="1EBD437A" w14:textId="77777777">
            <w:pPr>
              <w:rPr>
                <w:rFonts w:ascii="Cambria" w:hAnsi="Cambria"/>
                <w:b/>
                <w:bCs/>
                <w:szCs w:val="20"/>
                <w:lang w:eastAsia="zh-CN"/>
              </w:rPr>
            </w:pPr>
            <w:r w:rsidRPr="00B72817">
              <w:rPr>
                <w:rFonts w:ascii="Cambria" w:hAnsi="Cambria"/>
                <w:b/>
                <w:bCs/>
                <w:szCs w:val="20"/>
                <w:lang w:eastAsia="zh-CN"/>
              </w:rPr>
              <w:t>Contractor Cost</w:t>
            </w:r>
          </w:p>
        </w:tc>
        <w:tc>
          <w:tcPr>
            <w:tcW w:w="1440" w:type="dxa"/>
            <w:shd w:val="clear" w:color="auto" w:fill="BFBFBF" w:themeFill="background1" w:themeFillShade="BF"/>
          </w:tcPr>
          <w:p w:rsidRPr="00B72817" w:rsidR="00802E21" w:rsidP="00802E21" w:rsidRDefault="00802E21" w14:paraId="5DD261C8" w14:textId="77777777">
            <w:pPr>
              <w:rPr>
                <w:rFonts w:ascii="Cambria" w:hAnsi="Cambria"/>
              </w:rPr>
            </w:pPr>
          </w:p>
        </w:tc>
        <w:tc>
          <w:tcPr>
            <w:tcW w:w="1260" w:type="dxa"/>
            <w:shd w:val="clear" w:color="auto" w:fill="BFBFBF" w:themeFill="background1" w:themeFillShade="BF"/>
            <w:noWrap/>
            <w:tcMar>
              <w:top w:w="0" w:type="dxa"/>
              <w:left w:w="108" w:type="dxa"/>
              <w:bottom w:w="0" w:type="dxa"/>
              <w:right w:w="108" w:type="dxa"/>
            </w:tcMar>
            <w:vAlign w:val="bottom"/>
          </w:tcPr>
          <w:p w:rsidRPr="00B72817" w:rsidR="00802E21" w:rsidP="00802E21" w:rsidRDefault="00802E21" w14:paraId="6AFE13EA" w14:textId="77777777">
            <w:pPr>
              <w:rPr>
                <w:rFonts w:ascii="Cambria" w:hAnsi="Cambria"/>
              </w:rPr>
            </w:pPr>
          </w:p>
        </w:tc>
        <w:tc>
          <w:tcPr>
            <w:tcW w:w="1127" w:type="dxa"/>
            <w:shd w:val="clear" w:color="auto" w:fill="BFBFBF" w:themeFill="background1" w:themeFillShade="BF"/>
            <w:noWrap/>
            <w:tcMar>
              <w:top w:w="0" w:type="dxa"/>
              <w:left w:w="108" w:type="dxa"/>
              <w:bottom w:w="0" w:type="dxa"/>
              <w:right w:w="108" w:type="dxa"/>
            </w:tcMar>
            <w:vAlign w:val="bottom"/>
          </w:tcPr>
          <w:p w:rsidRPr="00B72817" w:rsidR="00802E21" w:rsidP="00802E21" w:rsidRDefault="00802E21" w14:paraId="304EE52E" w14:textId="77777777">
            <w:pPr>
              <w:rPr>
                <w:rFonts w:ascii="Cambria" w:hAnsi="Cambria"/>
              </w:rPr>
            </w:pPr>
          </w:p>
        </w:tc>
        <w:tc>
          <w:tcPr>
            <w:tcW w:w="1599" w:type="dxa"/>
            <w:shd w:val="clear" w:color="auto" w:fill="BFBFBF" w:themeFill="background1" w:themeFillShade="BF"/>
          </w:tcPr>
          <w:p w:rsidRPr="00B72817" w:rsidR="00802E21" w:rsidP="00802E21" w:rsidRDefault="00802E21" w14:paraId="5DBAE236" w14:textId="77777777">
            <w:pPr>
              <w:rPr>
                <w:rFonts w:ascii="Cambria" w:hAnsi="Cambria"/>
              </w:rPr>
            </w:pPr>
          </w:p>
        </w:tc>
        <w:tc>
          <w:tcPr>
            <w:tcW w:w="1551" w:type="dxa"/>
            <w:vAlign w:val="center"/>
          </w:tcPr>
          <w:p w:rsidRPr="00B72817" w:rsidR="00802E21" w:rsidP="00802E21" w:rsidRDefault="00802E21" w14:paraId="65851CEA" w14:textId="7EC10A05">
            <w:pPr>
              <w:jc w:val="center"/>
              <w:rPr>
                <w:rFonts w:ascii="Cambria" w:hAnsi="Cambria"/>
                <w:bCs/>
                <w:szCs w:val="20"/>
                <w:lang w:eastAsia="zh-CN"/>
              </w:rPr>
            </w:pPr>
            <w:r w:rsidRPr="00B72817">
              <w:rPr>
                <w:rFonts w:ascii="Cambria" w:hAnsi="Cambria"/>
                <w:bCs/>
                <w:szCs w:val="20"/>
                <w:lang w:eastAsia="zh-CN"/>
              </w:rPr>
              <w:t>$</w:t>
            </w:r>
            <w:r w:rsidR="00656F13">
              <w:rPr>
                <w:rFonts w:ascii="Cambria" w:hAnsi="Cambria"/>
                <w:bCs/>
                <w:szCs w:val="20"/>
                <w:lang w:eastAsia="zh-CN"/>
              </w:rPr>
              <w:t>0</w:t>
            </w:r>
          </w:p>
        </w:tc>
      </w:tr>
      <w:tr w:rsidRPr="00B72817" w:rsidR="008F53FA" w:rsidTr="00802E21" w14:paraId="30294CC4"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632C60" w14:textId="77777777">
            <w:pPr>
              <w:rPr>
                <w:rFonts w:ascii="Cambria" w:hAnsi="Cambria"/>
                <w:bCs/>
                <w:szCs w:val="20"/>
                <w:lang w:eastAsia="zh-CN"/>
              </w:rPr>
            </w:pPr>
            <w:r w:rsidRPr="00B72817">
              <w:rPr>
                <w:rFonts w:ascii="Cambria" w:hAnsi="Cambria"/>
                <w:bCs/>
                <w:szCs w:val="20"/>
                <w:lang w:eastAsia="zh-CN"/>
              </w:rPr>
              <w:t>Travel</w:t>
            </w:r>
          </w:p>
        </w:tc>
        <w:tc>
          <w:tcPr>
            <w:tcW w:w="1440" w:type="dxa"/>
            <w:shd w:val="clear" w:color="auto" w:fill="BFBFBF" w:themeFill="background1" w:themeFillShade="BF"/>
          </w:tcPr>
          <w:p w:rsidRPr="00B72817" w:rsidR="008F53FA" w:rsidP="006F13D9" w:rsidRDefault="008F53FA" w14:paraId="66AA1F9C" w14:textId="77777777">
            <w:pPr>
              <w:rPr>
                <w:rFonts w:ascii="Cambria" w:hAnsi="Cambria"/>
                <w:bCs/>
                <w:szCs w:val="20"/>
                <w:lang w:eastAsia="zh-CN"/>
              </w:rPr>
            </w:pPr>
          </w:p>
        </w:tc>
        <w:tc>
          <w:tcPr>
            <w:tcW w:w="1260"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278BA17A" w14:textId="77777777">
            <w:pPr>
              <w:rPr>
                <w:rFonts w:ascii="Cambria" w:hAnsi="Cambria"/>
                <w:bCs/>
                <w:szCs w:val="20"/>
                <w:lang w:eastAsia="zh-CN"/>
              </w:rPr>
            </w:pPr>
          </w:p>
        </w:tc>
        <w:tc>
          <w:tcPr>
            <w:tcW w:w="1127"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32BE9E30" w14:textId="77777777">
            <w:pPr>
              <w:rPr>
                <w:rFonts w:ascii="Cambria" w:hAnsi="Cambria"/>
                <w:bCs/>
                <w:szCs w:val="20"/>
                <w:lang w:eastAsia="zh-CN"/>
              </w:rPr>
            </w:pPr>
          </w:p>
        </w:tc>
        <w:tc>
          <w:tcPr>
            <w:tcW w:w="1599" w:type="dxa"/>
            <w:shd w:val="clear" w:color="auto" w:fill="BFBFBF" w:themeFill="background1" w:themeFillShade="BF"/>
          </w:tcPr>
          <w:p w:rsidRPr="00B72817" w:rsidR="008F53FA" w:rsidP="006F13D9" w:rsidRDefault="008F53FA" w14:paraId="55C75B3F" w14:textId="77777777">
            <w:pPr>
              <w:rPr>
                <w:rFonts w:ascii="Cambria" w:hAnsi="Cambria"/>
                <w:bCs/>
                <w:szCs w:val="20"/>
                <w:lang w:eastAsia="zh-CN"/>
              </w:rPr>
            </w:pPr>
          </w:p>
        </w:tc>
        <w:tc>
          <w:tcPr>
            <w:tcW w:w="1551" w:type="dxa"/>
            <w:vAlign w:val="center"/>
          </w:tcPr>
          <w:p w:rsidRPr="00B72817" w:rsidR="008F53FA" w:rsidP="006F13D9" w:rsidRDefault="008F53FA" w14:paraId="5C04687C" w14:textId="4EAA53EE">
            <w:pPr>
              <w:jc w:val="center"/>
              <w:rPr>
                <w:rFonts w:ascii="Cambria" w:hAnsi="Cambria"/>
                <w:bCs/>
                <w:szCs w:val="20"/>
                <w:lang w:eastAsia="zh-CN"/>
              </w:rPr>
            </w:pPr>
            <w:r w:rsidRPr="00B72817">
              <w:rPr>
                <w:rFonts w:ascii="Cambria" w:hAnsi="Cambria"/>
                <w:bCs/>
                <w:szCs w:val="20"/>
                <w:lang w:eastAsia="zh-CN"/>
              </w:rPr>
              <w:t>$</w:t>
            </w:r>
            <w:r w:rsidR="00656F13">
              <w:rPr>
                <w:rFonts w:ascii="Cambria" w:hAnsi="Cambria"/>
                <w:bCs/>
                <w:szCs w:val="20"/>
                <w:lang w:eastAsia="zh-CN"/>
              </w:rPr>
              <w:t>0</w:t>
            </w:r>
          </w:p>
        </w:tc>
      </w:tr>
      <w:tr w:rsidRPr="00B72817" w:rsidR="008F53FA" w:rsidTr="00802E21" w14:paraId="6FA2F892"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72CE60" w14:textId="77777777">
            <w:pPr>
              <w:rPr>
                <w:rFonts w:ascii="Cambria" w:hAnsi="Cambria"/>
                <w:bCs/>
                <w:szCs w:val="20"/>
                <w:lang w:eastAsia="zh-CN"/>
              </w:rPr>
            </w:pPr>
            <w:r w:rsidRPr="00B72817">
              <w:rPr>
                <w:rFonts w:ascii="Cambria" w:hAnsi="Cambria"/>
                <w:bCs/>
                <w:szCs w:val="20"/>
                <w:lang w:eastAsia="zh-CN"/>
              </w:rPr>
              <w:t>Other Cost</w:t>
            </w:r>
          </w:p>
        </w:tc>
        <w:tc>
          <w:tcPr>
            <w:tcW w:w="1440" w:type="dxa"/>
            <w:shd w:val="clear" w:color="auto" w:fill="BFBFBF" w:themeFill="background1" w:themeFillShade="BF"/>
          </w:tcPr>
          <w:p w:rsidRPr="00B72817" w:rsidR="008F53FA" w:rsidP="006F13D9" w:rsidRDefault="008F53FA" w14:paraId="3E64042E" w14:textId="77777777">
            <w:pPr>
              <w:rPr>
                <w:rFonts w:ascii="Cambria" w:hAnsi="Cambria"/>
              </w:rPr>
            </w:pPr>
          </w:p>
        </w:tc>
        <w:tc>
          <w:tcPr>
            <w:tcW w:w="1260"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1E01213E" w14:textId="77777777">
            <w:pPr>
              <w:rPr>
                <w:rFonts w:ascii="Cambria" w:hAnsi="Cambria"/>
              </w:rPr>
            </w:pPr>
          </w:p>
        </w:tc>
        <w:tc>
          <w:tcPr>
            <w:tcW w:w="1127"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2C651AC5" w14:textId="77777777">
            <w:pPr>
              <w:rPr>
                <w:rFonts w:ascii="Cambria" w:hAnsi="Cambria"/>
              </w:rPr>
            </w:pPr>
          </w:p>
        </w:tc>
        <w:tc>
          <w:tcPr>
            <w:tcW w:w="1599" w:type="dxa"/>
            <w:shd w:val="clear" w:color="auto" w:fill="BFBFBF" w:themeFill="background1" w:themeFillShade="BF"/>
          </w:tcPr>
          <w:p w:rsidRPr="00B72817" w:rsidR="008F53FA" w:rsidP="006F13D9" w:rsidRDefault="008F53FA" w14:paraId="3DC0C9D7" w14:textId="77777777">
            <w:pPr>
              <w:rPr>
                <w:rFonts w:ascii="Cambria" w:hAnsi="Cambria"/>
              </w:rPr>
            </w:pPr>
          </w:p>
        </w:tc>
        <w:tc>
          <w:tcPr>
            <w:tcW w:w="1551" w:type="dxa"/>
            <w:vAlign w:val="center"/>
          </w:tcPr>
          <w:p w:rsidRPr="00B72817" w:rsidR="008F53FA" w:rsidP="006F13D9" w:rsidRDefault="008F53FA" w14:paraId="280C0184" w14:textId="7762C3E0">
            <w:pPr>
              <w:jc w:val="center"/>
              <w:rPr>
                <w:rFonts w:ascii="Cambria" w:hAnsi="Cambria"/>
                <w:bCs/>
                <w:szCs w:val="20"/>
                <w:lang w:eastAsia="zh-CN"/>
              </w:rPr>
            </w:pPr>
            <w:r w:rsidRPr="00B72817">
              <w:rPr>
                <w:rFonts w:ascii="Cambria" w:hAnsi="Cambria"/>
                <w:bCs/>
                <w:szCs w:val="20"/>
                <w:lang w:eastAsia="zh-CN"/>
              </w:rPr>
              <w:t>$</w:t>
            </w:r>
            <w:r w:rsidR="00656F13">
              <w:rPr>
                <w:rFonts w:ascii="Cambria" w:hAnsi="Cambria"/>
                <w:bCs/>
                <w:szCs w:val="20"/>
                <w:lang w:eastAsia="zh-CN"/>
              </w:rPr>
              <w:t>0</w:t>
            </w:r>
          </w:p>
        </w:tc>
      </w:tr>
      <w:tr w:rsidRPr="00B72817" w:rsidR="008F53FA" w:rsidTr="00B72817" w14:paraId="381436E1" w14:textId="77777777">
        <w:trPr>
          <w:trHeight w:val="300"/>
        </w:trPr>
        <w:tc>
          <w:tcPr>
            <w:tcW w:w="2738" w:type="dxa"/>
            <w:noWrap/>
            <w:tcMar>
              <w:top w:w="0" w:type="dxa"/>
              <w:left w:w="108" w:type="dxa"/>
              <w:bottom w:w="0" w:type="dxa"/>
              <w:right w:w="108" w:type="dxa"/>
            </w:tcMar>
            <w:vAlign w:val="bottom"/>
            <w:hideMark/>
          </w:tcPr>
          <w:p w:rsidRPr="00B72817" w:rsidR="008F53FA" w:rsidP="006F13D9" w:rsidRDefault="008F53FA" w14:paraId="69118906" w14:textId="77777777">
            <w:pPr>
              <w:rPr>
                <w:rFonts w:ascii="Cambria" w:hAnsi="Cambria"/>
                <w:b/>
                <w:bCs/>
                <w:szCs w:val="20"/>
                <w:lang w:eastAsia="zh-CN"/>
              </w:rPr>
            </w:pPr>
            <w:r w:rsidRPr="00B72817">
              <w:rPr>
                <w:rFonts w:ascii="Cambria" w:hAnsi="Cambria"/>
                <w:b/>
                <w:bCs/>
                <w:szCs w:val="20"/>
                <w:lang w:eastAsia="zh-CN"/>
              </w:rPr>
              <w:t>Total</w:t>
            </w:r>
          </w:p>
        </w:tc>
        <w:tc>
          <w:tcPr>
            <w:tcW w:w="1440" w:type="dxa"/>
          </w:tcPr>
          <w:p w:rsidRPr="00B72817" w:rsidR="008F53FA" w:rsidP="006F13D9" w:rsidRDefault="008F53FA" w14:paraId="60C2A742" w14:textId="77777777">
            <w:pPr>
              <w:rPr>
                <w:rFonts w:ascii="Cambria" w:hAnsi="Cambria"/>
              </w:rPr>
            </w:pPr>
          </w:p>
        </w:tc>
        <w:tc>
          <w:tcPr>
            <w:tcW w:w="1260" w:type="dxa"/>
            <w:noWrap/>
            <w:tcMar>
              <w:top w:w="0" w:type="dxa"/>
              <w:left w:w="108" w:type="dxa"/>
              <w:bottom w:w="0" w:type="dxa"/>
              <w:right w:w="108" w:type="dxa"/>
            </w:tcMar>
            <w:vAlign w:val="bottom"/>
            <w:hideMark/>
          </w:tcPr>
          <w:p w:rsidRPr="00B72817" w:rsidR="008F53FA" w:rsidP="006F13D9" w:rsidRDefault="008F53FA" w14:paraId="26978763" w14:textId="77777777">
            <w:pPr>
              <w:rPr>
                <w:rFonts w:ascii="Cambria" w:hAnsi="Cambria"/>
              </w:rPr>
            </w:pPr>
          </w:p>
        </w:tc>
        <w:tc>
          <w:tcPr>
            <w:tcW w:w="1127" w:type="dxa"/>
            <w:noWrap/>
            <w:tcMar>
              <w:top w:w="0" w:type="dxa"/>
              <w:left w:w="108" w:type="dxa"/>
              <w:bottom w:w="0" w:type="dxa"/>
              <w:right w:w="108" w:type="dxa"/>
            </w:tcMar>
            <w:vAlign w:val="bottom"/>
            <w:hideMark/>
          </w:tcPr>
          <w:p w:rsidRPr="00B72817" w:rsidR="008F53FA" w:rsidP="006F13D9" w:rsidRDefault="008F53FA" w14:paraId="1E31B6D6" w14:textId="77777777">
            <w:pPr>
              <w:rPr>
                <w:rFonts w:ascii="Cambria" w:hAnsi="Cambria"/>
              </w:rPr>
            </w:pPr>
          </w:p>
        </w:tc>
        <w:tc>
          <w:tcPr>
            <w:tcW w:w="1599" w:type="dxa"/>
          </w:tcPr>
          <w:p w:rsidRPr="00B72817" w:rsidR="008F53FA" w:rsidP="006F13D9" w:rsidRDefault="008F53FA" w14:paraId="743FE95C" w14:textId="77777777">
            <w:pPr>
              <w:rPr>
                <w:rFonts w:ascii="Cambria" w:hAnsi="Cambria"/>
              </w:rPr>
            </w:pPr>
          </w:p>
        </w:tc>
        <w:tc>
          <w:tcPr>
            <w:tcW w:w="1551" w:type="dxa"/>
            <w:vAlign w:val="center"/>
          </w:tcPr>
          <w:p w:rsidRPr="002707C5" w:rsidR="008F53FA" w:rsidP="006F13D9" w:rsidRDefault="008F53FA" w14:paraId="52E86269" w14:textId="131DB6BC">
            <w:pPr>
              <w:jc w:val="center"/>
              <w:rPr>
                <w:rFonts w:ascii="Cambria" w:hAnsi="Cambria"/>
                <w:b/>
                <w:bCs/>
              </w:rPr>
            </w:pPr>
            <w:r w:rsidRPr="002707C5">
              <w:rPr>
                <w:rFonts w:ascii="Cambria" w:hAnsi="Cambria"/>
                <w:b/>
                <w:bCs/>
                <w:szCs w:val="20"/>
                <w:lang w:eastAsia="zh-CN"/>
              </w:rPr>
              <w:t>$</w:t>
            </w:r>
            <w:r w:rsidRPr="002707C5" w:rsidR="006E324E">
              <w:rPr>
                <w:rFonts w:ascii="Cambria" w:hAnsi="Cambria"/>
                <w:b/>
                <w:bCs/>
                <w:szCs w:val="20"/>
                <w:lang w:eastAsia="zh-CN"/>
              </w:rPr>
              <w:t>1</w:t>
            </w:r>
            <w:r w:rsidRPr="002707C5" w:rsidR="002707C5">
              <w:rPr>
                <w:rFonts w:ascii="Cambria" w:hAnsi="Cambria"/>
                <w:b/>
                <w:bCs/>
                <w:szCs w:val="20"/>
                <w:lang w:eastAsia="zh-CN"/>
              </w:rPr>
              <w:t>,</w:t>
            </w:r>
            <w:r w:rsidRPr="002707C5" w:rsidR="006E324E">
              <w:rPr>
                <w:rFonts w:ascii="Cambria" w:hAnsi="Cambria"/>
                <w:b/>
                <w:bCs/>
                <w:szCs w:val="20"/>
                <w:lang w:eastAsia="zh-CN"/>
              </w:rPr>
              <w:t>577.09</w:t>
            </w:r>
          </w:p>
        </w:tc>
      </w:tr>
    </w:tbl>
    <w:p w:rsidR="008F53FA" w:rsidP="008F53FA" w:rsidRDefault="00F54EAF" w14:paraId="402FDE40" w14:textId="0CAD9FDA">
      <w:pPr>
        <w:rPr>
          <w:rStyle w:val="Hyperlink"/>
          <w:rFonts w:ascii="Cambria" w:hAnsi="Cambria"/>
          <w:sz w:val="22"/>
          <w:szCs w:val="22"/>
        </w:rPr>
      </w:pPr>
      <w:r w:rsidRPr="00B72817">
        <w:rPr>
          <w:rFonts w:ascii="Cambria" w:hAnsi="Cambria"/>
          <w:bCs/>
          <w:sz w:val="22"/>
          <w:szCs w:val="22"/>
          <w:lang w:eastAsia="zh-CN"/>
        </w:rPr>
        <w:t>**The salary in the table above is cited from</w:t>
      </w:r>
      <w:r w:rsidRPr="00B72817">
        <w:rPr>
          <w:rFonts w:ascii="Cambria" w:hAnsi="Cambria"/>
          <w:sz w:val="22"/>
          <w:szCs w:val="22"/>
        </w:rPr>
        <w:t xml:space="preserve"> </w:t>
      </w:r>
      <w:hyperlink w:history="1" r:id="rId12">
        <w:r w:rsidRPr="00B72817" w:rsidR="003A4B16">
          <w:rPr>
            <w:rStyle w:val="Hyperlink"/>
            <w:rFonts w:ascii="Cambria" w:hAnsi="Cambria"/>
            <w:sz w:val="22"/>
            <w:szCs w:val="22"/>
          </w:rPr>
          <w:t>https://www.opm.gov/policy-data-oversight/pay-leave/salaries-wages/salary-tables/20Tables/html/DCB.aspx</w:t>
        </w:r>
      </w:hyperlink>
    </w:p>
    <w:p w:rsidRPr="00B72817" w:rsidR="00B72817" w:rsidP="008F53FA" w:rsidRDefault="00B72817" w14:paraId="7BDA20D8" w14:textId="77777777">
      <w:pPr>
        <w:rPr>
          <w:rStyle w:val="Hyperlink"/>
          <w:rFonts w:ascii="Cambria" w:hAnsi="Cambria"/>
          <w:sz w:val="22"/>
          <w:szCs w:val="22"/>
        </w:rPr>
      </w:pPr>
    </w:p>
    <w:p w:rsidRPr="00B72817" w:rsidR="00B72817" w:rsidP="008F53FA" w:rsidRDefault="00B72817" w14:paraId="642988C2" w14:textId="77777777">
      <w:pPr>
        <w:rPr>
          <w:rFonts w:ascii="Cambria" w:hAnsi="Cambria"/>
          <w:sz w:val="22"/>
          <w:szCs w:val="22"/>
        </w:rPr>
      </w:pPr>
    </w:p>
    <w:p w:rsidRPr="00B72817" w:rsidR="00F60930" w:rsidP="0096459E" w:rsidRDefault="00F60930" w14:paraId="38B86906" w14:textId="77777777">
      <w:pPr>
        <w:rPr>
          <w:rFonts w:ascii="Cambria" w:hAnsi="Cambria"/>
          <w:bCs/>
          <w:szCs w:val="20"/>
          <w:lang w:eastAsia="zh-CN"/>
        </w:rPr>
      </w:pPr>
    </w:p>
    <w:p w:rsidRPr="00B72817" w:rsidR="004852F8" w:rsidP="00A403BB" w:rsidRDefault="004852F8" w14:paraId="12480FE6" w14:textId="77777777">
      <w:pPr>
        <w:rPr>
          <w:rFonts w:ascii="Cambria" w:hAnsi="Cambria"/>
          <w:b/>
        </w:rPr>
      </w:pPr>
    </w:p>
    <w:p w:rsidRPr="00B72817" w:rsidR="00A403BB" w:rsidP="00A403BB" w:rsidRDefault="00A403BB" w14:paraId="2112C5B4" w14:textId="45A2D166">
      <w:pPr>
        <w:rPr>
          <w:rFonts w:ascii="Cambria" w:hAnsi="Cambria"/>
          <w:b/>
        </w:rPr>
      </w:pPr>
      <w:bookmarkStart w:name="_Hlk32581799" w:id="3"/>
      <w:r w:rsidRPr="00B72817">
        <w:rPr>
          <w:rFonts w:ascii="Cambria" w:hAnsi="Cambria"/>
          <w:b/>
        </w:rPr>
        <w:t>Administration of the Instrument</w:t>
      </w:r>
    </w:p>
    <w:p w:rsidRPr="00B72817" w:rsidR="00A403BB" w:rsidP="00E2551B" w:rsidRDefault="001B0AAA" w14:paraId="68375996" w14:textId="77777777">
      <w:pPr>
        <w:rPr>
          <w:rFonts w:ascii="Cambria" w:hAnsi="Cambria"/>
          <w:bCs/>
          <w:szCs w:val="20"/>
          <w:lang w:eastAsia="zh-CN"/>
        </w:rPr>
      </w:pPr>
      <w:r w:rsidRPr="00B72817">
        <w:rPr>
          <w:rFonts w:ascii="Cambria" w:hAnsi="Cambria"/>
          <w:bCs/>
          <w:szCs w:val="20"/>
          <w:lang w:eastAsia="zh-CN"/>
        </w:rPr>
        <w:t>H</w:t>
      </w:r>
      <w:r w:rsidRPr="00B72817" w:rsidR="00A403BB">
        <w:rPr>
          <w:rFonts w:ascii="Cambria" w:hAnsi="Cambria"/>
          <w:bCs/>
          <w:szCs w:val="20"/>
          <w:lang w:eastAsia="zh-CN"/>
        </w:rPr>
        <w:t>ow will you collect the information? (Check all that apply)</w:t>
      </w:r>
    </w:p>
    <w:p w:rsidRPr="00B72817" w:rsidR="001B0AAA" w:rsidP="00E2551B" w:rsidRDefault="00A403BB" w14:paraId="2E74CF79" w14:textId="47323E5A">
      <w:pPr>
        <w:rPr>
          <w:rFonts w:ascii="Cambria" w:hAnsi="Cambria"/>
          <w:bCs/>
          <w:szCs w:val="20"/>
          <w:lang w:eastAsia="zh-CN"/>
        </w:rPr>
      </w:pPr>
      <w:r w:rsidRPr="00B72817">
        <w:rPr>
          <w:rFonts w:ascii="Cambria" w:hAnsi="Cambria"/>
          <w:bCs/>
          <w:szCs w:val="20"/>
          <w:lang w:eastAsia="zh-CN"/>
        </w:rPr>
        <w:t>[</w:t>
      </w:r>
      <w:r w:rsidR="00656F13">
        <w:rPr>
          <w:rFonts w:ascii="Cambria" w:hAnsi="Cambria"/>
          <w:bCs/>
          <w:szCs w:val="20"/>
          <w:lang w:eastAsia="zh-CN"/>
        </w:rPr>
        <w:t>X</w:t>
      </w:r>
      <w:r w:rsidRPr="00B72817">
        <w:rPr>
          <w:rFonts w:ascii="Cambria" w:hAnsi="Cambria"/>
          <w:bCs/>
          <w:szCs w:val="20"/>
          <w:lang w:eastAsia="zh-CN"/>
        </w:rPr>
        <w:t>] Web-based</w:t>
      </w:r>
      <w:r w:rsidRPr="00B72817" w:rsidR="001B0AAA">
        <w:rPr>
          <w:rFonts w:ascii="Cambria" w:hAnsi="Cambria"/>
          <w:bCs/>
          <w:szCs w:val="20"/>
          <w:lang w:eastAsia="zh-CN"/>
        </w:rPr>
        <w:t xml:space="preserve"> or other forms of Social Media </w:t>
      </w:r>
    </w:p>
    <w:p w:rsidRPr="00B72817" w:rsidR="001B0AAA" w:rsidP="00E2551B" w:rsidRDefault="00A403BB" w14:paraId="524811B9"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Telephone</w:t>
      </w:r>
      <w:r w:rsidRPr="00B72817">
        <w:rPr>
          <w:rFonts w:ascii="Cambria" w:hAnsi="Cambria"/>
          <w:bCs/>
          <w:szCs w:val="20"/>
          <w:lang w:eastAsia="zh-CN"/>
        </w:rPr>
        <w:tab/>
      </w:r>
    </w:p>
    <w:p w:rsidRPr="00B72817" w:rsidR="001B0AAA" w:rsidP="00E2551B" w:rsidRDefault="00A403BB" w14:paraId="31DCCBF6" w14:textId="77777777">
      <w:pPr>
        <w:rPr>
          <w:rFonts w:ascii="Cambria" w:hAnsi="Cambria"/>
          <w:bCs/>
          <w:szCs w:val="20"/>
          <w:lang w:eastAsia="zh-CN"/>
        </w:rPr>
      </w:pPr>
      <w:r w:rsidRPr="00B72817">
        <w:rPr>
          <w:rFonts w:ascii="Cambria" w:hAnsi="Cambria"/>
          <w:bCs/>
          <w:szCs w:val="20"/>
          <w:lang w:eastAsia="zh-CN"/>
        </w:rPr>
        <w:t>[</w:t>
      </w:r>
      <w:r w:rsidRPr="00B72817" w:rsidR="001B0AAA">
        <w:rPr>
          <w:rFonts w:ascii="Cambria" w:hAnsi="Cambria"/>
          <w:bCs/>
          <w:szCs w:val="20"/>
          <w:lang w:eastAsia="zh-CN"/>
        </w:rPr>
        <w:t xml:space="preserve"> </w:t>
      </w:r>
      <w:r w:rsidRPr="00B72817">
        <w:rPr>
          <w:rFonts w:ascii="Cambria" w:hAnsi="Cambria"/>
          <w:bCs/>
          <w:szCs w:val="20"/>
          <w:lang w:eastAsia="zh-CN"/>
        </w:rPr>
        <w:t xml:space="preserve"> ] In-person</w:t>
      </w:r>
      <w:r w:rsidRPr="00B72817">
        <w:rPr>
          <w:rFonts w:ascii="Cambria" w:hAnsi="Cambria"/>
          <w:bCs/>
          <w:szCs w:val="20"/>
          <w:lang w:eastAsia="zh-CN"/>
        </w:rPr>
        <w:tab/>
      </w:r>
    </w:p>
    <w:p w:rsidRPr="00B72817" w:rsidR="001B0AAA" w:rsidP="00E2551B" w:rsidRDefault="00A403BB" w14:paraId="7E896977" w14:textId="7987FA4B">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Mail</w:t>
      </w:r>
      <w:r w:rsidRPr="00B72817" w:rsidR="001B0AAA">
        <w:rPr>
          <w:rFonts w:ascii="Cambria" w:hAnsi="Cambria"/>
          <w:bCs/>
          <w:szCs w:val="20"/>
          <w:lang w:eastAsia="zh-CN"/>
        </w:rPr>
        <w:t xml:space="preserve"> </w:t>
      </w:r>
    </w:p>
    <w:p w:rsidRPr="00B72817" w:rsidR="00727650" w:rsidP="00E2551B" w:rsidRDefault="00727650" w14:paraId="709A1717" w14:textId="6EFE40E2">
      <w:pPr>
        <w:rPr>
          <w:rFonts w:ascii="Cambria" w:hAnsi="Cambria"/>
          <w:bCs/>
          <w:szCs w:val="20"/>
          <w:lang w:eastAsia="zh-CN"/>
        </w:rPr>
      </w:pPr>
      <w:r w:rsidRPr="00B72817">
        <w:rPr>
          <w:rFonts w:ascii="Cambria" w:hAnsi="Cambria"/>
          <w:bCs/>
          <w:szCs w:val="20"/>
          <w:lang w:eastAsia="zh-CN"/>
        </w:rPr>
        <w:t>[  ] Survey Form</w:t>
      </w:r>
    </w:p>
    <w:p w:rsidRPr="00B72817" w:rsidR="00727650" w:rsidP="00E2551B" w:rsidRDefault="00727650" w14:paraId="5135E32E" w14:textId="2975AAE9">
      <w:pPr>
        <w:rPr>
          <w:rFonts w:ascii="Cambria" w:hAnsi="Cambria"/>
          <w:bCs/>
          <w:szCs w:val="20"/>
          <w:lang w:eastAsia="zh-CN"/>
        </w:rPr>
      </w:pPr>
      <w:r w:rsidRPr="00B72817">
        <w:rPr>
          <w:rFonts w:ascii="Cambria" w:hAnsi="Cambria"/>
          <w:bCs/>
          <w:szCs w:val="20"/>
          <w:lang w:eastAsia="zh-CN"/>
        </w:rPr>
        <w:t>[  ] Chart Abstraction</w:t>
      </w:r>
    </w:p>
    <w:p w:rsidRPr="00B72817" w:rsidR="001B0AAA" w:rsidP="00E2551B" w:rsidRDefault="00A403BB" w14:paraId="789FF6E8"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Other, Explain</w:t>
      </w:r>
    </w:p>
    <w:bookmarkEnd w:id="3"/>
    <w:p w:rsidRPr="00B72817" w:rsidR="00A666E0" w:rsidP="0096459E" w:rsidRDefault="00A666E0" w14:paraId="2BD02C13" w14:textId="77777777">
      <w:pPr>
        <w:rPr>
          <w:rFonts w:ascii="Cambria" w:hAnsi="Cambria"/>
          <w:bCs/>
          <w:szCs w:val="20"/>
          <w:lang w:eastAsia="zh-CN"/>
        </w:rPr>
      </w:pPr>
    </w:p>
    <w:p w:rsidRPr="00B72817" w:rsidR="00F24CFC" w:rsidP="00E2551B" w:rsidRDefault="00F24CFC" w14:paraId="6C37B03D" w14:textId="1A7D342B">
      <w:pPr>
        <w:rPr>
          <w:rFonts w:ascii="Cambria" w:hAnsi="Cambria"/>
          <w:bCs/>
          <w:szCs w:val="20"/>
          <w:lang w:eastAsia="zh-CN"/>
        </w:rPr>
      </w:pPr>
      <w:bookmarkStart w:name="_Hlk32581729" w:id="4"/>
      <w:r w:rsidRPr="00B72817">
        <w:rPr>
          <w:rFonts w:ascii="Cambria" w:hAnsi="Cambria"/>
          <w:bCs/>
          <w:szCs w:val="20"/>
          <w:lang w:eastAsia="zh-CN"/>
        </w:rPr>
        <w:t>Will interviewers</w:t>
      </w:r>
      <w:r w:rsidRPr="00B72817" w:rsidR="00727650">
        <w:rPr>
          <w:rFonts w:ascii="Cambria" w:hAnsi="Cambria"/>
          <w:bCs/>
          <w:szCs w:val="20"/>
          <w:lang w:eastAsia="zh-CN"/>
        </w:rPr>
        <w:t xml:space="preserve">, </w:t>
      </w:r>
      <w:r w:rsidRPr="00B72817">
        <w:rPr>
          <w:rFonts w:ascii="Cambria" w:hAnsi="Cambria"/>
          <w:bCs/>
          <w:szCs w:val="20"/>
          <w:lang w:eastAsia="zh-CN"/>
        </w:rPr>
        <w:t>facilitators</w:t>
      </w:r>
      <w:r w:rsidRPr="00B72817" w:rsidR="00727650">
        <w:rPr>
          <w:rFonts w:ascii="Cambria" w:hAnsi="Cambria"/>
          <w:bCs/>
          <w:szCs w:val="20"/>
          <w:lang w:eastAsia="zh-CN"/>
        </w:rPr>
        <w:t>, or research coordinators be</w:t>
      </w:r>
      <w:r w:rsidRPr="00B72817" w:rsidR="00711F57">
        <w:rPr>
          <w:rFonts w:ascii="Cambria" w:hAnsi="Cambria"/>
          <w:bCs/>
          <w:szCs w:val="20"/>
          <w:lang w:eastAsia="zh-CN"/>
        </w:rPr>
        <w:t xml:space="preserve"> </w:t>
      </w:r>
      <w:r w:rsidRPr="00B72817">
        <w:rPr>
          <w:rFonts w:ascii="Cambria" w:hAnsi="Cambria"/>
          <w:bCs/>
          <w:szCs w:val="20"/>
          <w:lang w:eastAsia="zh-CN"/>
        </w:rPr>
        <w:t>used?  [  ] Yes [</w:t>
      </w:r>
      <w:r w:rsidR="00656F13">
        <w:rPr>
          <w:rFonts w:ascii="Cambria" w:hAnsi="Cambria"/>
          <w:bCs/>
          <w:szCs w:val="20"/>
          <w:lang w:eastAsia="zh-CN"/>
        </w:rPr>
        <w:t>X</w:t>
      </w:r>
      <w:r w:rsidRPr="00B72817">
        <w:rPr>
          <w:rFonts w:ascii="Cambria" w:hAnsi="Cambria"/>
          <w:bCs/>
          <w:szCs w:val="20"/>
          <w:lang w:eastAsia="zh-CN"/>
        </w:rPr>
        <w:t>] No</w:t>
      </w:r>
    </w:p>
    <w:bookmarkEnd w:id="4"/>
    <w:p w:rsidRPr="00B72817" w:rsidR="001E78C3" w:rsidP="00E2551B" w:rsidRDefault="001E78C3" w14:paraId="49079AF9" w14:textId="43D128CF">
      <w:pPr>
        <w:rPr>
          <w:rFonts w:ascii="Cambria" w:hAnsi="Cambria"/>
          <w:bCs/>
          <w:szCs w:val="20"/>
          <w:lang w:eastAsia="zh-CN"/>
        </w:rPr>
      </w:pPr>
    </w:p>
    <w:p w:rsidR="008F25ED" w:rsidP="001E78C3" w:rsidRDefault="001E78C3" w14:paraId="7F8AF448" w14:textId="43F2DE41">
      <w:pPr>
        <w:rPr>
          <w:rFonts w:ascii="Cambria" w:hAnsi="Cambria"/>
          <w:b/>
        </w:rPr>
      </w:pPr>
      <w:r w:rsidRPr="00B72817">
        <w:rPr>
          <w:rFonts w:ascii="Cambria" w:hAnsi="Cambria"/>
          <w:b/>
        </w:rPr>
        <w:t>Please make sure that all instruments, instructions, and scripts are submitted with the request.</w:t>
      </w:r>
    </w:p>
    <w:p w:rsidRPr="009A35FA" w:rsidR="001E78C3" w:rsidP="002707C5" w:rsidRDefault="001E78C3" w14:paraId="1C56AB35" w14:textId="1BD0AA58">
      <w:pPr>
        <w:rPr>
          <w:rFonts w:ascii="Cambria" w:hAnsi="Cambria"/>
          <w:b/>
        </w:rPr>
      </w:pPr>
    </w:p>
    <w:sectPr w:rsidRPr="009A35FA" w:rsidR="001E78C3"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8D7F3" w14:textId="77777777" w:rsidR="006B72B1" w:rsidRDefault="006B72B1">
      <w:r>
        <w:separator/>
      </w:r>
    </w:p>
  </w:endnote>
  <w:endnote w:type="continuationSeparator" w:id="0">
    <w:p w14:paraId="011F5417" w14:textId="77777777" w:rsidR="006B72B1" w:rsidRDefault="006B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F1336" w14:textId="77777777" w:rsidR="006B72B1" w:rsidRDefault="006B72B1">
      <w:r>
        <w:separator/>
      </w:r>
    </w:p>
  </w:footnote>
  <w:footnote w:type="continuationSeparator" w:id="0">
    <w:p w14:paraId="223C55CD" w14:textId="77777777" w:rsidR="006B72B1" w:rsidRDefault="006B7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8A6C45"/>
    <w:multiLevelType w:val="hybridMultilevel"/>
    <w:tmpl w:val="AFA6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21"/>
  </w:num>
  <w:num w:numId="4">
    <w:abstractNumId w:val="23"/>
  </w:num>
  <w:num w:numId="5">
    <w:abstractNumId w:val="4"/>
  </w:num>
  <w:num w:numId="6">
    <w:abstractNumId w:val="1"/>
  </w:num>
  <w:num w:numId="7">
    <w:abstractNumId w:val="11"/>
  </w:num>
  <w:num w:numId="8">
    <w:abstractNumId w:val="19"/>
  </w:num>
  <w:num w:numId="9">
    <w:abstractNumId w:val="12"/>
  </w:num>
  <w:num w:numId="10">
    <w:abstractNumId w:val="3"/>
  </w:num>
  <w:num w:numId="11">
    <w:abstractNumId w:val="8"/>
  </w:num>
  <w:num w:numId="12">
    <w:abstractNumId w:val="9"/>
  </w:num>
  <w:num w:numId="13">
    <w:abstractNumId w:val="0"/>
  </w:num>
  <w:num w:numId="14">
    <w:abstractNumId w:val="20"/>
  </w:num>
  <w:num w:numId="15">
    <w:abstractNumId w:val="18"/>
  </w:num>
  <w:num w:numId="16">
    <w:abstractNumId w:val="15"/>
  </w:num>
  <w:num w:numId="17">
    <w:abstractNumId w:val="5"/>
  </w:num>
  <w:num w:numId="18">
    <w:abstractNumId w:val="6"/>
  </w:num>
  <w:num w:numId="19">
    <w:abstractNumId w:val="10"/>
  </w:num>
  <w:num w:numId="20">
    <w:abstractNumId w:val="14"/>
  </w:num>
  <w:num w:numId="21">
    <w:abstractNumId w:val="2"/>
  </w:num>
  <w:num w:numId="22">
    <w:abstractNumId w:val="16"/>
  </w:num>
  <w:num w:numId="23">
    <w:abstractNumId w:val="17"/>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255F"/>
    <w:rsid w:val="00067329"/>
    <w:rsid w:val="000722CE"/>
    <w:rsid w:val="00080BAE"/>
    <w:rsid w:val="000913EC"/>
    <w:rsid w:val="000B2838"/>
    <w:rsid w:val="000D44CA"/>
    <w:rsid w:val="000D61D9"/>
    <w:rsid w:val="000E200B"/>
    <w:rsid w:val="000E59B9"/>
    <w:rsid w:val="000F68BE"/>
    <w:rsid w:val="00141563"/>
    <w:rsid w:val="001554C4"/>
    <w:rsid w:val="001564CF"/>
    <w:rsid w:val="00162F83"/>
    <w:rsid w:val="001855D1"/>
    <w:rsid w:val="001927A4"/>
    <w:rsid w:val="00194AC6"/>
    <w:rsid w:val="001A23B0"/>
    <w:rsid w:val="001A25CC"/>
    <w:rsid w:val="001B0AAA"/>
    <w:rsid w:val="001C39F7"/>
    <w:rsid w:val="001C5BBB"/>
    <w:rsid w:val="001D5B95"/>
    <w:rsid w:val="001D67DA"/>
    <w:rsid w:val="001E16A5"/>
    <w:rsid w:val="001E214F"/>
    <w:rsid w:val="001E78C3"/>
    <w:rsid w:val="00212FC5"/>
    <w:rsid w:val="00232C3E"/>
    <w:rsid w:val="00237B48"/>
    <w:rsid w:val="00240662"/>
    <w:rsid w:val="0024521E"/>
    <w:rsid w:val="002536E4"/>
    <w:rsid w:val="002548D3"/>
    <w:rsid w:val="00263A00"/>
    <w:rsid w:val="00263C3D"/>
    <w:rsid w:val="002707C5"/>
    <w:rsid w:val="00274D0B"/>
    <w:rsid w:val="002777B1"/>
    <w:rsid w:val="00284110"/>
    <w:rsid w:val="002B3C95"/>
    <w:rsid w:val="002D0B92"/>
    <w:rsid w:val="002D16AD"/>
    <w:rsid w:val="002D26E2"/>
    <w:rsid w:val="00337912"/>
    <w:rsid w:val="00350CE6"/>
    <w:rsid w:val="00355051"/>
    <w:rsid w:val="003668D6"/>
    <w:rsid w:val="00377967"/>
    <w:rsid w:val="003A4B16"/>
    <w:rsid w:val="003A6517"/>
    <w:rsid w:val="003A7074"/>
    <w:rsid w:val="003B724C"/>
    <w:rsid w:val="003C66F8"/>
    <w:rsid w:val="003D4ADA"/>
    <w:rsid w:val="003D5BBE"/>
    <w:rsid w:val="003E3C61"/>
    <w:rsid w:val="003F1C5B"/>
    <w:rsid w:val="00431EB1"/>
    <w:rsid w:val="00434E33"/>
    <w:rsid w:val="00441434"/>
    <w:rsid w:val="0045264C"/>
    <w:rsid w:val="004616CA"/>
    <w:rsid w:val="0046355E"/>
    <w:rsid w:val="004733AF"/>
    <w:rsid w:val="0047419E"/>
    <w:rsid w:val="004852F8"/>
    <w:rsid w:val="004876EC"/>
    <w:rsid w:val="004A1FB5"/>
    <w:rsid w:val="004D6E14"/>
    <w:rsid w:val="005009B0"/>
    <w:rsid w:val="005034D7"/>
    <w:rsid w:val="00507E6F"/>
    <w:rsid w:val="00535971"/>
    <w:rsid w:val="0054249F"/>
    <w:rsid w:val="005660E2"/>
    <w:rsid w:val="00597401"/>
    <w:rsid w:val="00597684"/>
    <w:rsid w:val="005A1006"/>
    <w:rsid w:val="005A211E"/>
    <w:rsid w:val="005A772A"/>
    <w:rsid w:val="005B78E3"/>
    <w:rsid w:val="005E1A48"/>
    <w:rsid w:val="005E6331"/>
    <w:rsid w:val="005E65DF"/>
    <w:rsid w:val="005E714A"/>
    <w:rsid w:val="005F0A72"/>
    <w:rsid w:val="006140A0"/>
    <w:rsid w:val="006160FB"/>
    <w:rsid w:val="006225D3"/>
    <w:rsid w:val="00625786"/>
    <w:rsid w:val="00633F74"/>
    <w:rsid w:val="00636621"/>
    <w:rsid w:val="00642B49"/>
    <w:rsid w:val="00652258"/>
    <w:rsid w:val="006540F0"/>
    <w:rsid w:val="00654F42"/>
    <w:rsid w:val="00656F13"/>
    <w:rsid w:val="00664ECF"/>
    <w:rsid w:val="0068144B"/>
    <w:rsid w:val="006832D9"/>
    <w:rsid w:val="0068617E"/>
    <w:rsid w:val="00686301"/>
    <w:rsid w:val="0069403B"/>
    <w:rsid w:val="00696B2C"/>
    <w:rsid w:val="006B431E"/>
    <w:rsid w:val="006B62AE"/>
    <w:rsid w:val="006B72B1"/>
    <w:rsid w:val="006C262D"/>
    <w:rsid w:val="006C7FB5"/>
    <w:rsid w:val="006D5F47"/>
    <w:rsid w:val="006D6D08"/>
    <w:rsid w:val="006E324E"/>
    <w:rsid w:val="006E5605"/>
    <w:rsid w:val="006E6BB9"/>
    <w:rsid w:val="006F3411"/>
    <w:rsid w:val="006F3DDE"/>
    <w:rsid w:val="00704678"/>
    <w:rsid w:val="00711F57"/>
    <w:rsid w:val="00727650"/>
    <w:rsid w:val="007370C4"/>
    <w:rsid w:val="007425E7"/>
    <w:rsid w:val="007448E4"/>
    <w:rsid w:val="00746512"/>
    <w:rsid w:val="00766D95"/>
    <w:rsid w:val="00774005"/>
    <w:rsid w:val="0077703F"/>
    <w:rsid w:val="007F2AAC"/>
    <w:rsid w:val="007F5200"/>
    <w:rsid w:val="007F5475"/>
    <w:rsid w:val="00802607"/>
    <w:rsid w:val="00802E21"/>
    <w:rsid w:val="008101A5"/>
    <w:rsid w:val="00822664"/>
    <w:rsid w:val="0083786F"/>
    <w:rsid w:val="00843796"/>
    <w:rsid w:val="00853B54"/>
    <w:rsid w:val="00887606"/>
    <w:rsid w:val="00892005"/>
    <w:rsid w:val="00895229"/>
    <w:rsid w:val="008A0D31"/>
    <w:rsid w:val="008A273F"/>
    <w:rsid w:val="008B20A5"/>
    <w:rsid w:val="008F0203"/>
    <w:rsid w:val="008F25ED"/>
    <w:rsid w:val="008F50D4"/>
    <w:rsid w:val="008F53FA"/>
    <w:rsid w:val="009115C5"/>
    <w:rsid w:val="009239AA"/>
    <w:rsid w:val="00935ADA"/>
    <w:rsid w:val="00940766"/>
    <w:rsid w:val="009413CF"/>
    <w:rsid w:val="00946B6C"/>
    <w:rsid w:val="00955A71"/>
    <w:rsid w:val="0096108F"/>
    <w:rsid w:val="0096459E"/>
    <w:rsid w:val="00991B6F"/>
    <w:rsid w:val="009A036B"/>
    <w:rsid w:val="009A0F13"/>
    <w:rsid w:val="009A35FA"/>
    <w:rsid w:val="009C0294"/>
    <w:rsid w:val="009C13B9"/>
    <w:rsid w:val="009D01A2"/>
    <w:rsid w:val="009F0D0D"/>
    <w:rsid w:val="009F3A27"/>
    <w:rsid w:val="009F5923"/>
    <w:rsid w:val="00A115C6"/>
    <w:rsid w:val="00A22993"/>
    <w:rsid w:val="00A229F1"/>
    <w:rsid w:val="00A35C1D"/>
    <w:rsid w:val="00A403BB"/>
    <w:rsid w:val="00A44939"/>
    <w:rsid w:val="00A47B67"/>
    <w:rsid w:val="00A666E0"/>
    <w:rsid w:val="00A674DF"/>
    <w:rsid w:val="00A74957"/>
    <w:rsid w:val="00A83AA6"/>
    <w:rsid w:val="00AB430B"/>
    <w:rsid w:val="00AC60E8"/>
    <w:rsid w:val="00AE14B1"/>
    <w:rsid w:val="00AE1809"/>
    <w:rsid w:val="00AE64A7"/>
    <w:rsid w:val="00AF7E66"/>
    <w:rsid w:val="00B47DB5"/>
    <w:rsid w:val="00B72817"/>
    <w:rsid w:val="00B80D76"/>
    <w:rsid w:val="00BA2105"/>
    <w:rsid w:val="00BA7E06"/>
    <w:rsid w:val="00BB43B5"/>
    <w:rsid w:val="00BB6219"/>
    <w:rsid w:val="00BC569A"/>
    <w:rsid w:val="00BC676D"/>
    <w:rsid w:val="00BD290F"/>
    <w:rsid w:val="00C00ACA"/>
    <w:rsid w:val="00C14CC4"/>
    <w:rsid w:val="00C33C52"/>
    <w:rsid w:val="00C40D8B"/>
    <w:rsid w:val="00C5337B"/>
    <w:rsid w:val="00C57663"/>
    <w:rsid w:val="00C80C1E"/>
    <w:rsid w:val="00C8407A"/>
    <w:rsid w:val="00C8488C"/>
    <w:rsid w:val="00C86E91"/>
    <w:rsid w:val="00C9165C"/>
    <w:rsid w:val="00CA19A3"/>
    <w:rsid w:val="00CA2010"/>
    <w:rsid w:val="00CA2650"/>
    <w:rsid w:val="00CB1078"/>
    <w:rsid w:val="00CC6FAF"/>
    <w:rsid w:val="00CF09F6"/>
    <w:rsid w:val="00D1285B"/>
    <w:rsid w:val="00D24698"/>
    <w:rsid w:val="00D35595"/>
    <w:rsid w:val="00D365BF"/>
    <w:rsid w:val="00D6383F"/>
    <w:rsid w:val="00D84230"/>
    <w:rsid w:val="00DA3C67"/>
    <w:rsid w:val="00DB4A58"/>
    <w:rsid w:val="00DB59D0"/>
    <w:rsid w:val="00DC33D3"/>
    <w:rsid w:val="00DC7AF2"/>
    <w:rsid w:val="00E12A98"/>
    <w:rsid w:val="00E15B62"/>
    <w:rsid w:val="00E17371"/>
    <w:rsid w:val="00E2551B"/>
    <w:rsid w:val="00E26329"/>
    <w:rsid w:val="00E40B50"/>
    <w:rsid w:val="00E50293"/>
    <w:rsid w:val="00E52407"/>
    <w:rsid w:val="00E53E39"/>
    <w:rsid w:val="00E65FFC"/>
    <w:rsid w:val="00E80951"/>
    <w:rsid w:val="00E84628"/>
    <w:rsid w:val="00E85A66"/>
    <w:rsid w:val="00E86CC6"/>
    <w:rsid w:val="00EB4F78"/>
    <w:rsid w:val="00EB56B3"/>
    <w:rsid w:val="00ED3B43"/>
    <w:rsid w:val="00ED6492"/>
    <w:rsid w:val="00EF2095"/>
    <w:rsid w:val="00F06866"/>
    <w:rsid w:val="00F15956"/>
    <w:rsid w:val="00F24CFC"/>
    <w:rsid w:val="00F27DD6"/>
    <w:rsid w:val="00F3074A"/>
    <w:rsid w:val="00F3170F"/>
    <w:rsid w:val="00F4073F"/>
    <w:rsid w:val="00F53BFD"/>
    <w:rsid w:val="00F54EAF"/>
    <w:rsid w:val="00F60930"/>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DCB.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9/May/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8F13A-B6FB-4FCB-9684-7131BA902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70BFC-FC4E-42BE-8D32-291C08F8E2BE}">
  <ds:schemaRefs>
    <ds:schemaRef ds:uri="http://schemas.microsoft.com/sharepoint/v3/contenttype/forms"/>
  </ds:schemaRefs>
</ds:datastoreItem>
</file>

<file path=customXml/itemProps3.xml><?xml version="1.0" encoding="utf-8"?>
<ds:datastoreItem xmlns:ds="http://schemas.openxmlformats.org/officeDocument/2006/customXml" ds:itemID="{435C3491-B56D-440C-8782-F30416402C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70B71A-8971-488F-B0BC-9B31F49F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2020-10-19T21:38:00Z</dcterms:created>
  <dcterms:modified xsi:type="dcterms:W3CDTF">2020-10-19T21:38:00Z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