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0D" w:rsidP="0005680D" w:rsidRDefault="0005680D" w14:paraId="3B9287E9" w14:textId="71BABCF7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900B39">
        <w:t>Jordan Cohen</w:t>
      </w:r>
    </w:p>
    <w:p w:rsidR="0005680D" w:rsidP="0005680D" w:rsidRDefault="0005680D" w14:paraId="7F74D374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FE0F2DD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33D1ED84" w14:textId="77777777">
      <w:pPr>
        <w:tabs>
          <w:tab w:val="left" w:pos="1080"/>
        </w:tabs>
        <w:ind w:left="1080" w:hanging="1080"/>
      </w:pPr>
    </w:p>
    <w:p w:rsidR="0005680D" w:rsidP="0005680D" w:rsidRDefault="0005680D" w14:paraId="1791A3A4" w14:textId="4F64E3B0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DE5D01">
        <w:t>Ivelisse Martinez-Beck</w:t>
      </w:r>
      <w:r w:rsidR="001E4C0D">
        <w:t>, Tracy Carter Clopet, and Bonnie Mackintosh</w:t>
      </w:r>
    </w:p>
    <w:p w:rsidR="0005680D" w:rsidP="0005680D" w:rsidRDefault="0005680D" w14:paraId="493F9761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:rsidRDefault="0005680D" w14:paraId="279F450C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2428AAEA" w14:textId="77777777">
      <w:pPr>
        <w:tabs>
          <w:tab w:val="left" w:pos="1080"/>
        </w:tabs>
        <w:ind w:left="1080" w:hanging="1080"/>
      </w:pPr>
    </w:p>
    <w:p w:rsidR="0005680D" w:rsidP="0005680D" w:rsidRDefault="0005680D" w14:paraId="47318669" w14:textId="0B3733DA">
      <w:pPr>
        <w:tabs>
          <w:tab w:val="left" w:pos="1080"/>
        </w:tabs>
      </w:pPr>
      <w:r w:rsidRPr="001A3519">
        <w:rPr>
          <w:b/>
          <w:bCs/>
        </w:rPr>
        <w:t>Date:</w:t>
      </w:r>
      <w:r w:rsidRPr="001A3519">
        <w:tab/>
      </w:r>
      <w:r w:rsidRPr="001A3519" w:rsidR="002D5780">
        <w:t>January</w:t>
      </w:r>
      <w:r w:rsidRPr="001A3519" w:rsidR="0004069C">
        <w:t xml:space="preserve"> </w:t>
      </w:r>
      <w:r w:rsidRPr="001A3519" w:rsidR="001A3519">
        <w:t>4</w:t>
      </w:r>
      <w:r w:rsidRPr="001A3519" w:rsidR="0004069C">
        <w:t>, 202</w:t>
      </w:r>
      <w:r w:rsidRPr="001A3519" w:rsidR="002D5780">
        <w:t>2</w:t>
      </w:r>
    </w:p>
    <w:p w:rsidRPr="004E0796" w:rsidR="0005680D" w:rsidP="0005680D" w:rsidRDefault="0005680D" w14:paraId="51FE34D9" w14:textId="77777777">
      <w:pPr>
        <w:tabs>
          <w:tab w:val="left" w:pos="1080"/>
        </w:tabs>
      </w:pPr>
    </w:p>
    <w:p w:rsidR="0005680D" w:rsidP="0005680D" w:rsidRDefault="0005680D" w14:paraId="203E4658" w14:textId="0CB64B19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DE5D01">
        <w:t>-</w:t>
      </w:r>
      <w:r>
        <w:t xml:space="preserve">Substantive Change Request – </w:t>
      </w:r>
      <w:r w:rsidRPr="005174AC" w:rsidR="00250E5E">
        <w:t xml:space="preserve">Variations in Implementation of Quality Interventions </w:t>
      </w:r>
      <w:r>
        <w:t>(OMB #0970-</w:t>
      </w:r>
      <w:r w:rsidRPr="00CC1901" w:rsidR="00250E5E">
        <w:t>0508</w:t>
      </w:r>
      <w:r>
        <w:t xml:space="preserve">) </w:t>
      </w:r>
    </w:p>
    <w:p w:rsidRPr="0005680D" w:rsidR="0005680D" w:rsidP="0005680D" w:rsidRDefault="0005680D" w14:paraId="101D6BD3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3BE2690" w14:textId="77777777">
      <w:pPr>
        <w:tabs>
          <w:tab w:val="left" w:pos="1080"/>
        </w:tabs>
        <w:ind w:left="1080" w:hanging="1080"/>
      </w:pPr>
    </w:p>
    <w:p w:rsidRPr="005D6268" w:rsidR="00E525D4" w:rsidP="0005680D" w:rsidRDefault="0005680D" w14:paraId="40DA42E5" w14:textId="13BF6980">
      <w:r w:rsidRPr="005D6268">
        <w:t>This memo requests approval of non</w:t>
      </w:r>
      <w:r w:rsidR="00DE5D01">
        <w:t>-</w:t>
      </w:r>
      <w:r w:rsidRPr="005D6268">
        <w:t xml:space="preserve">substantive changes to the approved information collection, </w:t>
      </w:r>
      <w:r w:rsidRPr="005D6268" w:rsidR="005174AC">
        <w:t>Variations in Implementation of Quality Interventions (VIQI</w:t>
      </w:r>
      <w:r w:rsidR="00DE5D01">
        <w:t xml:space="preserve">; </w:t>
      </w:r>
      <w:r w:rsidRPr="005D6268">
        <w:t>OMB #0970-</w:t>
      </w:r>
      <w:r w:rsidRPr="005D6268" w:rsidR="00CC1901">
        <w:t>0508</w:t>
      </w:r>
      <w:r w:rsidRPr="005D6268">
        <w:t xml:space="preserve">). </w:t>
      </w:r>
    </w:p>
    <w:p w:rsidRPr="005D6268" w:rsidR="0005680D" w:rsidP="0005680D" w:rsidRDefault="0005680D" w14:paraId="10452A34" w14:textId="77777777"/>
    <w:p w:rsidRPr="005D6268" w:rsidR="0005680D" w:rsidP="0005680D" w:rsidRDefault="0005680D" w14:paraId="4870CCA8" w14:textId="77777777">
      <w:pPr>
        <w:spacing w:after="120"/>
      </w:pPr>
      <w:r w:rsidRPr="005D6268">
        <w:rPr>
          <w:b/>
          <w:i/>
        </w:rPr>
        <w:t>Background</w:t>
      </w:r>
    </w:p>
    <w:p w:rsidR="002C262E" w:rsidP="00EB1025" w:rsidRDefault="00F66E1E" w14:paraId="5EF038D3" w14:textId="41588ECA">
      <w:pPr>
        <w:pStyle w:val="Default"/>
        <w:rPr>
          <w:rFonts w:ascii="Times New Roman" w:hAnsi="Times New Roman" w:cs="Times New Roman"/>
        </w:rPr>
      </w:pPr>
      <w:r w:rsidRPr="005D6268">
        <w:rPr>
          <w:rFonts w:ascii="Times New Roman" w:hAnsi="Times New Roman" w:cs="Times New Roman"/>
        </w:rPr>
        <w:t xml:space="preserve">Variations in Implementation of Quality Interventions: </w:t>
      </w:r>
      <w:r w:rsidRPr="005D6268" w:rsidR="007A4948">
        <w:rPr>
          <w:rFonts w:ascii="Times New Roman" w:hAnsi="Times New Roman" w:cs="Times New Roman"/>
        </w:rPr>
        <w:t xml:space="preserve">Examining the Quality-Child Outcomes Relationship in Child Care and Early Education (VIQI) is </w:t>
      </w:r>
      <w:r w:rsidR="00B7601F">
        <w:rPr>
          <w:rFonts w:ascii="Times New Roman" w:hAnsi="Times New Roman" w:cs="Times New Roman"/>
        </w:rPr>
        <w:t xml:space="preserve">a </w:t>
      </w:r>
      <w:r w:rsidRPr="005D6268">
        <w:rPr>
          <w:rFonts w:ascii="Times New Roman" w:hAnsi="Times New Roman" w:cs="Times New Roman"/>
        </w:rPr>
        <w:t xml:space="preserve">rigorous experimental study </w:t>
      </w:r>
      <w:r w:rsidRPr="005D6268" w:rsidR="004440BF">
        <w:rPr>
          <w:rFonts w:ascii="Times New Roman" w:hAnsi="Times New Roman" w:cs="Times New Roman"/>
        </w:rPr>
        <w:t xml:space="preserve">that </w:t>
      </w:r>
      <w:r w:rsidRPr="005D6268" w:rsidR="004B5B8D">
        <w:rPr>
          <w:rFonts w:ascii="Times New Roman" w:hAnsi="Times New Roman" w:cs="Times New Roman"/>
        </w:rPr>
        <w:t xml:space="preserve">consists of two phases: </w:t>
      </w:r>
    </w:p>
    <w:p w:rsidR="002C262E" w:rsidP="004C3B4D" w:rsidRDefault="00617A14" w14:paraId="1F9FA433" w14:textId="39AD964E">
      <w:pPr>
        <w:pStyle w:val="Default"/>
        <w:numPr>
          <w:ilvl w:val="0"/>
          <w:numId w:val="11"/>
        </w:numPr>
        <w:rPr>
          <w:rFonts w:ascii="Times New Roman" w:hAnsi="Times New Roman" w:cs="Times New Roman"/>
        </w:rPr>
      </w:pPr>
      <w:r w:rsidRPr="005D6268">
        <w:rPr>
          <w:rFonts w:ascii="Times New Roman" w:hAnsi="Times New Roman" w:cs="Times New Roman"/>
        </w:rPr>
        <w:t xml:space="preserve">a year-long pilot study </w:t>
      </w:r>
      <w:r w:rsidRPr="005D6268" w:rsidR="00452BE3">
        <w:rPr>
          <w:rFonts w:ascii="Times New Roman" w:hAnsi="Times New Roman" w:cs="Times New Roman"/>
        </w:rPr>
        <w:t>(conducted in 2018-2019</w:t>
      </w:r>
      <w:r w:rsidRPr="005D6268" w:rsidR="00070BDD">
        <w:rPr>
          <w:rFonts w:ascii="Times New Roman" w:hAnsi="Times New Roman" w:cs="Times New Roman"/>
        </w:rPr>
        <w:t>)</w:t>
      </w:r>
      <w:r w:rsidRPr="005D6268" w:rsidR="004B5B8D">
        <w:rPr>
          <w:rFonts w:ascii="Times New Roman" w:hAnsi="Times New Roman" w:cs="Times New Roman"/>
        </w:rPr>
        <w:t xml:space="preserve">; and </w:t>
      </w:r>
    </w:p>
    <w:p w:rsidR="002C262E" w:rsidP="004C3B4D" w:rsidRDefault="00617A14" w14:paraId="0B897F65" w14:textId="549A9A54">
      <w:pPr>
        <w:pStyle w:val="Default"/>
        <w:numPr>
          <w:ilvl w:val="0"/>
          <w:numId w:val="11"/>
        </w:numPr>
        <w:rPr>
          <w:rFonts w:ascii="Times New Roman" w:hAnsi="Times New Roman" w:cs="Times New Roman"/>
        </w:rPr>
      </w:pPr>
      <w:r w:rsidRPr="005D6268">
        <w:rPr>
          <w:rFonts w:ascii="Times New Roman" w:hAnsi="Times New Roman" w:cs="Times New Roman"/>
        </w:rPr>
        <w:t xml:space="preserve">a year-long </w:t>
      </w:r>
      <w:r w:rsidRPr="005D6268" w:rsidR="00976A78">
        <w:rPr>
          <w:rFonts w:ascii="Times New Roman" w:hAnsi="Times New Roman" w:cs="Times New Roman"/>
        </w:rPr>
        <w:t>I</w:t>
      </w:r>
      <w:r w:rsidRPr="005D6268">
        <w:rPr>
          <w:rFonts w:ascii="Times New Roman" w:hAnsi="Times New Roman" w:cs="Times New Roman"/>
        </w:rPr>
        <w:t xml:space="preserve">mpact </w:t>
      </w:r>
      <w:r w:rsidRPr="005D6268" w:rsidR="00976A78">
        <w:rPr>
          <w:rFonts w:ascii="Times New Roman" w:hAnsi="Times New Roman" w:cs="Times New Roman"/>
        </w:rPr>
        <w:t>E</w:t>
      </w:r>
      <w:r w:rsidRPr="005D6268">
        <w:rPr>
          <w:rFonts w:ascii="Times New Roman" w:hAnsi="Times New Roman" w:cs="Times New Roman"/>
        </w:rPr>
        <w:t xml:space="preserve">valuation and </w:t>
      </w:r>
      <w:r w:rsidRPr="005D6268" w:rsidR="00976A78">
        <w:rPr>
          <w:rFonts w:ascii="Times New Roman" w:hAnsi="Times New Roman" w:cs="Times New Roman"/>
        </w:rPr>
        <w:t>P</w:t>
      </w:r>
      <w:r w:rsidRPr="005D6268">
        <w:rPr>
          <w:rFonts w:ascii="Times New Roman" w:hAnsi="Times New Roman" w:cs="Times New Roman"/>
        </w:rPr>
        <w:t xml:space="preserve">rocess </w:t>
      </w:r>
      <w:r w:rsidRPr="005D6268" w:rsidR="00976A78">
        <w:rPr>
          <w:rFonts w:ascii="Times New Roman" w:hAnsi="Times New Roman" w:cs="Times New Roman"/>
        </w:rPr>
        <w:t>S</w:t>
      </w:r>
      <w:r w:rsidRPr="005D6268">
        <w:rPr>
          <w:rFonts w:ascii="Times New Roman" w:hAnsi="Times New Roman" w:cs="Times New Roman"/>
        </w:rPr>
        <w:t>tudy</w:t>
      </w:r>
      <w:r w:rsidRPr="005D6268" w:rsidR="006B0055">
        <w:rPr>
          <w:rFonts w:ascii="Times New Roman" w:hAnsi="Times New Roman" w:cs="Times New Roman"/>
        </w:rPr>
        <w:t xml:space="preserve"> </w:t>
      </w:r>
      <w:r w:rsidR="002C262E">
        <w:rPr>
          <w:rFonts w:ascii="Times New Roman" w:hAnsi="Times New Roman" w:cs="Times New Roman"/>
        </w:rPr>
        <w:t>(</w:t>
      </w:r>
      <w:r w:rsidR="007F684C">
        <w:rPr>
          <w:rFonts w:ascii="Times New Roman" w:hAnsi="Times New Roman" w:cs="Times New Roman"/>
        </w:rPr>
        <w:t>being conducted in</w:t>
      </w:r>
      <w:r w:rsidRPr="005D6268" w:rsidR="006B0055">
        <w:rPr>
          <w:rFonts w:ascii="Times New Roman" w:hAnsi="Times New Roman" w:cs="Times New Roman"/>
        </w:rPr>
        <w:t xml:space="preserve"> 20</w:t>
      </w:r>
      <w:r w:rsidRPr="005D6268" w:rsidR="00DE35F7">
        <w:rPr>
          <w:rFonts w:ascii="Times New Roman" w:hAnsi="Times New Roman" w:cs="Times New Roman"/>
        </w:rPr>
        <w:t>2</w:t>
      </w:r>
      <w:r w:rsidR="007F684C">
        <w:rPr>
          <w:rFonts w:ascii="Times New Roman" w:hAnsi="Times New Roman" w:cs="Times New Roman"/>
        </w:rPr>
        <w:t>1</w:t>
      </w:r>
      <w:r w:rsidRPr="005D6268" w:rsidR="00DE35F7">
        <w:rPr>
          <w:rFonts w:ascii="Times New Roman" w:hAnsi="Times New Roman" w:cs="Times New Roman"/>
        </w:rPr>
        <w:t>-202</w:t>
      </w:r>
      <w:r w:rsidR="007F684C">
        <w:rPr>
          <w:rFonts w:ascii="Times New Roman" w:hAnsi="Times New Roman" w:cs="Times New Roman"/>
        </w:rPr>
        <w:t>2</w:t>
      </w:r>
      <w:r w:rsidR="002C262E">
        <w:rPr>
          <w:rFonts w:ascii="Times New Roman" w:hAnsi="Times New Roman" w:cs="Times New Roman"/>
        </w:rPr>
        <w:t>)</w:t>
      </w:r>
      <w:r w:rsidRPr="005D6268">
        <w:rPr>
          <w:rFonts w:ascii="Times New Roman" w:hAnsi="Times New Roman" w:cs="Times New Roman"/>
        </w:rPr>
        <w:t>.</w:t>
      </w:r>
      <w:r w:rsidRPr="005D6268" w:rsidR="0075415F">
        <w:rPr>
          <w:rFonts w:ascii="Times New Roman" w:hAnsi="Times New Roman" w:cs="Times New Roman"/>
        </w:rPr>
        <w:t xml:space="preserve"> </w:t>
      </w:r>
      <w:r w:rsidR="004B4994">
        <w:rPr>
          <w:rFonts w:ascii="Times New Roman" w:hAnsi="Times New Roman" w:cs="Times New Roman"/>
        </w:rPr>
        <w:br/>
      </w:r>
    </w:p>
    <w:p w:rsidRPr="009012E1" w:rsidR="00E37BEA" w:rsidP="009012E1" w:rsidRDefault="00042939" w14:paraId="3A4BB3B8" w14:textId="49C770AF">
      <w:pPr>
        <w:pStyle w:val="Default"/>
        <w:rPr>
          <w:rFonts w:ascii="Times New Roman" w:hAnsi="Times New Roman" w:cs="Times New Roman"/>
        </w:rPr>
      </w:pPr>
      <w:r w:rsidRPr="005D6268">
        <w:rPr>
          <w:rFonts w:ascii="Times New Roman" w:hAnsi="Times New Roman" w:cs="Times New Roman"/>
        </w:rPr>
        <w:t xml:space="preserve">OMB </w:t>
      </w:r>
      <w:r w:rsidR="00B93D09">
        <w:rPr>
          <w:rFonts w:ascii="Times New Roman" w:hAnsi="Times New Roman" w:cs="Times New Roman"/>
        </w:rPr>
        <w:t xml:space="preserve">most recently </w:t>
      </w:r>
      <w:r w:rsidRPr="005D6268">
        <w:rPr>
          <w:rFonts w:ascii="Times New Roman" w:hAnsi="Times New Roman" w:cs="Times New Roman"/>
        </w:rPr>
        <w:t xml:space="preserve">approved </w:t>
      </w:r>
      <w:r w:rsidRPr="005D6268" w:rsidR="00704358">
        <w:rPr>
          <w:rFonts w:ascii="Times New Roman" w:hAnsi="Times New Roman" w:cs="Times New Roman"/>
        </w:rPr>
        <w:t xml:space="preserve">data collection activities for the </w:t>
      </w:r>
      <w:r w:rsidRPr="005D6268" w:rsidR="00EE2B66">
        <w:rPr>
          <w:rFonts w:ascii="Times New Roman" w:hAnsi="Times New Roman" w:cs="Times New Roman"/>
        </w:rPr>
        <w:t>I</w:t>
      </w:r>
      <w:r w:rsidRPr="005D6268" w:rsidR="00704358">
        <w:rPr>
          <w:rFonts w:ascii="Times New Roman" w:hAnsi="Times New Roman" w:cs="Times New Roman"/>
        </w:rPr>
        <w:t xml:space="preserve">mpact </w:t>
      </w:r>
      <w:r w:rsidRPr="005D6268" w:rsidR="00EE2B66">
        <w:rPr>
          <w:rFonts w:ascii="Times New Roman" w:hAnsi="Times New Roman" w:cs="Times New Roman"/>
        </w:rPr>
        <w:t>E</w:t>
      </w:r>
      <w:r w:rsidRPr="005D6268" w:rsidR="00704358">
        <w:rPr>
          <w:rFonts w:ascii="Times New Roman" w:hAnsi="Times New Roman" w:cs="Times New Roman"/>
        </w:rPr>
        <w:t xml:space="preserve">valuation and </w:t>
      </w:r>
      <w:r w:rsidRPr="005D6268" w:rsidR="00EE2B66">
        <w:rPr>
          <w:rFonts w:ascii="Times New Roman" w:hAnsi="Times New Roman" w:cs="Times New Roman"/>
        </w:rPr>
        <w:t>P</w:t>
      </w:r>
      <w:r w:rsidRPr="005D6268" w:rsidR="00704358">
        <w:rPr>
          <w:rFonts w:ascii="Times New Roman" w:hAnsi="Times New Roman" w:cs="Times New Roman"/>
        </w:rPr>
        <w:t xml:space="preserve">rocess </w:t>
      </w:r>
      <w:r w:rsidRPr="005D6268" w:rsidR="00EE2B66">
        <w:rPr>
          <w:rFonts w:ascii="Times New Roman" w:hAnsi="Times New Roman" w:cs="Times New Roman"/>
        </w:rPr>
        <w:t>S</w:t>
      </w:r>
      <w:r w:rsidRPr="005D6268" w:rsidR="00704358">
        <w:rPr>
          <w:rFonts w:ascii="Times New Roman" w:hAnsi="Times New Roman" w:cs="Times New Roman"/>
        </w:rPr>
        <w:t>tudy</w:t>
      </w:r>
      <w:r w:rsidRPr="002C262E" w:rsidR="002C262E">
        <w:rPr>
          <w:rFonts w:ascii="Times New Roman" w:hAnsi="Times New Roman" w:cs="Times New Roman"/>
        </w:rPr>
        <w:t xml:space="preserve"> </w:t>
      </w:r>
      <w:r w:rsidRPr="005D6268" w:rsidR="002C262E">
        <w:rPr>
          <w:rFonts w:ascii="Times New Roman" w:hAnsi="Times New Roman" w:cs="Times New Roman"/>
        </w:rPr>
        <w:t xml:space="preserve">on </w:t>
      </w:r>
      <w:r w:rsidRPr="7F3A3BD1" w:rsidR="78040BCF">
        <w:rPr>
          <w:rFonts w:ascii="Times New Roman" w:hAnsi="Times New Roman" w:cs="Times New Roman"/>
        </w:rPr>
        <w:t>07</w:t>
      </w:r>
      <w:r w:rsidRPr="7F3A3BD1" w:rsidR="002C262E">
        <w:rPr>
          <w:rFonts w:ascii="Times New Roman" w:hAnsi="Times New Roman" w:cs="Times New Roman"/>
        </w:rPr>
        <w:t>/</w:t>
      </w:r>
      <w:r w:rsidRPr="7F3A3BD1" w:rsidR="36FEC186">
        <w:rPr>
          <w:rFonts w:ascii="Times New Roman" w:hAnsi="Times New Roman" w:cs="Times New Roman"/>
        </w:rPr>
        <w:t>22</w:t>
      </w:r>
      <w:r w:rsidRPr="7F3A3BD1" w:rsidR="002C262E">
        <w:rPr>
          <w:rFonts w:ascii="Times New Roman" w:hAnsi="Times New Roman" w:cs="Times New Roman"/>
        </w:rPr>
        <w:t>/2</w:t>
      </w:r>
      <w:r w:rsidRPr="7F3A3BD1" w:rsidR="5E4D3990">
        <w:rPr>
          <w:rFonts w:ascii="Times New Roman" w:hAnsi="Times New Roman" w:cs="Times New Roman"/>
        </w:rPr>
        <w:t>021</w:t>
      </w:r>
      <w:r w:rsidRPr="7F3A3BD1" w:rsidR="002C262E">
        <w:rPr>
          <w:rFonts w:ascii="Times New Roman" w:hAnsi="Times New Roman" w:cs="Times New Roman"/>
        </w:rPr>
        <w:t xml:space="preserve"> (OMB #</w:t>
      </w:r>
      <w:r w:rsidRPr="7F3A3BD1" w:rsidR="002C262E">
        <w:rPr>
          <w:rFonts w:ascii="Times New Roman" w:hAnsi="Times New Roman" w:cs="Times New Roman" w:eastAsiaTheme="minorEastAsia"/>
        </w:rPr>
        <w:t>0970-0508</w:t>
      </w:r>
      <w:r w:rsidRPr="009012E1" w:rsidR="002C262E">
        <w:rPr>
          <w:rFonts w:ascii="Times New Roman" w:hAnsi="Times New Roman" w:cs="Times New Roman" w:eastAsiaTheme="minorEastAsia"/>
        </w:rPr>
        <w:t>)</w:t>
      </w:r>
      <w:r w:rsidRPr="009012E1" w:rsidR="00704358">
        <w:rPr>
          <w:rFonts w:ascii="Times New Roman" w:hAnsi="Times New Roman" w:cs="Times New Roman"/>
        </w:rPr>
        <w:t>.</w:t>
      </w:r>
      <w:r w:rsidRPr="009012E1" w:rsidR="002C262E">
        <w:rPr>
          <w:rFonts w:ascii="Times New Roman" w:hAnsi="Times New Roman" w:cs="Times New Roman"/>
        </w:rPr>
        <w:t xml:space="preserve"> </w:t>
      </w:r>
      <w:r w:rsidRPr="009012E1" w:rsidR="00EB1025">
        <w:rPr>
          <w:rFonts w:ascii="Times New Roman" w:hAnsi="Times New Roman" w:cs="Times New Roman"/>
        </w:rPr>
        <w:t>T</w:t>
      </w:r>
      <w:r w:rsidRPr="009012E1" w:rsidR="00C02859">
        <w:rPr>
          <w:rFonts w:ascii="Times New Roman" w:hAnsi="Times New Roman" w:cs="Times New Roman"/>
        </w:rPr>
        <w:t xml:space="preserve">he study team began </w:t>
      </w:r>
      <w:r w:rsidRPr="009012E1" w:rsidR="00707A19">
        <w:rPr>
          <w:rFonts w:ascii="Times New Roman" w:hAnsi="Times New Roman" w:cs="Times New Roman"/>
        </w:rPr>
        <w:t>data collection</w:t>
      </w:r>
      <w:r w:rsidRPr="009012E1" w:rsidR="000213A0">
        <w:rPr>
          <w:rFonts w:ascii="Times New Roman" w:hAnsi="Times New Roman" w:cs="Times New Roman"/>
        </w:rPr>
        <w:t xml:space="preserve"> activities</w:t>
      </w:r>
      <w:r w:rsidRPr="009012E1" w:rsidR="00F442D8">
        <w:rPr>
          <w:rFonts w:ascii="Times New Roman" w:hAnsi="Times New Roman" w:cs="Times New Roman"/>
        </w:rPr>
        <w:t xml:space="preserve"> for the Impact Evaluation and Process Study</w:t>
      </w:r>
      <w:r w:rsidRPr="009012E1" w:rsidR="000213A0">
        <w:rPr>
          <w:rFonts w:ascii="Times New Roman" w:hAnsi="Times New Roman" w:cs="Times New Roman"/>
        </w:rPr>
        <w:t xml:space="preserve"> in </w:t>
      </w:r>
      <w:r w:rsidRPr="009012E1" w:rsidR="00917EA8">
        <w:rPr>
          <w:rFonts w:ascii="Times New Roman" w:hAnsi="Times New Roman" w:cs="Times New Roman"/>
        </w:rPr>
        <w:t>August</w:t>
      </w:r>
      <w:r w:rsidRPr="009012E1" w:rsidR="00EA3928">
        <w:rPr>
          <w:rFonts w:ascii="Times New Roman" w:hAnsi="Times New Roman" w:cs="Times New Roman"/>
        </w:rPr>
        <w:t xml:space="preserve"> </w:t>
      </w:r>
      <w:r w:rsidRPr="009012E1" w:rsidR="00C10DF1">
        <w:rPr>
          <w:rFonts w:ascii="Times New Roman" w:hAnsi="Times New Roman" w:cs="Times New Roman"/>
        </w:rPr>
        <w:t>20</w:t>
      </w:r>
      <w:r w:rsidRPr="009012E1" w:rsidR="00917EA8">
        <w:rPr>
          <w:rFonts w:ascii="Times New Roman" w:hAnsi="Times New Roman" w:cs="Times New Roman"/>
        </w:rPr>
        <w:t xml:space="preserve">21 for </w:t>
      </w:r>
      <w:r w:rsidRPr="009012E1" w:rsidR="00F63DE6">
        <w:rPr>
          <w:rFonts w:ascii="Times New Roman" w:hAnsi="Times New Roman" w:cs="Times New Roman"/>
        </w:rPr>
        <w:t xml:space="preserve">a set of baseline </w:t>
      </w:r>
      <w:r w:rsidRPr="009012E1" w:rsidR="00305123">
        <w:rPr>
          <w:rFonts w:ascii="Times New Roman" w:hAnsi="Times New Roman" w:cs="Times New Roman"/>
        </w:rPr>
        <w:t>instruments</w:t>
      </w:r>
      <w:r w:rsidRPr="009012E1" w:rsidR="00491DF2">
        <w:rPr>
          <w:rFonts w:ascii="Times New Roman" w:hAnsi="Times New Roman" w:cs="Times New Roman"/>
        </w:rPr>
        <w:t>.</w:t>
      </w:r>
      <w:r w:rsidRPr="009012E1" w:rsidR="003A2999">
        <w:rPr>
          <w:rFonts w:ascii="Times New Roman" w:hAnsi="Times New Roman" w:cs="Times New Roman"/>
        </w:rPr>
        <w:t xml:space="preserve"> </w:t>
      </w:r>
      <w:r w:rsidRPr="009012E1" w:rsidR="00271F83">
        <w:rPr>
          <w:rFonts w:ascii="Times New Roman" w:hAnsi="Times New Roman" w:cs="Times New Roman"/>
        </w:rPr>
        <w:t>The team is currently preparing for a set of follow-up data collection activities to take place in the spring of 2022.</w:t>
      </w:r>
      <w:r w:rsidRPr="009012E1" w:rsidR="003A2999">
        <w:rPr>
          <w:rFonts w:ascii="Times New Roman" w:hAnsi="Times New Roman" w:cs="Times New Roman"/>
        </w:rPr>
        <w:t xml:space="preserve"> </w:t>
      </w:r>
      <w:r w:rsidRPr="009012E1" w:rsidR="00827FF4">
        <w:rPr>
          <w:rFonts w:ascii="Times New Roman" w:hAnsi="Times New Roman" w:cs="Times New Roman"/>
        </w:rPr>
        <w:t>These activities include</w:t>
      </w:r>
      <w:r w:rsidRPr="009012E1" w:rsidR="00271F83">
        <w:rPr>
          <w:rFonts w:ascii="Times New Roman" w:hAnsi="Times New Roman" w:cs="Times New Roman"/>
        </w:rPr>
        <w:t xml:space="preserve"> classroom observations, direct child assessments, </w:t>
      </w:r>
      <w:r w:rsidRPr="009012E1" w:rsidR="003E5615">
        <w:rPr>
          <w:rFonts w:ascii="Times New Roman" w:hAnsi="Times New Roman" w:cs="Times New Roman"/>
        </w:rPr>
        <w:t xml:space="preserve">surveys, and teacher reports on children. </w:t>
      </w:r>
      <w:r w:rsidRPr="009012E1" w:rsidR="00D35236">
        <w:rPr>
          <w:rFonts w:ascii="Times New Roman" w:hAnsi="Times New Roman" w:cs="Times New Roman"/>
        </w:rPr>
        <w:t xml:space="preserve">The following request includes proposed adjustments </w:t>
      </w:r>
      <w:r w:rsidRPr="009012E1" w:rsidR="00A5243E">
        <w:rPr>
          <w:rFonts w:ascii="Times New Roman" w:hAnsi="Times New Roman" w:cs="Times New Roman"/>
        </w:rPr>
        <w:t xml:space="preserve">for </w:t>
      </w:r>
      <w:r w:rsidRPr="009012E1" w:rsidR="00685F13">
        <w:rPr>
          <w:rFonts w:ascii="Times New Roman" w:hAnsi="Times New Roman" w:cs="Times New Roman"/>
        </w:rPr>
        <w:t>select instruments as part of the</w:t>
      </w:r>
      <w:r w:rsidRPr="009012E1" w:rsidR="00A5243E">
        <w:rPr>
          <w:rFonts w:ascii="Times New Roman" w:hAnsi="Times New Roman" w:cs="Times New Roman"/>
        </w:rPr>
        <w:t xml:space="preserve"> follow-up data collection</w:t>
      </w:r>
      <w:r w:rsidRPr="009012E1" w:rsidR="00685F13">
        <w:rPr>
          <w:rFonts w:ascii="Times New Roman" w:hAnsi="Times New Roman" w:cs="Times New Roman"/>
        </w:rPr>
        <w:t xml:space="preserve">. </w:t>
      </w:r>
    </w:p>
    <w:p w:rsidR="00B6557B" w:rsidP="00EC2686" w:rsidRDefault="00B6557B" w14:paraId="69101803" w14:textId="530BBCD7">
      <w:pPr>
        <w:autoSpaceDE w:val="0"/>
        <w:autoSpaceDN w:val="0"/>
        <w:adjustRightInd w:val="0"/>
        <w:rPr>
          <w:color w:val="000000"/>
        </w:rPr>
      </w:pPr>
    </w:p>
    <w:p w:rsidRPr="00D1785B" w:rsidR="008B0FAA" w:rsidP="008B0FAA" w:rsidRDefault="008B0FAA" w14:paraId="4C07CADF" w14:textId="77777777">
      <w:pPr>
        <w:rPr>
          <w:b/>
          <w:i/>
        </w:rPr>
      </w:pPr>
      <w:r w:rsidRPr="00D1785B">
        <w:rPr>
          <w:b/>
          <w:i/>
        </w:rPr>
        <w:t xml:space="preserve">Time Sensitivities </w:t>
      </w:r>
    </w:p>
    <w:p w:rsidRPr="00D1785B" w:rsidR="008B0FAA" w:rsidP="008B0FAA" w:rsidRDefault="008B0FAA" w14:paraId="61FEAE44" w14:textId="77777777">
      <w:pPr>
        <w:rPr>
          <w:b/>
          <w:i/>
        </w:rPr>
      </w:pPr>
    </w:p>
    <w:p w:rsidRPr="00ED2506" w:rsidR="008B0FAA" w:rsidP="008B0FAA" w:rsidRDefault="00B63BDA" w14:paraId="02705E11" w14:textId="2760A025">
      <w:pPr>
        <w:rPr>
          <w:bCs/>
          <w:i/>
        </w:rPr>
      </w:pPr>
      <w:r>
        <w:rPr>
          <w:bCs/>
          <w:iCs/>
        </w:rPr>
        <w:t>Be</w:t>
      </w:r>
      <w:r w:rsidR="00711BE2">
        <w:rPr>
          <w:bCs/>
          <w:iCs/>
        </w:rPr>
        <w:t>cause this study</w:t>
      </w:r>
      <w:r w:rsidR="009E165E">
        <w:rPr>
          <w:bCs/>
          <w:iCs/>
        </w:rPr>
        <w:t xml:space="preserve"> follows </w:t>
      </w:r>
      <w:r w:rsidR="001B25B8">
        <w:rPr>
          <w:bCs/>
          <w:iCs/>
        </w:rPr>
        <w:t>a “school year” schedule, f</w:t>
      </w:r>
      <w:r w:rsidR="00BF10D3">
        <w:rPr>
          <w:bCs/>
          <w:iCs/>
        </w:rPr>
        <w:t xml:space="preserve">ollow-up data collection </w:t>
      </w:r>
      <w:r w:rsidR="007F3ABE">
        <w:rPr>
          <w:bCs/>
          <w:iCs/>
        </w:rPr>
        <w:t xml:space="preserve">is scheduled to begin </w:t>
      </w:r>
      <w:r w:rsidR="520DED0E">
        <w:t>March 1, 202</w:t>
      </w:r>
      <w:r w:rsidR="5DC16536">
        <w:t>2</w:t>
      </w:r>
      <w:r w:rsidR="0088486C">
        <w:rPr>
          <w:bCs/>
          <w:iCs/>
        </w:rPr>
        <w:t>,</w:t>
      </w:r>
      <w:r w:rsidR="001B25B8">
        <w:rPr>
          <w:bCs/>
          <w:iCs/>
        </w:rPr>
        <w:t xml:space="preserve"> and</w:t>
      </w:r>
      <w:r w:rsidR="0088486C">
        <w:rPr>
          <w:bCs/>
          <w:iCs/>
        </w:rPr>
        <w:t xml:space="preserve"> the first round of data collector training</w:t>
      </w:r>
      <w:r>
        <w:rPr>
          <w:bCs/>
          <w:iCs/>
        </w:rPr>
        <w:t xml:space="preserve"> </w:t>
      </w:r>
      <w:r w:rsidR="001B25B8">
        <w:rPr>
          <w:bCs/>
          <w:iCs/>
        </w:rPr>
        <w:t xml:space="preserve">in preparation for this </w:t>
      </w:r>
      <w:r>
        <w:rPr>
          <w:bCs/>
          <w:iCs/>
        </w:rPr>
        <w:t xml:space="preserve">is scheduled for </w:t>
      </w:r>
      <w:r w:rsidR="01137B3E">
        <w:t>Febru</w:t>
      </w:r>
      <w:r w:rsidR="4F60D1A2">
        <w:t>ary 2022</w:t>
      </w:r>
      <w:r>
        <w:rPr>
          <w:bCs/>
          <w:iCs/>
        </w:rPr>
        <w:t>.</w:t>
      </w:r>
      <w:r w:rsidRPr="3EFDAFA0" w:rsidR="008258CA">
        <w:rPr>
          <w:rFonts w:eastAsia="Times New Roman" w:asciiTheme="minorHAnsi" w:hAnsiTheme="minorHAnsi" w:cstheme="minorBidi"/>
          <w:color w:val="000000" w:themeColor="text1"/>
        </w:rPr>
        <w:t xml:space="preserve"> </w:t>
      </w:r>
    </w:p>
    <w:p w:rsidRPr="005D6268" w:rsidR="008B0FAA" w:rsidP="00EC2686" w:rsidRDefault="008B0FAA" w14:paraId="045856D5" w14:textId="77777777">
      <w:pPr>
        <w:autoSpaceDE w:val="0"/>
        <w:autoSpaceDN w:val="0"/>
        <w:adjustRightInd w:val="0"/>
        <w:rPr>
          <w:color w:val="000000"/>
        </w:rPr>
      </w:pPr>
    </w:p>
    <w:p w:rsidR="0005680D" w:rsidP="0005680D" w:rsidRDefault="0005680D" w14:paraId="3A69F0AF" w14:textId="34B8537C">
      <w:pPr>
        <w:spacing w:after="100" w:afterAutospacing="1"/>
        <w:rPr>
          <w:b/>
          <w:i/>
        </w:rPr>
      </w:pPr>
      <w:r w:rsidRPr="00D1785B">
        <w:rPr>
          <w:b/>
          <w:i/>
        </w:rPr>
        <w:t>Overview of Requested Changes</w:t>
      </w:r>
    </w:p>
    <w:p w:rsidRPr="005D6268" w:rsidR="003F4032" w:rsidP="003F4032" w:rsidRDefault="003F4032" w14:paraId="03D77AB5" w14:textId="0F7699A7">
      <w:pPr>
        <w:autoSpaceDE w:val="0"/>
        <w:autoSpaceDN w:val="0"/>
        <w:adjustRightInd w:val="0"/>
        <w:rPr>
          <w:color w:val="000000"/>
        </w:rPr>
      </w:pPr>
      <w:r w:rsidRPr="005D6268">
        <w:rPr>
          <w:color w:val="000000"/>
        </w:rPr>
        <w:t xml:space="preserve">The specific revisions being requested as non-substantive changes to the VIQI project’s approved OMB package </w:t>
      </w:r>
      <w:r w:rsidRPr="005D6268">
        <w:t>(</w:t>
      </w:r>
      <w:r w:rsidRPr="005D6268">
        <w:rPr>
          <w:rFonts w:eastAsiaTheme="minorHAnsi"/>
        </w:rPr>
        <w:t>0970-0508)</w:t>
      </w:r>
      <w:r>
        <w:rPr>
          <w:rFonts w:eastAsiaTheme="minorHAnsi"/>
        </w:rPr>
        <w:t xml:space="preserve"> </w:t>
      </w:r>
      <w:r w:rsidRPr="005D6268">
        <w:rPr>
          <w:color w:val="000000"/>
        </w:rPr>
        <w:t>are as follows:</w:t>
      </w:r>
    </w:p>
    <w:p w:rsidRPr="005D6268" w:rsidR="003F4032" w:rsidP="003F4032" w:rsidRDefault="003F4032" w14:paraId="7C8B132B" w14:textId="77777777">
      <w:pPr>
        <w:autoSpaceDE w:val="0"/>
        <w:autoSpaceDN w:val="0"/>
        <w:adjustRightInd w:val="0"/>
        <w:rPr>
          <w:color w:val="000000"/>
        </w:rPr>
      </w:pPr>
    </w:p>
    <w:p w:rsidR="003F4032" w:rsidP="003F4032" w:rsidRDefault="00F52427" w14:paraId="7E6B5945" w14:textId="58B36165">
      <w:pPr>
        <w:pStyle w:val="ListParagraph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color w:val="000000"/>
        </w:rPr>
      </w:pPr>
      <w:bookmarkStart w:name="_Hlk90622941" w:id="0"/>
      <w:r>
        <w:rPr>
          <w:color w:val="000000"/>
        </w:rPr>
        <w:t>to f</w:t>
      </w:r>
      <w:r w:rsidR="00800EDF">
        <w:rPr>
          <w:color w:val="000000"/>
        </w:rPr>
        <w:t>inaliz</w:t>
      </w:r>
      <w:r>
        <w:rPr>
          <w:color w:val="000000"/>
        </w:rPr>
        <w:t>e the</w:t>
      </w:r>
      <w:r w:rsidR="00800EDF">
        <w:rPr>
          <w:color w:val="000000"/>
        </w:rPr>
        <w:t xml:space="preserve"> items </w:t>
      </w:r>
      <w:r w:rsidR="00234DB6">
        <w:rPr>
          <w:color w:val="000000"/>
        </w:rPr>
        <w:t>(</w:t>
      </w:r>
      <w:r w:rsidR="00235A6F">
        <w:rPr>
          <w:color w:val="000000"/>
        </w:rPr>
        <w:t xml:space="preserve">i.e., </w:t>
      </w:r>
      <w:r w:rsidR="00234DB6">
        <w:rPr>
          <w:color w:val="000000"/>
        </w:rPr>
        <w:t xml:space="preserve">remove placeholder items) </w:t>
      </w:r>
      <w:r w:rsidR="00BB451F">
        <w:rPr>
          <w:color w:val="000000"/>
        </w:rPr>
        <w:t>in</w:t>
      </w:r>
      <w:r w:rsidR="00800EDF">
        <w:rPr>
          <w:color w:val="000000"/>
        </w:rPr>
        <w:t xml:space="preserve"> the follow-up teacher survey and teacher reports for questions about children in classroom</w:t>
      </w:r>
      <w:r w:rsidR="007F06C6">
        <w:rPr>
          <w:color w:val="000000"/>
        </w:rPr>
        <w:t>.</w:t>
      </w:r>
    </w:p>
    <w:p w:rsidR="007A12FA" w:rsidP="003F4032" w:rsidRDefault="00BB451F" w14:paraId="0DA6ED7E" w14:textId="6D025CE6">
      <w:pPr>
        <w:pStyle w:val="ListParagraph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>t</w:t>
      </w:r>
      <w:r w:rsidR="007A12FA">
        <w:rPr>
          <w:color w:val="000000"/>
        </w:rPr>
        <w:t xml:space="preserve">o adjust some language in instruments to accommodate </w:t>
      </w:r>
      <w:r w:rsidR="00670F08">
        <w:rPr>
          <w:color w:val="000000"/>
        </w:rPr>
        <w:t>t</w:t>
      </w:r>
      <w:r w:rsidR="00BD6F2E">
        <w:rPr>
          <w:color w:val="000000"/>
        </w:rPr>
        <w:t>he</w:t>
      </w:r>
      <w:r w:rsidR="00670F08">
        <w:rPr>
          <w:color w:val="000000"/>
        </w:rPr>
        <w:t xml:space="preserve"> use of virtual coaching due to restrictions from the COVID-19 pandemic</w:t>
      </w:r>
    </w:p>
    <w:p w:rsidR="007F06C6" w:rsidP="003F4032" w:rsidRDefault="00BB451F" w14:paraId="09B20202" w14:textId="3AD99FE4">
      <w:pPr>
        <w:pStyle w:val="ListParagraph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</w:t>
      </w:r>
      <w:r w:rsidR="00702A0E">
        <w:rPr>
          <w:color w:val="000000"/>
        </w:rPr>
        <w:t>o confirm</w:t>
      </w:r>
      <w:r w:rsidR="007F06C6">
        <w:rPr>
          <w:color w:val="000000"/>
        </w:rPr>
        <w:t xml:space="preserve"> the list of child assessments </w:t>
      </w:r>
      <w:r w:rsidR="00702A0E">
        <w:rPr>
          <w:color w:val="000000"/>
        </w:rPr>
        <w:t>that will</w:t>
      </w:r>
      <w:r w:rsidR="007F06C6">
        <w:rPr>
          <w:color w:val="000000"/>
        </w:rPr>
        <w:t xml:space="preserve"> be collected</w:t>
      </w:r>
      <w:r w:rsidRPr="00235A6F" w:rsidR="00235A6F">
        <w:rPr>
          <w:color w:val="000000"/>
        </w:rPr>
        <w:t xml:space="preserve"> </w:t>
      </w:r>
      <w:r w:rsidR="00235A6F">
        <w:rPr>
          <w:color w:val="000000"/>
        </w:rPr>
        <w:t>in the Follow-up Protocol for Child Assessments</w:t>
      </w:r>
      <w:r w:rsidR="008A6F02">
        <w:rPr>
          <w:color w:val="000000"/>
        </w:rPr>
        <w:t>; and</w:t>
      </w:r>
    </w:p>
    <w:bookmarkEnd w:id="0"/>
    <w:p w:rsidRPr="0061758A" w:rsidR="007F06C6" w:rsidP="003F4032" w:rsidRDefault="005B3CFA" w14:paraId="50613FDD" w14:textId="367CA6E6">
      <w:pPr>
        <w:pStyle w:val="ListParagraph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to </w:t>
      </w:r>
      <w:r w:rsidR="00900B39">
        <w:rPr>
          <w:color w:val="000000"/>
        </w:rPr>
        <w:t>adjust</w:t>
      </w:r>
      <w:r w:rsidR="00D10EDB">
        <w:rPr>
          <w:color w:val="000000"/>
        </w:rPr>
        <w:t xml:space="preserve"> </w:t>
      </w:r>
      <w:bookmarkStart w:name="_Hlk90622953" w:id="1"/>
      <w:r w:rsidR="00D10EDB">
        <w:rPr>
          <w:color w:val="000000"/>
        </w:rPr>
        <w:t>the total burden associated with the</w:t>
      </w:r>
      <w:r w:rsidR="001B2100">
        <w:rPr>
          <w:color w:val="000000"/>
        </w:rPr>
        <w:t xml:space="preserve"> Follow-up Protocol for Child Assessments</w:t>
      </w:r>
      <w:r w:rsidR="008A6F02">
        <w:rPr>
          <w:color w:val="000000"/>
        </w:rPr>
        <w:t>.</w:t>
      </w:r>
    </w:p>
    <w:bookmarkEnd w:id="1"/>
    <w:p w:rsidRPr="005D6268" w:rsidR="003F4032" w:rsidP="003F4032" w:rsidRDefault="003F4032" w14:paraId="6BEF5E23" w14:textId="77777777">
      <w:pPr>
        <w:autoSpaceDE w:val="0"/>
        <w:autoSpaceDN w:val="0"/>
        <w:adjustRightInd w:val="0"/>
        <w:rPr>
          <w:color w:val="000000"/>
        </w:rPr>
      </w:pPr>
    </w:p>
    <w:p w:rsidR="004C57BB" w:rsidP="004B4994" w:rsidRDefault="003F4032" w14:paraId="28612053" w14:textId="4A0DA521">
      <w:pPr>
        <w:autoSpaceDE w:val="0"/>
        <w:autoSpaceDN w:val="0"/>
        <w:adjustRightInd w:val="0"/>
        <w:rPr>
          <w:bCs/>
          <w:iCs/>
        </w:rPr>
      </w:pPr>
      <w:r w:rsidRPr="005D6268">
        <w:rPr>
          <w:color w:val="000000"/>
        </w:rPr>
        <w:t xml:space="preserve">The proposed </w:t>
      </w:r>
      <w:r>
        <w:rPr>
          <w:color w:val="000000"/>
        </w:rPr>
        <w:t>changes</w:t>
      </w:r>
      <w:r w:rsidRPr="005D6268">
        <w:rPr>
          <w:color w:val="000000"/>
        </w:rPr>
        <w:t xml:space="preserve"> </w:t>
      </w:r>
      <w:r>
        <w:rPr>
          <w:color w:val="000000"/>
        </w:rPr>
        <w:t>do not impact</w:t>
      </w:r>
      <w:r w:rsidRPr="005D6268">
        <w:rPr>
          <w:color w:val="000000"/>
        </w:rPr>
        <w:t xml:space="preserve"> burden </w:t>
      </w:r>
      <w:r>
        <w:rPr>
          <w:color w:val="000000"/>
        </w:rPr>
        <w:t>estimates for respondents</w:t>
      </w:r>
      <w:r w:rsidR="00E41621">
        <w:rPr>
          <w:color w:val="000000"/>
        </w:rPr>
        <w:t xml:space="preserve">, with the </w:t>
      </w:r>
      <w:r w:rsidR="00222B64">
        <w:rPr>
          <w:color w:val="000000"/>
        </w:rPr>
        <w:t>exception of the Follow-up Protocol for Child Assessments whose burden has been reduced</w:t>
      </w:r>
      <w:r w:rsidRPr="005D6268">
        <w:rPr>
          <w:color w:val="000000"/>
        </w:rPr>
        <w:t xml:space="preserve">. </w:t>
      </w:r>
      <w:r w:rsidR="004C57BB">
        <w:rPr>
          <w:bCs/>
          <w:iCs/>
        </w:rPr>
        <w:t xml:space="preserve">The specific revisions to each instrument are outlined below. </w:t>
      </w:r>
    </w:p>
    <w:p w:rsidRPr="00D1785B" w:rsidR="004B4994" w:rsidP="004B4994" w:rsidRDefault="004B4994" w14:paraId="3ABA9B50" w14:textId="77777777">
      <w:pPr>
        <w:autoSpaceDE w:val="0"/>
        <w:autoSpaceDN w:val="0"/>
        <w:adjustRightInd w:val="0"/>
        <w:rPr>
          <w:bCs/>
          <w:iCs/>
        </w:rPr>
      </w:pPr>
    </w:p>
    <w:tbl>
      <w:tblPr>
        <w:tblStyle w:val="PlainTable1"/>
        <w:tblW w:w="9258" w:type="dxa"/>
        <w:tblLook w:val="04A0" w:firstRow="1" w:lastRow="0" w:firstColumn="1" w:lastColumn="0" w:noHBand="0" w:noVBand="1"/>
      </w:tblPr>
      <w:tblGrid>
        <w:gridCol w:w="3210"/>
        <w:gridCol w:w="6048"/>
      </w:tblGrid>
      <w:tr w:rsidRPr="00D1785B" w:rsidR="005476DB" w:rsidTr="00AC469C" w14:paraId="082D34F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:rsidRPr="00D1785B" w:rsidR="005476DB" w:rsidP="00AC36FD" w:rsidRDefault="00010339" w14:paraId="1B8AFF57" w14:textId="0AC714AA">
            <w:pPr>
              <w:spacing w:after="120"/>
            </w:pPr>
            <w:r w:rsidRPr="00D1785B">
              <w:t>Document/Instrument</w:t>
            </w:r>
          </w:p>
        </w:tc>
        <w:tc>
          <w:tcPr>
            <w:tcW w:w="6048" w:type="dxa"/>
          </w:tcPr>
          <w:p w:rsidRPr="00D1785B" w:rsidR="005476DB" w:rsidP="00D1785B" w:rsidRDefault="005476DB" w14:paraId="3E727596" w14:textId="5F6820C9">
            <w:pPr>
              <w:spacing w:after="120"/>
              <w:ind w:right="1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785B">
              <w:t>Overview of Changes</w:t>
            </w:r>
          </w:p>
        </w:tc>
      </w:tr>
      <w:tr w:rsidRPr="00D1785B" w:rsidR="005476DB" w:rsidTr="00AC469C" w14:paraId="3C454A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:rsidRPr="00D1785B" w:rsidR="005476DB" w:rsidP="00AC36FD" w:rsidRDefault="005E7E9D" w14:paraId="4EECA158" w14:textId="6DC91271">
            <w:pPr>
              <w:spacing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Instrument 14: Follow-up</w:t>
            </w:r>
            <w:r w:rsidRPr="00D1785B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Teacher Survey</w:t>
            </w:r>
          </w:p>
        </w:tc>
        <w:tc>
          <w:tcPr>
            <w:tcW w:w="6048" w:type="dxa"/>
          </w:tcPr>
          <w:p w:rsidRPr="00D1785B" w:rsidR="005E7E9D" w:rsidP="005E7E9D" w:rsidRDefault="00961255" w14:paraId="0D343D82" w14:textId="0F537734">
            <w:pPr>
              <w:pStyle w:val="ListParagraph"/>
              <w:numPr>
                <w:ilvl w:val="0"/>
                <w:numId w:val="5"/>
              </w:num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Cs/>
                <w:color w:val="000000"/>
              </w:rPr>
              <w:t>Edited wording of some questions about the coaching provided by the project to allow for virtual/remote coaching instead of in-person coaching</w:t>
            </w:r>
          </w:p>
          <w:p w:rsidR="007366A2" w:rsidRDefault="00370F78" w14:paraId="36942493" w14:textId="77777777">
            <w:pPr>
              <w:pStyle w:val="ListParagraph"/>
              <w:numPr>
                <w:ilvl w:val="0"/>
                <w:numId w:val="5"/>
              </w:numPr>
              <w:spacing w:before="24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Updated the school year to be 2021-2022</w:t>
            </w:r>
          </w:p>
          <w:p w:rsidR="00157194" w:rsidRDefault="00157194" w14:paraId="791E4D11" w14:textId="77777777">
            <w:pPr>
              <w:pStyle w:val="ListParagraph"/>
              <w:numPr>
                <w:ilvl w:val="0"/>
                <w:numId w:val="5"/>
              </w:numPr>
              <w:spacing w:before="24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 scales that were placeholders, finalized which set of items would be administered</w:t>
            </w:r>
          </w:p>
          <w:p w:rsidRPr="00D1785B" w:rsidR="00694C55" w:rsidRDefault="00694C55" w14:paraId="66F6957E" w14:textId="648576DF">
            <w:pPr>
              <w:pStyle w:val="ListParagraph"/>
              <w:numPr>
                <w:ilvl w:val="0"/>
                <w:numId w:val="5"/>
              </w:numPr>
              <w:spacing w:before="24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Updated the list of languages potential</w:t>
            </w:r>
            <w:r w:rsidR="00A373C9">
              <w:t xml:space="preserve">ly spoken by teachers </w:t>
            </w:r>
            <w:r w:rsidR="4D9A1A52">
              <w:t xml:space="preserve">to match those spoken by staff in the recruited centers. </w:t>
            </w:r>
          </w:p>
        </w:tc>
      </w:tr>
      <w:tr w:rsidRPr="00D1785B" w:rsidR="00010339" w:rsidTr="00AC469C" w14:paraId="55D9AD7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:rsidRPr="00D1785B" w:rsidR="00010339" w:rsidP="00AC36FD" w:rsidRDefault="005E7E9D" w14:paraId="15F3D7CC" w14:textId="55AA8BA6">
            <w:pPr>
              <w:spacing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Instrument 17: Follow-up Protocol for Child Assessments</w:t>
            </w:r>
          </w:p>
        </w:tc>
        <w:tc>
          <w:tcPr>
            <w:tcW w:w="6048" w:type="dxa"/>
          </w:tcPr>
          <w:p w:rsidR="00AA5710" w:rsidP="00AA5710" w:rsidRDefault="00E5527E" w14:paraId="30DB23B6" w14:textId="475C8663">
            <w:pPr>
              <w:pStyle w:val="ListParagraph"/>
              <w:numPr>
                <w:ilvl w:val="0"/>
                <w:numId w:val="2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Finalized the</w:t>
            </w:r>
            <w:r w:rsidR="00F86A03">
              <w:t xml:space="preserve"> follow-up child assessment to include the following assessments, all of which were</w:t>
            </w:r>
            <w:r w:rsidR="009D7C6D">
              <w:t xml:space="preserve"> listed as potential assessments in the </w:t>
            </w:r>
            <w:r w:rsidR="00A95697">
              <w:t xml:space="preserve">previously </w:t>
            </w:r>
            <w:r w:rsidR="009D7C6D">
              <w:t>approved OMB package:</w:t>
            </w:r>
            <w:r w:rsidR="003F63A0">
              <w:t xml:space="preserve"> </w:t>
            </w:r>
            <w:r w:rsidRPr="003F63A0" w:rsidR="003F63A0">
              <w:t>Quick Interactive Language Screener (QUILS) and the QUILS: English-</w:t>
            </w:r>
            <w:r w:rsidRPr="00A95697" w:rsidR="003F63A0">
              <w:t>Spanish;</w:t>
            </w:r>
            <w:r w:rsidRPr="00A95697" w:rsidR="009D7C6D">
              <w:t xml:space="preserve"> Child Math Assessment (CMA), Pencil Tap, and CIRCLE </w:t>
            </w:r>
            <w:r w:rsidRPr="00A95697" w:rsidR="00A95697">
              <w:t>Progress</w:t>
            </w:r>
            <w:r w:rsidR="00A95697">
              <w:t xml:space="preserve"> </w:t>
            </w:r>
            <w:r w:rsidRPr="00A95697" w:rsidR="00A95697">
              <w:t>Monitoring/</w:t>
            </w:r>
            <w:r w:rsidR="00A95697">
              <w:t xml:space="preserve"> </w:t>
            </w:r>
            <w:r w:rsidRPr="00A95697" w:rsidR="00A95697">
              <w:t>C-PALLS+ science screener</w:t>
            </w:r>
            <w:r w:rsidR="004F50F3">
              <w:t xml:space="preserve">. </w:t>
            </w:r>
          </w:p>
          <w:p w:rsidR="0016748F" w:rsidP="00AA5710" w:rsidRDefault="0016748F" w14:paraId="75EE4FF6" w14:textId="61215725">
            <w:pPr>
              <w:pStyle w:val="ListParagraph"/>
              <w:numPr>
                <w:ilvl w:val="0"/>
                <w:numId w:val="2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Edited the reminder letter that will go to parents prior to the spring child assessments to include information about</w:t>
            </w:r>
            <w:r w:rsidR="008B3596">
              <w:t xml:space="preserve"> precautions due to the pandemic</w:t>
            </w:r>
          </w:p>
          <w:p w:rsidR="000A41F8" w:rsidP="00AA5710" w:rsidRDefault="005A514E" w14:paraId="79CAD0FB" w14:textId="3DF4056F">
            <w:pPr>
              <w:pStyle w:val="ListParagraph"/>
              <w:numPr>
                <w:ilvl w:val="0"/>
                <w:numId w:val="2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Reduced the total burden associated with this instrument</w:t>
            </w:r>
            <w:r w:rsidR="00004181">
              <w:t xml:space="preserve">. </w:t>
            </w:r>
            <w:r w:rsidR="00900B39">
              <w:t>The time per</w:t>
            </w:r>
            <w:r w:rsidR="00E87F6C">
              <w:t xml:space="preserve"> assessment was increased slightly to reflect the average length of the final assessment battery, but the t</w:t>
            </w:r>
            <w:r w:rsidR="00004181">
              <w:t>otal burden is reduced</w:t>
            </w:r>
            <w:r w:rsidR="00E87F6C">
              <w:t xml:space="preserve"> due to </w:t>
            </w:r>
            <w:r w:rsidR="007B752A">
              <w:t>the n</w:t>
            </w:r>
            <w:bookmarkStart w:name="_Hlk90615264" w:id="2"/>
            <w:r w:rsidR="007B752A">
              <w:t xml:space="preserve">umber of children to be assessed, and </w:t>
            </w:r>
            <w:r w:rsidR="00004181">
              <w:t>the number of</w:t>
            </w:r>
            <w:r w:rsidR="007B752A">
              <w:t xml:space="preserve"> participating</w:t>
            </w:r>
            <w:r w:rsidR="00004181">
              <w:t xml:space="preserve"> classrooms</w:t>
            </w:r>
            <w:r w:rsidR="007B752A">
              <w:t>.</w:t>
            </w:r>
            <w:r w:rsidR="00004181">
              <w:t xml:space="preserve"> </w:t>
            </w:r>
            <w:bookmarkEnd w:id="2"/>
          </w:p>
          <w:p w:rsidRPr="00177D1B" w:rsidR="00177D1B" w:rsidP="00EA06F4" w:rsidRDefault="00F547AD" w14:paraId="42B3B319" w14:textId="0C65A3C4">
            <w:pPr>
              <w:pStyle w:val="ListParagraph"/>
              <w:numPr>
                <w:ilvl w:val="0"/>
                <w:numId w:val="2"/>
              </w:numPr>
              <w:spacing w:after="120"/>
              <w:ind w:left="7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appropriate implementation of the </w:t>
            </w:r>
            <w:r w:rsidR="00541CFA">
              <w:t>language assessment (</w:t>
            </w:r>
            <w:r>
              <w:t>QUILS</w:t>
            </w:r>
            <w:r w:rsidR="00541CFA">
              <w:t>)</w:t>
            </w:r>
            <w:r>
              <w:t xml:space="preserve"> requires that children who</w:t>
            </w:r>
            <w:r w:rsidR="00541CFA">
              <w:t xml:space="preserve"> speak</w:t>
            </w:r>
            <w:r>
              <w:t xml:space="preserve"> Spanish at home be assessed in both English and Spanish. This would add ~16 minutes of burden to the assessment </w:t>
            </w:r>
            <w:r w:rsidR="001B3030">
              <w:t>for</w:t>
            </w:r>
            <w:r>
              <w:t xml:space="preserve"> </w:t>
            </w:r>
            <w:r w:rsidR="001B3030">
              <w:t>Spanish-speaking</w:t>
            </w:r>
            <w:r>
              <w:t xml:space="preserve"> children.</w:t>
            </w:r>
            <w:r w:rsidRPr="00AA5710" w:rsidR="00AA5710">
              <w:rPr>
                <w:rFonts w:eastAsia="Times New Roman"/>
              </w:rPr>
              <w:t xml:space="preserve"> </w:t>
            </w:r>
          </w:p>
          <w:p w:rsidR="005E1868" w:rsidP="00EA06F4" w:rsidRDefault="001B3030" w14:paraId="0C4DD92F" w14:textId="77777777">
            <w:pPr>
              <w:pStyle w:val="ListParagraph"/>
              <w:numPr>
                <w:ilvl w:val="0"/>
                <w:numId w:val="2"/>
              </w:numPr>
              <w:spacing w:after="120"/>
              <w:ind w:left="7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</w:rPr>
              <w:t>We anticipate</w:t>
            </w:r>
            <w:r w:rsidRPr="004E5BDB" w:rsidR="00AA5710">
              <w:rPr>
                <w:rFonts w:eastAsia="Times New Roman"/>
              </w:rPr>
              <w:t xml:space="preserve"> </w:t>
            </w:r>
            <w:r w:rsidR="005E1868">
              <w:rPr>
                <w:rFonts w:eastAsia="Times New Roman"/>
              </w:rPr>
              <w:t xml:space="preserve">approximately </w:t>
            </w:r>
            <w:r w:rsidRPr="004E5BDB" w:rsidR="00AA5710">
              <w:rPr>
                <w:rFonts w:eastAsia="Times New Roman"/>
              </w:rPr>
              <w:t xml:space="preserve">18% of the children </w:t>
            </w:r>
            <w:r w:rsidR="00CD03F8">
              <w:rPr>
                <w:rFonts w:eastAsia="Times New Roman"/>
              </w:rPr>
              <w:t xml:space="preserve">assessed will </w:t>
            </w:r>
            <w:r w:rsidR="007377BA">
              <w:rPr>
                <w:rFonts w:eastAsia="Times New Roman"/>
              </w:rPr>
              <w:t>speak Spanish at home and</w:t>
            </w:r>
            <w:r w:rsidR="00CD03F8">
              <w:rPr>
                <w:rFonts w:eastAsia="Times New Roman"/>
              </w:rPr>
              <w:t xml:space="preserve"> would receive an assessment battery ~70 minutes long on average, </w:t>
            </w:r>
            <w:r w:rsidR="00AA5710">
              <w:t xml:space="preserve">and 82% of children </w:t>
            </w:r>
            <w:r w:rsidR="004E5BDB">
              <w:t xml:space="preserve">would </w:t>
            </w:r>
            <w:r w:rsidR="00CD03F8">
              <w:t xml:space="preserve">receive a </w:t>
            </w:r>
            <w:r w:rsidR="00CD03F8">
              <w:lastRenderedPageBreak/>
              <w:t xml:space="preserve">battery that is ~54 minutes long, on average. </w:t>
            </w:r>
            <w:r w:rsidR="005E1868">
              <w:t xml:space="preserve">These assumptions increase the average burden per response from .90 to .95. </w:t>
            </w:r>
          </w:p>
          <w:p w:rsidRPr="00BD50E7" w:rsidR="004B0D8B" w:rsidP="00EA06F4" w:rsidRDefault="00D263B5" w14:paraId="46AA6169" w14:textId="18018ECA">
            <w:pPr>
              <w:pStyle w:val="ListParagraph"/>
              <w:numPr>
                <w:ilvl w:val="0"/>
                <w:numId w:val="2"/>
              </w:numPr>
              <w:spacing w:after="120"/>
              <w:ind w:left="7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Due to a smaller number of</w:t>
            </w:r>
            <w:r w:rsidR="00A81679">
              <w:t xml:space="preserve"> classrooms, and therefore</w:t>
            </w:r>
            <w:r>
              <w:t xml:space="preserve"> children to be assessed (3</w:t>
            </w:r>
            <w:r w:rsidR="00BD50E7">
              <w:t>,</w:t>
            </w:r>
            <w:r>
              <w:t>200</w:t>
            </w:r>
            <w:r w:rsidR="00BD50E7">
              <w:t xml:space="preserve"> instead of 4,200</w:t>
            </w:r>
            <w:r>
              <w:t>)</w:t>
            </w:r>
            <w:r w:rsidR="00BD50E7">
              <w:t xml:space="preserve">, total burden decreases. </w:t>
            </w:r>
          </w:p>
        </w:tc>
      </w:tr>
      <w:tr w:rsidRPr="00D1785B" w:rsidR="00010339" w:rsidTr="004D6C5A" w14:paraId="399A76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:rsidRPr="00D1785B" w:rsidR="00010339" w:rsidP="00AC36FD" w:rsidRDefault="00091CFE" w14:paraId="6CB88B4F" w14:textId="5B611A8F">
            <w:pPr>
              <w:spacing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 xml:space="preserve">Instrument </w:t>
            </w:r>
            <w:r w:rsidR="005E7E9D">
              <w:rPr>
                <w:b w:val="0"/>
                <w:bCs w:val="0"/>
              </w:rPr>
              <w:t>18: Follow-up Teacher Reports to Questions about Children in Classroom</w:t>
            </w:r>
          </w:p>
        </w:tc>
        <w:tc>
          <w:tcPr>
            <w:tcW w:w="6048" w:type="dxa"/>
          </w:tcPr>
          <w:p w:rsidRPr="008C064B" w:rsidR="00B915A5" w:rsidRDefault="00CF727D" w14:paraId="15AAE033" w14:textId="77777777">
            <w:pPr>
              <w:pStyle w:val="ListParagraph"/>
              <w:numPr>
                <w:ilvl w:val="0"/>
                <w:numId w:val="7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Removed placeholder items</w:t>
            </w:r>
            <w:r w:rsidR="004D6C5A">
              <w:rPr>
                <w:color w:val="000000"/>
              </w:rPr>
              <w:t>; aligned follow-up version with questions asked in baseline version</w:t>
            </w:r>
            <w:r w:rsidRPr="00B915A5" w:rsidR="00B915A5">
              <w:rPr>
                <w:rFonts w:eastAsia="Calibri" w:cs="Gill Sans MT"/>
                <w:color w:val="000000"/>
              </w:rPr>
              <w:t xml:space="preserve"> </w:t>
            </w:r>
          </w:p>
          <w:p w:rsidRPr="002D5292" w:rsidR="008C064B" w:rsidRDefault="008C064B" w14:paraId="2921B12D" w14:textId="77777777">
            <w:pPr>
              <w:pStyle w:val="ListParagraph"/>
              <w:numPr>
                <w:ilvl w:val="0"/>
                <w:numId w:val="7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Calibri" w:cs="Gill Sans MT"/>
                <w:color w:val="000000"/>
              </w:rPr>
              <w:t xml:space="preserve">Added in an item that was </w:t>
            </w:r>
            <w:r w:rsidR="00D458BB">
              <w:rPr>
                <w:rFonts w:eastAsia="Calibri" w:cs="Gill Sans MT"/>
                <w:color w:val="000000"/>
              </w:rPr>
              <w:t xml:space="preserve">accidentally </w:t>
            </w:r>
            <w:r>
              <w:rPr>
                <w:rFonts w:eastAsia="Calibri" w:cs="Gill Sans MT"/>
                <w:color w:val="000000"/>
              </w:rPr>
              <w:t xml:space="preserve">missing from the </w:t>
            </w:r>
            <w:r w:rsidRPr="008C064B">
              <w:rPr>
                <w:rFonts w:eastAsia="Calibri" w:cs="Gill Sans MT"/>
                <w:color w:val="000000"/>
              </w:rPr>
              <w:t xml:space="preserve">Internalizing/Withdrawn Items </w:t>
            </w:r>
            <w:r>
              <w:rPr>
                <w:rFonts w:eastAsia="Calibri" w:cs="Gill Sans MT"/>
                <w:color w:val="000000"/>
              </w:rPr>
              <w:t xml:space="preserve">of the </w:t>
            </w:r>
            <w:r w:rsidRPr="00D458BB" w:rsidR="00D458BB">
              <w:rPr>
                <w:rFonts w:eastAsia="Calibri" w:cs="Gill Sans MT"/>
                <w:color w:val="000000"/>
              </w:rPr>
              <w:t>Teacher Observation of Child Adaptation-Revised (TOCA-R) (</w:t>
            </w:r>
            <w:proofErr w:type="spellStart"/>
            <w:r w:rsidRPr="00D458BB" w:rsidR="00D458BB">
              <w:rPr>
                <w:rFonts w:eastAsia="Calibri" w:cs="Gill Sans MT"/>
                <w:color w:val="000000"/>
              </w:rPr>
              <w:t>Werthamer</w:t>
            </w:r>
            <w:proofErr w:type="spellEnd"/>
            <w:r w:rsidRPr="00D458BB" w:rsidR="00D458BB">
              <w:rPr>
                <w:rFonts w:eastAsia="Calibri" w:cs="Gill Sans MT"/>
                <w:color w:val="000000"/>
              </w:rPr>
              <w:t>-Larsson, Kellam, &amp; Wheeler, 1991)</w:t>
            </w:r>
          </w:p>
          <w:p w:rsidRPr="00D1785B" w:rsidR="002D5292" w:rsidRDefault="00731C5C" w14:paraId="7EC54963" w14:textId="2236914A">
            <w:pPr>
              <w:pStyle w:val="ListParagraph"/>
              <w:numPr>
                <w:ilvl w:val="0"/>
                <w:numId w:val="7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Calibri" w:cs="Gill Sans MT"/>
                <w:color w:val="000000"/>
              </w:rPr>
              <w:t>As a measure of child engagement, added an item about how often the child attends school</w:t>
            </w:r>
            <w:r w:rsidR="00557AFC">
              <w:rPr>
                <w:rFonts w:eastAsia="Calibri" w:cs="Gill Sans MT"/>
                <w:color w:val="000000"/>
              </w:rPr>
              <w:t>. (This item was also included in the baseline teacher report.)</w:t>
            </w:r>
          </w:p>
        </w:tc>
      </w:tr>
    </w:tbl>
    <w:p w:rsidR="00112BA6" w:rsidP="00BF42CD" w:rsidRDefault="00112BA6" w14:paraId="7EA87AD6" w14:textId="5F59A2C8">
      <w:pPr>
        <w:rPr>
          <w:bCs/>
          <w:i/>
        </w:rPr>
      </w:pPr>
    </w:p>
    <w:p w:rsidR="00240EB9" w:rsidP="00BF42CD" w:rsidRDefault="00240EB9" w14:paraId="3C603D80" w14:textId="77777777">
      <w:pPr>
        <w:rPr>
          <w:bCs/>
          <w:i/>
        </w:rPr>
      </w:pPr>
    </w:p>
    <w:sectPr w:rsidR="00240EB9" w:rsidSect="007E7D0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AC40E" w14:textId="77777777" w:rsidR="0003535C" w:rsidRDefault="0003535C" w:rsidP="004B4994">
      <w:r>
        <w:separator/>
      </w:r>
    </w:p>
  </w:endnote>
  <w:endnote w:type="continuationSeparator" w:id="0">
    <w:p w14:paraId="0988A035" w14:textId="77777777" w:rsidR="0003535C" w:rsidRDefault="0003535C" w:rsidP="004B4994">
      <w:r>
        <w:continuationSeparator/>
      </w:r>
    </w:p>
  </w:endnote>
  <w:endnote w:type="continuationNotice" w:id="1">
    <w:p w14:paraId="3EF864FC" w14:textId="77777777" w:rsidR="0003535C" w:rsidRDefault="000353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4941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221F16" w14:textId="520C309D" w:rsidR="004B4994" w:rsidRDefault="004B49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EB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CE924A7" w14:textId="77777777" w:rsidR="004B4994" w:rsidRDefault="004B4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719FC" w14:textId="77777777" w:rsidR="0003535C" w:rsidRDefault="0003535C" w:rsidP="004B4994">
      <w:r>
        <w:separator/>
      </w:r>
    </w:p>
  </w:footnote>
  <w:footnote w:type="continuationSeparator" w:id="0">
    <w:p w14:paraId="799E4B6D" w14:textId="77777777" w:rsidR="0003535C" w:rsidRDefault="0003535C" w:rsidP="004B4994">
      <w:r>
        <w:continuationSeparator/>
      </w:r>
    </w:p>
  </w:footnote>
  <w:footnote w:type="continuationNotice" w:id="1">
    <w:p w14:paraId="1E221958" w14:textId="77777777" w:rsidR="0003535C" w:rsidRDefault="000353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4516"/>
    <w:multiLevelType w:val="hybridMultilevel"/>
    <w:tmpl w:val="2556E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E24B6"/>
    <w:multiLevelType w:val="hybridMultilevel"/>
    <w:tmpl w:val="3B8CB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F4DEC"/>
    <w:multiLevelType w:val="hybridMultilevel"/>
    <w:tmpl w:val="8878C7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D23EC"/>
    <w:multiLevelType w:val="hybridMultilevel"/>
    <w:tmpl w:val="51243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ED5018"/>
    <w:multiLevelType w:val="hybridMultilevel"/>
    <w:tmpl w:val="1AD6E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20CF8"/>
    <w:multiLevelType w:val="hybridMultilevel"/>
    <w:tmpl w:val="64EAE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A51349"/>
    <w:multiLevelType w:val="hybridMultilevel"/>
    <w:tmpl w:val="2F9CD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46EF7"/>
    <w:multiLevelType w:val="hybridMultilevel"/>
    <w:tmpl w:val="98C679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04332"/>
    <w:multiLevelType w:val="hybridMultilevel"/>
    <w:tmpl w:val="33C6B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340E"/>
    <w:multiLevelType w:val="hybridMultilevel"/>
    <w:tmpl w:val="50985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41899"/>
    <w:multiLevelType w:val="hybridMultilevel"/>
    <w:tmpl w:val="D0AC0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0A76B1"/>
    <w:multiLevelType w:val="hybridMultilevel"/>
    <w:tmpl w:val="8796204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3"/>
  </w:num>
  <w:num w:numId="5">
    <w:abstractNumId w:val="0"/>
  </w:num>
  <w:num w:numId="6">
    <w:abstractNumId w:val="12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4181"/>
    <w:rsid w:val="00010339"/>
    <w:rsid w:val="00011F86"/>
    <w:rsid w:val="00014862"/>
    <w:rsid w:val="00015255"/>
    <w:rsid w:val="00015354"/>
    <w:rsid w:val="000213A0"/>
    <w:rsid w:val="0003535C"/>
    <w:rsid w:val="0004069C"/>
    <w:rsid w:val="00042939"/>
    <w:rsid w:val="0004761A"/>
    <w:rsid w:val="00052ABF"/>
    <w:rsid w:val="00055774"/>
    <w:rsid w:val="0005680D"/>
    <w:rsid w:val="00061457"/>
    <w:rsid w:val="00070BDD"/>
    <w:rsid w:val="00077C70"/>
    <w:rsid w:val="000853A6"/>
    <w:rsid w:val="000858A4"/>
    <w:rsid w:val="0009092B"/>
    <w:rsid w:val="00091CFE"/>
    <w:rsid w:val="00095BF9"/>
    <w:rsid w:val="000A320A"/>
    <w:rsid w:val="000A41F8"/>
    <w:rsid w:val="000A71E8"/>
    <w:rsid w:val="000B77F1"/>
    <w:rsid w:val="000C02CA"/>
    <w:rsid w:val="000C5E08"/>
    <w:rsid w:val="000C68E7"/>
    <w:rsid w:val="000D6FA9"/>
    <w:rsid w:val="000D76F9"/>
    <w:rsid w:val="000E012D"/>
    <w:rsid w:val="000E375B"/>
    <w:rsid w:val="000E60FE"/>
    <w:rsid w:val="000F0C7B"/>
    <w:rsid w:val="000F25CF"/>
    <w:rsid w:val="000F2730"/>
    <w:rsid w:val="00100901"/>
    <w:rsid w:val="001109BD"/>
    <w:rsid w:val="00112BA6"/>
    <w:rsid w:val="00114902"/>
    <w:rsid w:val="0011538F"/>
    <w:rsid w:val="00115BAA"/>
    <w:rsid w:val="00117C2E"/>
    <w:rsid w:val="001240F6"/>
    <w:rsid w:val="001303C8"/>
    <w:rsid w:val="001312DE"/>
    <w:rsid w:val="001323E3"/>
    <w:rsid w:val="00153D09"/>
    <w:rsid w:val="00157194"/>
    <w:rsid w:val="00166E93"/>
    <w:rsid w:val="00166E9A"/>
    <w:rsid w:val="0016748F"/>
    <w:rsid w:val="001758F0"/>
    <w:rsid w:val="00177D1B"/>
    <w:rsid w:val="0018184F"/>
    <w:rsid w:val="00184358"/>
    <w:rsid w:val="00186C8D"/>
    <w:rsid w:val="00194B06"/>
    <w:rsid w:val="001A3519"/>
    <w:rsid w:val="001B19F2"/>
    <w:rsid w:val="001B2100"/>
    <w:rsid w:val="001B25B8"/>
    <w:rsid w:val="001B3030"/>
    <w:rsid w:val="001B4497"/>
    <w:rsid w:val="001C2651"/>
    <w:rsid w:val="001C7AB3"/>
    <w:rsid w:val="001D018D"/>
    <w:rsid w:val="001D46E0"/>
    <w:rsid w:val="001D4D55"/>
    <w:rsid w:val="001D753E"/>
    <w:rsid w:val="001E170F"/>
    <w:rsid w:val="001E37CE"/>
    <w:rsid w:val="001E4C0D"/>
    <w:rsid w:val="001F3996"/>
    <w:rsid w:val="00200440"/>
    <w:rsid w:val="00201D4A"/>
    <w:rsid w:val="00211BC2"/>
    <w:rsid w:val="00222B64"/>
    <w:rsid w:val="00223850"/>
    <w:rsid w:val="00233EC4"/>
    <w:rsid w:val="00234DB6"/>
    <w:rsid w:val="00235A6F"/>
    <w:rsid w:val="00236C1D"/>
    <w:rsid w:val="00240EB9"/>
    <w:rsid w:val="002475EA"/>
    <w:rsid w:val="00250A9E"/>
    <w:rsid w:val="00250E5E"/>
    <w:rsid w:val="002515A6"/>
    <w:rsid w:val="002515AA"/>
    <w:rsid w:val="00252A36"/>
    <w:rsid w:val="00252FFC"/>
    <w:rsid w:val="00253BB7"/>
    <w:rsid w:val="002579C8"/>
    <w:rsid w:val="00265252"/>
    <w:rsid w:val="0026572E"/>
    <w:rsid w:val="00265D7F"/>
    <w:rsid w:val="00266F83"/>
    <w:rsid w:val="00271F83"/>
    <w:rsid w:val="002754A4"/>
    <w:rsid w:val="002764CB"/>
    <w:rsid w:val="0027749D"/>
    <w:rsid w:val="0027770B"/>
    <w:rsid w:val="00277C56"/>
    <w:rsid w:val="00280ACD"/>
    <w:rsid w:val="00284DD4"/>
    <w:rsid w:val="0029299B"/>
    <w:rsid w:val="00293CB1"/>
    <w:rsid w:val="00293E5E"/>
    <w:rsid w:val="002A2625"/>
    <w:rsid w:val="002A6BE7"/>
    <w:rsid w:val="002B6A6E"/>
    <w:rsid w:val="002B7CE5"/>
    <w:rsid w:val="002C262E"/>
    <w:rsid w:val="002C5C9C"/>
    <w:rsid w:val="002C7CE3"/>
    <w:rsid w:val="002D5292"/>
    <w:rsid w:val="002D5780"/>
    <w:rsid w:val="002E0305"/>
    <w:rsid w:val="002E11BC"/>
    <w:rsid w:val="002E7451"/>
    <w:rsid w:val="002F7D76"/>
    <w:rsid w:val="003025D4"/>
    <w:rsid w:val="00305123"/>
    <w:rsid w:val="00316299"/>
    <w:rsid w:val="00320978"/>
    <w:rsid w:val="00327AB5"/>
    <w:rsid w:val="00331152"/>
    <w:rsid w:val="00331161"/>
    <w:rsid w:val="00333BC4"/>
    <w:rsid w:val="00350771"/>
    <w:rsid w:val="0035231B"/>
    <w:rsid w:val="00356F1F"/>
    <w:rsid w:val="003577C8"/>
    <w:rsid w:val="00370809"/>
    <w:rsid w:val="00370991"/>
    <w:rsid w:val="00370F78"/>
    <w:rsid w:val="00373E90"/>
    <w:rsid w:val="0038050C"/>
    <w:rsid w:val="00390514"/>
    <w:rsid w:val="0039387D"/>
    <w:rsid w:val="003A0289"/>
    <w:rsid w:val="003A1B6B"/>
    <w:rsid w:val="003A2999"/>
    <w:rsid w:val="003B5932"/>
    <w:rsid w:val="003C452A"/>
    <w:rsid w:val="003C4810"/>
    <w:rsid w:val="003C79CA"/>
    <w:rsid w:val="003D60A8"/>
    <w:rsid w:val="003E128C"/>
    <w:rsid w:val="003E5615"/>
    <w:rsid w:val="003F0436"/>
    <w:rsid w:val="003F19C9"/>
    <w:rsid w:val="003F4032"/>
    <w:rsid w:val="003F63A0"/>
    <w:rsid w:val="004069E8"/>
    <w:rsid w:val="00410B44"/>
    <w:rsid w:val="004129E2"/>
    <w:rsid w:val="00413243"/>
    <w:rsid w:val="00416E1B"/>
    <w:rsid w:val="00424EC6"/>
    <w:rsid w:val="00434446"/>
    <w:rsid w:val="00441DEC"/>
    <w:rsid w:val="00441DFE"/>
    <w:rsid w:val="0044318D"/>
    <w:rsid w:val="004440BF"/>
    <w:rsid w:val="00445A26"/>
    <w:rsid w:val="004523AC"/>
    <w:rsid w:val="00452BE3"/>
    <w:rsid w:val="004550AE"/>
    <w:rsid w:val="00456327"/>
    <w:rsid w:val="004569BF"/>
    <w:rsid w:val="00464BA1"/>
    <w:rsid w:val="004651C7"/>
    <w:rsid w:val="00471801"/>
    <w:rsid w:val="004742B8"/>
    <w:rsid w:val="004770B5"/>
    <w:rsid w:val="00483066"/>
    <w:rsid w:val="00491DF2"/>
    <w:rsid w:val="00497668"/>
    <w:rsid w:val="004A1946"/>
    <w:rsid w:val="004A294A"/>
    <w:rsid w:val="004B0D8B"/>
    <w:rsid w:val="004B2136"/>
    <w:rsid w:val="004B4994"/>
    <w:rsid w:val="004B4F16"/>
    <w:rsid w:val="004B5B8D"/>
    <w:rsid w:val="004B7ABE"/>
    <w:rsid w:val="004C2888"/>
    <w:rsid w:val="004C2EA6"/>
    <w:rsid w:val="004C3B4D"/>
    <w:rsid w:val="004C57BB"/>
    <w:rsid w:val="004D269A"/>
    <w:rsid w:val="004D2FA8"/>
    <w:rsid w:val="004D43A1"/>
    <w:rsid w:val="004D4D29"/>
    <w:rsid w:val="004D6C5A"/>
    <w:rsid w:val="004E1483"/>
    <w:rsid w:val="004E5BDB"/>
    <w:rsid w:val="004E7C86"/>
    <w:rsid w:val="004F32A5"/>
    <w:rsid w:val="004F50F3"/>
    <w:rsid w:val="004F5E69"/>
    <w:rsid w:val="00502418"/>
    <w:rsid w:val="00506687"/>
    <w:rsid w:val="005151E5"/>
    <w:rsid w:val="0051670A"/>
    <w:rsid w:val="005174AC"/>
    <w:rsid w:val="00523A24"/>
    <w:rsid w:val="00530FCD"/>
    <w:rsid w:val="00541CFA"/>
    <w:rsid w:val="005476DB"/>
    <w:rsid w:val="0055288F"/>
    <w:rsid w:val="00553BCF"/>
    <w:rsid w:val="00557AFC"/>
    <w:rsid w:val="00561C70"/>
    <w:rsid w:val="00566609"/>
    <w:rsid w:val="005677EF"/>
    <w:rsid w:val="00577F50"/>
    <w:rsid w:val="00581155"/>
    <w:rsid w:val="00582D3B"/>
    <w:rsid w:val="00586611"/>
    <w:rsid w:val="005903CF"/>
    <w:rsid w:val="00594647"/>
    <w:rsid w:val="00597827"/>
    <w:rsid w:val="005A3406"/>
    <w:rsid w:val="005A514E"/>
    <w:rsid w:val="005A71C6"/>
    <w:rsid w:val="005A7BCF"/>
    <w:rsid w:val="005B0ED6"/>
    <w:rsid w:val="005B2739"/>
    <w:rsid w:val="005B3CFA"/>
    <w:rsid w:val="005B7E02"/>
    <w:rsid w:val="005C4C67"/>
    <w:rsid w:val="005C587C"/>
    <w:rsid w:val="005D5A1D"/>
    <w:rsid w:val="005D6268"/>
    <w:rsid w:val="005E1868"/>
    <w:rsid w:val="005E2A17"/>
    <w:rsid w:val="005E69B9"/>
    <w:rsid w:val="005E7070"/>
    <w:rsid w:val="005E749F"/>
    <w:rsid w:val="005E7E9D"/>
    <w:rsid w:val="005F1CCD"/>
    <w:rsid w:val="005F727B"/>
    <w:rsid w:val="00602CBB"/>
    <w:rsid w:val="00612305"/>
    <w:rsid w:val="00616D85"/>
    <w:rsid w:val="0061758A"/>
    <w:rsid w:val="00617A14"/>
    <w:rsid w:val="00622B29"/>
    <w:rsid w:val="00635DF7"/>
    <w:rsid w:val="00640C04"/>
    <w:rsid w:val="00641432"/>
    <w:rsid w:val="006427A6"/>
    <w:rsid w:val="00644F73"/>
    <w:rsid w:val="00652B6D"/>
    <w:rsid w:val="006542DD"/>
    <w:rsid w:val="00655B63"/>
    <w:rsid w:val="00656C6E"/>
    <w:rsid w:val="00670F08"/>
    <w:rsid w:val="00671630"/>
    <w:rsid w:val="00685F13"/>
    <w:rsid w:val="006878EA"/>
    <w:rsid w:val="0069237B"/>
    <w:rsid w:val="00693AD0"/>
    <w:rsid w:val="00694C55"/>
    <w:rsid w:val="006964A9"/>
    <w:rsid w:val="006B0055"/>
    <w:rsid w:val="006B27B8"/>
    <w:rsid w:val="006B7BA3"/>
    <w:rsid w:val="006C0FF6"/>
    <w:rsid w:val="006C420E"/>
    <w:rsid w:val="006C677C"/>
    <w:rsid w:val="006D50AF"/>
    <w:rsid w:val="006E2A33"/>
    <w:rsid w:val="006E49CD"/>
    <w:rsid w:val="006F5DFF"/>
    <w:rsid w:val="006F705C"/>
    <w:rsid w:val="00702A0E"/>
    <w:rsid w:val="00704358"/>
    <w:rsid w:val="0070436D"/>
    <w:rsid w:val="00704930"/>
    <w:rsid w:val="00707A19"/>
    <w:rsid w:val="00707BC7"/>
    <w:rsid w:val="00711BE2"/>
    <w:rsid w:val="00712F18"/>
    <w:rsid w:val="00713318"/>
    <w:rsid w:val="007141EE"/>
    <w:rsid w:val="00731C5C"/>
    <w:rsid w:val="00735F9D"/>
    <w:rsid w:val="007366A2"/>
    <w:rsid w:val="007372B0"/>
    <w:rsid w:val="0073771D"/>
    <w:rsid w:val="007377BA"/>
    <w:rsid w:val="0074543A"/>
    <w:rsid w:val="007476B6"/>
    <w:rsid w:val="0075415F"/>
    <w:rsid w:val="00762B77"/>
    <w:rsid w:val="00765F20"/>
    <w:rsid w:val="00766177"/>
    <w:rsid w:val="00784B43"/>
    <w:rsid w:val="0079323E"/>
    <w:rsid w:val="007A12FA"/>
    <w:rsid w:val="007A4948"/>
    <w:rsid w:val="007A5B25"/>
    <w:rsid w:val="007B1C84"/>
    <w:rsid w:val="007B739D"/>
    <w:rsid w:val="007B752A"/>
    <w:rsid w:val="007C10E7"/>
    <w:rsid w:val="007C2181"/>
    <w:rsid w:val="007C6B1A"/>
    <w:rsid w:val="007D507C"/>
    <w:rsid w:val="007D59E0"/>
    <w:rsid w:val="007E6BDC"/>
    <w:rsid w:val="007E7D06"/>
    <w:rsid w:val="007F06C6"/>
    <w:rsid w:val="007F24DE"/>
    <w:rsid w:val="007F3ABE"/>
    <w:rsid w:val="007F535B"/>
    <w:rsid w:val="007F684C"/>
    <w:rsid w:val="007F76E5"/>
    <w:rsid w:val="0080069A"/>
    <w:rsid w:val="00800EDF"/>
    <w:rsid w:val="008059DF"/>
    <w:rsid w:val="008108A8"/>
    <w:rsid w:val="0082173D"/>
    <w:rsid w:val="008258CA"/>
    <w:rsid w:val="008273B4"/>
    <w:rsid w:val="00827FF4"/>
    <w:rsid w:val="008411E5"/>
    <w:rsid w:val="00843321"/>
    <w:rsid w:val="00862AFD"/>
    <w:rsid w:val="008631E8"/>
    <w:rsid w:val="00863B18"/>
    <w:rsid w:val="008657F9"/>
    <w:rsid w:val="008712AF"/>
    <w:rsid w:val="0088090D"/>
    <w:rsid w:val="0088486C"/>
    <w:rsid w:val="00890272"/>
    <w:rsid w:val="00894023"/>
    <w:rsid w:val="00894AFB"/>
    <w:rsid w:val="00895EE6"/>
    <w:rsid w:val="00897155"/>
    <w:rsid w:val="00897269"/>
    <w:rsid w:val="008A2579"/>
    <w:rsid w:val="008A25A1"/>
    <w:rsid w:val="008A4F4B"/>
    <w:rsid w:val="008A6EDE"/>
    <w:rsid w:val="008A6F02"/>
    <w:rsid w:val="008B006B"/>
    <w:rsid w:val="008B04DA"/>
    <w:rsid w:val="008B0FAA"/>
    <w:rsid w:val="008B11FD"/>
    <w:rsid w:val="008B317F"/>
    <w:rsid w:val="008B3596"/>
    <w:rsid w:val="008B71FB"/>
    <w:rsid w:val="008C064B"/>
    <w:rsid w:val="008C4C2E"/>
    <w:rsid w:val="008C53A8"/>
    <w:rsid w:val="008C6173"/>
    <w:rsid w:val="008D0F83"/>
    <w:rsid w:val="008D2A8B"/>
    <w:rsid w:val="008D38E1"/>
    <w:rsid w:val="008E1292"/>
    <w:rsid w:val="008E4D55"/>
    <w:rsid w:val="00900B39"/>
    <w:rsid w:val="009012E1"/>
    <w:rsid w:val="00902D73"/>
    <w:rsid w:val="00905F38"/>
    <w:rsid w:val="009069B9"/>
    <w:rsid w:val="009142D3"/>
    <w:rsid w:val="009175B3"/>
    <w:rsid w:val="00917EA8"/>
    <w:rsid w:val="0092680B"/>
    <w:rsid w:val="0094059C"/>
    <w:rsid w:val="00940D02"/>
    <w:rsid w:val="00945E97"/>
    <w:rsid w:val="00956EE5"/>
    <w:rsid w:val="00957B9F"/>
    <w:rsid w:val="00961255"/>
    <w:rsid w:val="00961416"/>
    <w:rsid w:val="009651EB"/>
    <w:rsid w:val="009662EB"/>
    <w:rsid w:val="00973F50"/>
    <w:rsid w:val="00976A78"/>
    <w:rsid w:val="009814C4"/>
    <w:rsid w:val="00981864"/>
    <w:rsid w:val="00985CD7"/>
    <w:rsid w:val="00995018"/>
    <w:rsid w:val="0099682D"/>
    <w:rsid w:val="009A5541"/>
    <w:rsid w:val="009B3460"/>
    <w:rsid w:val="009B5AE9"/>
    <w:rsid w:val="009B7638"/>
    <w:rsid w:val="009C57B3"/>
    <w:rsid w:val="009D34B7"/>
    <w:rsid w:val="009D7C6D"/>
    <w:rsid w:val="009E0538"/>
    <w:rsid w:val="009E165E"/>
    <w:rsid w:val="009E7B94"/>
    <w:rsid w:val="009F2126"/>
    <w:rsid w:val="009F3A05"/>
    <w:rsid w:val="009F6E2C"/>
    <w:rsid w:val="009F799C"/>
    <w:rsid w:val="009F7C35"/>
    <w:rsid w:val="00A01F25"/>
    <w:rsid w:val="00A0411C"/>
    <w:rsid w:val="00A060F0"/>
    <w:rsid w:val="00A148B6"/>
    <w:rsid w:val="00A166DC"/>
    <w:rsid w:val="00A16909"/>
    <w:rsid w:val="00A22902"/>
    <w:rsid w:val="00A312A5"/>
    <w:rsid w:val="00A34FB6"/>
    <w:rsid w:val="00A35624"/>
    <w:rsid w:val="00A373C9"/>
    <w:rsid w:val="00A44387"/>
    <w:rsid w:val="00A470F6"/>
    <w:rsid w:val="00A5243E"/>
    <w:rsid w:val="00A609CA"/>
    <w:rsid w:val="00A655E4"/>
    <w:rsid w:val="00A770FA"/>
    <w:rsid w:val="00A81679"/>
    <w:rsid w:val="00A8194A"/>
    <w:rsid w:val="00A84C9F"/>
    <w:rsid w:val="00A86397"/>
    <w:rsid w:val="00A9000B"/>
    <w:rsid w:val="00A92D42"/>
    <w:rsid w:val="00A93594"/>
    <w:rsid w:val="00A95697"/>
    <w:rsid w:val="00AA5710"/>
    <w:rsid w:val="00AA6555"/>
    <w:rsid w:val="00AA7CFC"/>
    <w:rsid w:val="00AB30B3"/>
    <w:rsid w:val="00AC36FD"/>
    <w:rsid w:val="00AC469C"/>
    <w:rsid w:val="00AC607A"/>
    <w:rsid w:val="00AE11EC"/>
    <w:rsid w:val="00AE4728"/>
    <w:rsid w:val="00AE79CF"/>
    <w:rsid w:val="00AF1E5F"/>
    <w:rsid w:val="00B02392"/>
    <w:rsid w:val="00B12F53"/>
    <w:rsid w:val="00B13976"/>
    <w:rsid w:val="00B24400"/>
    <w:rsid w:val="00B31CBF"/>
    <w:rsid w:val="00B324EE"/>
    <w:rsid w:val="00B406F0"/>
    <w:rsid w:val="00B440C6"/>
    <w:rsid w:val="00B55DCC"/>
    <w:rsid w:val="00B63BDA"/>
    <w:rsid w:val="00B6557B"/>
    <w:rsid w:val="00B74244"/>
    <w:rsid w:val="00B7601F"/>
    <w:rsid w:val="00B915A5"/>
    <w:rsid w:val="00B93D09"/>
    <w:rsid w:val="00B97409"/>
    <w:rsid w:val="00BA2A14"/>
    <w:rsid w:val="00BA2E31"/>
    <w:rsid w:val="00BA5E77"/>
    <w:rsid w:val="00BA66F0"/>
    <w:rsid w:val="00BA6EE7"/>
    <w:rsid w:val="00BB451F"/>
    <w:rsid w:val="00BC0C76"/>
    <w:rsid w:val="00BC194D"/>
    <w:rsid w:val="00BD28A1"/>
    <w:rsid w:val="00BD49A6"/>
    <w:rsid w:val="00BD50E7"/>
    <w:rsid w:val="00BD67C5"/>
    <w:rsid w:val="00BD6F2E"/>
    <w:rsid w:val="00BF10D3"/>
    <w:rsid w:val="00BF15D2"/>
    <w:rsid w:val="00BF42CD"/>
    <w:rsid w:val="00BF5CEC"/>
    <w:rsid w:val="00C02859"/>
    <w:rsid w:val="00C03353"/>
    <w:rsid w:val="00C04C0B"/>
    <w:rsid w:val="00C10DF1"/>
    <w:rsid w:val="00C22CA2"/>
    <w:rsid w:val="00C23306"/>
    <w:rsid w:val="00C26162"/>
    <w:rsid w:val="00C449A9"/>
    <w:rsid w:val="00C560A5"/>
    <w:rsid w:val="00C5708D"/>
    <w:rsid w:val="00C615C0"/>
    <w:rsid w:val="00C657A5"/>
    <w:rsid w:val="00C665D8"/>
    <w:rsid w:val="00C712C7"/>
    <w:rsid w:val="00C74CBF"/>
    <w:rsid w:val="00C75FBC"/>
    <w:rsid w:val="00C86C83"/>
    <w:rsid w:val="00C92067"/>
    <w:rsid w:val="00C93C06"/>
    <w:rsid w:val="00C96CC3"/>
    <w:rsid w:val="00C9740E"/>
    <w:rsid w:val="00C97E82"/>
    <w:rsid w:val="00CB110D"/>
    <w:rsid w:val="00CB2DA5"/>
    <w:rsid w:val="00CB3A78"/>
    <w:rsid w:val="00CB7FAE"/>
    <w:rsid w:val="00CC1901"/>
    <w:rsid w:val="00CC5754"/>
    <w:rsid w:val="00CC6374"/>
    <w:rsid w:val="00CD03F8"/>
    <w:rsid w:val="00CE5783"/>
    <w:rsid w:val="00CE623D"/>
    <w:rsid w:val="00CE67CB"/>
    <w:rsid w:val="00CF195A"/>
    <w:rsid w:val="00CF4B36"/>
    <w:rsid w:val="00CF727D"/>
    <w:rsid w:val="00D00B9B"/>
    <w:rsid w:val="00D10EDB"/>
    <w:rsid w:val="00D146F7"/>
    <w:rsid w:val="00D1785B"/>
    <w:rsid w:val="00D20A28"/>
    <w:rsid w:val="00D22F70"/>
    <w:rsid w:val="00D263B5"/>
    <w:rsid w:val="00D35236"/>
    <w:rsid w:val="00D369AE"/>
    <w:rsid w:val="00D36F29"/>
    <w:rsid w:val="00D42EB1"/>
    <w:rsid w:val="00D458BB"/>
    <w:rsid w:val="00D71550"/>
    <w:rsid w:val="00D7636C"/>
    <w:rsid w:val="00D87640"/>
    <w:rsid w:val="00D87FC5"/>
    <w:rsid w:val="00DA08A4"/>
    <w:rsid w:val="00DB35FB"/>
    <w:rsid w:val="00DB40DD"/>
    <w:rsid w:val="00DB6642"/>
    <w:rsid w:val="00DB7BD1"/>
    <w:rsid w:val="00DD14EB"/>
    <w:rsid w:val="00DE35F7"/>
    <w:rsid w:val="00DE5D01"/>
    <w:rsid w:val="00DE7CE0"/>
    <w:rsid w:val="00DF2CE0"/>
    <w:rsid w:val="00E040FE"/>
    <w:rsid w:val="00E132CB"/>
    <w:rsid w:val="00E2042E"/>
    <w:rsid w:val="00E20867"/>
    <w:rsid w:val="00E20C11"/>
    <w:rsid w:val="00E21994"/>
    <w:rsid w:val="00E2429A"/>
    <w:rsid w:val="00E26C64"/>
    <w:rsid w:val="00E274A6"/>
    <w:rsid w:val="00E30204"/>
    <w:rsid w:val="00E37BEA"/>
    <w:rsid w:val="00E41621"/>
    <w:rsid w:val="00E419FF"/>
    <w:rsid w:val="00E525D4"/>
    <w:rsid w:val="00E52E6F"/>
    <w:rsid w:val="00E55128"/>
    <w:rsid w:val="00E5527E"/>
    <w:rsid w:val="00E71D96"/>
    <w:rsid w:val="00E87F6C"/>
    <w:rsid w:val="00E96803"/>
    <w:rsid w:val="00EA06F4"/>
    <w:rsid w:val="00EA2502"/>
    <w:rsid w:val="00EA3928"/>
    <w:rsid w:val="00EA5F7B"/>
    <w:rsid w:val="00EB1025"/>
    <w:rsid w:val="00EB742C"/>
    <w:rsid w:val="00EC040E"/>
    <w:rsid w:val="00EC1E1E"/>
    <w:rsid w:val="00EC2686"/>
    <w:rsid w:val="00EC3570"/>
    <w:rsid w:val="00EC6C42"/>
    <w:rsid w:val="00ED0C51"/>
    <w:rsid w:val="00ED2506"/>
    <w:rsid w:val="00ED4139"/>
    <w:rsid w:val="00EE0F6A"/>
    <w:rsid w:val="00EE2B66"/>
    <w:rsid w:val="00EE35D9"/>
    <w:rsid w:val="00EE4E26"/>
    <w:rsid w:val="00EE4F94"/>
    <w:rsid w:val="00EE5995"/>
    <w:rsid w:val="00EE7590"/>
    <w:rsid w:val="00EF1DDC"/>
    <w:rsid w:val="00F03BA3"/>
    <w:rsid w:val="00F143AC"/>
    <w:rsid w:val="00F25D9E"/>
    <w:rsid w:val="00F337CE"/>
    <w:rsid w:val="00F35696"/>
    <w:rsid w:val="00F368C0"/>
    <w:rsid w:val="00F442D8"/>
    <w:rsid w:val="00F44B0F"/>
    <w:rsid w:val="00F52427"/>
    <w:rsid w:val="00F547AD"/>
    <w:rsid w:val="00F63DE6"/>
    <w:rsid w:val="00F66E1E"/>
    <w:rsid w:val="00F809DA"/>
    <w:rsid w:val="00F813FA"/>
    <w:rsid w:val="00F8237B"/>
    <w:rsid w:val="00F83326"/>
    <w:rsid w:val="00F84790"/>
    <w:rsid w:val="00F86A03"/>
    <w:rsid w:val="00F879F0"/>
    <w:rsid w:val="00F90E1C"/>
    <w:rsid w:val="00F93AD9"/>
    <w:rsid w:val="00F972E3"/>
    <w:rsid w:val="00FA0395"/>
    <w:rsid w:val="00FA0BFE"/>
    <w:rsid w:val="00FA1360"/>
    <w:rsid w:val="00FA3284"/>
    <w:rsid w:val="00FA6384"/>
    <w:rsid w:val="00FA70EF"/>
    <w:rsid w:val="00FB13C6"/>
    <w:rsid w:val="00FC4CE5"/>
    <w:rsid w:val="00FC646E"/>
    <w:rsid w:val="00FD5787"/>
    <w:rsid w:val="00FE2EFC"/>
    <w:rsid w:val="00FE702A"/>
    <w:rsid w:val="00FF56D7"/>
    <w:rsid w:val="00FF7343"/>
    <w:rsid w:val="01137B3E"/>
    <w:rsid w:val="1CF4D400"/>
    <w:rsid w:val="2127021C"/>
    <w:rsid w:val="24659145"/>
    <w:rsid w:val="36FEC186"/>
    <w:rsid w:val="3EFDAFA0"/>
    <w:rsid w:val="41D38296"/>
    <w:rsid w:val="47B7A74C"/>
    <w:rsid w:val="484787E5"/>
    <w:rsid w:val="4D9A1A52"/>
    <w:rsid w:val="4F60D1A2"/>
    <w:rsid w:val="5034162A"/>
    <w:rsid w:val="520DED0E"/>
    <w:rsid w:val="5DC16536"/>
    <w:rsid w:val="5E4D3990"/>
    <w:rsid w:val="602CDA7C"/>
    <w:rsid w:val="61A7E67F"/>
    <w:rsid w:val="62E1B007"/>
    <w:rsid w:val="663DD414"/>
    <w:rsid w:val="678E9BE6"/>
    <w:rsid w:val="6907507D"/>
    <w:rsid w:val="742AA0DB"/>
    <w:rsid w:val="78040BCF"/>
    <w:rsid w:val="7F3A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1B94679B-C82C-468F-BCD6-B3612EE7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table" w:styleId="TableGrid">
    <w:name w:val="Table Grid"/>
    <w:basedOn w:val="TableNormal"/>
    <w:uiPriority w:val="39"/>
    <w:rsid w:val="00547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44F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616D8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905F3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905F38"/>
    <w:rPr>
      <w:color w:val="2B579A"/>
      <w:shd w:val="clear" w:color="auto" w:fill="E1DFDD"/>
    </w:rPr>
  </w:style>
  <w:style w:type="paragraph" w:customStyle="1" w:styleId="Default">
    <w:name w:val="Default"/>
    <w:rsid w:val="00617A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23306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unhideWhenUsed/>
    <w:rsid w:val="00C615C0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C615C0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4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994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4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994"/>
    <w:rPr>
      <w:rFonts w:ascii="Times New Roman" w:eastAsia="Tahoma" w:hAnsi="Times New Roman" w:cs="Times New Roman"/>
      <w:kern w:val="1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E2199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219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FE6937167BB4CBD160B130F432C42" ma:contentTypeVersion="12" ma:contentTypeDescription="Create a new document." ma:contentTypeScope="" ma:versionID="206894e4ca00d175987eff436217a4a0">
  <xsd:schema xmlns:xsd="http://www.w3.org/2001/XMLSchema" xmlns:xs="http://www.w3.org/2001/XMLSchema" xmlns:p="http://schemas.microsoft.com/office/2006/metadata/properties" xmlns:ns2="e648d6a7-ecf7-470d-9d90-3aa040c9b905" xmlns:ns3="afa17c39-2a14-43d3-84eb-702c2029c275" targetNamespace="http://schemas.microsoft.com/office/2006/metadata/properties" ma:root="true" ma:fieldsID="55a251b7f5edb519205f9a5f579d9d37" ns2:_="" ns3:_="">
    <xsd:import namespace="e648d6a7-ecf7-470d-9d90-3aa040c9b905"/>
    <xsd:import namespace="afa17c39-2a14-43d3-84eb-702c2029c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8d6a7-ecf7-470d-9d90-3aa040c9b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17c39-2a14-43d3-84eb-702c2029c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AB7E4A-AD65-4726-B3EB-F8DC9F0FE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8d6a7-ecf7-470d-9d90-3aa040c9b905"/>
    <ds:schemaRef ds:uri="afa17c39-2a14-43d3-84eb-702c2029c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afa17c39-2a14-43d3-84eb-702c2029c275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e648d6a7-ecf7-470d-9d90-3aa040c9b905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7</cp:revision>
  <dcterms:created xsi:type="dcterms:W3CDTF">2021-12-17T13:58:00Z</dcterms:created>
  <dcterms:modified xsi:type="dcterms:W3CDTF">2022-01-04T15:12:00Z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0x01010062CFE6937167BB4CBD160B130F432C42</vt:lpwstr>
  </property>
</Properties>
</file>