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5753C" w:rsidR="00A5753C" w:rsidP="00A5753C" w:rsidRDefault="00A5753C" w14:paraId="077BA3AE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hAnsi="Arial" w:cs="Arial"/>
          <w:b/>
          <w:caps/>
          <w:sz w:val="26"/>
          <w:szCs w:val="26"/>
        </w:rPr>
        <w:t>Justification for No Material/Nonsubstantive Change</w:t>
      </w:r>
    </w:p>
    <w:p w:rsidRPr="00A5753C" w:rsidR="00A5753C" w:rsidP="00A5753C" w:rsidRDefault="00A5753C" w14:paraId="2D42F273" w14:textId="77777777">
      <w:pPr>
        <w:spacing w:after="0" w:line="240" w:lineRule="auto"/>
        <w:rPr>
          <w:rFonts w:ascii="Arial" w:hAnsi="Arial" w:eastAsia="Times New Roman" w:cs="Arial"/>
        </w:rPr>
      </w:pPr>
    </w:p>
    <w:p w:rsidR="001571D0" w:rsidP="00A5753C" w:rsidRDefault="001571D0" w14:paraId="540C3F6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sz w:val="24"/>
          <w:szCs w:val="24"/>
        </w:rPr>
      </w:pPr>
      <w:r w:rsidRPr="001571D0">
        <w:rPr>
          <w:rFonts w:ascii="Arial" w:hAnsi="Arial" w:eastAsia="Times New Roman" w:cs="Arial"/>
          <w:b/>
          <w:bCs/>
          <w:sz w:val="24"/>
          <w:szCs w:val="24"/>
        </w:rPr>
        <w:t>DOI Generic Clearance for the Collection of</w:t>
      </w:r>
    </w:p>
    <w:p w:rsidRPr="00A5753C" w:rsidR="00A5753C" w:rsidP="00A5753C" w:rsidRDefault="001571D0" w14:paraId="6DC6A076" w14:textId="4A0F9D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color w:val="0000FF"/>
          <w:sz w:val="24"/>
          <w:szCs w:val="24"/>
        </w:rPr>
      </w:pPr>
      <w:r w:rsidRPr="001571D0">
        <w:rPr>
          <w:rFonts w:ascii="Arial" w:hAnsi="Arial" w:eastAsia="Times New Roman" w:cs="Arial"/>
          <w:b/>
          <w:bCs/>
          <w:sz w:val="24"/>
          <w:szCs w:val="24"/>
        </w:rPr>
        <w:t>Qualitative Feedback on Agency Service Delivery</w:t>
      </w:r>
    </w:p>
    <w:p w:rsidR="008300BD" w:rsidP="00A5753C" w:rsidRDefault="00A5753C" w14:paraId="33DBE9FC" w14:textId="3B496ED2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hAnsi="Arial" w:eastAsia="Times New Roman" w:cs="Arial"/>
          <w:b/>
          <w:bCs/>
          <w:sz w:val="24"/>
          <w:szCs w:val="24"/>
        </w:rPr>
        <w:t>OMB Control Number 10</w:t>
      </w:r>
      <w:r w:rsidR="001571D0">
        <w:rPr>
          <w:rFonts w:ascii="Arial" w:hAnsi="Arial" w:eastAsia="Times New Roman" w:cs="Arial"/>
          <w:b/>
          <w:bCs/>
          <w:sz w:val="24"/>
          <w:szCs w:val="24"/>
        </w:rPr>
        <w:t>90</w:t>
      </w:r>
      <w:r w:rsidRPr="00A5753C">
        <w:rPr>
          <w:rFonts w:ascii="Arial" w:hAnsi="Arial" w:eastAsia="Times New Roman" w:cs="Arial"/>
          <w:b/>
          <w:bCs/>
          <w:sz w:val="24"/>
          <w:szCs w:val="24"/>
        </w:rPr>
        <w:t>-0</w:t>
      </w:r>
      <w:r w:rsidR="001571D0">
        <w:rPr>
          <w:rFonts w:ascii="Arial" w:hAnsi="Arial" w:eastAsia="Times New Roman" w:cs="Arial"/>
          <w:b/>
          <w:bCs/>
          <w:sz w:val="24"/>
          <w:szCs w:val="24"/>
        </w:rPr>
        <w:t>01</w:t>
      </w:r>
      <w:r w:rsidR="008401B7">
        <w:rPr>
          <w:rFonts w:ascii="Arial" w:hAnsi="Arial" w:eastAsia="Times New Roman" w:cs="Arial"/>
          <w:b/>
          <w:bCs/>
          <w:sz w:val="24"/>
          <w:szCs w:val="24"/>
        </w:rPr>
        <w:t>1</w:t>
      </w:r>
    </w:p>
    <w:p w:rsidR="008300BD" w:rsidP="008300BD" w:rsidRDefault="008300BD" w14:paraId="16AC26D1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Pr="00A5753C" w:rsidR="008300BD" w:rsidP="008300BD" w:rsidRDefault="008300BD" w14:paraId="6559D13A" w14:textId="77777777">
      <w:pPr>
        <w:spacing w:after="0" w:line="240" w:lineRule="auto"/>
        <w:rPr>
          <w:rFonts w:ascii="Arial" w:hAnsi="Arial" w:eastAsia="Times New Roman" w:cs="Arial"/>
        </w:rPr>
      </w:pPr>
    </w:p>
    <w:p w:rsidR="007161AB" w:rsidP="00A5753C" w:rsidRDefault="00A5753C" w14:paraId="35F27561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 xml:space="preserve">This nonsubstantive change request submission is in response to </w:t>
      </w:r>
      <w:r w:rsidR="001571D0">
        <w:rPr>
          <w:rFonts w:ascii="Arial" w:hAnsi="Arial" w:cs="Arial"/>
          <w:bCs/>
        </w:rPr>
        <w:t>Interior’s updates to the Suite of Questions previously submitted with the 2021 renewal of this collection</w:t>
      </w:r>
      <w:r w:rsidR="008401B7">
        <w:rPr>
          <w:rFonts w:ascii="Arial" w:hAnsi="Arial" w:cs="Arial"/>
          <w:bCs/>
        </w:rPr>
        <w:t xml:space="preserve">.  </w:t>
      </w:r>
    </w:p>
    <w:p w:rsidRPr="007161AB" w:rsidR="007161AB" w:rsidP="007161AB" w:rsidRDefault="008401B7" w14:paraId="2A936F07" w14:textId="7777777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7161AB">
        <w:rPr>
          <w:rFonts w:ascii="Arial" w:hAnsi="Arial" w:cs="Arial"/>
          <w:bCs/>
        </w:rPr>
        <w:t xml:space="preserve">The </w:t>
      </w:r>
      <w:r w:rsidRPr="007161AB" w:rsidR="001571D0">
        <w:rPr>
          <w:rFonts w:ascii="Arial" w:hAnsi="Arial" w:cs="Arial"/>
          <w:bCs/>
        </w:rPr>
        <w:t>Suite of Questions were updated to remove specific references to bureaus/offices and to categorize the questions to make it more useable by the bureaus/offices when developing their submissions</w:t>
      </w:r>
      <w:r w:rsidRPr="007161AB" w:rsidR="00650B3E">
        <w:rPr>
          <w:rFonts w:ascii="Arial" w:hAnsi="Arial" w:cs="Arial"/>
          <w:bCs/>
        </w:rPr>
        <w:t>.</w:t>
      </w:r>
      <w:r w:rsidRPr="007161AB" w:rsidR="001571D0">
        <w:rPr>
          <w:rFonts w:ascii="Arial" w:hAnsi="Arial" w:cs="Arial"/>
          <w:bCs/>
        </w:rPr>
        <w:t xml:space="preserve">  Additionally, we assigned a unique alpha-numeric designation for each question to make it easier for the bureau/office and Departmental ICCOs to verify the questions </w:t>
      </w:r>
      <w:r w:rsidRPr="007161AB" w:rsidR="00B336AA">
        <w:rPr>
          <w:rFonts w:ascii="Arial" w:hAnsi="Arial" w:cs="Arial"/>
          <w:bCs/>
        </w:rPr>
        <w:t>used in the request are from the approved Suite of Questions.</w:t>
      </w:r>
      <w:r w:rsidRPr="007161AB" w:rsidR="00650B3E">
        <w:rPr>
          <w:rFonts w:ascii="Arial" w:hAnsi="Arial" w:cs="Arial"/>
          <w:bCs/>
        </w:rPr>
        <w:t xml:space="preserve">  </w:t>
      </w:r>
    </w:p>
    <w:p w:rsidR="00A5753C" w:rsidP="007161AB" w:rsidRDefault="00650B3E" w14:paraId="41BC8BD7" w14:textId="6D7FAA19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7161AB">
        <w:rPr>
          <w:rFonts w:ascii="Arial" w:hAnsi="Arial" w:cs="Arial"/>
          <w:bCs/>
        </w:rPr>
        <w:t xml:space="preserve">We also updated the associated </w:t>
      </w:r>
      <w:r w:rsidRPr="007161AB" w:rsidR="00B336AA">
        <w:rPr>
          <w:rFonts w:ascii="Arial" w:hAnsi="Arial" w:cs="Arial"/>
          <w:bCs/>
        </w:rPr>
        <w:t>“1090-0011 Fast Track Clearance - Guidelines for Submission” to notify users of the requirement to use the approved Suite of Questions.</w:t>
      </w:r>
    </w:p>
    <w:p w:rsidRPr="007161AB" w:rsidR="007161AB" w:rsidP="007161AB" w:rsidRDefault="007161AB" w14:paraId="55AD6017" w14:textId="2A6901B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Finally, we updated the Supporting Statement A to clarify submissions under this generic clearance </w:t>
      </w:r>
      <w:r w:rsidRPr="002E0D4B" w:rsidR="002E0D4B">
        <w:rPr>
          <w:rFonts w:ascii="Arial" w:hAnsi="Arial" w:cs="Arial"/>
          <w:bCs/>
        </w:rPr>
        <w:t>should be limited to no more than 15 questions (with a maximum of 2 open-ended questions) and should take no longer than 10-15 minutes to complete.</w:t>
      </w:r>
      <w:r>
        <w:rPr>
          <w:rFonts w:ascii="Arial" w:hAnsi="Arial" w:cs="Arial"/>
          <w:bCs/>
        </w:rPr>
        <w:t xml:space="preserve"> </w:t>
      </w:r>
    </w:p>
    <w:p w:rsidRPr="00A5753C" w:rsidR="008401B7" w:rsidP="00A5753C" w:rsidRDefault="008401B7" w14:paraId="2D685B97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</w:p>
    <w:p w:rsidRPr="00A5753C" w:rsidR="007F07C7" w:rsidP="00A5753C" w:rsidRDefault="00A5753C" w14:paraId="72CC02B6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>We made no other changes to the previously submitted information.</w:t>
      </w:r>
    </w:p>
    <w:sectPr w:rsidRPr="00A5753C" w:rsidR="007F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46178"/>
    <w:multiLevelType w:val="hybridMultilevel"/>
    <w:tmpl w:val="00F0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0"/>
    <w:rsid w:val="00120DC3"/>
    <w:rsid w:val="001571D0"/>
    <w:rsid w:val="002A7C58"/>
    <w:rsid w:val="002A7FE7"/>
    <w:rsid w:val="002E0D4B"/>
    <w:rsid w:val="00346C78"/>
    <w:rsid w:val="0041411F"/>
    <w:rsid w:val="0055407F"/>
    <w:rsid w:val="00650B3E"/>
    <w:rsid w:val="006C4EDA"/>
    <w:rsid w:val="007161AB"/>
    <w:rsid w:val="007E0345"/>
    <w:rsid w:val="007F07C7"/>
    <w:rsid w:val="008300BD"/>
    <w:rsid w:val="008401B7"/>
    <w:rsid w:val="00983230"/>
    <w:rsid w:val="00A5753C"/>
    <w:rsid w:val="00B336AA"/>
    <w:rsid w:val="00C46EE1"/>
    <w:rsid w:val="00E71A5F"/>
    <w:rsid w:val="00ED7A7E"/>
    <w:rsid w:val="00FB307F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6F6F"/>
  <w15:docId w15:val="{3B341C7F-EF28-48F1-97D1-7F1DCC4A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mlbaucum</cp:lastModifiedBy>
  <cp:revision>4</cp:revision>
  <cp:lastPrinted>2016-12-14T16:46:00Z</cp:lastPrinted>
  <dcterms:created xsi:type="dcterms:W3CDTF">2021-08-24T15:05:00Z</dcterms:created>
  <dcterms:modified xsi:type="dcterms:W3CDTF">2022-01-20T14:19:00Z</dcterms:modified>
</cp:coreProperties>
</file>