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417" w:rsidP="00326838" w:rsidRDefault="00E40417" w14:paraId="39625879" w14:textId="77777777">
      <w:pPr>
        <w:widowControl/>
        <w:jc w:val="center"/>
        <w:rPr>
          <w:rFonts w:ascii="Times New Roman" w:hAnsi="Times New Roman"/>
          <w:b/>
          <w:color w:val="000000" w:themeColor="text1"/>
        </w:rPr>
      </w:pPr>
      <w:r w:rsidRPr="00984F5A">
        <w:rPr>
          <w:rFonts w:ascii="Times New Roman" w:hAnsi="Times New Roman"/>
          <w:b/>
          <w:color w:val="000000" w:themeColor="text1"/>
        </w:rPr>
        <w:t xml:space="preserve">SUPPORTING STATEMENT FOR PAPERWORK REDUCTION ACT </w:t>
      </w:r>
      <w:r w:rsidR="00326838">
        <w:rPr>
          <w:rFonts w:ascii="Times New Roman" w:hAnsi="Times New Roman"/>
          <w:b/>
          <w:color w:val="000000" w:themeColor="text1"/>
        </w:rPr>
        <w:t xml:space="preserve">OF 1995: </w:t>
      </w:r>
      <w:r w:rsidRPr="00326838" w:rsidR="00326838">
        <w:rPr>
          <w:rFonts w:ascii="Times New Roman" w:hAnsi="Times New Roman"/>
          <w:b/>
          <w:color w:val="000000" w:themeColor="text1"/>
        </w:rPr>
        <w:t>ABANDONED PLANS PROGRAM</w:t>
      </w:r>
    </w:p>
    <w:p w:rsidR="00C460F1" w:rsidP="00C460F1" w:rsidRDefault="00C460F1" w14:paraId="0CE8F4EC" w14:textId="77777777">
      <w:pPr>
        <w:widowControl/>
        <w:rPr>
          <w:rFonts w:ascii="Times New Roman" w:hAnsi="Times New Roman"/>
          <w:b/>
          <w:bCs/>
          <w:color w:val="000000" w:themeColor="text1"/>
        </w:rPr>
      </w:pPr>
    </w:p>
    <w:p w:rsidRPr="00C460F1" w:rsidR="00C460F1" w:rsidP="00C460F1" w:rsidRDefault="00C460F1" w14:paraId="6008C8D7" w14:textId="2AA6D88B">
      <w:pPr>
        <w:widowControl/>
        <w:rPr>
          <w:rFonts w:ascii="Times New Roman" w:hAnsi="Times New Roman"/>
          <w:b/>
          <w:bCs/>
          <w:color w:val="000000" w:themeColor="text1"/>
        </w:rPr>
      </w:pPr>
      <w:r w:rsidRPr="00C460F1">
        <w:rPr>
          <w:rFonts w:ascii="Times New Roman" w:hAnsi="Times New Roman"/>
          <w:b/>
          <w:bCs/>
          <w:color w:val="000000" w:themeColor="text1"/>
        </w:rPr>
        <w:t>This ICR seeks approval for an extension of an existing control number.</w:t>
      </w:r>
    </w:p>
    <w:p w:rsidRPr="00984F5A" w:rsidR="00E40417" w:rsidP="0037271C" w:rsidRDefault="00E40417" w14:paraId="4C0DC868" w14:textId="77777777">
      <w:pPr>
        <w:widowControl/>
        <w:rPr>
          <w:rFonts w:ascii="Times New Roman" w:hAnsi="Times New Roman"/>
          <w:b/>
          <w:color w:val="000000" w:themeColor="text1"/>
        </w:rPr>
      </w:pPr>
    </w:p>
    <w:p w:rsidRPr="0037271C" w:rsidR="00E40417" w:rsidP="0037271C" w:rsidRDefault="00326838" w14:paraId="47CE11A0" w14:textId="77777777">
      <w:pPr>
        <w:pStyle w:val="Heading1"/>
        <w:keepNext w:val="0"/>
        <w:widowControl/>
      </w:pPr>
      <w:r w:rsidRPr="0037271C">
        <w:t xml:space="preserve">A.  </w:t>
      </w:r>
      <w:r>
        <w:tab/>
      </w:r>
      <w:r w:rsidRPr="0037271C">
        <w:t>JUSTIFICATION</w:t>
      </w:r>
    </w:p>
    <w:p w:rsidRPr="0037271C" w:rsidR="00E40417" w:rsidP="0037271C" w:rsidRDefault="00E40417" w14:paraId="47870AC8" w14:textId="77777777">
      <w:pPr>
        <w:widowControl/>
        <w:rPr>
          <w:rFonts w:ascii="Times New Roman" w:hAnsi="Times New Roman"/>
        </w:rPr>
      </w:pPr>
    </w:p>
    <w:p w:rsidRPr="00D0322B" w:rsidR="00E40417" w:rsidP="0037271C" w:rsidRDefault="00E40417" w14:paraId="22B56476" w14:textId="77777777">
      <w:pPr>
        <w:pStyle w:val="Quick1"/>
        <w:widowControl/>
        <w:tabs>
          <w:tab w:val="clear" w:pos="360"/>
        </w:tabs>
        <w:rPr>
          <w:i w:val="0"/>
          <w:sz w:val="24"/>
        </w:rPr>
      </w:pPr>
      <w:r w:rsidRPr="00D0322B">
        <w:rPr>
          <w:i w:val="0"/>
          <w:sz w:val="24"/>
        </w:rPr>
        <w:t>Explain the circumstances that make the collection of information necessary.  Identify any legal or administrative</w:t>
      </w:r>
      <w:r w:rsidRPr="00D0322B" w:rsidR="00D5197C">
        <w:rPr>
          <w:i w:val="0"/>
          <w:sz w:val="24"/>
        </w:rPr>
        <w:t xml:space="preserve"> </w:t>
      </w:r>
      <w:r w:rsidRPr="00D0322B">
        <w:rPr>
          <w:i w:val="0"/>
          <w:sz w:val="24"/>
        </w:rPr>
        <w:t>requirements that necessitate the collection.  Attach a copy of the appropriate section of each statute and regulation mandating or authorizing the collection of information</w:t>
      </w:r>
      <w:r w:rsidR="00D0322B">
        <w:rPr>
          <w:i w:val="0"/>
          <w:sz w:val="24"/>
        </w:rPr>
        <w:t>.</w:t>
      </w:r>
    </w:p>
    <w:p w:rsidRPr="0037271C" w:rsidR="00E40417" w:rsidP="0037271C" w:rsidRDefault="00E40417" w14:paraId="23DBD97D" w14:textId="77777777">
      <w:pPr>
        <w:widowControl/>
        <w:ind w:left="720"/>
        <w:rPr>
          <w:rFonts w:ascii="Times New Roman" w:hAnsi="Times New Roman"/>
          <w:i/>
        </w:rPr>
      </w:pPr>
    </w:p>
    <w:p w:rsidRPr="00984F5A" w:rsidR="00E40417" w:rsidP="0037271C" w:rsidRDefault="00E40417" w14:paraId="443342FD" w14:textId="17BCA64C">
      <w:pPr>
        <w:widowControl/>
        <w:ind w:left="720"/>
        <w:rPr>
          <w:rFonts w:ascii="Times New Roman" w:hAnsi="Times New Roman"/>
          <w:color w:val="000000" w:themeColor="text1"/>
        </w:rPr>
      </w:pPr>
      <w:r w:rsidRPr="00984F5A">
        <w:rPr>
          <w:rFonts w:ascii="Times New Roman" w:hAnsi="Times New Roman"/>
          <w:color w:val="000000" w:themeColor="text1"/>
        </w:rPr>
        <w:t>In response to specific recommendations of the Employee Retirement Income Security Act (ERISA) Advisory Council, which convened a Working Group on Orphan Plans and published a report in 2002, the Employee Benefits Security Administration (EBSA) has promulgated three regulations and a prohibited transaction class exemption that address the problem of abandoned individual account pension plans.  The following summarizes the information collections covered by OMB Control No. 1210-0127</w:t>
      </w:r>
      <w:r w:rsidR="00B679EF">
        <w:rPr>
          <w:rFonts w:ascii="Times New Roman" w:hAnsi="Times New Roman"/>
          <w:color w:val="000000" w:themeColor="text1"/>
        </w:rPr>
        <w:t>.</w:t>
      </w:r>
      <w:r w:rsidRPr="00984F5A">
        <w:rPr>
          <w:rFonts w:ascii="Times New Roman" w:hAnsi="Times New Roman"/>
          <w:color w:val="000000" w:themeColor="text1"/>
        </w:rPr>
        <w:t xml:space="preserve"> </w:t>
      </w:r>
    </w:p>
    <w:p w:rsidRPr="00984F5A" w:rsidR="00E40417" w:rsidP="0037271C" w:rsidRDefault="00E40417" w14:paraId="7D9DAEAF" w14:textId="77777777">
      <w:pPr>
        <w:widowControl/>
        <w:ind w:left="720"/>
        <w:rPr>
          <w:rFonts w:ascii="Times New Roman" w:hAnsi="Times New Roman"/>
          <w:color w:val="000000" w:themeColor="text1"/>
        </w:rPr>
      </w:pPr>
    </w:p>
    <w:p w:rsidRPr="00984F5A" w:rsidR="00E40417" w:rsidP="0037271C" w:rsidRDefault="00E40417" w14:paraId="25437A6B" w14:textId="77777777">
      <w:pPr>
        <w:widowControl/>
        <w:ind w:left="720"/>
        <w:rPr>
          <w:rFonts w:ascii="Times New Roman" w:hAnsi="Times New Roman"/>
          <w:b/>
          <w:color w:val="000000" w:themeColor="text1"/>
        </w:rPr>
      </w:pPr>
      <w:r w:rsidRPr="00984F5A">
        <w:rPr>
          <w:rFonts w:ascii="Times New Roman" w:hAnsi="Times New Roman"/>
          <w:b/>
          <w:color w:val="000000" w:themeColor="text1"/>
          <w:u w:val="single"/>
        </w:rPr>
        <w:t>Abandoned Plan Initiative</w:t>
      </w:r>
      <w:r w:rsidRPr="00984F5A" w:rsidR="00312760">
        <w:rPr>
          <w:rFonts w:ascii="Times New Roman" w:hAnsi="Times New Roman"/>
          <w:b/>
          <w:color w:val="000000" w:themeColor="text1"/>
        </w:rPr>
        <w:t>.</w:t>
      </w:r>
    </w:p>
    <w:p w:rsidRPr="0037271C" w:rsidR="00E40417" w:rsidP="0037271C" w:rsidRDefault="00E40417" w14:paraId="28BC24AD" w14:textId="77777777">
      <w:pPr>
        <w:widowControl/>
        <w:ind w:left="720"/>
        <w:rPr>
          <w:rFonts w:ascii="Times New Roman" w:hAnsi="Times New Roman"/>
          <w:b/>
        </w:rPr>
      </w:pPr>
    </w:p>
    <w:p w:rsidRPr="0037271C" w:rsidR="00E40417" w:rsidP="0037271C" w:rsidRDefault="00E40417" w14:paraId="54D7D777" w14:textId="77777777">
      <w:pPr>
        <w:widowControl/>
        <w:ind w:left="720"/>
        <w:rPr>
          <w:rFonts w:ascii="Times New Roman" w:hAnsi="Times New Roman"/>
        </w:rPr>
      </w:pPr>
      <w:r w:rsidRPr="0037271C">
        <w:rPr>
          <w:rFonts w:ascii="Times New Roman" w:hAnsi="Times New Roman"/>
        </w:rPr>
        <w:t>The abandoned plan initiative includes the following actions, which impose the following information collections:</w:t>
      </w:r>
    </w:p>
    <w:p w:rsidRPr="0037271C" w:rsidR="00E40417" w:rsidP="0037271C" w:rsidRDefault="00E40417" w14:paraId="7771C92B" w14:textId="77777777">
      <w:pPr>
        <w:widowControl/>
        <w:ind w:left="720"/>
        <w:rPr>
          <w:rFonts w:ascii="Times New Roman" w:hAnsi="Times New Roman"/>
        </w:rPr>
      </w:pPr>
    </w:p>
    <w:p w:rsidRPr="00984F5A" w:rsidR="00E40417" w:rsidP="0037271C" w:rsidRDefault="00E40417" w14:paraId="633F67C3" w14:textId="77777777">
      <w:pPr>
        <w:widowControl/>
        <w:ind w:left="720"/>
        <w:rPr>
          <w:rFonts w:ascii="Times New Roman" w:hAnsi="Times New Roman"/>
          <w:color w:val="000000" w:themeColor="text1"/>
        </w:rPr>
      </w:pPr>
      <w:r w:rsidRPr="00984F5A">
        <w:rPr>
          <w:rFonts w:ascii="Times New Roman" w:hAnsi="Times New Roman"/>
          <w:i/>
          <w:color w:val="000000" w:themeColor="text1"/>
        </w:rPr>
        <w:t>1.  Qualified Terminatio</w:t>
      </w:r>
      <w:r w:rsidRPr="00984F5A" w:rsidR="00A20378">
        <w:rPr>
          <w:rFonts w:ascii="Times New Roman" w:hAnsi="Times New Roman"/>
          <w:i/>
          <w:color w:val="000000" w:themeColor="text1"/>
        </w:rPr>
        <w:t>n Administrator (QTA) Regulation (29 CR 2578.1)</w:t>
      </w:r>
      <w:r w:rsidRPr="00984F5A">
        <w:rPr>
          <w:rFonts w:ascii="Times New Roman" w:hAnsi="Times New Roman"/>
          <w:i/>
          <w:color w:val="000000" w:themeColor="text1"/>
        </w:rPr>
        <w:t xml:space="preserve">: </w:t>
      </w:r>
      <w:r w:rsidRPr="00984F5A" w:rsidR="009378F2">
        <w:rPr>
          <w:rFonts w:ascii="Times New Roman" w:hAnsi="Times New Roman"/>
          <w:i/>
          <w:color w:val="000000" w:themeColor="text1"/>
        </w:rPr>
        <w:t xml:space="preserve"> </w:t>
      </w:r>
      <w:r w:rsidRPr="00984F5A">
        <w:rPr>
          <w:rFonts w:ascii="Times New Roman" w:hAnsi="Times New Roman"/>
          <w:color w:val="000000" w:themeColor="text1"/>
        </w:rPr>
        <w:t>The QTA regulation creates an orderly and efficient process by which a financial institution that holds the assets of a plan that is deemed to have been abandoned may undertake to terminate the plan and distribute its assets to participants and beneficiaries holding accounts under the plan, with protections and approval of the Department under the standards of the regulation.  The regulation requires the QTA to provide certain notices to the Department, to participants and beneficiaries, and to the plan sponsor (or service providers to the plan, if necessary), and to keep certain records pertaining to the termination.</w:t>
      </w:r>
    </w:p>
    <w:p w:rsidRPr="0037271C" w:rsidR="00E40417" w:rsidP="0037271C" w:rsidRDefault="00E40417" w14:paraId="127C8879" w14:textId="77777777">
      <w:pPr>
        <w:widowControl/>
        <w:ind w:left="720"/>
        <w:rPr>
          <w:rFonts w:ascii="Times New Roman" w:hAnsi="Times New Roman"/>
        </w:rPr>
      </w:pPr>
    </w:p>
    <w:p w:rsidR="00E40417" w:rsidP="0037271C" w:rsidRDefault="00E40417" w14:paraId="4E8C3B42" w14:textId="7A4EF5C2">
      <w:pPr>
        <w:widowControl/>
        <w:ind w:left="720"/>
        <w:rPr>
          <w:rFonts w:ascii="Times New Roman" w:hAnsi="Times New Roman"/>
          <w:color w:val="000000" w:themeColor="text1"/>
        </w:rPr>
      </w:pPr>
      <w:r w:rsidRPr="0037271C">
        <w:rPr>
          <w:rFonts w:ascii="Times New Roman" w:hAnsi="Times New Roman"/>
          <w:i/>
        </w:rPr>
        <w:t>2.  Abandoned Plan Terminal Report Regulation</w:t>
      </w:r>
      <w:r w:rsidRPr="0037271C" w:rsidR="00A20378">
        <w:rPr>
          <w:rFonts w:ascii="Times New Roman" w:hAnsi="Times New Roman"/>
          <w:i/>
        </w:rPr>
        <w:t xml:space="preserve"> (29 CFR 2520.103-11</w:t>
      </w:r>
      <w:r w:rsidRPr="00984F5A" w:rsidR="00A20378">
        <w:rPr>
          <w:rFonts w:ascii="Times New Roman" w:hAnsi="Times New Roman"/>
          <w:i/>
          <w:color w:val="000000" w:themeColor="text1"/>
        </w:rPr>
        <w:t>)</w:t>
      </w:r>
      <w:r w:rsidRPr="00984F5A">
        <w:rPr>
          <w:rFonts w:ascii="Times New Roman" w:hAnsi="Times New Roman"/>
          <w:i/>
          <w:color w:val="000000" w:themeColor="text1"/>
        </w:rPr>
        <w:t>:</w:t>
      </w:r>
      <w:r w:rsidRPr="00984F5A">
        <w:rPr>
          <w:rFonts w:ascii="Times New Roman" w:hAnsi="Times New Roman"/>
          <w:color w:val="000000" w:themeColor="text1"/>
        </w:rPr>
        <w:t xml:space="preserve">  The terminal report regulation provides an alternative, simplified method for a QTA to satisfy the annual report requirement otherwise applicable to a terminating plan by filing a special simplified terminal report with the Department after terminating an abandoned plan and distributing its accounts to participants and beneficiaries.</w:t>
      </w:r>
    </w:p>
    <w:p w:rsidRPr="00984F5A" w:rsidR="0087477C" w:rsidP="0037271C" w:rsidRDefault="0087477C" w14:paraId="6137D36E" w14:textId="77777777">
      <w:pPr>
        <w:widowControl/>
        <w:ind w:left="720"/>
        <w:rPr>
          <w:rFonts w:ascii="Times New Roman" w:hAnsi="Times New Roman"/>
          <w:color w:val="000000" w:themeColor="text1"/>
        </w:rPr>
      </w:pPr>
    </w:p>
    <w:p w:rsidRPr="00984F5A" w:rsidR="00E40417" w:rsidP="0037271C" w:rsidRDefault="00E40417" w14:paraId="74CA40BE" w14:textId="77777777">
      <w:pPr>
        <w:widowControl/>
        <w:ind w:left="720"/>
        <w:rPr>
          <w:rFonts w:ascii="Times New Roman" w:hAnsi="Times New Roman"/>
          <w:color w:val="000000" w:themeColor="text1"/>
        </w:rPr>
      </w:pPr>
      <w:r w:rsidRPr="0037271C">
        <w:rPr>
          <w:rFonts w:ascii="Times New Roman" w:hAnsi="Times New Roman"/>
          <w:i/>
        </w:rPr>
        <w:lastRenderedPageBreak/>
        <w:t>3.  Terminated Plan Distribution Regulation</w:t>
      </w:r>
      <w:r w:rsidRPr="0037271C" w:rsidR="00A20378">
        <w:rPr>
          <w:rFonts w:ascii="Times New Roman" w:hAnsi="Times New Roman"/>
          <w:i/>
        </w:rPr>
        <w:t xml:space="preserve"> (29 CFR 2550.404a-3)</w:t>
      </w:r>
      <w:r w:rsidRPr="0037271C">
        <w:rPr>
          <w:rFonts w:ascii="Times New Roman" w:hAnsi="Times New Roman"/>
          <w:i/>
        </w:rPr>
        <w:t xml:space="preserve">: </w:t>
      </w:r>
      <w:r w:rsidRPr="0037271C" w:rsidR="009378F2">
        <w:rPr>
          <w:rFonts w:ascii="Times New Roman" w:hAnsi="Times New Roman"/>
          <w:i/>
        </w:rPr>
        <w:t xml:space="preserve"> </w:t>
      </w:r>
      <w:r w:rsidRPr="00984F5A">
        <w:rPr>
          <w:rFonts w:ascii="Times New Roman" w:hAnsi="Times New Roman"/>
          <w:color w:val="000000" w:themeColor="text1"/>
        </w:rPr>
        <w:t>The terminated plan distribution regulation establishes a safe harbor method by which fiduciaries who are terminating individual account pension plans (whether abandoned or not) may select an investment vehicle to receive account balances distributed from the terminated plan when the participant has failed to provide investment instructions.  The regulation requires the fiduciaries to provide advance notice to participants and beneficiaries of how such distributions will be invested, if no other investment instructions are provided.</w:t>
      </w:r>
    </w:p>
    <w:p w:rsidRPr="0037271C" w:rsidR="00E40417" w:rsidP="0037271C" w:rsidRDefault="00E40417" w14:paraId="0E22BD33" w14:textId="77777777">
      <w:pPr>
        <w:widowControl/>
        <w:ind w:left="720"/>
        <w:rPr>
          <w:rFonts w:ascii="Times New Roman" w:hAnsi="Times New Roman"/>
        </w:rPr>
      </w:pPr>
    </w:p>
    <w:p w:rsidRPr="00984F5A" w:rsidR="00E40417" w:rsidP="0037271C" w:rsidRDefault="00E40417" w14:paraId="65C110E3" w14:textId="77777777">
      <w:pPr>
        <w:widowControl/>
        <w:ind w:left="720"/>
        <w:rPr>
          <w:rFonts w:ascii="Times New Roman" w:hAnsi="Times New Roman"/>
          <w:color w:val="000000" w:themeColor="text1"/>
        </w:rPr>
      </w:pPr>
      <w:r w:rsidRPr="0037271C">
        <w:rPr>
          <w:rFonts w:ascii="Times New Roman" w:hAnsi="Times New Roman"/>
          <w:i/>
        </w:rPr>
        <w:t>4.  Abandoned Plan Class Exemption</w:t>
      </w:r>
      <w:r w:rsidRPr="0037271C" w:rsidR="00EF70BB">
        <w:rPr>
          <w:rFonts w:ascii="Times New Roman" w:hAnsi="Times New Roman"/>
          <w:i/>
        </w:rPr>
        <w:t xml:space="preserve"> (PTE 2006-06)</w:t>
      </w:r>
      <w:r w:rsidRPr="0037271C">
        <w:rPr>
          <w:rFonts w:ascii="Times New Roman" w:hAnsi="Times New Roman"/>
          <w:i/>
        </w:rPr>
        <w:t>:</w:t>
      </w:r>
      <w:r w:rsidRPr="0037271C">
        <w:rPr>
          <w:rFonts w:ascii="Times New Roman" w:hAnsi="Times New Roman"/>
        </w:rPr>
        <w:t xml:space="preserve">  </w:t>
      </w:r>
      <w:r w:rsidRPr="00984F5A">
        <w:rPr>
          <w:rFonts w:ascii="Times New Roman" w:hAnsi="Times New Roman"/>
          <w:color w:val="000000" w:themeColor="text1"/>
        </w:rPr>
        <w:t xml:space="preserve">The exemption permits a QTA that terminates an abandoned plan under the QTA regulation to receive payment for its services from the abandoned plan and to distribute the account balance of a participant who has failed to provide investment direction into an individual retirement account (IRA) maintained by the QTA or an affiliate.  Without the exemption, financial institutions could be unable to receive payment for services rendered out of plan assets without violating ERISA’s prohibited transaction provisions and would therefore be highly unlikely to undertake the termination of abandoned plans. </w:t>
      </w:r>
      <w:r w:rsidRPr="00984F5A" w:rsidR="006B16E7">
        <w:rPr>
          <w:rFonts w:ascii="Times New Roman" w:hAnsi="Times New Roman"/>
          <w:color w:val="000000" w:themeColor="text1"/>
        </w:rPr>
        <w:t xml:space="preserve"> </w:t>
      </w:r>
      <w:r w:rsidRPr="00984F5A" w:rsidR="00F91529">
        <w:rPr>
          <w:rFonts w:ascii="Times New Roman" w:hAnsi="Times New Roman"/>
          <w:color w:val="000000" w:themeColor="text1"/>
        </w:rPr>
        <w:t>One of the conditions of the exemption requires that</w:t>
      </w:r>
      <w:r w:rsidRPr="00984F5A">
        <w:rPr>
          <w:rFonts w:ascii="Times New Roman" w:hAnsi="Times New Roman"/>
          <w:color w:val="000000" w:themeColor="text1"/>
        </w:rPr>
        <w:t xml:space="preserve"> the QTA keep records of the distributions for a period of six years and make such records available on request to interested persons (including the Department and participants and beneficiaries).  If a QTA wishes to be paid out of plan assets for services provided prior to becoming a QTA, the exemption requires the QTA </w:t>
      </w:r>
      <w:r w:rsidR="00776999">
        <w:rPr>
          <w:rFonts w:ascii="Times New Roman" w:hAnsi="Times New Roman"/>
          <w:color w:val="000000" w:themeColor="text1"/>
        </w:rPr>
        <w:t xml:space="preserve">to </w:t>
      </w:r>
      <w:r w:rsidRPr="00984F5A">
        <w:rPr>
          <w:rFonts w:ascii="Times New Roman" w:hAnsi="Times New Roman"/>
          <w:color w:val="000000" w:themeColor="text1"/>
        </w:rPr>
        <w:t xml:space="preserve">enter into a written agreement with a plan fiduciary or the plan sponsor prior to receiving payment and a copy of the agreement </w:t>
      </w:r>
      <w:r w:rsidR="00776999">
        <w:rPr>
          <w:rFonts w:ascii="Times New Roman" w:hAnsi="Times New Roman"/>
          <w:color w:val="000000" w:themeColor="text1"/>
        </w:rPr>
        <w:t xml:space="preserve">to </w:t>
      </w:r>
      <w:r w:rsidRPr="00984F5A">
        <w:rPr>
          <w:rFonts w:ascii="Times New Roman" w:hAnsi="Times New Roman"/>
          <w:color w:val="000000" w:themeColor="text1"/>
        </w:rPr>
        <w:t>be provided to the Department.</w:t>
      </w:r>
    </w:p>
    <w:p w:rsidRPr="0037271C" w:rsidR="00E40417" w:rsidP="0037271C" w:rsidRDefault="00E40417" w14:paraId="3AB1B99E" w14:textId="77777777">
      <w:pPr>
        <w:widowControl/>
        <w:ind w:left="720"/>
        <w:rPr>
          <w:rFonts w:ascii="Times New Roman" w:hAnsi="Times New Roman"/>
        </w:rPr>
      </w:pPr>
    </w:p>
    <w:p w:rsidRPr="0037271C" w:rsidR="00E40417" w:rsidP="0037271C" w:rsidRDefault="00E40417" w14:paraId="4F2AC47B" w14:textId="77777777">
      <w:pPr>
        <w:widowControl/>
        <w:ind w:left="720"/>
        <w:rPr>
          <w:rFonts w:ascii="Times New Roman" w:hAnsi="Times New Roman"/>
        </w:rPr>
      </w:pPr>
      <w:r w:rsidRPr="0037271C">
        <w:rPr>
          <w:rFonts w:ascii="Times New Roman" w:hAnsi="Times New Roman"/>
        </w:rPr>
        <w:t>The regulations and class exemption comprising the abandoned plan initiative encourage the orderly termination of abandoned plans and the timely distribution of their assets to participants and beneficiaries.  Because the financial institutions holding assets of abandoned plans usually do not have the authority to take any of these steps, participants and beneficiaries would likely be denied access to the money in their individual account plans in the absence of these regulations and exemption.</w:t>
      </w:r>
    </w:p>
    <w:p w:rsidRPr="0037271C" w:rsidR="00E40417" w:rsidP="0037271C" w:rsidRDefault="00E40417" w14:paraId="36C0739B" w14:textId="77777777">
      <w:pPr>
        <w:widowControl/>
        <w:ind w:left="720"/>
        <w:rPr>
          <w:rFonts w:ascii="Times New Roman" w:hAnsi="Times New Roman"/>
        </w:rPr>
      </w:pPr>
    </w:p>
    <w:p w:rsidRPr="0037271C" w:rsidR="00E40417" w:rsidP="0037271C" w:rsidRDefault="00E40417" w14:paraId="101FE1BF" w14:textId="77777777">
      <w:pPr>
        <w:widowControl/>
        <w:ind w:left="720"/>
        <w:rPr>
          <w:rFonts w:ascii="Times New Roman" w:hAnsi="Times New Roman"/>
        </w:rPr>
      </w:pPr>
      <w:r w:rsidRPr="0037271C">
        <w:rPr>
          <w:rFonts w:ascii="Times New Roman" w:hAnsi="Times New Roman"/>
        </w:rPr>
        <w:t xml:space="preserve">Because these regulations and exemption relate to terminating or abandoned plans and/or to distribution and rollover of distributed benefits for which no participant investment election has been made, the Department has combined the paperwork burden for </w:t>
      </w:r>
      <w:proofErr w:type="gramStart"/>
      <w:r w:rsidRPr="0037271C">
        <w:rPr>
          <w:rFonts w:ascii="Times New Roman" w:hAnsi="Times New Roman"/>
        </w:rPr>
        <w:t>all of</w:t>
      </w:r>
      <w:proofErr w:type="gramEnd"/>
      <w:r w:rsidRPr="0037271C">
        <w:rPr>
          <w:rFonts w:ascii="Times New Roman" w:hAnsi="Times New Roman"/>
        </w:rPr>
        <w:t xml:space="preserve"> these actions into one ICR.  In the Department’s view, this combination allows the public to have a better understanding of the aggregate burden imposed for these related regulatory actions.</w:t>
      </w:r>
    </w:p>
    <w:p w:rsidRPr="0037271C" w:rsidR="00984F5A" w:rsidP="0092623D" w:rsidRDefault="00984F5A" w14:paraId="148FC530" w14:textId="77777777">
      <w:pPr>
        <w:widowControl/>
        <w:rPr>
          <w:rFonts w:ascii="Times New Roman" w:hAnsi="Times New Roman"/>
        </w:rPr>
      </w:pPr>
    </w:p>
    <w:p w:rsidRPr="00D0322B" w:rsidR="00E40417" w:rsidP="0037271C" w:rsidRDefault="00E40417" w14:paraId="6A8C8B31" w14:textId="77777777">
      <w:pPr>
        <w:pStyle w:val="Quick1"/>
        <w:widowControl/>
        <w:tabs>
          <w:tab w:val="clear" w:pos="360"/>
        </w:tabs>
        <w:rPr>
          <w:i w:val="0"/>
          <w:sz w:val="24"/>
        </w:rPr>
      </w:pPr>
      <w:r w:rsidRPr="00D0322B">
        <w:rPr>
          <w:i w:val="0"/>
          <w:sz w:val="24"/>
        </w:rPr>
        <w:t>Indicate how, by whom, and for what purpose the information is to be used.  Except for a new collection,</w:t>
      </w:r>
      <w:r w:rsidRPr="00D0322B" w:rsidR="00D5197C">
        <w:rPr>
          <w:i w:val="0"/>
          <w:sz w:val="24"/>
        </w:rPr>
        <w:t xml:space="preserve"> </w:t>
      </w:r>
      <w:r w:rsidRPr="00D0322B">
        <w:rPr>
          <w:i w:val="0"/>
          <w:sz w:val="24"/>
        </w:rPr>
        <w:t>indicate the actual use the agency has made of the information received from the current collection.</w:t>
      </w:r>
    </w:p>
    <w:p w:rsidRPr="0037271C" w:rsidR="00E40417" w:rsidP="0037271C" w:rsidRDefault="00E40417" w14:paraId="2CC4BEF4" w14:textId="77777777">
      <w:pPr>
        <w:widowControl/>
        <w:ind w:left="720"/>
        <w:rPr>
          <w:rFonts w:ascii="Times New Roman" w:hAnsi="Times New Roman"/>
          <w:iCs/>
        </w:rPr>
      </w:pPr>
    </w:p>
    <w:p w:rsidRPr="0037271C" w:rsidR="00E40417" w:rsidP="0037271C" w:rsidRDefault="00E40417" w14:paraId="12DE5C8D" w14:textId="77777777">
      <w:pPr>
        <w:pStyle w:val="BodyText"/>
        <w:ind w:left="720"/>
        <w:rPr>
          <w:szCs w:val="24"/>
        </w:rPr>
      </w:pPr>
      <w:r w:rsidRPr="0037271C">
        <w:rPr>
          <w:szCs w:val="24"/>
        </w:rPr>
        <w:t xml:space="preserve">The information collections in this ICR are used by the Department and by participants and beneficiaries in abandoned, terminated, or ongoing plans that make distributions into selected vehicles.  These parties rely on the information collections to monitor activities undertaken by financial institutions holding plan assets or plan fiduciaries, when either terminating a plan or making benefit distributions.  This information enables such parties to protect the interests of participants and beneficiaries in their benefits and to ensure that abandoned </w:t>
      </w:r>
      <w:r w:rsidRPr="0037271C" w:rsidR="006B16E7">
        <w:rPr>
          <w:szCs w:val="24"/>
        </w:rPr>
        <w:t>plans are properly terminated.</w:t>
      </w:r>
    </w:p>
    <w:p w:rsidRPr="0037271C" w:rsidR="00E40417" w:rsidP="0037271C" w:rsidRDefault="00E40417" w14:paraId="779152C1" w14:textId="77777777">
      <w:pPr>
        <w:widowControl/>
        <w:tabs>
          <w:tab w:val="left" w:pos="-1440"/>
        </w:tabs>
        <w:ind w:left="720"/>
        <w:rPr>
          <w:rFonts w:ascii="Times New Roman" w:hAnsi="Times New Roman"/>
          <w:iCs/>
        </w:rPr>
      </w:pPr>
    </w:p>
    <w:p w:rsidRPr="00D0322B" w:rsidR="00E40417" w:rsidP="0037271C" w:rsidRDefault="00E40417" w14:paraId="1D20A589" w14:textId="77777777">
      <w:pPr>
        <w:pStyle w:val="Quick1"/>
        <w:widowControl/>
        <w:tabs>
          <w:tab w:val="clear" w:pos="360"/>
        </w:tabs>
        <w:rPr>
          <w:i w:val="0"/>
          <w:sz w:val="24"/>
        </w:rPr>
      </w:pPr>
      <w:r w:rsidRPr="00D0322B">
        <w:rPr>
          <w:i w:val="0"/>
          <w:sz w:val="24"/>
        </w:rPr>
        <w:t>Describe whether, and to what extent, the collection of information involves the use of</w:t>
      </w:r>
      <w:r w:rsidRPr="0037271C">
        <w:rPr>
          <w:sz w:val="24"/>
        </w:rPr>
        <w:t xml:space="preserve"> </w:t>
      </w:r>
      <w:r w:rsidRPr="00D0322B">
        <w:rPr>
          <w:i w:val="0"/>
          <w:sz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D0322B" w:rsidR="00E40417" w:rsidP="0037271C" w:rsidRDefault="00E40417" w14:paraId="087B3025" w14:textId="77777777">
      <w:pPr>
        <w:widowControl/>
        <w:tabs>
          <w:tab w:val="left" w:pos="-1440"/>
        </w:tabs>
        <w:ind w:left="720"/>
        <w:rPr>
          <w:rFonts w:ascii="Times New Roman" w:hAnsi="Times New Roman"/>
          <w:b/>
        </w:rPr>
      </w:pPr>
    </w:p>
    <w:p w:rsidRPr="0037271C" w:rsidR="00E40417" w:rsidP="0037271C" w:rsidRDefault="00E40417" w14:paraId="78F2B7D5" w14:textId="4CF4AB7D">
      <w:pPr>
        <w:pStyle w:val="BodyText"/>
        <w:ind w:left="720"/>
        <w:rPr>
          <w:szCs w:val="24"/>
        </w:rPr>
      </w:pPr>
      <w:r w:rsidRPr="0037271C">
        <w:rPr>
          <w:szCs w:val="24"/>
        </w:rPr>
        <w:t xml:space="preserve">To the extent that the information collection is a third-party disclosure, respondents may use electronic methods of communication pursuant to the standards established in the Department’s regulation at 29 C.F.R. § 2520.104b-1(b)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  For the purposes of paperwork burden analysis, EBSA has developed a set of assumptions concerning the use of electronic technology generally for distribution of information to participants and beneficiaries.  Based on these assumptions, EBSA has assumed that </w:t>
      </w:r>
      <w:r w:rsidR="00563632">
        <w:rPr>
          <w:szCs w:val="24"/>
        </w:rPr>
        <w:t>94.2</w:t>
      </w:r>
      <w:r w:rsidRPr="0037271C" w:rsidR="00EE4314">
        <w:rPr>
          <w:szCs w:val="24"/>
        </w:rPr>
        <w:t xml:space="preserve"> </w:t>
      </w:r>
      <w:r w:rsidRPr="0037271C">
        <w:rPr>
          <w:szCs w:val="24"/>
        </w:rPr>
        <w:t>percent of such third-party disclosures will be made electronically</w:t>
      </w:r>
      <w:r w:rsidRPr="00563632">
        <w:rPr>
          <w:szCs w:val="24"/>
          <w:vertAlign w:val="superscript"/>
        </w:rPr>
        <w:t>.</w:t>
      </w:r>
      <w:r w:rsidRPr="00563632" w:rsidR="00563632">
        <w:rPr>
          <w:rStyle w:val="FootnoteReference"/>
          <w:szCs w:val="24"/>
          <w:vertAlign w:val="superscript"/>
        </w:rPr>
        <w:footnoteReference w:id="1"/>
      </w:r>
    </w:p>
    <w:p w:rsidRPr="0037271C" w:rsidR="00E40417" w:rsidP="0037271C" w:rsidRDefault="00E40417" w14:paraId="12834FA8" w14:textId="77777777">
      <w:pPr>
        <w:widowControl/>
        <w:ind w:left="720"/>
        <w:rPr>
          <w:rFonts w:ascii="Times New Roman" w:hAnsi="Times New Roman"/>
        </w:rPr>
      </w:pPr>
    </w:p>
    <w:p w:rsidRPr="0037271C" w:rsidR="00E40417" w:rsidP="0037271C" w:rsidRDefault="00E40417" w14:paraId="52939B73" w14:textId="77777777">
      <w:pPr>
        <w:widowControl/>
        <w:tabs>
          <w:tab w:val="left" w:pos="-1440"/>
        </w:tabs>
        <w:ind w:left="720"/>
        <w:rPr>
          <w:rFonts w:ascii="Times New Roman" w:hAnsi="Times New Roman"/>
        </w:rPr>
      </w:pPr>
      <w:r w:rsidRPr="0037271C">
        <w:rPr>
          <w:rFonts w:ascii="Times New Roman" w:hAnsi="Times New Roman"/>
        </w:rPr>
        <w:t>The Department also generally fosters and facilitates use of electronic communications media in its interactions with the public and will, to the extent feasible given available resources and systems, accept electronic notifications under the regulations</w:t>
      </w:r>
      <w:r w:rsidRPr="0037271C" w:rsidR="008C3ADB">
        <w:rPr>
          <w:rFonts w:ascii="Times New Roman" w:hAnsi="Times New Roman"/>
        </w:rPr>
        <w:t>.</w:t>
      </w:r>
    </w:p>
    <w:p w:rsidRPr="0037271C" w:rsidR="00984F5A" w:rsidP="0039784A" w:rsidRDefault="00984F5A" w14:paraId="480BE2A2" w14:textId="77777777">
      <w:pPr>
        <w:widowControl/>
        <w:tabs>
          <w:tab w:val="left" w:pos="-1440"/>
        </w:tabs>
        <w:rPr>
          <w:rFonts w:ascii="Times New Roman" w:hAnsi="Times New Roman"/>
        </w:rPr>
      </w:pPr>
    </w:p>
    <w:p w:rsidRPr="00D0322B" w:rsidR="00E40417" w:rsidP="0037271C" w:rsidRDefault="00E40417" w14:paraId="0B0236F3" w14:textId="77777777">
      <w:pPr>
        <w:pStyle w:val="Quick1"/>
        <w:widowControl/>
        <w:tabs>
          <w:tab w:val="clear" w:pos="360"/>
        </w:tabs>
        <w:rPr>
          <w:i w:val="0"/>
          <w:sz w:val="24"/>
        </w:rPr>
      </w:pPr>
      <w:r w:rsidRPr="00D0322B">
        <w:rPr>
          <w:i w:val="0"/>
          <w:sz w:val="24"/>
        </w:rPr>
        <w:t>Describe efforts to identify duplication.  Show specifically why any similar information already available cannot be used or modified for use for the purposes described in Item 2 above.</w:t>
      </w:r>
    </w:p>
    <w:p w:rsidRPr="0037271C" w:rsidR="00E40417" w:rsidP="0037271C" w:rsidRDefault="00E40417" w14:paraId="6F02B070" w14:textId="77777777">
      <w:pPr>
        <w:widowControl/>
        <w:tabs>
          <w:tab w:val="left" w:pos="-1440"/>
        </w:tabs>
        <w:ind w:left="720"/>
        <w:rPr>
          <w:rFonts w:ascii="Times New Roman" w:hAnsi="Times New Roman"/>
          <w:i/>
          <w:iCs/>
        </w:rPr>
      </w:pPr>
    </w:p>
    <w:p w:rsidRPr="0037271C" w:rsidR="00E40417" w:rsidP="0037271C" w:rsidRDefault="00E40417" w14:paraId="5537A050" w14:textId="77777777">
      <w:pPr>
        <w:widowControl/>
        <w:tabs>
          <w:tab w:val="left" w:pos="-1440"/>
        </w:tabs>
        <w:ind w:left="720"/>
        <w:rPr>
          <w:rFonts w:ascii="Times New Roman" w:hAnsi="Times New Roman"/>
        </w:rPr>
      </w:pPr>
      <w:r w:rsidRPr="0037271C">
        <w:rPr>
          <w:rFonts w:ascii="Times New Roman" w:hAnsi="Times New Roman"/>
        </w:rPr>
        <w:t>There is no duplication of any requirement to collect or disclose information or to report to the Federal government. Where possible, the Department has made every effort to allow parties required to collect/disseminate information to use existing records.</w:t>
      </w:r>
    </w:p>
    <w:p w:rsidRPr="0037271C" w:rsidR="00E40417" w:rsidP="0037271C" w:rsidRDefault="00E40417" w14:paraId="520DFEFE" w14:textId="77777777">
      <w:pPr>
        <w:widowControl/>
        <w:tabs>
          <w:tab w:val="left" w:pos="-1440"/>
        </w:tabs>
        <w:ind w:left="720"/>
        <w:rPr>
          <w:rFonts w:ascii="Times New Roman" w:hAnsi="Times New Roman"/>
        </w:rPr>
      </w:pPr>
    </w:p>
    <w:p w:rsidRPr="0037271C" w:rsidR="00E40417" w:rsidP="0037271C" w:rsidRDefault="00E40417" w14:paraId="7DFC3F9F" w14:textId="77777777">
      <w:pPr>
        <w:widowControl/>
        <w:tabs>
          <w:tab w:val="left" w:pos="-1440"/>
        </w:tabs>
        <w:ind w:left="720"/>
        <w:rPr>
          <w:rFonts w:ascii="Times New Roman" w:hAnsi="Times New Roman"/>
        </w:rPr>
      </w:pPr>
      <w:r w:rsidRPr="0037271C">
        <w:rPr>
          <w:rFonts w:ascii="Times New Roman" w:hAnsi="Times New Roman"/>
        </w:rPr>
        <w:t xml:space="preserve">The QTA, under the </w:t>
      </w:r>
      <w:r w:rsidRPr="0037271C" w:rsidR="00F91529">
        <w:rPr>
          <w:rFonts w:ascii="Times New Roman" w:hAnsi="Times New Roman"/>
        </w:rPr>
        <w:t>abandoned plan</w:t>
      </w:r>
      <w:r w:rsidRPr="0037271C">
        <w:rPr>
          <w:rFonts w:ascii="Times New Roman" w:hAnsi="Times New Roman"/>
        </w:rPr>
        <w:t xml:space="preserve"> regulation, is required to inform the Department and/or participants and beneficiaries about the need to terminate the plan, the applicable costs, and the balances in individual accounts that will be distributed to participants and beneficiaries.  </w:t>
      </w:r>
      <w:proofErr w:type="gramStart"/>
      <w:r w:rsidRPr="0037271C">
        <w:rPr>
          <w:rFonts w:ascii="Times New Roman" w:hAnsi="Times New Roman"/>
        </w:rPr>
        <w:t>As a general rule</w:t>
      </w:r>
      <w:proofErr w:type="gramEnd"/>
      <w:r w:rsidRPr="0037271C">
        <w:rPr>
          <w:rFonts w:ascii="Times New Roman" w:hAnsi="Times New Roman"/>
        </w:rPr>
        <w:t>, abandoned plans are plans that have not communicated with participants and beneficiaries for some time and no effort has been made to terminate the plan or make distributions.  Therefore, this requirement is not duplicative.</w:t>
      </w:r>
    </w:p>
    <w:p w:rsidRPr="0037271C" w:rsidR="00E40417" w:rsidP="0037271C" w:rsidRDefault="00E40417" w14:paraId="51219F70" w14:textId="77777777">
      <w:pPr>
        <w:widowControl/>
        <w:tabs>
          <w:tab w:val="left" w:pos="-1440"/>
        </w:tabs>
        <w:ind w:left="720"/>
        <w:rPr>
          <w:rFonts w:ascii="Times New Roman" w:hAnsi="Times New Roman"/>
        </w:rPr>
      </w:pPr>
    </w:p>
    <w:p w:rsidRPr="0037271C" w:rsidR="00E40417" w:rsidP="0037271C" w:rsidRDefault="00E40417" w14:paraId="11EE5C17" w14:textId="77777777">
      <w:pPr>
        <w:widowControl/>
        <w:tabs>
          <w:tab w:val="left" w:pos="-1440"/>
        </w:tabs>
        <w:ind w:left="720"/>
        <w:rPr>
          <w:rFonts w:ascii="Times New Roman" w:hAnsi="Times New Roman"/>
        </w:rPr>
      </w:pPr>
      <w:r w:rsidRPr="0037271C">
        <w:rPr>
          <w:rFonts w:ascii="Times New Roman" w:hAnsi="Times New Roman"/>
        </w:rPr>
        <w:t xml:space="preserve">For terminating plans that are not abandoned </w:t>
      </w:r>
      <w:proofErr w:type="gramStart"/>
      <w:r w:rsidRPr="0037271C">
        <w:rPr>
          <w:rFonts w:ascii="Times New Roman" w:hAnsi="Times New Roman"/>
        </w:rPr>
        <w:t>plans, or</w:t>
      </w:r>
      <w:proofErr w:type="gramEnd"/>
      <w:r w:rsidRPr="0037271C">
        <w:rPr>
          <w:rFonts w:ascii="Times New Roman" w:hAnsi="Times New Roman"/>
        </w:rPr>
        <w:t xml:space="preserve"> are ongoing plans under which fiduciaries wish to make rollover distributions in reliance on PTE 2004-16</w:t>
      </w:r>
      <w:r w:rsidRPr="009840A8" w:rsidR="00822DB2">
        <w:rPr>
          <w:rStyle w:val="FootnoteReference"/>
          <w:rFonts w:ascii="Times New Roman" w:hAnsi="Times New Roman"/>
          <w:vertAlign w:val="superscript"/>
        </w:rPr>
        <w:footnoteReference w:id="2"/>
      </w:r>
      <w:r w:rsidRPr="0037271C">
        <w:rPr>
          <w:rFonts w:ascii="Times New Roman" w:hAnsi="Times New Roman"/>
        </w:rPr>
        <w:t xml:space="preserve">, plan administrators are likewise required to inform participants and beneficiaries about the manner in which distributions will be handled.  However, this notice is not </w:t>
      </w:r>
      <w:r w:rsidRPr="0037271C" w:rsidR="008C3ADB">
        <w:rPr>
          <w:rFonts w:ascii="Times New Roman" w:hAnsi="Times New Roman"/>
        </w:rPr>
        <w:t>duplicative</w:t>
      </w:r>
      <w:r w:rsidR="00776999">
        <w:rPr>
          <w:rFonts w:ascii="Times New Roman" w:hAnsi="Times New Roman"/>
        </w:rPr>
        <w:t>, because it does not apply to abandoned plans</w:t>
      </w:r>
      <w:r w:rsidRPr="0037271C" w:rsidR="008C3ADB">
        <w:rPr>
          <w:rFonts w:ascii="Times New Roman" w:hAnsi="Times New Roman"/>
        </w:rPr>
        <w:t>.</w:t>
      </w:r>
    </w:p>
    <w:p w:rsidRPr="0037271C" w:rsidR="00E40417" w:rsidP="0037271C" w:rsidRDefault="00E40417" w14:paraId="004F8E04" w14:textId="77777777">
      <w:pPr>
        <w:widowControl/>
        <w:tabs>
          <w:tab w:val="left" w:pos="-1440"/>
        </w:tabs>
        <w:ind w:left="720"/>
        <w:rPr>
          <w:rFonts w:ascii="Times New Roman" w:hAnsi="Times New Roman"/>
        </w:rPr>
      </w:pPr>
    </w:p>
    <w:p w:rsidRPr="0037271C" w:rsidR="00E40417" w:rsidP="0037271C" w:rsidRDefault="00E40417" w14:paraId="0707D0A6" w14:textId="77777777">
      <w:pPr>
        <w:widowControl/>
        <w:tabs>
          <w:tab w:val="left" w:pos="-1440"/>
        </w:tabs>
        <w:ind w:left="720"/>
        <w:rPr>
          <w:rFonts w:ascii="Times New Roman" w:hAnsi="Times New Roman"/>
        </w:rPr>
      </w:pPr>
      <w:r w:rsidRPr="0037271C">
        <w:rPr>
          <w:rFonts w:ascii="Times New Roman" w:hAnsi="Times New Roman"/>
        </w:rPr>
        <w:t>The recordkeeping required under the abandoned plan exemption or PTE 2004-16 is limited and reflects usual and customary business practices.  As such, plans and/or recordkeepers may rely on records already in existence without need to modify these existing records or create new records.</w:t>
      </w:r>
    </w:p>
    <w:p w:rsidRPr="0037271C" w:rsidR="00E40417" w:rsidP="0037271C" w:rsidRDefault="00E40417" w14:paraId="51DC35B0" w14:textId="77777777">
      <w:pPr>
        <w:widowControl/>
        <w:ind w:left="720"/>
        <w:rPr>
          <w:rFonts w:ascii="Times New Roman" w:hAnsi="Times New Roman"/>
        </w:rPr>
      </w:pPr>
    </w:p>
    <w:p w:rsidRPr="00D0322B" w:rsidR="00E40417" w:rsidP="0037271C" w:rsidRDefault="00E40417" w14:paraId="080490CD" w14:textId="77777777">
      <w:pPr>
        <w:pStyle w:val="Quick1"/>
        <w:widowControl/>
        <w:tabs>
          <w:tab w:val="clear" w:pos="360"/>
        </w:tabs>
        <w:rPr>
          <w:i w:val="0"/>
          <w:sz w:val="24"/>
        </w:rPr>
      </w:pPr>
      <w:r w:rsidRPr="00D0322B">
        <w:rPr>
          <w:i w:val="0"/>
          <w:sz w:val="24"/>
        </w:rPr>
        <w:lastRenderedPageBreak/>
        <w:t>If the collection of information impacts small businesses or other small entities</w:t>
      </w:r>
      <w:r w:rsidRPr="00D0322B" w:rsidR="00D5197C">
        <w:rPr>
          <w:i w:val="0"/>
          <w:sz w:val="24"/>
        </w:rPr>
        <w:t xml:space="preserve"> </w:t>
      </w:r>
      <w:r w:rsidRPr="00D0322B">
        <w:rPr>
          <w:i w:val="0"/>
          <w:sz w:val="24"/>
        </w:rPr>
        <w:t>describe any methods used to minimize burden.</w:t>
      </w:r>
    </w:p>
    <w:p w:rsidRPr="0037271C" w:rsidR="00E40417" w:rsidP="0037271C" w:rsidRDefault="00E40417" w14:paraId="3233B3EF" w14:textId="77777777">
      <w:pPr>
        <w:widowControl/>
        <w:tabs>
          <w:tab w:val="left" w:pos="-1440"/>
        </w:tabs>
        <w:ind w:left="720"/>
        <w:rPr>
          <w:rFonts w:ascii="Times New Roman" w:hAnsi="Times New Roman"/>
          <w:iCs/>
        </w:rPr>
      </w:pPr>
    </w:p>
    <w:p w:rsidRPr="0037271C" w:rsidR="00E40417" w:rsidP="0037271C" w:rsidRDefault="00E40417" w14:paraId="048A98CA" w14:textId="77777777">
      <w:pPr>
        <w:widowControl/>
        <w:tabs>
          <w:tab w:val="left" w:pos="-1440"/>
        </w:tabs>
        <w:ind w:left="720"/>
        <w:rPr>
          <w:rFonts w:ascii="Times New Roman" w:hAnsi="Times New Roman"/>
        </w:rPr>
      </w:pPr>
      <w:r w:rsidRPr="0037271C">
        <w:rPr>
          <w:rFonts w:ascii="Times New Roman" w:hAnsi="Times New Roman"/>
          <w:iCs/>
        </w:rPr>
        <w:t xml:space="preserve">With respect to abandoned plans, data provided by the Form 5500 Annual Report indicate that most abandoned plans are small plans.  However, the financial entities that are eligible to become QTAs and undertake termination of the abandoned plans are not likely to be small entities.  Because the abandoned plan regulations and exemption apply to the financial entities and not to the plan itself, there is less concern that these regulations and exemption may have a negative impact on small entities.  Nonetheless, the Department has devoted considerable effort to shaping the termination process to minimize burden on the plan, especially to the extent that the abandoned plan’s assets may be used to pay for the QTA’s services.  The Department has adopted the terminal report regulation, which permits simplified reporting to the government </w:t>
      </w:r>
      <w:proofErr w:type="gramStart"/>
      <w:r w:rsidRPr="0037271C">
        <w:rPr>
          <w:rFonts w:ascii="Times New Roman" w:hAnsi="Times New Roman"/>
          <w:iCs/>
        </w:rPr>
        <w:t>and also</w:t>
      </w:r>
      <w:proofErr w:type="gramEnd"/>
      <w:r w:rsidRPr="0037271C">
        <w:rPr>
          <w:rFonts w:ascii="Times New Roman" w:hAnsi="Times New Roman"/>
          <w:iCs/>
        </w:rPr>
        <w:t xml:space="preserve"> provides simplified recordkeeping and notice requirements for winding up the plan’s affairs. For example, the Department has provided that QTAs need only make a good faith effort to update records and that a standard of reasonable care is sufficient for calculating participant benefits.  Finally, the Department has provided the QTA with model notices for the Notice of Intent to Terminate Plan; Notification of Plan Abandonment; Notice of Plan Termination to Participants and Beneficiaries; and the Final Notice to the Department.  The guidance and model notices in the regulations will make terminating abandoned plans easier and less costly, encouraging financial institutions to efficiently wind up the plans’ affairs, thereby eliminating ongoing administrative costs that would otherwise reduce plan assets and the </w:t>
      </w:r>
      <w:proofErr w:type="gramStart"/>
      <w:r w:rsidRPr="0037271C">
        <w:rPr>
          <w:rFonts w:ascii="Times New Roman" w:hAnsi="Times New Roman"/>
          <w:iCs/>
        </w:rPr>
        <w:t>amount</w:t>
      </w:r>
      <w:proofErr w:type="gramEnd"/>
      <w:r w:rsidRPr="0037271C">
        <w:rPr>
          <w:rFonts w:ascii="Times New Roman" w:hAnsi="Times New Roman"/>
          <w:iCs/>
        </w:rPr>
        <w:t xml:space="preserve"> of benefits accruing to participants and beneficiaries.</w:t>
      </w:r>
    </w:p>
    <w:p w:rsidRPr="0037271C" w:rsidR="00E40417" w:rsidP="0037271C" w:rsidRDefault="00E40417" w14:paraId="5414435D" w14:textId="77777777">
      <w:pPr>
        <w:widowControl/>
        <w:tabs>
          <w:tab w:val="left" w:pos="-1440"/>
        </w:tabs>
        <w:ind w:left="720"/>
        <w:rPr>
          <w:rFonts w:ascii="Times New Roman" w:hAnsi="Times New Roman"/>
          <w:iCs/>
        </w:rPr>
      </w:pPr>
    </w:p>
    <w:p w:rsidRPr="0037271C" w:rsidR="00E40417" w:rsidP="0037271C" w:rsidRDefault="00E40417" w14:paraId="286939A7" w14:textId="77777777">
      <w:pPr>
        <w:widowControl/>
        <w:tabs>
          <w:tab w:val="left" w:pos="-1440"/>
        </w:tabs>
        <w:ind w:left="720"/>
        <w:rPr>
          <w:rFonts w:ascii="Times New Roman" w:hAnsi="Times New Roman"/>
          <w:iCs/>
        </w:rPr>
      </w:pPr>
      <w:r w:rsidRPr="0037271C">
        <w:rPr>
          <w:rFonts w:ascii="Times New Roman" w:hAnsi="Times New Roman"/>
          <w:iCs/>
        </w:rPr>
        <w:t>In addition, the abandoned plan regulations permit</w:t>
      </w:r>
      <w:r w:rsidRPr="0037271C" w:rsidR="0025506F">
        <w:rPr>
          <w:rFonts w:ascii="Times New Roman" w:hAnsi="Times New Roman"/>
          <w:iCs/>
        </w:rPr>
        <w:t>,</w:t>
      </w:r>
      <w:r w:rsidRPr="0037271C">
        <w:rPr>
          <w:rFonts w:ascii="Times New Roman" w:hAnsi="Times New Roman"/>
          <w:iCs/>
        </w:rPr>
        <w:t xml:space="preserve"> but do not require</w:t>
      </w:r>
      <w:r w:rsidRPr="0037271C" w:rsidR="0025506F">
        <w:rPr>
          <w:rFonts w:ascii="Times New Roman" w:hAnsi="Times New Roman"/>
          <w:iCs/>
        </w:rPr>
        <w:t>,</w:t>
      </w:r>
      <w:r w:rsidRPr="0037271C">
        <w:rPr>
          <w:rFonts w:ascii="Times New Roman" w:hAnsi="Times New Roman"/>
          <w:iCs/>
        </w:rPr>
        <w:t xml:space="preserve"> financial institutions to undertake the termination of abandoned plans whose assets are held by the financial institution. To the extent that the information collections involve the distribution of benefits into proprietary or affiliated investment vehicles, the requirements apply only when the plan fiduciary or QTA elects to do so.  Therefore, these information collections will be undertaken only voluntarily, when the QTA or fiduciary believes that termination and/or distribution into a related investment vehicle is efficient and cost-effective.</w:t>
      </w:r>
    </w:p>
    <w:p w:rsidRPr="0037271C" w:rsidR="00E40417" w:rsidP="0037271C" w:rsidRDefault="00E40417" w14:paraId="67D5809A" w14:textId="77777777">
      <w:pPr>
        <w:widowControl/>
        <w:tabs>
          <w:tab w:val="left" w:pos="-1440"/>
        </w:tabs>
        <w:ind w:left="720"/>
        <w:rPr>
          <w:rFonts w:ascii="Times New Roman" w:hAnsi="Times New Roman"/>
        </w:rPr>
      </w:pPr>
    </w:p>
    <w:p w:rsidRPr="00D0322B" w:rsidR="00E40417" w:rsidP="0037271C" w:rsidRDefault="00E40417" w14:paraId="04B371FC" w14:textId="77777777">
      <w:pPr>
        <w:pStyle w:val="Quick1"/>
        <w:widowControl/>
        <w:tabs>
          <w:tab w:val="clear" w:pos="360"/>
        </w:tabs>
        <w:rPr>
          <w:i w:val="0"/>
          <w:sz w:val="24"/>
        </w:rPr>
      </w:pPr>
      <w:r w:rsidRPr="00D0322B">
        <w:rPr>
          <w:i w:val="0"/>
          <w:sz w:val="24"/>
        </w:rPr>
        <w:t>Describe the consequence to Federal program or policy activities if the collection is not conducted or is conducted less frequently, as well as any technical or legal obstacles to reducing burden.</w:t>
      </w:r>
    </w:p>
    <w:p w:rsidRPr="0037271C" w:rsidR="00E40417" w:rsidP="0037271C" w:rsidRDefault="00E40417" w14:paraId="73288272" w14:textId="77777777">
      <w:pPr>
        <w:widowControl/>
        <w:ind w:left="720"/>
        <w:rPr>
          <w:rFonts w:ascii="Times New Roman" w:hAnsi="Times New Roman"/>
        </w:rPr>
      </w:pPr>
    </w:p>
    <w:p w:rsidRPr="0037271C" w:rsidR="00E40417" w:rsidP="0037271C" w:rsidRDefault="00E40417" w14:paraId="74214E91" w14:textId="77777777">
      <w:pPr>
        <w:widowControl/>
        <w:ind w:left="720"/>
        <w:rPr>
          <w:rFonts w:ascii="Times New Roman" w:hAnsi="Times New Roman"/>
        </w:rPr>
      </w:pPr>
      <w:r w:rsidRPr="0037271C">
        <w:rPr>
          <w:rFonts w:ascii="Times New Roman" w:hAnsi="Times New Roman"/>
        </w:rPr>
        <w:t xml:space="preserve">The information </w:t>
      </w:r>
      <w:r w:rsidRPr="0037271C" w:rsidR="003D1681">
        <w:rPr>
          <w:rFonts w:ascii="Times New Roman" w:hAnsi="Times New Roman"/>
        </w:rPr>
        <w:t xml:space="preserve">collection </w:t>
      </w:r>
      <w:r w:rsidRPr="0037271C">
        <w:rPr>
          <w:rFonts w:ascii="Times New Roman" w:hAnsi="Times New Roman"/>
        </w:rPr>
        <w:t xml:space="preserve">requirements of the abandoned plan regulations and the exemption are mandatory only when a financial institution holding plan assets chooses to act as a QTA to terminate and wind up the affairs of an abandoned plan, or a plan fiduciary decides to establish and make use of proprietary investment vehicles for </w:t>
      </w:r>
      <w:r w:rsidRPr="0037271C">
        <w:rPr>
          <w:rFonts w:ascii="Times New Roman" w:hAnsi="Times New Roman"/>
        </w:rPr>
        <w:lastRenderedPageBreak/>
        <w:t xml:space="preserve">mandatory distributions and/or distributions where the participant or beneficiary has failed to provide investment direction.  The frequency of response therefore depends on a voluntary decision to terminate an abandoned plan or provide automatic distribution investments, rather than a pre-determined </w:t>
      </w:r>
      <w:proofErr w:type="gramStart"/>
      <w:r w:rsidRPr="0037271C">
        <w:rPr>
          <w:rFonts w:ascii="Times New Roman" w:hAnsi="Times New Roman"/>
        </w:rPr>
        <w:t>time period</w:t>
      </w:r>
      <w:proofErr w:type="gramEnd"/>
      <w:r w:rsidRPr="0037271C">
        <w:rPr>
          <w:rFonts w:ascii="Times New Roman" w:hAnsi="Times New Roman"/>
        </w:rPr>
        <w:t>.  If the collection were not conducted, the Department, and participants and beneficiaries in an affected pension plan, would likely remain uninformed about important matters affecting their benefits, such as the abandoned status of the plan and the need for termination; the costs and fees for winding up the affairs of the plan; the amount of benefits payable to participants and beneficiaries and where benefits will be invested upon distribution; and, under the abandoned plan exemption, whether the QTA has complied with the terms of the exemption.  Participants in terminating plans that are not abandoned plans might similarly lack sufficient information about their rights and opportunities for directing the balances in their individual accounts i</w:t>
      </w:r>
      <w:r w:rsidRPr="0037271C" w:rsidR="000952A2">
        <w:rPr>
          <w:rFonts w:ascii="Times New Roman" w:hAnsi="Times New Roman"/>
        </w:rPr>
        <w:t>nto other investment products.</w:t>
      </w:r>
    </w:p>
    <w:p w:rsidRPr="0037271C" w:rsidR="00E40417" w:rsidP="0037271C" w:rsidRDefault="00E40417" w14:paraId="3CCFF3F5" w14:textId="77777777">
      <w:pPr>
        <w:widowControl/>
        <w:ind w:left="720"/>
        <w:rPr>
          <w:rFonts w:ascii="Times New Roman" w:hAnsi="Times New Roman"/>
        </w:rPr>
      </w:pPr>
    </w:p>
    <w:p w:rsidRPr="000F7914" w:rsidR="00E40417" w:rsidP="000F7914" w:rsidRDefault="00E40417" w14:paraId="10CECB68" w14:textId="77777777">
      <w:pPr>
        <w:pStyle w:val="Quick1"/>
        <w:widowControl/>
        <w:tabs>
          <w:tab w:val="clear" w:pos="360"/>
        </w:tabs>
        <w:rPr>
          <w:i w:val="0"/>
          <w:sz w:val="24"/>
        </w:rPr>
      </w:pPr>
      <w:r w:rsidRPr="000F7914">
        <w:rPr>
          <w:i w:val="0"/>
          <w:sz w:val="24"/>
        </w:rPr>
        <w:t>Explain any special circumstances that would cause an information collection to be conducted in a manner:</w:t>
      </w:r>
    </w:p>
    <w:p w:rsidRPr="000F7914" w:rsidR="00D87F4D" w:rsidP="000F7914" w:rsidRDefault="00E40417" w14:paraId="685E209B"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requiring respondents to report information to the agency more often than </w:t>
      </w:r>
      <w:proofErr w:type="gramStart"/>
      <w:r w:rsidRPr="000F7914">
        <w:rPr>
          <w:rFonts w:ascii="Times New Roman" w:hAnsi="Times New Roman"/>
          <w:b/>
          <w:iCs/>
        </w:rPr>
        <w:t>quarterly;</w:t>
      </w:r>
      <w:proofErr w:type="gramEnd"/>
    </w:p>
    <w:p w:rsidRPr="000F7914" w:rsidR="00D87F4D" w:rsidP="000F7914" w:rsidRDefault="00E40417" w14:paraId="7E15D39D"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requiring respondents to prepare a written response to a collection of information in fewer than 30 days after receipt of </w:t>
      </w:r>
      <w:proofErr w:type="gramStart"/>
      <w:r w:rsidRPr="000F7914">
        <w:rPr>
          <w:rFonts w:ascii="Times New Roman" w:hAnsi="Times New Roman"/>
          <w:b/>
          <w:iCs/>
        </w:rPr>
        <w:t>it;</w:t>
      </w:r>
      <w:proofErr w:type="gramEnd"/>
    </w:p>
    <w:p w:rsidRPr="000F7914" w:rsidR="00D87F4D" w:rsidP="000F7914" w:rsidRDefault="00E40417" w14:paraId="26643129"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requiring respondents to submit more than an original and two copies of any </w:t>
      </w:r>
      <w:proofErr w:type="gramStart"/>
      <w:r w:rsidRPr="000F7914">
        <w:rPr>
          <w:rFonts w:ascii="Times New Roman" w:hAnsi="Times New Roman"/>
          <w:b/>
          <w:iCs/>
        </w:rPr>
        <w:t>document;</w:t>
      </w:r>
      <w:proofErr w:type="gramEnd"/>
    </w:p>
    <w:p w:rsidRPr="000F7914" w:rsidR="00D87F4D" w:rsidP="000F7914" w:rsidRDefault="00E40417" w14:paraId="6CBEC6F0"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requiring respondents to retain records, other than health, medical, government contract, grant-in-aid, or tax records for more than three </w:t>
      </w:r>
      <w:proofErr w:type="gramStart"/>
      <w:r w:rsidRPr="000F7914">
        <w:rPr>
          <w:rFonts w:ascii="Times New Roman" w:hAnsi="Times New Roman"/>
          <w:b/>
          <w:iCs/>
        </w:rPr>
        <w:t>years;</w:t>
      </w:r>
      <w:proofErr w:type="gramEnd"/>
    </w:p>
    <w:p w:rsidRPr="000F7914" w:rsidR="00D87F4D" w:rsidP="000F7914" w:rsidRDefault="00E40417" w14:paraId="6DE2C53E"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in connection with a statistical survey, that is not designed to produce valid and reliable results that can be generalized to the universe of </w:t>
      </w:r>
      <w:proofErr w:type="gramStart"/>
      <w:r w:rsidRPr="000F7914">
        <w:rPr>
          <w:rFonts w:ascii="Times New Roman" w:hAnsi="Times New Roman"/>
          <w:b/>
          <w:iCs/>
        </w:rPr>
        <w:t>study;</w:t>
      </w:r>
      <w:proofErr w:type="gramEnd"/>
    </w:p>
    <w:p w:rsidRPr="000F7914" w:rsidR="00D87F4D" w:rsidP="000F7914" w:rsidRDefault="00E40417" w14:paraId="2FB5D6A2"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 xml:space="preserve">requiring the use of a statistical data classification that has not been reviewed and approved by </w:t>
      </w:r>
      <w:proofErr w:type="gramStart"/>
      <w:r w:rsidRPr="000F7914">
        <w:rPr>
          <w:rFonts w:ascii="Times New Roman" w:hAnsi="Times New Roman"/>
          <w:b/>
          <w:iCs/>
        </w:rPr>
        <w:t>OMB;</w:t>
      </w:r>
      <w:proofErr w:type="gramEnd"/>
    </w:p>
    <w:p w:rsidRPr="000F7914" w:rsidR="00D87F4D" w:rsidP="000F7914" w:rsidRDefault="00E40417" w14:paraId="6DF7C91C"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F7914" w:rsidR="00E40417" w:rsidP="0037271C" w:rsidRDefault="00E40417" w14:paraId="55EB2338" w14:textId="77777777">
      <w:pPr>
        <w:widowControl/>
        <w:numPr>
          <w:ilvl w:val="0"/>
          <w:numId w:val="5"/>
        </w:numPr>
        <w:tabs>
          <w:tab w:val="left" w:pos="-1440"/>
        </w:tabs>
        <w:ind w:left="1440" w:hanging="720"/>
        <w:rPr>
          <w:rFonts w:ascii="Times New Roman" w:hAnsi="Times New Roman"/>
          <w:b/>
          <w:iCs/>
        </w:rPr>
      </w:pPr>
      <w:r w:rsidRPr="000F7914">
        <w:rPr>
          <w:rFonts w:ascii="Times New Roman" w:hAnsi="Times New Roman"/>
          <w:b/>
          <w:iCs/>
        </w:rPr>
        <w:t>requiring respondents to submit proprietary trade secret, or other confidential information unless the agency can demonstrate that it has instituted procedures to protect the information's confidentiality to the extent permitted by law.</w:t>
      </w:r>
    </w:p>
    <w:p w:rsidRPr="0037271C" w:rsidR="00E40417" w:rsidP="0037271C" w:rsidRDefault="00E40417" w14:paraId="38B2F27C" w14:textId="77777777">
      <w:pPr>
        <w:widowControl/>
        <w:ind w:left="720"/>
        <w:rPr>
          <w:rFonts w:ascii="Times New Roman" w:hAnsi="Times New Roman"/>
        </w:rPr>
      </w:pPr>
    </w:p>
    <w:p w:rsidR="00E40417" w:rsidP="0037271C" w:rsidRDefault="00E40417" w14:paraId="440D6267" w14:textId="77777777">
      <w:pPr>
        <w:pStyle w:val="BodyText"/>
        <w:ind w:left="720"/>
        <w:rPr>
          <w:szCs w:val="24"/>
        </w:rPr>
      </w:pPr>
      <w:r w:rsidRPr="0037271C">
        <w:rPr>
          <w:szCs w:val="24"/>
        </w:rPr>
        <w:t xml:space="preserve">Under the abandoned plan exemption and PTE 2004-16, QTAs that hold assets of an abandoned plan and fiduciaries of ongoing or terminating plans that choose to distribute </w:t>
      </w:r>
      <w:r w:rsidRPr="0037271C">
        <w:rPr>
          <w:szCs w:val="24"/>
        </w:rPr>
        <w:lastRenderedPageBreak/>
        <w:t xml:space="preserve">account balances into proprietary investment vehicles (or investment vehicles of an affiliate) when participants or beneficiaries fail to provide direction are required to maintain, for a period of 6 years, records that would support a determination of compliance with the exemption. </w:t>
      </w:r>
      <w:r w:rsidRPr="0037271C" w:rsidR="000952A2">
        <w:rPr>
          <w:szCs w:val="24"/>
        </w:rPr>
        <w:t xml:space="preserve"> </w:t>
      </w:r>
      <w:r w:rsidRPr="0037271C">
        <w:rPr>
          <w:szCs w:val="24"/>
        </w:rPr>
        <w:t>The 6-year recordkeeping requirement is consistent with section 107 of ERISA, as well as general recordkeeping requirements for tax information u</w:t>
      </w:r>
      <w:r w:rsidRPr="0037271C" w:rsidR="000952A2">
        <w:rPr>
          <w:szCs w:val="24"/>
        </w:rPr>
        <w:t>nder the Internal Revenue Code.</w:t>
      </w:r>
    </w:p>
    <w:p w:rsidRPr="0037271C" w:rsidR="004C2ABA" w:rsidP="0037271C" w:rsidRDefault="004C2ABA" w14:paraId="5084DDB6" w14:textId="77777777">
      <w:pPr>
        <w:pStyle w:val="BodyText"/>
        <w:ind w:left="720"/>
        <w:rPr>
          <w:i/>
          <w:iCs/>
          <w:szCs w:val="24"/>
        </w:rPr>
      </w:pPr>
    </w:p>
    <w:p w:rsidRPr="007822F8" w:rsidR="00E40417" w:rsidP="0037271C" w:rsidRDefault="00E40417" w14:paraId="143A7639" w14:textId="77777777">
      <w:pPr>
        <w:pStyle w:val="Quick1"/>
        <w:widowControl/>
        <w:tabs>
          <w:tab w:val="clear" w:pos="360"/>
        </w:tabs>
        <w:rPr>
          <w:i w:val="0"/>
          <w:sz w:val="24"/>
        </w:rPr>
      </w:pPr>
      <w:r w:rsidRPr="007822F8">
        <w:rPr>
          <w:i w:val="0"/>
          <w:sz w:val="24"/>
        </w:rPr>
        <w:t xml:space="preserve">If applicable, provide a copy and identify the date and page number of </w:t>
      </w:r>
      <w:proofErr w:type="gramStart"/>
      <w:r w:rsidRPr="007822F8">
        <w:rPr>
          <w:i w:val="0"/>
          <w:sz w:val="24"/>
        </w:rPr>
        <w:t>publication</w:t>
      </w:r>
      <w:proofErr w:type="gramEnd"/>
      <w:r w:rsidRPr="007822F8">
        <w:rPr>
          <w:i w:val="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822F8" w:rsidR="00E40417" w:rsidP="0037271C" w:rsidRDefault="00E40417" w14:paraId="21D619CA" w14:textId="77777777">
      <w:pPr>
        <w:widowControl/>
        <w:ind w:left="720"/>
        <w:rPr>
          <w:rFonts w:ascii="Times New Roman" w:hAnsi="Times New Roman"/>
          <w:b/>
          <w:iCs/>
        </w:rPr>
      </w:pPr>
    </w:p>
    <w:p w:rsidRPr="007822F8" w:rsidR="00E40417" w:rsidP="0037271C" w:rsidRDefault="00E40417" w14:paraId="2DA80CE3" w14:textId="77777777">
      <w:pPr>
        <w:widowControl/>
        <w:ind w:left="720"/>
        <w:rPr>
          <w:rFonts w:ascii="Times New Roman" w:hAnsi="Times New Roman"/>
          <w:b/>
          <w:iCs/>
        </w:rPr>
      </w:pPr>
      <w:r w:rsidRPr="007822F8">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822F8" w:rsidR="00E40417" w:rsidP="0037271C" w:rsidRDefault="00E40417" w14:paraId="23032447" w14:textId="77777777">
      <w:pPr>
        <w:widowControl/>
        <w:ind w:left="720"/>
        <w:rPr>
          <w:rFonts w:ascii="Times New Roman" w:hAnsi="Times New Roman"/>
          <w:b/>
          <w:iCs/>
        </w:rPr>
      </w:pPr>
    </w:p>
    <w:p w:rsidRPr="007822F8" w:rsidR="00E40417" w:rsidP="0037271C" w:rsidRDefault="00E40417" w14:paraId="4A937A07" w14:textId="77777777">
      <w:pPr>
        <w:widowControl/>
        <w:ind w:left="720"/>
        <w:rPr>
          <w:rFonts w:ascii="Times New Roman" w:hAnsi="Times New Roman"/>
          <w:b/>
          <w:iCs/>
        </w:rPr>
      </w:pPr>
      <w:r w:rsidRPr="007822F8">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7271C" w:rsidR="00E40417" w:rsidP="0037271C" w:rsidRDefault="00E40417" w14:paraId="16BD4E44" w14:textId="77777777">
      <w:pPr>
        <w:widowControl/>
        <w:ind w:left="720"/>
        <w:rPr>
          <w:rFonts w:ascii="Times New Roman" w:hAnsi="Times New Roman"/>
        </w:rPr>
      </w:pPr>
    </w:p>
    <w:p w:rsidRPr="0037271C" w:rsidR="00E40417" w:rsidP="0037271C" w:rsidRDefault="00E40417" w14:paraId="77703382" w14:textId="02A8D1D1">
      <w:pPr>
        <w:pStyle w:val="BodyText"/>
        <w:ind w:left="720"/>
        <w:rPr>
          <w:szCs w:val="24"/>
        </w:rPr>
      </w:pPr>
      <w:r w:rsidRPr="0037271C">
        <w:rPr>
          <w:szCs w:val="24"/>
        </w:rPr>
        <w:t xml:space="preserve">The </w:t>
      </w:r>
      <w:r w:rsidRPr="0037271C" w:rsidR="003D1681">
        <w:rPr>
          <w:szCs w:val="24"/>
        </w:rPr>
        <w:t xml:space="preserve">Department’s notice required by 5 CFR 1320.8(d) soliciting comments on the information collection was published in the Federal Register on </w:t>
      </w:r>
      <w:r w:rsidR="00C460F1">
        <w:rPr>
          <w:szCs w:val="24"/>
        </w:rPr>
        <w:t>November 9, 2021</w:t>
      </w:r>
      <w:r w:rsidRPr="0037271C" w:rsidR="006E75C8">
        <w:rPr>
          <w:szCs w:val="24"/>
        </w:rPr>
        <w:t xml:space="preserve"> (</w:t>
      </w:r>
      <w:r w:rsidR="00C460F1">
        <w:rPr>
          <w:szCs w:val="24"/>
        </w:rPr>
        <w:t>86</w:t>
      </w:r>
      <w:r w:rsidRPr="0037271C" w:rsidR="006E75C8">
        <w:rPr>
          <w:szCs w:val="24"/>
        </w:rPr>
        <w:t xml:space="preserve"> FR </w:t>
      </w:r>
      <w:r w:rsidRPr="00C460F1" w:rsidR="00C460F1">
        <w:rPr>
          <w:szCs w:val="24"/>
        </w:rPr>
        <w:t>62208</w:t>
      </w:r>
      <w:r w:rsidRPr="0037271C" w:rsidR="006E75C8">
        <w:rPr>
          <w:szCs w:val="24"/>
        </w:rPr>
        <w:t xml:space="preserve">) </w:t>
      </w:r>
      <w:r w:rsidRPr="0037271C" w:rsidR="003D1681">
        <w:rPr>
          <w:szCs w:val="24"/>
        </w:rPr>
        <w:t>and provided the public 60 days to comment on the submission.  No comments were received.</w:t>
      </w:r>
    </w:p>
    <w:p w:rsidRPr="0037271C" w:rsidR="00E40417" w:rsidP="0037271C" w:rsidRDefault="00E40417" w14:paraId="2674F3E5" w14:textId="77777777">
      <w:pPr>
        <w:widowControl/>
        <w:ind w:left="720"/>
        <w:rPr>
          <w:rFonts w:ascii="Times New Roman" w:hAnsi="Times New Roman"/>
        </w:rPr>
      </w:pPr>
    </w:p>
    <w:p w:rsidRPr="009E2D60" w:rsidR="00E40417" w:rsidP="0037271C" w:rsidRDefault="00E40417" w14:paraId="6FBD60CB" w14:textId="77777777">
      <w:pPr>
        <w:pStyle w:val="Quick1"/>
        <w:widowControl/>
        <w:tabs>
          <w:tab w:val="clear" w:pos="360"/>
        </w:tabs>
        <w:rPr>
          <w:i w:val="0"/>
          <w:sz w:val="24"/>
        </w:rPr>
      </w:pPr>
      <w:r w:rsidRPr="009E2D60">
        <w:rPr>
          <w:i w:val="0"/>
          <w:sz w:val="24"/>
        </w:rPr>
        <w:t>Explain any decision to provide any payment or gift to respondents, other than remuneration of contractors or grantees.</w:t>
      </w:r>
    </w:p>
    <w:p w:rsidRPr="0037271C" w:rsidR="00E40417" w:rsidP="0037271C" w:rsidRDefault="00E40417" w14:paraId="4F374C53" w14:textId="77777777">
      <w:pPr>
        <w:widowControl/>
        <w:ind w:left="720"/>
        <w:rPr>
          <w:rFonts w:ascii="Times New Roman" w:hAnsi="Times New Roman"/>
        </w:rPr>
      </w:pPr>
    </w:p>
    <w:p w:rsidRPr="0037271C" w:rsidR="00E40417" w:rsidP="0037271C" w:rsidRDefault="00E40417" w14:paraId="1777DA4E" w14:textId="77777777">
      <w:pPr>
        <w:widowControl/>
        <w:ind w:left="720"/>
        <w:rPr>
          <w:rFonts w:ascii="Times New Roman" w:hAnsi="Times New Roman"/>
        </w:rPr>
      </w:pPr>
      <w:r w:rsidRPr="0037271C">
        <w:rPr>
          <w:rFonts w:ascii="Times New Roman" w:hAnsi="Times New Roman"/>
        </w:rPr>
        <w:t>Not applicable.</w:t>
      </w:r>
    </w:p>
    <w:p w:rsidRPr="0037271C" w:rsidR="00E40417" w:rsidP="0037271C" w:rsidRDefault="00E40417" w14:paraId="6BFEA71E" w14:textId="77777777">
      <w:pPr>
        <w:widowControl/>
        <w:ind w:left="720"/>
        <w:rPr>
          <w:rFonts w:ascii="Times New Roman" w:hAnsi="Times New Roman"/>
        </w:rPr>
      </w:pPr>
    </w:p>
    <w:p w:rsidRPr="005D3D6F" w:rsidR="00E40417" w:rsidP="0037271C" w:rsidRDefault="00E40417" w14:paraId="235E205D" w14:textId="77777777">
      <w:pPr>
        <w:pStyle w:val="Quick1"/>
        <w:widowControl/>
        <w:tabs>
          <w:tab w:val="clear" w:pos="360"/>
        </w:tabs>
        <w:rPr>
          <w:i w:val="0"/>
          <w:sz w:val="24"/>
        </w:rPr>
      </w:pPr>
      <w:r w:rsidRPr="005D3D6F">
        <w:rPr>
          <w:i w:val="0"/>
          <w:sz w:val="24"/>
        </w:rPr>
        <w:t>Describe any assurance of confidentiality provided to respondents and the basis for the assurance in statute, regulation, or agency policy.</w:t>
      </w:r>
    </w:p>
    <w:p w:rsidRPr="0037271C" w:rsidR="00E40417" w:rsidP="0037271C" w:rsidRDefault="00E40417" w14:paraId="6D0C4A01" w14:textId="77777777">
      <w:pPr>
        <w:widowControl/>
        <w:tabs>
          <w:tab w:val="left" w:pos="-1440"/>
        </w:tabs>
        <w:ind w:left="720"/>
        <w:rPr>
          <w:rFonts w:ascii="Times New Roman" w:hAnsi="Times New Roman"/>
          <w:i/>
          <w:iCs/>
        </w:rPr>
      </w:pPr>
    </w:p>
    <w:p w:rsidRPr="0037271C" w:rsidR="00E40417" w:rsidP="0037271C" w:rsidRDefault="00E40417" w14:paraId="0B7FE760" w14:textId="77777777">
      <w:pPr>
        <w:widowControl/>
        <w:ind w:left="720"/>
        <w:rPr>
          <w:rFonts w:ascii="Times New Roman" w:hAnsi="Times New Roman"/>
        </w:rPr>
      </w:pPr>
      <w:r w:rsidRPr="0037271C">
        <w:rPr>
          <w:rFonts w:ascii="Times New Roman" w:hAnsi="Times New Roman"/>
        </w:rPr>
        <w:t>No assurance of confidentiality has been provided.</w:t>
      </w:r>
    </w:p>
    <w:p w:rsidRPr="0037271C" w:rsidR="00E40417" w:rsidP="0037271C" w:rsidRDefault="00E40417" w14:paraId="44DC0DA4" w14:textId="77777777">
      <w:pPr>
        <w:widowControl/>
        <w:ind w:left="720"/>
        <w:rPr>
          <w:rFonts w:ascii="Times New Roman" w:hAnsi="Times New Roman"/>
        </w:rPr>
      </w:pPr>
    </w:p>
    <w:p w:rsidRPr="005D3D6F" w:rsidR="00E40417" w:rsidP="0037271C" w:rsidRDefault="00E40417" w14:paraId="49041628" w14:textId="77777777">
      <w:pPr>
        <w:pStyle w:val="Quick1"/>
        <w:widowControl/>
        <w:tabs>
          <w:tab w:val="clear" w:pos="360"/>
        </w:tabs>
        <w:rPr>
          <w:i w:val="0"/>
          <w:sz w:val="24"/>
        </w:rPr>
      </w:pPr>
      <w:r w:rsidRPr="005D3D6F">
        <w:rPr>
          <w:i w:val="0"/>
          <w:sz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7271C" w:rsidR="00E40417" w:rsidP="0037271C" w:rsidRDefault="00E40417" w14:paraId="3CD2E49B" w14:textId="77777777">
      <w:pPr>
        <w:widowControl/>
        <w:ind w:left="720"/>
        <w:rPr>
          <w:rFonts w:ascii="Times New Roman" w:hAnsi="Times New Roman"/>
          <w:i/>
          <w:iCs/>
        </w:rPr>
      </w:pPr>
    </w:p>
    <w:p w:rsidR="00E40417" w:rsidP="0037271C" w:rsidRDefault="00E40417" w14:paraId="0198F39E" w14:textId="77777777">
      <w:pPr>
        <w:widowControl/>
        <w:ind w:left="720"/>
        <w:rPr>
          <w:rFonts w:ascii="Times New Roman" w:hAnsi="Times New Roman"/>
        </w:rPr>
      </w:pPr>
      <w:r w:rsidRPr="0037271C">
        <w:rPr>
          <w:rFonts w:ascii="Times New Roman" w:hAnsi="Times New Roman"/>
        </w:rPr>
        <w:t>Not applicable.</w:t>
      </w:r>
    </w:p>
    <w:p w:rsidRPr="00F12BF5" w:rsidR="00F12BF5" w:rsidP="0037271C" w:rsidRDefault="00F12BF5" w14:paraId="63C697B0" w14:textId="77777777">
      <w:pPr>
        <w:widowControl/>
        <w:ind w:left="720"/>
        <w:rPr>
          <w:rFonts w:ascii="Times New Roman" w:hAnsi="Times New Roman"/>
        </w:rPr>
      </w:pPr>
    </w:p>
    <w:p w:rsidRPr="00752CE0" w:rsidR="00E40417" w:rsidP="0037271C" w:rsidRDefault="00E40417" w14:paraId="6B756ED4" w14:textId="25C1B417">
      <w:pPr>
        <w:pStyle w:val="Quick1"/>
        <w:widowControl/>
        <w:tabs>
          <w:tab w:val="clear" w:pos="360"/>
        </w:tabs>
        <w:rPr>
          <w:i w:val="0"/>
          <w:sz w:val="24"/>
        </w:rPr>
      </w:pPr>
      <w:r w:rsidRPr="00F12BF5">
        <w:rPr>
          <w:i w:val="0"/>
          <w:sz w:val="24"/>
        </w:rPr>
        <w:t>Provide estimates of the hour burden of the collection of information.  The statement should:</w:t>
      </w:r>
    </w:p>
    <w:p w:rsidRPr="00F12BF5" w:rsidR="00E40417" w:rsidP="00F12BF5" w:rsidRDefault="00E40417" w14:paraId="1329A365" w14:textId="77777777">
      <w:pPr>
        <w:widowControl/>
        <w:numPr>
          <w:ilvl w:val="0"/>
          <w:numId w:val="5"/>
        </w:numPr>
        <w:tabs>
          <w:tab w:val="left" w:pos="-1440"/>
        </w:tabs>
        <w:ind w:left="1440" w:hanging="720"/>
        <w:rPr>
          <w:rFonts w:ascii="Times New Roman" w:hAnsi="Times New Roman"/>
          <w:b/>
          <w:iCs/>
        </w:rPr>
      </w:pPr>
      <w:r w:rsidRPr="00F12BF5">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12BF5" w:rsidR="00E40417" w:rsidP="00F12BF5" w:rsidRDefault="00E40417" w14:paraId="3F6E0E37" w14:textId="77777777">
      <w:pPr>
        <w:widowControl/>
        <w:numPr>
          <w:ilvl w:val="0"/>
          <w:numId w:val="5"/>
        </w:numPr>
        <w:tabs>
          <w:tab w:val="left" w:pos="-1440"/>
        </w:tabs>
        <w:ind w:left="1440" w:hanging="720"/>
        <w:rPr>
          <w:rFonts w:ascii="Times New Roman" w:hAnsi="Times New Roman"/>
          <w:b/>
          <w:iCs/>
        </w:rPr>
      </w:pPr>
      <w:r w:rsidRPr="00F12BF5">
        <w:rPr>
          <w:rFonts w:ascii="Times New Roman" w:hAnsi="Times New Roman"/>
          <w:b/>
          <w:iCs/>
        </w:rPr>
        <w:t xml:space="preserve">If this request for approval covers more than one form, provide separate hour burden estimates for each </w:t>
      </w:r>
      <w:proofErr w:type="gramStart"/>
      <w:r w:rsidRPr="00F12BF5">
        <w:rPr>
          <w:rFonts w:ascii="Times New Roman" w:hAnsi="Times New Roman"/>
          <w:b/>
          <w:iCs/>
        </w:rPr>
        <w:t>form</w:t>
      </w:r>
      <w:proofErr w:type="gramEnd"/>
      <w:r w:rsidRPr="00F12BF5">
        <w:rPr>
          <w:rFonts w:ascii="Times New Roman" w:hAnsi="Times New Roman"/>
          <w:b/>
          <w:iCs/>
        </w:rPr>
        <w:t xml:space="preserve"> and aggregate the hour burdens in Item 13.</w:t>
      </w:r>
    </w:p>
    <w:p w:rsidRPr="00F12BF5" w:rsidR="00E40417" w:rsidP="00984F5A" w:rsidRDefault="00E40417" w14:paraId="7C243A7B" w14:textId="77777777">
      <w:pPr>
        <w:pStyle w:val="ListParagraph"/>
        <w:widowControl/>
        <w:numPr>
          <w:ilvl w:val="0"/>
          <w:numId w:val="5"/>
        </w:numPr>
        <w:tabs>
          <w:tab w:val="left" w:pos="-1440"/>
        </w:tabs>
        <w:ind w:left="1440" w:hanging="720"/>
        <w:rPr>
          <w:rFonts w:ascii="Times New Roman" w:hAnsi="Times New Roman"/>
          <w:iCs/>
        </w:rPr>
      </w:pPr>
      <w:r w:rsidRPr="00F12BF5">
        <w:rPr>
          <w:rFonts w:ascii="Times New Roman" w:hAnsi="Times New Roman"/>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12BF5" w:rsidR="00F12BF5">
        <w:rPr>
          <w:rFonts w:ascii="Times New Roman" w:hAnsi="Times New Roman"/>
          <w:b/>
          <w:iCs/>
        </w:rPr>
        <w:t>.</w:t>
      </w:r>
    </w:p>
    <w:p w:rsidRPr="0037271C" w:rsidR="00E40417" w:rsidP="0037271C" w:rsidRDefault="00E40417" w14:paraId="14E46D1C" w14:textId="77777777">
      <w:pPr>
        <w:pStyle w:val="BodyTextIndent2"/>
        <w:ind w:left="720" w:firstLine="0"/>
      </w:pPr>
    </w:p>
    <w:p w:rsidRPr="00DC60A3" w:rsidR="00DC60A3" w:rsidP="00604F53" w:rsidRDefault="00DC60A3" w14:paraId="49BD7F29" w14:textId="0E5EC1AC">
      <w:pPr>
        <w:widowControl/>
        <w:ind w:left="720"/>
        <w:rPr>
          <w:rFonts w:ascii="Times New Roman" w:hAnsi="Times New Roman"/>
        </w:rPr>
      </w:pPr>
      <w:r w:rsidRPr="00DC60A3">
        <w:rPr>
          <w:rFonts w:ascii="Times New Roman" w:hAnsi="Times New Roman"/>
        </w:rPr>
        <w:t>The Department has assumed that most of the tasks that will be undertaken by QTAs in connection with abandoned plan terminations are the same as those required in normal plan administration, such as calculating or distributing benefits and annual reporting, and therefore are not accounted for as burden in this ICR because they are either part of the usual business practices of plans or have already been accounted for in ICRs for other statutory and regulatory provisions under Title I of ERISA.</w:t>
      </w:r>
    </w:p>
    <w:p w:rsidRPr="00DC60A3" w:rsidR="00DC60A3" w:rsidP="00DC60A3" w:rsidRDefault="00DC60A3" w14:paraId="05C434B2" w14:textId="77777777">
      <w:pPr>
        <w:widowControl/>
        <w:ind w:left="720"/>
        <w:rPr>
          <w:rFonts w:ascii="Times New Roman" w:hAnsi="Times New Roman"/>
        </w:rPr>
      </w:pPr>
    </w:p>
    <w:p w:rsidRPr="00DC60A3" w:rsidR="00DC60A3" w:rsidP="00DC60A3" w:rsidRDefault="00DC60A3" w14:paraId="53263A40" w14:textId="6024EE15">
      <w:pPr>
        <w:widowControl/>
        <w:ind w:left="720"/>
        <w:rPr>
          <w:rFonts w:ascii="Times New Roman" w:hAnsi="Times New Roman"/>
        </w:rPr>
      </w:pPr>
      <w:r w:rsidRPr="00DC60A3">
        <w:rPr>
          <w:rFonts w:ascii="Times New Roman" w:hAnsi="Times New Roman"/>
        </w:rPr>
        <w:t xml:space="preserve">The QTA Regulation requires a QTA to send five notices in the process of winding up an abandoned plan.  The Department has provided model notices in the regulations for the first four of the notices.  Before undertaking the termination of a </w:t>
      </w:r>
      <w:proofErr w:type="gramStart"/>
      <w:r w:rsidRPr="00DC60A3">
        <w:rPr>
          <w:rFonts w:ascii="Times New Roman" w:hAnsi="Times New Roman"/>
        </w:rPr>
        <w:t>plan</w:t>
      </w:r>
      <w:proofErr w:type="gramEnd"/>
      <w:r w:rsidRPr="00DC60A3">
        <w:rPr>
          <w:rFonts w:ascii="Times New Roman" w:hAnsi="Times New Roman"/>
        </w:rPr>
        <w:t xml:space="preserve"> the QTA is to send a notice to the last known address of the plan sponsor notifying the sponsor of the intent to terminate the plan and allowing the sponsor an opportunity to respond.  The QTA then </w:t>
      </w:r>
      <w:r w:rsidRPr="00DC60A3">
        <w:rPr>
          <w:rFonts w:ascii="Times New Roman" w:hAnsi="Times New Roman"/>
        </w:rPr>
        <w:lastRenderedPageBreak/>
        <w:t xml:space="preserve">sends a notice to the Department expressing eligibility to serve as a QTA to terminate the abandoned plan and providing other specified plan information.  The QTA then sends a notice to the participants and beneficiaries of the termination of the plan and their rights under the termination and how they with receive their distribution from the plan.  Upon termination and distributing the assets of the plan the QTA then must send a final notice to the Department stating that the plans has been terminated.  The QTA then files the Form 5500 terminal report.  </w:t>
      </w:r>
      <w:r w:rsidR="002451BD">
        <w:rPr>
          <w:rFonts w:ascii="Times New Roman" w:hAnsi="Times New Roman"/>
        </w:rPr>
        <w:t>The Department has estimated this</w:t>
      </w:r>
      <w:r w:rsidRPr="00DC60A3">
        <w:rPr>
          <w:rFonts w:ascii="Times New Roman" w:hAnsi="Times New Roman"/>
        </w:rPr>
        <w:t xml:space="preserve"> burden</w:t>
      </w:r>
      <w:r>
        <w:rPr>
          <w:rFonts w:ascii="Times New Roman" w:hAnsi="Times New Roman"/>
        </w:rPr>
        <w:t xml:space="preserve"> </w:t>
      </w:r>
      <w:r w:rsidRPr="00DC60A3">
        <w:rPr>
          <w:rFonts w:ascii="Times New Roman" w:hAnsi="Times New Roman"/>
        </w:rPr>
        <w:t>as a</w:t>
      </w:r>
      <w:r w:rsidR="00A72FC9">
        <w:rPr>
          <w:rFonts w:ascii="Times New Roman" w:hAnsi="Times New Roman"/>
        </w:rPr>
        <w:t>n</w:t>
      </w:r>
      <w:r w:rsidRPr="00DC60A3">
        <w:rPr>
          <w:rFonts w:ascii="Times New Roman" w:hAnsi="Times New Roman"/>
        </w:rPr>
        <w:t xml:space="preserve"> </w:t>
      </w:r>
      <w:r>
        <w:rPr>
          <w:rFonts w:ascii="Times New Roman" w:hAnsi="Times New Roman"/>
        </w:rPr>
        <w:t>hour burden</w:t>
      </w:r>
      <w:r w:rsidRPr="00DC60A3">
        <w:rPr>
          <w:rFonts w:ascii="Times New Roman" w:hAnsi="Times New Roman"/>
        </w:rPr>
        <w:t xml:space="preserve"> to the plan</w:t>
      </w:r>
      <w:r w:rsidR="002451BD">
        <w:rPr>
          <w:rFonts w:ascii="Times New Roman" w:hAnsi="Times New Roman"/>
        </w:rPr>
        <w:t xml:space="preserve">. </w:t>
      </w:r>
      <w:r w:rsidR="00D8246F">
        <w:rPr>
          <w:rFonts w:ascii="Times New Roman" w:hAnsi="Times New Roman"/>
        </w:rPr>
        <w:t xml:space="preserve">This burden is described below. </w:t>
      </w:r>
    </w:p>
    <w:p w:rsidR="00015E30" w:rsidP="0092623D" w:rsidRDefault="00015E30" w14:paraId="322EF201" w14:textId="3200C6FC">
      <w:pPr>
        <w:widowControl/>
        <w:rPr>
          <w:rFonts w:ascii="Times New Roman" w:hAnsi="Times New Roman"/>
          <w:color w:val="000000" w:themeColor="text1"/>
        </w:rPr>
      </w:pPr>
    </w:p>
    <w:p w:rsidRPr="0037271C" w:rsidR="00015E30" w:rsidP="00015E30" w:rsidRDefault="00015E30" w14:paraId="3C6FC729" w14:textId="77777777">
      <w:pPr>
        <w:widowControl/>
        <w:ind w:left="720"/>
        <w:rPr>
          <w:rFonts w:ascii="Times New Roman" w:hAnsi="Times New Roman"/>
          <w:i/>
        </w:rPr>
      </w:pPr>
      <w:r w:rsidRPr="0037271C">
        <w:rPr>
          <w:rFonts w:ascii="Times New Roman" w:hAnsi="Times New Roman"/>
          <w:i/>
        </w:rPr>
        <w:t>Notice to Plan Sponsor</w:t>
      </w:r>
    </w:p>
    <w:p w:rsidR="00015E30" w:rsidP="00015E30" w:rsidRDefault="00015E30" w14:paraId="27384D2F" w14:textId="73A671AC">
      <w:pPr>
        <w:widowControl/>
        <w:ind w:left="720"/>
        <w:rPr>
          <w:rFonts w:ascii="Times New Roman" w:hAnsi="Times New Roman"/>
        </w:rPr>
      </w:pPr>
    </w:p>
    <w:p w:rsidRPr="004B235D" w:rsidR="004B235D" w:rsidP="004B235D" w:rsidRDefault="004B235D" w14:paraId="76367E42" w14:textId="77777777">
      <w:pPr>
        <w:widowControl/>
        <w:ind w:left="720"/>
        <w:rPr>
          <w:rFonts w:ascii="Times New Roman" w:hAnsi="Times New Roman"/>
        </w:rPr>
      </w:pPr>
      <w:r w:rsidRPr="004B235D">
        <w:rPr>
          <w:rFonts w:ascii="Times New Roman" w:hAnsi="Times New Roman"/>
        </w:rPr>
        <w:t>Departmental records show that an average of 1,247 plans have been terminated annually through the Abandoned Plans Program over the last three years.</w:t>
      </w:r>
    </w:p>
    <w:p w:rsidRPr="0037271C" w:rsidR="004B235D" w:rsidP="00015E30" w:rsidRDefault="004B235D" w14:paraId="5363C453" w14:textId="77777777">
      <w:pPr>
        <w:widowControl/>
        <w:ind w:left="720"/>
        <w:rPr>
          <w:rFonts w:ascii="Times New Roman" w:hAnsi="Times New Roman"/>
        </w:rPr>
      </w:pPr>
    </w:p>
    <w:p w:rsidR="00015E30" w:rsidP="00015E30" w:rsidRDefault="00015E30" w14:paraId="35F5BD05" w14:textId="5C446DB0">
      <w:pPr>
        <w:widowControl/>
        <w:ind w:left="720"/>
        <w:rPr>
          <w:rFonts w:ascii="Times New Roman" w:hAnsi="Times New Roman"/>
        </w:rPr>
      </w:pPr>
      <w:r w:rsidRPr="0037271C">
        <w:rPr>
          <w:rFonts w:ascii="Times New Roman" w:hAnsi="Times New Roman"/>
        </w:rPr>
        <w:t xml:space="preserve">The Department estimates that for each of the estimated </w:t>
      </w:r>
      <w:r>
        <w:rPr>
          <w:rFonts w:ascii="Times New Roman" w:hAnsi="Times New Roman"/>
        </w:rPr>
        <w:t>1,247</w:t>
      </w:r>
      <w:r w:rsidRPr="0037271C">
        <w:rPr>
          <w:rFonts w:ascii="Times New Roman" w:hAnsi="Times New Roman"/>
        </w:rPr>
        <w:t xml:space="preserve"> terminating plans using the Abandoned Plans Program</w:t>
      </w:r>
      <w:r w:rsidR="00142FF2">
        <w:rPr>
          <w:rFonts w:ascii="Times New Roman" w:hAnsi="Times New Roman"/>
        </w:rPr>
        <w:t>,</w:t>
      </w:r>
      <w:r w:rsidRPr="0037271C">
        <w:rPr>
          <w:rFonts w:ascii="Times New Roman" w:hAnsi="Times New Roman"/>
        </w:rPr>
        <w:t xml:space="preserve"> a QTA may utilize 10 minutes of a clerical staff time at an hourly labor rate of $</w:t>
      </w:r>
      <w:r>
        <w:rPr>
          <w:rFonts w:ascii="Times New Roman" w:hAnsi="Times New Roman"/>
        </w:rPr>
        <w:t>55.23</w:t>
      </w:r>
      <w:r w:rsidRPr="0037271C">
        <w:rPr>
          <w:rFonts w:ascii="Times New Roman" w:hAnsi="Times New Roman"/>
        </w:rPr>
        <w:t xml:space="preserve"> to fill-in the needed information on the Plan Sponsor notice, and 5 minutes of a financial professional’s time at an hourly labor rate of $</w:t>
      </w:r>
      <w:r>
        <w:rPr>
          <w:rFonts w:ascii="Times New Roman" w:hAnsi="Times New Roman"/>
        </w:rPr>
        <w:t>100.64</w:t>
      </w:r>
      <w:r w:rsidRPr="0037271C">
        <w:rPr>
          <w:rFonts w:ascii="Times New Roman" w:hAnsi="Times New Roman"/>
        </w:rPr>
        <w:t xml:space="preserve"> to review and sign the forms.  This results in </w:t>
      </w:r>
      <w:r>
        <w:rPr>
          <w:rFonts w:ascii="Times New Roman" w:hAnsi="Times New Roman"/>
        </w:rPr>
        <w:t>20</w:t>
      </w:r>
      <w:r w:rsidR="00D04DB8">
        <w:rPr>
          <w:rFonts w:ascii="Times New Roman" w:hAnsi="Times New Roman"/>
        </w:rPr>
        <w:t>8</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10 minutes per plan) of clerical staff time with an </w:t>
      </w:r>
      <w:r w:rsidR="002F4F10">
        <w:rPr>
          <w:rFonts w:ascii="Times New Roman" w:hAnsi="Times New Roman"/>
        </w:rPr>
        <w:t>equivalent cost</w:t>
      </w:r>
      <w:r w:rsidRPr="0037271C">
        <w:rPr>
          <w:rFonts w:ascii="Times New Roman" w:hAnsi="Times New Roman"/>
        </w:rPr>
        <w:t xml:space="preserve"> of $</w:t>
      </w:r>
      <w:r>
        <w:rPr>
          <w:rFonts w:ascii="Times New Roman" w:hAnsi="Times New Roman"/>
        </w:rPr>
        <w:t>11,479</w:t>
      </w:r>
      <w:r w:rsidRPr="0037271C">
        <w:rPr>
          <w:rFonts w:ascii="Times New Roman" w:hAnsi="Times New Roman"/>
        </w:rPr>
        <w:t xml:space="preserve"> (</w:t>
      </w:r>
      <w:r>
        <w:rPr>
          <w:rFonts w:ascii="Times New Roman" w:hAnsi="Times New Roman"/>
        </w:rPr>
        <w:t>207.8</w:t>
      </w:r>
      <w:r w:rsidRPr="0037271C">
        <w:rPr>
          <w:rFonts w:ascii="Times New Roman" w:hAnsi="Times New Roman"/>
        </w:rPr>
        <w:t xml:space="preserve"> hours x $</w:t>
      </w:r>
      <w:r>
        <w:rPr>
          <w:rFonts w:ascii="Times New Roman" w:hAnsi="Times New Roman"/>
        </w:rPr>
        <w:t>55.23</w:t>
      </w:r>
      <w:r w:rsidRPr="0037271C">
        <w:rPr>
          <w:rFonts w:ascii="Times New Roman" w:hAnsi="Times New Roman"/>
        </w:rPr>
        <w:t xml:space="preserve"> per hour) and </w:t>
      </w:r>
      <w:r>
        <w:rPr>
          <w:rFonts w:ascii="Times New Roman" w:hAnsi="Times New Roman"/>
        </w:rPr>
        <w:t>10</w:t>
      </w:r>
      <w:r w:rsidR="00D04DB8">
        <w:rPr>
          <w:rFonts w:ascii="Times New Roman" w:hAnsi="Times New Roman"/>
        </w:rPr>
        <w:t>4</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5 minutes per plan) of a financial professional’s time with an </w:t>
      </w:r>
      <w:r w:rsidR="002F4F10">
        <w:rPr>
          <w:rFonts w:ascii="Times New Roman" w:hAnsi="Times New Roman"/>
        </w:rPr>
        <w:t xml:space="preserve">equivalent cost </w:t>
      </w:r>
      <w:r w:rsidRPr="0037271C">
        <w:rPr>
          <w:rFonts w:ascii="Times New Roman" w:hAnsi="Times New Roman"/>
        </w:rPr>
        <w:t>of $</w:t>
      </w:r>
      <w:r>
        <w:rPr>
          <w:rFonts w:ascii="Times New Roman" w:hAnsi="Times New Roman"/>
        </w:rPr>
        <w:t>10,458</w:t>
      </w:r>
      <w:r w:rsidRPr="0037271C">
        <w:rPr>
          <w:rFonts w:ascii="Times New Roman" w:hAnsi="Times New Roman"/>
        </w:rPr>
        <w:t xml:space="preserve"> (</w:t>
      </w:r>
      <w:r>
        <w:rPr>
          <w:rFonts w:ascii="Times New Roman" w:hAnsi="Times New Roman"/>
        </w:rPr>
        <w:t>103.9</w:t>
      </w:r>
      <w:r w:rsidRPr="0037271C">
        <w:rPr>
          <w:rFonts w:ascii="Times New Roman" w:hAnsi="Times New Roman"/>
        </w:rPr>
        <w:t xml:space="preserve"> hours x </w:t>
      </w:r>
      <w:r w:rsidR="00E078B5">
        <w:rPr>
          <w:rFonts w:ascii="Times New Roman" w:hAnsi="Times New Roman"/>
        </w:rPr>
        <w:t>$</w:t>
      </w:r>
      <w:r>
        <w:rPr>
          <w:rFonts w:ascii="Times New Roman" w:hAnsi="Times New Roman"/>
        </w:rPr>
        <w:t>100.64</w:t>
      </w:r>
      <w:r w:rsidRPr="0037271C">
        <w:rPr>
          <w:rFonts w:ascii="Times New Roman" w:hAnsi="Times New Roman"/>
        </w:rPr>
        <w:t xml:space="preserve"> per hour</w:t>
      </w:r>
      <w:r w:rsidRPr="0092623D" w:rsidR="0024763E">
        <w:rPr>
          <w:rStyle w:val="FootnoteReference"/>
          <w:rFonts w:ascii="Times New Roman" w:hAnsi="Times New Roman"/>
          <w:vertAlign w:val="superscript"/>
        </w:rPr>
        <w:footnoteReference w:id="3"/>
      </w:r>
      <w:r w:rsidR="004244F3">
        <w:rPr>
          <w:rFonts w:ascii="Times New Roman" w:hAnsi="Times New Roman"/>
        </w:rPr>
        <w:t>)</w:t>
      </w:r>
      <w:r w:rsidR="00140B44">
        <w:rPr>
          <w:rFonts w:ascii="Times New Roman" w:hAnsi="Times New Roman"/>
        </w:rPr>
        <w:t xml:space="preserve">. </w:t>
      </w:r>
      <w:r w:rsidR="0024763E">
        <w:rPr>
          <w:rFonts w:ascii="Times New Roman" w:hAnsi="Times New Roman"/>
        </w:rPr>
        <w:t xml:space="preserve"> </w:t>
      </w:r>
      <w:r w:rsidR="00140B44">
        <w:rPr>
          <w:rFonts w:ascii="Times New Roman" w:hAnsi="Times New Roman"/>
        </w:rPr>
        <w:t>I</w:t>
      </w:r>
      <w:r w:rsidRPr="0037271C">
        <w:rPr>
          <w:rFonts w:ascii="Times New Roman" w:hAnsi="Times New Roman"/>
        </w:rPr>
        <w:t>n total</w:t>
      </w:r>
      <w:r w:rsidR="00140B44">
        <w:rPr>
          <w:rFonts w:ascii="Times New Roman" w:hAnsi="Times New Roman"/>
        </w:rPr>
        <w:t>,</w:t>
      </w:r>
      <w:r w:rsidRPr="0037271C">
        <w:rPr>
          <w:rFonts w:ascii="Times New Roman" w:hAnsi="Times New Roman"/>
        </w:rPr>
        <w:t xml:space="preserve"> this results in </w:t>
      </w:r>
      <w:r w:rsidR="00140B44">
        <w:rPr>
          <w:rFonts w:ascii="Times New Roman" w:hAnsi="Times New Roman"/>
        </w:rPr>
        <w:t>a</w:t>
      </w:r>
      <w:r w:rsidR="00A72FC9">
        <w:rPr>
          <w:rFonts w:ascii="Times New Roman" w:hAnsi="Times New Roman"/>
        </w:rPr>
        <w:t>n</w:t>
      </w:r>
      <w:r w:rsidR="00140B44">
        <w:rPr>
          <w:rFonts w:ascii="Times New Roman" w:hAnsi="Times New Roman"/>
        </w:rPr>
        <w:t xml:space="preserve"> hour burden of 312 hours with an equivalent cost of </w:t>
      </w:r>
      <w:r w:rsidRPr="0037271C">
        <w:rPr>
          <w:rFonts w:ascii="Times New Roman" w:hAnsi="Times New Roman"/>
        </w:rPr>
        <w:t>$</w:t>
      </w:r>
      <w:r>
        <w:rPr>
          <w:rFonts w:ascii="Times New Roman" w:hAnsi="Times New Roman"/>
        </w:rPr>
        <w:t>21,937</w:t>
      </w:r>
      <w:r w:rsidRPr="0037271C">
        <w:rPr>
          <w:rFonts w:ascii="Times New Roman" w:hAnsi="Times New Roman"/>
        </w:rPr>
        <w:t>.</w:t>
      </w:r>
    </w:p>
    <w:p w:rsidR="00015E30" w:rsidP="00015E30" w:rsidRDefault="00015E30" w14:paraId="19A9C993" w14:textId="06CDF14E">
      <w:pPr>
        <w:widowControl/>
        <w:ind w:left="720"/>
        <w:rPr>
          <w:rFonts w:ascii="Times New Roman" w:hAnsi="Times New Roman"/>
        </w:rPr>
      </w:pPr>
    </w:p>
    <w:p w:rsidRPr="0037271C" w:rsidR="00015E30" w:rsidP="00015E30" w:rsidRDefault="00015E30" w14:paraId="5043B9DD" w14:textId="44EEF9BC">
      <w:pPr>
        <w:widowControl/>
        <w:ind w:left="720"/>
        <w:rPr>
          <w:rFonts w:ascii="Times New Roman" w:hAnsi="Times New Roman"/>
          <w:i/>
        </w:rPr>
      </w:pPr>
      <w:r w:rsidRPr="0037271C">
        <w:rPr>
          <w:rFonts w:ascii="Times New Roman" w:hAnsi="Times New Roman"/>
          <w:i/>
        </w:rPr>
        <w:t xml:space="preserve">Notice of </w:t>
      </w:r>
      <w:r w:rsidR="00310E3F">
        <w:rPr>
          <w:rFonts w:ascii="Times New Roman" w:hAnsi="Times New Roman"/>
          <w:i/>
        </w:rPr>
        <w:t>P</w:t>
      </w:r>
      <w:r w:rsidRPr="0037271C">
        <w:rPr>
          <w:rFonts w:ascii="Times New Roman" w:hAnsi="Times New Roman"/>
          <w:i/>
        </w:rPr>
        <w:t xml:space="preserve">lan </w:t>
      </w:r>
      <w:r w:rsidR="00310E3F">
        <w:rPr>
          <w:rFonts w:ascii="Times New Roman" w:hAnsi="Times New Roman"/>
          <w:i/>
        </w:rPr>
        <w:t>A</w:t>
      </w:r>
      <w:r w:rsidRPr="0037271C">
        <w:rPr>
          <w:rFonts w:ascii="Times New Roman" w:hAnsi="Times New Roman"/>
          <w:i/>
        </w:rPr>
        <w:t>bandonment to DOL</w:t>
      </w:r>
    </w:p>
    <w:p w:rsidRPr="0037271C" w:rsidR="00015E30" w:rsidP="00015E30" w:rsidRDefault="00015E30" w14:paraId="513E28B4" w14:textId="77777777">
      <w:pPr>
        <w:widowControl/>
        <w:ind w:left="720"/>
        <w:rPr>
          <w:rFonts w:ascii="Times New Roman" w:hAnsi="Times New Roman"/>
        </w:rPr>
      </w:pPr>
    </w:p>
    <w:p w:rsidR="00015E30" w:rsidP="00015E30" w:rsidRDefault="00015E30" w14:paraId="58AC74EE" w14:textId="73913C7B">
      <w:pPr>
        <w:widowControl/>
        <w:ind w:left="720"/>
        <w:rPr>
          <w:rFonts w:ascii="Times New Roman" w:hAnsi="Times New Roman"/>
        </w:rPr>
      </w:pPr>
      <w:r w:rsidRPr="0037271C">
        <w:rPr>
          <w:rFonts w:ascii="Times New Roman" w:hAnsi="Times New Roman"/>
        </w:rPr>
        <w:t xml:space="preserve">The Department estimates that for each of the estimated </w:t>
      </w:r>
      <w:r>
        <w:rPr>
          <w:rFonts w:ascii="Times New Roman" w:hAnsi="Times New Roman"/>
        </w:rPr>
        <w:t>1,247</w:t>
      </w:r>
      <w:r w:rsidRPr="0037271C">
        <w:rPr>
          <w:rFonts w:ascii="Times New Roman" w:hAnsi="Times New Roman"/>
        </w:rPr>
        <w:t xml:space="preserve"> terminating plans</w:t>
      </w:r>
      <w:r w:rsidR="00D83119">
        <w:rPr>
          <w:rFonts w:ascii="Times New Roman" w:hAnsi="Times New Roman"/>
        </w:rPr>
        <w:t>,</w:t>
      </w:r>
      <w:r w:rsidRPr="0037271C">
        <w:rPr>
          <w:rFonts w:ascii="Times New Roman" w:hAnsi="Times New Roman"/>
        </w:rPr>
        <w:t xml:space="preserve"> a QTA may utilize 30 minutes of clerical staff time at an hourly rate of $</w:t>
      </w:r>
      <w:r>
        <w:rPr>
          <w:rFonts w:ascii="Times New Roman" w:hAnsi="Times New Roman"/>
        </w:rPr>
        <w:t>55.23</w:t>
      </w:r>
      <w:r w:rsidRPr="0037271C">
        <w:rPr>
          <w:rFonts w:ascii="Times New Roman" w:hAnsi="Times New Roman"/>
        </w:rPr>
        <w:t xml:space="preserve"> to fill</w:t>
      </w:r>
      <w:r w:rsidR="00A72FC9">
        <w:rPr>
          <w:rFonts w:ascii="Times New Roman" w:hAnsi="Times New Roman"/>
        </w:rPr>
        <w:t xml:space="preserve"> </w:t>
      </w:r>
      <w:r w:rsidRPr="0037271C">
        <w:rPr>
          <w:rFonts w:ascii="Times New Roman" w:hAnsi="Times New Roman"/>
        </w:rPr>
        <w:t>in the needed information on the notice.  It is also assumed that 30 minutes of a financial professional’s time with an hourly labor rate of $</w:t>
      </w:r>
      <w:r>
        <w:rPr>
          <w:rFonts w:ascii="Times New Roman" w:hAnsi="Times New Roman"/>
        </w:rPr>
        <w:t>100.64</w:t>
      </w:r>
      <w:r w:rsidRPr="0037271C">
        <w:rPr>
          <w:rFonts w:ascii="Times New Roman" w:hAnsi="Times New Roman"/>
        </w:rPr>
        <w:t xml:space="preserve"> will be required to prepare required plan information, and to review and sign the forms.  This results in about </w:t>
      </w:r>
      <w:r>
        <w:rPr>
          <w:rFonts w:ascii="Times New Roman" w:hAnsi="Times New Roman"/>
        </w:rPr>
        <w:t>624</w:t>
      </w:r>
      <w:r w:rsidRPr="0037271C">
        <w:rPr>
          <w:rFonts w:ascii="Times New Roman" w:hAnsi="Times New Roman"/>
        </w:rPr>
        <w:t xml:space="preserve"> hours of clerical staff time with an </w:t>
      </w:r>
      <w:r w:rsidR="002F4F10">
        <w:rPr>
          <w:rFonts w:ascii="Times New Roman" w:hAnsi="Times New Roman"/>
        </w:rPr>
        <w:t>equivalent cost</w:t>
      </w:r>
      <w:r w:rsidRPr="0037271C">
        <w:rPr>
          <w:rFonts w:ascii="Times New Roman" w:hAnsi="Times New Roman"/>
        </w:rPr>
        <w:t xml:space="preserve"> of $</w:t>
      </w:r>
      <w:r>
        <w:rPr>
          <w:rFonts w:ascii="Times New Roman" w:hAnsi="Times New Roman"/>
        </w:rPr>
        <w:t>34,436</w:t>
      </w:r>
      <w:r w:rsidRPr="0037271C">
        <w:rPr>
          <w:rFonts w:ascii="Times New Roman" w:hAnsi="Times New Roman"/>
        </w:rPr>
        <w:t xml:space="preserve"> (</w:t>
      </w:r>
      <w:r>
        <w:rPr>
          <w:rFonts w:ascii="Times New Roman" w:hAnsi="Times New Roman"/>
        </w:rPr>
        <w:t>1,247</w:t>
      </w:r>
      <w:r w:rsidRPr="0037271C">
        <w:rPr>
          <w:rFonts w:ascii="Times New Roman" w:hAnsi="Times New Roman"/>
        </w:rPr>
        <w:t xml:space="preserve"> plans x 30 minutes per plan x $</w:t>
      </w:r>
      <w:r>
        <w:rPr>
          <w:rFonts w:ascii="Times New Roman" w:hAnsi="Times New Roman"/>
        </w:rPr>
        <w:t>55.23</w:t>
      </w:r>
      <w:r w:rsidRPr="0037271C">
        <w:rPr>
          <w:rFonts w:ascii="Times New Roman" w:hAnsi="Times New Roman"/>
        </w:rPr>
        <w:t xml:space="preserve">), and </w:t>
      </w:r>
      <w:r>
        <w:rPr>
          <w:rFonts w:ascii="Times New Roman" w:hAnsi="Times New Roman"/>
        </w:rPr>
        <w:t>624</w:t>
      </w:r>
      <w:r w:rsidRPr="0037271C">
        <w:rPr>
          <w:rFonts w:ascii="Times New Roman" w:hAnsi="Times New Roman"/>
        </w:rPr>
        <w:t xml:space="preserve"> hours of a financial professional’s time with an </w:t>
      </w:r>
      <w:r w:rsidR="002F4F10">
        <w:rPr>
          <w:rFonts w:ascii="Times New Roman" w:hAnsi="Times New Roman"/>
        </w:rPr>
        <w:t>equivalent cost</w:t>
      </w:r>
      <w:r w:rsidRPr="0037271C">
        <w:rPr>
          <w:rFonts w:ascii="Times New Roman" w:hAnsi="Times New Roman"/>
        </w:rPr>
        <w:t xml:space="preserve"> of $</w:t>
      </w:r>
      <w:r>
        <w:rPr>
          <w:rFonts w:ascii="Times New Roman" w:hAnsi="Times New Roman"/>
        </w:rPr>
        <w:t>62,749</w:t>
      </w:r>
      <w:r w:rsidRPr="0037271C">
        <w:rPr>
          <w:rFonts w:ascii="Times New Roman" w:hAnsi="Times New Roman"/>
        </w:rPr>
        <w:t xml:space="preserve"> (</w:t>
      </w:r>
      <w:r>
        <w:rPr>
          <w:rFonts w:ascii="Times New Roman" w:hAnsi="Times New Roman"/>
        </w:rPr>
        <w:t>1,247</w:t>
      </w:r>
      <w:r w:rsidRPr="0037271C">
        <w:rPr>
          <w:rFonts w:ascii="Times New Roman" w:hAnsi="Times New Roman"/>
        </w:rPr>
        <w:t xml:space="preserve"> plans x 30 minutes per plan x $</w:t>
      </w:r>
      <w:r>
        <w:rPr>
          <w:rFonts w:ascii="Times New Roman" w:hAnsi="Times New Roman"/>
        </w:rPr>
        <w:t>100.64</w:t>
      </w:r>
      <w:r w:rsidRPr="0037271C">
        <w:rPr>
          <w:rFonts w:ascii="Times New Roman" w:hAnsi="Times New Roman"/>
        </w:rPr>
        <w:t xml:space="preserve"> per hour).  </w:t>
      </w:r>
      <w:r w:rsidR="002B5A93">
        <w:rPr>
          <w:rFonts w:ascii="Times New Roman" w:hAnsi="Times New Roman"/>
        </w:rPr>
        <w:t>In total, this results in a</w:t>
      </w:r>
      <w:r w:rsidR="00A72FC9">
        <w:rPr>
          <w:rFonts w:ascii="Times New Roman" w:hAnsi="Times New Roman"/>
        </w:rPr>
        <w:t>n</w:t>
      </w:r>
      <w:r w:rsidR="002B5A93">
        <w:rPr>
          <w:rFonts w:ascii="Times New Roman" w:hAnsi="Times New Roman"/>
        </w:rPr>
        <w:t xml:space="preserve"> hour burden of 1,247 hours with an equivalent cost of</w:t>
      </w:r>
      <w:r w:rsidRPr="0037271C">
        <w:rPr>
          <w:rFonts w:ascii="Times New Roman" w:hAnsi="Times New Roman"/>
        </w:rPr>
        <w:t xml:space="preserve"> $</w:t>
      </w:r>
      <w:r>
        <w:rPr>
          <w:rFonts w:ascii="Times New Roman" w:hAnsi="Times New Roman"/>
        </w:rPr>
        <w:t>97,185</w:t>
      </w:r>
      <w:r w:rsidRPr="0037271C">
        <w:rPr>
          <w:rFonts w:ascii="Times New Roman" w:hAnsi="Times New Roman"/>
        </w:rPr>
        <w:t>.</w:t>
      </w:r>
    </w:p>
    <w:p w:rsidR="00015E30" w:rsidP="00015E30" w:rsidRDefault="00015E30" w14:paraId="17859338" w14:textId="76BE92F5">
      <w:pPr>
        <w:widowControl/>
        <w:ind w:left="720"/>
        <w:rPr>
          <w:rFonts w:ascii="Times New Roman" w:hAnsi="Times New Roman"/>
        </w:rPr>
      </w:pPr>
    </w:p>
    <w:p w:rsidRPr="0037271C" w:rsidR="00015E30" w:rsidP="00015E30" w:rsidRDefault="00015E30" w14:paraId="0B1CB693" w14:textId="77777777">
      <w:pPr>
        <w:widowControl/>
        <w:ind w:left="720"/>
        <w:rPr>
          <w:rFonts w:ascii="Times New Roman" w:hAnsi="Times New Roman"/>
          <w:i/>
        </w:rPr>
      </w:pPr>
      <w:r w:rsidRPr="0037271C">
        <w:rPr>
          <w:rFonts w:ascii="Times New Roman" w:hAnsi="Times New Roman"/>
          <w:i/>
        </w:rPr>
        <w:lastRenderedPageBreak/>
        <w:t>Notice to Participants and Beneficiaries</w:t>
      </w:r>
    </w:p>
    <w:p w:rsidRPr="0037271C" w:rsidR="00015E30" w:rsidP="00015E30" w:rsidRDefault="00015E30" w14:paraId="6794CF96" w14:textId="77777777">
      <w:pPr>
        <w:widowControl/>
        <w:ind w:left="720"/>
        <w:rPr>
          <w:rFonts w:ascii="Times New Roman" w:hAnsi="Times New Roman"/>
        </w:rPr>
      </w:pPr>
    </w:p>
    <w:p w:rsidRPr="0037271C" w:rsidR="00015E30" w:rsidP="00015E30" w:rsidRDefault="00015E30" w14:paraId="52ECA870" w14:textId="77777777">
      <w:pPr>
        <w:widowControl/>
        <w:ind w:left="720"/>
        <w:rPr>
          <w:rFonts w:ascii="Times New Roman" w:hAnsi="Times New Roman"/>
        </w:rPr>
      </w:pPr>
      <w:r w:rsidRPr="0037271C">
        <w:rPr>
          <w:rFonts w:ascii="Times New Roman" w:hAnsi="Times New Roman"/>
        </w:rPr>
        <w:t xml:space="preserve">Updated filings by the Office of Enforcement show that there are, on average, approximately </w:t>
      </w:r>
      <w:r w:rsidRPr="00FB1ACB">
        <w:rPr>
          <w:rFonts w:ascii="Times New Roman" w:hAnsi="Times New Roman"/>
        </w:rPr>
        <w:t>six participants per plan in the Abandoned Plans Program.</w:t>
      </w:r>
      <w:r w:rsidRPr="0037271C">
        <w:rPr>
          <w:rFonts w:ascii="Times New Roman" w:hAnsi="Times New Roman"/>
        </w:rPr>
        <w:t xml:space="preserve">  This translates to approximately </w:t>
      </w:r>
      <w:r>
        <w:rPr>
          <w:rFonts w:ascii="Times New Roman" w:hAnsi="Times New Roman"/>
        </w:rPr>
        <w:t>7,482</w:t>
      </w:r>
      <w:r w:rsidRPr="0037271C">
        <w:rPr>
          <w:rFonts w:ascii="Times New Roman" w:hAnsi="Times New Roman"/>
        </w:rPr>
        <w:t xml:space="preserve"> participants each year in plans utilizing the Program.</w:t>
      </w:r>
    </w:p>
    <w:p w:rsidRPr="0037271C" w:rsidR="00015E30" w:rsidP="00015E30" w:rsidRDefault="00015E30" w14:paraId="5C06C460" w14:textId="77777777">
      <w:pPr>
        <w:widowControl/>
        <w:ind w:left="720"/>
        <w:rPr>
          <w:rFonts w:ascii="Times New Roman" w:hAnsi="Times New Roman"/>
        </w:rPr>
      </w:pPr>
    </w:p>
    <w:p w:rsidR="00015E30" w:rsidP="00015E30" w:rsidRDefault="00015E30" w14:paraId="0AA8821A" w14:textId="3AF974F1">
      <w:pPr>
        <w:widowControl/>
        <w:ind w:left="720"/>
        <w:rPr>
          <w:rFonts w:ascii="Times New Roman" w:hAnsi="Times New Roman"/>
        </w:rPr>
      </w:pPr>
      <w:r w:rsidRPr="0037271C">
        <w:rPr>
          <w:rFonts w:ascii="Times New Roman" w:hAnsi="Times New Roman"/>
        </w:rPr>
        <w:t xml:space="preserve">The Department estimates that for each of the </w:t>
      </w:r>
      <w:r>
        <w:rPr>
          <w:rFonts w:ascii="Times New Roman" w:hAnsi="Times New Roman"/>
        </w:rPr>
        <w:t>1,247</w:t>
      </w:r>
      <w:r w:rsidRPr="0037271C">
        <w:rPr>
          <w:rFonts w:ascii="Times New Roman" w:hAnsi="Times New Roman"/>
        </w:rPr>
        <w:t xml:space="preserve"> terminating plans, clerical staff will spend on average, 16 minutes preparing and mailing the notices (2 minutes per participant x </w:t>
      </w:r>
      <w:r>
        <w:rPr>
          <w:rFonts w:ascii="Times New Roman" w:hAnsi="Times New Roman"/>
        </w:rPr>
        <w:t>6</w:t>
      </w:r>
      <w:r w:rsidRPr="0037271C">
        <w:rPr>
          <w:rFonts w:ascii="Times New Roman" w:hAnsi="Times New Roman"/>
        </w:rPr>
        <w:t xml:space="preserve"> participants).  This results in approximately </w:t>
      </w:r>
      <w:r>
        <w:rPr>
          <w:rFonts w:ascii="Times New Roman" w:hAnsi="Times New Roman"/>
        </w:rPr>
        <w:t>249</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w:t>
      </w:r>
      <w:r>
        <w:rPr>
          <w:rFonts w:ascii="Times New Roman" w:hAnsi="Times New Roman"/>
        </w:rPr>
        <w:t>6</w:t>
      </w:r>
      <w:r w:rsidRPr="0037271C">
        <w:rPr>
          <w:rFonts w:ascii="Times New Roman" w:hAnsi="Times New Roman"/>
        </w:rPr>
        <w:t xml:space="preserve"> participants per plan x 2 minutes per participant) of clerical time with an </w:t>
      </w:r>
      <w:r w:rsidR="001F541E">
        <w:rPr>
          <w:rFonts w:ascii="Times New Roman" w:hAnsi="Times New Roman"/>
        </w:rPr>
        <w:t>equi</w:t>
      </w:r>
      <w:r w:rsidR="00820136">
        <w:rPr>
          <w:rFonts w:ascii="Times New Roman" w:hAnsi="Times New Roman"/>
        </w:rPr>
        <w:t xml:space="preserve">valent cost </w:t>
      </w:r>
      <w:r w:rsidR="001F541E">
        <w:rPr>
          <w:rFonts w:ascii="Times New Roman" w:hAnsi="Times New Roman"/>
        </w:rPr>
        <w:t>of</w:t>
      </w:r>
      <w:r w:rsidRPr="0037271C">
        <w:rPr>
          <w:rFonts w:ascii="Times New Roman" w:hAnsi="Times New Roman"/>
        </w:rPr>
        <w:t xml:space="preserve"> $</w:t>
      </w:r>
      <w:r>
        <w:rPr>
          <w:rFonts w:ascii="Times New Roman" w:hAnsi="Times New Roman"/>
        </w:rPr>
        <w:t>13,774</w:t>
      </w:r>
      <w:r w:rsidRPr="0037271C">
        <w:rPr>
          <w:rFonts w:ascii="Times New Roman" w:hAnsi="Times New Roman"/>
        </w:rPr>
        <w:t xml:space="preserve"> (</w:t>
      </w:r>
      <w:r>
        <w:rPr>
          <w:rFonts w:ascii="Times New Roman" w:hAnsi="Times New Roman"/>
        </w:rPr>
        <w:t>249</w:t>
      </w:r>
      <w:r w:rsidRPr="0037271C">
        <w:rPr>
          <w:rFonts w:ascii="Times New Roman" w:hAnsi="Times New Roman"/>
        </w:rPr>
        <w:t xml:space="preserve"> hours x $</w:t>
      </w:r>
      <w:r>
        <w:rPr>
          <w:rFonts w:ascii="Times New Roman" w:hAnsi="Times New Roman"/>
        </w:rPr>
        <w:t>55.23</w:t>
      </w:r>
      <w:r w:rsidRPr="0037271C">
        <w:rPr>
          <w:rFonts w:ascii="Times New Roman" w:hAnsi="Times New Roman"/>
        </w:rPr>
        <w:t xml:space="preserve">).  A QTA may also utilize 5 minutes of a financial professional’s time to review the notices.  This results in approximately </w:t>
      </w:r>
      <w:r>
        <w:rPr>
          <w:rFonts w:ascii="Times New Roman" w:hAnsi="Times New Roman"/>
        </w:rPr>
        <w:t>104</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5 minutes per plan) of financial professional time with an </w:t>
      </w:r>
      <w:r w:rsidR="001F541E">
        <w:rPr>
          <w:rFonts w:ascii="Times New Roman" w:hAnsi="Times New Roman"/>
        </w:rPr>
        <w:t>equivalent cost</w:t>
      </w:r>
      <w:r w:rsidRPr="0037271C">
        <w:rPr>
          <w:rFonts w:ascii="Times New Roman" w:hAnsi="Times New Roman"/>
        </w:rPr>
        <w:t xml:space="preserve"> of $</w:t>
      </w:r>
      <w:r>
        <w:rPr>
          <w:rFonts w:ascii="Times New Roman" w:hAnsi="Times New Roman"/>
        </w:rPr>
        <w:t>10,458</w:t>
      </w:r>
      <w:r w:rsidRPr="0037271C">
        <w:rPr>
          <w:rFonts w:ascii="Times New Roman" w:hAnsi="Times New Roman"/>
        </w:rPr>
        <w:t xml:space="preserve"> (</w:t>
      </w:r>
      <w:r>
        <w:rPr>
          <w:rFonts w:ascii="Times New Roman" w:hAnsi="Times New Roman"/>
        </w:rPr>
        <w:t>53</w:t>
      </w:r>
      <w:r w:rsidRPr="0037271C">
        <w:rPr>
          <w:rFonts w:ascii="Times New Roman" w:hAnsi="Times New Roman"/>
        </w:rPr>
        <w:t xml:space="preserve"> hours x $</w:t>
      </w:r>
      <w:r>
        <w:rPr>
          <w:rFonts w:ascii="Times New Roman" w:hAnsi="Times New Roman"/>
        </w:rPr>
        <w:t>100.64</w:t>
      </w:r>
      <w:r w:rsidRPr="0037271C">
        <w:rPr>
          <w:rFonts w:ascii="Times New Roman" w:hAnsi="Times New Roman"/>
        </w:rPr>
        <w:t xml:space="preserve"> per hour).  </w:t>
      </w:r>
      <w:r w:rsidR="002B5A93">
        <w:rPr>
          <w:rFonts w:ascii="Times New Roman" w:hAnsi="Times New Roman"/>
        </w:rPr>
        <w:t>In total, t</w:t>
      </w:r>
      <w:r w:rsidRPr="0037271C">
        <w:rPr>
          <w:rFonts w:ascii="Times New Roman" w:hAnsi="Times New Roman"/>
        </w:rPr>
        <w:t xml:space="preserve">his </w:t>
      </w:r>
      <w:r w:rsidR="002B5A93">
        <w:rPr>
          <w:rFonts w:ascii="Times New Roman" w:hAnsi="Times New Roman"/>
        </w:rPr>
        <w:t>results in a</w:t>
      </w:r>
      <w:r w:rsidR="00A72FC9">
        <w:rPr>
          <w:rFonts w:ascii="Times New Roman" w:hAnsi="Times New Roman"/>
        </w:rPr>
        <w:t>n</w:t>
      </w:r>
      <w:r w:rsidR="002B5A93">
        <w:rPr>
          <w:rFonts w:ascii="Times New Roman" w:hAnsi="Times New Roman"/>
        </w:rPr>
        <w:t xml:space="preserve"> hour burden </w:t>
      </w:r>
      <w:r w:rsidRPr="0037271C">
        <w:rPr>
          <w:rFonts w:ascii="Times New Roman" w:hAnsi="Times New Roman"/>
        </w:rPr>
        <w:t>of</w:t>
      </w:r>
      <w:r w:rsidR="002B5A93">
        <w:rPr>
          <w:rFonts w:ascii="Times New Roman" w:hAnsi="Times New Roman"/>
        </w:rPr>
        <w:t xml:space="preserve"> 353 hours with an equivalent cost of</w:t>
      </w:r>
      <w:r w:rsidRPr="0037271C">
        <w:rPr>
          <w:rFonts w:ascii="Times New Roman" w:hAnsi="Times New Roman"/>
        </w:rPr>
        <w:t xml:space="preserve"> $</w:t>
      </w:r>
      <w:r>
        <w:rPr>
          <w:rFonts w:ascii="Times New Roman" w:hAnsi="Times New Roman"/>
        </w:rPr>
        <w:t>24,233</w:t>
      </w:r>
      <w:r w:rsidRPr="0037271C">
        <w:rPr>
          <w:rFonts w:ascii="Times New Roman" w:hAnsi="Times New Roman"/>
        </w:rPr>
        <w:t>.</w:t>
      </w:r>
    </w:p>
    <w:p w:rsidR="00015E30" w:rsidP="00015E30" w:rsidRDefault="00015E30" w14:paraId="4830299E" w14:textId="74B11A0F">
      <w:pPr>
        <w:widowControl/>
        <w:ind w:left="720"/>
        <w:rPr>
          <w:rFonts w:ascii="Times New Roman" w:hAnsi="Times New Roman"/>
        </w:rPr>
      </w:pPr>
    </w:p>
    <w:p w:rsidRPr="0037271C" w:rsidR="00015E30" w:rsidP="00015E30" w:rsidRDefault="00015E30" w14:paraId="6DBE9F7B" w14:textId="77777777">
      <w:pPr>
        <w:widowControl/>
        <w:ind w:left="720"/>
        <w:rPr>
          <w:rFonts w:ascii="Times New Roman" w:hAnsi="Times New Roman"/>
          <w:i/>
        </w:rPr>
      </w:pPr>
      <w:r w:rsidRPr="0037271C">
        <w:rPr>
          <w:rFonts w:ascii="Times New Roman" w:hAnsi="Times New Roman"/>
          <w:i/>
        </w:rPr>
        <w:t>Final Notice</w:t>
      </w:r>
    </w:p>
    <w:p w:rsidRPr="0037271C" w:rsidR="00015E30" w:rsidP="00015E30" w:rsidRDefault="00015E30" w14:paraId="44F9139D" w14:textId="77777777">
      <w:pPr>
        <w:widowControl/>
        <w:ind w:left="720"/>
        <w:rPr>
          <w:rFonts w:ascii="Times New Roman" w:hAnsi="Times New Roman"/>
        </w:rPr>
      </w:pPr>
    </w:p>
    <w:p w:rsidR="00015E30" w:rsidP="00015E30" w:rsidRDefault="00015E30" w14:paraId="62DE7162" w14:textId="038AF603">
      <w:pPr>
        <w:widowControl/>
        <w:ind w:left="720"/>
        <w:rPr>
          <w:rFonts w:ascii="Times New Roman" w:hAnsi="Times New Roman"/>
        </w:rPr>
      </w:pPr>
      <w:r w:rsidRPr="0037271C">
        <w:rPr>
          <w:rFonts w:ascii="Times New Roman" w:hAnsi="Times New Roman"/>
        </w:rPr>
        <w:t xml:space="preserve">The Department estimates that for each of the estimated </w:t>
      </w:r>
      <w:r w:rsidR="00EF0A04">
        <w:rPr>
          <w:rFonts w:ascii="Times New Roman" w:hAnsi="Times New Roman"/>
        </w:rPr>
        <w:t>1,247</w:t>
      </w:r>
      <w:r w:rsidRPr="0037271C">
        <w:rPr>
          <w:rFonts w:ascii="Times New Roman" w:hAnsi="Times New Roman"/>
        </w:rPr>
        <w:t xml:space="preserve"> terminating plans</w:t>
      </w:r>
      <w:r w:rsidR="00601F3A">
        <w:rPr>
          <w:rFonts w:ascii="Times New Roman" w:hAnsi="Times New Roman"/>
        </w:rPr>
        <w:t>,</w:t>
      </w:r>
      <w:r w:rsidRPr="0037271C">
        <w:rPr>
          <w:rFonts w:ascii="Times New Roman" w:hAnsi="Times New Roman"/>
        </w:rPr>
        <w:t xml:space="preserve"> a QTA may utilize</w:t>
      </w:r>
      <w:r w:rsidR="00601F3A">
        <w:rPr>
          <w:rFonts w:ascii="Times New Roman" w:hAnsi="Times New Roman"/>
        </w:rPr>
        <w:t xml:space="preserve"> </w:t>
      </w:r>
      <w:r w:rsidRPr="0037271C">
        <w:rPr>
          <w:rFonts w:ascii="Times New Roman" w:hAnsi="Times New Roman"/>
        </w:rPr>
        <w:t xml:space="preserve">10 minutes of a financial professional’s time to review the forms.  This results in approximately </w:t>
      </w:r>
      <w:r>
        <w:rPr>
          <w:rFonts w:ascii="Times New Roman" w:hAnsi="Times New Roman"/>
        </w:rPr>
        <w:t>208</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10 minutes) of financial professional time with an associated cost burden of $</w:t>
      </w:r>
      <w:r>
        <w:rPr>
          <w:rFonts w:ascii="Times New Roman" w:hAnsi="Times New Roman"/>
        </w:rPr>
        <w:t>20,916</w:t>
      </w:r>
      <w:r w:rsidRPr="0037271C">
        <w:rPr>
          <w:rFonts w:ascii="Times New Roman" w:hAnsi="Times New Roman"/>
        </w:rPr>
        <w:t xml:space="preserve"> (</w:t>
      </w:r>
      <w:r>
        <w:rPr>
          <w:rFonts w:ascii="Times New Roman" w:hAnsi="Times New Roman"/>
        </w:rPr>
        <w:t>208</w:t>
      </w:r>
      <w:r w:rsidRPr="0037271C">
        <w:rPr>
          <w:rFonts w:ascii="Times New Roman" w:hAnsi="Times New Roman"/>
        </w:rPr>
        <w:t xml:space="preserve"> hours x $</w:t>
      </w:r>
      <w:r>
        <w:rPr>
          <w:rFonts w:ascii="Times New Roman" w:hAnsi="Times New Roman"/>
        </w:rPr>
        <w:t>100.64</w:t>
      </w:r>
      <w:r w:rsidRPr="0037271C">
        <w:rPr>
          <w:rFonts w:ascii="Times New Roman" w:hAnsi="Times New Roman"/>
        </w:rPr>
        <w:t xml:space="preserve"> per hour).  Clerical staff will spend on average 10 minutes per notice in preparing and mailing the notices.  This results in about </w:t>
      </w:r>
      <w:r>
        <w:rPr>
          <w:rFonts w:ascii="Times New Roman" w:hAnsi="Times New Roman"/>
        </w:rPr>
        <w:t>208</w:t>
      </w:r>
      <w:r w:rsidRPr="0037271C">
        <w:rPr>
          <w:rFonts w:ascii="Times New Roman" w:hAnsi="Times New Roman"/>
        </w:rPr>
        <w:t xml:space="preserve"> hours (</w:t>
      </w:r>
      <w:r>
        <w:rPr>
          <w:rFonts w:ascii="Times New Roman" w:hAnsi="Times New Roman"/>
        </w:rPr>
        <w:t>1,247</w:t>
      </w:r>
      <w:r w:rsidRPr="0037271C">
        <w:rPr>
          <w:rFonts w:ascii="Times New Roman" w:hAnsi="Times New Roman"/>
        </w:rPr>
        <w:t xml:space="preserve"> plans x 10 minutes) of clerical staff time with an </w:t>
      </w:r>
      <w:r w:rsidR="001F541E">
        <w:rPr>
          <w:rFonts w:ascii="Times New Roman" w:hAnsi="Times New Roman"/>
        </w:rPr>
        <w:t>equivalent cost</w:t>
      </w:r>
      <w:r w:rsidRPr="0037271C">
        <w:rPr>
          <w:rFonts w:ascii="Times New Roman" w:hAnsi="Times New Roman"/>
        </w:rPr>
        <w:t xml:space="preserve"> of $</w:t>
      </w:r>
      <w:r>
        <w:rPr>
          <w:rFonts w:ascii="Times New Roman" w:hAnsi="Times New Roman"/>
        </w:rPr>
        <w:t>11,479</w:t>
      </w:r>
      <w:r w:rsidRPr="0037271C">
        <w:rPr>
          <w:rFonts w:ascii="Times New Roman" w:hAnsi="Times New Roman"/>
        </w:rPr>
        <w:t xml:space="preserve"> (</w:t>
      </w:r>
      <w:r>
        <w:rPr>
          <w:rFonts w:ascii="Times New Roman" w:hAnsi="Times New Roman"/>
        </w:rPr>
        <w:t>208</w:t>
      </w:r>
      <w:r w:rsidRPr="0037271C">
        <w:rPr>
          <w:rFonts w:ascii="Times New Roman" w:hAnsi="Times New Roman"/>
        </w:rPr>
        <w:t xml:space="preserve"> hours x $</w:t>
      </w:r>
      <w:r>
        <w:rPr>
          <w:rFonts w:ascii="Times New Roman" w:hAnsi="Times New Roman"/>
        </w:rPr>
        <w:t>55.23</w:t>
      </w:r>
      <w:r w:rsidRPr="0037271C">
        <w:rPr>
          <w:rFonts w:ascii="Times New Roman" w:hAnsi="Times New Roman"/>
        </w:rPr>
        <w:t xml:space="preserve"> per hour).  </w:t>
      </w:r>
      <w:r w:rsidR="00DC3401">
        <w:rPr>
          <w:rFonts w:ascii="Times New Roman" w:hAnsi="Times New Roman"/>
        </w:rPr>
        <w:t>In total, this results in a</w:t>
      </w:r>
      <w:r w:rsidR="00A72FC9">
        <w:rPr>
          <w:rFonts w:ascii="Times New Roman" w:hAnsi="Times New Roman"/>
        </w:rPr>
        <w:t>n</w:t>
      </w:r>
      <w:r w:rsidR="00DC3401">
        <w:rPr>
          <w:rFonts w:ascii="Times New Roman" w:hAnsi="Times New Roman"/>
        </w:rPr>
        <w:t xml:space="preserve"> hour burden of 416 hours with an equivalent cost </w:t>
      </w:r>
      <w:r w:rsidRPr="0037271C">
        <w:rPr>
          <w:rFonts w:ascii="Times New Roman" w:hAnsi="Times New Roman"/>
        </w:rPr>
        <w:t>of $</w:t>
      </w:r>
      <w:r>
        <w:rPr>
          <w:rFonts w:ascii="Times New Roman" w:hAnsi="Times New Roman"/>
        </w:rPr>
        <w:t>32,395</w:t>
      </w:r>
      <w:r w:rsidRPr="0037271C">
        <w:rPr>
          <w:rFonts w:ascii="Times New Roman" w:hAnsi="Times New Roman"/>
        </w:rPr>
        <w:t>.</w:t>
      </w:r>
    </w:p>
    <w:p w:rsidR="007E35E9" w:rsidP="00015E30" w:rsidRDefault="007E35E9" w14:paraId="4C7041BF" w14:textId="6748F904">
      <w:pPr>
        <w:widowControl/>
        <w:ind w:left="720"/>
        <w:rPr>
          <w:rFonts w:ascii="Times New Roman" w:hAnsi="Times New Roman"/>
        </w:rPr>
      </w:pPr>
    </w:p>
    <w:p w:rsidR="007E35E9" w:rsidP="007E35E9" w:rsidRDefault="007E35E9" w14:paraId="089E49F9" w14:textId="7320AAE8">
      <w:pPr>
        <w:widowControl/>
        <w:ind w:left="720"/>
        <w:rPr>
          <w:rFonts w:ascii="Times New Roman" w:hAnsi="Times New Roman"/>
          <w:i/>
        </w:rPr>
      </w:pPr>
      <w:r w:rsidRPr="007E35E9">
        <w:rPr>
          <w:rFonts w:ascii="Times New Roman" w:hAnsi="Times New Roman"/>
          <w:i/>
        </w:rPr>
        <w:t>Special Terminal Report for Abandoned Plans (29 CFR 2520.103-13)</w:t>
      </w:r>
    </w:p>
    <w:p w:rsidR="007E35E9" w:rsidP="007E35E9" w:rsidRDefault="007E35E9" w14:paraId="47498BE1" w14:textId="780EAB3D">
      <w:pPr>
        <w:widowControl/>
        <w:ind w:left="720"/>
        <w:rPr>
          <w:rFonts w:ascii="Times New Roman" w:hAnsi="Times New Roman"/>
          <w:i/>
        </w:rPr>
      </w:pPr>
    </w:p>
    <w:p w:rsidR="007E35E9" w:rsidP="007E35E9" w:rsidRDefault="007E35E9" w14:paraId="65CC4229" w14:textId="716CB2E1">
      <w:pPr>
        <w:widowControl/>
        <w:ind w:left="720"/>
        <w:rPr>
          <w:rFonts w:ascii="Times New Roman" w:hAnsi="Times New Roman"/>
        </w:rPr>
      </w:pPr>
      <w:r w:rsidRPr="007E35E9">
        <w:rPr>
          <w:rFonts w:ascii="Times New Roman" w:hAnsi="Times New Roman"/>
        </w:rPr>
        <w:t>The Department estimates that it will take small plans 3.25 hours to file the Special Terminal Report for Abandoned Plans (STRAP) in accordance with the instructions on the Department’s website.  It is assumed that financial accounting professional</w:t>
      </w:r>
      <w:r w:rsidR="00A72FC9">
        <w:rPr>
          <w:rFonts w:ascii="Times New Roman" w:hAnsi="Times New Roman"/>
        </w:rPr>
        <w:t>s</w:t>
      </w:r>
      <w:r w:rsidRPr="007E35E9">
        <w:rPr>
          <w:rFonts w:ascii="Times New Roman" w:hAnsi="Times New Roman"/>
        </w:rPr>
        <w:t xml:space="preserve"> will spend approximately 4,053 hours (1,247 plans</w:t>
      </w:r>
      <w:r w:rsidR="00620A3A">
        <w:rPr>
          <w:rFonts w:ascii="Times New Roman" w:hAnsi="Times New Roman"/>
        </w:rPr>
        <w:t xml:space="preserve"> x 3.25 hours</w:t>
      </w:r>
      <w:r w:rsidRPr="007E35E9">
        <w:rPr>
          <w:rFonts w:ascii="Times New Roman" w:hAnsi="Times New Roman"/>
        </w:rPr>
        <w:t>) performing this task for abandoned plans resulting in a</w:t>
      </w:r>
      <w:r w:rsidR="001F541E">
        <w:rPr>
          <w:rFonts w:ascii="Times New Roman" w:hAnsi="Times New Roman"/>
        </w:rPr>
        <w:t>n</w:t>
      </w:r>
      <w:r w:rsidRPr="007E35E9">
        <w:rPr>
          <w:rFonts w:ascii="Times New Roman" w:hAnsi="Times New Roman"/>
        </w:rPr>
        <w:t xml:space="preserve"> </w:t>
      </w:r>
      <w:r w:rsidR="001F541E">
        <w:rPr>
          <w:rFonts w:ascii="Times New Roman" w:hAnsi="Times New Roman"/>
        </w:rPr>
        <w:t xml:space="preserve">equivalent cost </w:t>
      </w:r>
      <w:r w:rsidRPr="007E35E9">
        <w:rPr>
          <w:rFonts w:ascii="Times New Roman" w:hAnsi="Times New Roman"/>
        </w:rPr>
        <w:t>of $407,869 (4,053 hours x $100.64 per hour).</w:t>
      </w:r>
    </w:p>
    <w:p w:rsidR="00C4065A" w:rsidP="007E35E9" w:rsidRDefault="00C4065A" w14:paraId="694D12C9" w14:textId="53B3EA7C">
      <w:pPr>
        <w:widowControl/>
        <w:ind w:left="720"/>
        <w:rPr>
          <w:rFonts w:ascii="Times New Roman" w:hAnsi="Times New Roman"/>
        </w:rPr>
      </w:pPr>
    </w:p>
    <w:p w:rsidRPr="00905928" w:rsidR="00010D36" w:rsidP="00010D36" w:rsidRDefault="00010D36" w14:paraId="0BF86CC9" w14:textId="77777777">
      <w:pPr>
        <w:widowControl/>
        <w:ind w:left="720"/>
        <w:rPr>
          <w:rFonts w:ascii="Times New Roman" w:hAnsi="Times New Roman"/>
          <w:i/>
        </w:rPr>
      </w:pPr>
      <w:r w:rsidRPr="00905928">
        <w:rPr>
          <w:rFonts w:ascii="Times New Roman" w:hAnsi="Times New Roman"/>
          <w:i/>
        </w:rPr>
        <w:t>Safe Harbor for Distributions from Terminated Individual Account Plans (29 CFR 2550.404a-3)</w:t>
      </w:r>
    </w:p>
    <w:p w:rsidRPr="00082D6D" w:rsidR="00010D36" w:rsidP="00010D36" w:rsidRDefault="00010D36" w14:paraId="547221D3" w14:textId="77777777">
      <w:pPr>
        <w:widowControl/>
        <w:ind w:left="720"/>
        <w:rPr>
          <w:rFonts w:ascii="Times New Roman" w:hAnsi="Times New Roman"/>
          <w:i/>
        </w:rPr>
      </w:pPr>
    </w:p>
    <w:p w:rsidR="00010D36" w:rsidP="00010D36" w:rsidRDefault="00604F53" w14:paraId="39888E71" w14:textId="3B0E0DF1">
      <w:pPr>
        <w:widowControl/>
        <w:ind w:left="720"/>
        <w:rPr>
          <w:rFonts w:ascii="Times New Roman" w:hAnsi="Times New Roman"/>
          <w:color w:val="000000" w:themeColor="text1"/>
        </w:rPr>
      </w:pPr>
      <w:r>
        <w:rPr>
          <w:rFonts w:ascii="Times New Roman" w:hAnsi="Times New Roman"/>
          <w:color w:val="000000" w:themeColor="text1"/>
        </w:rPr>
        <w:lastRenderedPageBreak/>
        <w:t>Additionally,</w:t>
      </w:r>
      <w:r w:rsidR="00A72FC9">
        <w:rPr>
          <w:rFonts w:ascii="Times New Roman" w:hAnsi="Times New Roman"/>
          <w:color w:val="000000" w:themeColor="text1"/>
        </w:rPr>
        <w:t xml:space="preserve"> an</w:t>
      </w:r>
      <w:r>
        <w:rPr>
          <w:rFonts w:ascii="Times New Roman" w:hAnsi="Times New Roman"/>
          <w:color w:val="000000" w:themeColor="text1"/>
        </w:rPr>
        <w:t xml:space="preserve"> h</w:t>
      </w:r>
      <w:r w:rsidRPr="00984F5A" w:rsidR="00010D36">
        <w:rPr>
          <w:rFonts w:ascii="Times New Roman" w:hAnsi="Times New Roman"/>
          <w:color w:val="000000" w:themeColor="text1"/>
        </w:rPr>
        <w:t>our burden was assumed to arise from the burden associated with the notice to participants as required under “The Safe Harbor for Distributions from Terminated Individual Account Plans” (29 CFR 2550.404a-3).  To meet the safe harbor, fiduciaries of terminating plans must furnish a notice to participants and beneficiaries informing them of the plan’s termination and the options available for distribution of their account balances.  Based on 201</w:t>
      </w:r>
      <w:r w:rsidR="000E2E5B">
        <w:rPr>
          <w:rFonts w:ascii="Times New Roman" w:hAnsi="Times New Roman"/>
          <w:color w:val="000000" w:themeColor="text1"/>
        </w:rPr>
        <w:t>9</w:t>
      </w:r>
      <w:r w:rsidRPr="00984F5A" w:rsidR="00010D36">
        <w:rPr>
          <w:rFonts w:ascii="Times New Roman" w:hAnsi="Times New Roman"/>
          <w:color w:val="000000" w:themeColor="text1"/>
        </w:rPr>
        <w:t xml:space="preserve"> Form 5500 data, the Department estimates that </w:t>
      </w:r>
      <w:r w:rsidRPr="00FB5AE5" w:rsidR="00FB5AE5">
        <w:rPr>
          <w:rFonts w:ascii="Times New Roman" w:hAnsi="Times New Roman"/>
          <w:color w:val="000000" w:themeColor="text1"/>
        </w:rPr>
        <w:t>1,122,282</w:t>
      </w:r>
      <w:r w:rsidR="00FB5AE5">
        <w:rPr>
          <w:rFonts w:ascii="Times New Roman" w:hAnsi="Times New Roman"/>
          <w:color w:val="000000" w:themeColor="text1"/>
        </w:rPr>
        <w:t xml:space="preserve"> </w:t>
      </w:r>
      <w:r w:rsidRPr="00984F5A" w:rsidR="00010D36">
        <w:rPr>
          <w:rFonts w:ascii="Times New Roman" w:hAnsi="Times New Roman"/>
          <w:color w:val="000000" w:themeColor="text1"/>
        </w:rPr>
        <w:t xml:space="preserve">participants and beneficiaries will receive notices from approximately </w:t>
      </w:r>
      <w:r w:rsidRPr="00EB3272" w:rsidR="00EB3272">
        <w:rPr>
          <w:rFonts w:ascii="Times New Roman" w:hAnsi="Times New Roman"/>
          <w:color w:val="000000" w:themeColor="text1"/>
        </w:rPr>
        <w:t>24</w:t>
      </w:r>
      <w:r w:rsidR="00EB3272">
        <w:rPr>
          <w:rFonts w:ascii="Times New Roman" w:hAnsi="Times New Roman"/>
          <w:color w:val="000000" w:themeColor="text1"/>
        </w:rPr>
        <w:t>,</w:t>
      </w:r>
      <w:r w:rsidRPr="00EB3272" w:rsidR="00EB3272">
        <w:rPr>
          <w:rFonts w:ascii="Times New Roman" w:hAnsi="Times New Roman"/>
          <w:color w:val="000000" w:themeColor="text1"/>
        </w:rPr>
        <w:t>673</w:t>
      </w:r>
      <w:r w:rsidR="00EB3272">
        <w:rPr>
          <w:rFonts w:ascii="Times New Roman" w:hAnsi="Times New Roman"/>
          <w:color w:val="000000" w:themeColor="text1"/>
        </w:rPr>
        <w:t xml:space="preserve"> </w:t>
      </w:r>
      <w:r w:rsidRPr="00984F5A" w:rsidR="00010D36">
        <w:rPr>
          <w:rFonts w:ascii="Times New Roman" w:hAnsi="Times New Roman"/>
          <w:color w:val="000000" w:themeColor="text1"/>
        </w:rPr>
        <w:t xml:space="preserve">plan sponsors.  The Department estimates that clerical professionals will spend, on average, two minutes per notice preparing and distributing the notices. </w:t>
      </w:r>
      <w:r w:rsidR="00010D36">
        <w:rPr>
          <w:rFonts w:ascii="Times New Roman" w:hAnsi="Times New Roman"/>
          <w:color w:val="000000" w:themeColor="text1"/>
        </w:rPr>
        <w:t xml:space="preserve"> </w:t>
      </w:r>
      <w:r w:rsidRPr="00984F5A" w:rsidR="00010D36">
        <w:rPr>
          <w:rFonts w:ascii="Times New Roman" w:hAnsi="Times New Roman"/>
          <w:color w:val="000000" w:themeColor="text1"/>
        </w:rPr>
        <w:t xml:space="preserve">The benefits manager will spend approximately 10 minutes preparing the notice.  This results in an annual hour burden of approximately </w:t>
      </w:r>
      <w:r w:rsidRPr="003410E0" w:rsidR="00010D36">
        <w:rPr>
          <w:rFonts w:ascii="Times New Roman" w:hAnsi="Times New Roman"/>
          <w:color w:val="000000" w:themeColor="text1"/>
        </w:rPr>
        <w:t>37,</w:t>
      </w:r>
      <w:r w:rsidR="00010D36">
        <w:rPr>
          <w:rFonts w:ascii="Times New Roman" w:hAnsi="Times New Roman"/>
          <w:color w:val="000000" w:themeColor="text1"/>
        </w:rPr>
        <w:t>848</w:t>
      </w:r>
      <w:r w:rsidRPr="00984F5A" w:rsidR="00010D36">
        <w:rPr>
          <w:rFonts w:ascii="Times New Roman" w:hAnsi="Times New Roman"/>
          <w:color w:val="000000" w:themeColor="text1"/>
        </w:rPr>
        <w:t xml:space="preserve"> hours (approximately </w:t>
      </w:r>
      <w:r w:rsidR="00974015">
        <w:rPr>
          <w:rFonts w:ascii="Times New Roman" w:hAnsi="Times New Roman"/>
          <w:color w:val="000000" w:themeColor="text1"/>
        </w:rPr>
        <w:t>37,409</w:t>
      </w:r>
      <w:r w:rsidRPr="00984F5A" w:rsidR="00010D36">
        <w:rPr>
          <w:rFonts w:ascii="Times New Roman" w:hAnsi="Times New Roman"/>
          <w:color w:val="000000" w:themeColor="text1"/>
        </w:rPr>
        <w:t xml:space="preserve"> hours in clerical time + </w:t>
      </w:r>
      <w:r w:rsidRPr="003410E0" w:rsidR="00010D36">
        <w:rPr>
          <w:rFonts w:ascii="Times New Roman" w:hAnsi="Times New Roman"/>
          <w:color w:val="000000" w:themeColor="text1"/>
        </w:rPr>
        <w:t>4,</w:t>
      </w:r>
      <w:r w:rsidR="00974015">
        <w:rPr>
          <w:rFonts w:ascii="Times New Roman" w:hAnsi="Times New Roman"/>
          <w:color w:val="000000" w:themeColor="text1"/>
        </w:rPr>
        <w:t xml:space="preserve">112 </w:t>
      </w:r>
      <w:r w:rsidRPr="00984F5A" w:rsidR="00010D36">
        <w:rPr>
          <w:rFonts w:ascii="Times New Roman" w:hAnsi="Times New Roman"/>
          <w:color w:val="000000" w:themeColor="text1"/>
        </w:rPr>
        <w:t>hours in</w:t>
      </w:r>
      <w:r w:rsidRPr="00984F5A" w:rsidR="00010D36">
        <w:rPr>
          <w:rFonts w:ascii="Times New Roman" w:hAnsi="Times New Roman"/>
          <w:color w:val="000000" w:themeColor="text1"/>
          <w:vertAlign w:val="superscript"/>
        </w:rPr>
        <w:t xml:space="preserve"> </w:t>
      </w:r>
      <w:r w:rsidRPr="00984F5A" w:rsidR="00010D36">
        <w:rPr>
          <w:rFonts w:ascii="Times New Roman" w:hAnsi="Times New Roman"/>
          <w:color w:val="000000" w:themeColor="text1"/>
        </w:rPr>
        <w:t>benefit manager time),</w:t>
      </w:r>
      <w:r w:rsidRPr="00984F5A" w:rsidR="00010D36">
        <w:rPr>
          <w:rStyle w:val="FootnoteReference"/>
          <w:rFonts w:ascii="Times New Roman" w:hAnsi="Times New Roman"/>
          <w:color w:val="000000" w:themeColor="text1"/>
          <w:vertAlign w:val="superscript"/>
        </w:rPr>
        <w:footnoteReference w:id="4"/>
      </w:r>
      <w:r w:rsidRPr="00984F5A" w:rsidR="00010D36">
        <w:rPr>
          <w:rFonts w:ascii="Times New Roman" w:hAnsi="Times New Roman"/>
          <w:color w:val="000000" w:themeColor="text1"/>
          <w:vertAlign w:val="superscript"/>
        </w:rPr>
        <w:t xml:space="preserve">  </w:t>
      </w:r>
      <w:r w:rsidRPr="00984F5A" w:rsidR="00010D36">
        <w:rPr>
          <w:rFonts w:ascii="Times New Roman" w:hAnsi="Times New Roman"/>
          <w:color w:val="000000" w:themeColor="text1"/>
        </w:rPr>
        <w:t>and an equivalent cost burden of $</w:t>
      </w:r>
      <w:r w:rsidRPr="00DD1452" w:rsidR="00010D36">
        <w:rPr>
          <w:rFonts w:ascii="Times New Roman" w:hAnsi="Times New Roman"/>
          <w:color w:val="000000" w:themeColor="text1"/>
        </w:rPr>
        <w:t>2.</w:t>
      </w:r>
      <w:r w:rsidR="00010D36">
        <w:rPr>
          <w:rFonts w:ascii="Times New Roman" w:hAnsi="Times New Roman"/>
          <w:color w:val="000000" w:themeColor="text1"/>
        </w:rPr>
        <w:t>363</w:t>
      </w:r>
      <w:r w:rsidRPr="00984F5A" w:rsidR="00010D36">
        <w:rPr>
          <w:rFonts w:ascii="Times New Roman" w:hAnsi="Times New Roman"/>
          <w:color w:val="000000" w:themeColor="text1"/>
        </w:rPr>
        <w:t xml:space="preserve"> million calculated as follows: $</w:t>
      </w:r>
      <w:r w:rsidR="00974015">
        <w:rPr>
          <w:rFonts w:ascii="Times New Roman" w:hAnsi="Times New Roman"/>
          <w:color w:val="000000" w:themeColor="text1"/>
        </w:rPr>
        <w:t xml:space="preserve">2.066 </w:t>
      </w:r>
      <w:r w:rsidRPr="00984F5A" w:rsidR="00010D36">
        <w:rPr>
          <w:rFonts w:ascii="Times New Roman" w:hAnsi="Times New Roman"/>
          <w:color w:val="000000" w:themeColor="text1"/>
        </w:rPr>
        <w:t>million (</w:t>
      </w:r>
      <w:r w:rsidR="00974015">
        <w:rPr>
          <w:rFonts w:ascii="Times New Roman" w:hAnsi="Times New Roman"/>
          <w:color w:val="000000" w:themeColor="text1"/>
        </w:rPr>
        <w:t>37,409</w:t>
      </w:r>
      <w:r w:rsidRPr="00984F5A" w:rsidR="00010D36">
        <w:rPr>
          <w:rFonts w:ascii="Times New Roman" w:hAnsi="Times New Roman"/>
          <w:color w:val="000000" w:themeColor="text1"/>
        </w:rPr>
        <w:t xml:space="preserve"> hours x $</w:t>
      </w:r>
      <w:r w:rsidR="00010D36">
        <w:rPr>
          <w:rFonts w:ascii="Times New Roman" w:hAnsi="Times New Roman"/>
          <w:color w:val="000000" w:themeColor="text1"/>
        </w:rPr>
        <w:t>55.23</w:t>
      </w:r>
      <w:r w:rsidRPr="00984F5A" w:rsidR="00010D36">
        <w:rPr>
          <w:rFonts w:ascii="Times New Roman" w:hAnsi="Times New Roman"/>
          <w:color w:val="000000" w:themeColor="text1"/>
        </w:rPr>
        <w:t xml:space="preserve"> per hour) in clerical costs and </w:t>
      </w:r>
      <w:r w:rsidRPr="00974015" w:rsidR="00974015">
        <w:rPr>
          <w:rFonts w:ascii="Times New Roman" w:hAnsi="Times New Roman"/>
          <w:color w:val="000000" w:themeColor="text1"/>
        </w:rPr>
        <w:t xml:space="preserve">$500,780 </w:t>
      </w:r>
      <w:r w:rsidRPr="00984F5A" w:rsidR="00010D36">
        <w:rPr>
          <w:rFonts w:ascii="Times New Roman" w:hAnsi="Times New Roman"/>
          <w:color w:val="000000" w:themeColor="text1"/>
        </w:rPr>
        <w:t>(</w:t>
      </w:r>
      <w:r w:rsidRPr="003410E0" w:rsidR="00010D36">
        <w:rPr>
          <w:rFonts w:ascii="Times New Roman" w:hAnsi="Times New Roman"/>
          <w:color w:val="000000" w:themeColor="text1"/>
        </w:rPr>
        <w:t>4</w:t>
      </w:r>
      <w:r w:rsidR="00974015">
        <w:rPr>
          <w:rFonts w:ascii="Times New Roman" w:hAnsi="Times New Roman"/>
          <w:color w:val="000000" w:themeColor="text1"/>
        </w:rPr>
        <w:t xml:space="preserve">,112 </w:t>
      </w:r>
      <w:r w:rsidRPr="00984F5A" w:rsidR="00010D36">
        <w:rPr>
          <w:rFonts w:ascii="Times New Roman" w:hAnsi="Times New Roman"/>
          <w:color w:val="000000" w:themeColor="text1"/>
        </w:rPr>
        <w:t>hours x $</w:t>
      </w:r>
      <w:r w:rsidR="00010D36">
        <w:rPr>
          <w:rFonts w:ascii="Times New Roman" w:hAnsi="Times New Roman"/>
          <w:color w:val="000000" w:themeColor="text1"/>
        </w:rPr>
        <w:t>121.78</w:t>
      </w:r>
      <w:r w:rsidRPr="00984F5A" w:rsidR="00010D36">
        <w:rPr>
          <w:rFonts w:ascii="Times New Roman" w:hAnsi="Times New Roman"/>
          <w:color w:val="000000" w:themeColor="text1"/>
        </w:rPr>
        <w:t xml:space="preserve"> per hour) in benefit manager costs.</w:t>
      </w:r>
      <w:r w:rsidRPr="009840A8" w:rsidR="00010D36">
        <w:rPr>
          <w:rStyle w:val="FootnoteReference"/>
          <w:rFonts w:ascii="Times New Roman" w:hAnsi="Times New Roman"/>
          <w:color w:val="000000" w:themeColor="text1"/>
          <w:vertAlign w:val="superscript"/>
        </w:rPr>
        <w:footnoteReference w:id="5"/>
      </w:r>
    </w:p>
    <w:p w:rsidR="00010D36" w:rsidP="007E35E9" w:rsidRDefault="00010D36" w14:paraId="37B08E11" w14:textId="77777777">
      <w:pPr>
        <w:widowControl/>
        <w:ind w:left="720"/>
        <w:rPr>
          <w:rFonts w:ascii="Times New Roman" w:hAnsi="Times New Roman"/>
          <w:i/>
        </w:rPr>
      </w:pPr>
    </w:p>
    <w:p w:rsidRPr="00C4065A" w:rsidR="00C4065A" w:rsidP="007E35E9" w:rsidRDefault="00C4065A" w14:paraId="38378006" w14:textId="41962259">
      <w:pPr>
        <w:widowControl/>
        <w:ind w:left="720"/>
        <w:rPr>
          <w:rFonts w:ascii="Times New Roman" w:hAnsi="Times New Roman"/>
          <w:i/>
        </w:rPr>
      </w:pPr>
      <w:r w:rsidRPr="0092623D">
        <w:rPr>
          <w:rFonts w:ascii="Times New Roman" w:hAnsi="Times New Roman"/>
          <w:i/>
        </w:rPr>
        <w:t>Summary</w:t>
      </w:r>
    </w:p>
    <w:p w:rsidR="007E35E9" w:rsidP="00015E30" w:rsidRDefault="007E35E9" w14:paraId="7585EF2F" w14:textId="31AF8A93">
      <w:pPr>
        <w:widowControl/>
        <w:ind w:left="720"/>
        <w:rPr>
          <w:rFonts w:ascii="Times New Roman" w:hAnsi="Times New Roman"/>
        </w:rPr>
      </w:pPr>
    </w:p>
    <w:p w:rsidRPr="0092623D" w:rsidR="00C4065A" w:rsidP="00015E30" w:rsidRDefault="00740D1F" w14:paraId="36640318" w14:textId="6D0BDC67">
      <w:pPr>
        <w:widowControl/>
        <w:ind w:left="720"/>
        <w:rPr>
          <w:rFonts w:ascii="Times New Roman" w:hAnsi="Times New Roman"/>
        </w:rPr>
      </w:pPr>
      <w:r w:rsidRPr="00740D1F">
        <w:rPr>
          <w:rFonts w:ascii="Times New Roman" w:hAnsi="Times New Roman"/>
        </w:rPr>
        <w:t xml:space="preserve">The total annual </w:t>
      </w:r>
      <w:r>
        <w:rPr>
          <w:rFonts w:ascii="Times New Roman" w:hAnsi="Times New Roman"/>
        </w:rPr>
        <w:t xml:space="preserve">hour </w:t>
      </w:r>
      <w:r w:rsidRPr="00740D1F">
        <w:rPr>
          <w:rFonts w:ascii="Times New Roman" w:hAnsi="Times New Roman"/>
        </w:rPr>
        <w:t xml:space="preserve">burden for this ICR is estimated to be </w:t>
      </w:r>
      <w:r w:rsidRPr="00272733" w:rsidR="00272733">
        <w:rPr>
          <w:rFonts w:ascii="Times New Roman" w:hAnsi="Times New Roman"/>
        </w:rPr>
        <w:t>47,902</w:t>
      </w:r>
      <w:r w:rsidR="00272733">
        <w:rPr>
          <w:rFonts w:ascii="Times New Roman" w:hAnsi="Times New Roman"/>
        </w:rPr>
        <w:t xml:space="preserve"> </w:t>
      </w:r>
      <w:r w:rsidR="00C4065A">
        <w:rPr>
          <w:rFonts w:ascii="Times New Roman" w:hAnsi="Times New Roman"/>
        </w:rPr>
        <w:t xml:space="preserve">hours with an equivalent cost of </w:t>
      </w:r>
      <w:r w:rsidRPr="00272733" w:rsidR="00272733">
        <w:rPr>
          <w:rFonts w:ascii="Times New Roman" w:hAnsi="Times New Roman"/>
        </w:rPr>
        <w:t>$3,150,519</w:t>
      </w:r>
      <w:r w:rsidR="00C4065A">
        <w:rPr>
          <w:rFonts w:ascii="Times New Roman" w:hAnsi="Times New Roman"/>
        </w:rPr>
        <w:t>.</w:t>
      </w:r>
    </w:p>
    <w:p w:rsidR="0079722F" w:rsidP="0092623D" w:rsidRDefault="0079722F" w14:paraId="2B35E380" w14:textId="34878645">
      <w:pPr>
        <w:widowControl/>
        <w:rPr>
          <w:rFonts w:ascii="Times New Roman" w:hAnsi="Times New Roman"/>
          <w:color w:val="000000" w:themeColor="text1"/>
        </w:rPr>
      </w:pPr>
    </w:p>
    <w:p w:rsidRPr="000E6EB7" w:rsidR="000E6EB7" w:rsidP="000E6EB7" w:rsidRDefault="000E6EB7" w14:paraId="220B13D0" w14:textId="77777777">
      <w:pPr>
        <w:widowControl/>
        <w:jc w:val="center"/>
        <w:rPr>
          <w:rFonts w:ascii="Times New Roman" w:hAnsi="Times New Roman"/>
          <w:bCs/>
          <w:i/>
          <w:iCs/>
          <w:szCs w:val="20"/>
        </w:rPr>
      </w:pPr>
      <w:r w:rsidRPr="000E6EB7">
        <w:rPr>
          <w:rFonts w:ascii="Times New Roman" w:hAnsi="Times New Roman"/>
          <w:b/>
          <w:bCs/>
          <w:iCs/>
          <w:szCs w:val="20"/>
        </w:rPr>
        <w:t>Estimated Annualized Respondent Cost and Hour Burden</w:t>
      </w:r>
    </w:p>
    <w:p w:rsidRPr="000E6EB7" w:rsidR="000E6EB7" w:rsidP="000E6EB7" w:rsidRDefault="000E6EB7" w14:paraId="1E03D33A" w14:textId="77777777">
      <w:pPr>
        <w:widowControl/>
        <w:tabs>
          <w:tab w:val="left" w:pos="8640"/>
        </w:tabs>
        <w:rPr>
          <w:rFonts w:ascii="Times New Roman" w:hAnsi="Times New Roman"/>
          <w:bCs/>
          <w:iCs/>
          <w:szCs w:val="20"/>
        </w:rPr>
      </w:pPr>
      <w:r w:rsidRPr="000E6EB7">
        <w:rPr>
          <w:rFonts w:ascii="Times New Roman" w:hAnsi="Times New Roman"/>
          <w:bCs/>
          <w:iCs/>
          <w:szCs w:val="20"/>
        </w:rPr>
        <w:tab/>
      </w:r>
    </w:p>
    <w:tbl>
      <w:tblPr>
        <w:tblW w:w="0" w:type="auto"/>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1"/>
        <w:gridCol w:w="1371"/>
        <w:gridCol w:w="1277"/>
        <w:gridCol w:w="1152"/>
        <w:gridCol w:w="1089"/>
        <w:gridCol w:w="1021"/>
        <w:gridCol w:w="899"/>
        <w:gridCol w:w="1195"/>
      </w:tblGrid>
      <w:tr w:rsidRPr="00D372B9" w:rsidR="00400EA3" w:rsidTr="00F16C82" w14:paraId="656A50D3" w14:textId="77777777">
        <w:trPr>
          <w:trHeight w:val="602"/>
        </w:trPr>
        <w:tc>
          <w:tcPr>
            <w:tcW w:w="0" w:type="auto"/>
            <w:tcBorders>
              <w:top w:val="single" w:color="auto" w:sz="4" w:space="0"/>
              <w:left w:val="single" w:color="auto" w:sz="4" w:space="0"/>
              <w:bottom w:val="single" w:color="auto" w:sz="4" w:space="0"/>
              <w:right w:val="single" w:color="auto" w:sz="4" w:space="0"/>
            </w:tcBorders>
            <w:shd w:val="clear" w:color="auto" w:fill="8DB3E2"/>
            <w:vAlign w:val="center"/>
          </w:tcPr>
          <w:p w:rsidRPr="0092623D" w:rsidR="000E6EB7" w:rsidP="00A07F19" w:rsidRDefault="000E6EB7" w14:paraId="13CB288C" w14:textId="77777777">
            <w:pPr>
              <w:widowControl/>
              <w:jc w:val="center"/>
              <w:rPr>
                <w:rFonts w:ascii="Times New Roman" w:hAnsi="Times New Roman"/>
                <w:bCs/>
                <w:sz w:val="20"/>
                <w:szCs w:val="20"/>
              </w:rPr>
            </w:pPr>
            <w:r w:rsidRPr="0092623D">
              <w:rPr>
                <w:rFonts w:ascii="Times New Roman" w:hAnsi="Times New Roman"/>
                <w:b/>
                <w:bCs/>
                <w:sz w:val="20"/>
                <w:szCs w:val="20"/>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73DF397B" w14:textId="77777777">
            <w:pPr>
              <w:widowControl/>
              <w:jc w:val="center"/>
              <w:rPr>
                <w:rFonts w:ascii="Times New Roman" w:hAnsi="Times New Roman"/>
                <w:bCs/>
                <w:sz w:val="20"/>
                <w:szCs w:val="20"/>
              </w:rPr>
            </w:pPr>
            <w:r w:rsidRPr="0092623D">
              <w:rPr>
                <w:rFonts w:ascii="Times New Roman" w:hAnsi="Times New Roman"/>
                <w:b/>
                <w:bCs/>
                <w:sz w:val="20"/>
                <w:szCs w:val="20"/>
              </w:rPr>
              <w:t>No. 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P="00E4278B" w:rsidRDefault="000E6EB7" w14:paraId="6AEB13CE" w14:textId="7811F1E0">
            <w:pPr>
              <w:widowControl/>
              <w:jc w:val="center"/>
              <w:rPr>
                <w:rFonts w:ascii="Times New Roman" w:hAnsi="Times New Roman"/>
                <w:b/>
                <w:bCs/>
                <w:sz w:val="20"/>
                <w:szCs w:val="20"/>
              </w:rPr>
            </w:pPr>
            <w:r w:rsidRPr="0092623D">
              <w:rPr>
                <w:rFonts w:ascii="Times New Roman" w:hAnsi="Times New Roman"/>
                <w:b/>
                <w:bCs/>
                <w:sz w:val="20"/>
                <w:szCs w:val="20"/>
              </w:rPr>
              <w:t>No. of Responses</w:t>
            </w:r>
          </w:p>
          <w:p w:rsidRPr="0092623D" w:rsidR="000E6EB7" w:rsidP="0024763E" w:rsidRDefault="000E6EB7" w14:paraId="5763A3CC" w14:textId="77777777">
            <w:pPr>
              <w:widowControl/>
              <w:jc w:val="center"/>
              <w:rPr>
                <w:rFonts w:ascii="Times New Roman" w:hAnsi="Times New Roman"/>
                <w:bCs/>
                <w:sz w:val="20"/>
                <w:szCs w:val="20"/>
              </w:rPr>
            </w:pPr>
            <w:r w:rsidRPr="0092623D">
              <w:rPr>
                <w:rFonts w:ascii="Times New Roman" w:hAnsi="Times New Roman"/>
                <w:b/>
                <w:bCs/>
                <w:sz w:val="20"/>
                <w:szCs w:val="20"/>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248F9A8F" w14:textId="77777777">
            <w:pPr>
              <w:widowControl/>
              <w:jc w:val="center"/>
              <w:rPr>
                <w:rFonts w:ascii="Times New Roman" w:hAnsi="Times New Roman"/>
                <w:bCs/>
                <w:sz w:val="20"/>
                <w:szCs w:val="20"/>
              </w:rPr>
            </w:pPr>
            <w:r w:rsidRPr="0092623D">
              <w:rPr>
                <w:rFonts w:ascii="Times New Roman" w:hAnsi="Times New Roman"/>
                <w:b/>
                <w:bCs/>
                <w:sz w:val="20"/>
                <w:szCs w:val="20"/>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3429246F" w14:textId="77777777">
            <w:pPr>
              <w:widowControl/>
              <w:jc w:val="center"/>
              <w:rPr>
                <w:rFonts w:ascii="Times New Roman" w:hAnsi="Times New Roman"/>
                <w:bCs/>
                <w:sz w:val="20"/>
                <w:szCs w:val="20"/>
              </w:rPr>
            </w:pPr>
            <w:r w:rsidRPr="0092623D">
              <w:rPr>
                <w:rFonts w:ascii="Times New Roman" w:hAnsi="Times New Roman"/>
                <w:b/>
                <w:bCs/>
                <w:sz w:val="20"/>
                <w:szCs w:val="20"/>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296790EA" w14:textId="77777777">
            <w:pPr>
              <w:widowControl/>
              <w:jc w:val="center"/>
              <w:rPr>
                <w:rFonts w:ascii="Times New Roman" w:hAnsi="Times New Roman"/>
                <w:bCs/>
                <w:sz w:val="20"/>
                <w:szCs w:val="20"/>
              </w:rPr>
            </w:pPr>
            <w:r w:rsidRPr="0092623D">
              <w:rPr>
                <w:rFonts w:ascii="Times New Roman" w:hAnsi="Times New Roman"/>
                <w:b/>
                <w:bCs/>
                <w:sz w:val="20"/>
                <w:szCs w:val="20"/>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052F2BA4" w14:textId="77777777">
            <w:pPr>
              <w:widowControl/>
              <w:jc w:val="center"/>
              <w:rPr>
                <w:rFonts w:ascii="Times New Roman" w:hAnsi="Times New Roman"/>
                <w:b/>
                <w:bCs/>
                <w:sz w:val="20"/>
                <w:szCs w:val="20"/>
              </w:rPr>
            </w:pPr>
            <w:r w:rsidRPr="0092623D">
              <w:rPr>
                <w:rFonts w:ascii="Times New Roman" w:hAnsi="Times New Roman"/>
                <w:b/>
                <w:bCs/>
                <w:sz w:val="20"/>
                <w:szCs w:val="20"/>
              </w:rPr>
              <w:t>Hourly</w:t>
            </w:r>
          </w:p>
          <w:p w:rsidRPr="0092623D" w:rsidR="000E6EB7" w:rsidRDefault="000E6EB7" w14:paraId="7DA9E2C1" w14:textId="77777777">
            <w:pPr>
              <w:widowControl/>
              <w:jc w:val="center"/>
              <w:rPr>
                <w:rFonts w:ascii="Times New Roman" w:hAnsi="Times New Roman"/>
                <w:bCs/>
                <w:sz w:val="20"/>
                <w:szCs w:val="20"/>
              </w:rPr>
            </w:pPr>
            <w:r w:rsidRPr="0092623D">
              <w:rPr>
                <w:rFonts w:ascii="Times New Roman" w:hAnsi="Times New Roman"/>
                <w:b/>
                <w:bCs/>
                <w:sz w:val="20"/>
                <w:szCs w:val="20"/>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92623D" w:rsidR="000E6EB7" w:rsidRDefault="000E6EB7" w14:paraId="796CFE72" w14:textId="77777777">
            <w:pPr>
              <w:widowControl/>
              <w:jc w:val="center"/>
              <w:rPr>
                <w:rFonts w:ascii="Times New Roman" w:hAnsi="Times New Roman"/>
                <w:bCs/>
                <w:sz w:val="20"/>
                <w:szCs w:val="20"/>
              </w:rPr>
            </w:pPr>
            <w:r w:rsidRPr="0092623D">
              <w:rPr>
                <w:rFonts w:ascii="Times New Roman" w:hAnsi="Times New Roman"/>
                <w:b/>
                <w:bCs/>
                <w:sz w:val="20"/>
                <w:szCs w:val="20"/>
              </w:rPr>
              <w:t>Total Burden Cost</w:t>
            </w:r>
          </w:p>
        </w:tc>
      </w:tr>
      <w:tr w:rsidRPr="00D372B9" w:rsidR="00400EA3" w:rsidTr="00F16C82" w14:paraId="1A76C22A" w14:textId="77777777">
        <w:trPr>
          <w:trHeight w:val="1011"/>
        </w:trPr>
        <w:tc>
          <w:tcPr>
            <w:tcW w:w="0" w:type="auto"/>
            <w:tcBorders>
              <w:top w:val="single" w:color="auto" w:sz="4" w:space="0"/>
              <w:left w:val="single" w:color="auto" w:sz="4" w:space="0"/>
              <w:bottom w:val="single" w:color="auto" w:sz="4" w:space="0"/>
              <w:right w:val="single" w:color="auto" w:sz="4" w:space="0"/>
            </w:tcBorders>
          </w:tcPr>
          <w:p w:rsidRPr="0092623D" w:rsidR="005D273C" w:rsidP="00A07F19" w:rsidRDefault="00E056E7" w14:paraId="3AABA0C5" w14:textId="25CA302C">
            <w:pPr>
              <w:widowControl/>
              <w:jc w:val="center"/>
              <w:rPr>
                <w:rFonts w:ascii="Times New Roman" w:hAnsi="Times New Roman"/>
                <w:bCs/>
                <w:iCs/>
                <w:sz w:val="20"/>
                <w:szCs w:val="20"/>
              </w:rPr>
            </w:pPr>
            <w:r w:rsidRPr="0092623D">
              <w:rPr>
                <w:rFonts w:ascii="Times New Roman" w:hAnsi="Times New Roman"/>
                <w:bCs/>
                <w:iCs/>
                <w:sz w:val="20"/>
                <w:szCs w:val="20"/>
              </w:rPr>
              <w:t xml:space="preserve">Clerical </w:t>
            </w:r>
            <w:r w:rsidR="00A72FC9">
              <w:rPr>
                <w:rFonts w:ascii="Times New Roman" w:hAnsi="Times New Roman"/>
                <w:bCs/>
                <w:iCs/>
                <w:sz w:val="20"/>
                <w:szCs w:val="20"/>
              </w:rPr>
              <w:t>s</w:t>
            </w:r>
            <w:r w:rsidRPr="0092623D">
              <w:rPr>
                <w:rFonts w:ascii="Times New Roman" w:hAnsi="Times New Roman"/>
                <w:bCs/>
                <w:iCs/>
                <w:sz w:val="20"/>
                <w:szCs w:val="20"/>
              </w:rPr>
              <w:t>taff prepares and distributes notices to plan sponsors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6543718B" w14:textId="00CFE121">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6767C260" w14:textId="5764783F">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1298D7C3" w14:textId="36667FD7">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0C9A0320" w14:textId="42C04778">
            <w:pPr>
              <w:widowControl/>
              <w:jc w:val="center"/>
              <w:rPr>
                <w:rFonts w:ascii="Times New Roman" w:hAnsi="Times New Roman"/>
                <w:bCs/>
                <w:sz w:val="20"/>
                <w:szCs w:val="20"/>
              </w:rPr>
            </w:pPr>
            <w:r w:rsidRPr="0092623D">
              <w:rPr>
                <w:rFonts w:ascii="Times New Roman" w:hAnsi="Times New Roman"/>
                <w:bCs/>
                <w:sz w:val="20"/>
                <w:szCs w:val="20"/>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0B768758" w14:textId="4EA87A66">
            <w:pPr>
              <w:widowControl/>
              <w:jc w:val="center"/>
              <w:rPr>
                <w:rFonts w:ascii="Times New Roman" w:hAnsi="Times New Roman"/>
                <w:bCs/>
                <w:sz w:val="20"/>
                <w:szCs w:val="20"/>
              </w:rPr>
            </w:pPr>
            <w:r w:rsidRPr="0092623D">
              <w:rPr>
                <w:rFonts w:ascii="Times New Roman" w:hAnsi="Times New Roman"/>
                <w:bCs/>
                <w:sz w:val="20"/>
                <w:szCs w:val="20"/>
              </w:rPr>
              <w:t>208</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5D32EE98" w14:textId="76576678">
            <w:pPr>
              <w:widowControl/>
              <w:jc w:val="center"/>
              <w:rPr>
                <w:rFonts w:ascii="Times New Roman" w:hAnsi="Times New Roman"/>
                <w:bCs/>
                <w:sz w:val="20"/>
                <w:szCs w:val="20"/>
              </w:rPr>
            </w:pPr>
            <w:r w:rsidRPr="0092623D">
              <w:rPr>
                <w:rFonts w:ascii="Times New Roman" w:hAnsi="Times New Roman"/>
                <w:bCs/>
                <w:sz w:val="20"/>
                <w:szCs w:val="20"/>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05F81CD5" w14:textId="07BDB753">
            <w:pPr>
              <w:widowControl/>
              <w:jc w:val="center"/>
              <w:rPr>
                <w:rFonts w:ascii="Times New Roman" w:hAnsi="Times New Roman"/>
                <w:bCs/>
                <w:sz w:val="20"/>
                <w:szCs w:val="20"/>
              </w:rPr>
            </w:pPr>
            <w:r w:rsidRPr="0092623D">
              <w:rPr>
                <w:rFonts w:ascii="Times New Roman" w:hAnsi="Times New Roman"/>
                <w:bCs/>
                <w:sz w:val="20"/>
                <w:szCs w:val="20"/>
              </w:rPr>
              <w:t>$11,479</w:t>
            </w:r>
          </w:p>
        </w:tc>
      </w:tr>
      <w:tr w:rsidRPr="00D372B9" w:rsidR="00400EA3" w:rsidTr="00F16C82" w14:paraId="01A1C277" w14:textId="77777777">
        <w:trPr>
          <w:trHeight w:val="995"/>
        </w:trPr>
        <w:tc>
          <w:tcPr>
            <w:tcW w:w="0" w:type="auto"/>
            <w:tcBorders>
              <w:top w:val="single" w:color="auto" w:sz="4" w:space="0"/>
              <w:left w:val="single" w:color="auto" w:sz="4" w:space="0"/>
              <w:bottom w:val="single" w:color="auto" w:sz="4" w:space="0"/>
              <w:right w:val="single" w:color="auto" w:sz="4" w:space="0"/>
            </w:tcBorders>
          </w:tcPr>
          <w:p w:rsidRPr="0092623D" w:rsidR="005D273C" w:rsidP="00A07F19" w:rsidRDefault="00E056E7" w14:paraId="5903943B" w14:textId="58A6DAA1">
            <w:pPr>
              <w:widowControl/>
              <w:jc w:val="center"/>
              <w:rPr>
                <w:rFonts w:ascii="Times New Roman" w:hAnsi="Times New Roman"/>
                <w:bCs/>
                <w:iCs/>
                <w:sz w:val="20"/>
                <w:szCs w:val="20"/>
              </w:rPr>
            </w:pPr>
            <w:r w:rsidRPr="0092623D">
              <w:rPr>
                <w:rFonts w:ascii="Times New Roman" w:hAnsi="Times New Roman"/>
                <w:bCs/>
                <w:iCs/>
                <w:sz w:val="20"/>
                <w:szCs w:val="20"/>
              </w:rPr>
              <w:t xml:space="preserve">Accountant </w:t>
            </w:r>
            <w:r w:rsidR="00A72FC9">
              <w:rPr>
                <w:rFonts w:ascii="Times New Roman" w:hAnsi="Times New Roman"/>
                <w:bCs/>
                <w:iCs/>
                <w:sz w:val="20"/>
                <w:szCs w:val="20"/>
              </w:rPr>
              <w:t>s</w:t>
            </w:r>
            <w:r w:rsidRPr="0092623D">
              <w:rPr>
                <w:rFonts w:ascii="Times New Roman" w:hAnsi="Times New Roman"/>
                <w:bCs/>
                <w:iCs/>
                <w:sz w:val="20"/>
                <w:szCs w:val="20"/>
              </w:rPr>
              <w:t>taff prepares and distributes notices to plan sponsors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795A8681" w14:textId="4750F528">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20E6F25C" w14:textId="6371A88E">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56EC71B0" w14:textId="42642A77">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47D2449A" w14:textId="4AF6962E">
            <w:pPr>
              <w:widowControl/>
              <w:jc w:val="center"/>
              <w:rPr>
                <w:rFonts w:ascii="Times New Roman" w:hAnsi="Times New Roman"/>
                <w:bCs/>
                <w:sz w:val="20"/>
                <w:szCs w:val="20"/>
              </w:rPr>
            </w:pPr>
            <w:r w:rsidRPr="0092623D">
              <w:rPr>
                <w:rFonts w:ascii="Times New Roman" w:hAnsi="Times New Roman"/>
                <w:bCs/>
                <w:sz w:val="20"/>
                <w:szCs w:val="20"/>
              </w:rPr>
              <w:t>5/60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689EB5B7" w14:textId="7C62C706">
            <w:pPr>
              <w:widowControl/>
              <w:jc w:val="center"/>
              <w:rPr>
                <w:rFonts w:ascii="Times New Roman" w:hAnsi="Times New Roman"/>
                <w:bCs/>
                <w:sz w:val="20"/>
                <w:szCs w:val="20"/>
              </w:rPr>
            </w:pPr>
            <w:r w:rsidRPr="0092623D">
              <w:rPr>
                <w:rFonts w:ascii="Times New Roman" w:hAnsi="Times New Roman"/>
                <w:bCs/>
                <w:sz w:val="20"/>
                <w:szCs w:val="20"/>
              </w:rPr>
              <w:t>104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2BAE0B4B" w14:textId="1CDE4E86">
            <w:pPr>
              <w:widowControl/>
              <w:jc w:val="center"/>
              <w:rPr>
                <w:rFonts w:ascii="Times New Roman" w:hAnsi="Times New Roman"/>
                <w:bCs/>
                <w:sz w:val="20"/>
                <w:szCs w:val="20"/>
              </w:rPr>
            </w:pPr>
            <w:r w:rsidRPr="0092623D">
              <w:rPr>
                <w:rFonts w:ascii="Times New Roman" w:hAnsi="Times New Roman"/>
                <w:bCs/>
                <w:sz w:val="20"/>
                <w:szCs w:val="20"/>
              </w:rPr>
              <w:t>$100.64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5D273C" w:rsidP="00A07F19" w:rsidRDefault="00E056E7" w14:paraId="4EF3FF9B" w14:textId="42264458">
            <w:pPr>
              <w:widowControl/>
              <w:jc w:val="center"/>
              <w:rPr>
                <w:rFonts w:ascii="Times New Roman" w:hAnsi="Times New Roman"/>
                <w:bCs/>
                <w:sz w:val="20"/>
                <w:szCs w:val="20"/>
              </w:rPr>
            </w:pPr>
            <w:r w:rsidRPr="0092623D">
              <w:rPr>
                <w:rFonts w:ascii="Times New Roman" w:hAnsi="Times New Roman"/>
                <w:bCs/>
                <w:sz w:val="20"/>
                <w:szCs w:val="20"/>
              </w:rPr>
              <w:t>$10,458</w:t>
            </w:r>
          </w:p>
        </w:tc>
      </w:tr>
      <w:tr w:rsidRPr="00D372B9" w:rsidR="00400EA3" w:rsidTr="00F16C82" w14:paraId="21D97363"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E056E7" w:rsidP="00A72FC9" w:rsidRDefault="00E056E7" w14:paraId="3A4368BF" w14:textId="141E39BE">
            <w:pPr>
              <w:widowControl/>
              <w:jc w:val="center"/>
              <w:rPr>
                <w:rFonts w:ascii="Times New Roman" w:hAnsi="Times New Roman"/>
                <w:bCs/>
                <w:sz w:val="20"/>
                <w:szCs w:val="20"/>
              </w:rPr>
            </w:pPr>
            <w:r w:rsidRPr="0092623D">
              <w:rPr>
                <w:rFonts w:ascii="Times New Roman" w:hAnsi="Times New Roman"/>
                <w:bCs/>
                <w:iCs/>
                <w:sz w:val="20"/>
                <w:szCs w:val="20"/>
              </w:rPr>
              <w:lastRenderedPageBreak/>
              <w:t xml:space="preserve">Clerical </w:t>
            </w:r>
            <w:r w:rsidR="00A72FC9">
              <w:rPr>
                <w:rFonts w:ascii="Times New Roman" w:hAnsi="Times New Roman"/>
                <w:bCs/>
                <w:iCs/>
                <w:sz w:val="20"/>
                <w:szCs w:val="20"/>
              </w:rPr>
              <w:t>s</w:t>
            </w:r>
            <w:r w:rsidRPr="0092623D">
              <w:rPr>
                <w:rFonts w:ascii="Times New Roman" w:hAnsi="Times New Roman"/>
                <w:bCs/>
                <w:iCs/>
                <w:sz w:val="20"/>
                <w:szCs w:val="20"/>
              </w:rPr>
              <w:t>taff prepares and distributes notices of plan abandonment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47162D98" w14:textId="29A5B939">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38E001A0" w14:textId="55BF7B93">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04AB3610" w14:textId="2DF49543">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3745BC9C" w14:textId="51B006C9">
            <w:pPr>
              <w:widowControl/>
              <w:jc w:val="center"/>
              <w:rPr>
                <w:rFonts w:ascii="Times New Roman" w:hAnsi="Times New Roman"/>
                <w:bCs/>
                <w:sz w:val="20"/>
                <w:szCs w:val="20"/>
              </w:rPr>
            </w:pPr>
            <w:r w:rsidRPr="0092623D">
              <w:rPr>
                <w:rFonts w:ascii="Times New Roman" w:hAnsi="Times New Roman"/>
                <w:bCs/>
                <w:sz w:val="20"/>
                <w:szCs w:val="20"/>
              </w:rPr>
              <w:t>30/60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09617A60" w14:textId="5F45AA6B">
            <w:pPr>
              <w:widowControl/>
              <w:jc w:val="center"/>
              <w:rPr>
                <w:rFonts w:ascii="Times New Roman" w:hAnsi="Times New Roman"/>
                <w:bCs/>
                <w:sz w:val="20"/>
                <w:szCs w:val="20"/>
              </w:rPr>
            </w:pPr>
            <w:r w:rsidRPr="0092623D">
              <w:rPr>
                <w:rFonts w:ascii="Times New Roman" w:hAnsi="Times New Roman"/>
                <w:bCs/>
                <w:sz w:val="20"/>
                <w:szCs w:val="20"/>
              </w:rPr>
              <w:t>624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7BA07636" w14:textId="74B77A65">
            <w:pPr>
              <w:widowControl/>
              <w:jc w:val="center"/>
              <w:rPr>
                <w:rFonts w:ascii="Times New Roman" w:hAnsi="Times New Roman"/>
                <w:bCs/>
                <w:sz w:val="20"/>
                <w:szCs w:val="20"/>
              </w:rPr>
            </w:pPr>
            <w:r w:rsidRPr="0092623D">
              <w:rPr>
                <w:rFonts w:ascii="Times New Roman" w:hAnsi="Times New Roman"/>
                <w:bCs/>
                <w:sz w:val="20"/>
                <w:szCs w:val="20"/>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55E3DE71" w14:textId="4148945B">
            <w:pPr>
              <w:widowControl/>
              <w:jc w:val="center"/>
              <w:rPr>
                <w:rFonts w:ascii="Times New Roman" w:hAnsi="Times New Roman"/>
                <w:bCs/>
                <w:sz w:val="20"/>
                <w:szCs w:val="20"/>
              </w:rPr>
            </w:pPr>
            <w:r w:rsidRPr="0092623D">
              <w:rPr>
                <w:rFonts w:ascii="Times New Roman" w:hAnsi="Times New Roman"/>
                <w:bCs/>
                <w:sz w:val="20"/>
                <w:szCs w:val="20"/>
              </w:rPr>
              <w:t>$34,436</w:t>
            </w:r>
          </w:p>
        </w:tc>
      </w:tr>
      <w:tr w:rsidRPr="00D372B9" w:rsidR="00400EA3" w:rsidTr="00F16C82" w14:paraId="6C9A660D"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E056E7" w:rsidP="00E056E7" w:rsidRDefault="00E056E7" w14:paraId="35AE0AF3" w14:textId="6699ED09">
            <w:pPr>
              <w:widowControl/>
              <w:jc w:val="center"/>
              <w:rPr>
                <w:rFonts w:ascii="Times New Roman" w:hAnsi="Times New Roman"/>
                <w:bCs/>
                <w:sz w:val="20"/>
                <w:szCs w:val="20"/>
              </w:rPr>
            </w:pPr>
            <w:r w:rsidRPr="0092623D">
              <w:rPr>
                <w:rFonts w:ascii="Times New Roman" w:hAnsi="Times New Roman"/>
                <w:bCs/>
                <w:iCs/>
                <w:sz w:val="20"/>
                <w:szCs w:val="20"/>
              </w:rPr>
              <w:t xml:space="preserve">Accountant Staff prepares and distributes notices of </w:t>
            </w:r>
            <w:r w:rsidR="00A72FC9">
              <w:rPr>
                <w:rFonts w:ascii="Times New Roman" w:hAnsi="Times New Roman"/>
                <w:bCs/>
                <w:iCs/>
                <w:sz w:val="20"/>
                <w:szCs w:val="20"/>
              </w:rPr>
              <w:t>p</w:t>
            </w:r>
            <w:r w:rsidRPr="0092623D">
              <w:rPr>
                <w:rFonts w:ascii="Times New Roman" w:hAnsi="Times New Roman"/>
                <w:bCs/>
                <w:iCs/>
                <w:sz w:val="20"/>
                <w:szCs w:val="20"/>
              </w:rPr>
              <w:t>lan abandonment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70E6DD33" w14:textId="6C918863">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63C0D96C" w14:textId="262A3A1F">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7861F3A6" w14:textId="3D04905A">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60CD2B54" w14:textId="7F756F23">
            <w:pPr>
              <w:widowControl/>
              <w:jc w:val="center"/>
              <w:rPr>
                <w:rFonts w:ascii="Times New Roman" w:hAnsi="Times New Roman"/>
                <w:bCs/>
                <w:sz w:val="20"/>
                <w:szCs w:val="20"/>
              </w:rPr>
            </w:pPr>
            <w:r w:rsidRPr="0092623D">
              <w:rPr>
                <w:rFonts w:ascii="Times New Roman" w:hAnsi="Times New Roman"/>
                <w:bCs/>
                <w:sz w:val="20"/>
                <w:szCs w:val="20"/>
              </w:rPr>
              <w:t>30/60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3A041174" w14:textId="7E682BA2">
            <w:pPr>
              <w:widowControl/>
              <w:jc w:val="center"/>
              <w:rPr>
                <w:rFonts w:ascii="Times New Roman" w:hAnsi="Times New Roman"/>
                <w:bCs/>
                <w:sz w:val="20"/>
                <w:szCs w:val="20"/>
              </w:rPr>
            </w:pPr>
            <w:r w:rsidRPr="0092623D">
              <w:rPr>
                <w:rFonts w:ascii="Times New Roman" w:hAnsi="Times New Roman"/>
                <w:bCs/>
                <w:sz w:val="20"/>
                <w:szCs w:val="20"/>
              </w:rPr>
              <w:t>624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491E641C" w14:textId="48133F28">
            <w:pPr>
              <w:widowControl/>
              <w:jc w:val="center"/>
              <w:rPr>
                <w:rFonts w:ascii="Times New Roman" w:hAnsi="Times New Roman"/>
                <w:bCs/>
                <w:sz w:val="20"/>
                <w:szCs w:val="20"/>
              </w:rPr>
            </w:pPr>
            <w:r w:rsidRPr="0092623D">
              <w:rPr>
                <w:rFonts w:ascii="Times New Roman" w:hAnsi="Times New Roman"/>
                <w:bCs/>
                <w:sz w:val="20"/>
                <w:szCs w:val="20"/>
              </w:rPr>
              <w:t>$100.64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2DF35F43" w14:textId="1E4F3685">
            <w:pPr>
              <w:widowControl/>
              <w:jc w:val="center"/>
              <w:rPr>
                <w:rFonts w:ascii="Times New Roman" w:hAnsi="Times New Roman"/>
                <w:bCs/>
                <w:sz w:val="20"/>
                <w:szCs w:val="20"/>
              </w:rPr>
            </w:pPr>
            <w:r w:rsidRPr="0092623D">
              <w:rPr>
                <w:rFonts w:ascii="Times New Roman" w:hAnsi="Times New Roman"/>
                <w:bCs/>
                <w:sz w:val="20"/>
                <w:szCs w:val="20"/>
              </w:rPr>
              <w:t>$62,749</w:t>
            </w:r>
          </w:p>
        </w:tc>
      </w:tr>
      <w:tr w:rsidRPr="00D372B9" w:rsidR="00400EA3" w:rsidTr="00F16C82" w14:paraId="2C3FCC49"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E056E7" w:rsidP="00E056E7" w:rsidRDefault="00E056E7" w14:paraId="38CD8FF6" w14:textId="3A276942">
            <w:pPr>
              <w:widowControl/>
              <w:jc w:val="center"/>
              <w:rPr>
                <w:rFonts w:ascii="Times New Roman" w:hAnsi="Times New Roman"/>
                <w:bCs/>
                <w:sz w:val="20"/>
                <w:szCs w:val="20"/>
              </w:rPr>
            </w:pPr>
            <w:r w:rsidRPr="0092623D">
              <w:rPr>
                <w:rFonts w:ascii="Times New Roman" w:hAnsi="Times New Roman"/>
                <w:bCs/>
                <w:iCs/>
                <w:sz w:val="20"/>
                <w:szCs w:val="20"/>
              </w:rPr>
              <w:t xml:space="preserve">Clerical </w:t>
            </w:r>
            <w:r w:rsidR="00A72FC9">
              <w:rPr>
                <w:rFonts w:ascii="Times New Roman" w:hAnsi="Times New Roman"/>
                <w:bCs/>
                <w:iCs/>
                <w:sz w:val="20"/>
                <w:szCs w:val="20"/>
              </w:rPr>
              <w:t>s</w:t>
            </w:r>
            <w:r w:rsidRPr="0092623D">
              <w:rPr>
                <w:rFonts w:ascii="Times New Roman" w:hAnsi="Times New Roman"/>
                <w:bCs/>
                <w:iCs/>
                <w:sz w:val="20"/>
                <w:szCs w:val="20"/>
              </w:rPr>
              <w:t>taff prepares and distributes notices to participants and beneficiaries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41189347" w14:textId="5F3B5235">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66D6EC7F" w14:textId="350F4488">
            <w:pPr>
              <w:widowControl/>
              <w:jc w:val="center"/>
              <w:rPr>
                <w:rFonts w:ascii="Times New Roman" w:hAnsi="Times New Roman"/>
                <w:bCs/>
                <w:sz w:val="20"/>
                <w:szCs w:val="20"/>
              </w:rPr>
            </w:pPr>
            <w:r w:rsidRPr="0092623D">
              <w:rPr>
                <w:rFonts w:ascii="Times New Roman" w:hAnsi="Times New Roman"/>
                <w:bCs/>
                <w:sz w:val="20"/>
                <w:szCs w:val="20"/>
              </w:rPr>
              <w:t>6</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5E3BBEF1" w14:textId="0CD66FB0">
            <w:pPr>
              <w:widowControl/>
              <w:jc w:val="center"/>
              <w:rPr>
                <w:rFonts w:ascii="Times New Roman" w:hAnsi="Times New Roman"/>
                <w:bCs/>
                <w:sz w:val="20"/>
                <w:szCs w:val="20"/>
              </w:rPr>
            </w:pPr>
            <w:r w:rsidRPr="0092623D">
              <w:rPr>
                <w:rFonts w:ascii="Times New Roman" w:hAnsi="Times New Roman"/>
                <w:bCs/>
                <w:sz w:val="20"/>
                <w:szCs w:val="20"/>
              </w:rPr>
              <w:t>7,482</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35191897" w14:textId="201C7303">
            <w:pPr>
              <w:widowControl/>
              <w:jc w:val="center"/>
              <w:rPr>
                <w:rFonts w:ascii="Times New Roman" w:hAnsi="Times New Roman"/>
                <w:bCs/>
                <w:sz w:val="20"/>
                <w:szCs w:val="20"/>
              </w:rPr>
            </w:pPr>
            <w:r w:rsidRPr="0092623D">
              <w:rPr>
                <w:rFonts w:ascii="Times New Roman" w:hAnsi="Times New Roman"/>
                <w:bCs/>
                <w:sz w:val="20"/>
                <w:szCs w:val="20"/>
              </w:rPr>
              <w:t>2/60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1ED1280F" w14:textId="51DD5C70">
            <w:pPr>
              <w:widowControl/>
              <w:jc w:val="center"/>
              <w:rPr>
                <w:rFonts w:ascii="Times New Roman" w:hAnsi="Times New Roman"/>
                <w:bCs/>
                <w:sz w:val="20"/>
                <w:szCs w:val="20"/>
              </w:rPr>
            </w:pPr>
            <w:r w:rsidRPr="0092623D">
              <w:rPr>
                <w:rFonts w:ascii="Times New Roman" w:hAnsi="Times New Roman"/>
                <w:bCs/>
                <w:sz w:val="20"/>
                <w:szCs w:val="20"/>
              </w:rPr>
              <w:t>249</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58FA7AB3" w14:textId="37687CD7">
            <w:pPr>
              <w:widowControl/>
              <w:jc w:val="center"/>
              <w:rPr>
                <w:rFonts w:ascii="Times New Roman" w:hAnsi="Times New Roman"/>
                <w:bCs/>
                <w:sz w:val="20"/>
                <w:szCs w:val="20"/>
              </w:rPr>
            </w:pPr>
            <w:r w:rsidRPr="0092623D">
              <w:rPr>
                <w:rFonts w:ascii="Times New Roman" w:hAnsi="Times New Roman"/>
                <w:bCs/>
                <w:sz w:val="20"/>
                <w:szCs w:val="20"/>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1C420829" w14:textId="204A17A9">
            <w:pPr>
              <w:widowControl/>
              <w:jc w:val="center"/>
              <w:rPr>
                <w:rFonts w:ascii="Times New Roman" w:hAnsi="Times New Roman"/>
                <w:bCs/>
                <w:sz w:val="20"/>
                <w:szCs w:val="20"/>
              </w:rPr>
            </w:pPr>
            <w:r w:rsidRPr="0092623D">
              <w:rPr>
                <w:rFonts w:ascii="Times New Roman" w:hAnsi="Times New Roman"/>
                <w:bCs/>
                <w:sz w:val="20"/>
                <w:szCs w:val="20"/>
              </w:rPr>
              <w:t>$13,774</w:t>
            </w:r>
          </w:p>
        </w:tc>
      </w:tr>
      <w:tr w:rsidRPr="00D372B9" w:rsidR="00400EA3" w:rsidTr="00F16C82" w14:paraId="1A12B815"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E056E7" w:rsidP="00E056E7" w:rsidRDefault="00E056E7" w14:paraId="6293C6BE" w14:textId="14FDCD8A">
            <w:pPr>
              <w:widowControl/>
              <w:jc w:val="center"/>
              <w:rPr>
                <w:rFonts w:ascii="Times New Roman" w:hAnsi="Times New Roman"/>
                <w:bCs/>
                <w:sz w:val="20"/>
                <w:szCs w:val="20"/>
              </w:rPr>
            </w:pPr>
            <w:r w:rsidRPr="0092623D">
              <w:rPr>
                <w:rFonts w:ascii="Times New Roman" w:hAnsi="Times New Roman"/>
                <w:bCs/>
                <w:iCs/>
                <w:sz w:val="20"/>
                <w:szCs w:val="20"/>
              </w:rPr>
              <w:t xml:space="preserve">Accountant </w:t>
            </w:r>
            <w:r w:rsidR="00A72FC9">
              <w:rPr>
                <w:rFonts w:ascii="Times New Roman" w:hAnsi="Times New Roman"/>
                <w:bCs/>
                <w:iCs/>
                <w:sz w:val="20"/>
                <w:szCs w:val="20"/>
              </w:rPr>
              <w:t>s</w:t>
            </w:r>
            <w:r w:rsidRPr="0092623D">
              <w:rPr>
                <w:rFonts w:ascii="Times New Roman" w:hAnsi="Times New Roman"/>
                <w:bCs/>
                <w:iCs/>
                <w:sz w:val="20"/>
                <w:szCs w:val="20"/>
              </w:rPr>
              <w:t>taff prepares and distributes notices to participants and beneficiaries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5A3C57B7" w14:textId="1F68E746">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57FDE883" w14:textId="51517370">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42CDCC0C" w14:textId="0136E1EB">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6C19B5C2" w14:textId="22E56180">
            <w:pPr>
              <w:widowControl/>
              <w:jc w:val="center"/>
              <w:rPr>
                <w:rFonts w:ascii="Times New Roman" w:hAnsi="Times New Roman"/>
                <w:bCs/>
                <w:sz w:val="20"/>
                <w:szCs w:val="20"/>
              </w:rPr>
            </w:pPr>
            <w:r w:rsidRPr="0092623D">
              <w:rPr>
                <w:rFonts w:ascii="Times New Roman" w:hAnsi="Times New Roman"/>
                <w:bCs/>
                <w:sz w:val="20"/>
                <w:szCs w:val="20"/>
              </w:rPr>
              <w:t>5/60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315EC5AB" w14:textId="35D9208B">
            <w:pPr>
              <w:widowControl/>
              <w:jc w:val="center"/>
              <w:rPr>
                <w:rFonts w:ascii="Times New Roman" w:hAnsi="Times New Roman"/>
                <w:bCs/>
                <w:sz w:val="20"/>
                <w:szCs w:val="20"/>
              </w:rPr>
            </w:pPr>
            <w:r w:rsidRPr="0092623D">
              <w:rPr>
                <w:rFonts w:ascii="Times New Roman" w:hAnsi="Times New Roman"/>
                <w:bCs/>
                <w:sz w:val="20"/>
                <w:szCs w:val="20"/>
              </w:rPr>
              <w:t>104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1BD20412" w14:textId="3E9C5FA4">
            <w:pPr>
              <w:widowControl/>
              <w:jc w:val="center"/>
              <w:rPr>
                <w:rFonts w:ascii="Times New Roman" w:hAnsi="Times New Roman"/>
                <w:bCs/>
                <w:sz w:val="20"/>
                <w:szCs w:val="20"/>
              </w:rPr>
            </w:pPr>
            <w:r w:rsidRPr="0092623D">
              <w:rPr>
                <w:rFonts w:ascii="Times New Roman" w:hAnsi="Times New Roman"/>
                <w:bCs/>
                <w:sz w:val="20"/>
                <w:szCs w:val="20"/>
              </w:rPr>
              <w:t>$100.64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E056E7" w:rsidP="00E056E7" w:rsidRDefault="00E056E7" w14:paraId="62F2DCEF" w14:textId="621686AF">
            <w:pPr>
              <w:widowControl/>
              <w:jc w:val="center"/>
              <w:rPr>
                <w:rFonts w:ascii="Times New Roman" w:hAnsi="Times New Roman"/>
                <w:bCs/>
                <w:sz w:val="20"/>
                <w:szCs w:val="20"/>
              </w:rPr>
            </w:pPr>
            <w:r w:rsidRPr="0092623D">
              <w:rPr>
                <w:rFonts w:ascii="Times New Roman" w:hAnsi="Times New Roman"/>
                <w:bCs/>
                <w:sz w:val="20"/>
                <w:szCs w:val="20"/>
              </w:rPr>
              <w:t>$10,458</w:t>
            </w:r>
          </w:p>
        </w:tc>
      </w:tr>
      <w:tr w:rsidRPr="00D372B9" w:rsidR="00400EA3" w:rsidTr="00F16C82" w14:paraId="3E68D175"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5B2CCFC0" w14:textId="67C2E253">
            <w:pPr>
              <w:widowControl/>
              <w:jc w:val="center"/>
              <w:rPr>
                <w:rFonts w:ascii="Times New Roman" w:hAnsi="Times New Roman"/>
                <w:bCs/>
                <w:sz w:val="20"/>
                <w:szCs w:val="20"/>
              </w:rPr>
            </w:pPr>
            <w:r w:rsidRPr="0092623D">
              <w:rPr>
                <w:rFonts w:ascii="Times New Roman" w:hAnsi="Times New Roman"/>
                <w:bCs/>
                <w:iCs/>
                <w:sz w:val="20"/>
                <w:szCs w:val="20"/>
              </w:rPr>
              <w:t xml:space="preserve">Clerical </w:t>
            </w:r>
            <w:r w:rsidR="00A72FC9">
              <w:rPr>
                <w:rFonts w:ascii="Times New Roman" w:hAnsi="Times New Roman"/>
                <w:bCs/>
                <w:iCs/>
                <w:sz w:val="20"/>
                <w:szCs w:val="20"/>
              </w:rPr>
              <w:t>s</w:t>
            </w:r>
            <w:r w:rsidRPr="0092623D">
              <w:rPr>
                <w:rFonts w:ascii="Times New Roman" w:hAnsi="Times New Roman"/>
                <w:bCs/>
                <w:iCs/>
                <w:sz w:val="20"/>
                <w:szCs w:val="20"/>
              </w:rPr>
              <w:t>taff prepares and distributes final notices to the department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12AD596" w14:textId="0FFB38EF">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4350B75B" w14:textId="7C434381">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0A96EC10" w14:textId="6D1BF03D">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5AEAD8A9" w14:textId="756ACC3E">
            <w:pPr>
              <w:widowControl/>
              <w:jc w:val="center"/>
              <w:rPr>
                <w:rFonts w:ascii="Times New Roman" w:hAnsi="Times New Roman"/>
                <w:bCs/>
                <w:sz w:val="20"/>
                <w:szCs w:val="20"/>
              </w:rPr>
            </w:pPr>
            <w:r w:rsidRPr="0092623D">
              <w:rPr>
                <w:rFonts w:ascii="Times New Roman" w:hAnsi="Times New Roman"/>
                <w:bCs/>
                <w:sz w:val="20"/>
                <w:szCs w:val="20"/>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7E86A3BB" w14:textId="136EDD4D">
            <w:pPr>
              <w:widowControl/>
              <w:jc w:val="center"/>
              <w:rPr>
                <w:rFonts w:ascii="Times New Roman" w:hAnsi="Times New Roman"/>
                <w:bCs/>
                <w:sz w:val="20"/>
                <w:szCs w:val="20"/>
              </w:rPr>
            </w:pPr>
            <w:r w:rsidRPr="0092623D">
              <w:rPr>
                <w:rFonts w:ascii="Times New Roman" w:hAnsi="Times New Roman"/>
                <w:bCs/>
                <w:sz w:val="20"/>
                <w:szCs w:val="20"/>
              </w:rPr>
              <w:t>208</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0E44430F" w14:textId="5A09A254">
            <w:pPr>
              <w:widowControl/>
              <w:jc w:val="center"/>
              <w:rPr>
                <w:rFonts w:ascii="Times New Roman" w:hAnsi="Times New Roman"/>
                <w:bCs/>
                <w:sz w:val="20"/>
                <w:szCs w:val="20"/>
              </w:rPr>
            </w:pPr>
            <w:r w:rsidRPr="0092623D">
              <w:rPr>
                <w:rFonts w:ascii="Times New Roman" w:hAnsi="Times New Roman"/>
                <w:bCs/>
                <w:sz w:val="20"/>
                <w:szCs w:val="20"/>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BCD4F51" w14:textId="01498CC0">
            <w:pPr>
              <w:widowControl/>
              <w:jc w:val="center"/>
              <w:rPr>
                <w:rFonts w:ascii="Times New Roman" w:hAnsi="Times New Roman"/>
                <w:bCs/>
                <w:sz w:val="20"/>
                <w:szCs w:val="20"/>
              </w:rPr>
            </w:pPr>
            <w:r w:rsidRPr="0092623D">
              <w:rPr>
                <w:rFonts w:ascii="Times New Roman" w:hAnsi="Times New Roman"/>
                <w:bCs/>
                <w:sz w:val="20"/>
                <w:szCs w:val="20"/>
              </w:rPr>
              <w:t>$11,479</w:t>
            </w:r>
          </w:p>
        </w:tc>
      </w:tr>
      <w:tr w:rsidRPr="00D372B9" w:rsidR="00400EA3" w:rsidTr="00F16C82" w14:paraId="0028CDFA"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083CC970" w14:textId="3A717706">
            <w:pPr>
              <w:widowControl/>
              <w:jc w:val="center"/>
              <w:rPr>
                <w:rFonts w:ascii="Times New Roman" w:hAnsi="Times New Roman"/>
                <w:bCs/>
                <w:sz w:val="20"/>
                <w:szCs w:val="20"/>
              </w:rPr>
            </w:pPr>
            <w:r w:rsidRPr="0092623D">
              <w:rPr>
                <w:rFonts w:ascii="Times New Roman" w:hAnsi="Times New Roman"/>
                <w:bCs/>
                <w:iCs/>
                <w:sz w:val="20"/>
                <w:szCs w:val="20"/>
              </w:rPr>
              <w:t xml:space="preserve">Accountant </w:t>
            </w:r>
            <w:r w:rsidR="00A72FC9">
              <w:rPr>
                <w:rFonts w:ascii="Times New Roman" w:hAnsi="Times New Roman"/>
                <w:bCs/>
                <w:iCs/>
                <w:sz w:val="20"/>
                <w:szCs w:val="20"/>
              </w:rPr>
              <w:t>s</w:t>
            </w:r>
            <w:r w:rsidRPr="0092623D">
              <w:rPr>
                <w:rFonts w:ascii="Times New Roman" w:hAnsi="Times New Roman"/>
                <w:bCs/>
                <w:iCs/>
                <w:sz w:val="20"/>
                <w:szCs w:val="20"/>
              </w:rPr>
              <w:t>taff prepares and distributes final notices to the department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1F08769A" w14:textId="79369F95">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22BAAC2B" w14:textId="3F94FE88">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E6BA644" w14:textId="51F5745B">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32D664D5" w14:textId="1A350F77">
            <w:pPr>
              <w:widowControl/>
              <w:jc w:val="center"/>
              <w:rPr>
                <w:rFonts w:ascii="Times New Roman" w:hAnsi="Times New Roman"/>
                <w:bCs/>
                <w:sz w:val="20"/>
                <w:szCs w:val="20"/>
              </w:rPr>
            </w:pPr>
            <w:r w:rsidRPr="0092623D">
              <w:rPr>
                <w:rFonts w:ascii="Times New Roman" w:hAnsi="Times New Roman"/>
                <w:bCs/>
                <w:sz w:val="20"/>
                <w:szCs w:val="20"/>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5E70908" w14:textId="03AF1F3F">
            <w:pPr>
              <w:widowControl/>
              <w:jc w:val="center"/>
              <w:rPr>
                <w:rFonts w:ascii="Times New Roman" w:hAnsi="Times New Roman"/>
                <w:bCs/>
                <w:sz w:val="20"/>
                <w:szCs w:val="20"/>
              </w:rPr>
            </w:pPr>
            <w:r w:rsidRPr="0092623D">
              <w:rPr>
                <w:rFonts w:ascii="Times New Roman" w:hAnsi="Times New Roman"/>
                <w:bCs/>
                <w:sz w:val="20"/>
                <w:szCs w:val="20"/>
              </w:rPr>
              <w:t>208</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B5266F3" w14:textId="009916F5">
            <w:pPr>
              <w:widowControl/>
              <w:jc w:val="center"/>
              <w:rPr>
                <w:rFonts w:ascii="Times New Roman" w:hAnsi="Times New Roman"/>
                <w:bCs/>
                <w:sz w:val="20"/>
                <w:szCs w:val="20"/>
              </w:rPr>
            </w:pPr>
            <w:r w:rsidRPr="0092623D">
              <w:rPr>
                <w:rFonts w:ascii="Times New Roman" w:hAnsi="Times New Roman"/>
                <w:bCs/>
                <w:sz w:val="20"/>
                <w:szCs w:val="20"/>
              </w:rPr>
              <w:t>$100.64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53445975" w14:textId="601FDAA6">
            <w:pPr>
              <w:widowControl/>
              <w:jc w:val="center"/>
              <w:rPr>
                <w:rFonts w:ascii="Times New Roman" w:hAnsi="Times New Roman"/>
                <w:bCs/>
                <w:sz w:val="20"/>
                <w:szCs w:val="20"/>
              </w:rPr>
            </w:pPr>
            <w:r w:rsidRPr="0092623D">
              <w:rPr>
                <w:rFonts w:ascii="Times New Roman" w:hAnsi="Times New Roman"/>
                <w:bCs/>
                <w:sz w:val="20"/>
                <w:szCs w:val="20"/>
              </w:rPr>
              <w:t>$20,916</w:t>
            </w:r>
          </w:p>
        </w:tc>
      </w:tr>
      <w:tr w:rsidRPr="00D372B9" w:rsidR="00400EA3" w:rsidTr="00F16C82" w14:paraId="6B59BACC"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20E32BD5" w14:textId="2DEFF819">
            <w:pPr>
              <w:widowControl/>
              <w:jc w:val="center"/>
              <w:rPr>
                <w:rFonts w:ascii="Times New Roman" w:hAnsi="Times New Roman"/>
                <w:bCs/>
                <w:sz w:val="20"/>
                <w:szCs w:val="20"/>
              </w:rPr>
            </w:pPr>
            <w:r w:rsidRPr="0092623D">
              <w:rPr>
                <w:rFonts w:ascii="Times New Roman" w:hAnsi="Times New Roman"/>
                <w:bCs/>
                <w:iCs/>
                <w:sz w:val="20"/>
                <w:szCs w:val="20"/>
              </w:rPr>
              <w:t xml:space="preserve">Accountant </w:t>
            </w:r>
            <w:r w:rsidR="00A72FC9">
              <w:rPr>
                <w:rFonts w:ascii="Times New Roman" w:hAnsi="Times New Roman"/>
                <w:bCs/>
                <w:iCs/>
                <w:sz w:val="20"/>
                <w:szCs w:val="20"/>
              </w:rPr>
              <w:t>s</w:t>
            </w:r>
            <w:r w:rsidRPr="0092623D">
              <w:rPr>
                <w:rFonts w:ascii="Times New Roman" w:hAnsi="Times New Roman"/>
                <w:bCs/>
                <w:iCs/>
                <w:sz w:val="20"/>
                <w:szCs w:val="20"/>
              </w:rPr>
              <w:t>taff prepares and distributes Special Terminal Report for Abandoned Plans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461543C6" w14:textId="569F05DE">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38D5E204" w14:textId="2DB1013F">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004C7A31" w14:textId="7A89A16E">
            <w:pPr>
              <w:widowControl/>
              <w:jc w:val="center"/>
              <w:rPr>
                <w:rFonts w:ascii="Times New Roman" w:hAnsi="Times New Roman"/>
                <w:bCs/>
                <w:sz w:val="20"/>
                <w:szCs w:val="20"/>
              </w:rPr>
            </w:pPr>
            <w:r w:rsidRPr="0092623D">
              <w:rPr>
                <w:rFonts w:ascii="Times New Roman" w:hAnsi="Times New Roman"/>
                <w:bCs/>
                <w:sz w:val="20"/>
                <w:szCs w:val="20"/>
              </w:rPr>
              <w:t>1,247</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10F848E6" w14:textId="20CF4124">
            <w:pPr>
              <w:widowControl/>
              <w:jc w:val="center"/>
              <w:rPr>
                <w:rFonts w:ascii="Times New Roman" w:hAnsi="Times New Roman"/>
                <w:bCs/>
                <w:sz w:val="20"/>
                <w:szCs w:val="20"/>
              </w:rPr>
            </w:pPr>
            <w:r w:rsidRPr="0092623D">
              <w:rPr>
                <w:rFonts w:ascii="Times New Roman" w:hAnsi="Times New Roman"/>
                <w:bCs/>
                <w:sz w:val="20"/>
                <w:szCs w:val="20"/>
              </w:rPr>
              <w:t>3.25</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201161A5" w14:textId="63204A96">
            <w:pPr>
              <w:widowControl/>
              <w:jc w:val="center"/>
              <w:rPr>
                <w:rFonts w:ascii="Times New Roman" w:hAnsi="Times New Roman"/>
                <w:bCs/>
                <w:sz w:val="20"/>
                <w:szCs w:val="20"/>
              </w:rPr>
            </w:pPr>
            <w:r w:rsidRPr="0092623D">
              <w:rPr>
                <w:rFonts w:ascii="Times New Roman" w:hAnsi="Times New Roman"/>
                <w:bCs/>
                <w:sz w:val="20"/>
                <w:szCs w:val="20"/>
              </w:rPr>
              <w:t>4053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55DBC0BA" w14:textId="273040F2">
            <w:pPr>
              <w:widowControl/>
              <w:jc w:val="center"/>
              <w:rPr>
                <w:rFonts w:ascii="Times New Roman" w:hAnsi="Times New Roman"/>
                <w:bCs/>
                <w:sz w:val="20"/>
                <w:szCs w:val="20"/>
              </w:rPr>
            </w:pPr>
            <w:r w:rsidRPr="0092623D">
              <w:rPr>
                <w:rFonts w:ascii="Times New Roman" w:hAnsi="Times New Roman"/>
                <w:bCs/>
                <w:sz w:val="20"/>
                <w:szCs w:val="20"/>
              </w:rPr>
              <w:t>$100.64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A7D7E0D" w14:textId="4CD60AD4">
            <w:pPr>
              <w:widowControl/>
              <w:jc w:val="center"/>
              <w:rPr>
                <w:rFonts w:ascii="Times New Roman" w:hAnsi="Times New Roman"/>
                <w:bCs/>
                <w:sz w:val="20"/>
                <w:szCs w:val="20"/>
              </w:rPr>
            </w:pPr>
            <w:r w:rsidRPr="0092623D">
              <w:rPr>
                <w:rFonts w:ascii="Times New Roman" w:hAnsi="Times New Roman"/>
                <w:bCs/>
                <w:sz w:val="20"/>
                <w:szCs w:val="20"/>
              </w:rPr>
              <w:t>$407,869</w:t>
            </w:r>
          </w:p>
        </w:tc>
      </w:tr>
      <w:tr w:rsidRPr="00D372B9" w:rsidR="00400EA3" w:rsidTr="00F16C82" w14:paraId="5E5BA222"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55E9B0EA" w14:textId="6A0DA588">
            <w:pPr>
              <w:widowControl/>
              <w:jc w:val="center"/>
              <w:rPr>
                <w:rFonts w:ascii="Times New Roman" w:hAnsi="Times New Roman"/>
                <w:bCs/>
                <w:sz w:val="20"/>
                <w:szCs w:val="20"/>
              </w:rPr>
            </w:pPr>
            <w:r w:rsidRPr="0092623D">
              <w:rPr>
                <w:rFonts w:ascii="Times New Roman" w:hAnsi="Times New Roman"/>
                <w:bCs/>
                <w:iCs/>
                <w:sz w:val="20"/>
                <w:szCs w:val="20"/>
              </w:rPr>
              <w:t xml:space="preserve">Clerical </w:t>
            </w:r>
            <w:r w:rsidR="00A72FC9">
              <w:rPr>
                <w:rFonts w:ascii="Times New Roman" w:hAnsi="Times New Roman"/>
                <w:bCs/>
                <w:iCs/>
                <w:sz w:val="20"/>
                <w:szCs w:val="20"/>
              </w:rPr>
              <w:t>s</w:t>
            </w:r>
            <w:r w:rsidRPr="0092623D">
              <w:rPr>
                <w:rFonts w:ascii="Times New Roman" w:hAnsi="Times New Roman"/>
                <w:bCs/>
                <w:iCs/>
                <w:sz w:val="20"/>
                <w:szCs w:val="20"/>
              </w:rPr>
              <w:t xml:space="preserve">taff prepares and </w:t>
            </w:r>
            <w:proofErr w:type="gramStart"/>
            <w:r w:rsidRPr="0092623D">
              <w:rPr>
                <w:rFonts w:ascii="Times New Roman" w:hAnsi="Times New Roman"/>
                <w:bCs/>
                <w:iCs/>
                <w:sz w:val="20"/>
                <w:szCs w:val="20"/>
              </w:rPr>
              <w:t>distributes  Safe</w:t>
            </w:r>
            <w:proofErr w:type="gramEnd"/>
            <w:r w:rsidRPr="0092623D">
              <w:rPr>
                <w:rFonts w:ascii="Times New Roman" w:hAnsi="Times New Roman"/>
                <w:bCs/>
                <w:iCs/>
                <w:sz w:val="20"/>
                <w:szCs w:val="20"/>
              </w:rPr>
              <w:t xml:space="preserve"> Harbor Notices</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DF11D6" w14:paraId="0134F5AD" w14:textId="053496D4">
            <w:pPr>
              <w:widowControl/>
              <w:jc w:val="center"/>
              <w:rPr>
                <w:rFonts w:ascii="Times New Roman" w:hAnsi="Times New Roman"/>
                <w:bCs/>
                <w:sz w:val="20"/>
                <w:szCs w:val="20"/>
              </w:rPr>
            </w:pPr>
            <w:r w:rsidRPr="0092623D">
              <w:rPr>
                <w:rFonts w:ascii="Times New Roman" w:hAnsi="Times New Roman"/>
                <w:bCs/>
                <w:sz w:val="20"/>
                <w:szCs w:val="20"/>
              </w:rPr>
              <w:t>24,673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C5391A" w14:paraId="67C19A34" w14:textId="0A07494F">
            <w:pPr>
              <w:widowControl/>
              <w:jc w:val="center"/>
              <w:rPr>
                <w:rFonts w:ascii="Times New Roman" w:hAnsi="Times New Roman"/>
                <w:bCs/>
                <w:sz w:val="20"/>
                <w:szCs w:val="20"/>
              </w:rPr>
            </w:pPr>
            <w:r w:rsidRPr="00C5391A">
              <w:rPr>
                <w:rFonts w:ascii="Times New Roman" w:hAnsi="Times New Roman"/>
                <w:bCs/>
                <w:sz w:val="20"/>
                <w:szCs w:val="20"/>
              </w:rPr>
              <w:t>45.48624</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DF11D6" w:rsidRDefault="00C5391A" w14:paraId="0945AB1D" w14:textId="4CE95C1C">
            <w:pPr>
              <w:widowControl/>
              <w:jc w:val="center"/>
              <w:rPr>
                <w:rFonts w:ascii="Times New Roman" w:hAnsi="Times New Roman"/>
                <w:bCs/>
                <w:sz w:val="20"/>
                <w:szCs w:val="20"/>
              </w:rPr>
            </w:pPr>
            <w:r>
              <w:rPr>
                <w:rFonts w:ascii="Times New Roman" w:hAnsi="Times New Roman"/>
                <w:bCs/>
                <w:sz w:val="20"/>
                <w:szCs w:val="20"/>
              </w:rPr>
              <w:t>1,122,282</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50C23DE4" w14:textId="066FF88A">
            <w:pPr>
              <w:widowControl/>
              <w:jc w:val="center"/>
              <w:rPr>
                <w:rFonts w:ascii="Times New Roman" w:hAnsi="Times New Roman"/>
                <w:bCs/>
                <w:sz w:val="20"/>
                <w:szCs w:val="20"/>
              </w:rPr>
            </w:pPr>
            <w:r w:rsidRPr="0092623D">
              <w:rPr>
                <w:rFonts w:ascii="Times New Roman" w:hAnsi="Times New Roman"/>
                <w:bCs/>
                <w:sz w:val="20"/>
                <w:szCs w:val="20"/>
              </w:rPr>
              <w:t>2/60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C5391A" w14:paraId="46CD432C" w14:textId="6D8C97D9">
            <w:pPr>
              <w:widowControl/>
              <w:jc w:val="center"/>
              <w:rPr>
                <w:rFonts w:ascii="Times New Roman" w:hAnsi="Times New Roman"/>
                <w:bCs/>
                <w:sz w:val="20"/>
                <w:szCs w:val="20"/>
              </w:rPr>
            </w:pPr>
            <w:r>
              <w:rPr>
                <w:rFonts w:ascii="Times New Roman" w:hAnsi="Times New Roman"/>
                <w:bCs/>
                <w:sz w:val="20"/>
                <w:szCs w:val="20"/>
              </w:rPr>
              <w:t>37,409</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4B96C5AD" w14:textId="06B9918E">
            <w:pPr>
              <w:widowControl/>
              <w:jc w:val="center"/>
              <w:rPr>
                <w:rFonts w:ascii="Times New Roman" w:hAnsi="Times New Roman"/>
                <w:bCs/>
                <w:sz w:val="20"/>
                <w:szCs w:val="20"/>
              </w:rPr>
            </w:pPr>
            <w:r w:rsidRPr="0092623D">
              <w:rPr>
                <w:rFonts w:ascii="Times New Roman" w:hAnsi="Times New Roman"/>
                <w:bCs/>
                <w:sz w:val="20"/>
                <w:szCs w:val="20"/>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C5391A" w14:paraId="722A5DC1" w14:textId="334475AD">
            <w:pPr>
              <w:widowControl/>
              <w:jc w:val="center"/>
              <w:rPr>
                <w:rFonts w:ascii="Times New Roman" w:hAnsi="Times New Roman"/>
                <w:bCs/>
                <w:sz w:val="20"/>
                <w:szCs w:val="20"/>
              </w:rPr>
            </w:pPr>
            <w:r w:rsidRPr="00C5391A">
              <w:rPr>
                <w:rFonts w:ascii="Times New Roman" w:hAnsi="Times New Roman"/>
                <w:bCs/>
                <w:sz w:val="20"/>
                <w:szCs w:val="20"/>
              </w:rPr>
              <w:t>$2,066,121</w:t>
            </w:r>
          </w:p>
        </w:tc>
      </w:tr>
      <w:tr w:rsidRPr="00D372B9" w:rsidR="00400EA3" w:rsidTr="00F16C82" w14:paraId="5DEB214F" w14:textId="77777777">
        <w:trPr>
          <w:trHeight w:val="754"/>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69C6FF41" w14:textId="268D2FAF">
            <w:pPr>
              <w:widowControl/>
              <w:jc w:val="center"/>
              <w:rPr>
                <w:rFonts w:ascii="Times New Roman" w:hAnsi="Times New Roman"/>
                <w:bCs/>
                <w:sz w:val="20"/>
                <w:szCs w:val="20"/>
              </w:rPr>
            </w:pPr>
            <w:r w:rsidRPr="0092623D">
              <w:rPr>
                <w:rFonts w:ascii="Times New Roman" w:hAnsi="Times New Roman"/>
                <w:bCs/>
                <w:iCs/>
                <w:sz w:val="20"/>
                <w:szCs w:val="20"/>
              </w:rPr>
              <w:t xml:space="preserve">Benefit Managers prepares and </w:t>
            </w:r>
            <w:proofErr w:type="gramStart"/>
            <w:r w:rsidRPr="0092623D">
              <w:rPr>
                <w:rFonts w:ascii="Times New Roman" w:hAnsi="Times New Roman"/>
                <w:bCs/>
                <w:iCs/>
                <w:sz w:val="20"/>
                <w:szCs w:val="20"/>
              </w:rPr>
              <w:t>distributes  Safe</w:t>
            </w:r>
            <w:proofErr w:type="gramEnd"/>
            <w:r w:rsidRPr="0092623D">
              <w:rPr>
                <w:rFonts w:ascii="Times New Roman" w:hAnsi="Times New Roman"/>
                <w:bCs/>
                <w:iCs/>
                <w:sz w:val="20"/>
                <w:szCs w:val="20"/>
              </w:rPr>
              <w:t xml:space="preserve"> Harbor Notice</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DF11D6" w14:paraId="123B4BB0" w14:textId="2CB10001">
            <w:pPr>
              <w:widowControl/>
              <w:jc w:val="center"/>
              <w:rPr>
                <w:rFonts w:ascii="Times New Roman" w:hAnsi="Times New Roman"/>
                <w:bCs/>
                <w:sz w:val="20"/>
                <w:szCs w:val="20"/>
              </w:rPr>
            </w:pPr>
            <w:r w:rsidRPr="0092623D">
              <w:rPr>
                <w:rFonts w:ascii="Times New Roman" w:hAnsi="Times New Roman"/>
                <w:bCs/>
                <w:sz w:val="20"/>
                <w:szCs w:val="20"/>
              </w:rPr>
              <w:t>24,673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07D36812" w14:textId="5728F3C4">
            <w:pPr>
              <w:widowControl/>
              <w:jc w:val="center"/>
              <w:rPr>
                <w:rFonts w:ascii="Times New Roman" w:hAnsi="Times New Roman"/>
                <w:bCs/>
                <w:sz w:val="20"/>
                <w:szCs w:val="20"/>
              </w:rPr>
            </w:pPr>
            <w:r w:rsidRPr="0092623D">
              <w:rPr>
                <w:rFonts w:ascii="Times New Roman" w:hAnsi="Times New Roman"/>
                <w:bCs/>
                <w:sz w:val="20"/>
                <w:szCs w:val="20"/>
              </w:rPr>
              <w:t>1</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DF11D6" w14:paraId="544C38CE" w14:textId="1D59EA53">
            <w:pPr>
              <w:widowControl/>
              <w:jc w:val="center"/>
              <w:rPr>
                <w:rFonts w:ascii="Times New Roman" w:hAnsi="Times New Roman"/>
                <w:bCs/>
                <w:sz w:val="20"/>
                <w:szCs w:val="20"/>
              </w:rPr>
            </w:pPr>
            <w:r w:rsidRPr="0092623D">
              <w:rPr>
                <w:rFonts w:ascii="Times New Roman" w:hAnsi="Times New Roman"/>
                <w:bCs/>
                <w:sz w:val="20"/>
                <w:szCs w:val="20"/>
              </w:rPr>
              <w:t>24,673</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0B2C0E81" w14:textId="3651E432">
            <w:pPr>
              <w:widowControl/>
              <w:jc w:val="center"/>
              <w:rPr>
                <w:rFonts w:ascii="Times New Roman" w:hAnsi="Times New Roman"/>
                <w:bCs/>
                <w:sz w:val="20"/>
                <w:szCs w:val="20"/>
              </w:rPr>
            </w:pPr>
            <w:r w:rsidRPr="0092623D">
              <w:rPr>
                <w:rFonts w:ascii="Times New Roman" w:hAnsi="Times New Roman"/>
                <w:bCs/>
                <w:sz w:val="20"/>
                <w:szCs w:val="20"/>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DF11D6" w14:paraId="34353245" w14:textId="10E86169">
            <w:pPr>
              <w:widowControl/>
              <w:jc w:val="center"/>
              <w:rPr>
                <w:rFonts w:ascii="Times New Roman" w:hAnsi="Times New Roman"/>
                <w:bCs/>
                <w:sz w:val="20"/>
                <w:szCs w:val="20"/>
              </w:rPr>
            </w:pPr>
            <w:r w:rsidRPr="0092623D">
              <w:rPr>
                <w:rFonts w:ascii="Times New Roman" w:hAnsi="Times New Roman"/>
                <w:bCs/>
                <w:sz w:val="20"/>
                <w:szCs w:val="20"/>
              </w:rPr>
              <w:t>4,112</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77D65EE0" w14:textId="418DBD79">
            <w:pPr>
              <w:widowControl/>
              <w:jc w:val="center"/>
              <w:rPr>
                <w:rFonts w:ascii="Times New Roman" w:hAnsi="Times New Roman"/>
                <w:bCs/>
                <w:sz w:val="20"/>
                <w:szCs w:val="20"/>
              </w:rPr>
            </w:pPr>
            <w:r w:rsidRPr="0092623D">
              <w:rPr>
                <w:rFonts w:ascii="Times New Roman" w:hAnsi="Times New Roman"/>
                <w:bCs/>
                <w:sz w:val="20"/>
                <w:szCs w:val="20"/>
              </w:rPr>
              <w:t>$121.78</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DF11D6" w14:paraId="7602A119" w14:textId="64880476">
            <w:pPr>
              <w:widowControl/>
              <w:jc w:val="center"/>
              <w:rPr>
                <w:rFonts w:ascii="Times New Roman" w:hAnsi="Times New Roman"/>
                <w:bCs/>
                <w:sz w:val="20"/>
                <w:szCs w:val="20"/>
              </w:rPr>
            </w:pPr>
            <w:r w:rsidRPr="0092623D">
              <w:rPr>
                <w:rFonts w:ascii="Times New Roman" w:hAnsi="Times New Roman"/>
                <w:bCs/>
                <w:sz w:val="20"/>
                <w:szCs w:val="20"/>
              </w:rPr>
              <w:t>$500,780</w:t>
            </w:r>
          </w:p>
        </w:tc>
      </w:tr>
      <w:tr w:rsidRPr="00D372B9" w:rsidR="00400EA3" w:rsidTr="00F16C82" w14:paraId="6DF00064" w14:textId="77777777">
        <w:trPr>
          <w:trHeight w:val="240"/>
        </w:trPr>
        <w:tc>
          <w:tcPr>
            <w:tcW w:w="0" w:type="auto"/>
            <w:tcBorders>
              <w:top w:val="single" w:color="auto" w:sz="4" w:space="0"/>
              <w:left w:val="single" w:color="auto" w:sz="4" w:space="0"/>
              <w:bottom w:val="single" w:color="auto" w:sz="4" w:space="0"/>
              <w:right w:val="single" w:color="auto" w:sz="4" w:space="0"/>
            </w:tcBorders>
          </w:tcPr>
          <w:p w:rsidRPr="0092623D" w:rsidR="00FA79B2" w:rsidP="00FA79B2" w:rsidRDefault="00FA79B2" w14:paraId="6BA80EDB" w14:textId="77777777">
            <w:pPr>
              <w:widowControl/>
              <w:jc w:val="center"/>
              <w:rPr>
                <w:rFonts w:ascii="Times New Roman" w:hAnsi="Times New Roman"/>
                <w:bCs/>
                <w:sz w:val="20"/>
                <w:szCs w:val="20"/>
              </w:rPr>
            </w:pPr>
            <w:r w:rsidRPr="0092623D">
              <w:rPr>
                <w:rFonts w:ascii="Times New Roman" w:hAnsi="Times New Roman"/>
                <w:bCs/>
                <w:sz w:val="20"/>
                <w:szCs w:val="20"/>
              </w:rPr>
              <w:t>Total</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672AC" w:rsidRDefault="00FA79B2" w14:paraId="294EC73E" w14:textId="51202039">
            <w:pPr>
              <w:widowControl/>
              <w:jc w:val="center"/>
              <w:rPr>
                <w:rFonts w:ascii="Times New Roman" w:hAnsi="Times New Roman"/>
                <w:bCs/>
                <w:sz w:val="20"/>
                <w:szCs w:val="20"/>
              </w:rPr>
            </w:pPr>
            <w:r w:rsidRPr="0092623D">
              <w:rPr>
                <w:rFonts w:ascii="Times New Roman" w:hAnsi="Times New Roman"/>
                <w:bCs/>
                <w:sz w:val="20"/>
                <w:szCs w:val="20"/>
              </w:rPr>
              <w:t>25,</w:t>
            </w:r>
            <w:r w:rsidR="00F672AC">
              <w:rPr>
                <w:rFonts w:ascii="Times New Roman" w:hAnsi="Times New Roman"/>
                <w:bCs/>
                <w:sz w:val="20"/>
                <w:szCs w:val="20"/>
              </w:rPr>
              <w:t>920</w:t>
            </w:r>
            <w:r w:rsidRPr="0092623D" w:rsidR="00A368B6">
              <w:rPr>
                <w:rFonts w:ascii="Times New Roman" w:hAnsi="Times New Roman"/>
                <w:bCs/>
                <w:sz w:val="20"/>
                <w:szCs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672AC" w14:paraId="4E3E6DB7" w14:textId="58810020">
            <w:pPr>
              <w:widowControl/>
              <w:jc w:val="center"/>
              <w:rPr>
                <w:rFonts w:ascii="Times New Roman" w:hAnsi="Times New Roman"/>
                <w:bCs/>
                <w:sz w:val="20"/>
                <w:szCs w:val="20"/>
              </w:rPr>
            </w:pPr>
            <w:r>
              <w:rPr>
                <w:rFonts w:ascii="Times New Roman" w:hAnsi="Times New Roman"/>
                <w:bCs/>
                <w:sz w:val="20"/>
                <w:szCs w:val="20"/>
              </w:rPr>
              <w:t>43.78</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A368B6" w:rsidRDefault="00F672AC" w14:paraId="4C03D74D" w14:textId="67EEA829">
            <w:pPr>
              <w:widowControl/>
              <w:jc w:val="center"/>
              <w:rPr>
                <w:rFonts w:ascii="Times New Roman" w:hAnsi="Times New Roman"/>
                <w:bCs/>
                <w:sz w:val="20"/>
                <w:szCs w:val="20"/>
              </w:rPr>
            </w:pPr>
            <w:r w:rsidRPr="00F672AC">
              <w:rPr>
                <w:rFonts w:ascii="Times New Roman" w:hAnsi="Times New Roman"/>
                <w:bCs/>
                <w:sz w:val="20"/>
                <w:szCs w:val="20"/>
              </w:rPr>
              <w:t>1,134,752</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4A678C4C" w14:textId="3EAA1EBF">
            <w:pPr>
              <w:widowControl/>
              <w:jc w:val="center"/>
              <w:rPr>
                <w:rFonts w:ascii="Times New Roman" w:hAnsi="Times New Roman"/>
                <w:bCs/>
                <w:sz w:val="20"/>
                <w:szCs w:val="20"/>
              </w:rPr>
            </w:pPr>
            <w:r w:rsidRPr="0092623D">
              <w:rPr>
                <w:rFonts w:ascii="Times New Roman" w:hAnsi="Times New Roman"/>
                <w:bCs/>
                <w:sz w:val="20"/>
                <w:szCs w:val="20"/>
              </w:rPr>
              <w:t>3/60</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672AC" w14:paraId="017E2BF6" w14:textId="49B6133F">
            <w:pPr>
              <w:widowControl/>
              <w:jc w:val="center"/>
              <w:rPr>
                <w:rFonts w:ascii="Times New Roman" w:hAnsi="Times New Roman"/>
                <w:bCs/>
                <w:sz w:val="20"/>
                <w:szCs w:val="20"/>
              </w:rPr>
            </w:pPr>
            <w:r w:rsidRPr="00F672AC">
              <w:rPr>
                <w:rFonts w:ascii="Times New Roman" w:hAnsi="Times New Roman"/>
                <w:bCs/>
                <w:sz w:val="20"/>
                <w:szCs w:val="20"/>
              </w:rPr>
              <w:t>47,902</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A79B2" w14:paraId="60692281" w14:textId="773803F7">
            <w:pPr>
              <w:widowControl/>
              <w:jc w:val="center"/>
              <w:rPr>
                <w:rFonts w:ascii="Times New Roman" w:hAnsi="Times New Roman"/>
                <w:bCs/>
                <w:sz w:val="20"/>
                <w:szCs w:val="20"/>
              </w:rPr>
            </w:pPr>
            <w:r w:rsidRPr="0092623D">
              <w:rPr>
                <w:rFonts w:ascii="Times New Roman" w:hAnsi="Times New Roman"/>
                <w:bCs/>
                <w:sz w:val="20"/>
                <w:szCs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92623D" w:rsidR="00FA79B2" w:rsidP="00FA79B2" w:rsidRDefault="00F672AC" w14:paraId="3C5D9A2A" w14:textId="690D365E">
            <w:pPr>
              <w:widowControl/>
              <w:jc w:val="center"/>
              <w:rPr>
                <w:rFonts w:ascii="Times New Roman" w:hAnsi="Times New Roman"/>
                <w:bCs/>
                <w:sz w:val="20"/>
                <w:szCs w:val="20"/>
              </w:rPr>
            </w:pPr>
            <w:r w:rsidRPr="00F672AC">
              <w:rPr>
                <w:rFonts w:ascii="Times New Roman" w:hAnsi="Times New Roman"/>
                <w:bCs/>
                <w:sz w:val="20"/>
                <w:szCs w:val="20"/>
              </w:rPr>
              <w:t>$3,150,519</w:t>
            </w:r>
          </w:p>
        </w:tc>
      </w:tr>
    </w:tbl>
    <w:p w:rsidR="001264DB" w:rsidP="000E6EB7" w:rsidRDefault="00A368B6" w14:paraId="2B4BF2F1" w14:textId="635AEB71">
      <w:pPr>
        <w:widowControl/>
        <w:rPr>
          <w:rFonts w:ascii="Times New Roman" w:hAnsi="Times New Roman"/>
        </w:rPr>
      </w:pPr>
      <w:r>
        <w:rPr>
          <w:rFonts w:ascii="Times New Roman" w:hAnsi="Times New Roman"/>
        </w:rPr>
        <w:t xml:space="preserve">*The number of respondents is calculated in the following manner: </w:t>
      </w:r>
      <w:r w:rsidR="00961C73">
        <w:rPr>
          <w:rFonts w:ascii="Times New Roman" w:hAnsi="Times New Roman"/>
        </w:rPr>
        <w:t>24,673</w:t>
      </w:r>
      <w:r>
        <w:rPr>
          <w:rFonts w:ascii="Times New Roman" w:hAnsi="Times New Roman"/>
        </w:rPr>
        <w:t xml:space="preserve"> terminating plans + 1,247 t</w:t>
      </w:r>
      <w:r w:rsidRPr="00A368B6">
        <w:rPr>
          <w:rFonts w:ascii="Times New Roman" w:hAnsi="Times New Roman"/>
        </w:rPr>
        <w:t>erminating plans usi</w:t>
      </w:r>
      <w:r w:rsidR="00E4729F">
        <w:rPr>
          <w:rFonts w:ascii="Times New Roman" w:hAnsi="Times New Roman"/>
        </w:rPr>
        <w:t xml:space="preserve">ng the Abandoned Plans Program </w:t>
      </w:r>
      <w:r>
        <w:rPr>
          <w:rFonts w:ascii="Times New Roman" w:hAnsi="Times New Roman"/>
        </w:rPr>
        <w:t>= 25,</w:t>
      </w:r>
      <w:r w:rsidR="00961C73">
        <w:rPr>
          <w:rFonts w:ascii="Times New Roman" w:hAnsi="Times New Roman"/>
        </w:rPr>
        <w:t>920</w:t>
      </w:r>
      <w:r>
        <w:rPr>
          <w:rFonts w:ascii="Times New Roman" w:hAnsi="Times New Roman"/>
        </w:rPr>
        <w:t>.</w:t>
      </w:r>
    </w:p>
    <w:p w:rsidR="006921DC" w:rsidP="000E6EB7" w:rsidRDefault="006921DC" w14:paraId="63CED6F5" w14:textId="43F7C487">
      <w:pPr>
        <w:widowControl/>
        <w:rPr>
          <w:rFonts w:ascii="Times New Roman" w:hAnsi="Times New Roman"/>
        </w:rPr>
      </w:pPr>
      <w:r>
        <w:rPr>
          <w:rFonts w:ascii="Times New Roman" w:hAnsi="Times New Roman"/>
        </w:rPr>
        <w:t xml:space="preserve">**The number of responses is calculated in the following manner: </w:t>
      </w:r>
      <w:r w:rsidRPr="006921DC">
        <w:rPr>
          <w:rFonts w:ascii="Times New Roman" w:hAnsi="Times New Roman"/>
        </w:rPr>
        <w:t>1,247</w:t>
      </w:r>
      <w:r>
        <w:rPr>
          <w:rFonts w:ascii="Times New Roman" w:hAnsi="Times New Roman"/>
        </w:rPr>
        <w:t xml:space="preserve"> Notices to Plan Sponsor + </w:t>
      </w:r>
      <w:r w:rsidRPr="006921DC">
        <w:rPr>
          <w:rFonts w:ascii="Times New Roman" w:hAnsi="Times New Roman"/>
        </w:rPr>
        <w:t>1,247</w:t>
      </w:r>
      <w:r>
        <w:rPr>
          <w:rFonts w:ascii="Times New Roman" w:hAnsi="Times New Roman"/>
        </w:rPr>
        <w:t xml:space="preserve"> </w:t>
      </w:r>
      <w:r w:rsidRPr="006921DC">
        <w:rPr>
          <w:rFonts w:ascii="Times New Roman" w:hAnsi="Times New Roman"/>
        </w:rPr>
        <w:t>Notice</w:t>
      </w:r>
      <w:r>
        <w:rPr>
          <w:rFonts w:ascii="Times New Roman" w:hAnsi="Times New Roman"/>
        </w:rPr>
        <w:t>s</w:t>
      </w:r>
      <w:r w:rsidRPr="006921DC">
        <w:rPr>
          <w:rFonts w:ascii="Times New Roman" w:hAnsi="Times New Roman"/>
        </w:rPr>
        <w:t xml:space="preserve"> of Plan Abandonment to the Department</w:t>
      </w:r>
      <w:r>
        <w:rPr>
          <w:rFonts w:ascii="Times New Roman" w:hAnsi="Times New Roman"/>
        </w:rPr>
        <w:t xml:space="preserve"> + </w:t>
      </w:r>
      <w:r w:rsidRPr="006921DC">
        <w:rPr>
          <w:rFonts w:ascii="Times New Roman" w:hAnsi="Times New Roman"/>
        </w:rPr>
        <w:t>7,482</w:t>
      </w:r>
      <w:r>
        <w:rPr>
          <w:rFonts w:ascii="Times New Roman" w:hAnsi="Times New Roman"/>
        </w:rPr>
        <w:t xml:space="preserve"> Notices to Participants and </w:t>
      </w:r>
      <w:r>
        <w:rPr>
          <w:rFonts w:ascii="Times New Roman" w:hAnsi="Times New Roman"/>
        </w:rPr>
        <w:lastRenderedPageBreak/>
        <w:t xml:space="preserve">Beneficiaries + </w:t>
      </w:r>
      <w:r w:rsidRPr="006921DC">
        <w:rPr>
          <w:rFonts w:ascii="Times New Roman" w:hAnsi="Times New Roman"/>
        </w:rPr>
        <w:t>1,247</w:t>
      </w:r>
      <w:r>
        <w:rPr>
          <w:rFonts w:ascii="Times New Roman" w:hAnsi="Times New Roman"/>
        </w:rPr>
        <w:t xml:space="preserve"> Final Notices to the Department + </w:t>
      </w:r>
      <w:r w:rsidRPr="006921DC">
        <w:rPr>
          <w:rFonts w:ascii="Times New Roman" w:hAnsi="Times New Roman"/>
        </w:rPr>
        <w:t>1,247</w:t>
      </w:r>
      <w:r>
        <w:rPr>
          <w:rFonts w:ascii="Times New Roman" w:hAnsi="Times New Roman"/>
        </w:rPr>
        <w:t xml:space="preserve"> Special Terminal Reports for Abandoned Plans</w:t>
      </w:r>
      <w:r w:rsidR="00E06AF3">
        <w:rPr>
          <w:rFonts w:ascii="Times New Roman" w:hAnsi="Times New Roman"/>
        </w:rPr>
        <w:t xml:space="preserve"> + Safe Harbor Notices to Participants and Beneficiaries = </w:t>
      </w:r>
    </w:p>
    <w:p w:rsidR="00A368B6" w:rsidP="000E6EB7" w:rsidRDefault="00665660" w14:paraId="65DBC9E2" w14:textId="18E31C5A">
      <w:pPr>
        <w:widowControl/>
        <w:rPr>
          <w:rFonts w:ascii="Times New Roman" w:hAnsi="Times New Roman"/>
        </w:rPr>
      </w:pPr>
      <w:r w:rsidRPr="00665660">
        <w:rPr>
          <w:rFonts w:ascii="Times New Roman" w:hAnsi="Times New Roman"/>
        </w:rPr>
        <w:t>1,134,752</w:t>
      </w:r>
      <w:r w:rsidR="00E06AF3">
        <w:rPr>
          <w:rFonts w:ascii="Times New Roman" w:hAnsi="Times New Roman"/>
        </w:rPr>
        <w:t xml:space="preserve">. </w:t>
      </w:r>
    </w:p>
    <w:p w:rsidRPr="0037271C" w:rsidR="00E06AF3" w:rsidP="000E6EB7" w:rsidRDefault="00E06AF3" w14:paraId="51543655" w14:textId="77777777">
      <w:pPr>
        <w:widowControl/>
        <w:rPr>
          <w:rFonts w:ascii="Times New Roman" w:hAnsi="Times New Roman"/>
        </w:rPr>
      </w:pPr>
    </w:p>
    <w:p w:rsidR="00E40417" w:rsidP="0037271C" w:rsidRDefault="00E40417" w14:paraId="1BB3CFB6" w14:textId="77777777">
      <w:pPr>
        <w:pStyle w:val="Quick1"/>
        <w:widowControl/>
        <w:tabs>
          <w:tab w:val="clear" w:pos="360"/>
        </w:tabs>
        <w:rPr>
          <w:i w:val="0"/>
          <w:sz w:val="24"/>
        </w:rPr>
      </w:pPr>
      <w:r w:rsidRPr="00F12BF5">
        <w:rPr>
          <w:i w:val="0"/>
          <w:sz w:val="24"/>
        </w:rPr>
        <w:t>Provide an estimate of the total annual cost burden to respondents or recordkeepers resulting from the collection of information.  (Do not include the cost of any hour burden shown in Items 12 or 14).</w:t>
      </w:r>
    </w:p>
    <w:p w:rsidRPr="00203F30" w:rsidR="00203F30" w:rsidP="00203F30" w:rsidRDefault="00203F30" w14:paraId="5C342985" w14:textId="5877D2CA">
      <w:pPr>
        <w:pStyle w:val="Quick1"/>
        <w:widowControl/>
        <w:numPr>
          <w:ilvl w:val="0"/>
          <w:numId w:val="7"/>
        </w:numPr>
        <w:rPr>
          <w:bCs/>
          <w:i w:val="0"/>
          <w:sz w:val="24"/>
        </w:rPr>
      </w:pPr>
      <w:r w:rsidRPr="00203F30">
        <w:rPr>
          <w:bCs/>
          <w:i w:val="0"/>
          <w:sz w:val="24"/>
        </w:rPr>
        <w:t>The cost estimate should be split into two components</w:t>
      </w:r>
      <w:proofErr w:type="gramStart"/>
      <w:r w:rsidRPr="00203F30">
        <w:rPr>
          <w:bCs/>
          <w:i w:val="0"/>
          <w:sz w:val="24"/>
        </w:rPr>
        <w:t>:  (</w:t>
      </w:r>
      <w:proofErr w:type="gramEnd"/>
      <w:r w:rsidRPr="00203F30">
        <w:rPr>
          <w:bCs/>
          <w:i w:val="0"/>
          <w:sz w:val="24"/>
        </w:rPr>
        <w:t>a) a total capital and </w:t>
      </w:r>
      <w:r w:rsidRPr="00203F30" w:rsidR="00A72FC9">
        <w:rPr>
          <w:bCs/>
          <w:i w:val="0"/>
          <w:sz w:val="24"/>
        </w:rPr>
        <w:t>startup</w:t>
      </w:r>
      <w:r w:rsidRPr="00203F30">
        <w:rPr>
          <w:bCs/>
          <w:i w:val="0"/>
          <w:sz w:val="24"/>
        </w:rPr>
        <w:t xml:space="preserve"> cost component (annualized over its expected useful life); and (b) a total operation and maintenance and purchase of service component.  The estimates should </w:t>
      </w:r>
      <w:proofErr w:type="gramStart"/>
      <w:r w:rsidRPr="00203F30">
        <w:rPr>
          <w:bCs/>
          <w:i w:val="0"/>
          <w:sz w:val="24"/>
        </w:rPr>
        <w:t>take into account</w:t>
      </w:r>
      <w:proofErr w:type="gramEnd"/>
      <w:r w:rsidRPr="00203F30">
        <w:rPr>
          <w:bCs/>
          <w:i w:val="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03F30">
        <w:rPr>
          <w:bCs/>
          <w:i w:val="0"/>
          <w:sz w:val="24"/>
        </w:rPr>
        <w:t>time period</w:t>
      </w:r>
      <w:proofErr w:type="gramEnd"/>
      <w:r w:rsidRPr="00203F30">
        <w:rPr>
          <w:bCs/>
          <w:i w:val="0"/>
          <w:sz w:val="24"/>
        </w:rPr>
        <w:t xml:space="preserve"> over which costs will be incurred.  Capital and startup costs include, among other items, preparations for collecting information such as purchasing computers and software; monitoring, sampling, </w:t>
      </w:r>
      <w:proofErr w:type="gramStart"/>
      <w:r w:rsidRPr="00203F30">
        <w:rPr>
          <w:bCs/>
          <w:i w:val="0"/>
          <w:sz w:val="24"/>
        </w:rPr>
        <w:t>drilling</w:t>
      </w:r>
      <w:proofErr w:type="gramEnd"/>
      <w:r w:rsidRPr="00203F30">
        <w:rPr>
          <w:bCs/>
          <w:i w:val="0"/>
          <w:sz w:val="24"/>
        </w:rPr>
        <w:t xml:space="preserve"> and testing equipment; and record storage facilities. </w:t>
      </w:r>
    </w:p>
    <w:p w:rsidRPr="00203F30" w:rsidR="00203F30" w:rsidP="00203F30" w:rsidRDefault="00203F30" w14:paraId="5829BA31" w14:textId="77777777">
      <w:pPr>
        <w:pStyle w:val="Quick1"/>
        <w:widowControl/>
        <w:numPr>
          <w:ilvl w:val="0"/>
          <w:numId w:val="8"/>
        </w:numPr>
        <w:rPr>
          <w:bCs/>
          <w:i w:val="0"/>
          <w:sz w:val="24"/>
        </w:rPr>
      </w:pPr>
      <w:r w:rsidRPr="00203F30">
        <w:rPr>
          <w:bCs/>
          <w:i w:val="0"/>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203F30">
        <w:rPr>
          <w:bCs/>
          <w:i w:val="0"/>
          <w:sz w:val="24"/>
        </w:rPr>
        <w:t>process</w:t>
      </w:r>
      <w:proofErr w:type="gramEnd"/>
      <w:r w:rsidRPr="00203F30">
        <w:rPr>
          <w:bCs/>
          <w:i w:val="0"/>
          <w:sz w:val="24"/>
        </w:rPr>
        <w:t xml:space="preserve"> and use existing economic or regulatory impact analysis associated with the rulemaking containing the information collection, as appropriate. </w:t>
      </w:r>
    </w:p>
    <w:p w:rsidRPr="00203F30" w:rsidR="00203F30" w:rsidP="00203F30" w:rsidRDefault="00203F30" w14:paraId="53D8D2B3" w14:textId="77777777">
      <w:pPr>
        <w:pStyle w:val="Quick1"/>
        <w:widowControl/>
        <w:numPr>
          <w:ilvl w:val="0"/>
          <w:numId w:val="9"/>
        </w:numPr>
        <w:rPr>
          <w:bCs/>
          <w:i w:val="0"/>
          <w:sz w:val="24"/>
        </w:rPr>
      </w:pPr>
      <w:r w:rsidRPr="00203F30">
        <w:rPr>
          <w:bCs/>
          <w:i w:val="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37271C" w:rsidR="007C6905" w:rsidP="00227BF1" w:rsidRDefault="007C6905" w14:paraId="40180241" w14:textId="77777777">
      <w:pPr>
        <w:widowControl/>
        <w:rPr>
          <w:rFonts w:ascii="Times New Roman" w:hAnsi="Times New Roman"/>
        </w:rPr>
      </w:pPr>
    </w:p>
    <w:p w:rsidR="00776999" w:rsidP="00DC60A3" w:rsidRDefault="009F2B14" w14:paraId="27B2EB9B" w14:textId="034DDD35">
      <w:pPr>
        <w:widowControl/>
        <w:ind w:left="720"/>
        <w:rPr>
          <w:rFonts w:ascii="Times New Roman" w:hAnsi="Times New Roman"/>
          <w:i/>
        </w:rPr>
      </w:pPr>
      <w:r w:rsidRPr="0037271C">
        <w:rPr>
          <w:rFonts w:ascii="Times New Roman" w:hAnsi="Times New Roman"/>
        </w:rPr>
        <w:t>Department</w:t>
      </w:r>
      <w:r w:rsidRPr="0037271C" w:rsidR="00015E7E">
        <w:rPr>
          <w:rFonts w:ascii="Times New Roman" w:hAnsi="Times New Roman"/>
        </w:rPr>
        <w:t>al</w:t>
      </w:r>
      <w:r w:rsidRPr="0037271C">
        <w:rPr>
          <w:rFonts w:ascii="Times New Roman" w:hAnsi="Times New Roman"/>
        </w:rPr>
        <w:t xml:space="preserve"> records show </w:t>
      </w:r>
      <w:r w:rsidRPr="0037271C" w:rsidR="00A4004B">
        <w:rPr>
          <w:rFonts w:ascii="Times New Roman" w:hAnsi="Times New Roman"/>
        </w:rPr>
        <w:t xml:space="preserve">that an average of </w:t>
      </w:r>
      <w:r w:rsidR="003410E0">
        <w:rPr>
          <w:rFonts w:ascii="Times New Roman" w:hAnsi="Times New Roman"/>
        </w:rPr>
        <w:t>1,247</w:t>
      </w:r>
      <w:r w:rsidRPr="0037271C" w:rsidR="0082218C">
        <w:rPr>
          <w:rFonts w:ascii="Times New Roman" w:hAnsi="Times New Roman"/>
        </w:rPr>
        <w:t xml:space="preserve"> </w:t>
      </w:r>
      <w:r w:rsidRPr="0037271C" w:rsidR="00A4004B">
        <w:rPr>
          <w:rFonts w:ascii="Times New Roman" w:hAnsi="Times New Roman"/>
        </w:rPr>
        <w:t xml:space="preserve">plans have been terminated </w:t>
      </w:r>
      <w:r w:rsidRPr="0037271C" w:rsidR="00015E7E">
        <w:rPr>
          <w:rFonts w:ascii="Times New Roman" w:hAnsi="Times New Roman"/>
        </w:rPr>
        <w:t xml:space="preserve">annually </w:t>
      </w:r>
      <w:r w:rsidRPr="0037271C" w:rsidR="00A4004B">
        <w:rPr>
          <w:rFonts w:ascii="Times New Roman" w:hAnsi="Times New Roman"/>
        </w:rPr>
        <w:t>through the Abandoned Plans Program over the last three years</w:t>
      </w:r>
      <w:r w:rsidRPr="0037271C">
        <w:rPr>
          <w:rFonts w:ascii="Times New Roman" w:hAnsi="Times New Roman"/>
        </w:rPr>
        <w:t>.</w:t>
      </w:r>
    </w:p>
    <w:p w:rsidR="00EF43B7" w:rsidP="0037271C" w:rsidRDefault="00EF43B7" w14:paraId="70FACF6F" w14:textId="77777777">
      <w:pPr>
        <w:widowControl/>
        <w:ind w:left="720"/>
        <w:rPr>
          <w:rFonts w:ascii="Times New Roman" w:hAnsi="Times New Roman"/>
          <w:i/>
        </w:rPr>
      </w:pPr>
    </w:p>
    <w:p w:rsidRPr="0037271C" w:rsidR="001264DB" w:rsidP="0037271C" w:rsidRDefault="001264DB" w14:paraId="1605734D" w14:textId="5A14F4A9">
      <w:pPr>
        <w:widowControl/>
        <w:ind w:left="720"/>
        <w:rPr>
          <w:rFonts w:ascii="Times New Roman" w:hAnsi="Times New Roman"/>
          <w:i/>
        </w:rPr>
      </w:pPr>
      <w:r w:rsidRPr="0037271C">
        <w:rPr>
          <w:rFonts w:ascii="Times New Roman" w:hAnsi="Times New Roman"/>
          <w:i/>
        </w:rPr>
        <w:t>Notice to Plan Sponsor</w:t>
      </w:r>
    </w:p>
    <w:p w:rsidRPr="0037271C" w:rsidR="001264DB" w:rsidP="0092623D" w:rsidRDefault="001264DB" w14:paraId="3D28CBC0" w14:textId="77777777">
      <w:pPr>
        <w:widowControl/>
        <w:rPr>
          <w:rFonts w:ascii="Times New Roman" w:hAnsi="Times New Roman"/>
        </w:rPr>
      </w:pPr>
    </w:p>
    <w:p w:rsidRPr="0037271C" w:rsidR="00D6277E" w:rsidP="0037271C" w:rsidRDefault="00DB0D42" w14:paraId="611D4975" w14:textId="1930B5A6">
      <w:pPr>
        <w:widowControl/>
        <w:ind w:left="720"/>
        <w:rPr>
          <w:rFonts w:ascii="Times New Roman" w:hAnsi="Times New Roman"/>
        </w:rPr>
      </w:pPr>
      <w:r w:rsidRPr="0037271C">
        <w:rPr>
          <w:rFonts w:ascii="Times New Roman" w:hAnsi="Times New Roman"/>
        </w:rPr>
        <w:lastRenderedPageBreak/>
        <w:t xml:space="preserve">The rule requires plan sponsor notices to be sent by a method requiring acknowledgement of receipt. </w:t>
      </w:r>
      <w:r w:rsidRPr="0037271C" w:rsidR="00863059">
        <w:rPr>
          <w:rFonts w:ascii="Times New Roman" w:hAnsi="Times New Roman"/>
        </w:rPr>
        <w:t xml:space="preserve"> </w:t>
      </w:r>
      <w:r w:rsidRPr="0037271C">
        <w:rPr>
          <w:rFonts w:ascii="Times New Roman" w:hAnsi="Times New Roman"/>
        </w:rPr>
        <w:t>Therefore, mailing costs include $</w:t>
      </w:r>
      <w:r w:rsidR="007D7C40">
        <w:rPr>
          <w:rFonts w:ascii="Times New Roman" w:hAnsi="Times New Roman"/>
        </w:rPr>
        <w:t>9</w:t>
      </w:r>
      <w:r w:rsidR="00344DB5">
        <w:rPr>
          <w:rFonts w:ascii="Times New Roman" w:hAnsi="Times New Roman"/>
        </w:rPr>
        <w:t>.</w:t>
      </w:r>
      <w:r w:rsidR="007D7C40">
        <w:rPr>
          <w:rFonts w:ascii="Times New Roman" w:hAnsi="Times New Roman"/>
        </w:rPr>
        <w:t>7</w:t>
      </w:r>
      <w:r w:rsidR="00344DB5">
        <w:rPr>
          <w:rFonts w:ascii="Times New Roman" w:hAnsi="Times New Roman"/>
        </w:rPr>
        <w:t>5</w:t>
      </w:r>
      <w:r w:rsidRPr="0037271C">
        <w:rPr>
          <w:rFonts w:ascii="Times New Roman" w:hAnsi="Times New Roman"/>
        </w:rPr>
        <w:t xml:space="preserve"> for </w:t>
      </w:r>
      <w:r w:rsidRPr="0037271C" w:rsidR="00557DFF">
        <w:rPr>
          <w:rFonts w:ascii="Times New Roman" w:hAnsi="Times New Roman"/>
        </w:rPr>
        <w:t>certified mail postage</w:t>
      </w:r>
      <w:r w:rsidRPr="0037271C">
        <w:rPr>
          <w:rFonts w:ascii="Times New Roman" w:hAnsi="Times New Roman"/>
        </w:rPr>
        <w:t xml:space="preserve">. </w:t>
      </w:r>
      <w:r w:rsidRPr="0037271C" w:rsidR="00863059">
        <w:rPr>
          <w:rFonts w:ascii="Times New Roman" w:hAnsi="Times New Roman"/>
        </w:rPr>
        <w:t xml:space="preserve"> </w:t>
      </w:r>
      <w:r w:rsidRPr="0037271C">
        <w:rPr>
          <w:rFonts w:ascii="Times New Roman" w:hAnsi="Times New Roman"/>
        </w:rPr>
        <w:t>The mailing costs</w:t>
      </w:r>
      <w:r w:rsidRPr="0037271C" w:rsidR="00557DFF">
        <w:rPr>
          <w:rFonts w:ascii="Times New Roman" w:hAnsi="Times New Roman"/>
        </w:rPr>
        <w:t xml:space="preserve"> also</w:t>
      </w:r>
      <w:r w:rsidRPr="0037271C">
        <w:rPr>
          <w:rFonts w:ascii="Times New Roman" w:hAnsi="Times New Roman"/>
        </w:rPr>
        <w:t xml:space="preserve"> include paper and print cost of five cents per page for the </w:t>
      </w:r>
      <w:proofErr w:type="gramStart"/>
      <w:r w:rsidRPr="0037271C">
        <w:rPr>
          <w:rFonts w:ascii="Times New Roman" w:hAnsi="Times New Roman"/>
        </w:rPr>
        <w:t>one page</w:t>
      </w:r>
      <w:proofErr w:type="gramEnd"/>
      <w:r w:rsidRPr="0037271C">
        <w:rPr>
          <w:rFonts w:ascii="Times New Roman" w:hAnsi="Times New Roman"/>
        </w:rPr>
        <w:t xml:space="preserve"> notice. </w:t>
      </w:r>
      <w:r w:rsidRPr="0037271C" w:rsidR="00863059">
        <w:rPr>
          <w:rFonts w:ascii="Times New Roman" w:hAnsi="Times New Roman"/>
        </w:rPr>
        <w:t xml:space="preserve"> </w:t>
      </w:r>
      <w:r w:rsidRPr="0037271C">
        <w:rPr>
          <w:rFonts w:ascii="Times New Roman" w:hAnsi="Times New Roman"/>
        </w:rPr>
        <w:t>Therefore, the material and mailing costs are estimated to be $</w:t>
      </w:r>
      <w:r w:rsidR="00FB1ACB">
        <w:rPr>
          <w:rFonts w:ascii="Times New Roman" w:hAnsi="Times New Roman"/>
        </w:rPr>
        <w:t>12,221</w:t>
      </w:r>
      <w:r w:rsidRPr="0037271C">
        <w:rPr>
          <w:rFonts w:ascii="Times New Roman" w:hAnsi="Times New Roman"/>
        </w:rPr>
        <w:t xml:space="preserve"> for the </w:t>
      </w:r>
      <w:r w:rsidR="00FB1ACB">
        <w:rPr>
          <w:rFonts w:ascii="Times New Roman" w:hAnsi="Times New Roman"/>
        </w:rPr>
        <w:t>1,247</w:t>
      </w:r>
      <w:r w:rsidRPr="0037271C" w:rsidR="007C133E">
        <w:rPr>
          <w:rFonts w:ascii="Times New Roman" w:hAnsi="Times New Roman"/>
        </w:rPr>
        <w:t xml:space="preserve"> </w:t>
      </w:r>
      <w:r w:rsidRPr="0037271C">
        <w:rPr>
          <w:rFonts w:ascii="Times New Roman" w:hAnsi="Times New Roman"/>
        </w:rPr>
        <w:t>notices (</w:t>
      </w:r>
      <w:r w:rsidR="00FB1ACB">
        <w:rPr>
          <w:rFonts w:ascii="Times New Roman" w:hAnsi="Times New Roman"/>
        </w:rPr>
        <w:t>1,247</w:t>
      </w:r>
      <w:r w:rsidRPr="0037271C" w:rsidR="007C133E">
        <w:rPr>
          <w:rFonts w:ascii="Times New Roman" w:hAnsi="Times New Roman"/>
        </w:rPr>
        <w:t xml:space="preserve"> </w:t>
      </w:r>
      <w:r w:rsidRPr="0037271C">
        <w:rPr>
          <w:rFonts w:ascii="Times New Roman" w:hAnsi="Times New Roman"/>
        </w:rPr>
        <w:t>notices x ($</w:t>
      </w:r>
      <w:r w:rsidR="002A207A">
        <w:rPr>
          <w:rFonts w:ascii="Times New Roman" w:hAnsi="Times New Roman"/>
        </w:rPr>
        <w:t>9</w:t>
      </w:r>
      <w:r w:rsidR="00344DB5">
        <w:rPr>
          <w:rFonts w:ascii="Times New Roman" w:hAnsi="Times New Roman"/>
        </w:rPr>
        <w:t>.</w:t>
      </w:r>
      <w:r w:rsidR="002A207A">
        <w:rPr>
          <w:rFonts w:ascii="Times New Roman" w:hAnsi="Times New Roman"/>
        </w:rPr>
        <w:t>7</w:t>
      </w:r>
      <w:r w:rsidR="00344DB5">
        <w:rPr>
          <w:rFonts w:ascii="Times New Roman" w:hAnsi="Times New Roman"/>
        </w:rPr>
        <w:t>5</w:t>
      </w:r>
      <w:r w:rsidRPr="0037271C">
        <w:rPr>
          <w:rFonts w:ascii="Times New Roman" w:hAnsi="Times New Roman"/>
        </w:rPr>
        <w:t>/mailing + 1 page x $.05/page)</w:t>
      </w:r>
      <w:r w:rsidRPr="0037271C" w:rsidR="00D6277E">
        <w:rPr>
          <w:rFonts w:ascii="Times New Roman" w:hAnsi="Times New Roman"/>
        </w:rPr>
        <w:t>.</w:t>
      </w:r>
    </w:p>
    <w:p w:rsidRPr="0037271C" w:rsidR="001264DB" w:rsidP="0092623D" w:rsidRDefault="001264DB" w14:paraId="160AB35F" w14:textId="77777777">
      <w:pPr>
        <w:widowControl/>
        <w:rPr>
          <w:rFonts w:ascii="Times New Roman" w:hAnsi="Times New Roman"/>
        </w:rPr>
      </w:pPr>
    </w:p>
    <w:p w:rsidRPr="0037271C" w:rsidR="001264DB" w:rsidP="0037271C" w:rsidRDefault="001264DB" w14:paraId="33900AEB" w14:textId="5B1F9A6D">
      <w:pPr>
        <w:widowControl/>
        <w:ind w:left="720"/>
        <w:rPr>
          <w:rFonts w:ascii="Times New Roman" w:hAnsi="Times New Roman"/>
          <w:i/>
        </w:rPr>
      </w:pPr>
      <w:r w:rsidRPr="0037271C">
        <w:rPr>
          <w:rFonts w:ascii="Times New Roman" w:hAnsi="Times New Roman"/>
          <w:i/>
        </w:rPr>
        <w:t>Notice</w:t>
      </w:r>
      <w:r w:rsidRPr="0037271C" w:rsidR="006F1C9F">
        <w:rPr>
          <w:rFonts w:ascii="Times New Roman" w:hAnsi="Times New Roman"/>
          <w:i/>
        </w:rPr>
        <w:t xml:space="preserve"> of </w:t>
      </w:r>
      <w:r w:rsidR="00E908A4">
        <w:rPr>
          <w:rFonts w:ascii="Times New Roman" w:hAnsi="Times New Roman"/>
          <w:i/>
        </w:rPr>
        <w:t>P</w:t>
      </w:r>
      <w:r w:rsidRPr="0037271C" w:rsidR="006F1C9F">
        <w:rPr>
          <w:rFonts w:ascii="Times New Roman" w:hAnsi="Times New Roman"/>
          <w:i/>
        </w:rPr>
        <w:t xml:space="preserve">lan </w:t>
      </w:r>
      <w:r w:rsidR="00E908A4">
        <w:rPr>
          <w:rFonts w:ascii="Times New Roman" w:hAnsi="Times New Roman"/>
          <w:i/>
        </w:rPr>
        <w:t>A</w:t>
      </w:r>
      <w:r w:rsidRPr="0037271C" w:rsidR="006F1C9F">
        <w:rPr>
          <w:rFonts w:ascii="Times New Roman" w:hAnsi="Times New Roman"/>
          <w:i/>
        </w:rPr>
        <w:t>bandonment</w:t>
      </w:r>
      <w:r w:rsidRPr="0037271C">
        <w:rPr>
          <w:rFonts w:ascii="Times New Roman" w:hAnsi="Times New Roman"/>
          <w:i/>
        </w:rPr>
        <w:t xml:space="preserve"> to DOL</w:t>
      </w:r>
    </w:p>
    <w:p w:rsidRPr="0037271C" w:rsidR="001264DB" w:rsidP="0092623D" w:rsidRDefault="001264DB" w14:paraId="2CC50C7B" w14:textId="77777777">
      <w:pPr>
        <w:widowControl/>
        <w:rPr>
          <w:rFonts w:ascii="Times New Roman" w:hAnsi="Times New Roman"/>
        </w:rPr>
      </w:pPr>
    </w:p>
    <w:p w:rsidRPr="0037271C" w:rsidR="009A4445" w:rsidP="0037271C" w:rsidRDefault="00311BB7" w14:paraId="1E7C8667" w14:textId="6334459C">
      <w:pPr>
        <w:widowControl/>
        <w:ind w:left="720"/>
        <w:rPr>
          <w:rFonts w:ascii="Times New Roman" w:hAnsi="Times New Roman"/>
        </w:rPr>
      </w:pPr>
      <w:r w:rsidRPr="0037271C">
        <w:rPr>
          <w:rFonts w:ascii="Times New Roman" w:hAnsi="Times New Roman"/>
        </w:rPr>
        <w:t>The Department assumes that</w:t>
      </w:r>
      <w:r w:rsidRPr="0037271C" w:rsidR="00BF70CA">
        <w:rPr>
          <w:rFonts w:ascii="Times New Roman" w:hAnsi="Times New Roman"/>
        </w:rPr>
        <w:t xml:space="preserve"> a</w:t>
      </w:r>
      <w:r w:rsidRPr="0037271C">
        <w:rPr>
          <w:rFonts w:ascii="Times New Roman" w:hAnsi="Times New Roman"/>
        </w:rPr>
        <w:t xml:space="preserve">pproximately </w:t>
      </w:r>
      <w:r w:rsidR="002A207A">
        <w:rPr>
          <w:rFonts w:ascii="Times New Roman" w:hAnsi="Times New Roman"/>
        </w:rPr>
        <w:t>5.8</w:t>
      </w:r>
      <w:r w:rsidRPr="0037271C" w:rsidR="00E06701">
        <w:rPr>
          <w:rFonts w:ascii="Times New Roman" w:hAnsi="Times New Roman"/>
        </w:rPr>
        <w:t xml:space="preserve"> </w:t>
      </w:r>
      <w:r w:rsidRPr="0037271C">
        <w:rPr>
          <w:rFonts w:ascii="Times New Roman" w:hAnsi="Times New Roman"/>
        </w:rPr>
        <w:t>percent</w:t>
      </w:r>
      <w:r w:rsidRPr="0092623D" w:rsidR="0004616C">
        <w:rPr>
          <w:rStyle w:val="FootnoteReference"/>
          <w:rFonts w:ascii="Times New Roman" w:hAnsi="Times New Roman"/>
          <w:vertAlign w:val="superscript"/>
        </w:rPr>
        <w:footnoteReference w:id="6"/>
      </w:r>
      <w:r w:rsidRPr="0092623D">
        <w:rPr>
          <w:rFonts w:ascii="Times New Roman" w:hAnsi="Times New Roman"/>
          <w:vertAlign w:val="superscript"/>
        </w:rPr>
        <w:t xml:space="preserve"> </w:t>
      </w:r>
      <w:r w:rsidRPr="0037271C">
        <w:rPr>
          <w:rFonts w:ascii="Times New Roman" w:hAnsi="Times New Roman"/>
        </w:rPr>
        <w:t xml:space="preserve">of these initial notices to the Department will be sent by mail </w:t>
      </w:r>
      <w:r w:rsidRPr="0037271C" w:rsidR="002C504A">
        <w:rPr>
          <w:rFonts w:ascii="Times New Roman" w:hAnsi="Times New Roman"/>
        </w:rPr>
        <w:t xml:space="preserve">(approximately </w:t>
      </w:r>
      <w:r w:rsidR="004A273C">
        <w:rPr>
          <w:rFonts w:ascii="Times New Roman" w:hAnsi="Times New Roman"/>
        </w:rPr>
        <w:t>72</w:t>
      </w:r>
      <w:r w:rsidRPr="0037271C" w:rsidR="0049079C">
        <w:rPr>
          <w:rFonts w:ascii="Times New Roman" w:hAnsi="Times New Roman"/>
        </w:rPr>
        <w:t xml:space="preserve"> </w:t>
      </w:r>
      <w:r w:rsidRPr="0037271C" w:rsidR="002C504A">
        <w:rPr>
          <w:rFonts w:ascii="Times New Roman" w:hAnsi="Times New Roman"/>
        </w:rPr>
        <w:t xml:space="preserve">notices) </w:t>
      </w:r>
      <w:r w:rsidRPr="0037271C">
        <w:rPr>
          <w:rFonts w:ascii="Times New Roman" w:hAnsi="Times New Roman"/>
        </w:rPr>
        <w:t xml:space="preserve">and the rest will </w:t>
      </w:r>
      <w:r w:rsidRPr="0037271C" w:rsidR="00C26BFB">
        <w:rPr>
          <w:rFonts w:ascii="Times New Roman" w:hAnsi="Times New Roman"/>
        </w:rPr>
        <w:t xml:space="preserve">be submitted electronically. </w:t>
      </w:r>
      <w:r w:rsidRPr="0037271C" w:rsidR="00863059">
        <w:rPr>
          <w:rFonts w:ascii="Times New Roman" w:hAnsi="Times New Roman"/>
        </w:rPr>
        <w:t xml:space="preserve"> </w:t>
      </w:r>
      <w:r w:rsidRPr="0037271C" w:rsidR="009B1FAF">
        <w:rPr>
          <w:rFonts w:ascii="Times New Roman" w:hAnsi="Times New Roman"/>
        </w:rPr>
        <w:t>The Department believes that notices submitted electronically will be transmitted at de minimis cost.  For notices that are sent by mail</w:t>
      </w:r>
      <w:r w:rsidRPr="0037271C" w:rsidR="00C26BFB">
        <w:rPr>
          <w:rFonts w:ascii="Times New Roman" w:hAnsi="Times New Roman"/>
        </w:rPr>
        <w:t>, mailing costs include $</w:t>
      </w:r>
      <w:r w:rsidR="002A207A">
        <w:rPr>
          <w:rFonts w:ascii="Times New Roman" w:hAnsi="Times New Roman"/>
        </w:rPr>
        <w:t>9</w:t>
      </w:r>
      <w:r w:rsidR="004812D3">
        <w:rPr>
          <w:rFonts w:ascii="Times New Roman" w:hAnsi="Times New Roman"/>
        </w:rPr>
        <w:t>.</w:t>
      </w:r>
      <w:r w:rsidR="002A207A">
        <w:rPr>
          <w:rFonts w:ascii="Times New Roman" w:hAnsi="Times New Roman"/>
        </w:rPr>
        <w:t>7</w:t>
      </w:r>
      <w:r w:rsidR="004812D3">
        <w:rPr>
          <w:rFonts w:ascii="Times New Roman" w:hAnsi="Times New Roman"/>
        </w:rPr>
        <w:t>5</w:t>
      </w:r>
      <w:r w:rsidRPr="0037271C" w:rsidR="009B1FAF">
        <w:rPr>
          <w:rFonts w:ascii="Times New Roman" w:hAnsi="Times New Roman"/>
        </w:rPr>
        <w:t xml:space="preserve"> for certified mail</w:t>
      </w:r>
      <w:r w:rsidRPr="0037271C" w:rsidR="00C26BFB">
        <w:rPr>
          <w:rFonts w:ascii="Times New Roman" w:hAnsi="Times New Roman"/>
        </w:rPr>
        <w:t xml:space="preserve">. </w:t>
      </w:r>
      <w:r w:rsidRPr="0037271C" w:rsidR="00863059">
        <w:rPr>
          <w:rFonts w:ascii="Times New Roman" w:hAnsi="Times New Roman"/>
        </w:rPr>
        <w:t xml:space="preserve"> </w:t>
      </w:r>
      <w:r w:rsidRPr="0037271C" w:rsidR="00C26BFB">
        <w:rPr>
          <w:rFonts w:ascii="Times New Roman" w:hAnsi="Times New Roman"/>
        </w:rPr>
        <w:t xml:space="preserve">The mailing costs </w:t>
      </w:r>
      <w:r w:rsidRPr="0037271C" w:rsidR="009B1FAF">
        <w:rPr>
          <w:rFonts w:ascii="Times New Roman" w:hAnsi="Times New Roman"/>
        </w:rPr>
        <w:t xml:space="preserve">also </w:t>
      </w:r>
      <w:r w:rsidRPr="0037271C" w:rsidR="00C26BFB">
        <w:rPr>
          <w:rFonts w:ascii="Times New Roman" w:hAnsi="Times New Roman"/>
        </w:rPr>
        <w:t>include paper and print cost of five cents per page.</w:t>
      </w:r>
      <w:r w:rsidRPr="0037271C" w:rsidR="00863059">
        <w:rPr>
          <w:rFonts w:ascii="Times New Roman" w:hAnsi="Times New Roman"/>
        </w:rPr>
        <w:t xml:space="preserve"> </w:t>
      </w:r>
      <w:r w:rsidRPr="0037271C" w:rsidR="00C26BFB">
        <w:rPr>
          <w:rFonts w:ascii="Times New Roman" w:hAnsi="Times New Roman"/>
        </w:rPr>
        <w:t xml:space="preserve"> The model notice is three pages. Therefore, the materials and mailing cost are estimated to be </w:t>
      </w:r>
      <w:r w:rsidR="005919E0">
        <w:rPr>
          <w:rFonts w:ascii="Times New Roman" w:hAnsi="Times New Roman"/>
        </w:rPr>
        <w:t>$</w:t>
      </w:r>
      <w:r w:rsidR="00EC0EE7">
        <w:rPr>
          <w:rFonts w:ascii="Times New Roman" w:hAnsi="Times New Roman"/>
        </w:rPr>
        <w:t>713</w:t>
      </w:r>
      <w:r w:rsidRPr="0037271C" w:rsidR="00EC0EE7">
        <w:rPr>
          <w:rFonts w:ascii="Times New Roman" w:hAnsi="Times New Roman"/>
        </w:rPr>
        <w:t xml:space="preserve"> </w:t>
      </w:r>
      <w:r w:rsidRPr="0037271C" w:rsidR="00C26BFB">
        <w:rPr>
          <w:rFonts w:ascii="Times New Roman" w:hAnsi="Times New Roman"/>
        </w:rPr>
        <w:t>(</w:t>
      </w:r>
      <w:r w:rsidR="00045EF0">
        <w:rPr>
          <w:rFonts w:ascii="Times New Roman" w:hAnsi="Times New Roman"/>
        </w:rPr>
        <w:t>72</w:t>
      </w:r>
      <w:r w:rsidRPr="0037271C" w:rsidR="0049079C">
        <w:rPr>
          <w:rFonts w:ascii="Times New Roman" w:hAnsi="Times New Roman"/>
        </w:rPr>
        <w:t xml:space="preserve"> </w:t>
      </w:r>
      <w:r w:rsidRPr="0037271C" w:rsidR="00C26BFB">
        <w:rPr>
          <w:rFonts w:ascii="Times New Roman" w:hAnsi="Times New Roman"/>
        </w:rPr>
        <w:t>plans x ($</w:t>
      </w:r>
      <w:r w:rsidR="002A207A">
        <w:rPr>
          <w:rFonts w:ascii="Times New Roman" w:hAnsi="Times New Roman"/>
        </w:rPr>
        <w:t>9</w:t>
      </w:r>
      <w:r w:rsidR="0049079C">
        <w:rPr>
          <w:rFonts w:ascii="Times New Roman" w:hAnsi="Times New Roman"/>
        </w:rPr>
        <w:t>.</w:t>
      </w:r>
      <w:r w:rsidR="002A207A">
        <w:rPr>
          <w:rFonts w:ascii="Times New Roman" w:hAnsi="Times New Roman"/>
        </w:rPr>
        <w:t>7</w:t>
      </w:r>
      <w:r w:rsidR="0049079C">
        <w:rPr>
          <w:rFonts w:ascii="Times New Roman" w:hAnsi="Times New Roman"/>
        </w:rPr>
        <w:t>5</w:t>
      </w:r>
      <w:r w:rsidRPr="0037271C" w:rsidR="00C26BFB">
        <w:rPr>
          <w:rFonts w:ascii="Times New Roman" w:hAnsi="Times New Roman"/>
        </w:rPr>
        <w:t xml:space="preserve"> + 3 pages x $0.05 per page</w:t>
      </w:r>
      <w:r w:rsidRPr="0037271C" w:rsidR="002E39E6">
        <w:rPr>
          <w:rFonts w:ascii="Times New Roman" w:hAnsi="Times New Roman"/>
        </w:rPr>
        <w:t>)</w:t>
      </w:r>
      <w:r w:rsidR="007B7261">
        <w:rPr>
          <w:rFonts w:ascii="Times New Roman" w:hAnsi="Times New Roman"/>
        </w:rPr>
        <w:t xml:space="preserve"> = 72 </w:t>
      </w:r>
      <w:r w:rsidR="00EE380E">
        <w:rPr>
          <w:rFonts w:ascii="Times New Roman" w:hAnsi="Times New Roman"/>
        </w:rPr>
        <w:t xml:space="preserve">plans </w:t>
      </w:r>
      <w:r w:rsidR="007B7261">
        <w:rPr>
          <w:rFonts w:ascii="Times New Roman" w:hAnsi="Times New Roman"/>
        </w:rPr>
        <w:t>x $9.90)</w:t>
      </w:r>
      <w:r w:rsidRPr="0037271C" w:rsidR="00C26BFB">
        <w:rPr>
          <w:rFonts w:ascii="Times New Roman" w:hAnsi="Times New Roman"/>
        </w:rPr>
        <w:t>.</w:t>
      </w:r>
    </w:p>
    <w:p w:rsidRPr="0037271C" w:rsidR="00C26BFB" w:rsidP="0092623D" w:rsidRDefault="00C26BFB" w14:paraId="03C130B6" w14:textId="77777777">
      <w:pPr>
        <w:widowControl/>
        <w:rPr>
          <w:rFonts w:ascii="Times New Roman" w:hAnsi="Times New Roman"/>
        </w:rPr>
      </w:pPr>
    </w:p>
    <w:p w:rsidRPr="0037271C" w:rsidR="001264DB" w:rsidP="0037271C" w:rsidRDefault="001264DB" w14:paraId="257657E9" w14:textId="77777777">
      <w:pPr>
        <w:widowControl/>
        <w:ind w:left="720"/>
        <w:rPr>
          <w:rFonts w:ascii="Times New Roman" w:hAnsi="Times New Roman"/>
          <w:i/>
        </w:rPr>
      </w:pPr>
      <w:r w:rsidRPr="0037271C">
        <w:rPr>
          <w:rFonts w:ascii="Times New Roman" w:hAnsi="Times New Roman"/>
          <w:i/>
        </w:rPr>
        <w:t>Notice to Participants and Beneficiaries</w:t>
      </w:r>
    </w:p>
    <w:p w:rsidRPr="0037271C" w:rsidR="001264DB" w:rsidP="0037271C" w:rsidRDefault="001264DB" w14:paraId="48175C69" w14:textId="77777777">
      <w:pPr>
        <w:widowControl/>
        <w:ind w:left="720"/>
        <w:rPr>
          <w:rFonts w:ascii="Times New Roman" w:hAnsi="Times New Roman"/>
        </w:rPr>
      </w:pPr>
    </w:p>
    <w:p w:rsidRPr="0037271C" w:rsidR="003F7D2F" w:rsidP="0037271C" w:rsidRDefault="00CE0441" w14:paraId="43410F05" w14:textId="1BEEFB3F">
      <w:pPr>
        <w:widowControl/>
        <w:ind w:left="720"/>
        <w:rPr>
          <w:rFonts w:ascii="Times New Roman" w:hAnsi="Times New Roman"/>
        </w:rPr>
      </w:pPr>
      <w:r w:rsidRPr="0037271C">
        <w:rPr>
          <w:rFonts w:ascii="Times New Roman" w:hAnsi="Times New Roman"/>
        </w:rPr>
        <w:t>U</w:t>
      </w:r>
      <w:r w:rsidRPr="0037271C" w:rsidR="00C26BFB">
        <w:rPr>
          <w:rFonts w:ascii="Times New Roman" w:hAnsi="Times New Roman"/>
        </w:rPr>
        <w:t xml:space="preserve">pdated filings by the Office of Enforcement show </w:t>
      </w:r>
      <w:r w:rsidRPr="0037271C">
        <w:rPr>
          <w:rFonts w:ascii="Times New Roman" w:hAnsi="Times New Roman"/>
        </w:rPr>
        <w:t xml:space="preserve">that </w:t>
      </w:r>
      <w:r w:rsidRPr="0037271C" w:rsidR="00C26BFB">
        <w:rPr>
          <w:rFonts w:ascii="Times New Roman" w:hAnsi="Times New Roman"/>
        </w:rPr>
        <w:t xml:space="preserve">there </w:t>
      </w:r>
      <w:r w:rsidRPr="0037271C" w:rsidR="00E17EEE">
        <w:rPr>
          <w:rFonts w:ascii="Times New Roman" w:hAnsi="Times New Roman"/>
        </w:rPr>
        <w:t>a</w:t>
      </w:r>
      <w:r w:rsidRPr="0037271C" w:rsidR="00B80804">
        <w:rPr>
          <w:rFonts w:ascii="Times New Roman" w:hAnsi="Times New Roman"/>
        </w:rPr>
        <w:t xml:space="preserve">re, </w:t>
      </w:r>
      <w:r w:rsidRPr="0037271C" w:rsidR="00C26BFB">
        <w:rPr>
          <w:rFonts w:ascii="Times New Roman" w:hAnsi="Times New Roman"/>
        </w:rPr>
        <w:t>on average</w:t>
      </w:r>
      <w:r w:rsidRPr="0037271C" w:rsidR="00B80804">
        <w:rPr>
          <w:rFonts w:ascii="Times New Roman" w:hAnsi="Times New Roman"/>
        </w:rPr>
        <w:t>,</w:t>
      </w:r>
      <w:r w:rsidRPr="0037271C" w:rsidR="00C26BFB">
        <w:rPr>
          <w:rFonts w:ascii="Times New Roman" w:hAnsi="Times New Roman"/>
        </w:rPr>
        <w:t xml:space="preserve"> </w:t>
      </w:r>
      <w:r w:rsidRPr="0037271C" w:rsidR="00E17EEE">
        <w:rPr>
          <w:rFonts w:ascii="Times New Roman" w:hAnsi="Times New Roman"/>
        </w:rPr>
        <w:t xml:space="preserve">approximately </w:t>
      </w:r>
      <w:r w:rsidRPr="00FB1ACB" w:rsidR="007F3B1D">
        <w:rPr>
          <w:rFonts w:ascii="Times New Roman" w:hAnsi="Times New Roman"/>
        </w:rPr>
        <w:t xml:space="preserve">six </w:t>
      </w:r>
      <w:r w:rsidRPr="00FB1ACB" w:rsidR="00E17EEE">
        <w:rPr>
          <w:rFonts w:ascii="Times New Roman" w:hAnsi="Times New Roman"/>
        </w:rPr>
        <w:t>participants per plan</w:t>
      </w:r>
      <w:r w:rsidRPr="00FB1ACB">
        <w:rPr>
          <w:rFonts w:ascii="Times New Roman" w:hAnsi="Times New Roman"/>
        </w:rPr>
        <w:t xml:space="preserve"> in the Abandoned Plans Program</w:t>
      </w:r>
      <w:r w:rsidRPr="00FB1ACB" w:rsidR="00C26BFB">
        <w:rPr>
          <w:rFonts w:ascii="Times New Roman" w:hAnsi="Times New Roman"/>
        </w:rPr>
        <w:t>.</w:t>
      </w:r>
      <w:r w:rsidRPr="0037271C" w:rsidR="00C26BFB">
        <w:rPr>
          <w:rFonts w:ascii="Times New Roman" w:hAnsi="Times New Roman"/>
        </w:rPr>
        <w:t xml:space="preserve"> </w:t>
      </w:r>
      <w:r w:rsidRPr="0037271C" w:rsidR="00863059">
        <w:rPr>
          <w:rFonts w:ascii="Times New Roman" w:hAnsi="Times New Roman"/>
        </w:rPr>
        <w:t xml:space="preserve"> </w:t>
      </w:r>
      <w:r w:rsidRPr="0037271C">
        <w:rPr>
          <w:rFonts w:ascii="Times New Roman" w:hAnsi="Times New Roman"/>
        </w:rPr>
        <w:t xml:space="preserve">This translates to approximately </w:t>
      </w:r>
      <w:r w:rsidR="004A273C">
        <w:rPr>
          <w:rFonts w:ascii="Times New Roman" w:hAnsi="Times New Roman"/>
        </w:rPr>
        <w:t>7,482</w:t>
      </w:r>
      <w:r w:rsidRPr="0037271C">
        <w:rPr>
          <w:rFonts w:ascii="Times New Roman" w:hAnsi="Times New Roman"/>
        </w:rPr>
        <w:t xml:space="preserve"> participants each year in plans utilizing the Program</w:t>
      </w:r>
      <w:r w:rsidRPr="0037271C" w:rsidR="00C26BFB">
        <w:rPr>
          <w:rFonts w:ascii="Times New Roman" w:hAnsi="Times New Roman"/>
        </w:rPr>
        <w:t>.</w:t>
      </w:r>
    </w:p>
    <w:p w:rsidRPr="0037271C" w:rsidR="001264DB" w:rsidP="0092623D" w:rsidRDefault="001264DB" w14:paraId="2091A8CE" w14:textId="77777777">
      <w:pPr>
        <w:widowControl/>
        <w:rPr>
          <w:rFonts w:ascii="Times New Roman" w:hAnsi="Times New Roman"/>
        </w:rPr>
      </w:pPr>
    </w:p>
    <w:p w:rsidRPr="0037271C" w:rsidR="0037271C" w:rsidP="000B1E45" w:rsidRDefault="001264DB" w14:paraId="5322441A" w14:textId="50A6B251">
      <w:pPr>
        <w:widowControl/>
        <w:ind w:left="720"/>
        <w:rPr>
          <w:rFonts w:ascii="Times New Roman" w:hAnsi="Times New Roman"/>
        </w:rPr>
      </w:pPr>
      <w:r w:rsidRPr="0037271C">
        <w:rPr>
          <w:rFonts w:ascii="Times New Roman" w:hAnsi="Times New Roman"/>
        </w:rPr>
        <w:lastRenderedPageBreak/>
        <w:t>The model notice to participants is two pages</w:t>
      </w:r>
      <w:r w:rsidRPr="0037271C" w:rsidR="006C6AF4">
        <w:rPr>
          <w:rFonts w:ascii="Times New Roman" w:hAnsi="Times New Roman"/>
        </w:rPr>
        <w:t xml:space="preserve"> at a materials cost of $0.05 per page</w:t>
      </w:r>
      <w:r w:rsidRPr="0037271C">
        <w:rPr>
          <w:rFonts w:ascii="Times New Roman" w:hAnsi="Times New Roman"/>
        </w:rPr>
        <w:t xml:space="preserve">.  Therefore, the mailing and material costs </w:t>
      </w:r>
      <w:r w:rsidRPr="0037271C" w:rsidR="006C6AF4">
        <w:rPr>
          <w:rFonts w:ascii="Times New Roman" w:hAnsi="Times New Roman"/>
        </w:rPr>
        <w:t xml:space="preserve">including certified mail </w:t>
      </w:r>
      <w:r w:rsidRPr="0037271C">
        <w:rPr>
          <w:rFonts w:ascii="Times New Roman" w:hAnsi="Times New Roman"/>
        </w:rPr>
        <w:t xml:space="preserve">are estimated to be </w:t>
      </w:r>
      <w:r w:rsidRPr="0037271C" w:rsidR="00AF7D4A">
        <w:rPr>
          <w:rFonts w:ascii="Times New Roman" w:hAnsi="Times New Roman"/>
        </w:rPr>
        <w:t>$</w:t>
      </w:r>
      <w:r w:rsidR="004A273C">
        <w:rPr>
          <w:rFonts w:ascii="Times New Roman" w:hAnsi="Times New Roman"/>
        </w:rPr>
        <w:t>9.85</w:t>
      </w:r>
      <w:r w:rsidR="009D08CD">
        <w:rPr>
          <w:rFonts w:ascii="Times New Roman" w:hAnsi="Times New Roman"/>
        </w:rPr>
        <w:t xml:space="preserve"> </w:t>
      </w:r>
      <w:r w:rsidRPr="0037271C">
        <w:rPr>
          <w:rFonts w:ascii="Times New Roman" w:hAnsi="Times New Roman"/>
        </w:rPr>
        <w:t>per mailing (2*$0.05 + $</w:t>
      </w:r>
      <w:r w:rsidR="002A207A">
        <w:rPr>
          <w:rFonts w:ascii="Times New Roman" w:hAnsi="Times New Roman"/>
        </w:rPr>
        <w:t>9</w:t>
      </w:r>
      <w:r w:rsidR="004812D3">
        <w:rPr>
          <w:rFonts w:ascii="Times New Roman" w:hAnsi="Times New Roman"/>
        </w:rPr>
        <w:t>.</w:t>
      </w:r>
      <w:r w:rsidR="002A207A">
        <w:rPr>
          <w:rFonts w:ascii="Times New Roman" w:hAnsi="Times New Roman"/>
        </w:rPr>
        <w:t>7</w:t>
      </w:r>
      <w:r w:rsidR="004812D3">
        <w:rPr>
          <w:rFonts w:ascii="Times New Roman" w:hAnsi="Times New Roman"/>
        </w:rPr>
        <w:t>5</w:t>
      </w:r>
      <w:r w:rsidRPr="0037271C" w:rsidR="00F6071E">
        <w:rPr>
          <w:rFonts w:ascii="Times New Roman" w:hAnsi="Times New Roman"/>
        </w:rPr>
        <w:t xml:space="preserve">). </w:t>
      </w:r>
      <w:r w:rsidRPr="0037271C" w:rsidR="00AF7D4A">
        <w:rPr>
          <w:rFonts w:ascii="Times New Roman" w:hAnsi="Times New Roman"/>
        </w:rPr>
        <w:t xml:space="preserve"> </w:t>
      </w:r>
      <w:r w:rsidRPr="0037271C" w:rsidR="00F6071E">
        <w:rPr>
          <w:rFonts w:ascii="Times New Roman" w:hAnsi="Times New Roman"/>
        </w:rPr>
        <w:t xml:space="preserve">Of the </w:t>
      </w:r>
      <w:r w:rsidR="004A273C">
        <w:rPr>
          <w:rFonts w:ascii="Times New Roman" w:hAnsi="Times New Roman"/>
        </w:rPr>
        <w:t>7,482</w:t>
      </w:r>
      <w:r w:rsidRPr="0037271C" w:rsidR="00F6071E">
        <w:rPr>
          <w:rFonts w:ascii="Times New Roman" w:hAnsi="Times New Roman"/>
        </w:rPr>
        <w:t xml:space="preserve"> </w:t>
      </w:r>
      <w:r w:rsidRPr="0037271C" w:rsidR="002F1249">
        <w:rPr>
          <w:rFonts w:ascii="Times New Roman" w:hAnsi="Times New Roman"/>
        </w:rPr>
        <w:t>participants (</w:t>
      </w:r>
      <w:r w:rsidR="00DD1452">
        <w:rPr>
          <w:rFonts w:ascii="Times New Roman" w:hAnsi="Times New Roman"/>
        </w:rPr>
        <w:t>1,247</w:t>
      </w:r>
      <w:r w:rsidRPr="0037271C" w:rsidR="00A60A25">
        <w:rPr>
          <w:rFonts w:ascii="Times New Roman" w:hAnsi="Times New Roman"/>
        </w:rPr>
        <w:t xml:space="preserve"> </w:t>
      </w:r>
      <w:r w:rsidRPr="0037271C" w:rsidR="002F1249">
        <w:rPr>
          <w:rFonts w:ascii="Times New Roman" w:hAnsi="Times New Roman"/>
        </w:rPr>
        <w:t xml:space="preserve">plans x </w:t>
      </w:r>
      <w:r w:rsidR="00A60A25">
        <w:rPr>
          <w:rFonts w:ascii="Times New Roman" w:hAnsi="Times New Roman"/>
        </w:rPr>
        <w:t>6</w:t>
      </w:r>
      <w:r w:rsidRPr="0037271C" w:rsidR="00A60A25">
        <w:rPr>
          <w:rFonts w:ascii="Times New Roman" w:hAnsi="Times New Roman"/>
        </w:rPr>
        <w:t xml:space="preserve"> </w:t>
      </w:r>
      <w:r w:rsidRPr="0037271C" w:rsidR="002F1249">
        <w:rPr>
          <w:rFonts w:ascii="Times New Roman" w:hAnsi="Times New Roman"/>
        </w:rPr>
        <w:t>par</w:t>
      </w:r>
      <w:r w:rsidRPr="0037271C" w:rsidR="00F6071E">
        <w:rPr>
          <w:rFonts w:ascii="Times New Roman" w:hAnsi="Times New Roman"/>
        </w:rPr>
        <w:t xml:space="preserve">ticipants per plan), </w:t>
      </w:r>
      <w:r w:rsidRPr="0037271C" w:rsidR="00AF7D4A">
        <w:rPr>
          <w:rFonts w:ascii="Times New Roman" w:hAnsi="Times New Roman"/>
        </w:rPr>
        <w:t xml:space="preserve">the Department estimates that </w:t>
      </w:r>
      <w:r w:rsidR="002A207A">
        <w:rPr>
          <w:rFonts w:ascii="Times New Roman" w:hAnsi="Times New Roman"/>
        </w:rPr>
        <w:t>94</w:t>
      </w:r>
      <w:r w:rsidR="004812D3">
        <w:rPr>
          <w:rFonts w:ascii="Times New Roman" w:hAnsi="Times New Roman"/>
        </w:rPr>
        <w:t>.</w:t>
      </w:r>
      <w:r w:rsidR="002A207A">
        <w:rPr>
          <w:rFonts w:ascii="Times New Roman" w:hAnsi="Times New Roman"/>
        </w:rPr>
        <w:t>2</w:t>
      </w:r>
      <w:r w:rsidRPr="0037271C" w:rsidR="004812D3">
        <w:rPr>
          <w:rFonts w:ascii="Times New Roman" w:hAnsi="Times New Roman"/>
        </w:rPr>
        <w:t xml:space="preserve"> </w:t>
      </w:r>
      <w:r w:rsidRPr="0037271C" w:rsidR="00F6071E">
        <w:rPr>
          <w:rFonts w:ascii="Times New Roman" w:hAnsi="Times New Roman"/>
        </w:rPr>
        <w:t>percent</w:t>
      </w:r>
      <w:r w:rsidRPr="009840A8" w:rsidR="004812D3">
        <w:rPr>
          <w:rStyle w:val="FootnoteReference"/>
          <w:rFonts w:ascii="Times New Roman" w:hAnsi="Times New Roman"/>
          <w:vertAlign w:val="superscript"/>
        </w:rPr>
        <w:footnoteReference w:id="7"/>
      </w:r>
      <w:r w:rsidRPr="0037271C" w:rsidR="00F6071E">
        <w:rPr>
          <w:rFonts w:ascii="Times New Roman" w:hAnsi="Times New Roman"/>
        </w:rPr>
        <w:t xml:space="preserve"> </w:t>
      </w:r>
      <w:r w:rsidRPr="0037271C" w:rsidR="00AF7D4A">
        <w:rPr>
          <w:rFonts w:ascii="Times New Roman" w:hAnsi="Times New Roman"/>
        </w:rPr>
        <w:t xml:space="preserve">will </w:t>
      </w:r>
      <w:r w:rsidRPr="0037271C" w:rsidR="00F6071E">
        <w:rPr>
          <w:rFonts w:ascii="Times New Roman" w:hAnsi="Times New Roman"/>
        </w:rPr>
        <w:t>receive their notices electronically</w:t>
      </w:r>
      <w:r w:rsidRPr="0037271C" w:rsidR="00AF7D4A">
        <w:rPr>
          <w:rFonts w:ascii="Times New Roman" w:hAnsi="Times New Roman"/>
        </w:rPr>
        <w:t xml:space="preserve"> at de minimis cost</w:t>
      </w:r>
      <w:r w:rsidRPr="0037271C" w:rsidR="00F6071E">
        <w:rPr>
          <w:rFonts w:ascii="Times New Roman" w:hAnsi="Times New Roman"/>
        </w:rPr>
        <w:t>.</w:t>
      </w:r>
      <w:r w:rsidRPr="0037271C" w:rsidR="00B80804">
        <w:rPr>
          <w:rFonts w:ascii="Times New Roman" w:hAnsi="Times New Roman"/>
        </w:rPr>
        <w:t xml:space="preserve"> </w:t>
      </w:r>
      <w:r w:rsidRPr="0037271C" w:rsidR="00F6071E">
        <w:rPr>
          <w:rFonts w:ascii="Times New Roman" w:hAnsi="Times New Roman"/>
        </w:rPr>
        <w:t xml:space="preserve"> </w:t>
      </w:r>
      <w:r w:rsidRPr="0037271C" w:rsidR="001D1A49">
        <w:rPr>
          <w:rFonts w:ascii="Times New Roman" w:hAnsi="Times New Roman"/>
        </w:rPr>
        <w:t xml:space="preserve">The remaining </w:t>
      </w:r>
      <w:r w:rsidR="009D08CD">
        <w:rPr>
          <w:rFonts w:ascii="Times New Roman" w:hAnsi="Times New Roman"/>
        </w:rPr>
        <w:t>5.8</w:t>
      </w:r>
      <w:r w:rsidRPr="0037271C" w:rsidR="004812D3">
        <w:rPr>
          <w:rFonts w:ascii="Times New Roman" w:hAnsi="Times New Roman"/>
        </w:rPr>
        <w:t xml:space="preserve"> </w:t>
      </w:r>
      <w:r w:rsidRPr="0037271C" w:rsidR="001D1A49">
        <w:rPr>
          <w:rFonts w:ascii="Times New Roman" w:hAnsi="Times New Roman"/>
        </w:rPr>
        <w:t xml:space="preserve">percent (approximately </w:t>
      </w:r>
      <w:r w:rsidR="004A273C">
        <w:rPr>
          <w:rFonts w:ascii="Times New Roman" w:hAnsi="Times New Roman"/>
        </w:rPr>
        <w:t>434</w:t>
      </w:r>
      <w:r w:rsidRPr="0037271C" w:rsidR="001D1A49">
        <w:rPr>
          <w:rFonts w:ascii="Times New Roman" w:hAnsi="Times New Roman"/>
        </w:rPr>
        <w:t xml:space="preserve"> participants) </w:t>
      </w:r>
      <w:r w:rsidRPr="0037271C" w:rsidR="00F6071E">
        <w:rPr>
          <w:rFonts w:ascii="Times New Roman" w:hAnsi="Times New Roman"/>
        </w:rPr>
        <w:t>will receive the notice by mail, creating a mailing cost burden of $</w:t>
      </w:r>
      <w:r w:rsidR="004A273C">
        <w:rPr>
          <w:rFonts w:ascii="Times New Roman" w:hAnsi="Times New Roman"/>
        </w:rPr>
        <w:t>4,</w:t>
      </w:r>
      <w:r w:rsidR="006B0A9D">
        <w:rPr>
          <w:rFonts w:ascii="Times New Roman" w:hAnsi="Times New Roman"/>
        </w:rPr>
        <w:t>275</w:t>
      </w:r>
      <w:r w:rsidRPr="0037271C" w:rsidR="006B0A9D">
        <w:rPr>
          <w:rFonts w:ascii="Times New Roman" w:hAnsi="Times New Roman"/>
        </w:rPr>
        <w:t xml:space="preserve"> </w:t>
      </w:r>
      <w:r w:rsidRPr="0037271C" w:rsidR="006B410A">
        <w:rPr>
          <w:rFonts w:ascii="Times New Roman" w:hAnsi="Times New Roman"/>
        </w:rPr>
        <w:t>(</w:t>
      </w:r>
      <w:r w:rsidR="004A273C">
        <w:rPr>
          <w:rFonts w:ascii="Times New Roman" w:hAnsi="Times New Roman"/>
        </w:rPr>
        <w:t>434</w:t>
      </w:r>
      <w:r w:rsidRPr="0037271C" w:rsidR="006B410A">
        <w:rPr>
          <w:rFonts w:ascii="Times New Roman" w:hAnsi="Times New Roman"/>
        </w:rPr>
        <w:t xml:space="preserve"> participants x $</w:t>
      </w:r>
      <w:r w:rsidR="002A207A">
        <w:rPr>
          <w:rFonts w:ascii="Times New Roman" w:hAnsi="Times New Roman"/>
        </w:rPr>
        <w:t>9</w:t>
      </w:r>
      <w:r w:rsidR="009C440C">
        <w:rPr>
          <w:rFonts w:ascii="Times New Roman" w:hAnsi="Times New Roman"/>
        </w:rPr>
        <w:t>.</w:t>
      </w:r>
      <w:r w:rsidR="002A207A">
        <w:rPr>
          <w:rFonts w:ascii="Times New Roman" w:hAnsi="Times New Roman"/>
        </w:rPr>
        <w:t>8</w:t>
      </w:r>
      <w:r w:rsidR="004812D3">
        <w:rPr>
          <w:rFonts w:ascii="Times New Roman" w:hAnsi="Times New Roman"/>
        </w:rPr>
        <w:t>5</w:t>
      </w:r>
      <w:r w:rsidRPr="0037271C" w:rsidR="006B410A">
        <w:rPr>
          <w:rFonts w:ascii="Times New Roman" w:hAnsi="Times New Roman"/>
        </w:rPr>
        <w:t xml:space="preserve"> per participant)</w:t>
      </w:r>
      <w:r w:rsidRPr="0037271C" w:rsidR="00F6071E">
        <w:rPr>
          <w:rFonts w:ascii="Times New Roman" w:hAnsi="Times New Roman"/>
        </w:rPr>
        <w:t>.</w:t>
      </w:r>
    </w:p>
    <w:p w:rsidR="006334F9" w:rsidP="0037271C" w:rsidRDefault="006334F9" w14:paraId="70F3D341" w14:textId="77777777">
      <w:pPr>
        <w:widowControl/>
        <w:ind w:left="720"/>
        <w:rPr>
          <w:rFonts w:ascii="Times New Roman" w:hAnsi="Times New Roman"/>
          <w:i/>
        </w:rPr>
      </w:pPr>
    </w:p>
    <w:p w:rsidRPr="0037271C" w:rsidR="001264DB" w:rsidP="0037271C" w:rsidRDefault="001264DB" w14:paraId="649B8378" w14:textId="19D3E48E">
      <w:pPr>
        <w:widowControl/>
        <w:ind w:left="720"/>
        <w:rPr>
          <w:rFonts w:ascii="Times New Roman" w:hAnsi="Times New Roman"/>
          <w:i/>
        </w:rPr>
      </w:pPr>
      <w:r w:rsidRPr="0037271C">
        <w:rPr>
          <w:rFonts w:ascii="Times New Roman" w:hAnsi="Times New Roman"/>
          <w:i/>
        </w:rPr>
        <w:t>Final Notice</w:t>
      </w:r>
    </w:p>
    <w:p w:rsidRPr="0037271C" w:rsidR="00981C5C" w:rsidP="0092623D" w:rsidRDefault="00981C5C" w14:paraId="78D62FD2" w14:textId="77777777">
      <w:pPr>
        <w:widowControl/>
        <w:rPr>
          <w:rFonts w:ascii="Times New Roman" w:hAnsi="Times New Roman"/>
        </w:rPr>
      </w:pPr>
    </w:p>
    <w:p w:rsidRPr="0037271C" w:rsidR="00DF47C3" w:rsidP="0037271C" w:rsidRDefault="00670AAB" w14:paraId="4BF58400" w14:textId="11903E31">
      <w:pPr>
        <w:widowControl/>
        <w:ind w:left="720"/>
        <w:rPr>
          <w:rFonts w:ascii="Times New Roman" w:hAnsi="Times New Roman"/>
        </w:rPr>
      </w:pPr>
      <w:r w:rsidRPr="0037271C">
        <w:rPr>
          <w:rFonts w:ascii="Times New Roman" w:hAnsi="Times New Roman"/>
        </w:rPr>
        <w:t>The Departme</w:t>
      </w:r>
      <w:r w:rsidRPr="0037271C" w:rsidR="000D4813">
        <w:rPr>
          <w:rFonts w:ascii="Times New Roman" w:hAnsi="Times New Roman"/>
        </w:rPr>
        <w:t>n</w:t>
      </w:r>
      <w:r w:rsidRPr="0037271C">
        <w:rPr>
          <w:rFonts w:ascii="Times New Roman" w:hAnsi="Times New Roman"/>
        </w:rPr>
        <w:t>t</w:t>
      </w:r>
      <w:r w:rsidRPr="0037271C" w:rsidR="000D4813">
        <w:rPr>
          <w:rFonts w:ascii="Times New Roman" w:hAnsi="Times New Roman"/>
        </w:rPr>
        <w:t xml:space="preserve"> assumes that, as a usual and customary business practice, the final notice to the Department will be sent by </w:t>
      </w:r>
      <w:r w:rsidRPr="0037271C" w:rsidR="004B21DD">
        <w:rPr>
          <w:rFonts w:ascii="Times New Roman" w:hAnsi="Times New Roman"/>
        </w:rPr>
        <w:t>certified mail</w:t>
      </w:r>
      <w:r w:rsidRPr="0037271C" w:rsidR="000D4813">
        <w:rPr>
          <w:rFonts w:ascii="Times New Roman" w:hAnsi="Times New Roman"/>
        </w:rPr>
        <w:t xml:space="preserve">. </w:t>
      </w:r>
      <w:r w:rsidRPr="0037271C" w:rsidR="00E37A14">
        <w:rPr>
          <w:rFonts w:ascii="Times New Roman" w:hAnsi="Times New Roman"/>
        </w:rPr>
        <w:t xml:space="preserve"> </w:t>
      </w:r>
      <w:r w:rsidRPr="0037271C" w:rsidR="000D4813">
        <w:rPr>
          <w:rFonts w:ascii="Times New Roman" w:hAnsi="Times New Roman"/>
        </w:rPr>
        <w:t>The model final notice is two pages.</w:t>
      </w:r>
      <w:r w:rsidRPr="0037271C" w:rsidR="00E37A14">
        <w:rPr>
          <w:rFonts w:ascii="Times New Roman" w:hAnsi="Times New Roman"/>
        </w:rPr>
        <w:t xml:space="preserve"> </w:t>
      </w:r>
      <w:r w:rsidRPr="0037271C" w:rsidR="000D4813">
        <w:rPr>
          <w:rFonts w:ascii="Times New Roman" w:hAnsi="Times New Roman"/>
        </w:rPr>
        <w:t xml:space="preserve"> Therefore, the material costs are estimated to be $0.10 per plan </w:t>
      </w:r>
      <w:r w:rsidRPr="0037271C" w:rsidR="004B21DD">
        <w:rPr>
          <w:rFonts w:ascii="Times New Roman" w:hAnsi="Times New Roman"/>
        </w:rPr>
        <w:t xml:space="preserve">(2 pages x $0.05 per page) </w:t>
      </w:r>
      <w:r w:rsidRPr="0037271C" w:rsidR="000D4813">
        <w:rPr>
          <w:rFonts w:ascii="Times New Roman" w:hAnsi="Times New Roman"/>
        </w:rPr>
        <w:t>and postage $</w:t>
      </w:r>
      <w:r w:rsidR="002A207A">
        <w:rPr>
          <w:rFonts w:ascii="Times New Roman" w:hAnsi="Times New Roman"/>
        </w:rPr>
        <w:t>9</w:t>
      </w:r>
      <w:r w:rsidR="004812D3">
        <w:rPr>
          <w:rFonts w:ascii="Times New Roman" w:hAnsi="Times New Roman"/>
        </w:rPr>
        <w:t>.</w:t>
      </w:r>
      <w:r w:rsidR="002A207A">
        <w:rPr>
          <w:rFonts w:ascii="Times New Roman" w:hAnsi="Times New Roman"/>
        </w:rPr>
        <w:t>7</w:t>
      </w:r>
      <w:r w:rsidR="004812D3">
        <w:rPr>
          <w:rFonts w:ascii="Times New Roman" w:hAnsi="Times New Roman"/>
        </w:rPr>
        <w:t>5</w:t>
      </w:r>
      <w:r w:rsidRPr="0037271C" w:rsidR="000D4813">
        <w:rPr>
          <w:rFonts w:ascii="Times New Roman" w:hAnsi="Times New Roman"/>
        </w:rPr>
        <w:t xml:space="preserve"> per plan. </w:t>
      </w:r>
      <w:r w:rsidRPr="0037271C" w:rsidR="00E37A14">
        <w:rPr>
          <w:rFonts w:ascii="Times New Roman" w:hAnsi="Times New Roman"/>
        </w:rPr>
        <w:t xml:space="preserve"> </w:t>
      </w:r>
      <w:r w:rsidRPr="0037271C" w:rsidR="000D4813">
        <w:rPr>
          <w:rFonts w:ascii="Times New Roman" w:hAnsi="Times New Roman"/>
        </w:rPr>
        <w:t xml:space="preserve">For the </w:t>
      </w:r>
      <w:r w:rsidR="002A207A">
        <w:rPr>
          <w:rFonts w:ascii="Times New Roman" w:hAnsi="Times New Roman"/>
        </w:rPr>
        <w:t>5.8</w:t>
      </w:r>
      <w:r w:rsidRPr="0037271C" w:rsidR="004812D3">
        <w:rPr>
          <w:rFonts w:ascii="Times New Roman" w:hAnsi="Times New Roman"/>
        </w:rPr>
        <w:t xml:space="preserve"> </w:t>
      </w:r>
      <w:r w:rsidRPr="0037271C" w:rsidR="000D4813">
        <w:rPr>
          <w:rFonts w:ascii="Times New Roman" w:hAnsi="Times New Roman"/>
        </w:rPr>
        <w:t>percent of plans that are expected to submit their applications by mail, total mailing costs are estimated to be $</w:t>
      </w:r>
      <w:r w:rsidR="00DE15EE">
        <w:rPr>
          <w:rFonts w:ascii="Times New Roman" w:hAnsi="Times New Roman"/>
        </w:rPr>
        <w:t>709</w:t>
      </w:r>
      <w:r w:rsidRPr="0037271C" w:rsidR="00DE15EE">
        <w:rPr>
          <w:rFonts w:ascii="Times New Roman" w:hAnsi="Times New Roman"/>
        </w:rPr>
        <w:t xml:space="preserve"> </w:t>
      </w:r>
      <w:r w:rsidRPr="0037271C" w:rsidR="000D4813">
        <w:rPr>
          <w:rFonts w:ascii="Times New Roman" w:hAnsi="Times New Roman"/>
        </w:rPr>
        <w:t>(($</w:t>
      </w:r>
      <w:r w:rsidR="002A207A">
        <w:rPr>
          <w:rFonts w:ascii="Times New Roman" w:hAnsi="Times New Roman"/>
        </w:rPr>
        <w:t>9</w:t>
      </w:r>
      <w:r w:rsidR="009C440C">
        <w:rPr>
          <w:rFonts w:ascii="Times New Roman" w:hAnsi="Times New Roman"/>
        </w:rPr>
        <w:t>.</w:t>
      </w:r>
      <w:r w:rsidR="00980948">
        <w:rPr>
          <w:rFonts w:ascii="Times New Roman" w:hAnsi="Times New Roman"/>
        </w:rPr>
        <w:t>75</w:t>
      </w:r>
      <w:r w:rsidRPr="0037271C" w:rsidR="00980948">
        <w:rPr>
          <w:rFonts w:ascii="Times New Roman" w:hAnsi="Times New Roman"/>
        </w:rPr>
        <w:t xml:space="preserve"> </w:t>
      </w:r>
      <w:r w:rsidRPr="0037271C" w:rsidR="000D4813">
        <w:rPr>
          <w:rFonts w:ascii="Times New Roman" w:hAnsi="Times New Roman"/>
        </w:rPr>
        <w:t xml:space="preserve">per plan for </w:t>
      </w:r>
      <w:r w:rsidRPr="0037271C" w:rsidR="00DF47C3">
        <w:rPr>
          <w:rFonts w:ascii="Times New Roman" w:hAnsi="Times New Roman"/>
        </w:rPr>
        <w:t>postage</w:t>
      </w:r>
      <w:r w:rsidRPr="0037271C" w:rsidR="000D4813">
        <w:rPr>
          <w:rFonts w:ascii="Times New Roman" w:hAnsi="Times New Roman"/>
        </w:rPr>
        <w:t xml:space="preserve"> + $0.10 for materials) x </w:t>
      </w:r>
      <w:r w:rsidR="00DD1452">
        <w:rPr>
          <w:rFonts w:ascii="Times New Roman" w:hAnsi="Times New Roman"/>
        </w:rPr>
        <w:t>1,247</w:t>
      </w:r>
      <w:r w:rsidRPr="0037271C" w:rsidR="0098357D">
        <w:rPr>
          <w:rFonts w:ascii="Times New Roman" w:hAnsi="Times New Roman"/>
        </w:rPr>
        <w:t xml:space="preserve"> </w:t>
      </w:r>
      <w:r w:rsidRPr="0037271C" w:rsidR="000D4813">
        <w:rPr>
          <w:rFonts w:ascii="Times New Roman" w:hAnsi="Times New Roman"/>
        </w:rPr>
        <w:t xml:space="preserve">plans x </w:t>
      </w:r>
      <w:r w:rsidR="00767E25">
        <w:rPr>
          <w:rFonts w:ascii="Times New Roman" w:hAnsi="Times New Roman"/>
        </w:rPr>
        <w:t>5.8</w:t>
      </w:r>
      <w:r w:rsidRPr="0037271C" w:rsidR="00A748CD">
        <w:rPr>
          <w:rFonts w:ascii="Times New Roman" w:hAnsi="Times New Roman"/>
        </w:rPr>
        <w:t xml:space="preserve"> </w:t>
      </w:r>
      <w:r w:rsidRPr="0037271C" w:rsidR="00DF47C3">
        <w:rPr>
          <w:rFonts w:ascii="Times New Roman" w:hAnsi="Times New Roman"/>
        </w:rPr>
        <w:t>percent</w:t>
      </w:r>
      <w:r w:rsidRPr="0037271C" w:rsidR="000D4813">
        <w:rPr>
          <w:rFonts w:ascii="Times New Roman" w:hAnsi="Times New Roman"/>
        </w:rPr>
        <w:t xml:space="preserve"> submitting by mail</w:t>
      </w:r>
      <w:r w:rsidR="001302ED">
        <w:rPr>
          <w:rFonts w:ascii="Times New Roman" w:hAnsi="Times New Roman"/>
        </w:rPr>
        <w:t>= 72 plans x $9.85</w:t>
      </w:r>
      <w:r w:rsidRPr="0037271C" w:rsidR="000D4813">
        <w:rPr>
          <w:rFonts w:ascii="Times New Roman" w:hAnsi="Times New Roman"/>
        </w:rPr>
        <w:t>).</w:t>
      </w:r>
    </w:p>
    <w:p w:rsidRPr="0037271C" w:rsidR="001264DB" w:rsidP="0092623D" w:rsidRDefault="001264DB" w14:paraId="2C447AAD" w14:textId="77777777">
      <w:pPr>
        <w:widowControl/>
        <w:rPr>
          <w:rFonts w:ascii="Times New Roman" w:hAnsi="Times New Roman"/>
        </w:rPr>
      </w:pPr>
    </w:p>
    <w:p w:rsidRPr="0037271C" w:rsidR="001264DB" w:rsidP="0037271C" w:rsidRDefault="007953EF" w14:paraId="5A2311DE" w14:textId="77777777">
      <w:pPr>
        <w:widowControl/>
        <w:ind w:left="720"/>
        <w:rPr>
          <w:rFonts w:ascii="Times New Roman" w:hAnsi="Times New Roman"/>
          <w:i/>
        </w:rPr>
      </w:pPr>
      <w:r w:rsidRPr="0037271C">
        <w:rPr>
          <w:rFonts w:ascii="Times New Roman" w:hAnsi="Times New Roman"/>
          <w:i/>
        </w:rPr>
        <w:t>Special Terminal Report for Abandoned Plans (29 CFR 2520.103-13)</w:t>
      </w:r>
    </w:p>
    <w:p w:rsidRPr="0037271C" w:rsidR="001264DB" w:rsidP="0037271C" w:rsidRDefault="001264DB" w14:paraId="0E715562" w14:textId="77777777">
      <w:pPr>
        <w:widowControl/>
        <w:ind w:left="720"/>
        <w:rPr>
          <w:rFonts w:ascii="Times New Roman" w:hAnsi="Times New Roman"/>
        </w:rPr>
      </w:pPr>
    </w:p>
    <w:p w:rsidRPr="0037271C" w:rsidR="00FA5578" w:rsidP="0037271C" w:rsidRDefault="009E40BF" w14:paraId="2CE53B03" w14:textId="77DC81DF">
      <w:pPr>
        <w:widowControl/>
        <w:ind w:left="720"/>
        <w:rPr>
          <w:rFonts w:ascii="Times New Roman" w:hAnsi="Times New Roman"/>
        </w:rPr>
      </w:pPr>
      <w:r w:rsidRPr="0037271C">
        <w:rPr>
          <w:rFonts w:ascii="Times New Roman" w:hAnsi="Times New Roman"/>
        </w:rPr>
        <w:t>For STRAPs su</w:t>
      </w:r>
      <w:r w:rsidRPr="0037271C" w:rsidR="002713EC">
        <w:rPr>
          <w:rFonts w:ascii="Times New Roman" w:hAnsi="Times New Roman"/>
        </w:rPr>
        <w:t>b</w:t>
      </w:r>
      <w:r w:rsidRPr="0037271C">
        <w:rPr>
          <w:rFonts w:ascii="Times New Roman" w:hAnsi="Times New Roman"/>
        </w:rPr>
        <w:t>mitted electronically, no burden is estimated for paper or mailing costs.</w:t>
      </w:r>
      <w:r w:rsidRPr="0037271C" w:rsidR="00E37A14">
        <w:rPr>
          <w:rFonts w:ascii="Times New Roman" w:hAnsi="Times New Roman"/>
        </w:rPr>
        <w:t xml:space="preserve"> </w:t>
      </w:r>
      <w:r w:rsidRPr="0037271C">
        <w:rPr>
          <w:rFonts w:ascii="Times New Roman" w:hAnsi="Times New Roman"/>
        </w:rPr>
        <w:t xml:space="preserve"> For the assumed </w:t>
      </w:r>
      <w:r w:rsidR="002A207A">
        <w:rPr>
          <w:rFonts w:ascii="Times New Roman" w:hAnsi="Times New Roman"/>
        </w:rPr>
        <w:t>5.8</w:t>
      </w:r>
      <w:r w:rsidRPr="0037271C" w:rsidR="00B213DF">
        <w:rPr>
          <w:rFonts w:ascii="Times New Roman" w:hAnsi="Times New Roman"/>
        </w:rPr>
        <w:t xml:space="preserve"> </w:t>
      </w:r>
      <w:r w:rsidRPr="0037271C">
        <w:rPr>
          <w:rFonts w:ascii="Times New Roman" w:hAnsi="Times New Roman"/>
        </w:rPr>
        <w:t xml:space="preserve">percent of plans that submit their STRAPs by mail, the additional costs will be </w:t>
      </w:r>
      <w:r w:rsidRPr="0037271C" w:rsidR="00F23806">
        <w:rPr>
          <w:rFonts w:ascii="Times New Roman" w:hAnsi="Times New Roman"/>
        </w:rPr>
        <w:t>$0</w:t>
      </w:r>
      <w:r w:rsidRPr="0037271C" w:rsidR="006E4591">
        <w:rPr>
          <w:rFonts w:ascii="Times New Roman" w:hAnsi="Times New Roman"/>
        </w:rPr>
        <w:t>.30 for materials costs (6 pages x $0.05 per page) and $0.</w:t>
      </w:r>
      <w:r w:rsidR="004812D3">
        <w:rPr>
          <w:rFonts w:ascii="Times New Roman" w:hAnsi="Times New Roman"/>
        </w:rPr>
        <w:t>5</w:t>
      </w:r>
      <w:r w:rsidR="007D7C40">
        <w:rPr>
          <w:rFonts w:ascii="Times New Roman" w:hAnsi="Times New Roman"/>
        </w:rPr>
        <w:t>8</w:t>
      </w:r>
      <w:r w:rsidRPr="0037271C" w:rsidR="004812D3">
        <w:rPr>
          <w:rFonts w:ascii="Times New Roman" w:hAnsi="Times New Roman"/>
        </w:rPr>
        <w:t xml:space="preserve"> </w:t>
      </w:r>
      <w:r w:rsidRPr="0037271C" w:rsidR="006E4591">
        <w:rPr>
          <w:rFonts w:ascii="Times New Roman" w:hAnsi="Times New Roman"/>
        </w:rPr>
        <w:t xml:space="preserve">for postage </w:t>
      </w:r>
      <w:r w:rsidRPr="0037271C" w:rsidR="006E4591">
        <w:rPr>
          <w:rFonts w:ascii="Times New Roman" w:hAnsi="Times New Roman"/>
        </w:rPr>
        <w:lastRenderedPageBreak/>
        <w:t>resulting in a materials and postage cost of $</w:t>
      </w:r>
      <w:r w:rsidR="00DE4AD6">
        <w:rPr>
          <w:rFonts w:ascii="Times New Roman" w:hAnsi="Times New Roman"/>
        </w:rPr>
        <w:t>63</w:t>
      </w:r>
      <w:r w:rsidRPr="0037271C" w:rsidR="00DE4AD6">
        <w:rPr>
          <w:rFonts w:ascii="Times New Roman" w:hAnsi="Times New Roman"/>
        </w:rPr>
        <w:t xml:space="preserve"> </w:t>
      </w:r>
      <w:r w:rsidRPr="0037271C" w:rsidR="006E4591">
        <w:rPr>
          <w:rFonts w:ascii="Times New Roman" w:hAnsi="Times New Roman"/>
        </w:rPr>
        <w:t>(</w:t>
      </w:r>
      <w:r w:rsidR="00DD1452">
        <w:rPr>
          <w:rFonts w:ascii="Times New Roman" w:hAnsi="Times New Roman"/>
        </w:rPr>
        <w:t>1,247</w:t>
      </w:r>
      <w:r w:rsidRPr="0037271C" w:rsidR="0006646F">
        <w:rPr>
          <w:rFonts w:ascii="Times New Roman" w:hAnsi="Times New Roman"/>
        </w:rPr>
        <w:t xml:space="preserve"> </w:t>
      </w:r>
      <w:r w:rsidRPr="0037271C" w:rsidR="006E4591">
        <w:rPr>
          <w:rFonts w:ascii="Times New Roman" w:hAnsi="Times New Roman"/>
        </w:rPr>
        <w:t xml:space="preserve">plans x </w:t>
      </w:r>
      <w:r w:rsidR="002A207A">
        <w:rPr>
          <w:rFonts w:ascii="Times New Roman" w:hAnsi="Times New Roman"/>
        </w:rPr>
        <w:t>5.8</w:t>
      </w:r>
      <w:r w:rsidRPr="0037271C" w:rsidR="00B213DF">
        <w:rPr>
          <w:rFonts w:ascii="Times New Roman" w:hAnsi="Times New Roman"/>
        </w:rPr>
        <w:t xml:space="preserve"> </w:t>
      </w:r>
      <w:r w:rsidRPr="0037271C" w:rsidR="006E4591">
        <w:rPr>
          <w:rFonts w:ascii="Times New Roman" w:hAnsi="Times New Roman"/>
        </w:rPr>
        <w:t xml:space="preserve">percent submitted </w:t>
      </w:r>
      <w:r w:rsidR="00045EF0">
        <w:rPr>
          <w:rFonts w:ascii="Times New Roman" w:hAnsi="Times New Roman"/>
        </w:rPr>
        <w:t>by mail</w:t>
      </w:r>
      <w:r w:rsidRPr="0037271C" w:rsidR="00045EF0">
        <w:rPr>
          <w:rFonts w:ascii="Times New Roman" w:hAnsi="Times New Roman"/>
        </w:rPr>
        <w:t xml:space="preserve"> </w:t>
      </w:r>
      <w:r w:rsidRPr="0037271C" w:rsidR="006E4591">
        <w:rPr>
          <w:rFonts w:ascii="Times New Roman" w:hAnsi="Times New Roman"/>
        </w:rPr>
        <w:t>x ($0.30 materials + $0.</w:t>
      </w:r>
      <w:r w:rsidR="004812D3">
        <w:rPr>
          <w:rFonts w:ascii="Times New Roman" w:hAnsi="Times New Roman"/>
        </w:rPr>
        <w:t>5</w:t>
      </w:r>
      <w:r w:rsidR="007D7C40">
        <w:rPr>
          <w:rFonts w:ascii="Times New Roman" w:hAnsi="Times New Roman"/>
        </w:rPr>
        <w:t>8</w:t>
      </w:r>
      <w:r w:rsidRPr="0037271C" w:rsidR="004812D3">
        <w:rPr>
          <w:rFonts w:ascii="Times New Roman" w:hAnsi="Times New Roman"/>
        </w:rPr>
        <w:t xml:space="preserve"> </w:t>
      </w:r>
      <w:r w:rsidRPr="0037271C" w:rsidR="006E4591">
        <w:rPr>
          <w:rFonts w:ascii="Times New Roman" w:hAnsi="Times New Roman"/>
        </w:rPr>
        <w:t>postage)</w:t>
      </w:r>
      <w:r w:rsidR="00DE4AD6">
        <w:rPr>
          <w:rFonts w:ascii="Times New Roman" w:hAnsi="Times New Roman"/>
        </w:rPr>
        <w:t xml:space="preserve"> = 72 </w:t>
      </w:r>
      <w:r w:rsidR="00EE380E">
        <w:rPr>
          <w:rFonts w:ascii="Times New Roman" w:hAnsi="Times New Roman"/>
        </w:rPr>
        <w:t xml:space="preserve">plans </w:t>
      </w:r>
      <w:r w:rsidR="00DE4AD6">
        <w:rPr>
          <w:rFonts w:ascii="Times New Roman" w:hAnsi="Times New Roman"/>
        </w:rPr>
        <w:t>x $0.88</w:t>
      </w:r>
      <w:r w:rsidRPr="0037271C" w:rsidR="006E4591">
        <w:rPr>
          <w:rFonts w:ascii="Times New Roman" w:hAnsi="Times New Roman"/>
        </w:rPr>
        <w:t>)</w:t>
      </w:r>
      <w:r w:rsidRPr="0037271C" w:rsidR="00FA5578">
        <w:rPr>
          <w:rFonts w:ascii="Times New Roman" w:hAnsi="Times New Roman"/>
        </w:rPr>
        <w:t>.</w:t>
      </w:r>
    </w:p>
    <w:p w:rsidRPr="0037271C" w:rsidR="00335201" w:rsidP="0092623D" w:rsidRDefault="00335201" w14:paraId="51414775" w14:textId="77777777">
      <w:pPr>
        <w:widowControl/>
        <w:rPr>
          <w:rFonts w:ascii="Times New Roman" w:hAnsi="Times New Roman"/>
        </w:rPr>
      </w:pPr>
    </w:p>
    <w:p w:rsidRPr="0037271C" w:rsidR="001264DB" w:rsidP="0037271C" w:rsidRDefault="001264DB" w14:paraId="505F2360" w14:textId="77777777">
      <w:pPr>
        <w:widowControl/>
        <w:ind w:left="720"/>
        <w:rPr>
          <w:rFonts w:ascii="Times New Roman" w:hAnsi="Times New Roman"/>
          <w:i/>
        </w:rPr>
      </w:pPr>
      <w:r w:rsidRPr="0037271C">
        <w:rPr>
          <w:rFonts w:ascii="Times New Roman" w:hAnsi="Times New Roman"/>
          <w:i/>
        </w:rPr>
        <w:t>Safe Harbor</w:t>
      </w:r>
      <w:r w:rsidRPr="0037271C" w:rsidR="00AD6416">
        <w:rPr>
          <w:rFonts w:ascii="Times New Roman" w:hAnsi="Times New Roman"/>
          <w:i/>
        </w:rPr>
        <w:t xml:space="preserve"> for Distr</w:t>
      </w:r>
      <w:r w:rsidRPr="0037271C" w:rsidR="002713EC">
        <w:rPr>
          <w:rFonts w:ascii="Times New Roman" w:hAnsi="Times New Roman"/>
          <w:i/>
        </w:rPr>
        <w:t>i</w:t>
      </w:r>
      <w:r w:rsidRPr="0037271C" w:rsidR="00AD6416">
        <w:rPr>
          <w:rFonts w:ascii="Times New Roman" w:hAnsi="Times New Roman"/>
          <w:i/>
        </w:rPr>
        <w:t>butions from Terminated Individual Account Plans (29 CFR 2550.404a-3</w:t>
      </w:r>
      <w:r w:rsidRPr="0037271C" w:rsidR="000C4D55">
        <w:rPr>
          <w:rFonts w:ascii="Times New Roman" w:hAnsi="Times New Roman"/>
          <w:i/>
        </w:rPr>
        <w:t>)</w:t>
      </w:r>
    </w:p>
    <w:p w:rsidRPr="0037271C" w:rsidR="001264DB" w:rsidP="0037271C" w:rsidRDefault="001264DB" w14:paraId="6CDD0BD7" w14:textId="77777777">
      <w:pPr>
        <w:widowControl/>
        <w:ind w:left="720"/>
        <w:rPr>
          <w:rFonts w:ascii="Times New Roman" w:hAnsi="Times New Roman"/>
        </w:rPr>
      </w:pPr>
    </w:p>
    <w:p w:rsidRPr="0037271C" w:rsidR="00AD6416" w:rsidP="0037271C" w:rsidRDefault="00AD6416" w14:paraId="771C1B82" w14:textId="0D3F995E">
      <w:pPr>
        <w:widowControl/>
        <w:ind w:left="720"/>
        <w:rPr>
          <w:rFonts w:ascii="Times New Roman" w:hAnsi="Times New Roman"/>
        </w:rPr>
      </w:pPr>
      <w:r w:rsidRPr="0037271C">
        <w:rPr>
          <w:rFonts w:ascii="Times New Roman" w:hAnsi="Times New Roman"/>
        </w:rPr>
        <w:t>The</w:t>
      </w:r>
      <w:r w:rsidRPr="0037271C" w:rsidR="002713EC">
        <w:rPr>
          <w:rFonts w:ascii="Times New Roman" w:hAnsi="Times New Roman"/>
        </w:rPr>
        <w:t xml:space="preserve"> </w:t>
      </w:r>
      <w:r w:rsidRPr="0037271C">
        <w:rPr>
          <w:rFonts w:ascii="Times New Roman" w:hAnsi="Times New Roman"/>
        </w:rPr>
        <w:t xml:space="preserve">PRA analysis also includes the burden associated with the notice to participants as required under “The Safe Harbor Distribution from Terminated Individual Account Plans.” </w:t>
      </w:r>
      <w:r w:rsidRPr="0037271C" w:rsidR="00E37A14">
        <w:rPr>
          <w:rFonts w:ascii="Times New Roman" w:hAnsi="Times New Roman"/>
        </w:rPr>
        <w:t xml:space="preserve"> </w:t>
      </w:r>
      <w:r w:rsidRPr="0037271C">
        <w:rPr>
          <w:rFonts w:ascii="Times New Roman" w:hAnsi="Times New Roman"/>
        </w:rPr>
        <w:t>To meet the safe harbor, fiduciaries of terminating plans must furnish a notice to participants and beneficiaries informing them of the plan’s termination and the options available for distribution of their account balance.</w:t>
      </w:r>
      <w:r w:rsidRPr="0037271C" w:rsidR="00D74A1E">
        <w:rPr>
          <w:rFonts w:ascii="Times New Roman" w:hAnsi="Times New Roman"/>
        </w:rPr>
        <w:t xml:space="preserve"> </w:t>
      </w:r>
      <w:r w:rsidRPr="0037271C" w:rsidR="00E37A14">
        <w:rPr>
          <w:rFonts w:ascii="Times New Roman" w:hAnsi="Times New Roman"/>
        </w:rPr>
        <w:t xml:space="preserve"> </w:t>
      </w:r>
      <w:r w:rsidRPr="0037271C" w:rsidR="00E16BEA">
        <w:rPr>
          <w:rFonts w:ascii="Times New Roman" w:hAnsi="Times New Roman"/>
        </w:rPr>
        <w:t xml:space="preserve">Based on </w:t>
      </w:r>
      <w:r w:rsidRPr="0037271C" w:rsidR="00231993">
        <w:rPr>
          <w:rFonts w:ascii="Times New Roman" w:hAnsi="Times New Roman"/>
        </w:rPr>
        <w:t>201</w:t>
      </w:r>
      <w:r w:rsidR="00722FA0">
        <w:rPr>
          <w:rFonts w:ascii="Times New Roman" w:hAnsi="Times New Roman"/>
        </w:rPr>
        <w:t>9</w:t>
      </w:r>
      <w:r w:rsidRPr="0037271C" w:rsidR="00231993">
        <w:rPr>
          <w:rFonts w:ascii="Times New Roman" w:hAnsi="Times New Roman"/>
        </w:rPr>
        <w:t xml:space="preserve"> </w:t>
      </w:r>
      <w:r w:rsidRPr="0037271C" w:rsidR="00E16BEA">
        <w:rPr>
          <w:rFonts w:ascii="Times New Roman" w:hAnsi="Times New Roman"/>
        </w:rPr>
        <w:t>Form 5500 data, t</w:t>
      </w:r>
      <w:r w:rsidRPr="0037271C" w:rsidR="00D74A1E">
        <w:rPr>
          <w:rFonts w:ascii="Times New Roman" w:hAnsi="Times New Roman"/>
        </w:rPr>
        <w:t xml:space="preserve">he Department estimates that </w:t>
      </w:r>
      <w:r w:rsidR="006252DA">
        <w:rPr>
          <w:rFonts w:ascii="Times New Roman" w:hAnsi="Times New Roman"/>
        </w:rPr>
        <w:t>1,222,282</w:t>
      </w:r>
      <w:r w:rsidRPr="0037271C" w:rsidR="00743CA3">
        <w:rPr>
          <w:rFonts w:ascii="Times New Roman" w:hAnsi="Times New Roman"/>
        </w:rPr>
        <w:t xml:space="preserve"> </w:t>
      </w:r>
      <w:r w:rsidRPr="0037271C" w:rsidR="00D74A1E">
        <w:rPr>
          <w:rFonts w:ascii="Times New Roman" w:hAnsi="Times New Roman"/>
        </w:rPr>
        <w:t>million participants will receive notices</w:t>
      </w:r>
      <w:r w:rsidRPr="0037271C" w:rsidR="00A106CD">
        <w:rPr>
          <w:rFonts w:ascii="Times New Roman" w:hAnsi="Times New Roman"/>
        </w:rPr>
        <w:t xml:space="preserve">, with </w:t>
      </w:r>
      <w:r w:rsidR="009D08CD">
        <w:rPr>
          <w:rFonts w:ascii="Times New Roman" w:hAnsi="Times New Roman"/>
        </w:rPr>
        <w:t>5.8</w:t>
      </w:r>
      <w:r w:rsidRPr="0037271C" w:rsidR="004812D3">
        <w:rPr>
          <w:rFonts w:ascii="Times New Roman" w:hAnsi="Times New Roman"/>
        </w:rPr>
        <w:t xml:space="preserve"> </w:t>
      </w:r>
      <w:r w:rsidRPr="0037271C" w:rsidR="00A106CD">
        <w:rPr>
          <w:rFonts w:ascii="Times New Roman" w:hAnsi="Times New Roman"/>
        </w:rPr>
        <w:t xml:space="preserve">percent receiving the notice by first class mail and </w:t>
      </w:r>
      <w:r w:rsidR="007D1CF0">
        <w:rPr>
          <w:rFonts w:ascii="Times New Roman" w:hAnsi="Times New Roman"/>
        </w:rPr>
        <w:t>94.2</w:t>
      </w:r>
      <w:r w:rsidRPr="0037271C" w:rsidR="004812D3">
        <w:rPr>
          <w:rFonts w:ascii="Times New Roman" w:hAnsi="Times New Roman"/>
        </w:rPr>
        <w:t xml:space="preserve"> </w:t>
      </w:r>
      <w:r w:rsidRPr="0037271C" w:rsidR="00A106CD">
        <w:rPr>
          <w:rFonts w:ascii="Times New Roman" w:hAnsi="Times New Roman"/>
        </w:rPr>
        <w:t>percent receiving the notice electronically at de minimis cost</w:t>
      </w:r>
      <w:r w:rsidRPr="0037271C" w:rsidR="00D74A1E">
        <w:rPr>
          <w:rFonts w:ascii="Times New Roman" w:hAnsi="Times New Roman"/>
        </w:rPr>
        <w:t>.</w:t>
      </w:r>
      <w:r w:rsidRPr="0037271C">
        <w:rPr>
          <w:rFonts w:ascii="Times New Roman" w:hAnsi="Times New Roman"/>
        </w:rPr>
        <w:t xml:space="preserve"> </w:t>
      </w:r>
      <w:r w:rsidRPr="0037271C" w:rsidR="00E37A14">
        <w:rPr>
          <w:rFonts w:ascii="Times New Roman" w:hAnsi="Times New Roman"/>
        </w:rPr>
        <w:t xml:space="preserve"> </w:t>
      </w:r>
      <w:r w:rsidRPr="0037271C" w:rsidR="000C4D55">
        <w:rPr>
          <w:rFonts w:ascii="Times New Roman" w:hAnsi="Times New Roman"/>
        </w:rPr>
        <w:t xml:space="preserve">The Department estimates that </w:t>
      </w:r>
      <w:r w:rsidRPr="0037271C" w:rsidR="00A106CD">
        <w:rPr>
          <w:rFonts w:ascii="Times New Roman" w:hAnsi="Times New Roman"/>
        </w:rPr>
        <w:t>mailing the notices will produce</w:t>
      </w:r>
      <w:r w:rsidRPr="0037271C" w:rsidR="001C2E1C">
        <w:rPr>
          <w:rFonts w:ascii="Times New Roman" w:hAnsi="Times New Roman"/>
        </w:rPr>
        <w:t xml:space="preserve"> a cost burden of $</w:t>
      </w:r>
      <w:r w:rsidR="00E86CEB">
        <w:rPr>
          <w:rFonts w:ascii="Times New Roman" w:hAnsi="Times New Roman"/>
        </w:rPr>
        <w:t>4</w:t>
      </w:r>
      <w:r w:rsidR="006252DA">
        <w:rPr>
          <w:rFonts w:ascii="Times New Roman" w:hAnsi="Times New Roman"/>
        </w:rPr>
        <w:t>1</w:t>
      </w:r>
      <w:r w:rsidR="00E86CEB">
        <w:rPr>
          <w:rFonts w:ascii="Times New Roman" w:hAnsi="Times New Roman"/>
        </w:rPr>
        <w:t>,</w:t>
      </w:r>
      <w:r w:rsidR="006252DA">
        <w:rPr>
          <w:rFonts w:ascii="Times New Roman" w:hAnsi="Times New Roman"/>
        </w:rPr>
        <w:t>00</w:t>
      </w:r>
      <w:r w:rsidR="00E86CEB">
        <w:rPr>
          <w:rFonts w:ascii="Times New Roman" w:hAnsi="Times New Roman"/>
        </w:rPr>
        <w:t>8</w:t>
      </w:r>
      <w:r w:rsidRPr="0037271C" w:rsidR="001C2E1C">
        <w:rPr>
          <w:rFonts w:ascii="Times New Roman" w:hAnsi="Times New Roman"/>
        </w:rPr>
        <w:t xml:space="preserve"> (</w:t>
      </w:r>
      <w:r w:rsidR="006252DA">
        <w:rPr>
          <w:rFonts w:ascii="Times New Roman" w:hAnsi="Times New Roman"/>
        </w:rPr>
        <w:t>1,122,282</w:t>
      </w:r>
      <w:r w:rsidRPr="0037271C" w:rsidR="001C2E1C">
        <w:rPr>
          <w:rFonts w:ascii="Times New Roman" w:hAnsi="Times New Roman"/>
        </w:rPr>
        <w:t xml:space="preserve"> notices x ($0.</w:t>
      </w:r>
      <w:r w:rsidR="004812D3">
        <w:rPr>
          <w:rFonts w:ascii="Times New Roman" w:hAnsi="Times New Roman"/>
        </w:rPr>
        <w:t>5</w:t>
      </w:r>
      <w:r w:rsidR="007D7C40">
        <w:rPr>
          <w:rFonts w:ascii="Times New Roman" w:hAnsi="Times New Roman"/>
        </w:rPr>
        <w:t>8</w:t>
      </w:r>
      <w:r w:rsidRPr="0037271C" w:rsidR="004812D3">
        <w:rPr>
          <w:rFonts w:ascii="Times New Roman" w:hAnsi="Times New Roman"/>
        </w:rPr>
        <w:t xml:space="preserve"> </w:t>
      </w:r>
      <w:r w:rsidRPr="0037271C" w:rsidR="001C2E1C">
        <w:rPr>
          <w:rFonts w:ascii="Times New Roman" w:hAnsi="Times New Roman"/>
        </w:rPr>
        <w:t xml:space="preserve">for postage + ($0.05 per page x 1 page) x </w:t>
      </w:r>
      <w:r w:rsidR="00767E25">
        <w:rPr>
          <w:rFonts w:ascii="Times New Roman" w:hAnsi="Times New Roman"/>
        </w:rPr>
        <w:t>5.8</w:t>
      </w:r>
      <w:r w:rsidRPr="0037271C" w:rsidR="004812D3">
        <w:rPr>
          <w:rFonts w:ascii="Times New Roman" w:hAnsi="Times New Roman"/>
        </w:rPr>
        <w:t xml:space="preserve"> </w:t>
      </w:r>
      <w:r w:rsidRPr="0037271C" w:rsidR="00A106CD">
        <w:rPr>
          <w:rFonts w:ascii="Times New Roman" w:hAnsi="Times New Roman"/>
        </w:rPr>
        <w:t>percent</w:t>
      </w:r>
      <w:r w:rsidR="0044529A">
        <w:rPr>
          <w:rFonts w:ascii="Times New Roman" w:hAnsi="Times New Roman"/>
        </w:rPr>
        <w:t xml:space="preserve"> = 65,092 plans x $0.6</w:t>
      </w:r>
      <w:r w:rsidR="00E4429C">
        <w:rPr>
          <w:rFonts w:ascii="Times New Roman" w:hAnsi="Times New Roman"/>
        </w:rPr>
        <w:t>3</w:t>
      </w:r>
      <w:r w:rsidRPr="0037271C" w:rsidR="001C2E1C">
        <w:rPr>
          <w:rFonts w:ascii="Times New Roman" w:hAnsi="Times New Roman"/>
        </w:rPr>
        <w:t>).</w:t>
      </w:r>
    </w:p>
    <w:p w:rsidRPr="0037271C" w:rsidR="001264DB" w:rsidP="0037271C" w:rsidRDefault="001264DB" w14:paraId="0C58335B" w14:textId="77777777">
      <w:pPr>
        <w:widowControl/>
        <w:ind w:left="720"/>
        <w:rPr>
          <w:rFonts w:ascii="Times New Roman" w:hAnsi="Times New Roman"/>
        </w:rPr>
      </w:pPr>
    </w:p>
    <w:p w:rsidRPr="0037271C" w:rsidR="001264DB" w:rsidP="0037271C" w:rsidRDefault="001264DB" w14:paraId="2EB6D78B" w14:textId="77777777">
      <w:pPr>
        <w:widowControl/>
        <w:ind w:left="720"/>
        <w:rPr>
          <w:rFonts w:ascii="Times New Roman" w:hAnsi="Times New Roman"/>
          <w:i/>
        </w:rPr>
      </w:pPr>
      <w:r w:rsidRPr="0037271C">
        <w:rPr>
          <w:rFonts w:ascii="Times New Roman" w:hAnsi="Times New Roman"/>
          <w:i/>
        </w:rPr>
        <w:t>Abandoned Plan Class Exemptio</w:t>
      </w:r>
      <w:r w:rsidRPr="0037271C" w:rsidR="00D74A1E">
        <w:rPr>
          <w:rFonts w:ascii="Times New Roman" w:hAnsi="Times New Roman"/>
          <w:i/>
        </w:rPr>
        <w:t>n, PTE 2006-16</w:t>
      </w:r>
    </w:p>
    <w:p w:rsidRPr="0037271C" w:rsidR="001264DB" w:rsidP="0037271C" w:rsidRDefault="001264DB" w14:paraId="3777ACCA" w14:textId="77777777">
      <w:pPr>
        <w:widowControl/>
        <w:ind w:left="720"/>
        <w:rPr>
          <w:rFonts w:ascii="Times New Roman" w:hAnsi="Times New Roman"/>
        </w:rPr>
      </w:pPr>
    </w:p>
    <w:p w:rsidRPr="0037271C" w:rsidR="00403449" w:rsidP="0037271C" w:rsidRDefault="00D74A1E" w14:paraId="052C8B31" w14:textId="77777777">
      <w:pPr>
        <w:widowControl/>
        <w:ind w:left="720"/>
        <w:rPr>
          <w:rFonts w:ascii="Times New Roman" w:hAnsi="Times New Roman"/>
        </w:rPr>
      </w:pPr>
      <w:r w:rsidRPr="0037271C">
        <w:rPr>
          <w:rFonts w:ascii="Times New Roman" w:hAnsi="Times New Roman"/>
        </w:rPr>
        <w:t>PTE 2006-06 permits a qualified termination administrator of an individual account plan that has been abandoned by its sponsoring employer to select itsel</w:t>
      </w:r>
      <w:r w:rsidRPr="0037271C" w:rsidR="002713EC">
        <w:rPr>
          <w:rFonts w:ascii="Times New Roman" w:hAnsi="Times New Roman"/>
        </w:rPr>
        <w:t>f</w:t>
      </w:r>
      <w:r w:rsidRPr="0037271C">
        <w:rPr>
          <w:rFonts w:ascii="Times New Roman" w:hAnsi="Times New Roman"/>
        </w:rPr>
        <w:t xml:space="preserve"> or an affiliate to provide services to the plan in connection with the termination of the plan, and to pay itself or an </w:t>
      </w:r>
      <w:proofErr w:type="gramStart"/>
      <w:r w:rsidRPr="0037271C">
        <w:rPr>
          <w:rFonts w:ascii="Times New Roman" w:hAnsi="Times New Roman"/>
        </w:rPr>
        <w:t>affiliate fees</w:t>
      </w:r>
      <w:proofErr w:type="gramEnd"/>
      <w:r w:rsidRPr="0037271C">
        <w:rPr>
          <w:rFonts w:ascii="Times New Roman" w:hAnsi="Times New Roman"/>
        </w:rPr>
        <w:t xml:space="preserve"> for these services, provided that such fees are consistent with the conditions of the exemption. </w:t>
      </w:r>
      <w:r w:rsidRPr="0037271C" w:rsidR="00E37A14">
        <w:rPr>
          <w:rFonts w:ascii="Times New Roman" w:hAnsi="Times New Roman"/>
        </w:rPr>
        <w:t xml:space="preserve"> </w:t>
      </w:r>
      <w:r w:rsidRPr="0037271C">
        <w:rPr>
          <w:rFonts w:ascii="Times New Roman" w:hAnsi="Times New Roman"/>
        </w:rPr>
        <w:t xml:space="preserve">The exemption also permits a qualified termination administrator to: designate itself or an affiliate as a provider of an individual retirement plan or other account; select a proprietary investment product as the initial investment for the rollover distribution of benefits for a participant or beneficiary who fails to make an election regarding the disposition of such benefits; and </w:t>
      </w:r>
      <w:r w:rsidRPr="0037271C" w:rsidR="00403449">
        <w:rPr>
          <w:rFonts w:ascii="Times New Roman" w:hAnsi="Times New Roman"/>
        </w:rPr>
        <w:t xml:space="preserve">pay itself or </w:t>
      </w:r>
      <w:proofErr w:type="gramStart"/>
      <w:r w:rsidRPr="0037271C" w:rsidR="00403449">
        <w:rPr>
          <w:rFonts w:ascii="Times New Roman" w:hAnsi="Times New Roman"/>
        </w:rPr>
        <w:t>its</w:t>
      </w:r>
      <w:proofErr w:type="gramEnd"/>
      <w:r w:rsidRPr="0037271C" w:rsidR="00403449">
        <w:rPr>
          <w:rFonts w:ascii="Times New Roman" w:hAnsi="Times New Roman"/>
        </w:rPr>
        <w:t xml:space="preserve"> affiliate in connection with the rollover.</w:t>
      </w:r>
    </w:p>
    <w:p w:rsidRPr="0037271C" w:rsidR="00403449" w:rsidP="0037271C" w:rsidRDefault="00403449" w14:paraId="18E4870F" w14:textId="77777777">
      <w:pPr>
        <w:widowControl/>
        <w:ind w:left="720"/>
        <w:rPr>
          <w:rFonts w:ascii="Times New Roman" w:hAnsi="Times New Roman"/>
        </w:rPr>
      </w:pPr>
    </w:p>
    <w:p w:rsidRPr="0037271C" w:rsidR="00FD3F5C" w:rsidP="0037271C" w:rsidRDefault="00403449" w14:paraId="121DFD07" w14:textId="77777777">
      <w:pPr>
        <w:widowControl/>
        <w:ind w:left="720"/>
        <w:rPr>
          <w:rFonts w:ascii="Times New Roman" w:hAnsi="Times New Roman"/>
        </w:rPr>
      </w:pPr>
      <w:r w:rsidRPr="0037271C">
        <w:rPr>
          <w:rFonts w:ascii="Times New Roman" w:hAnsi="Times New Roman"/>
        </w:rPr>
        <w:t xml:space="preserve">PTE 2006-06 requires, among other things, that fees and expenses paid to the qualified termination administrator and an affiliate in connection with the termination of an abandoned plan are consistent with industry rates for such or similar services, and are not in excess of rates ordinarily charged by the qualified termination administrator (or affiliate) for the same or similar services provided to customers that are not plans terminated pursuant to the Abandoned Plan Regulations, if the qualified termination administrator (or affiliate) for the same </w:t>
      </w:r>
      <w:r w:rsidRPr="0037271C" w:rsidR="00FD3F5C">
        <w:rPr>
          <w:rFonts w:ascii="Times New Roman" w:hAnsi="Times New Roman"/>
        </w:rPr>
        <w:t xml:space="preserve">or similar services to such other customers. </w:t>
      </w:r>
      <w:r w:rsidRPr="0037271C" w:rsidR="00462B19">
        <w:rPr>
          <w:rFonts w:ascii="Times New Roman" w:hAnsi="Times New Roman"/>
        </w:rPr>
        <w:t xml:space="preserve"> </w:t>
      </w:r>
      <w:r w:rsidRPr="0037271C" w:rsidR="00FD3F5C">
        <w:rPr>
          <w:rFonts w:ascii="Times New Roman" w:hAnsi="Times New Roman"/>
        </w:rPr>
        <w:t xml:space="preserve">The class exemption also requires that qualified termination administrators ensure that the records necessary to determine whether the conditions of the exemption have been met are maintained for a period of six years, so that may be available for inspection by any </w:t>
      </w:r>
      <w:r w:rsidRPr="0037271C" w:rsidR="00FD3F5C">
        <w:rPr>
          <w:rFonts w:ascii="Times New Roman" w:hAnsi="Times New Roman"/>
        </w:rPr>
        <w:lastRenderedPageBreak/>
        <w:t xml:space="preserve">account holder of an individual retirement plan or other account established pursuant to this exemption, or any duly authorized representative of such account holder, the Internal Revenue Service, and the Department. </w:t>
      </w:r>
      <w:r w:rsidRPr="0037271C" w:rsidR="00462B19">
        <w:rPr>
          <w:rFonts w:ascii="Times New Roman" w:hAnsi="Times New Roman"/>
        </w:rPr>
        <w:t xml:space="preserve"> </w:t>
      </w:r>
      <w:r w:rsidRPr="0037271C" w:rsidR="00FD3F5C">
        <w:rPr>
          <w:rFonts w:ascii="Times New Roman" w:hAnsi="Times New Roman"/>
        </w:rPr>
        <w:t xml:space="preserve">Banks, insurance companies, and other financial institutions that provide services to abandoned plans and their participants and beneficiaries are required to act in accordance with customary business practices, which would include maintaining the records required under the terms of the class exemption. </w:t>
      </w:r>
    </w:p>
    <w:p w:rsidRPr="0037271C" w:rsidR="0037271C" w:rsidP="0037271C" w:rsidRDefault="0037271C" w14:paraId="2380C053" w14:textId="77777777">
      <w:pPr>
        <w:widowControl/>
        <w:ind w:left="720"/>
        <w:rPr>
          <w:rFonts w:ascii="Times New Roman" w:hAnsi="Times New Roman"/>
        </w:rPr>
      </w:pPr>
    </w:p>
    <w:p w:rsidRPr="0037271C" w:rsidR="001264DB" w:rsidP="0037271C" w:rsidRDefault="002A7A54" w14:paraId="1D5EEE45" w14:textId="77777777">
      <w:pPr>
        <w:widowControl/>
        <w:ind w:left="720"/>
        <w:rPr>
          <w:rFonts w:ascii="Times New Roman" w:hAnsi="Times New Roman"/>
          <w:i/>
        </w:rPr>
      </w:pPr>
      <w:r w:rsidRPr="0037271C">
        <w:rPr>
          <w:rFonts w:ascii="Times New Roman" w:hAnsi="Times New Roman"/>
          <w:i/>
        </w:rPr>
        <w:t>Summary</w:t>
      </w:r>
      <w:r w:rsidRPr="0037271C" w:rsidR="001264DB">
        <w:rPr>
          <w:rFonts w:ascii="Times New Roman" w:hAnsi="Times New Roman"/>
          <w:i/>
        </w:rPr>
        <w:t xml:space="preserve"> </w:t>
      </w:r>
    </w:p>
    <w:p w:rsidRPr="0037271C" w:rsidR="001264DB" w:rsidP="0037271C" w:rsidRDefault="001264DB" w14:paraId="5DE796CB" w14:textId="77777777">
      <w:pPr>
        <w:widowControl/>
        <w:ind w:left="720"/>
        <w:rPr>
          <w:rFonts w:ascii="Times New Roman" w:hAnsi="Times New Roman"/>
        </w:rPr>
      </w:pPr>
    </w:p>
    <w:p w:rsidRPr="0037271C" w:rsidR="00E40417" w:rsidP="0037271C" w:rsidRDefault="001264DB" w14:paraId="1890DFC3" w14:textId="2B175D23">
      <w:pPr>
        <w:widowControl/>
        <w:ind w:left="720"/>
        <w:rPr>
          <w:rFonts w:ascii="Times New Roman" w:hAnsi="Times New Roman"/>
        </w:rPr>
      </w:pPr>
      <w:r w:rsidRPr="0037271C">
        <w:rPr>
          <w:rFonts w:ascii="Times New Roman" w:hAnsi="Times New Roman"/>
        </w:rPr>
        <w:t xml:space="preserve">The total annual cost burden for this ICR is estimated to be </w:t>
      </w:r>
      <w:r w:rsidRPr="004B53A7" w:rsidR="004B53A7">
        <w:rPr>
          <w:rFonts w:ascii="Times New Roman" w:hAnsi="Times New Roman"/>
        </w:rPr>
        <w:t>$17,981</w:t>
      </w:r>
      <w:r w:rsidR="004B53A7">
        <w:rPr>
          <w:rFonts w:ascii="Times New Roman" w:hAnsi="Times New Roman"/>
        </w:rPr>
        <w:t xml:space="preserve"> </w:t>
      </w:r>
      <w:r w:rsidRPr="0037271C">
        <w:rPr>
          <w:rFonts w:ascii="Times New Roman" w:hAnsi="Times New Roman"/>
        </w:rPr>
        <w:t>for the Abandoned Plan Regulations and $</w:t>
      </w:r>
      <w:r w:rsidR="00D86504">
        <w:rPr>
          <w:rFonts w:ascii="Times New Roman" w:hAnsi="Times New Roman"/>
        </w:rPr>
        <w:t xml:space="preserve">41,008 </w:t>
      </w:r>
      <w:r w:rsidRPr="0037271C">
        <w:rPr>
          <w:rFonts w:ascii="Times New Roman" w:hAnsi="Times New Roman"/>
        </w:rPr>
        <w:t>for the</w:t>
      </w:r>
      <w:r w:rsidRPr="0037271C" w:rsidR="005B1F64">
        <w:rPr>
          <w:rFonts w:ascii="Times New Roman" w:hAnsi="Times New Roman"/>
        </w:rPr>
        <w:t xml:space="preserve"> material costs of the</w:t>
      </w:r>
      <w:r w:rsidRPr="0037271C">
        <w:rPr>
          <w:rFonts w:ascii="Times New Roman" w:hAnsi="Times New Roman"/>
        </w:rPr>
        <w:t xml:space="preserve"> Safe Harbor</w:t>
      </w:r>
      <w:r w:rsidRPr="0037271C" w:rsidR="005B1F64">
        <w:rPr>
          <w:rFonts w:ascii="Times New Roman" w:hAnsi="Times New Roman"/>
        </w:rPr>
        <w:t xml:space="preserve"> exemption</w:t>
      </w:r>
      <w:r w:rsidRPr="0037271C">
        <w:rPr>
          <w:rFonts w:ascii="Times New Roman" w:hAnsi="Times New Roman"/>
        </w:rPr>
        <w:t xml:space="preserve">, resulting in a total cost burden of </w:t>
      </w:r>
      <w:r w:rsidRPr="0037271C" w:rsidR="006E75C8">
        <w:rPr>
          <w:rFonts w:ascii="Times New Roman" w:hAnsi="Times New Roman"/>
        </w:rPr>
        <w:t xml:space="preserve">approximately </w:t>
      </w:r>
      <w:r w:rsidRPr="004B53A7" w:rsidR="004B53A7">
        <w:rPr>
          <w:rFonts w:ascii="Times New Roman" w:hAnsi="Times New Roman"/>
        </w:rPr>
        <w:t>$58,989</w:t>
      </w:r>
      <w:r w:rsidR="00D86504">
        <w:rPr>
          <w:rFonts w:ascii="Times New Roman" w:hAnsi="Times New Roman"/>
        </w:rPr>
        <w:t xml:space="preserve"> </w:t>
      </w:r>
      <w:r w:rsidRPr="0037271C">
        <w:rPr>
          <w:rFonts w:ascii="Times New Roman" w:hAnsi="Times New Roman"/>
        </w:rPr>
        <w:t>annually.</w:t>
      </w:r>
    </w:p>
    <w:p w:rsidRPr="0037271C" w:rsidR="001264DB" w:rsidP="0037271C" w:rsidRDefault="001264DB" w14:paraId="08E4F28B" w14:textId="77777777">
      <w:pPr>
        <w:widowControl/>
        <w:ind w:left="720"/>
        <w:rPr>
          <w:rFonts w:ascii="Times New Roman" w:hAnsi="Times New Roman"/>
        </w:rPr>
      </w:pPr>
    </w:p>
    <w:p w:rsidRPr="00272AB3" w:rsidR="00E40417" w:rsidP="0037271C" w:rsidRDefault="00E40417" w14:paraId="52396289" w14:textId="77777777">
      <w:pPr>
        <w:pStyle w:val="Quick1"/>
        <w:widowControl/>
        <w:tabs>
          <w:tab w:val="clear" w:pos="360"/>
        </w:tabs>
        <w:rPr>
          <w:i w:val="0"/>
          <w:sz w:val="24"/>
        </w:rPr>
      </w:pPr>
      <w:r w:rsidRPr="00272AB3">
        <w:rPr>
          <w:i w:val="0"/>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72AB3" w:rsidR="00E40417" w:rsidP="0037271C" w:rsidRDefault="00E40417" w14:paraId="7E8609C4" w14:textId="77777777">
      <w:pPr>
        <w:widowControl/>
        <w:tabs>
          <w:tab w:val="left" w:pos="-1440"/>
        </w:tabs>
        <w:ind w:left="720"/>
        <w:rPr>
          <w:rFonts w:ascii="Times New Roman" w:hAnsi="Times New Roman"/>
          <w:iCs/>
        </w:rPr>
      </w:pPr>
    </w:p>
    <w:p w:rsidRPr="0037271C" w:rsidR="001264DB" w:rsidP="0037271C" w:rsidRDefault="001264DB" w14:paraId="7731A8E6" w14:textId="45B0E21D">
      <w:pPr>
        <w:ind w:left="720"/>
        <w:rPr>
          <w:rFonts w:ascii="Times New Roman" w:hAnsi="Times New Roman"/>
        </w:rPr>
      </w:pPr>
      <w:r w:rsidRPr="0037271C">
        <w:rPr>
          <w:rFonts w:ascii="Times New Roman" w:hAnsi="Times New Roman"/>
        </w:rPr>
        <w:t xml:space="preserve">The Department estimates that for the estimated </w:t>
      </w:r>
      <w:r w:rsidR="00DD1452">
        <w:rPr>
          <w:rFonts w:ascii="Times New Roman" w:hAnsi="Times New Roman"/>
        </w:rPr>
        <w:t>1,247</w:t>
      </w:r>
      <w:r w:rsidRPr="0037271C" w:rsidR="00216048">
        <w:rPr>
          <w:rFonts w:ascii="Times New Roman" w:hAnsi="Times New Roman"/>
        </w:rPr>
        <w:t xml:space="preserve"> </w:t>
      </w:r>
      <w:r w:rsidRPr="0037271C">
        <w:rPr>
          <w:rFonts w:ascii="Times New Roman" w:hAnsi="Times New Roman"/>
        </w:rPr>
        <w:t xml:space="preserve">plans terminated annually under the QTA regulation, data entry of the information derived from the Notice to the Department and the Final Notice will require </w:t>
      </w:r>
      <w:r w:rsidRPr="0037271C" w:rsidR="00F65C07">
        <w:rPr>
          <w:rFonts w:ascii="Times New Roman" w:hAnsi="Times New Roman"/>
        </w:rPr>
        <w:t>1/4</w:t>
      </w:r>
      <w:r w:rsidRPr="0037271C">
        <w:rPr>
          <w:rFonts w:ascii="Times New Roman" w:hAnsi="Times New Roman"/>
        </w:rPr>
        <w:t xml:space="preserve"> hour of a</w:t>
      </w:r>
      <w:r w:rsidRPr="0037271C" w:rsidR="0077331A">
        <w:rPr>
          <w:rFonts w:ascii="Times New Roman" w:hAnsi="Times New Roman"/>
        </w:rPr>
        <w:t xml:space="preserve"> clerical</w:t>
      </w:r>
      <w:r w:rsidRPr="0037271C">
        <w:rPr>
          <w:rFonts w:ascii="Times New Roman" w:hAnsi="Times New Roman"/>
        </w:rPr>
        <w:t xml:space="preserve"> FTE’s time, at </w:t>
      </w:r>
      <w:r w:rsidRPr="00753245" w:rsidR="007D1CF0">
        <w:rPr>
          <w:rFonts w:ascii="Times New Roman" w:hAnsi="Times New Roman"/>
        </w:rPr>
        <w:t>$</w:t>
      </w:r>
      <w:r w:rsidR="007D1CF0">
        <w:rPr>
          <w:rFonts w:ascii="Times New Roman" w:hAnsi="Times New Roman"/>
        </w:rPr>
        <w:t xml:space="preserve">42.25 </w:t>
      </w:r>
      <w:r w:rsidRPr="0037271C">
        <w:rPr>
          <w:rFonts w:ascii="Times New Roman" w:hAnsi="Times New Roman"/>
        </w:rPr>
        <w:t>per hour,</w:t>
      </w:r>
      <w:r w:rsidRPr="0037271C" w:rsidR="0044572F">
        <w:rPr>
          <w:rStyle w:val="FootnoteReference"/>
          <w:rFonts w:ascii="Times New Roman" w:hAnsi="Times New Roman"/>
          <w:vertAlign w:val="superscript"/>
        </w:rPr>
        <w:footnoteReference w:id="8"/>
      </w:r>
      <w:r w:rsidRPr="0037271C">
        <w:rPr>
          <w:rFonts w:ascii="Times New Roman" w:hAnsi="Times New Roman"/>
        </w:rPr>
        <w:t xml:space="preserve"> or $</w:t>
      </w:r>
      <w:r w:rsidR="00DD1452">
        <w:rPr>
          <w:rFonts w:ascii="Times New Roman" w:hAnsi="Times New Roman"/>
        </w:rPr>
        <w:t>13,171</w:t>
      </w:r>
      <w:r w:rsidRPr="0037271C">
        <w:rPr>
          <w:rFonts w:ascii="Times New Roman" w:hAnsi="Times New Roman"/>
        </w:rPr>
        <w:t xml:space="preserve"> on an annual basis</w:t>
      </w:r>
      <w:r w:rsidRPr="0037271C" w:rsidR="009B182F">
        <w:rPr>
          <w:rFonts w:ascii="Times New Roman" w:hAnsi="Times New Roman"/>
        </w:rPr>
        <w:t>.</w:t>
      </w:r>
      <w:r w:rsidRPr="0037271C">
        <w:rPr>
          <w:rFonts w:ascii="Times New Roman" w:hAnsi="Times New Roman"/>
        </w:rPr>
        <w:t xml:space="preserve"> </w:t>
      </w:r>
      <w:r w:rsidRPr="0037271C" w:rsidR="00462B19">
        <w:rPr>
          <w:rFonts w:ascii="Times New Roman" w:hAnsi="Times New Roman"/>
        </w:rPr>
        <w:t xml:space="preserve"> </w:t>
      </w:r>
      <w:r w:rsidRPr="0037271C">
        <w:rPr>
          <w:rFonts w:ascii="Times New Roman" w:hAnsi="Times New Roman"/>
        </w:rPr>
        <w:t>Supervisory costs, for</w:t>
      </w:r>
      <w:r w:rsidRPr="0037271C" w:rsidR="00F65C07">
        <w:rPr>
          <w:rFonts w:ascii="Times New Roman" w:hAnsi="Times New Roman"/>
        </w:rPr>
        <w:t xml:space="preserve"> 1/4 hour</w:t>
      </w:r>
      <w:r w:rsidRPr="0037271C">
        <w:rPr>
          <w:rFonts w:ascii="Times New Roman" w:hAnsi="Times New Roman"/>
        </w:rPr>
        <w:t xml:space="preserve"> of an FTE’s time, at </w:t>
      </w:r>
      <w:r w:rsidRPr="00753245" w:rsidR="007D1CF0">
        <w:rPr>
          <w:rFonts w:ascii="Times New Roman" w:hAnsi="Times New Roman"/>
        </w:rPr>
        <w:t>$</w:t>
      </w:r>
      <w:r w:rsidR="007D1CF0">
        <w:rPr>
          <w:rFonts w:ascii="Times New Roman" w:hAnsi="Times New Roman"/>
        </w:rPr>
        <w:t xml:space="preserve">131.64 </w:t>
      </w:r>
      <w:r w:rsidRPr="0037271C">
        <w:rPr>
          <w:rFonts w:ascii="Times New Roman" w:hAnsi="Times New Roman"/>
        </w:rPr>
        <w:t>per hour</w:t>
      </w:r>
      <w:r w:rsidRPr="0037271C" w:rsidR="00874EED">
        <w:rPr>
          <w:rStyle w:val="FootnoteReference"/>
          <w:rFonts w:ascii="Times New Roman" w:hAnsi="Times New Roman"/>
          <w:vertAlign w:val="superscript"/>
        </w:rPr>
        <w:footnoteReference w:id="9"/>
      </w:r>
      <w:r w:rsidRPr="0037271C">
        <w:rPr>
          <w:rFonts w:ascii="Times New Roman" w:hAnsi="Times New Roman"/>
          <w:vertAlign w:val="superscript"/>
        </w:rPr>
        <w:t xml:space="preserve"> </w:t>
      </w:r>
      <w:r w:rsidRPr="0037271C">
        <w:rPr>
          <w:rFonts w:ascii="Times New Roman" w:hAnsi="Times New Roman"/>
        </w:rPr>
        <w:t>will cost $</w:t>
      </w:r>
      <w:r w:rsidR="00DD1452">
        <w:rPr>
          <w:rFonts w:ascii="Times New Roman" w:hAnsi="Times New Roman"/>
        </w:rPr>
        <w:t>41,039</w:t>
      </w:r>
      <w:r w:rsidRPr="0037271C">
        <w:rPr>
          <w:rFonts w:ascii="Times New Roman" w:hAnsi="Times New Roman"/>
        </w:rPr>
        <w:t xml:space="preserve"> annually.  The total cost to the Federal government annually is $</w:t>
      </w:r>
      <w:r w:rsidR="00DD1452">
        <w:rPr>
          <w:rFonts w:ascii="Times New Roman" w:hAnsi="Times New Roman"/>
        </w:rPr>
        <w:t>54,210</w:t>
      </w:r>
      <w:r w:rsidRPr="0037271C">
        <w:rPr>
          <w:rFonts w:ascii="Times New Roman" w:hAnsi="Times New Roman"/>
        </w:rPr>
        <w:t xml:space="preserve">.  </w:t>
      </w:r>
    </w:p>
    <w:p w:rsidRPr="0037271C" w:rsidR="00E40417" w:rsidP="0037271C" w:rsidRDefault="00E40417" w14:paraId="472973C5" w14:textId="77777777">
      <w:pPr>
        <w:widowControl/>
        <w:ind w:left="720"/>
        <w:rPr>
          <w:rFonts w:ascii="Times New Roman" w:hAnsi="Times New Roman"/>
        </w:rPr>
      </w:pPr>
    </w:p>
    <w:p w:rsidRPr="00272AB3" w:rsidR="00E40417" w:rsidP="0037271C" w:rsidRDefault="00E40417" w14:paraId="1C4B1BEB" w14:textId="77777777">
      <w:pPr>
        <w:pStyle w:val="Quick1"/>
        <w:widowControl/>
        <w:tabs>
          <w:tab w:val="clear" w:pos="360"/>
        </w:tabs>
        <w:rPr>
          <w:i w:val="0"/>
          <w:sz w:val="24"/>
        </w:rPr>
      </w:pPr>
      <w:r w:rsidRPr="00272AB3">
        <w:rPr>
          <w:i w:val="0"/>
          <w:sz w:val="24"/>
        </w:rPr>
        <w:t>Explain the reasons for any program changes or adjustments reporting in Items 13 or 14.</w:t>
      </w:r>
    </w:p>
    <w:p w:rsidRPr="0037271C" w:rsidR="00E40417" w:rsidP="0037271C" w:rsidRDefault="00E40417" w14:paraId="087AC790" w14:textId="77777777">
      <w:pPr>
        <w:widowControl/>
        <w:tabs>
          <w:tab w:val="left" w:pos="-1440"/>
        </w:tabs>
        <w:ind w:left="720"/>
        <w:rPr>
          <w:rFonts w:ascii="Times New Roman" w:hAnsi="Times New Roman"/>
        </w:rPr>
      </w:pPr>
    </w:p>
    <w:p w:rsidR="00592C9F" w:rsidP="00592C9F" w:rsidRDefault="001264DB" w14:paraId="54BA3323" w14:textId="3A5CE347">
      <w:pPr>
        <w:widowControl/>
        <w:ind w:left="720"/>
        <w:rPr>
          <w:rFonts w:ascii="Times New Roman" w:hAnsi="Times New Roman"/>
        </w:rPr>
      </w:pPr>
      <w:r w:rsidRPr="0037271C">
        <w:rPr>
          <w:rFonts w:ascii="Times New Roman" w:hAnsi="Times New Roman"/>
        </w:rPr>
        <w:t xml:space="preserve">The Department has revised </w:t>
      </w:r>
      <w:r w:rsidR="00E33BD1">
        <w:rPr>
          <w:rFonts w:ascii="Times New Roman" w:hAnsi="Times New Roman"/>
        </w:rPr>
        <w:t>its cost estimates</w:t>
      </w:r>
      <w:r w:rsidRPr="0037271C">
        <w:rPr>
          <w:rFonts w:ascii="Times New Roman" w:hAnsi="Times New Roman"/>
        </w:rPr>
        <w:t xml:space="preserve"> to account for increases in wage rate</w:t>
      </w:r>
      <w:r w:rsidRPr="0037271C" w:rsidR="00E56188">
        <w:rPr>
          <w:rFonts w:ascii="Times New Roman" w:hAnsi="Times New Roman"/>
        </w:rPr>
        <w:t>s</w:t>
      </w:r>
      <w:r w:rsidR="00E3298A">
        <w:rPr>
          <w:rFonts w:ascii="Times New Roman" w:hAnsi="Times New Roman"/>
        </w:rPr>
        <w:t xml:space="preserve">, </w:t>
      </w:r>
      <w:r w:rsidR="00592C9F">
        <w:rPr>
          <w:rFonts w:ascii="Times New Roman" w:hAnsi="Times New Roman"/>
        </w:rPr>
        <w:t xml:space="preserve">increase </w:t>
      </w:r>
      <w:r w:rsidR="00E3298A">
        <w:rPr>
          <w:rFonts w:ascii="Times New Roman" w:hAnsi="Times New Roman"/>
        </w:rPr>
        <w:t>in the</w:t>
      </w:r>
      <w:r w:rsidRPr="0037271C" w:rsidR="00A914EE">
        <w:rPr>
          <w:rFonts w:ascii="Times New Roman" w:hAnsi="Times New Roman"/>
        </w:rPr>
        <w:t xml:space="preserve"> usage of the Abandoned Plans Program, as well as a</w:t>
      </w:r>
      <w:r w:rsidR="00A86B85">
        <w:rPr>
          <w:rFonts w:ascii="Times New Roman" w:hAnsi="Times New Roman"/>
        </w:rPr>
        <w:t>n</w:t>
      </w:r>
      <w:r w:rsidRPr="0037271C" w:rsidR="00A914EE">
        <w:rPr>
          <w:rFonts w:ascii="Times New Roman" w:hAnsi="Times New Roman"/>
        </w:rPr>
        <w:t xml:space="preserve"> </w:t>
      </w:r>
      <w:r w:rsidR="00592C9F">
        <w:rPr>
          <w:rFonts w:ascii="Times New Roman" w:hAnsi="Times New Roman"/>
        </w:rPr>
        <w:t>increase</w:t>
      </w:r>
      <w:r w:rsidRPr="0037271C" w:rsidR="00592C9F">
        <w:rPr>
          <w:rFonts w:ascii="Times New Roman" w:hAnsi="Times New Roman"/>
        </w:rPr>
        <w:t xml:space="preserve"> </w:t>
      </w:r>
      <w:r w:rsidRPr="0037271C" w:rsidR="00A914EE">
        <w:rPr>
          <w:rFonts w:ascii="Times New Roman" w:hAnsi="Times New Roman"/>
        </w:rPr>
        <w:t>in the number of terminating plans</w:t>
      </w:r>
      <w:r w:rsidRPr="0037271C" w:rsidR="002C699B">
        <w:rPr>
          <w:rFonts w:ascii="Times New Roman" w:hAnsi="Times New Roman"/>
        </w:rPr>
        <w:t xml:space="preserve">. </w:t>
      </w:r>
    </w:p>
    <w:p w:rsidR="00592C9F" w:rsidP="00592C9F" w:rsidRDefault="00592C9F" w14:paraId="1BEB196E" w14:textId="77777777">
      <w:pPr>
        <w:widowControl/>
        <w:ind w:left="720"/>
        <w:rPr>
          <w:rFonts w:ascii="Times New Roman" w:hAnsi="Times New Roman"/>
        </w:rPr>
      </w:pPr>
    </w:p>
    <w:p w:rsidRPr="0037271C" w:rsidR="001264DB" w:rsidP="00592C9F" w:rsidRDefault="00592C9F" w14:paraId="694693D6" w14:textId="79D18FBD">
      <w:pPr>
        <w:widowControl/>
        <w:ind w:left="720"/>
        <w:rPr>
          <w:rFonts w:ascii="Times New Roman" w:hAnsi="Times New Roman"/>
        </w:rPr>
      </w:pPr>
      <w:r w:rsidRPr="00592C9F">
        <w:rPr>
          <w:rFonts w:ascii="Times New Roman" w:hAnsi="Times New Roman"/>
        </w:rPr>
        <w:lastRenderedPageBreak/>
        <w:t xml:space="preserve">Additionally, the burden of </w:t>
      </w:r>
      <w:r w:rsidR="00B4077F">
        <w:rPr>
          <w:rFonts w:ascii="Times New Roman" w:hAnsi="Times New Roman"/>
        </w:rPr>
        <w:t>an outside QTA</w:t>
      </w:r>
      <w:r w:rsidRPr="00592C9F">
        <w:rPr>
          <w:rFonts w:ascii="Times New Roman" w:hAnsi="Times New Roman"/>
        </w:rPr>
        <w:t xml:space="preserve"> is now counted toward the hour burden. </w:t>
      </w:r>
      <w:r w:rsidR="00B4077F">
        <w:rPr>
          <w:rFonts w:ascii="Times New Roman" w:hAnsi="Times New Roman"/>
        </w:rPr>
        <w:t xml:space="preserve"> </w:t>
      </w:r>
      <w:r w:rsidRPr="00592C9F">
        <w:rPr>
          <w:rFonts w:ascii="Times New Roman" w:hAnsi="Times New Roman"/>
        </w:rPr>
        <w:t xml:space="preserve">As a result, the total hour burden and the equivalent cost of the </w:t>
      </w:r>
      <w:r w:rsidR="00D438E7">
        <w:rPr>
          <w:rFonts w:ascii="Times New Roman" w:hAnsi="Times New Roman"/>
        </w:rPr>
        <w:t xml:space="preserve">total hour burden has increased, whereas </w:t>
      </w:r>
      <w:r w:rsidRPr="00592C9F">
        <w:rPr>
          <w:rFonts w:ascii="Times New Roman" w:hAnsi="Times New Roman"/>
        </w:rPr>
        <w:t>the total cost burden has decreased.</w:t>
      </w:r>
    </w:p>
    <w:p w:rsidRPr="0037271C" w:rsidR="00E40417" w:rsidP="0037271C" w:rsidRDefault="00E40417" w14:paraId="53A25F3E" w14:textId="77777777">
      <w:pPr>
        <w:widowControl/>
        <w:ind w:left="720"/>
        <w:rPr>
          <w:rFonts w:ascii="Times New Roman" w:hAnsi="Times New Roman"/>
        </w:rPr>
      </w:pPr>
    </w:p>
    <w:p w:rsidRPr="00272AB3" w:rsidR="00E40417" w:rsidP="0037271C" w:rsidRDefault="00E40417" w14:paraId="172CB9F3" w14:textId="77777777">
      <w:pPr>
        <w:pStyle w:val="Quick1"/>
        <w:widowControl/>
        <w:tabs>
          <w:tab w:val="clear" w:pos="360"/>
        </w:tabs>
        <w:rPr>
          <w:i w:val="0"/>
          <w:sz w:val="24"/>
        </w:rPr>
      </w:pPr>
      <w:r w:rsidRPr="00272AB3">
        <w:rPr>
          <w:i w:val="0"/>
          <w:sz w:val="24"/>
        </w:rPr>
        <w:t xml:space="preserve">For collections of information whose results will be published, outline plans for tabulation, and publication.  Address any complex analytical techniques that will be used. </w:t>
      </w:r>
      <w:r w:rsidR="00272AB3">
        <w:rPr>
          <w:i w:val="0"/>
          <w:sz w:val="24"/>
        </w:rPr>
        <w:t xml:space="preserve"> </w:t>
      </w:r>
      <w:r w:rsidRPr="00272AB3">
        <w:rPr>
          <w:i w:val="0"/>
          <w:sz w:val="24"/>
        </w:rPr>
        <w:t>Provide the time schedule for the entire project, including beginning and ending dates of the collection of information, completion of report, publication dates, and other actions.</w:t>
      </w:r>
    </w:p>
    <w:p w:rsidRPr="0037271C" w:rsidR="00E40417" w:rsidP="0037271C" w:rsidRDefault="00E40417" w14:paraId="29E64C63" w14:textId="77777777">
      <w:pPr>
        <w:widowControl/>
        <w:ind w:left="720"/>
        <w:rPr>
          <w:rFonts w:ascii="Times New Roman" w:hAnsi="Times New Roman"/>
        </w:rPr>
      </w:pPr>
    </w:p>
    <w:p w:rsidRPr="0037271C" w:rsidR="00E40417" w:rsidP="0037271C" w:rsidRDefault="00E40417" w14:paraId="030D32C8" w14:textId="77777777">
      <w:pPr>
        <w:widowControl/>
        <w:ind w:left="720"/>
        <w:rPr>
          <w:rFonts w:ascii="Times New Roman" w:hAnsi="Times New Roman"/>
        </w:rPr>
      </w:pPr>
      <w:r w:rsidRPr="0037271C">
        <w:rPr>
          <w:rFonts w:ascii="Times New Roman" w:hAnsi="Times New Roman"/>
        </w:rPr>
        <w:t>There are no plans to publish the results of this collection of information.</w:t>
      </w:r>
    </w:p>
    <w:p w:rsidRPr="0037271C" w:rsidR="00E40417" w:rsidP="0037271C" w:rsidRDefault="00E40417" w14:paraId="2C61DAB4" w14:textId="77777777">
      <w:pPr>
        <w:widowControl/>
        <w:ind w:left="720"/>
        <w:rPr>
          <w:rFonts w:ascii="Times New Roman" w:hAnsi="Times New Roman"/>
        </w:rPr>
      </w:pPr>
    </w:p>
    <w:p w:rsidRPr="00272AB3" w:rsidR="00E40417" w:rsidP="0037271C" w:rsidRDefault="00E40417" w14:paraId="41100023" w14:textId="77777777">
      <w:pPr>
        <w:pStyle w:val="Quick1"/>
        <w:widowControl/>
        <w:tabs>
          <w:tab w:val="clear" w:pos="360"/>
        </w:tabs>
        <w:rPr>
          <w:i w:val="0"/>
          <w:sz w:val="24"/>
        </w:rPr>
      </w:pPr>
      <w:r w:rsidRPr="00272AB3">
        <w:rPr>
          <w:i w:val="0"/>
          <w:sz w:val="24"/>
        </w:rPr>
        <w:t>If seeking approval to not display the expiration date for OMB approval of the information collection, explain the reasons that display would be inappropriate.</w:t>
      </w:r>
    </w:p>
    <w:p w:rsidRPr="0037271C" w:rsidR="00E40417" w:rsidP="0037271C" w:rsidRDefault="00E40417" w14:paraId="1DE219E8" w14:textId="77777777">
      <w:pPr>
        <w:widowControl/>
        <w:ind w:left="720"/>
        <w:rPr>
          <w:rFonts w:ascii="Times New Roman" w:hAnsi="Times New Roman"/>
        </w:rPr>
      </w:pPr>
    </w:p>
    <w:p w:rsidRPr="0037271C" w:rsidR="00E40417" w:rsidP="0037271C" w:rsidRDefault="00E40417" w14:paraId="06088EEF" w14:textId="77777777">
      <w:pPr>
        <w:widowControl/>
        <w:ind w:left="720"/>
        <w:rPr>
          <w:rFonts w:ascii="Times New Roman" w:hAnsi="Times New Roman"/>
        </w:rPr>
      </w:pPr>
      <w:r w:rsidRPr="0037271C">
        <w:rPr>
          <w:rFonts w:ascii="Times New Roman" w:hAnsi="Times New Roman"/>
        </w:rPr>
        <w:t>The OMB expiration date will be published in the Federal Register following OMB approval.</w:t>
      </w:r>
    </w:p>
    <w:p w:rsidRPr="009745BE" w:rsidR="00E40417" w:rsidP="0037271C" w:rsidRDefault="00E40417" w14:paraId="11601C67" w14:textId="77777777">
      <w:pPr>
        <w:widowControl/>
        <w:ind w:left="720"/>
        <w:rPr>
          <w:rFonts w:ascii="Times New Roman" w:hAnsi="Times New Roman"/>
        </w:rPr>
      </w:pPr>
    </w:p>
    <w:p w:rsidRPr="009745BE" w:rsidR="00E40417" w:rsidP="0037271C" w:rsidRDefault="00E40417" w14:paraId="2F2E4A06" w14:textId="77777777">
      <w:pPr>
        <w:pStyle w:val="Quick1"/>
        <w:widowControl/>
        <w:tabs>
          <w:tab w:val="clear" w:pos="360"/>
        </w:tabs>
        <w:rPr>
          <w:i w:val="0"/>
          <w:sz w:val="24"/>
        </w:rPr>
      </w:pPr>
      <w:r w:rsidRPr="009745BE">
        <w:rPr>
          <w:i w:val="0"/>
          <w:sz w:val="24"/>
        </w:rPr>
        <w:t xml:space="preserve">Explain each exception to the certification statement identified in </w:t>
      </w:r>
      <w:r w:rsidRPr="009745BE" w:rsidR="0037271C">
        <w:rPr>
          <w:i w:val="0"/>
          <w:sz w:val="24"/>
        </w:rPr>
        <w:t xml:space="preserve">the </w:t>
      </w:r>
      <w:r w:rsidRPr="009745BE">
        <w:rPr>
          <w:i w:val="0"/>
          <w:sz w:val="24"/>
        </w:rPr>
        <w:t>"Certification for Paperwork Reduction Act Submission</w:t>
      </w:r>
      <w:r w:rsidRPr="009745BE" w:rsidR="004755B4">
        <w:rPr>
          <w:i w:val="0"/>
          <w:sz w:val="24"/>
        </w:rPr>
        <w:t>.</w:t>
      </w:r>
      <w:r w:rsidRPr="009745BE">
        <w:rPr>
          <w:i w:val="0"/>
          <w:sz w:val="24"/>
        </w:rPr>
        <w:t>"</w:t>
      </w:r>
    </w:p>
    <w:p w:rsidRPr="0037271C" w:rsidR="00E40417" w:rsidP="0037271C" w:rsidRDefault="00E40417" w14:paraId="1DDAA146" w14:textId="77777777">
      <w:pPr>
        <w:widowControl/>
        <w:ind w:left="720"/>
        <w:rPr>
          <w:rFonts w:ascii="Times New Roman" w:hAnsi="Times New Roman"/>
        </w:rPr>
      </w:pPr>
    </w:p>
    <w:p w:rsidRPr="0037271C" w:rsidR="00E40417" w:rsidP="0037271C" w:rsidRDefault="00E40417" w14:paraId="6769ACC8" w14:textId="77777777">
      <w:pPr>
        <w:widowControl/>
        <w:ind w:left="720"/>
        <w:rPr>
          <w:rFonts w:ascii="Times New Roman" w:hAnsi="Times New Roman"/>
        </w:rPr>
      </w:pPr>
      <w:r w:rsidRPr="0037271C">
        <w:rPr>
          <w:rFonts w:ascii="Times New Roman" w:hAnsi="Times New Roman"/>
        </w:rPr>
        <w:t>Not applicable; no exceptions to the certification statement.</w:t>
      </w:r>
    </w:p>
    <w:p w:rsidRPr="0037271C" w:rsidR="00E40417" w:rsidP="0037271C" w:rsidRDefault="00E40417" w14:paraId="5C1650E4" w14:textId="77777777">
      <w:pPr>
        <w:widowControl/>
        <w:ind w:left="720"/>
        <w:rPr>
          <w:rFonts w:ascii="Times New Roman" w:hAnsi="Times New Roman"/>
        </w:rPr>
      </w:pPr>
      <w:bookmarkStart w:name="OLE_LINK1" w:id="0"/>
      <w:bookmarkStart w:name="OLE_LINK2" w:id="1"/>
    </w:p>
    <w:p w:rsidRPr="0037271C" w:rsidR="00E40417" w:rsidP="0037271C" w:rsidRDefault="00510A08" w14:paraId="5F2A2BAB" w14:textId="77777777">
      <w:pPr>
        <w:pStyle w:val="Heading1"/>
        <w:keepNext w:val="0"/>
        <w:widowControl/>
      </w:pPr>
      <w:r w:rsidRPr="0037271C">
        <w:t xml:space="preserve">B. </w:t>
      </w:r>
      <w:r w:rsidR="009745BE">
        <w:tab/>
      </w:r>
      <w:r w:rsidRPr="0037271C">
        <w:t xml:space="preserve"> </w:t>
      </w:r>
      <w:r w:rsidRPr="0037271C" w:rsidR="009745BE">
        <w:t>COLLECTIONS OF INFORMATION EMPLOYING STATISTICAL METHODS</w:t>
      </w:r>
    </w:p>
    <w:p w:rsidRPr="0037271C" w:rsidR="00E40417" w:rsidP="0037271C" w:rsidRDefault="00E40417" w14:paraId="6FDA2E16" w14:textId="77777777">
      <w:pPr>
        <w:widowControl/>
        <w:ind w:left="720"/>
        <w:rPr>
          <w:rFonts w:ascii="Times New Roman" w:hAnsi="Times New Roman"/>
        </w:rPr>
      </w:pPr>
    </w:p>
    <w:p w:rsidRPr="0037271C" w:rsidR="00E40417" w:rsidP="0037271C" w:rsidRDefault="00E40417" w14:paraId="20270292" w14:textId="77777777">
      <w:pPr>
        <w:widowControl/>
        <w:ind w:left="720"/>
        <w:rPr>
          <w:rFonts w:ascii="Times New Roman" w:hAnsi="Times New Roman"/>
        </w:rPr>
      </w:pPr>
      <w:r w:rsidRPr="0037271C">
        <w:rPr>
          <w:rFonts w:ascii="Times New Roman" w:hAnsi="Times New Roman"/>
        </w:rPr>
        <w:t>Not applicable.  The use of statistical methods is not relevant to this collection of information.</w:t>
      </w:r>
      <w:bookmarkEnd w:id="0"/>
      <w:bookmarkEnd w:id="1"/>
    </w:p>
    <w:sectPr w:rsidRPr="0037271C" w:rsidR="00E40417">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EC16" w14:textId="77777777" w:rsidR="00641B2F" w:rsidRDefault="00641B2F">
      <w:r>
        <w:separator/>
      </w:r>
    </w:p>
  </w:endnote>
  <w:endnote w:type="continuationSeparator" w:id="0">
    <w:p w14:paraId="42E84030" w14:textId="77777777" w:rsidR="00641B2F" w:rsidRDefault="006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CF36" w14:textId="77777777" w:rsidR="00BD14DF" w:rsidRDefault="00BD14DF">
    <w:pPr>
      <w:spacing w:line="348" w:lineRule="exact"/>
    </w:pPr>
  </w:p>
  <w:p w14:paraId="271636BE" w14:textId="05A08F29" w:rsidR="00BD14DF" w:rsidRDefault="00BD14D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D5654">
      <w:rPr>
        <w:rFonts w:ascii="Times New Roman" w:hAnsi="Times New Roman"/>
        <w:noProof/>
      </w:rPr>
      <w:t>19</w:t>
    </w:r>
    <w:r>
      <w:rPr>
        <w:rFonts w:ascii="Times New Roman" w:hAnsi="Times New Roman"/>
      </w:rPr>
      <w:fldChar w:fldCharType="end"/>
    </w:r>
  </w:p>
  <w:p w14:paraId="1A3ECE9F" w14:textId="77777777" w:rsidR="00BD14DF" w:rsidRDefault="00BD14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0CD5" w14:textId="77777777" w:rsidR="00641B2F" w:rsidRDefault="00641B2F">
      <w:r>
        <w:separator/>
      </w:r>
    </w:p>
  </w:footnote>
  <w:footnote w:type="continuationSeparator" w:id="0">
    <w:p w14:paraId="69ABFE06" w14:textId="77777777" w:rsidR="00641B2F" w:rsidRDefault="00641B2F">
      <w:r>
        <w:continuationSeparator/>
      </w:r>
    </w:p>
  </w:footnote>
  <w:footnote w:id="1">
    <w:p w14:paraId="6D65F14A" w14:textId="45A7A926" w:rsidR="00563632" w:rsidRPr="00563632" w:rsidRDefault="00563632">
      <w:pPr>
        <w:pStyle w:val="FootnoteText"/>
        <w:rPr>
          <w:rFonts w:ascii="Times New Roman" w:hAnsi="Times New Roman"/>
        </w:rPr>
      </w:pPr>
      <w:r w:rsidRPr="00563632">
        <w:rPr>
          <w:rStyle w:val="FootnoteReference"/>
          <w:rFonts w:ascii="Times New Roman" w:hAnsi="Times New Roman"/>
          <w:vertAlign w:val="superscript"/>
        </w:rPr>
        <w:footnoteRef/>
      </w:r>
      <w:r w:rsidRPr="00563632">
        <w:rPr>
          <w:rFonts w:ascii="Times New Roman" w:hAnsi="Times New Roman"/>
          <w:vertAlign w:val="superscript"/>
        </w:rPr>
        <w:t xml:space="preserve"> </w:t>
      </w:r>
      <w:r w:rsidRPr="00563632">
        <w:rPr>
          <w:rFonts w:ascii="Times New Roman" w:hAnsi="Times New Roman"/>
        </w:rPr>
        <w:t xml:space="preserve">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w:t>
      </w:r>
      <w:proofErr w:type="gramStart"/>
      <w:r w:rsidRPr="00563632">
        <w:rPr>
          <w:rFonts w:ascii="Times New Roman" w:hAnsi="Times New Roman"/>
        </w:rPr>
        <w:t>age</w:t>
      </w:r>
      <w:proofErr w:type="gramEnd"/>
      <w:r w:rsidRPr="00563632">
        <w:rPr>
          <w:rFonts w:ascii="Times New Roman" w:hAnsi="Times New Roman"/>
        </w:rPr>
        <w:t xml:space="preserv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Pr="00563632">
        <w:rPr>
          <w:rFonts w:ascii="Times New Roman" w:hAnsi="Times New Roman"/>
        </w:rPr>
        <w:t>age</w:t>
      </w:r>
      <w:proofErr w:type="gramEnd"/>
      <w:r w:rsidRPr="00563632">
        <w:rPr>
          <w:rFonts w:ascii="Times New Roman" w:hAnsi="Times New Roman"/>
        </w:rPr>
        <w:t xml:space="preserve"> 25 and over have access to the internet outside of work.  According to a Pew Research Center survey, 61.0% of internet users use online banking, which is used as the proxy for the number of internet users who will affirmatively consent to </w:t>
      </w:r>
      <w:proofErr w:type="gramStart"/>
      <w:r w:rsidRPr="00563632">
        <w:rPr>
          <w:rFonts w:ascii="Times New Roman" w:hAnsi="Times New Roman"/>
        </w:rPr>
        <w:t>receiving  electronic</w:t>
      </w:r>
      <w:proofErr w:type="gramEnd"/>
      <w:r w:rsidRPr="00563632">
        <w:rPr>
          <w:rFonts w:ascii="Times New Roman" w:hAnsi="Times New Roman"/>
        </w:rPr>
        <w:t xml:space="preserve">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  </w:t>
      </w:r>
    </w:p>
  </w:footnote>
  <w:footnote w:id="2">
    <w:p w14:paraId="41F270AD" w14:textId="5D43025E" w:rsidR="00822DB2" w:rsidRDefault="00822DB2">
      <w:pPr>
        <w:pStyle w:val="FootnoteText"/>
      </w:pPr>
      <w:r w:rsidRPr="001534A4">
        <w:rPr>
          <w:rStyle w:val="FootnoteReference"/>
          <w:rFonts w:ascii="Times New Roman" w:hAnsi="Times New Roman"/>
          <w:vertAlign w:val="superscript"/>
        </w:rPr>
        <w:footnoteRef/>
      </w:r>
      <w:r w:rsidRPr="001534A4">
        <w:rPr>
          <w:rFonts w:ascii="Times New Roman" w:hAnsi="Times New Roman"/>
        </w:rPr>
        <w:t>PTE</w:t>
      </w:r>
      <w:r w:rsidRPr="009840A8">
        <w:rPr>
          <w:rFonts w:ascii="Times New Roman" w:hAnsi="Times New Roman"/>
        </w:rPr>
        <w:t xml:space="preserve"> 2004-16 permits a bank or other regulated financial institution that is an employer</w:t>
      </w:r>
      <w:r w:rsidR="007E3566" w:rsidRPr="009840A8">
        <w:rPr>
          <w:rFonts w:ascii="Times New Roman" w:hAnsi="Times New Roman"/>
        </w:rPr>
        <w:t xml:space="preserve">, any of whose employees are covered by a plan or an affiliate, to </w:t>
      </w:r>
      <w:r w:rsidR="00776999">
        <w:rPr>
          <w:rFonts w:ascii="Times New Roman" w:hAnsi="Times New Roman"/>
        </w:rPr>
        <w:t>(</w:t>
      </w:r>
      <w:r w:rsidR="007E3566" w:rsidRPr="009840A8">
        <w:rPr>
          <w:rFonts w:ascii="Times New Roman" w:hAnsi="Times New Roman"/>
        </w:rPr>
        <w:t xml:space="preserve">1) establish an individual retirement plan at a financial institution that is itself or an affiliate to receive automatic rollovers from its own plan; and </w:t>
      </w:r>
      <w:r w:rsidR="00776999">
        <w:rPr>
          <w:rFonts w:ascii="Times New Roman" w:hAnsi="Times New Roman"/>
        </w:rPr>
        <w:t>(</w:t>
      </w:r>
      <w:r w:rsidR="007E3566" w:rsidRPr="009840A8">
        <w:rPr>
          <w:rFonts w:ascii="Times New Roman" w:hAnsi="Times New Roman"/>
        </w:rPr>
        <w:t>2) select its own funds or investment products for automatic rollovers from its own plan.</w:t>
      </w:r>
      <w:r w:rsidR="007E3566">
        <w:t xml:space="preserve">  </w:t>
      </w:r>
    </w:p>
  </w:footnote>
  <w:footnote w:id="3">
    <w:p w14:paraId="44C4D5AA" w14:textId="39220DE9" w:rsidR="0024763E" w:rsidRPr="0092623D" w:rsidRDefault="0024763E">
      <w:pPr>
        <w:pStyle w:val="FootnoteText"/>
        <w:rPr>
          <w:rFonts w:ascii="Times New Roman" w:hAnsi="Times New Roman"/>
        </w:rPr>
      </w:pPr>
      <w:r w:rsidRPr="0092623D">
        <w:rPr>
          <w:rStyle w:val="FootnoteReference"/>
          <w:rFonts w:ascii="Times New Roman" w:hAnsi="Times New Roman"/>
          <w:vertAlign w:val="superscript"/>
        </w:rPr>
        <w:footnoteRef/>
      </w:r>
      <w:r w:rsidRPr="0092623D">
        <w:rPr>
          <w:rFonts w:ascii="Times New Roman" w:hAnsi="Times New Roman"/>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4">
    <w:p w14:paraId="46CD6961" w14:textId="09415561" w:rsidR="00010D36" w:rsidRPr="006E75C8" w:rsidRDefault="00010D36" w:rsidP="00010D36">
      <w:pPr>
        <w:pStyle w:val="FootnoteText"/>
        <w:rPr>
          <w:rFonts w:ascii="Times New Roman" w:hAnsi="Times New Roman"/>
        </w:rPr>
      </w:pPr>
      <w:r w:rsidRPr="006E75C8">
        <w:rPr>
          <w:rStyle w:val="FootnoteReference"/>
          <w:rFonts w:ascii="Times New Roman" w:hAnsi="Times New Roman"/>
          <w:vertAlign w:val="superscript"/>
        </w:rPr>
        <w:footnoteRef/>
      </w:r>
      <w:r w:rsidR="003C70F9">
        <w:rPr>
          <w:rFonts w:ascii="Times New Roman" w:hAnsi="Times New Roman"/>
        </w:rPr>
        <w:t>1.1</w:t>
      </w:r>
      <w:r w:rsidR="00F26CAE">
        <w:rPr>
          <w:rFonts w:ascii="Times New Roman" w:hAnsi="Times New Roman"/>
        </w:rPr>
        <w:t>22</w:t>
      </w:r>
      <w:r>
        <w:rPr>
          <w:rFonts w:ascii="Times New Roman" w:hAnsi="Times New Roman"/>
        </w:rPr>
        <w:t xml:space="preserve"> million participants x 2 minutes per participant in clerical time + 24,</w:t>
      </w:r>
      <w:r w:rsidR="003C70F9">
        <w:rPr>
          <w:rFonts w:ascii="Times New Roman" w:hAnsi="Times New Roman"/>
        </w:rPr>
        <w:t>673</w:t>
      </w:r>
      <w:r>
        <w:rPr>
          <w:rFonts w:ascii="Times New Roman" w:hAnsi="Times New Roman"/>
        </w:rPr>
        <w:t xml:space="preserve"> plans x 10 minutes per plan in benefit manager time.</w:t>
      </w:r>
    </w:p>
  </w:footnote>
  <w:footnote w:id="5">
    <w:p w14:paraId="51509065" w14:textId="77777777" w:rsidR="00010D36" w:rsidRPr="009840A8" w:rsidRDefault="00010D36" w:rsidP="00010D36">
      <w:pPr>
        <w:pStyle w:val="FootnoteText"/>
        <w:rPr>
          <w:rFonts w:ascii="Times New Roman" w:hAnsi="Times New Roman"/>
        </w:rPr>
      </w:pPr>
      <w:r w:rsidRPr="00082D6D">
        <w:rPr>
          <w:rStyle w:val="FootnoteReference"/>
          <w:rFonts w:ascii="Times New Roman" w:hAnsi="Times New Roman"/>
          <w:vertAlign w:val="superscript"/>
        </w:rPr>
        <w:footnoteRef/>
      </w:r>
      <w:r w:rsidRPr="00082D6D">
        <w:rPr>
          <w:rFonts w:ascii="Times New Roman" w:hAnsi="Times New Roman"/>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6">
    <w:p w14:paraId="18FC3889" w14:textId="52CF1267" w:rsidR="0004616C" w:rsidRPr="0092623D" w:rsidRDefault="0004616C">
      <w:pPr>
        <w:pStyle w:val="FootnoteText"/>
        <w:rPr>
          <w:rFonts w:ascii="Times New Roman" w:hAnsi="Times New Roman"/>
        </w:rPr>
      </w:pPr>
      <w:r w:rsidRPr="0092623D">
        <w:rPr>
          <w:rStyle w:val="FootnoteReference"/>
          <w:rFonts w:ascii="Times New Roman" w:hAnsi="Times New Roman"/>
          <w:vertAlign w:val="superscript"/>
        </w:rPr>
        <w:footnoteRef/>
      </w:r>
      <w:r w:rsidRPr="0092623D">
        <w:rPr>
          <w:rFonts w:ascii="Times New Roman" w:hAnsi="Times New Roman"/>
          <w:vertAlign w:val="superscript"/>
        </w:rPr>
        <w:t xml:space="preserve"> </w:t>
      </w:r>
      <w:r w:rsidRPr="0092623D">
        <w:rPr>
          <w:rFonts w:ascii="Times New Roman" w:hAnsi="Times New Roman"/>
        </w:rPr>
        <w:t xml:space="preserve">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w:t>
      </w:r>
      <w:proofErr w:type="gramStart"/>
      <w:r w:rsidRPr="0092623D">
        <w:rPr>
          <w:rFonts w:ascii="Times New Roman" w:hAnsi="Times New Roman"/>
        </w:rPr>
        <w:t>age</w:t>
      </w:r>
      <w:proofErr w:type="gramEnd"/>
      <w:r w:rsidRPr="0092623D">
        <w:rPr>
          <w:rFonts w:ascii="Times New Roman" w:hAnsi="Times New Roman"/>
        </w:rPr>
        <w:t xml:space="preserv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Pr="0092623D">
        <w:rPr>
          <w:rFonts w:ascii="Times New Roman" w:hAnsi="Times New Roman"/>
        </w:rPr>
        <w:t>age</w:t>
      </w:r>
      <w:proofErr w:type="gramEnd"/>
      <w:r w:rsidRPr="0092623D">
        <w:rPr>
          <w:rFonts w:ascii="Times New Roman" w:hAnsi="Times New Roman"/>
        </w:rPr>
        <w:t xml:space="preserve"> 25 and over have access to the internet outside of work.  According to a Pew Research Center survey, 61.0% of internet users use online banking, which is used as the proxy for the number of internet users who will affirmatively consent to </w:t>
      </w:r>
      <w:proofErr w:type="gramStart"/>
      <w:r w:rsidRPr="0092623D">
        <w:rPr>
          <w:rFonts w:ascii="Times New Roman" w:hAnsi="Times New Roman"/>
        </w:rPr>
        <w:t>receiving  electronic</w:t>
      </w:r>
      <w:proofErr w:type="gramEnd"/>
      <w:r w:rsidRPr="0092623D">
        <w:rPr>
          <w:rFonts w:ascii="Times New Roman" w:hAnsi="Times New Roman"/>
        </w:rPr>
        <w:t xml:space="preserve">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r>
        <w:rPr>
          <w:rFonts w:ascii="Times New Roman" w:hAnsi="Times New Roman"/>
        </w:rPr>
        <w:t xml:space="preserve">  Thus, the Department estimates that 5.8% would receive paper disclosures (100% - 94.2%). </w:t>
      </w:r>
    </w:p>
  </w:footnote>
  <w:footnote w:id="7">
    <w:p w14:paraId="62A3F8AC" w14:textId="7897572D" w:rsidR="004812D3" w:rsidRPr="0092623D" w:rsidRDefault="004812D3" w:rsidP="004812D3">
      <w:pPr>
        <w:rPr>
          <w:rFonts w:ascii="Times New Roman" w:hAnsi="Times New Roman"/>
          <w:color w:val="000000"/>
          <w:sz w:val="20"/>
          <w:szCs w:val="20"/>
        </w:rPr>
      </w:pPr>
      <w:r w:rsidRPr="0092623D">
        <w:rPr>
          <w:rStyle w:val="FootnoteReference"/>
          <w:rFonts w:ascii="Times New Roman" w:hAnsi="Times New Roman"/>
          <w:sz w:val="20"/>
          <w:szCs w:val="20"/>
          <w:vertAlign w:val="superscript"/>
        </w:rPr>
        <w:footnoteRef/>
      </w:r>
      <w:r w:rsidR="00016E7D" w:rsidRPr="0092623D">
        <w:rPr>
          <w:rFonts w:ascii="Times New Roman" w:hAnsi="Times New Roman"/>
          <w:color w:val="000000"/>
          <w:sz w:val="20"/>
          <w:szCs w:val="20"/>
        </w:rPr>
        <w:t xml:space="preserve">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w:t>
      </w:r>
      <w:proofErr w:type="gramStart"/>
      <w:r w:rsidR="00016E7D" w:rsidRPr="0092623D">
        <w:rPr>
          <w:rFonts w:ascii="Times New Roman" w:hAnsi="Times New Roman"/>
          <w:color w:val="000000"/>
          <w:sz w:val="20"/>
          <w:szCs w:val="20"/>
        </w:rPr>
        <w:t>age</w:t>
      </w:r>
      <w:proofErr w:type="gramEnd"/>
      <w:r w:rsidR="00016E7D" w:rsidRPr="0092623D">
        <w:rPr>
          <w:rFonts w:ascii="Times New Roman" w:hAnsi="Times New Roman"/>
          <w:color w:val="000000"/>
          <w:sz w:val="20"/>
          <w:szCs w:val="20"/>
        </w:rPr>
        <w:t xml:space="preserv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00016E7D" w:rsidRPr="0092623D">
        <w:rPr>
          <w:rFonts w:ascii="Times New Roman" w:hAnsi="Times New Roman"/>
          <w:color w:val="000000"/>
          <w:sz w:val="20"/>
          <w:szCs w:val="20"/>
        </w:rPr>
        <w:t>age</w:t>
      </w:r>
      <w:proofErr w:type="gramEnd"/>
      <w:r w:rsidR="00016E7D" w:rsidRPr="0092623D">
        <w:rPr>
          <w:rFonts w:ascii="Times New Roman" w:hAnsi="Times New Roman"/>
          <w:color w:val="000000"/>
          <w:sz w:val="20"/>
          <w:szCs w:val="20"/>
        </w:rPr>
        <w:t xml:space="preserve"> 25 and over have access to the internet outside of work.  According to a Pew Research Center survey, 61.0% of internet users use online banking, which is used as the proxy for the number of internet users who will affirmatively consent to </w:t>
      </w:r>
      <w:proofErr w:type="gramStart"/>
      <w:r w:rsidR="00016E7D" w:rsidRPr="0092623D">
        <w:rPr>
          <w:rFonts w:ascii="Times New Roman" w:hAnsi="Times New Roman"/>
          <w:color w:val="000000"/>
          <w:sz w:val="20"/>
          <w:szCs w:val="20"/>
        </w:rPr>
        <w:t>receiving  electronic</w:t>
      </w:r>
      <w:proofErr w:type="gramEnd"/>
      <w:r w:rsidR="00016E7D" w:rsidRPr="0092623D">
        <w:rPr>
          <w:rFonts w:ascii="Times New Roman" w:hAnsi="Times New Roman"/>
          <w:color w:val="000000"/>
          <w:sz w:val="20"/>
          <w:szCs w:val="20"/>
        </w:rPr>
        <w:t xml:space="preserve">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p>
    <w:p w14:paraId="4787D04D" w14:textId="77777777" w:rsidR="004812D3" w:rsidRPr="004812D3" w:rsidRDefault="004812D3">
      <w:pPr>
        <w:pStyle w:val="FootnoteText"/>
      </w:pPr>
    </w:p>
  </w:footnote>
  <w:footnote w:id="8">
    <w:p w14:paraId="404EF071" w14:textId="168F3744" w:rsidR="0044572F" w:rsidRPr="00753245" w:rsidRDefault="0044572F">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GS-6, Step 5: $</w:t>
      </w:r>
      <w:r w:rsidR="00DB06AB">
        <w:rPr>
          <w:rFonts w:ascii="Times New Roman" w:hAnsi="Times New Roman"/>
        </w:rPr>
        <w:t>2</w:t>
      </w:r>
      <w:r w:rsidR="007D1CF0">
        <w:rPr>
          <w:rFonts w:ascii="Times New Roman" w:hAnsi="Times New Roman"/>
        </w:rPr>
        <w:t>4</w:t>
      </w:r>
      <w:r w:rsidR="00DB06AB">
        <w:rPr>
          <w:rFonts w:ascii="Times New Roman" w:hAnsi="Times New Roman"/>
        </w:rPr>
        <w:t>.</w:t>
      </w:r>
      <w:r w:rsidR="007D1CF0">
        <w:rPr>
          <w:rFonts w:ascii="Times New Roman" w:hAnsi="Times New Roman"/>
        </w:rPr>
        <w:t>75</w:t>
      </w:r>
      <w:r w:rsidRPr="00753245">
        <w:rPr>
          <w:rFonts w:ascii="Times New Roman" w:hAnsi="Times New Roman"/>
        </w:rPr>
        <w:t>(</w:t>
      </w:r>
      <w:hyperlink r:id="rId1" w:history="1">
        <w:r w:rsidRPr="00335201">
          <w:rPr>
            <w:rStyle w:val="Hyperlink"/>
            <w:rFonts w:ascii="Times New Roman" w:hAnsi="Times New Roman"/>
          </w:rPr>
          <w:t>20</w:t>
        </w:r>
        <w:r w:rsidR="00A240EB">
          <w:rPr>
            <w:rStyle w:val="Hyperlink"/>
            <w:rFonts w:ascii="Times New Roman" w:hAnsi="Times New Roman"/>
          </w:rPr>
          <w:t>22</w:t>
        </w:r>
        <w:r w:rsidRPr="00335201">
          <w:rPr>
            <w:rStyle w:val="Hyperlink"/>
            <w:rFonts w:ascii="Times New Roman" w:hAnsi="Times New Roman"/>
          </w:rPr>
          <w:t xml:space="preserve"> Washington, DC Wage rate</w:t>
        </w:r>
      </w:hyperlink>
      <w:r w:rsidRPr="00753245">
        <w:rPr>
          <w:rFonts w:ascii="Times New Roman" w:hAnsi="Times New Roman"/>
        </w:rPr>
        <w:t>)</w:t>
      </w:r>
      <w:r w:rsidR="00847071" w:rsidRPr="00753245">
        <w:rPr>
          <w:rFonts w:ascii="Times New Roman" w:hAnsi="Times New Roman"/>
        </w:rPr>
        <w:t>/0.703(Salary to compensation ratio)*1.2(Overhead Load Factor)=$</w:t>
      </w:r>
      <w:r w:rsidR="007D1CF0">
        <w:rPr>
          <w:rFonts w:ascii="Times New Roman" w:hAnsi="Times New Roman"/>
        </w:rPr>
        <w:t>42</w:t>
      </w:r>
      <w:r w:rsidR="00DB06AB">
        <w:rPr>
          <w:rFonts w:ascii="Times New Roman" w:hAnsi="Times New Roman"/>
        </w:rPr>
        <w:t>.</w:t>
      </w:r>
      <w:r w:rsidR="007D1CF0">
        <w:rPr>
          <w:rFonts w:ascii="Times New Roman" w:hAnsi="Times New Roman"/>
        </w:rPr>
        <w:t>25</w:t>
      </w:r>
    </w:p>
  </w:footnote>
  <w:footnote w:id="9">
    <w:p w14:paraId="2F6AEA0E" w14:textId="3D8B8944" w:rsidR="00874EED" w:rsidRPr="00753245" w:rsidRDefault="00874EED">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GS-14, Step 5: $</w:t>
      </w:r>
      <w:r w:rsidR="00DB06AB">
        <w:rPr>
          <w:rFonts w:ascii="Times New Roman" w:hAnsi="Times New Roman"/>
        </w:rPr>
        <w:t>6</w:t>
      </w:r>
      <w:r w:rsidR="007D1CF0">
        <w:rPr>
          <w:rFonts w:ascii="Times New Roman" w:hAnsi="Times New Roman"/>
        </w:rPr>
        <w:t>8</w:t>
      </w:r>
      <w:r w:rsidR="00DB06AB">
        <w:rPr>
          <w:rFonts w:ascii="Times New Roman" w:hAnsi="Times New Roman"/>
        </w:rPr>
        <w:t>.</w:t>
      </w:r>
      <w:r w:rsidR="007D1CF0">
        <w:rPr>
          <w:rFonts w:ascii="Times New Roman" w:hAnsi="Times New Roman"/>
        </w:rPr>
        <w:t>55</w:t>
      </w:r>
      <w:r w:rsidRPr="00753245">
        <w:rPr>
          <w:rFonts w:ascii="Times New Roman" w:hAnsi="Times New Roman"/>
        </w:rPr>
        <w:t>(</w:t>
      </w:r>
      <w:hyperlink r:id="rId2" w:history="1">
        <w:r w:rsidRPr="00335201">
          <w:rPr>
            <w:rStyle w:val="Hyperlink"/>
            <w:rFonts w:ascii="Times New Roman" w:hAnsi="Times New Roman"/>
          </w:rPr>
          <w:t>20</w:t>
        </w:r>
        <w:r w:rsidR="00A240EB">
          <w:rPr>
            <w:rStyle w:val="Hyperlink"/>
            <w:rFonts w:ascii="Times New Roman" w:hAnsi="Times New Roman"/>
          </w:rPr>
          <w:t xml:space="preserve">22 </w:t>
        </w:r>
        <w:r w:rsidRPr="00335201">
          <w:rPr>
            <w:rStyle w:val="Hyperlink"/>
            <w:rFonts w:ascii="Times New Roman" w:hAnsi="Times New Roman"/>
          </w:rPr>
          <w:t>Washin</w:t>
        </w:r>
        <w:r w:rsidR="0044572F" w:rsidRPr="00335201">
          <w:rPr>
            <w:rStyle w:val="Hyperlink"/>
            <w:rFonts w:ascii="Times New Roman" w:hAnsi="Times New Roman"/>
          </w:rPr>
          <w:t>g</w:t>
        </w:r>
        <w:r w:rsidRPr="00335201">
          <w:rPr>
            <w:rStyle w:val="Hyperlink"/>
            <w:rFonts w:ascii="Times New Roman" w:hAnsi="Times New Roman"/>
          </w:rPr>
          <w:t>ton, DC Wage rate</w:t>
        </w:r>
      </w:hyperlink>
      <w:r w:rsidRPr="00753245">
        <w:rPr>
          <w:rFonts w:ascii="Times New Roman" w:hAnsi="Times New Roman"/>
        </w:rPr>
        <w:t>) /0.703(</w:t>
      </w:r>
      <w:r w:rsidR="002614F4" w:rsidRPr="00753245">
        <w:rPr>
          <w:rFonts w:ascii="Times New Roman" w:hAnsi="Times New Roman"/>
        </w:rPr>
        <w:t>Salary to compensation ratio</w:t>
      </w:r>
      <w:r w:rsidRPr="00753245">
        <w:rPr>
          <w:rFonts w:ascii="Times New Roman" w:hAnsi="Times New Roman"/>
        </w:rPr>
        <w:t>) *1.35(Overhead Load Factor)=$</w:t>
      </w:r>
      <w:r w:rsidR="00DB06AB">
        <w:rPr>
          <w:rFonts w:ascii="Times New Roman" w:hAnsi="Times New Roman"/>
        </w:rPr>
        <w:t>1</w:t>
      </w:r>
      <w:r w:rsidR="007D1CF0">
        <w:rPr>
          <w:rFonts w:ascii="Times New Roman" w:hAnsi="Times New Roman"/>
        </w:rPr>
        <w:t>31</w:t>
      </w:r>
      <w:r w:rsidR="00DB06AB">
        <w:rPr>
          <w:rFonts w:ascii="Times New Roman" w:hAnsi="Times New Roman"/>
        </w:rPr>
        <w:t>.</w:t>
      </w:r>
      <w:r w:rsidR="007D1CF0">
        <w:rPr>
          <w:rFonts w:ascii="Times New Roman" w:hAnsi="Times New Roman"/>
        </w:rPr>
        <w:t>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012F" w14:textId="77777777" w:rsidR="006C328D" w:rsidRPr="005855E9" w:rsidRDefault="005B3EBB" w:rsidP="00E8026F">
    <w:pPr>
      <w:pStyle w:val="Header"/>
      <w:rPr>
        <w:rFonts w:ascii="Times New Roman" w:hAnsi="Times New Roman"/>
        <w:sz w:val="20"/>
        <w:szCs w:val="20"/>
      </w:rPr>
    </w:pPr>
    <w:r w:rsidRPr="005855E9">
      <w:rPr>
        <w:rFonts w:ascii="Times New Roman" w:hAnsi="Times New Roman"/>
        <w:sz w:val="20"/>
        <w:szCs w:val="20"/>
      </w:rPr>
      <w:t>Abandoned Plans Program</w:t>
    </w:r>
  </w:p>
  <w:p w14:paraId="1CC24DC1" w14:textId="77777777" w:rsidR="005B3EBB" w:rsidRDefault="005B3EBB" w:rsidP="00E8026F">
    <w:pPr>
      <w:pStyle w:val="Header"/>
      <w:rPr>
        <w:rFonts w:ascii="Times New Roman" w:hAnsi="Times New Roman"/>
        <w:sz w:val="20"/>
        <w:szCs w:val="20"/>
      </w:rPr>
    </w:pPr>
    <w:r w:rsidRPr="005855E9">
      <w:rPr>
        <w:rFonts w:ascii="Times New Roman" w:hAnsi="Times New Roman"/>
        <w:sz w:val="20"/>
        <w:szCs w:val="20"/>
      </w:rPr>
      <w:t>OMB Control Number 1210-0127</w:t>
    </w:r>
  </w:p>
  <w:p w14:paraId="652DAB3F" w14:textId="77777777" w:rsidR="00000AB3" w:rsidRPr="0092623D" w:rsidRDefault="00000AB3" w:rsidP="00E8026F">
    <w:pPr>
      <w:pStyle w:val="Header"/>
      <w:rPr>
        <w:rFonts w:ascii="Times New Roman" w:hAnsi="Times New Roman"/>
        <w:b/>
        <w:bCs/>
        <w:sz w:val="20"/>
        <w:szCs w:val="20"/>
      </w:rPr>
    </w:pPr>
    <w:r w:rsidRPr="00000AB3">
      <w:rPr>
        <w:rFonts w:ascii="Times New Roman" w:hAnsi="Times New Roman"/>
        <w:b/>
        <w:bCs/>
        <w:sz w:val="20"/>
        <w:szCs w:val="20"/>
      </w:rPr>
      <w:t>Expiration Date: 04/30/2022</w:t>
    </w:r>
  </w:p>
  <w:p w14:paraId="7E6ED534" w14:textId="77777777" w:rsidR="0037271C" w:rsidRPr="005855E9" w:rsidRDefault="0037271C" w:rsidP="006C328D">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6382EF2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D021186"/>
    <w:multiLevelType w:val="hybridMultilevel"/>
    <w:tmpl w:val="DF8A3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DA0CED"/>
    <w:multiLevelType w:val="hybridMultilevel"/>
    <w:tmpl w:val="393E5B8E"/>
    <w:lvl w:ilvl="0" w:tplc="AF888C8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5DF24C33"/>
    <w:multiLevelType w:val="hybridMultilevel"/>
    <w:tmpl w:val="96C802DA"/>
    <w:lvl w:ilvl="0" w:tplc="D4D80E00">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C320E33"/>
    <w:multiLevelType w:val="hybridMultilevel"/>
    <w:tmpl w:val="C8C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3"/>
  </w:num>
  <w:num w:numId="4">
    <w:abstractNumId w:val="2"/>
  </w:num>
  <w:num w:numId="5">
    <w:abstractNumId w:val="5"/>
  </w:num>
  <w:num w:numId="6">
    <w:abstractNumId w:val="7"/>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1C3"/>
    <w:rsid w:val="00000AB3"/>
    <w:rsid w:val="00001617"/>
    <w:rsid w:val="00001E4D"/>
    <w:rsid w:val="00010A06"/>
    <w:rsid w:val="00010D36"/>
    <w:rsid w:val="00011A34"/>
    <w:rsid w:val="0001393D"/>
    <w:rsid w:val="000139B8"/>
    <w:rsid w:val="00015E30"/>
    <w:rsid w:val="00015E7E"/>
    <w:rsid w:val="00016E7D"/>
    <w:rsid w:val="00025D04"/>
    <w:rsid w:val="00025EE9"/>
    <w:rsid w:val="00045EF0"/>
    <w:rsid w:val="0004616C"/>
    <w:rsid w:val="00055339"/>
    <w:rsid w:val="00057470"/>
    <w:rsid w:val="00060AD9"/>
    <w:rsid w:val="00061D87"/>
    <w:rsid w:val="0006646F"/>
    <w:rsid w:val="00085CEE"/>
    <w:rsid w:val="000952A2"/>
    <w:rsid w:val="000B03F4"/>
    <w:rsid w:val="000B1E45"/>
    <w:rsid w:val="000B27B9"/>
    <w:rsid w:val="000C0702"/>
    <w:rsid w:val="000C4D55"/>
    <w:rsid w:val="000D4813"/>
    <w:rsid w:val="000E2E5B"/>
    <w:rsid w:val="000E4A31"/>
    <w:rsid w:val="000E6EB7"/>
    <w:rsid w:val="000F7914"/>
    <w:rsid w:val="00110E99"/>
    <w:rsid w:val="00114455"/>
    <w:rsid w:val="001264DB"/>
    <w:rsid w:val="001302ED"/>
    <w:rsid w:val="00134595"/>
    <w:rsid w:val="00140B44"/>
    <w:rsid w:val="00142FF2"/>
    <w:rsid w:val="00145CE1"/>
    <w:rsid w:val="001534A4"/>
    <w:rsid w:val="00163BBB"/>
    <w:rsid w:val="00187712"/>
    <w:rsid w:val="001A2168"/>
    <w:rsid w:val="001B59CC"/>
    <w:rsid w:val="001C2E1C"/>
    <w:rsid w:val="001D1A49"/>
    <w:rsid w:val="001F541E"/>
    <w:rsid w:val="00203F30"/>
    <w:rsid w:val="0020762F"/>
    <w:rsid w:val="00216048"/>
    <w:rsid w:val="00222409"/>
    <w:rsid w:val="00225537"/>
    <w:rsid w:val="002264D9"/>
    <w:rsid w:val="00227BF1"/>
    <w:rsid w:val="00231993"/>
    <w:rsid w:val="002451BD"/>
    <w:rsid w:val="0024763E"/>
    <w:rsid w:val="0025506F"/>
    <w:rsid w:val="00260AF1"/>
    <w:rsid w:val="002614F4"/>
    <w:rsid w:val="00262269"/>
    <w:rsid w:val="002713EC"/>
    <w:rsid w:val="00272733"/>
    <w:rsid w:val="00272AB3"/>
    <w:rsid w:val="002850E1"/>
    <w:rsid w:val="00285A75"/>
    <w:rsid w:val="002A207A"/>
    <w:rsid w:val="002A22F1"/>
    <w:rsid w:val="002A7A54"/>
    <w:rsid w:val="002B5A93"/>
    <w:rsid w:val="002C504A"/>
    <w:rsid w:val="002C62B0"/>
    <w:rsid w:val="002C699B"/>
    <w:rsid w:val="002E0832"/>
    <w:rsid w:val="002E259D"/>
    <w:rsid w:val="002E39E6"/>
    <w:rsid w:val="002E461B"/>
    <w:rsid w:val="002F1249"/>
    <w:rsid w:val="002F3160"/>
    <w:rsid w:val="002F4F10"/>
    <w:rsid w:val="002F5E2E"/>
    <w:rsid w:val="00310E3F"/>
    <w:rsid w:val="00311BB7"/>
    <w:rsid w:val="00312760"/>
    <w:rsid w:val="003129D3"/>
    <w:rsid w:val="00312F91"/>
    <w:rsid w:val="00322210"/>
    <w:rsid w:val="0032443C"/>
    <w:rsid w:val="00326838"/>
    <w:rsid w:val="0033028A"/>
    <w:rsid w:val="00335201"/>
    <w:rsid w:val="0034074F"/>
    <w:rsid w:val="003410E0"/>
    <w:rsid w:val="00344DB5"/>
    <w:rsid w:val="00347D70"/>
    <w:rsid w:val="00352AD8"/>
    <w:rsid w:val="00353EF5"/>
    <w:rsid w:val="00361B76"/>
    <w:rsid w:val="0037271C"/>
    <w:rsid w:val="00373E09"/>
    <w:rsid w:val="00373F87"/>
    <w:rsid w:val="003845FC"/>
    <w:rsid w:val="00394E5B"/>
    <w:rsid w:val="0039784A"/>
    <w:rsid w:val="003B2568"/>
    <w:rsid w:val="003C70F9"/>
    <w:rsid w:val="003D1681"/>
    <w:rsid w:val="003E252C"/>
    <w:rsid w:val="003E403B"/>
    <w:rsid w:val="003F2C21"/>
    <w:rsid w:val="003F3933"/>
    <w:rsid w:val="003F3B7D"/>
    <w:rsid w:val="003F7D2F"/>
    <w:rsid w:val="00400EA3"/>
    <w:rsid w:val="00403449"/>
    <w:rsid w:val="00404B38"/>
    <w:rsid w:val="00410DCC"/>
    <w:rsid w:val="00417461"/>
    <w:rsid w:val="004244F3"/>
    <w:rsid w:val="00431335"/>
    <w:rsid w:val="0044529A"/>
    <w:rsid w:val="0044572F"/>
    <w:rsid w:val="00456F69"/>
    <w:rsid w:val="00462B19"/>
    <w:rsid w:val="004755B4"/>
    <w:rsid w:val="00480917"/>
    <w:rsid w:val="004812D3"/>
    <w:rsid w:val="0049079C"/>
    <w:rsid w:val="004A17B5"/>
    <w:rsid w:val="004A273C"/>
    <w:rsid w:val="004A5A91"/>
    <w:rsid w:val="004A784A"/>
    <w:rsid w:val="004B21DD"/>
    <w:rsid w:val="004B235D"/>
    <w:rsid w:val="004B53A7"/>
    <w:rsid w:val="004B564B"/>
    <w:rsid w:val="004C0508"/>
    <w:rsid w:val="004C2ABA"/>
    <w:rsid w:val="004C5BB4"/>
    <w:rsid w:val="004D5590"/>
    <w:rsid w:val="004E0ACD"/>
    <w:rsid w:val="004E1F6A"/>
    <w:rsid w:val="0050115D"/>
    <w:rsid w:val="00510A08"/>
    <w:rsid w:val="0051586D"/>
    <w:rsid w:val="00521182"/>
    <w:rsid w:val="0053050D"/>
    <w:rsid w:val="005319D7"/>
    <w:rsid w:val="00541012"/>
    <w:rsid w:val="00556A14"/>
    <w:rsid w:val="00557DFF"/>
    <w:rsid w:val="00563632"/>
    <w:rsid w:val="00572E84"/>
    <w:rsid w:val="00574864"/>
    <w:rsid w:val="005836FE"/>
    <w:rsid w:val="005855E9"/>
    <w:rsid w:val="005859D7"/>
    <w:rsid w:val="005919E0"/>
    <w:rsid w:val="00592C9F"/>
    <w:rsid w:val="0059604C"/>
    <w:rsid w:val="00596906"/>
    <w:rsid w:val="005B1F64"/>
    <w:rsid w:val="005B282F"/>
    <w:rsid w:val="005B3EBB"/>
    <w:rsid w:val="005B4ED3"/>
    <w:rsid w:val="005C5EC3"/>
    <w:rsid w:val="005D273C"/>
    <w:rsid w:val="005D3D6F"/>
    <w:rsid w:val="005E104C"/>
    <w:rsid w:val="005E13DF"/>
    <w:rsid w:val="005E2827"/>
    <w:rsid w:val="005F4CE4"/>
    <w:rsid w:val="00601F3A"/>
    <w:rsid w:val="00604F53"/>
    <w:rsid w:val="00620A3A"/>
    <w:rsid w:val="006252DA"/>
    <w:rsid w:val="006334F9"/>
    <w:rsid w:val="00641B2F"/>
    <w:rsid w:val="00665660"/>
    <w:rsid w:val="00670AAB"/>
    <w:rsid w:val="006921DC"/>
    <w:rsid w:val="006A3959"/>
    <w:rsid w:val="006B0A9D"/>
    <w:rsid w:val="006B16E7"/>
    <w:rsid w:val="006B410A"/>
    <w:rsid w:val="006C325F"/>
    <w:rsid w:val="006C328D"/>
    <w:rsid w:val="006C6AF4"/>
    <w:rsid w:val="006D59E7"/>
    <w:rsid w:val="006D723F"/>
    <w:rsid w:val="006E4591"/>
    <w:rsid w:val="006E75C8"/>
    <w:rsid w:val="006F1C9F"/>
    <w:rsid w:val="00703835"/>
    <w:rsid w:val="00722FA0"/>
    <w:rsid w:val="00733B47"/>
    <w:rsid w:val="00740D1F"/>
    <w:rsid w:val="00743CA3"/>
    <w:rsid w:val="00745F36"/>
    <w:rsid w:val="00752CE0"/>
    <w:rsid w:val="00753245"/>
    <w:rsid w:val="00761F23"/>
    <w:rsid w:val="00767E25"/>
    <w:rsid w:val="0077331A"/>
    <w:rsid w:val="00776999"/>
    <w:rsid w:val="007822F8"/>
    <w:rsid w:val="007953EF"/>
    <w:rsid w:val="0079722F"/>
    <w:rsid w:val="007A5189"/>
    <w:rsid w:val="007B2FE8"/>
    <w:rsid w:val="007B7261"/>
    <w:rsid w:val="007C133E"/>
    <w:rsid w:val="007C6905"/>
    <w:rsid w:val="007D1CF0"/>
    <w:rsid w:val="007D7C40"/>
    <w:rsid w:val="007E3566"/>
    <w:rsid w:val="007E35E9"/>
    <w:rsid w:val="007F3B1D"/>
    <w:rsid w:val="007F71C3"/>
    <w:rsid w:val="008069FD"/>
    <w:rsid w:val="00814FA8"/>
    <w:rsid w:val="00820136"/>
    <w:rsid w:val="0082218C"/>
    <w:rsid w:val="00822DB2"/>
    <w:rsid w:val="00844BC5"/>
    <w:rsid w:val="00847071"/>
    <w:rsid w:val="00862970"/>
    <w:rsid w:val="00863059"/>
    <w:rsid w:val="0087477C"/>
    <w:rsid w:val="00874EED"/>
    <w:rsid w:val="00884865"/>
    <w:rsid w:val="008A27DE"/>
    <w:rsid w:val="008A4B36"/>
    <w:rsid w:val="008A5AB4"/>
    <w:rsid w:val="008A745F"/>
    <w:rsid w:val="008C1A28"/>
    <w:rsid w:val="008C3ADB"/>
    <w:rsid w:val="008C599E"/>
    <w:rsid w:val="008D4919"/>
    <w:rsid w:val="008D73E8"/>
    <w:rsid w:val="008F1A66"/>
    <w:rsid w:val="00905928"/>
    <w:rsid w:val="00905AD8"/>
    <w:rsid w:val="00914148"/>
    <w:rsid w:val="00915BAB"/>
    <w:rsid w:val="00916F44"/>
    <w:rsid w:val="009172AD"/>
    <w:rsid w:val="00917F06"/>
    <w:rsid w:val="0092623D"/>
    <w:rsid w:val="009378F2"/>
    <w:rsid w:val="00961C73"/>
    <w:rsid w:val="009664FB"/>
    <w:rsid w:val="00972A53"/>
    <w:rsid w:val="00974015"/>
    <w:rsid w:val="009745BE"/>
    <w:rsid w:val="00976FBB"/>
    <w:rsid w:val="00980948"/>
    <w:rsid w:val="00981C5C"/>
    <w:rsid w:val="00982728"/>
    <w:rsid w:val="0098357D"/>
    <w:rsid w:val="009840A8"/>
    <w:rsid w:val="00984F5A"/>
    <w:rsid w:val="009871B2"/>
    <w:rsid w:val="009A4445"/>
    <w:rsid w:val="009B182F"/>
    <w:rsid w:val="009B1FAF"/>
    <w:rsid w:val="009C440C"/>
    <w:rsid w:val="009D08CD"/>
    <w:rsid w:val="009D55B3"/>
    <w:rsid w:val="009D5654"/>
    <w:rsid w:val="009D7238"/>
    <w:rsid w:val="009E2D60"/>
    <w:rsid w:val="009E40BF"/>
    <w:rsid w:val="009F2B14"/>
    <w:rsid w:val="00A002C6"/>
    <w:rsid w:val="00A0144C"/>
    <w:rsid w:val="00A07F19"/>
    <w:rsid w:val="00A106CD"/>
    <w:rsid w:val="00A20378"/>
    <w:rsid w:val="00A240EB"/>
    <w:rsid w:val="00A26980"/>
    <w:rsid w:val="00A27577"/>
    <w:rsid w:val="00A275DA"/>
    <w:rsid w:val="00A31AB8"/>
    <w:rsid w:val="00A368B6"/>
    <w:rsid w:val="00A4004B"/>
    <w:rsid w:val="00A60A25"/>
    <w:rsid w:val="00A72FC9"/>
    <w:rsid w:val="00A748CD"/>
    <w:rsid w:val="00A83C8B"/>
    <w:rsid w:val="00A86B85"/>
    <w:rsid w:val="00A914EE"/>
    <w:rsid w:val="00AA5B28"/>
    <w:rsid w:val="00AA5C6A"/>
    <w:rsid w:val="00AA6767"/>
    <w:rsid w:val="00AC7AB2"/>
    <w:rsid w:val="00AD6416"/>
    <w:rsid w:val="00AE14DF"/>
    <w:rsid w:val="00AF0F7F"/>
    <w:rsid w:val="00AF7D4A"/>
    <w:rsid w:val="00B12ACA"/>
    <w:rsid w:val="00B15B57"/>
    <w:rsid w:val="00B213DF"/>
    <w:rsid w:val="00B337AB"/>
    <w:rsid w:val="00B4077F"/>
    <w:rsid w:val="00B456AF"/>
    <w:rsid w:val="00B66EE7"/>
    <w:rsid w:val="00B679EF"/>
    <w:rsid w:val="00B71E68"/>
    <w:rsid w:val="00B80804"/>
    <w:rsid w:val="00B90832"/>
    <w:rsid w:val="00BA010D"/>
    <w:rsid w:val="00BD14DF"/>
    <w:rsid w:val="00BD7E29"/>
    <w:rsid w:val="00BE53FB"/>
    <w:rsid w:val="00BF1AC6"/>
    <w:rsid w:val="00BF70CA"/>
    <w:rsid w:val="00C037DC"/>
    <w:rsid w:val="00C04A31"/>
    <w:rsid w:val="00C212F8"/>
    <w:rsid w:val="00C26BFB"/>
    <w:rsid w:val="00C273EA"/>
    <w:rsid w:val="00C3004A"/>
    <w:rsid w:val="00C4037D"/>
    <w:rsid w:val="00C4065A"/>
    <w:rsid w:val="00C460F1"/>
    <w:rsid w:val="00C47BC5"/>
    <w:rsid w:val="00C5391A"/>
    <w:rsid w:val="00C54793"/>
    <w:rsid w:val="00C57A13"/>
    <w:rsid w:val="00C61CFB"/>
    <w:rsid w:val="00C76E28"/>
    <w:rsid w:val="00C934CB"/>
    <w:rsid w:val="00CA4E34"/>
    <w:rsid w:val="00CC00F7"/>
    <w:rsid w:val="00CC3765"/>
    <w:rsid w:val="00CD20F8"/>
    <w:rsid w:val="00CE0441"/>
    <w:rsid w:val="00D0292E"/>
    <w:rsid w:val="00D0322B"/>
    <w:rsid w:val="00D04765"/>
    <w:rsid w:val="00D04DB8"/>
    <w:rsid w:val="00D0673D"/>
    <w:rsid w:val="00D12196"/>
    <w:rsid w:val="00D1615B"/>
    <w:rsid w:val="00D16A94"/>
    <w:rsid w:val="00D23237"/>
    <w:rsid w:val="00D27C65"/>
    <w:rsid w:val="00D33920"/>
    <w:rsid w:val="00D35B10"/>
    <w:rsid w:val="00D372B9"/>
    <w:rsid w:val="00D40643"/>
    <w:rsid w:val="00D428EE"/>
    <w:rsid w:val="00D438E7"/>
    <w:rsid w:val="00D43E6C"/>
    <w:rsid w:val="00D46D79"/>
    <w:rsid w:val="00D5197C"/>
    <w:rsid w:val="00D6277E"/>
    <w:rsid w:val="00D658EE"/>
    <w:rsid w:val="00D7372B"/>
    <w:rsid w:val="00D74A1E"/>
    <w:rsid w:val="00D8246F"/>
    <w:rsid w:val="00D83119"/>
    <w:rsid w:val="00D86504"/>
    <w:rsid w:val="00D87F4D"/>
    <w:rsid w:val="00DA524B"/>
    <w:rsid w:val="00DA5345"/>
    <w:rsid w:val="00DA6D61"/>
    <w:rsid w:val="00DB06AB"/>
    <w:rsid w:val="00DB0D42"/>
    <w:rsid w:val="00DB403F"/>
    <w:rsid w:val="00DB5B66"/>
    <w:rsid w:val="00DC3401"/>
    <w:rsid w:val="00DC60A3"/>
    <w:rsid w:val="00DD1452"/>
    <w:rsid w:val="00DE15EE"/>
    <w:rsid w:val="00DE1862"/>
    <w:rsid w:val="00DE4AD6"/>
    <w:rsid w:val="00DE52B6"/>
    <w:rsid w:val="00DE6327"/>
    <w:rsid w:val="00DF11D6"/>
    <w:rsid w:val="00DF47C3"/>
    <w:rsid w:val="00E056E7"/>
    <w:rsid w:val="00E06701"/>
    <w:rsid w:val="00E06AF3"/>
    <w:rsid w:val="00E078B5"/>
    <w:rsid w:val="00E16BEA"/>
    <w:rsid w:val="00E17EEE"/>
    <w:rsid w:val="00E2507E"/>
    <w:rsid w:val="00E3298A"/>
    <w:rsid w:val="00E33BD1"/>
    <w:rsid w:val="00E37A14"/>
    <w:rsid w:val="00E40417"/>
    <w:rsid w:val="00E4278B"/>
    <w:rsid w:val="00E43FC5"/>
    <w:rsid w:val="00E4429C"/>
    <w:rsid w:val="00E46B40"/>
    <w:rsid w:val="00E4729F"/>
    <w:rsid w:val="00E52153"/>
    <w:rsid w:val="00E56188"/>
    <w:rsid w:val="00E649CD"/>
    <w:rsid w:val="00E70DE7"/>
    <w:rsid w:val="00E74BB2"/>
    <w:rsid w:val="00E8026F"/>
    <w:rsid w:val="00E86CEB"/>
    <w:rsid w:val="00E908A4"/>
    <w:rsid w:val="00EA0EBD"/>
    <w:rsid w:val="00EB3272"/>
    <w:rsid w:val="00EC022B"/>
    <w:rsid w:val="00EC0EE7"/>
    <w:rsid w:val="00EE380E"/>
    <w:rsid w:val="00EE4314"/>
    <w:rsid w:val="00EF0A04"/>
    <w:rsid w:val="00EF43B7"/>
    <w:rsid w:val="00EF70BB"/>
    <w:rsid w:val="00F108C5"/>
    <w:rsid w:val="00F12BF5"/>
    <w:rsid w:val="00F16C82"/>
    <w:rsid w:val="00F23806"/>
    <w:rsid w:val="00F26CAE"/>
    <w:rsid w:val="00F40E7B"/>
    <w:rsid w:val="00F4763F"/>
    <w:rsid w:val="00F5067A"/>
    <w:rsid w:val="00F511FF"/>
    <w:rsid w:val="00F6071E"/>
    <w:rsid w:val="00F65C07"/>
    <w:rsid w:val="00F672AC"/>
    <w:rsid w:val="00F81913"/>
    <w:rsid w:val="00F91529"/>
    <w:rsid w:val="00F96E8F"/>
    <w:rsid w:val="00FA5578"/>
    <w:rsid w:val="00FA5C6F"/>
    <w:rsid w:val="00FA6CB2"/>
    <w:rsid w:val="00FA79B2"/>
    <w:rsid w:val="00FB0AED"/>
    <w:rsid w:val="00FB1ACB"/>
    <w:rsid w:val="00FB5AE5"/>
    <w:rsid w:val="00FC3892"/>
    <w:rsid w:val="00FC4F76"/>
    <w:rsid w:val="00FD3F5C"/>
    <w:rsid w:val="00FE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24AF3"/>
  <w15:docId w15:val="{71223CAE-2FB2-4AED-BEE1-36213CA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 w:type="paragraph" w:styleId="Revision">
    <w:name w:val="Revision"/>
    <w:hidden/>
    <w:uiPriority w:val="99"/>
    <w:semiHidden/>
    <w:rsid w:val="00D372B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758">
      <w:bodyDiv w:val="1"/>
      <w:marLeft w:val="0"/>
      <w:marRight w:val="0"/>
      <w:marTop w:val="0"/>
      <w:marBottom w:val="0"/>
      <w:divBdr>
        <w:top w:val="none" w:sz="0" w:space="0" w:color="auto"/>
        <w:left w:val="none" w:sz="0" w:space="0" w:color="auto"/>
        <w:bottom w:val="none" w:sz="0" w:space="0" w:color="auto"/>
        <w:right w:val="none" w:sz="0" w:space="0" w:color="auto"/>
      </w:divBdr>
    </w:div>
    <w:div w:id="260189866">
      <w:bodyDiv w:val="1"/>
      <w:marLeft w:val="0"/>
      <w:marRight w:val="0"/>
      <w:marTop w:val="0"/>
      <w:marBottom w:val="0"/>
      <w:divBdr>
        <w:top w:val="none" w:sz="0" w:space="0" w:color="auto"/>
        <w:left w:val="none" w:sz="0" w:space="0" w:color="auto"/>
        <w:bottom w:val="none" w:sz="0" w:space="0" w:color="auto"/>
        <w:right w:val="none" w:sz="0" w:space="0" w:color="auto"/>
      </w:divBdr>
    </w:div>
    <w:div w:id="904030918">
      <w:bodyDiv w:val="1"/>
      <w:marLeft w:val="0"/>
      <w:marRight w:val="0"/>
      <w:marTop w:val="0"/>
      <w:marBottom w:val="0"/>
      <w:divBdr>
        <w:top w:val="none" w:sz="0" w:space="0" w:color="auto"/>
        <w:left w:val="none" w:sz="0" w:space="0" w:color="auto"/>
        <w:bottom w:val="none" w:sz="0" w:space="0" w:color="auto"/>
        <w:right w:val="none" w:sz="0" w:space="0" w:color="auto"/>
      </w:divBdr>
    </w:div>
    <w:div w:id="1045108222">
      <w:bodyDiv w:val="1"/>
      <w:marLeft w:val="0"/>
      <w:marRight w:val="0"/>
      <w:marTop w:val="0"/>
      <w:marBottom w:val="0"/>
      <w:divBdr>
        <w:top w:val="none" w:sz="0" w:space="0" w:color="auto"/>
        <w:left w:val="none" w:sz="0" w:space="0" w:color="auto"/>
        <w:bottom w:val="none" w:sz="0" w:space="0" w:color="auto"/>
        <w:right w:val="none" w:sz="0" w:space="0" w:color="auto"/>
      </w:divBdr>
    </w:div>
    <w:div w:id="1128931297">
      <w:bodyDiv w:val="1"/>
      <w:marLeft w:val="0"/>
      <w:marRight w:val="0"/>
      <w:marTop w:val="0"/>
      <w:marBottom w:val="0"/>
      <w:divBdr>
        <w:top w:val="none" w:sz="0" w:space="0" w:color="auto"/>
        <w:left w:val="none" w:sz="0" w:space="0" w:color="auto"/>
        <w:bottom w:val="none" w:sz="0" w:space="0" w:color="auto"/>
        <w:right w:val="none" w:sz="0" w:space="0" w:color="auto"/>
      </w:divBdr>
    </w:div>
    <w:div w:id="1218738550">
      <w:bodyDiv w:val="1"/>
      <w:marLeft w:val="0"/>
      <w:marRight w:val="0"/>
      <w:marTop w:val="0"/>
      <w:marBottom w:val="0"/>
      <w:divBdr>
        <w:top w:val="none" w:sz="0" w:space="0" w:color="auto"/>
        <w:left w:val="none" w:sz="0" w:space="0" w:color="auto"/>
        <w:bottom w:val="none" w:sz="0" w:space="0" w:color="auto"/>
        <w:right w:val="none" w:sz="0" w:space="0" w:color="auto"/>
      </w:divBdr>
    </w:div>
    <w:div w:id="16270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DCB_h.pdf" TargetMode="External"/><Relationship Id="rId1"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E090-AD79-43C7-A913-3AD1B36A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2015-08-31T21:24:00Z</cp:lastPrinted>
  <dcterms:created xsi:type="dcterms:W3CDTF">2022-03-08T13:14:00Z</dcterms:created>
  <dcterms:modified xsi:type="dcterms:W3CDTF">2022-03-08T13:36:00Z</dcterms:modified>
</cp:coreProperties>
</file>