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4B8C" w:rsidR="00AF1157" w:rsidP="00D73D2D" w:rsidRDefault="00167F19" w14:paraId="46456B7F" w14:textId="30F03DFB">
      <w:pPr>
        <w:suppressAutoHyphens/>
        <w:jc w:val="center"/>
        <w:rPr>
          <w:rFonts w:ascii="Arial" w:hAnsi="Arial" w:cs="Arial"/>
          <w:b/>
          <w:sz w:val="22"/>
          <w:szCs w:val="22"/>
        </w:rPr>
      </w:pPr>
      <w:r>
        <w:rPr>
          <w:rFonts w:ascii="Arial" w:hAnsi="Arial" w:cs="Arial"/>
          <w:b/>
          <w:sz w:val="22"/>
          <w:szCs w:val="22"/>
        </w:rPr>
        <w:t>D</w:t>
      </w:r>
      <w:r w:rsidRPr="00904B8C" w:rsidR="00AF1157">
        <w:rPr>
          <w:rFonts w:ascii="Arial" w:hAnsi="Arial" w:cs="Arial"/>
          <w:b/>
          <w:sz w:val="22"/>
          <w:szCs w:val="22"/>
        </w:rPr>
        <w:t>EPARTMENT OF THE TREASURY</w:t>
      </w:r>
      <w:r w:rsidRPr="00904B8C" w:rsidR="00D73D2D">
        <w:rPr>
          <w:rFonts w:ascii="Arial" w:hAnsi="Arial" w:cs="Arial"/>
          <w:b/>
          <w:sz w:val="22"/>
          <w:szCs w:val="22"/>
        </w:rPr>
        <w:t xml:space="preserve"> </w:t>
      </w:r>
    </w:p>
    <w:p w:rsidRPr="00904B8C" w:rsidR="00AF1157" w:rsidP="00D73D2D" w:rsidRDefault="00AF1157" w14:paraId="7039C22C" w14:textId="77777777">
      <w:pPr>
        <w:suppressAutoHyphens/>
        <w:jc w:val="center"/>
        <w:rPr>
          <w:rFonts w:ascii="Arial" w:hAnsi="Arial" w:cs="Arial"/>
          <w:sz w:val="28"/>
          <w:szCs w:val="28"/>
        </w:rPr>
      </w:pPr>
    </w:p>
    <w:p w:rsidRPr="00904B8C" w:rsidR="00AF1157" w:rsidP="00D73D2D" w:rsidRDefault="00AF1157" w14:paraId="72DB066C" w14:textId="77777777">
      <w:pPr>
        <w:suppressAutoHyphens/>
        <w:jc w:val="center"/>
        <w:rPr>
          <w:rFonts w:ascii="Arial" w:hAnsi="Arial" w:cs="Arial"/>
          <w:b/>
          <w:sz w:val="22"/>
          <w:szCs w:val="22"/>
        </w:rPr>
      </w:pPr>
      <w:r w:rsidRPr="00904B8C">
        <w:rPr>
          <w:rFonts w:ascii="Arial" w:hAnsi="Arial" w:cs="Arial"/>
          <w:b/>
          <w:sz w:val="22"/>
          <w:szCs w:val="22"/>
        </w:rPr>
        <w:t xml:space="preserve">ALCOHOL </w:t>
      </w:r>
      <w:r w:rsidRPr="00904B8C" w:rsidR="00D004D6">
        <w:rPr>
          <w:rFonts w:ascii="Arial" w:hAnsi="Arial" w:cs="Arial"/>
          <w:b/>
          <w:sz w:val="22"/>
          <w:szCs w:val="22"/>
        </w:rPr>
        <w:t xml:space="preserve">AND </w:t>
      </w:r>
      <w:r w:rsidRPr="00904B8C">
        <w:rPr>
          <w:rFonts w:ascii="Arial" w:hAnsi="Arial" w:cs="Arial"/>
          <w:b/>
          <w:sz w:val="22"/>
          <w:szCs w:val="22"/>
        </w:rPr>
        <w:t>TOBACCO TAX AND TRADE BUREAU</w:t>
      </w:r>
      <w:r w:rsidRPr="00904B8C" w:rsidR="00D73D2D">
        <w:rPr>
          <w:rFonts w:ascii="Arial" w:hAnsi="Arial" w:cs="Arial"/>
          <w:b/>
          <w:sz w:val="22"/>
          <w:szCs w:val="22"/>
        </w:rPr>
        <w:t xml:space="preserve"> </w:t>
      </w:r>
    </w:p>
    <w:p w:rsidRPr="00904B8C" w:rsidR="00AF1157" w:rsidP="00D73D2D" w:rsidRDefault="00AF1157" w14:paraId="57924190" w14:textId="77777777">
      <w:pPr>
        <w:suppressAutoHyphens/>
        <w:jc w:val="center"/>
        <w:rPr>
          <w:rFonts w:ascii="Arial" w:hAnsi="Arial" w:cs="Arial"/>
          <w:sz w:val="28"/>
          <w:szCs w:val="28"/>
        </w:rPr>
      </w:pPr>
    </w:p>
    <w:p w:rsidRPr="00904B8C" w:rsidR="00AF1157" w:rsidP="00D73D2D" w:rsidRDefault="00AF1157" w14:paraId="20EA138C" w14:textId="77777777">
      <w:pPr>
        <w:suppressAutoHyphens/>
        <w:jc w:val="center"/>
        <w:rPr>
          <w:rFonts w:ascii="Arial" w:hAnsi="Arial" w:cs="Arial"/>
          <w:b/>
          <w:sz w:val="22"/>
          <w:szCs w:val="22"/>
        </w:rPr>
      </w:pPr>
      <w:r w:rsidRPr="00904B8C">
        <w:rPr>
          <w:rFonts w:ascii="Arial" w:hAnsi="Arial" w:cs="Arial"/>
          <w:b/>
          <w:sz w:val="22"/>
          <w:szCs w:val="22"/>
        </w:rPr>
        <w:t xml:space="preserve">Supporting Statement </w:t>
      </w:r>
      <w:r w:rsidRPr="00904B8C" w:rsidR="00D73D2D">
        <w:rPr>
          <w:rFonts w:ascii="Arial" w:hAnsi="Arial" w:cs="Arial"/>
          <w:b/>
          <w:sz w:val="22"/>
          <w:szCs w:val="22"/>
        </w:rPr>
        <w:t>––</w:t>
      </w:r>
      <w:r w:rsidRPr="00904B8C">
        <w:rPr>
          <w:rFonts w:ascii="Arial" w:hAnsi="Arial" w:cs="Arial"/>
          <w:b/>
          <w:sz w:val="22"/>
          <w:szCs w:val="22"/>
        </w:rPr>
        <w:t xml:space="preserve"> Information Collection Request</w:t>
      </w:r>
      <w:r w:rsidRPr="00904B8C" w:rsidR="00D73D2D">
        <w:rPr>
          <w:rFonts w:ascii="Arial" w:hAnsi="Arial" w:cs="Arial"/>
          <w:b/>
          <w:sz w:val="22"/>
          <w:szCs w:val="22"/>
        </w:rPr>
        <w:t xml:space="preserve"> </w:t>
      </w:r>
    </w:p>
    <w:p w:rsidRPr="00904B8C" w:rsidR="00AF1157" w:rsidP="00D73D2D" w:rsidRDefault="00AF1157" w14:paraId="4EFC9A5B" w14:textId="6BCDE796">
      <w:pPr>
        <w:suppressAutoHyphens/>
        <w:jc w:val="center"/>
        <w:rPr>
          <w:rFonts w:ascii="Arial" w:hAnsi="Arial" w:cs="Arial"/>
          <w:sz w:val="28"/>
          <w:szCs w:val="28"/>
        </w:rPr>
      </w:pPr>
    </w:p>
    <w:p w:rsidRPr="00904B8C" w:rsidR="00AF1157" w:rsidP="00D73D2D" w:rsidRDefault="00AF1157" w14:paraId="4BBA6D40" w14:textId="46C88A85">
      <w:pPr>
        <w:suppressAutoHyphens/>
        <w:jc w:val="center"/>
        <w:rPr>
          <w:rFonts w:ascii="Arial" w:hAnsi="Arial" w:cs="Arial"/>
          <w:b/>
          <w:sz w:val="22"/>
          <w:szCs w:val="22"/>
          <w:u w:val="single"/>
        </w:rPr>
      </w:pPr>
      <w:r w:rsidRPr="00904B8C">
        <w:rPr>
          <w:rFonts w:ascii="Arial" w:hAnsi="Arial" w:cs="Arial"/>
          <w:b/>
          <w:sz w:val="22"/>
          <w:szCs w:val="22"/>
          <w:u w:val="single"/>
        </w:rPr>
        <w:t>OMB Control Number 1513</w:t>
      </w:r>
      <w:r w:rsidRPr="00904B8C" w:rsidR="00D73D2D">
        <w:rPr>
          <w:rFonts w:ascii="Arial" w:hAnsi="Arial" w:cs="Arial"/>
          <w:b/>
          <w:sz w:val="22"/>
          <w:szCs w:val="22"/>
          <w:u w:val="single"/>
        </w:rPr>
        <w:t>–</w:t>
      </w:r>
      <w:r w:rsidRPr="00904B8C" w:rsidR="00266936">
        <w:rPr>
          <w:rFonts w:ascii="Arial" w:hAnsi="Arial" w:cs="Arial"/>
          <w:b/>
          <w:sz w:val="22"/>
          <w:szCs w:val="22"/>
          <w:u w:val="single"/>
        </w:rPr>
        <w:t>00</w:t>
      </w:r>
      <w:r w:rsidRPr="00904B8C" w:rsidR="00873C07">
        <w:rPr>
          <w:rFonts w:ascii="Arial" w:hAnsi="Arial" w:cs="Arial"/>
          <w:b/>
          <w:sz w:val="22"/>
          <w:szCs w:val="22"/>
          <w:u w:val="single"/>
        </w:rPr>
        <w:t>54</w:t>
      </w:r>
      <w:r w:rsidRPr="00904B8C" w:rsidR="00D73D2D">
        <w:rPr>
          <w:rFonts w:ascii="Arial" w:hAnsi="Arial" w:cs="Arial"/>
          <w:b/>
          <w:sz w:val="22"/>
          <w:szCs w:val="22"/>
          <w:u w:val="single"/>
        </w:rPr>
        <w:t xml:space="preserve"> </w:t>
      </w:r>
    </w:p>
    <w:p w:rsidRPr="00904B8C" w:rsidR="00324486" w:rsidP="00D73D2D" w:rsidRDefault="00324486" w14:paraId="555F4BD0" w14:textId="771C7EF9">
      <w:pPr>
        <w:suppressAutoHyphens/>
        <w:jc w:val="center"/>
        <w:rPr>
          <w:rFonts w:ascii="Arial" w:hAnsi="Arial" w:cs="Arial"/>
          <w:sz w:val="28"/>
          <w:szCs w:val="28"/>
        </w:rPr>
      </w:pPr>
    </w:p>
    <w:p w:rsidR="00AA6F32" w:rsidP="00324486" w:rsidRDefault="00AA6F32" w14:paraId="62DAA381" w14:textId="77777777">
      <w:pPr>
        <w:jc w:val="center"/>
        <w:rPr>
          <w:rFonts w:ascii="Arial" w:hAnsi="Arial" w:cs="Arial"/>
          <w:b/>
          <w:sz w:val="22"/>
          <w:szCs w:val="22"/>
        </w:rPr>
      </w:pPr>
      <w:r w:rsidRPr="00AA6F32">
        <w:rPr>
          <w:rFonts w:ascii="Arial" w:hAnsi="Arial" w:cs="Arial"/>
          <w:b/>
          <w:sz w:val="22"/>
          <w:szCs w:val="22"/>
        </w:rPr>
        <w:t xml:space="preserve">Offer in Compromise of Liability Incurred under the Provisions of Title 26 U.S.C. </w:t>
      </w:r>
    </w:p>
    <w:p w:rsidR="00AA6F32" w:rsidP="00324486" w:rsidRDefault="00AA6F32" w14:paraId="580E2FC6" w14:textId="77777777">
      <w:pPr>
        <w:jc w:val="center"/>
        <w:rPr>
          <w:rFonts w:ascii="Arial" w:hAnsi="Arial" w:cs="Arial"/>
          <w:b/>
          <w:sz w:val="22"/>
          <w:szCs w:val="22"/>
        </w:rPr>
      </w:pPr>
      <w:r w:rsidRPr="00AA6F32">
        <w:rPr>
          <w:rFonts w:ascii="Arial" w:hAnsi="Arial" w:cs="Arial"/>
          <w:b/>
          <w:sz w:val="22"/>
          <w:szCs w:val="22"/>
        </w:rPr>
        <w:t xml:space="preserve">Enforced and Administered by TTB; Collection Information Statements </w:t>
      </w:r>
    </w:p>
    <w:p w:rsidR="00AA6F32" w:rsidP="00324486" w:rsidRDefault="00AA6F32" w14:paraId="5F9D52F3" w14:textId="27EA06A8">
      <w:pPr>
        <w:jc w:val="center"/>
        <w:rPr>
          <w:rFonts w:ascii="Arial" w:hAnsi="Arial" w:cs="Arial"/>
          <w:b/>
          <w:sz w:val="22"/>
          <w:szCs w:val="22"/>
        </w:rPr>
      </w:pPr>
      <w:r w:rsidRPr="00AA6F32">
        <w:rPr>
          <w:rFonts w:ascii="Arial" w:hAnsi="Arial" w:cs="Arial"/>
          <w:b/>
          <w:sz w:val="22"/>
          <w:szCs w:val="22"/>
        </w:rPr>
        <w:t>for Individuals and Businesses</w:t>
      </w:r>
      <w:r>
        <w:rPr>
          <w:rFonts w:ascii="Arial" w:hAnsi="Arial" w:cs="Arial"/>
          <w:b/>
          <w:sz w:val="22"/>
          <w:szCs w:val="22"/>
        </w:rPr>
        <w:t xml:space="preserve"> </w:t>
      </w:r>
    </w:p>
    <w:p w:rsidRPr="00277670" w:rsidR="00873C07" w:rsidP="00D73D2D" w:rsidRDefault="00873C07" w14:paraId="18EC7A3C" w14:textId="77777777">
      <w:pPr>
        <w:suppressAutoHyphens/>
        <w:rPr>
          <w:rFonts w:ascii="Arial" w:hAnsi="Arial" w:cs="Arial"/>
          <w:sz w:val="28"/>
          <w:szCs w:val="28"/>
        </w:rPr>
      </w:pPr>
    </w:p>
    <w:p w:rsidRPr="00904B8C" w:rsidR="00AF1157" w:rsidP="00D73D2D" w:rsidRDefault="00AF1157" w14:paraId="5CD8394F" w14:textId="77777777">
      <w:pPr>
        <w:suppressAutoHyphens/>
        <w:rPr>
          <w:rFonts w:ascii="Arial" w:hAnsi="Arial" w:cs="Arial"/>
          <w:b/>
          <w:sz w:val="22"/>
          <w:szCs w:val="22"/>
          <w:u w:val="single"/>
        </w:rPr>
      </w:pPr>
      <w:r w:rsidRPr="00904B8C">
        <w:rPr>
          <w:rFonts w:ascii="Arial" w:hAnsi="Arial" w:cs="Arial"/>
          <w:b/>
          <w:sz w:val="22"/>
          <w:szCs w:val="22"/>
          <w:u w:val="single"/>
        </w:rPr>
        <w:t>A.  J</w:t>
      </w:r>
      <w:r w:rsidRPr="00904B8C" w:rsidR="00BD3333">
        <w:rPr>
          <w:rFonts w:ascii="Arial" w:hAnsi="Arial" w:cs="Arial"/>
          <w:b/>
          <w:sz w:val="22"/>
          <w:szCs w:val="22"/>
          <w:u w:val="single"/>
        </w:rPr>
        <w:t>ustification</w:t>
      </w:r>
      <w:r w:rsidRPr="00904B8C" w:rsidR="00D73D2D">
        <w:rPr>
          <w:rFonts w:ascii="Arial" w:hAnsi="Arial" w:cs="Arial"/>
          <w:b/>
          <w:sz w:val="22"/>
          <w:szCs w:val="22"/>
          <w:u w:val="single"/>
        </w:rPr>
        <w:t xml:space="preserve"> </w:t>
      </w:r>
    </w:p>
    <w:p w:rsidRPr="00904B8C" w:rsidR="00AF1157" w:rsidP="00D73D2D" w:rsidRDefault="00AF1157" w14:paraId="6E1B640A" w14:textId="77777777">
      <w:pPr>
        <w:suppressAutoHyphens/>
        <w:rPr>
          <w:rFonts w:ascii="Arial" w:hAnsi="Arial" w:cs="Arial"/>
          <w:sz w:val="22"/>
          <w:szCs w:val="22"/>
        </w:rPr>
      </w:pPr>
    </w:p>
    <w:p w:rsidRPr="00904B8C" w:rsidR="00AF1157" w:rsidP="00D73D2D" w:rsidRDefault="00D73D2D" w14:paraId="2BD9B365" w14:textId="77777777">
      <w:pPr>
        <w:tabs>
          <w:tab w:val="left" w:pos="360"/>
        </w:tabs>
        <w:suppressAutoHyphens/>
        <w:rPr>
          <w:rFonts w:ascii="Arial" w:hAnsi="Arial" w:cs="Arial"/>
          <w:i/>
          <w:sz w:val="22"/>
          <w:szCs w:val="22"/>
        </w:rPr>
      </w:pPr>
      <w:r w:rsidRPr="00904B8C">
        <w:rPr>
          <w:rFonts w:ascii="Arial" w:hAnsi="Arial" w:cs="Arial"/>
          <w:i/>
          <w:sz w:val="22"/>
          <w:szCs w:val="22"/>
        </w:rPr>
        <w:t xml:space="preserve">1.  </w:t>
      </w:r>
      <w:r w:rsidRPr="00904B8C" w:rsidR="00AF1157">
        <w:rPr>
          <w:rFonts w:ascii="Arial" w:hAnsi="Arial" w:cs="Arial"/>
          <w:i/>
          <w:sz w:val="22"/>
          <w:szCs w:val="22"/>
        </w:rPr>
        <w:t>What are the circumstances that make this collection of information necessary</w:t>
      </w:r>
      <w:r w:rsidRPr="00904B8C">
        <w:rPr>
          <w:rFonts w:ascii="Arial" w:hAnsi="Arial" w:cs="Arial"/>
          <w:i/>
          <w:sz w:val="22"/>
          <w:szCs w:val="22"/>
        </w:rPr>
        <w:t>,</w:t>
      </w:r>
      <w:r w:rsidRPr="00904B8C" w:rsidR="00AF1157">
        <w:rPr>
          <w:rFonts w:ascii="Arial" w:hAnsi="Arial" w:cs="Arial"/>
          <w:i/>
          <w:sz w:val="22"/>
          <w:szCs w:val="22"/>
        </w:rPr>
        <w:t xml:space="preserve"> and what legal or administrative requirements necessitate the collection?</w:t>
      </w:r>
      <w:r w:rsidRPr="00904B8C" w:rsidR="005E4F99">
        <w:rPr>
          <w:rFonts w:ascii="Arial" w:hAnsi="Arial" w:cs="Arial"/>
          <w:i/>
          <w:sz w:val="22"/>
          <w:szCs w:val="22"/>
        </w:rPr>
        <w:t xml:space="preserve">  Also </w:t>
      </w:r>
      <w:r w:rsidRPr="00904B8C">
        <w:rPr>
          <w:rFonts w:ascii="Arial" w:hAnsi="Arial" w:cs="Arial"/>
          <w:i/>
          <w:sz w:val="22"/>
          <w:szCs w:val="22"/>
        </w:rPr>
        <w:t xml:space="preserve">align </w:t>
      </w:r>
      <w:r w:rsidRPr="00904B8C" w:rsidR="005E4F99">
        <w:rPr>
          <w:rFonts w:ascii="Arial" w:hAnsi="Arial" w:cs="Arial"/>
          <w:i/>
          <w:sz w:val="22"/>
          <w:szCs w:val="22"/>
        </w:rPr>
        <w:t xml:space="preserve">the information collection to </w:t>
      </w:r>
      <w:r w:rsidRPr="00904B8C" w:rsidR="00074898">
        <w:rPr>
          <w:rFonts w:ascii="Arial" w:hAnsi="Arial" w:cs="Arial"/>
          <w:i/>
          <w:sz w:val="22"/>
          <w:szCs w:val="22"/>
        </w:rPr>
        <w:t>TTB</w:t>
      </w:r>
      <w:r w:rsidRPr="00904B8C">
        <w:rPr>
          <w:rFonts w:ascii="Arial" w:hAnsi="Arial" w:cs="Arial"/>
          <w:i/>
          <w:sz w:val="22"/>
          <w:szCs w:val="22"/>
        </w:rPr>
        <w:t>’s</w:t>
      </w:r>
      <w:r w:rsidRPr="00904B8C" w:rsidR="00074898">
        <w:rPr>
          <w:rFonts w:ascii="Arial" w:hAnsi="Arial" w:cs="Arial"/>
          <w:i/>
          <w:sz w:val="22"/>
          <w:szCs w:val="22"/>
        </w:rPr>
        <w:t xml:space="preserve"> </w:t>
      </w:r>
      <w:r w:rsidRPr="00904B8C" w:rsidR="005E4F99">
        <w:rPr>
          <w:rFonts w:ascii="Arial" w:hAnsi="Arial" w:cs="Arial"/>
          <w:i/>
          <w:sz w:val="22"/>
          <w:szCs w:val="22"/>
        </w:rPr>
        <w:t>Line of Business/Sub-function and IT Investment, if one is used.</w:t>
      </w:r>
      <w:r w:rsidRPr="00904B8C">
        <w:rPr>
          <w:rFonts w:ascii="Arial" w:hAnsi="Arial" w:cs="Arial"/>
          <w:i/>
          <w:sz w:val="22"/>
          <w:szCs w:val="22"/>
        </w:rPr>
        <w:t xml:space="preserve"> </w:t>
      </w:r>
    </w:p>
    <w:p w:rsidRPr="00904B8C" w:rsidR="00AF1157" w:rsidP="00D73D2D" w:rsidRDefault="00AF1157" w14:paraId="59C3E290" w14:textId="77777777">
      <w:pPr>
        <w:ind w:left="576" w:hanging="576"/>
        <w:rPr>
          <w:rFonts w:ascii="Arial" w:hAnsi="Arial" w:cs="Arial"/>
          <w:sz w:val="22"/>
          <w:szCs w:val="22"/>
        </w:rPr>
      </w:pPr>
    </w:p>
    <w:p w:rsidR="00277670" w:rsidP="00266936" w:rsidRDefault="00277670" w14:paraId="4CC5B0C2" w14:textId="109C6622">
      <w:pPr>
        <w:ind w:left="360"/>
        <w:rPr>
          <w:rFonts w:ascii="Arial" w:hAnsi="Arial" w:cs="Arial"/>
          <w:sz w:val="22"/>
          <w:szCs w:val="22"/>
        </w:rPr>
      </w:pPr>
      <w:r w:rsidRPr="00277670">
        <w:rPr>
          <w:rFonts w:ascii="Arial" w:hAnsi="Arial" w:cs="Arial"/>
          <w:sz w:val="22"/>
          <w:szCs w:val="22"/>
        </w:rPr>
        <w:t>The Alcohol and Tobacco Tax and Trade Bureau (TTB) administers chapter 51 (distilled spirits, wines, and beer), chapter 52 (tobacco products</w:t>
      </w:r>
      <w:r>
        <w:rPr>
          <w:rFonts w:ascii="Arial" w:hAnsi="Arial" w:cs="Arial"/>
          <w:sz w:val="22"/>
          <w:szCs w:val="22"/>
        </w:rPr>
        <w:t>, processed tobacco,</w:t>
      </w:r>
      <w:r w:rsidRPr="00277670">
        <w:rPr>
          <w:rFonts w:ascii="Arial" w:hAnsi="Arial" w:cs="Arial"/>
          <w:sz w:val="22"/>
          <w:szCs w:val="22"/>
        </w:rPr>
        <w:t xml:space="preserve"> and cigarette papers and tubes), and sections 4181–4182 (firearms and ammunition excise taxes) of the Internal Revenue Code of 1986 (IRC), as amended (26 U.S.C.)</w:t>
      </w:r>
      <w:r>
        <w:rPr>
          <w:rFonts w:ascii="Arial" w:hAnsi="Arial" w:cs="Arial"/>
          <w:sz w:val="22"/>
          <w:szCs w:val="22"/>
        </w:rPr>
        <w:t>.  TTB administers those IRC provisions</w:t>
      </w:r>
      <w:r w:rsidRPr="00277670">
        <w:rPr>
          <w:rFonts w:ascii="Arial" w:hAnsi="Arial" w:cs="Arial"/>
          <w:sz w:val="22"/>
          <w:szCs w:val="22"/>
        </w:rPr>
        <w:t xml:space="preserve"> pursuant to section 1111(d) of the Homeland Security Act of 2002, as codified at 6 U.S.C. 531(d).  The Secretary of the Treasury (Secretary) also has delegated certain IRC administrative and enforcement authorities to TTB through Treasury Order 120–01.</w:t>
      </w:r>
    </w:p>
    <w:p w:rsidR="00277670" w:rsidP="00266936" w:rsidRDefault="00277670" w14:paraId="3CD35D7A" w14:textId="77777777">
      <w:pPr>
        <w:ind w:left="360"/>
        <w:rPr>
          <w:rFonts w:ascii="Arial" w:hAnsi="Arial" w:cs="Arial"/>
          <w:sz w:val="22"/>
          <w:szCs w:val="22"/>
        </w:rPr>
      </w:pPr>
    </w:p>
    <w:p w:rsidRPr="00904B8C" w:rsidR="00633ED3" w:rsidP="00633ED3" w:rsidRDefault="00452CD0" w14:paraId="283FC3AC" w14:textId="1F57D238">
      <w:pPr>
        <w:ind w:left="360"/>
        <w:rPr>
          <w:rFonts w:ascii="Arial" w:hAnsi="Arial" w:cs="Arial"/>
          <w:sz w:val="22"/>
          <w:szCs w:val="22"/>
        </w:rPr>
      </w:pPr>
      <w:r w:rsidRPr="00904B8C">
        <w:rPr>
          <w:rFonts w:ascii="Arial" w:hAnsi="Arial" w:cs="Arial"/>
          <w:sz w:val="22"/>
          <w:szCs w:val="22"/>
        </w:rPr>
        <w:t xml:space="preserve">The IRC </w:t>
      </w:r>
      <w:r w:rsidRPr="00904B8C" w:rsidR="00633ED3">
        <w:rPr>
          <w:rFonts w:ascii="Arial" w:hAnsi="Arial" w:cs="Arial"/>
          <w:sz w:val="22"/>
          <w:szCs w:val="22"/>
        </w:rPr>
        <w:t>at 26 U.S.C. 7122</w:t>
      </w:r>
      <w:r w:rsidRPr="00904B8C">
        <w:rPr>
          <w:rFonts w:ascii="Arial" w:hAnsi="Arial" w:cs="Arial"/>
          <w:sz w:val="22"/>
          <w:szCs w:val="22"/>
        </w:rPr>
        <w:t xml:space="preserve"> provides that</w:t>
      </w:r>
      <w:r w:rsidRPr="00904B8C" w:rsidR="00633ED3">
        <w:rPr>
          <w:rFonts w:ascii="Arial" w:hAnsi="Arial" w:cs="Arial"/>
          <w:sz w:val="22"/>
          <w:szCs w:val="22"/>
        </w:rPr>
        <w:t xml:space="preserve"> the Secretary may compromise any civil or criminal case</w:t>
      </w:r>
      <w:r w:rsidRPr="00904B8C">
        <w:rPr>
          <w:rFonts w:ascii="Arial" w:hAnsi="Arial" w:cs="Arial"/>
          <w:sz w:val="22"/>
          <w:szCs w:val="22"/>
        </w:rPr>
        <w:t xml:space="preserve">, including tax liabilities, </w:t>
      </w:r>
      <w:r w:rsidRPr="00904B8C" w:rsidR="00633ED3">
        <w:rPr>
          <w:rFonts w:ascii="Arial" w:hAnsi="Arial" w:cs="Arial"/>
          <w:sz w:val="22"/>
          <w:szCs w:val="22"/>
        </w:rPr>
        <w:t>arising under the IRC</w:t>
      </w:r>
      <w:r w:rsidRPr="00904B8C" w:rsidR="00E47969">
        <w:rPr>
          <w:rFonts w:ascii="Arial" w:hAnsi="Arial" w:cs="Arial"/>
          <w:sz w:val="22"/>
          <w:szCs w:val="22"/>
        </w:rPr>
        <w:t xml:space="preserve">.  That section also </w:t>
      </w:r>
      <w:r w:rsidRPr="00904B8C" w:rsidR="00633ED3">
        <w:rPr>
          <w:rFonts w:ascii="Arial" w:hAnsi="Arial" w:cs="Arial"/>
          <w:sz w:val="22"/>
          <w:szCs w:val="22"/>
        </w:rPr>
        <w:t>directs the Secretary to issue guidelines for the submission and evaluation of offers in compromise</w:t>
      </w:r>
      <w:r w:rsidRPr="00904B8C" w:rsidR="003B7566">
        <w:rPr>
          <w:rFonts w:ascii="Arial" w:hAnsi="Arial" w:cs="Arial"/>
          <w:sz w:val="22"/>
          <w:szCs w:val="22"/>
        </w:rPr>
        <w:t xml:space="preserve">, which are </w:t>
      </w:r>
      <w:r w:rsidRPr="00904B8C" w:rsidR="00633ED3">
        <w:rPr>
          <w:rFonts w:ascii="Arial" w:hAnsi="Arial" w:cs="Arial"/>
          <w:sz w:val="22"/>
          <w:szCs w:val="22"/>
        </w:rPr>
        <w:t>voluntary monetary settlement</w:t>
      </w:r>
      <w:r w:rsidRPr="00904B8C" w:rsidR="003B7566">
        <w:rPr>
          <w:rFonts w:ascii="Arial" w:hAnsi="Arial" w:cs="Arial"/>
          <w:sz w:val="22"/>
          <w:szCs w:val="22"/>
        </w:rPr>
        <w:t>s</w:t>
      </w:r>
      <w:r w:rsidRPr="00904B8C" w:rsidR="00633ED3">
        <w:rPr>
          <w:rFonts w:ascii="Arial" w:hAnsi="Arial" w:cs="Arial"/>
          <w:sz w:val="22"/>
          <w:szCs w:val="22"/>
        </w:rPr>
        <w:t xml:space="preserve"> </w:t>
      </w:r>
      <w:r w:rsidRPr="00904B8C" w:rsidR="003B7566">
        <w:rPr>
          <w:rFonts w:ascii="Arial" w:hAnsi="Arial" w:cs="Arial"/>
          <w:sz w:val="22"/>
          <w:szCs w:val="22"/>
        </w:rPr>
        <w:t xml:space="preserve">of </w:t>
      </w:r>
      <w:r w:rsidRPr="00904B8C" w:rsidR="00917311">
        <w:rPr>
          <w:rFonts w:ascii="Arial" w:hAnsi="Arial" w:cs="Arial"/>
          <w:sz w:val="22"/>
          <w:szCs w:val="22"/>
        </w:rPr>
        <w:t xml:space="preserve">alleged </w:t>
      </w:r>
      <w:r w:rsidR="00736B18">
        <w:rPr>
          <w:rFonts w:ascii="Arial" w:hAnsi="Arial" w:cs="Arial"/>
          <w:sz w:val="22"/>
          <w:szCs w:val="22"/>
        </w:rPr>
        <w:t xml:space="preserve">IRC-based </w:t>
      </w:r>
      <w:r w:rsidRPr="00904B8C" w:rsidR="002704FE">
        <w:rPr>
          <w:rFonts w:ascii="Arial" w:hAnsi="Arial" w:cs="Arial"/>
          <w:sz w:val="22"/>
          <w:szCs w:val="22"/>
        </w:rPr>
        <w:t xml:space="preserve">liabilities </w:t>
      </w:r>
      <w:r w:rsidRPr="00904B8C" w:rsidR="003B7566">
        <w:rPr>
          <w:rFonts w:ascii="Arial" w:hAnsi="Arial" w:cs="Arial"/>
          <w:sz w:val="22"/>
          <w:szCs w:val="22"/>
        </w:rPr>
        <w:t xml:space="preserve">made </w:t>
      </w:r>
      <w:r w:rsidR="00FD5D63">
        <w:rPr>
          <w:rFonts w:ascii="Arial" w:hAnsi="Arial" w:cs="Arial"/>
          <w:sz w:val="22"/>
          <w:szCs w:val="22"/>
        </w:rPr>
        <w:t xml:space="preserve">by proponents </w:t>
      </w:r>
      <w:r w:rsidRPr="00904B8C" w:rsidR="00633ED3">
        <w:rPr>
          <w:rFonts w:ascii="Arial" w:hAnsi="Arial" w:cs="Arial"/>
          <w:sz w:val="22"/>
          <w:szCs w:val="22"/>
        </w:rPr>
        <w:t xml:space="preserve">in lieu of civil or criminal </w:t>
      </w:r>
      <w:r w:rsidRPr="00904B8C" w:rsidR="00E47969">
        <w:rPr>
          <w:rFonts w:ascii="Arial" w:hAnsi="Arial" w:cs="Arial"/>
          <w:sz w:val="22"/>
          <w:szCs w:val="22"/>
        </w:rPr>
        <w:t>pro</w:t>
      </w:r>
      <w:r w:rsidRPr="00904B8C" w:rsidR="00FA3E4D">
        <w:rPr>
          <w:rFonts w:ascii="Arial" w:hAnsi="Arial" w:cs="Arial"/>
          <w:sz w:val="22"/>
          <w:szCs w:val="22"/>
        </w:rPr>
        <w:t>ceedings</w:t>
      </w:r>
      <w:r w:rsidRPr="00904B8C" w:rsidR="00E47969">
        <w:rPr>
          <w:rFonts w:ascii="Arial" w:hAnsi="Arial" w:cs="Arial"/>
          <w:sz w:val="22"/>
          <w:szCs w:val="22"/>
        </w:rPr>
        <w:t xml:space="preserve">. </w:t>
      </w:r>
    </w:p>
    <w:p w:rsidRPr="00904B8C" w:rsidR="00633ED3" w:rsidP="00633ED3" w:rsidRDefault="00633ED3" w14:paraId="02FAE842" w14:textId="77777777">
      <w:pPr>
        <w:ind w:left="360"/>
        <w:rPr>
          <w:rFonts w:ascii="Arial" w:hAnsi="Arial" w:cs="Arial"/>
          <w:sz w:val="22"/>
          <w:szCs w:val="22"/>
        </w:rPr>
      </w:pPr>
    </w:p>
    <w:p w:rsidRPr="00904B8C" w:rsidR="00E63270" w:rsidP="00116AE3" w:rsidRDefault="00917311" w14:paraId="69D8BB22" w14:textId="5DE949AE">
      <w:pPr>
        <w:ind w:left="360"/>
        <w:rPr>
          <w:rFonts w:ascii="Arial" w:hAnsi="Arial" w:cs="Arial"/>
          <w:sz w:val="22"/>
          <w:szCs w:val="22"/>
        </w:rPr>
      </w:pPr>
      <w:r w:rsidRPr="00FD5D63">
        <w:rPr>
          <w:rFonts w:ascii="Arial" w:hAnsi="Arial" w:cs="Arial"/>
          <w:sz w:val="22"/>
          <w:szCs w:val="22"/>
        </w:rPr>
        <w:t xml:space="preserve">Under that IRC authority, the TTB regulations at </w:t>
      </w:r>
      <w:r w:rsidRPr="00FA37AE">
        <w:rPr>
          <w:rFonts w:ascii="Arial" w:hAnsi="Arial" w:cs="Arial"/>
          <w:sz w:val="22"/>
          <w:szCs w:val="22"/>
        </w:rPr>
        <w:t>27 CFR 70.482</w:t>
      </w:r>
      <w:r w:rsidRPr="00FD5D63">
        <w:rPr>
          <w:rFonts w:ascii="Arial" w:hAnsi="Arial" w:cs="Arial"/>
          <w:sz w:val="22"/>
          <w:szCs w:val="22"/>
        </w:rPr>
        <w:t xml:space="preserve"> </w:t>
      </w:r>
      <w:r w:rsidRPr="00FD5D63" w:rsidR="002704FE">
        <w:rPr>
          <w:rFonts w:ascii="Arial" w:hAnsi="Arial" w:cs="Arial"/>
          <w:sz w:val="22"/>
          <w:szCs w:val="22"/>
        </w:rPr>
        <w:t xml:space="preserve">allow </w:t>
      </w:r>
      <w:r w:rsidRPr="00FD5D63" w:rsidR="008F0AD8">
        <w:rPr>
          <w:rFonts w:ascii="Arial" w:hAnsi="Arial" w:cs="Arial"/>
          <w:sz w:val="22"/>
          <w:szCs w:val="22"/>
        </w:rPr>
        <w:t xml:space="preserve">proponents </w:t>
      </w:r>
      <w:r w:rsidRPr="00FD5D63" w:rsidR="00E47969">
        <w:rPr>
          <w:rFonts w:ascii="Arial" w:hAnsi="Arial" w:cs="Arial"/>
          <w:sz w:val="22"/>
          <w:szCs w:val="22"/>
        </w:rPr>
        <w:t xml:space="preserve">to make </w:t>
      </w:r>
      <w:r w:rsidRPr="00FD5D63" w:rsidR="005972E9">
        <w:rPr>
          <w:rFonts w:ascii="Arial" w:hAnsi="Arial" w:cs="Arial"/>
          <w:sz w:val="22"/>
          <w:szCs w:val="22"/>
        </w:rPr>
        <w:t xml:space="preserve">an </w:t>
      </w:r>
      <w:r w:rsidRPr="00FD5D63" w:rsidR="00E47969">
        <w:rPr>
          <w:rFonts w:ascii="Arial" w:hAnsi="Arial" w:cs="Arial"/>
          <w:sz w:val="22"/>
          <w:szCs w:val="22"/>
        </w:rPr>
        <w:t>offer</w:t>
      </w:r>
      <w:r w:rsidRPr="00FD5D63" w:rsidR="003B7566">
        <w:rPr>
          <w:rFonts w:ascii="Arial" w:hAnsi="Arial" w:cs="Arial"/>
          <w:sz w:val="22"/>
          <w:szCs w:val="22"/>
        </w:rPr>
        <w:t xml:space="preserve"> in compromise </w:t>
      </w:r>
      <w:r w:rsidRPr="00FD5D63" w:rsidR="00A21CBD">
        <w:rPr>
          <w:rFonts w:ascii="Arial" w:hAnsi="Arial" w:cs="Arial"/>
          <w:sz w:val="22"/>
          <w:szCs w:val="22"/>
        </w:rPr>
        <w:t xml:space="preserve">for any civil or criminal </w:t>
      </w:r>
      <w:r w:rsidRPr="00FD5D63" w:rsidR="00452CD0">
        <w:rPr>
          <w:rFonts w:ascii="Arial" w:hAnsi="Arial" w:cs="Arial"/>
          <w:sz w:val="22"/>
          <w:szCs w:val="22"/>
        </w:rPr>
        <w:t>liabilit</w:t>
      </w:r>
      <w:r w:rsidRPr="00FD5D63" w:rsidR="00A21CBD">
        <w:rPr>
          <w:rFonts w:ascii="Arial" w:hAnsi="Arial" w:cs="Arial"/>
          <w:sz w:val="22"/>
          <w:szCs w:val="22"/>
        </w:rPr>
        <w:t>y</w:t>
      </w:r>
      <w:r w:rsidRPr="00FD5D63" w:rsidR="00FA3E4D">
        <w:rPr>
          <w:rFonts w:ascii="Arial" w:hAnsi="Arial" w:cs="Arial"/>
          <w:sz w:val="22"/>
          <w:szCs w:val="22"/>
        </w:rPr>
        <w:t xml:space="preserve"> </w:t>
      </w:r>
      <w:r w:rsidRPr="00FD5D63" w:rsidR="00A21CBD">
        <w:rPr>
          <w:rFonts w:ascii="Arial" w:hAnsi="Arial" w:cs="Arial"/>
          <w:sz w:val="22"/>
          <w:szCs w:val="22"/>
        </w:rPr>
        <w:t xml:space="preserve">arising </w:t>
      </w:r>
      <w:r w:rsidRPr="00FD5D63" w:rsidR="00FA3E4D">
        <w:rPr>
          <w:rFonts w:ascii="Arial" w:hAnsi="Arial" w:cs="Arial"/>
          <w:sz w:val="22"/>
          <w:szCs w:val="22"/>
        </w:rPr>
        <w:t>under the IRC</w:t>
      </w:r>
      <w:r w:rsidRPr="00FD5D63" w:rsidR="002704FE">
        <w:rPr>
          <w:rFonts w:ascii="Arial" w:hAnsi="Arial" w:cs="Arial"/>
          <w:sz w:val="22"/>
          <w:szCs w:val="22"/>
        </w:rPr>
        <w:t xml:space="preserve"> </w:t>
      </w:r>
      <w:r w:rsidRPr="00FD5D63" w:rsidR="0075073E">
        <w:rPr>
          <w:rFonts w:ascii="Arial" w:hAnsi="Arial" w:cs="Arial"/>
          <w:sz w:val="22"/>
          <w:szCs w:val="22"/>
        </w:rPr>
        <w:t xml:space="preserve">prior to referral of </w:t>
      </w:r>
      <w:r w:rsidRPr="00FD5D63" w:rsidR="002E2422">
        <w:rPr>
          <w:rFonts w:ascii="Arial" w:hAnsi="Arial" w:cs="Arial"/>
          <w:sz w:val="22"/>
          <w:szCs w:val="22"/>
        </w:rPr>
        <w:t>the</w:t>
      </w:r>
      <w:r w:rsidRPr="00FD5D63" w:rsidR="0009591E">
        <w:rPr>
          <w:rFonts w:ascii="Arial" w:hAnsi="Arial" w:cs="Arial"/>
          <w:sz w:val="22"/>
          <w:szCs w:val="22"/>
        </w:rPr>
        <w:t xml:space="preserve"> </w:t>
      </w:r>
      <w:r w:rsidRPr="00FD5D63" w:rsidR="0075073E">
        <w:rPr>
          <w:rFonts w:ascii="Arial" w:hAnsi="Arial" w:cs="Arial"/>
          <w:sz w:val="22"/>
          <w:szCs w:val="22"/>
        </w:rPr>
        <w:t>case to the Department of Justice</w:t>
      </w:r>
      <w:r w:rsidRPr="00FD5D63" w:rsidR="002E2422">
        <w:rPr>
          <w:rFonts w:ascii="Arial" w:hAnsi="Arial" w:cs="Arial"/>
          <w:sz w:val="22"/>
          <w:szCs w:val="22"/>
        </w:rPr>
        <w:t xml:space="preserve">, but </w:t>
      </w:r>
      <w:r w:rsidRPr="00FD5D63" w:rsidR="0075073E">
        <w:rPr>
          <w:rFonts w:ascii="Arial" w:hAnsi="Arial" w:cs="Arial"/>
          <w:sz w:val="22"/>
          <w:szCs w:val="22"/>
        </w:rPr>
        <w:t xml:space="preserve">only if there is doubt as to the validity of the liability </w:t>
      </w:r>
      <w:r w:rsidR="00736B18">
        <w:rPr>
          <w:rFonts w:ascii="Arial" w:hAnsi="Arial" w:cs="Arial"/>
          <w:sz w:val="22"/>
          <w:szCs w:val="22"/>
        </w:rPr>
        <w:t>and/</w:t>
      </w:r>
      <w:r w:rsidRPr="00FD5D63" w:rsidR="0075073E">
        <w:rPr>
          <w:rFonts w:ascii="Arial" w:hAnsi="Arial" w:cs="Arial"/>
          <w:sz w:val="22"/>
          <w:szCs w:val="22"/>
        </w:rPr>
        <w:t xml:space="preserve">or </w:t>
      </w:r>
      <w:r w:rsidRPr="00FD5D63" w:rsidR="0009591E">
        <w:rPr>
          <w:rFonts w:ascii="Arial" w:hAnsi="Arial" w:cs="Arial"/>
          <w:sz w:val="22"/>
          <w:szCs w:val="22"/>
        </w:rPr>
        <w:t xml:space="preserve">a </w:t>
      </w:r>
      <w:r w:rsidRPr="00FD5D63" w:rsidR="0075073E">
        <w:rPr>
          <w:rFonts w:ascii="Arial" w:hAnsi="Arial" w:cs="Arial"/>
          <w:sz w:val="22"/>
          <w:szCs w:val="22"/>
        </w:rPr>
        <w:t xml:space="preserve">respondent’s ability to pay the liability.  </w:t>
      </w:r>
      <w:r w:rsidRPr="00FD5D63" w:rsidR="00A21CBD">
        <w:rPr>
          <w:rFonts w:ascii="Arial" w:hAnsi="Arial" w:cs="Arial"/>
          <w:sz w:val="22"/>
          <w:szCs w:val="22"/>
        </w:rPr>
        <w:t>T</w:t>
      </w:r>
      <w:r w:rsidRPr="00FD5D63" w:rsidR="0075073E">
        <w:rPr>
          <w:rFonts w:ascii="Arial" w:hAnsi="Arial" w:cs="Arial"/>
          <w:sz w:val="22"/>
          <w:szCs w:val="22"/>
        </w:rPr>
        <w:t>hat section also states TTB will accept compromise</w:t>
      </w:r>
      <w:r w:rsidRPr="00FD5D63" w:rsidR="008F0AD8">
        <w:rPr>
          <w:rFonts w:ascii="Arial" w:hAnsi="Arial" w:cs="Arial"/>
          <w:sz w:val="22"/>
          <w:szCs w:val="22"/>
        </w:rPr>
        <w:t xml:space="preserve"> of </w:t>
      </w:r>
      <w:r w:rsidRPr="00FD5D63" w:rsidR="00A21CBD">
        <w:rPr>
          <w:rFonts w:ascii="Arial" w:hAnsi="Arial" w:cs="Arial"/>
          <w:sz w:val="22"/>
          <w:szCs w:val="22"/>
        </w:rPr>
        <w:t>criminal liabilit</w:t>
      </w:r>
      <w:r w:rsidR="002C5F73">
        <w:rPr>
          <w:rFonts w:ascii="Arial" w:hAnsi="Arial" w:cs="Arial"/>
          <w:sz w:val="22"/>
          <w:szCs w:val="22"/>
        </w:rPr>
        <w:t xml:space="preserve">ies </w:t>
      </w:r>
      <w:r w:rsidRPr="00FD5D63" w:rsidR="0075073E">
        <w:rPr>
          <w:rFonts w:ascii="Arial" w:hAnsi="Arial" w:cs="Arial"/>
          <w:sz w:val="22"/>
          <w:szCs w:val="22"/>
        </w:rPr>
        <w:t xml:space="preserve">only </w:t>
      </w:r>
      <w:r w:rsidRPr="00FD5D63" w:rsidR="00A21CBD">
        <w:rPr>
          <w:rFonts w:ascii="Arial" w:hAnsi="Arial" w:cs="Arial"/>
          <w:sz w:val="22"/>
          <w:szCs w:val="22"/>
        </w:rPr>
        <w:t xml:space="preserve">for </w:t>
      </w:r>
      <w:r w:rsidR="00FD5D63">
        <w:rPr>
          <w:rFonts w:ascii="Arial" w:hAnsi="Arial" w:cs="Arial"/>
          <w:sz w:val="22"/>
          <w:szCs w:val="22"/>
        </w:rPr>
        <w:t xml:space="preserve">regulatory </w:t>
      </w:r>
      <w:r w:rsidRPr="00FD5D63" w:rsidR="00A21CBD">
        <w:rPr>
          <w:rFonts w:ascii="Arial" w:hAnsi="Arial" w:cs="Arial"/>
          <w:sz w:val="22"/>
          <w:szCs w:val="22"/>
        </w:rPr>
        <w:t>violation</w:t>
      </w:r>
      <w:r w:rsidRPr="00FD5D63" w:rsidR="0009591E">
        <w:rPr>
          <w:rFonts w:ascii="Arial" w:hAnsi="Arial" w:cs="Arial"/>
          <w:sz w:val="22"/>
          <w:szCs w:val="22"/>
        </w:rPr>
        <w:t>s</w:t>
      </w:r>
      <w:r w:rsidRPr="00FD5D63" w:rsidR="00A21CBD">
        <w:rPr>
          <w:rFonts w:ascii="Arial" w:hAnsi="Arial" w:cs="Arial"/>
          <w:sz w:val="22"/>
          <w:szCs w:val="22"/>
        </w:rPr>
        <w:t xml:space="preserve"> that were </w:t>
      </w:r>
      <w:r w:rsidRPr="00FD5D63" w:rsidR="002704FE">
        <w:rPr>
          <w:rFonts w:ascii="Arial" w:hAnsi="Arial" w:cs="Arial"/>
          <w:sz w:val="22"/>
          <w:szCs w:val="22"/>
        </w:rPr>
        <w:t>not committed with the intent to defraud</w:t>
      </w:r>
      <w:r w:rsidRPr="00FD5D63" w:rsidR="0009591E">
        <w:rPr>
          <w:rFonts w:ascii="Arial" w:hAnsi="Arial" w:cs="Arial"/>
          <w:sz w:val="22"/>
          <w:szCs w:val="22"/>
        </w:rPr>
        <w:t xml:space="preserve">. </w:t>
      </w:r>
      <w:r w:rsidRPr="00FD5D63" w:rsidR="00E63270">
        <w:rPr>
          <w:rFonts w:ascii="Arial" w:hAnsi="Arial" w:cs="Arial"/>
          <w:sz w:val="22"/>
          <w:szCs w:val="22"/>
        </w:rPr>
        <w:t xml:space="preserve"> </w:t>
      </w:r>
      <w:r w:rsidR="002C5F73">
        <w:rPr>
          <w:rFonts w:ascii="Arial" w:hAnsi="Arial" w:cs="Arial"/>
          <w:sz w:val="22"/>
          <w:szCs w:val="22"/>
        </w:rPr>
        <w:t>In a</w:t>
      </w:r>
      <w:r w:rsidRPr="00FD5D63" w:rsidR="008F0AD8">
        <w:rPr>
          <w:rFonts w:ascii="Arial" w:hAnsi="Arial" w:cs="Arial"/>
          <w:sz w:val="22"/>
          <w:szCs w:val="22"/>
        </w:rPr>
        <w:t>ddition</w:t>
      </w:r>
      <w:r w:rsidRPr="001E7342" w:rsidR="002C5F73">
        <w:rPr>
          <w:rFonts w:ascii="Arial" w:hAnsi="Arial" w:cs="Arial"/>
          <w:sz w:val="22"/>
          <w:szCs w:val="22"/>
        </w:rPr>
        <w:t>,</w:t>
      </w:r>
      <w:r w:rsidR="001E7342">
        <w:rPr>
          <w:rFonts w:ascii="Arial" w:hAnsi="Arial" w:cs="Arial"/>
          <w:sz w:val="22"/>
          <w:szCs w:val="22"/>
        </w:rPr>
        <w:t xml:space="preserve"> </w:t>
      </w:r>
      <w:r w:rsidRPr="00FA37AE" w:rsidR="008F0AD8">
        <w:rPr>
          <w:rFonts w:ascii="Arial" w:hAnsi="Arial" w:cs="Arial"/>
          <w:sz w:val="22"/>
          <w:szCs w:val="22"/>
        </w:rPr>
        <w:t>§ 70.482(d)</w:t>
      </w:r>
      <w:r w:rsidRPr="00FD5D63" w:rsidR="008F0AD8">
        <w:rPr>
          <w:rFonts w:ascii="Arial" w:hAnsi="Arial" w:cs="Arial"/>
          <w:sz w:val="22"/>
          <w:szCs w:val="22"/>
        </w:rPr>
        <w:t xml:space="preserve"> </w:t>
      </w:r>
      <w:r w:rsidRPr="00FD5D63" w:rsidR="00145B1D">
        <w:rPr>
          <w:rFonts w:ascii="Arial" w:hAnsi="Arial" w:cs="Arial"/>
          <w:sz w:val="22"/>
          <w:szCs w:val="22"/>
        </w:rPr>
        <w:t>requires</w:t>
      </w:r>
      <w:r w:rsidRPr="00FD5D63" w:rsidR="002704FE">
        <w:rPr>
          <w:rFonts w:ascii="Arial" w:hAnsi="Arial" w:cs="Arial"/>
          <w:sz w:val="22"/>
          <w:szCs w:val="22"/>
        </w:rPr>
        <w:t xml:space="preserve"> </w:t>
      </w:r>
      <w:r w:rsidR="00FD5D63">
        <w:rPr>
          <w:rFonts w:ascii="Arial" w:hAnsi="Arial" w:cs="Arial"/>
          <w:sz w:val="22"/>
          <w:szCs w:val="22"/>
        </w:rPr>
        <w:t xml:space="preserve">proponents </w:t>
      </w:r>
      <w:r w:rsidRPr="00FD5D63" w:rsidR="00145B1D">
        <w:rPr>
          <w:rFonts w:ascii="Arial" w:hAnsi="Arial" w:cs="Arial"/>
          <w:sz w:val="22"/>
          <w:szCs w:val="22"/>
        </w:rPr>
        <w:t xml:space="preserve">to </w:t>
      </w:r>
      <w:r w:rsidRPr="00FD5D63" w:rsidR="00AB1E89">
        <w:rPr>
          <w:rFonts w:ascii="Arial" w:hAnsi="Arial" w:cs="Arial"/>
          <w:sz w:val="22"/>
          <w:szCs w:val="22"/>
        </w:rPr>
        <w:t>s</w:t>
      </w:r>
      <w:r w:rsidRPr="00FD5D63" w:rsidR="002704FE">
        <w:rPr>
          <w:rFonts w:ascii="Arial" w:hAnsi="Arial" w:cs="Arial"/>
          <w:sz w:val="22"/>
          <w:szCs w:val="22"/>
        </w:rPr>
        <w:t xml:space="preserve">ubmit </w:t>
      </w:r>
      <w:r w:rsidRPr="00FD5D63" w:rsidR="008F0AD8">
        <w:rPr>
          <w:rFonts w:ascii="Arial" w:hAnsi="Arial" w:cs="Arial"/>
          <w:sz w:val="22"/>
          <w:szCs w:val="22"/>
        </w:rPr>
        <w:t xml:space="preserve">IRC-based </w:t>
      </w:r>
      <w:r w:rsidRPr="00FD5D63" w:rsidR="002704FE">
        <w:rPr>
          <w:rFonts w:ascii="Arial" w:hAnsi="Arial" w:cs="Arial"/>
          <w:sz w:val="22"/>
          <w:szCs w:val="22"/>
        </w:rPr>
        <w:t>offer</w:t>
      </w:r>
      <w:r w:rsidRPr="00FD5D63" w:rsidR="00AB1E89">
        <w:rPr>
          <w:rFonts w:ascii="Arial" w:hAnsi="Arial" w:cs="Arial"/>
          <w:sz w:val="22"/>
          <w:szCs w:val="22"/>
        </w:rPr>
        <w:t>s in compromise</w:t>
      </w:r>
      <w:r w:rsidRPr="00FD5D63" w:rsidR="005942E9">
        <w:rPr>
          <w:rFonts w:ascii="Arial" w:hAnsi="Arial" w:cs="Arial"/>
          <w:sz w:val="22"/>
          <w:szCs w:val="22"/>
        </w:rPr>
        <w:t xml:space="preserve"> </w:t>
      </w:r>
      <w:r w:rsidRPr="00FD5D63" w:rsidR="00AB1E89">
        <w:rPr>
          <w:rFonts w:ascii="Arial" w:hAnsi="Arial" w:cs="Arial"/>
          <w:sz w:val="22"/>
          <w:szCs w:val="22"/>
        </w:rPr>
        <w:t xml:space="preserve">on </w:t>
      </w:r>
      <w:r w:rsidRPr="00FD5D63" w:rsidR="002704FE">
        <w:rPr>
          <w:rFonts w:ascii="Arial" w:hAnsi="Arial" w:cs="Arial"/>
          <w:sz w:val="22"/>
          <w:szCs w:val="22"/>
        </w:rPr>
        <w:t>form TTB F</w:t>
      </w:r>
      <w:r w:rsidRPr="00FD5D63" w:rsidR="0009591E">
        <w:rPr>
          <w:rFonts w:ascii="Arial" w:hAnsi="Arial" w:cs="Arial"/>
          <w:sz w:val="22"/>
          <w:szCs w:val="22"/>
        </w:rPr>
        <w:t> </w:t>
      </w:r>
      <w:r w:rsidRPr="00FD5D63" w:rsidR="002704FE">
        <w:rPr>
          <w:rFonts w:ascii="Arial" w:hAnsi="Arial" w:cs="Arial"/>
          <w:sz w:val="22"/>
          <w:szCs w:val="22"/>
        </w:rPr>
        <w:t>5640.1</w:t>
      </w:r>
      <w:r w:rsidR="00736B18">
        <w:rPr>
          <w:rFonts w:ascii="Arial" w:hAnsi="Arial" w:cs="Arial"/>
          <w:sz w:val="22"/>
          <w:szCs w:val="22"/>
        </w:rPr>
        <w:t xml:space="preserve">, </w:t>
      </w:r>
      <w:r w:rsidRPr="00736B18" w:rsidR="00736B18">
        <w:rPr>
          <w:rFonts w:ascii="Arial" w:hAnsi="Arial" w:cs="Arial"/>
          <w:sz w:val="22"/>
          <w:szCs w:val="22"/>
        </w:rPr>
        <w:t>Offer in Compromise of Liability Incurred under Provisions of Title 26 U.S.C. Enforced and Administered by the Alcohol and Tobacco Tax and Trade Bureau</w:t>
      </w:r>
      <w:r w:rsidR="006427EA">
        <w:rPr>
          <w:rFonts w:ascii="Arial" w:hAnsi="Arial" w:cs="Arial"/>
          <w:sz w:val="22"/>
          <w:szCs w:val="22"/>
        </w:rPr>
        <w:t xml:space="preserve">.  </w:t>
      </w:r>
      <w:r w:rsidR="00FD5D63">
        <w:rPr>
          <w:rFonts w:ascii="Arial" w:hAnsi="Arial" w:cs="Arial"/>
          <w:sz w:val="22"/>
          <w:szCs w:val="22"/>
        </w:rPr>
        <w:t xml:space="preserve">Proponents </w:t>
      </w:r>
      <w:r w:rsidRPr="00FD5D63" w:rsidR="00D80E34">
        <w:rPr>
          <w:rFonts w:ascii="Arial" w:hAnsi="Arial" w:cs="Arial"/>
          <w:sz w:val="22"/>
          <w:szCs w:val="22"/>
        </w:rPr>
        <w:t xml:space="preserve">use the form </w:t>
      </w:r>
      <w:r w:rsidRPr="00FD5D63" w:rsidR="003B7566">
        <w:rPr>
          <w:rFonts w:ascii="Arial" w:hAnsi="Arial" w:cs="Arial"/>
          <w:sz w:val="22"/>
          <w:szCs w:val="22"/>
        </w:rPr>
        <w:t>to identify the</w:t>
      </w:r>
      <w:r w:rsidRPr="00FD5D63" w:rsidR="00E63270">
        <w:rPr>
          <w:rFonts w:ascii="Arial" w:hAnsi="Arial" w:cs="Arial"/>
          <w:sz w:val="22"/>
          <w:szCs w:val="22"/>
        </w:rPr>
        <w:t>mselves, the alleged</w:t>
      </w:r>
      <w:r w:rsidRPr="00FD5D63" w:rsidR="003B7566">
        <w:rPr>
          <w:rFonts w:ascii="Arial" w:hAnsi="Arial" w:cs="Arial"/>
          <w:sz w:val="22"/>
          <w:szCs w:val="22"/>
        </w:rPr>
        <w:t xml:space="preserve"> </w:t>
      </w:r>
      <w:r w:rsidRPr="00FD5D63" w:rsidR="002E2422">
        <w:rPr>
          <w:rFonts w:ascii="Arial" w:hAnsi="Arial" w:cs="Arial"/>
          <w:sz w:val="22"/>
          <w:szCs w:val="22"/>
        </w:rPr>
        <w:t>liability</w:t>
      </w:r>
      <w:r w:rsidRPr="00FD5D63" w:rsidR="005942E9">
        <w:rPr>
          <w:rFonts w:ascii="Arial" w:hAnsi="Arial" w:cs="Arial"/>
          <w:sz w:val="22"/>
          <w:szCs w:val="22"/>
        </w:rPr>
        <w:t xml:space="preserve"> and its </w:t>
      </w:r>
      <w:r w:rsidRPr="00FD5D63" w:rsidR="00E63270">
        <w:rPr>
          <w:rFonts w:ascii="Arial" w:hAnsi="Arial" w:cs="Arial"/>
          <w:sz w:val="22"/>
          <w:szCs w:val="22"/>
        </w:rPr>
        <w:t xml:space="preserve">statutory or regulatory </w:t>
      </w:r>
      <w:r w:rsidRPr="00FD5D63" w:rsidR="005942E9">
        <w:rPr>
          <w:rFonts w:ascii="Arial" w:hAnsi="Arial" w:cs="Arial"/>
          <w:sz w:val="22"/>
          <w:szCs w:val="22"/>
        </w:rPr>
        <w:t>source</w:t>
      </w:r>
      <w:r w:rsidRPr="00FD5D63" w:rsidR="002E2422">
        <w:rPr>
          <w:rFonts w:ascii="Arial" w:hAnsi="Arial" w:cs="Arial"/>
          <w:sz w:val="22"/>
          <w:szCs w:val="22"/>
        </w:rPr>
        <w:t xml:space="preserve">, </w:t>
      </w:r>
      <w:r w:rsidRPr="00FD5D63" w:rsidR="00E33ACD">
        <w:rPr>
          <w:rFonts w:ascii="Arial" w:hAnsi="Arial" w:cs="Arial"/>
          <w:sz w:val="22"/>
          <w:szCs w:val="22"/>
        </w:rPr>
        <w:t>the reasons for making the offer</w:t>
      </w:r>
      <w:r w:rsidRPr="00FD5D63" w:rsidR="00973A2A">
        <w:rPr>
          <w:rFonts w:ascii="Arial" w:hAnsi="Arial" w:cs="Arial"/>
          <w:sz w:val="22"/>
          <w:szCs w:val="22"/>
        </w:rPr>
        <w:t xml:space="preserve"> </w:t>
      </w:r>
      <w:r w:rsidRPr="00FD5D63" w:rsidR="00D80E34">
        <w:rPr>
          <w:rFonts w:ascii="Arial" w:hAnsi="Arial" w:cs="Arial"/>
          <w:sz w:val="22"/>
          <w:szCs w:val="22"/>
        </w:rPr>
        <w:t>in compromise</w:t>
      </w:r>
      <w:r w:rsidRPr="00FD5D63" w:rsidR="005972E9">
        <w:rPr>
          <w:rFonts w:ascii="Arial" w:hAnsi="Arial" w:cs="Arial"/>
          <w:sz w:val="22"/>
          <w:szCs w:val="22"/>
        </w:rPr>
        <w:t xml:space="preserve">, </w:t>
      </w:r>
      <w:r w:rsidRPr="00FD5D63">
        <w:rPr>
          <w:rFonts w:ascii="Arial" w:hAnsi="Arial" w:cs="Arial"/>
          <w:sz w:val="22"/>
          <w:szCs w:val="22"/>
        </w:rPr>
        <w:t>the amount of the o</w:t>
      </w:r>
      <w:r w:rsidRPr="00FD5D63" w:rsidR="00E33ACD">
        <w:rPr>
          <w:rFonts w:ascii="Arial" w:hAnsi="Arial" w:cs="Arial"/>
          <w:sz w:val="22"/>
          <w:szCs w:val="22"/>
        </w:rPr>
        <w:t>ffer</w:t>
      </w:r>
      <w:r w:rsidR="00EF2AD6">
        <w:rPr>
          <w:rFonts w:ascii="Arial" w:hAnsi="Arial" w:cs="Arial"/>
          <w:sz w:val="22"/>
          <w:szCs w:val="22"/>
        </w:rPr>
        <w:t xml:space="preserve">, and </w:t>
      </w:r>
      <w:r w:rsidRPr="00FD5D63" w:rsidR="00E33ACD">
        <w:rPr>
          <w:rFonts w:ascii="Arial" w:hAnsi="Arial" w:cs="Arial"/>
          <w:sz w:val="22"/>
          <w:szCs w:val="22"/>
        </w:rPr>
        <w:t xml:space="preserve">any </w:t>
      </w:r>
      <w:r w:rsidR="00EF2AD6">
        <w:rPr>
          <w:rFonts w:ascii="Arial" w:hAnsi="Arial" w:cs="Arial"/>
          <w:sz w:val="22"/>
          <w:szCs w:val="22"/>
        </w:rPr>
        <w:t xml:space="preserve">proposed </w:t>
      </w:r>
      <w:r w:rsidRPr="00FD5D63" w:rsidR="00E33ACD">
        <w:rPr>
          <w:rFonts w:ascii="Arial" w:hAnsi="Arial" w:cs="Arial"/>
          <w:sz w:val="22"/>
          <w:szCs w:val="22"/>
        </w:rPr>
        <w:t>payment plan.</w:t>
      </w:r>
      <w:r w:rsidRPr="00904B8C" w:rsidR="00E33ACD">
        <w:rPr>
          <w:rFonts w:ascii="Arial" w:hAnsi="Arial" w:cs="Arial"/>
          <w:sz w:val="22"/>
          <w:szCs w:val="22"/>
        </w:rPr>
        <w:t xml:space="preserve"> </w:t>
      </w:r>
    </w:p>
    <w:p w:rsidRPr="00904B8C" w:rsidR="00736B18" w:rsidP="00116AE3" w:rsidRDefault="00736B18" w14:paraId="22F9575F" w14:textId="77777777">
      <w:pPr>
        <w:ind w:left="360"/>
        <w:rPr>
          <w:rFonts w:ascii="Arial" w:hAnsi="Arial" w:cs="Arial"/>
          <w:sz w:val="22"/>
          <w:szCs w:val="22"/>
        </w:rPr>
      </w:pPr>
    </w:p>
    <w:p w:rsidRPr="00736B18" w:rsidR="00736B18" w:rsidP="00736B18" w:rsidRDefault="00D80E34" w14:paraId="218EA02E" w14:textId="6EF462FD">
      <w:pPr>
        <w:ind w:left="360"/>
        <w:rPr>
          <w:rFonts w:ascii="Arial" w:hAnsi="Arial" w:cs="Arial"/>
          <w:sz w:val="22"/>
          <w:szCs w:val="22"/>
        </w:rPr>
      </w:pPr>
      <w:r w:rsidRPr="00904B8C">
        <w:rPr>
          <w:rFonts w:ascii="Arial" w:hAnsi="Arial" w:cs="Arial"/>
          <w:sz w:val="22"/>
          <w:szCs w:val="22"/>
        </w:rPr>
        <w:t>Also</w:t>
      </w:r>
      <w:r w:rsidR="006427EA">
        <w:rPr>
          <w:rFonts w:ascii="Arial" w:hAnsi="Arial" w:cs="Arial"/>
          <w:sz w:val="22"/>
          <w:szCs w:val="22"/>
        </w:rPr>
        <w:t>,</w:t>
      </w:r>
      <w:r w:rsidRPr="00904B8C">
        <w:rPr>
          <w:rFonts w:ascii="Arial" w:hAnsi="Arial" w:cs="Arial"/>
          <w:sz w:val="22"/>
          <w:szCs w:val="22"/>
        </w:rPr>
        <w:t xml:space="preserve"> a</w:t>
      </w:r>
      <w:r w:rsidRPr="00904B8C" w:rsidR="00566DCC">
        <w:rPr>
          <w:rFonts w:ascii="Arial" w:hAnsi="Arial" w:cs="Arial"/>
          <w:sz w:val="22"/>
          <w:szCs w:val="22"/>
        </w:rPr>
        <w:t xml:space="preserve">s provided in </w:t>
      </w:r>
      <w:r w:rsidRPr="00FA37AE" w:rsidR="001E7342">
        <w:rPr>
          <w:rFonts w:ascii="Arial" w:hAnsi="Arial" w:cs="Arial"/>
          <w:sz w:val="22"/>
          <w:szCs w:val="22"/>
        </w:rPr>
        <w:t>§ 70.482(d)</w:t>
      </w:r>
      <w:r w:rsidRPr="00FA37AE" w:rsidR="00566DCC">
        <w:rPr>
          <w:rFonts w:ascii="Arial" w:hAnsi="Arial" w:cs="Arial"/>
          <w:sz w:val="22"/>
          <w:szCs w:val="22"/>
        </w:rPr>
        <w:t>,</w:t>
      </w:r>
      <w:r w:rsidRPr="00904B8C" w:rsidR="00566DCC">
        <w:rPr>
          <w:rFonts w:ascii="Arial" w:hAnsi="Arial" w:cs="Arial"/>
          <w:sz w:val="22"/>
          <w:szCs w:val="22"/>
        </w:rPr>
        <w:t xml:space="preserve"> if </w:t>
      </w:r>
      <w:r w:rsidRPr="00904B8C" w:rsidR="008D64A4">
        <w:rPr>
          <w:rFonts w:ascii="Arial" w:hAnsi="Arial" w:cs="Arial"/>
          <w:sz w:val="22"/>
          <w:szCs w:val="22"/>
        </w:rPr>
        <w:t xml:space="preserve">a </w:t>
      </w:r>
      <w:r w:rsidR="00FD5D63">
        <w:rPr>
          <w:rFonts w:ascii="Arial" w:hAnsi="Arial" w:cs="Arial"/>
          <w:sz w:val="22"/>
          <w:szCs w:val="22"/>
        </w:rPr>
        <w:t xml:space="preserve">proponent </w:t>
      </w:r>
      <w:r w:rsidRPr="00904B8C" w:rsidR="008D64A4">
        <w:rPr>
          <w:rFonts w:ascii="Arial" w:hAnsi="Arial" w:cs="Arial"/>
          <w:sz w:val="22"/>
          <w:szCs w:val="22"/>
        </w:rPr>
        <w:t xml:space="preserve">bases an </w:t>
      </w:r>
      <w:r w:rsidRPr="00904B8C" w:rsidR="00116AE3">
        <w:rPr>
          <w:rFonts w:ascii="Arial" w:hAnsi="Arial" w:cs="Arial"/>
          <w:sz w:val="22"/>
          <w:szCs w:val="22"/>
        </w:rPr>
        <w:t xml:space="preserve">offer in compromise </w:t>
      </w:r>
      <w:r w:rsidRPr="00904B8C" w:rsidR="008D64A4">
        <w:rPr>
          <w:rFonts w:ascii="Arial" w:hAnsi="Arial" w:cs="Arial"/>
          <w:sz w:val="22"/>
          <w:szCs w:val="22"/>
        </w:rPr>
        <w:t xml:space="preserve">on their </w:t>
      </w:r>
      <w:r w:rsidRPr="00904B8C" w:rsidR="00116AE3">
        <w:rPr>
          <w:rFonts w:ascii="Arial" w:hAnsi="Arial" w:cs="Arial"/>
          <w:sz w:val="22"/>
          <w:szCs w:val="22"/>
        </w:rPr>
        <w:t>inability to pay</w:t>
      </w:r>
      <w:r w:rsidRPr="00904B8C" w:rsidR="00973A2A">
        <w:rPr>
          <w:rFonts w:ascii="Arial" w:hAnsi="Arial" w:cs="Arial"/>
          <w:sz w:val="22"/>
          <w:szCs w:val="22"/>
        </w:rPr>
        <w:t xml:space="preserve"> </w:t>
      </w:r>
      <w:r w:rsidRPr="00904B8C" w:rsidR="00E63270">
        <w:rPr>
          <w:rFonts w:ascii="Arial" w:hAnsi="Arial" w:cs="Arial"/>
          <w:sz w:val="22"/>
          <w:szCs w:val="22"/>
        </w:rPr>
        <w:t>the</w:t>
      </w:r>
      <w:r w:rsidRPr="00904B8C" w:rsidR="005972E9">
        <w:rPr>
          <w:rFonts w:ascii="Arial" w:hAnsi="Arial" w:cs="Arial"/>
          <w:sz w:val="22"/>
          <w:szCs w:val="22"/>
        </w:rPr>
        <w:t xml:space="preserve"> alleged </w:t>
      </w:r>
      <w:r w:rsidRPr="00904B8C" w:rsidR="00973A2A">
        <w:rPr>
          <w:rFonts w:ascii="Arial" w:hAnsi="Arial" w:cs="Arial"/>
          <w:sz w:val="22"/>
          <w:szCs w:val="22"/>
        </w:rPr>
        <w:t>liability</w:t>
      </w:r>
      <w:r w:rsidRPr="00904B8C" w:rsidR="00116AE3">
        <w:rPr>
          <w:rFonts w:ascii="Arial" w:hAnsi="Arial" w:cs="Arial"/>
          <w:sz w:val="22"/>
          <w:szCs w:val="22"/>
        </w:rPr>
        <w:t xml:space="preserve">, </w:t>
      </w:r>
      <w:r w:rsidRPr="00904B8C" w:rsidR="008A7FED">
        <w:rPr>
          <w:rFonts w:ascii="Arial" w:hAnsi="Arial" w:cs="Arial"/>
          <w:sz w:val="22"/>
          <w:szCs w:val="22"/>
        </w:rPr>
        <w:t xml:space="preserve">TTB </w:t>
      </w:r>
      <w:r w:rsidRPr="00904B8C" w:rsidR="00566DCC">
        <w:rPr>
          <w:rFonts w:ascii="Arial" w:hAnsi="Arial" w:cs="Arial"/>
          <w:sz w:val="22"/>
          <w:szCs w:val="22"/>
        </w:rPr>
        <w:t xml:space="preserve">may require </w:t>
      </w:r>
      <w:r w:rsidRPr="00904B8C" w:rsidR="00990102">
        <w:rPr>
          <w:rFonts w:ascii="Arial" w:hAnsi="Arial" w:cs="Arial"/>
          <w:sz w:val="22"/>
          <w:szCs w:val="22"/>
        </w:rPr>
        <w:t xml:space="preserve">the </w:t>
      </w:r>
      <w:r w:rsidR="00FD5D63">
        <w:rPr>
          <w:rFonts w:ascii="Arial" w:hAnsi="Arial" w:cs="Arial"/>
          <w:sz w:val="22"/>
          <w:szCs w:val="22"/>
        </w:rPr>
        <w:t>submission of</w:t>
      </w:r>
      <w:r w:rsidRPr="00904B8C" w:rsidR="00116AE3">
        <w:rPr>
          <w:rFonts w:ascii="Arial" w:hAnsi="Arial" w:cs="Arial"/>
          <w:sz w:val="22"/>
          <w:szCs w:val="22"/>
        </w:rPr>
        <w:t xml:space="preserve"> </w:t>
      </w:r>
      <w:r w:rsidRPr="00904B8C">
        <w:rPr>
          <w:rFonts w:ascii="Arial" w:hAnsi="Arial" w:cs="Arial"/>
          <w:sz w:val="22"/>
          <w:szCs w:val="22"/>
        </w:rPr>
        <w:t xml:space="preserve">financial information </w:t>
      </w:r>
      <w:r w:rsidR="00736B18">
        <w:rPr>
          <w:rFonts w:ascii="Arial" w:hAnsi="Arial" w:cs="Arial"/>
          <w:sz w:val="22"/>
          <w:szCs w:val="22"/>
        </w:rPr>
        <w:t>documenting th</w:t>
      </w:r>
      <w:r w:rsidR="006427EA">
        <w:rPr>
          <w:rFonts w:ascii="Arial" w:hAnsi="Arial" w:cs="Arial"/>
          <w:sz w:val="22"/>
          <w:szCs w:val="22"/>
        </w:rPr>
        <w:t>at</w:t>
      </w:r>
      <w:r w:rsidR="00736B18">
        <w:rPr>
          <w:rFonts w:ascii="Arial" w:hAnsi="Arial" w:cs="Arial"/>
          <w:sz w:val="22"/>
          <w:szCs w:val="22"/>
        </w:rPr>
        <w:t xml:space="preserve"> </w:t>
      </w:r>
      <w:r w:rsidRPr="00904B8C">
        <w:rPr>
          <w:rFonts w:ascii="Arial" w:hAnsi="Arial" w:cs="Arial"/>
          <w:sz w:val="22"/>
          <w:szCs w:val="22"/>
        </w:rPr>
        <w:t>inability</w:t>
      </w:r>
      <w:r w:rsidR="006427EA">
        <w:rPr>
          <w:rFonts w:ascii="Arial" w:hAnsi="Arial" w:cs="Arial"/>
          <w:sz w:val="22"/>
          <w:szCs w:val="22"/>
        </w:rPr>
        <w:t>.</w:t>
      </w:r>
      <w:r w:rsidRPr="00904B8C" w:rsidR="00566DCC">
        <w:rPr>
          <w:rFonts w:ascii="Arial" w:hAnsi="Arial" w:cs="Arial"/>
          <w:sz w:val="22"/>
          <w:szCs w:val="22"/>
        </w:rPr>
        <w:t xml:space="preserve">  </w:t>
      </w:r>
      <w:r w:rsidR="00FD5D63">
        <w:rPr>
          <w:rFonts w:ascii="Arial" w:hAnsi="Arial" w:cs="Arial"/>
          <w:sz w:val="22"/>
          <w:szCs w:val="22"/>
        </w:rPr>
        <w:t xml:space="preserve">Individuals provide such information </w:t>
      </w:r>
      <w:r w:rsidR="002C5F73">
        <w:rPr>
          <w:rFonts w:ascii="Arial" w:hAnsi="Arial" w:cs="Arial"/>
          <w:sz w:val="22"/>
          <w:szCs w:val="22"/>
        </w:rPr>
        <w:t xml:space="preserve">on </w:t>
      </w:r>
      <w:r w:rsidR="00FD5D63">
        <w:rPr>
          <w:rFonts w:ascii="Arial" w:hAnsi="Arial" w:cs="Arial"/>
          <w:sz w:val="22"/>
          <w:szCs w:val="22"/>
        </w:rPr>
        <w:t>T</w:t>
      </w:r>
      <w:r w:rsidRPr="00904B8C" w:rsidR="00116AE3">
        <w:rPr>
          <w:rFonts w:ascii="Arial" w:hAnsi="Arial" w:cs="Arial"/>
          <w:sz w:val="22"/>
          <w:szCs w:val="22"/>
        </w:rPr>
        <w:t>TB F</w:t>
      </w:r>
      <w:r w:rsidRPr="00904B8C" w:rsidR="00566DCC">
        <w:rPr>
          <w:rFonts w:ascii="Arial" w:hAnsi="Arial" w:cs="Arial"/>
          <w:sz w:val="22"/>
          <w:szCs w:val="22"/>
        </w:rPr>
        <w:t> </w:t>
      </w:r>
      <w:r w:rsidRPr="00904B8C" w:rsidR="00116AE3">
        <w:rPr>
          <w:rFonts w:ascii="Arial" w:hAnsi="Arial" w:cs="Arial"/>
          <w:sz w:val="22"/>
          <w:szCs w:val="22"/>
        </w:rPr>
        <w:t>5600.17</w:t>
      </w:r>
      <w:r w:rsidR="002C5F73">
        <w:rPr>
          <w:rFonts w:ascii="Arial" w:hAnsi="Arial" w:cs="Arial"/>
          <w:sz w:val="22"/>
          <w:szCs w:val="22"/>
        </w:rPr>
        <w:t xml:space="preserve">, </w:t>
      </w:r>
      <w:r w:rsidRPr="00736B18" w:rsidR="00736B18">
        <w:rPr>
          <w:rFonts w:ascii="Arial" w:hAnsi="Arial" w:cs="Arial"/>
          <w:sz w:val="22"/>
          <w:szCs w:val="22"/>
        </w:rPr>
        <w:t>Collection Information Statements for Individuals</w:t>
      </w:r>
      <w:r w:rsidR="006427EA">
        <w:rPr>
          <w:rFonts w:ascii="Arial" w:hAnsi="Arial" w:cs="Arial"/>
          <w:sz w:val="22"/>
          <w:szCs w:val="22"/>
        </w:rPr>
        <w:t>,</w:t>
      </w:r>
      <w:r w:rsidRPr="00736B18" w:rsidR="00736B18">
        <w:rPr>
          <w:rFonts w:ascii="Arial" w:hAnsi="Arial" w:cs="Arial"/>
          <w:sz w:val="22"/>
          <w:szCs w:val="22"/>
        </w:rPr>
        <w:t xml:space="preserve"> </w:t>
      </w:r>
      <w:r w:rsidR="002C5F73">
        <w:rPr>
          <w:rFonts w:ascii="Arial" w:hAnsi="Arial" w:cs="Arial"/>
          <w:sz w:val="22"/>
          <w:szCs w:val="22"/>
        </w:rPr>
        <w:t xml:space="preserve">while business proponents </w:t>
      </w:r>
      <w:r w:rsidR="006427EA">
        <w:rPr>
          <w:rFonts w:ascii="Arial" w:hAnsi="Arial" w:cs="Arial"/>
          <w:sz w:val="22"/>
          <w:szCs w:val="22"/>
        </w:rPr>
        <w:t xml:space="preserve">complete </w:t>
      </w:r>
      <w:r w:rsidRPr="00904B8C" w:rsidR="00566DCC">
        <w:rPr>
          <w:rFonts w:ascii="Arial" w:hAnsi="Arial" w:cs="Arial"/>
          <w:sz w:val="22"/>
          <w:szCs w:val="22"/>
        </w:rPr>
        <w:t>TTB F </w:t>
      </w:r>
      <w:r w:rsidRPr="00904B8C" w:rsidR="00116AE3">
        <w:rPr>
          <w:rFonts w:ascii="Arial" w:hAnsi="Arial" w:cs="Arial"/>
          <w:sz w:val="22"/>
          <w:szCs w:val="22"/>
        </w:rPr>
        <w:t>5600.18</w:t>
      </w:r>
      <w:r w:rsidR="00736B18">
        <w:rPr>
          <w:rFonts w:ascii="Arial" w:hAnsi="Arial" w:cs="Arial"/>
          <w:sz w:val="22"/>
          <w:szCs w:val="22"/>
        </w:rPr>
        <w:t xml:space="preserve">, </w:t>
      </w:r>
      <w:r w:rsidRPr="00736B18" w:rsidR="00736B18">
        <w:rPr>
          <w:rFonts w:ascii="Arial" w:hAnsi="Arial" w:cs="Arial"/>
          <w:sz w:val="22"/>
          <w:szCs w:val="22"/>
        </w:rPr>
        <w:t xml:space="preserve">Collection Information Statement for Businesses. </w:t>
      </w:r>
    </w:p>
    <w:p w:rsidRPr="00904B8C" w:rsidR="00990102" w:rsidP="00116AE3" w:rsidRDefault="00990102" w14:paraId="65BF75C4" w14:textId="4F4FB7F7">
      <w:pPr>
        <w:ind w:left="360"/>
        <w:rPr>
          <w:rFonts w:ascii="Arial" w:hAnsi="Arial" w:cs="Arial"/>
          <w:sz w:val="22"/>
          <w:szCs w:val="22"/>
        </w:rPr>
      </w:pPr>
    </w:p>
    <w:p w:rsidRPr="008F5DFF" w:rsidR="00990A94" w:rsidP="00990A94" w:rsidRDefault="003D6CA1" w14:paraId="1F963858" w14:textId="7F3F4097">
      <w:pPr>
        <w:ind w:left="360"/>
        <w:rPr>
          <w:rFonts w:ascii="Arial" w:hAnsi="Arial" w:cs="Arial"/>
          <w:sz w:val="22"/>
          <w:szCs w:val="22"/>
        </w:rPr>
      </w:pPr>
      <w:r w:rsidRPr="00904B8C">
        <w:rPr>
          <w:rFonts w:ascii="Arial" w:hAnsi="Arial" w:cs="Arial"/>
          <w:sz w:val="22"/>
          <w:szCs w:val="22"/>
        </w:rPr>
        <w:t xml:space="preserve">If accepted by TTB, </w:t>
      </w:r>
      <w:r w:rsidR="002C5F73">
        <w:rPr>
          <w:rFonts w:ascii="Arial" w:hAnsi="Arial" w:cs="Arial"/>
          <w:sz w:val="22"/>
          <w:szCs w:val="22"/>
        </w:rPr>
        <w:t xml:space="preserve">the </w:t>
      </w:r>
      <w:r w:rsidRPr="00904B8C">
        <w:rPr>
          <w:rFonts w:ascii="Arial" w:hAnsi="Arial" w:cs="Arial"/>
          <w:sz w:val="22"/>
          <w:szCs w:val="22"/>
        </w:rPr>
        <w:t>compromise is a settlement</w:t>
      </w:r>
      <w:r w:rsidR="00736B18">
        <w:rPr>
          <w:rFonts w:ascii="Arial" w:hAnsi="Arial" w:cs="Arial"/>
          <w:sz w:val="22"/>
          <w:szCs w:val="22"/>
        </w:rPr>
        <w:t xml:space="preserve"> between the Federal G</w:t>
      </w:r>
      <w:r w:rsidRPr="00904B8C">
        <w:rPr>
          <w:rFonts w:ascii="Arial" w:hAnsi="Arial" w:cs="Arial"/>
          <w:sz w:val="22"/>
          <w:szCs w:val="22"/>
        </w:rPr>
        <w:t xml:space="preserve">overnment and the </w:t>
      </w:r>
      <w:r w:rsidR="002C5F73">
        <w:rPr>
          <w:rFonts w:ascii="Arial" w:hAnsi="Arial" w:cs="Arial"/>
          <w:sz w:val="22"/>
          <w:szCs w:val="22"/>
        </w:rPr>
        <w:t>proponen</w:t>
      </w:r>
      <w:r w:rsidR="00736B18">
        <w:rPr>
          <w:rFonts w:ascii="Arial" w:hAnsi="Arial" w:cs="Arial"/>
          <w:sz w:val="22"/>
          <w:szCs w:val="22"/>
        </w:rPr>
        <w:t>t</w:t>
      </w:r>
      <w:r w:rsidR="002C5F73">
        <w:rPr>
          <w:rFonts w:ascii="Arial" w:hAnsi="Arial" w:cs="Arial"/>
          <w:sz w:val="22"/>
          <w:szCs w:val="22"/>
        </w:rPr>
        <w:t xml:space="preserve"> </w:t>
      </w:r>
      <w:r w:rsidRPr="00904B8C" w:rsidR="006156FD">
        <w:rPr>
          <w:rFonts w:ascii="Arial" w:hAnsi="Arial" w:cs="Arial"/>
          <w:sz w:val="22"/>
          <w:szCs w:val="22"/>
        </w:rPr>
        <w:t xml:space="preserve">of </w:t>
      </w:r>
      <w:r w:rsidRPr="00904B8C" w:rsidR="008A7FED">
        <w:rPr>
          <w:rFonts w:ascii="Arial" w:hAnsi="Arial" w:cs="Arial"/>
          <w:sz w:val="22"/>
          <w:szCs w:val="22"/>
        </w:rPr>
        <w:t xml:space="preserve">the </w:t>
      </w:r>
      <w:r w:rsidRPr="00904B8C" w:rsidR="006156FD">
        <w:rPr>
          <w:rFonts w:ascii="Arial" w:hAnsi="Arial" w:cs="Arial"/>
          <w:sz w:val="22"/>
          <w:szCs w:val="22"/>
        </w:rPr>
        <w:t xml:space="preserve">alleged </w:t>
      </w:r>
      <w:r w:rsidRPr="00904B8C" w:rsidR="00E63270">
        <w:rPr>
          <w:rFonts w:ascii="Arial" w:hAnsi="Arial" w:cs="Arial"/>
          <w:sz w:val="22"/>
          <w:szCs w:val="22"/>
        </w:rPr>
        <w:t xml:space="preserve">IRC-based </w:t>
      </w:r>
      <w:r w:rsidRPr="00904B8C" w:rsidR="006156FD">
        <w:rPr>
          <w:rFonts w:ascii="Arial" w:hAnsi="Arial" w:cs="Arial"/>
          <w:sz w:val="22"/>
          <w:szCs w:val="22"/>
        </w:rPr>
        <w:t>liabilities</w:t>
      </w:r>
      <w:r w:rsidR="00AE01B8">
        <w:rPr>
          <w:rFonts w:ascii="Arial" w:hAnsi="Arial" w:cs="Arial"/>
          <w:sz w:val="22"/>
          <w:szCs w:val="22"/>
        </w:rPr>
        <w:t xml:space="preserve">. </w:t>
      </w:r>
      <w:r w:rsidRPr="00904B8C">
        <w:rPr>
          <w:rFonts w:ascii="Arial" w:hAnsi="Arial" w:cs="Arial"/>
          <w:sz w:val="22"/>
          <w:szCs w:val="22"/>
        </w:rPr>
        <w:t xml:space="preserve"> </w:t>
      </w:r>
      <w:r w:rsidR="006427EA">
        <w:rPr>
          <w:rFonts w:ascii="Arial" w:hAnsi="Arial" w:cs="Arial"/>
          <w:sz w:val="22"/>
          <w:szCs w:val="22"/>
        </w:rPr>
        <w:t>Ne</w:t>
      </w:r>
      <w:r w:rsidRPr="00904B8C" w:rsidR="00736B18">
        <w:rPr>
          <w:rFonts w:ascii="Arial" w:hAnsi="Arial" w:cs="Arial"/>
          <w:sz w:val="22"/>
          <w:szCs w:val="22"/>
        </w:rPr>
        <w:t>ither party, except in cases of fraud or asset concealment by the proponent or a mutual mistake of material fact</w:t>
      </w:r>
      <w:r w:rsidR="00736B18">
        <w:rPr>
          <w:rFonts w:ascii="Arial" w:hAnsi="Arial" w:cs="Arial"/>
          <w:sz w:val="22"/>
          <w:szCs w:val="22"/>
        </w:rPr>
        <w:t>,</w:t>
      </w:r>
      <w:r w:rsidRPr="00904B8C" w:rsidR="00736B18">
        <w:rPr>
          <w:rFonts w:ascii="Arial" w:hAnsi="Arial" w:cs="Arial"/>
          <w:sz w:val="22"/>
          <w:szCs w:val="22"/>
        </w:rPr>
        <w:t xml:space="preserve"> cannot reopen accepted offers</w:t>
      </w:r>
      <w:r w:rsidRPr="00904B8C">
        <w:rPr>
          <w:rFonts w:ascii="Arial" w:hAnsi="Arial" w:cs="Arial"/>
          <w:sz w:val="22"/>
          <w:szCs w:val="22"/>
        </w:rPr>
        <w:t xml:space="preserve">.  </w:t>
      </w:r>
      <w:r w:rsidR="00736B18">
        <w:rPr>
          <w:rFonts w:ascii="Arial" w:hAnsi="Arial" w:cs="Arial"/>
          <w:sz w:val="22"/>
          <w:szCs w:val="22"/>
        </w:rPr>
        <w:t>T</w:t>
      </w:r>
      <w:r w:rsidRPr="00904B8C">
        <w:rPr>
          <w:rFonts w:ascii="Arial" w:hAnsi="Arial" w:cs="Arial"/>
          <w:sz w:val="22"/>
          <w:szCs w:val="22"/>
        </w:rPr>
        <w:t>h</w:t>
      </w:r>
      <w:r w:rsidRPr="00904B8C" w:rsidR="008A7FED">
        <w:rPr>
          <w:rFonts w:ascii="Arial" w:hAnsi="Arial" w:cs="Arial"/>
          <w:sz w:val="22"/>
          <w:szCs w:val="22"/>
        </w:rPr>
        <w:t>is</w:t>
      </w:r>
      <w:r w:rsidRPr="00904B8C" w:rsidR="00990102">
        <w:rPr>
          <w:rFonts w:ascii="Arial" w:hAnsi="Arial" w:cs="Arial"/>
          <w:sz w:val="22"/>
          <w:szCs w:val="22"/>
        </w:rPr>
        <w:t xml:space="preserve"> </w:t>
      </w:r>
      <w:r w:rsidRPr="00904B8C" w:rsidR="00904453">
        <w:rPr>
          <w:rFonts w:ascii="Arial" w:hAnsi="Arial" w:cs="Arial"/>
          <w:sz w:val="22"/>
          <w:szCs w:val="22"/>
        </w:rPr>
        <w:t>collect</w:t>
      </w:r>
      <w:r w:rsidRPr="00904B8C" w:rsidR="008A7FED">
        <w:rPr>
          <w:rFonts w:ascii="Arial" w:hAnsi="Arial" w:cs="Arial"/>
          <w:sz w:val="22"/>
          <w:szCs w:val="22"/>
        </w:rPr>
        <w:t xml:space="preserve">ion request </w:t>
      </w:r>
      <w:r w:rsidRPr="00904B8C" w:rsidR="00990102">
        <w:rPr>
          <w:rFonts w:ascii="Arial" w:hAnsi="Arial" w:cs="Arial"/>
          <w:sz w:val="22"/>
          <w:szCs w:val="22"/>
        </w:rPr>
        <w:t>is necessary to protect the revenue</w:t>
      </w:r>
      <w:r w:rsidR="00AE01B8">
        <w:rPr>
          <w:rFonts w:ascii="Arial" w:hAnsi="Arial" w:cs="Arial"/>
          <w:sz w:val="22"/>
          <w:szCs w:val="22"/>
        </w:rPr>
        <w:t xml:space="preserve"> as it </w:t>
      </w:r>
      <w:r w:rsidRPr="008F5DFF" w:rsidR="00990102">
        <w:rPr>
          <w:rFonts w:ascii="Arial" w:hAnsi="Arial" w:cs="Arial"/>
          <w:sz w:val="22"/>
          <w:szCs w:val="22"/>
        </w:rPr>
        <w:t xml:space="preserve">allows </w:t>
      </w:r>
      <w:r w:rsidRPr="008F5DFF" w:rsidR="001E7342">
        <w:rPr>
          <w:rFonts w:ascii="Arial" w:hAnsi="Arial" w:cs="Arial"/>
          <w:sz w:val="22"/>
          <w:szCs w:val="22"/>
        </w:rPr>
        <w:t>TTB to determine if it should accept the compromise offer</w:t>
      </w:r>
      <w:r w:rsidRPr="008F5DFF" w:rsidR="00A62B12">
        <w:rPr>
          <w:rFonts w:ascii="Arial" w:hAnsi="Arial" w:cs="Arial"/>
          <w:sz w:val="22"/>
          <w:szCs w:val="22"/>
        </w:rPr>
        <w:t xml:space="preserve"> </w:t>
      </w:r>
      <w:r w:rsidRPr="008F5DFF" w:rsidR="001E7342">
        <w:rPr>
          <w:rFonts w:ascii="Arial" w:hAnsi="Arial" w:cs="Arial"/>
          <w:sz w:val="22"/>
          <w:szCs w:val="22"/>
        </w:rPr>
        <w:t xml:space="preserve">or </w:t>
      </w:r>
      <w:r w:rsidRPr="008F5DFF" w:rsidR="0003650A">
        <w:rPr>
          <w:rFonts w:ascii="Arial" w:hAnsi="Arial" w:cs="Arial"/>
          <w:sz w:val="22"/>
          <w:szCs w:val="22"/>
        </w:rPr>
        <w:t xml:space="preserve">if it should </w:t>
      </w:r>
      <w:r w:rsidRPr="008F5DFF" w:rsidR="001E7342">
        <w:rPr>
          <w:rFonts w:ascii="Arial" w:hAnsi="Arial" w:cs="Arial"/>
          <w:sz w:val="22"/>
          <w:szCs w:val="22"/>
        </w:rPr>
        <w:t xml:space="preserve">pursue civil penalties or criminal prosecution against the alleged violator, which may be more costly to, and carry greater litigation risks for, the Government. </w:t>
      </w:r>
    </w:p>
    <w:p w:rsidRPr="008F5DFF" w:rsidR="001C50B6" w:rsidP="00266936" w:rsidRDefault="001C50B6" w14:paraId="5C77880B" w14:textId="77777777">
      <w:pPr>
        <w:ind w:left="360"/>
        <w:rPr>
          <w:rFonts w:ascii="Arial" w:hAnsi="Arial" w:cs="Arial"/>
          <w:sz w:val="22"/>
          <w:szCs w:val="22"/>
        </w:rPr>
      </w:pPr>
    </w:p>
    <w:p w:rsidRPr="00904B8C" w:rsidR="005E4F99" w:rsidP="00F7320F" w:rsidRDefault="005E4F99" w14:paraId="737F0889" w14:textId="0FADED35">
      <w:pPr>
        <w:suppressAutoHyphens/>
        <w:spacing w:after="120"/>
        <w:ind w:left="360"/>
        <w:rPr>
          <w:rFonts w:ascii="Arial" w:hAnsi="Arial" w:cs="Arial"/>
          <w:sz w:val="22"/>
          <w:szCs w:val="22"/>
        </w:rPr>
      </w:pPr>
      <w:r w:rsidRPr="00904B8C">
        <w:rPr>
          <w:rFonts w:ascii="Arial" w:hAnsi="Arial" w:cs="Arial"/>
          <w:sz w:val="22"/>
          <w:szCs w:val="22"/>
        </w:rPr>
        <w:t>This information collection is aligned with</w:t>
      </w:r>
      <w:r w:rsidRPr="00904B8C" w:rsidR="00D73D2D">
        <w:rPr>
          <w:rFonts w:ascii="Arial" w:hAnsi="Arial" w:cs="Arial"/>
          <w:sz w:val="22"/>
          <w:szCs w:val="22"/>
        </w:rPr>
        <w:t xml:space="preserve"> –– </w:t>
      </w:r>
    </w:p>
    <w:p w:rsidRPr="00904B8C" w:rsidR="005E4F99" w:rsidP="00F7320F" w:rsidRDefault="005E4F99" w14:paraId="6B7770A5" w14:textId="55980E4F">
      <w:pPr>
        <w:numPr>
          <w:ilvl w:val="0"/>
          <w:numId w:val="1"/>
        </w:numPr>
        <w:tabs>
          <w:tab w:val="left" w:pos="1080"/>
        </w:tabs>
        <w:suppressAutoHyphens/>
        <w:spacing w:after="120"/>
        <w:ind w:left="1080"/>
        <w:rPr>
          <w:rFonts w:ascii="Arial" w:hAnsi="Arial" w:cs="Arial"/>
          <w:sz w:val="22"/>
          <w:szCs w:val="22"/>
        </w:rPr>
      </w:pPr>
      <w:r w:rsidRPr="00904B8C">
        <w:rPr>
          <w:rFonts w:ascii="Arial" w:hAnsi="Arial" w:cs="Arial"/>
          <w:sz w:val="22"/>
          <w:szCs w:val="22"/>
          <w:u w:val="single"/>
        </w:rPr>
        <w:t>Line of Business/Sub-function:</w:t>
      </w:r>
      <w:r w:rsidRPr="00904B8C">
        <w:rPr>
          <w:rFonts w:ascii="Arial" w:hAnsi="Arial" w:cs="Arial"/>
          <w:sz w:val="22"/>
          <w:szCs w:val="22"/>
        </w:rPr>
        <w:t xml:space="preserve">  </w:t>
      </w:r>
      <w:r w:rsidRPr="00904B8C" w:rsidR="00F92A4A">
        <w:rPr>
          <w:rFonts w:ascii="Arial" w:hAnsi="Arial" w:cs="Arial"/>
          <w:sz w:val="22"/>
          <w:szCs w:val="22"/>
        </w:rPr>
        <w:t>General Government/Taxation Management</w:t>
      </w:r>
      <w:r w:rsidRPr="00904B8C">
        <w:rPr>
          <w:rFonts w:ascii="Arial" w:hAnsi="Arial" w:cs="Arial"/>
          <w:sz w:val="22"/>
          <w:szCs w:val="22"/>
        </w:rPr>
        <w:t>.</w:t>
      </w:r>
      <w:r w:rsidRPr="00904B8C" w:rsidR="00D73D2D">
        <w:rPr>
          <w:rFonts w:ascii="Arial" w:hAnsi="Arial" w:cs="Arial"/>
          <w:sz w:val="22"/>
          <w:szCs w:val="22"/>
        </w:rPr>
        <w:t xml:space="preserve"> </w:t>
      </w:r>
    </w:p>
    <w:p w:rsidRPr="00904B8C" w:rsidR="00F92A4A" w:rsidP="0078637B" w:rsidRDefault="005E4F99" w14:paraId="60295F81" w14:textId="2A411908">
      <w:pPr>
        <w:numPr>
          <w:ilvl w:val="0"/>
          <w:numId w:val="1"/>
        </w:numPr>
        <w:tabs>
          <w:tab w:val="left" w:pos="1080"/>
        </w:tabs>
        <w:suppressAutoHyphens/>
        <w:ind w:left="1080"/>
        <w:rPr>
          <w:rFonts w:ascii="Arial" w:hAnsi="Arial" w:cs="Arial"/>
          <w:sz w:val="22"/>
          <w:szCs w:val="22"/>
        </w:rPr>
      </w:pPr>
      <w:r w:rsidRPr="00904B8C">
        <w:rPr>
          <w:rFonts w:ascii="Arial" w:hAnsi="Arial" w:cs="Arial"/>
          <w:sz w:val="22"/>
          <w:szCs w:val="22"/>
          <w:u w:val="single"/>
        </w:rPr>
        <w:t>IT Investment:</w:t>
      </w:r>
      <w:r w:rsidRPr="00904B8C">
        <w:rPr>
          <w:rFonts w:ascii="Arial" w:hAnsi="Arial" w:cs="Arial"/>
          <w:sz w:val="22"/>
          <w:szCs w:val="22"/>
        </w:rPr>
        <w:t xml:space="preserve">  </w:t>
      </w:r>
      <w:r w:rsidRPr="00904B8C" w:rsidR="004B7E84">
        <w:rPr>
          <w:rFonts w:ascii="Arial" w:hAnsi="Arial" w:cs="Arial"/>
          <w:sz w:val="22"/>
          <w:szCs w:val="22"/>
        </w:rPr>
        <w:t xml:space="preserve">None. </w:t>
      </w:r>
    </w:p>
    <w:p w:rsidRPr="006427EA" w:rsidR="005E4F99" w:rsidP="00D73D2D" w:rsidRDefault="005E4F99" w14:paraId="2E41B18E" w14:textId="77777777">
      <w:pPr>
        <w:suppressAutoHyphens/>
        <w:rPr>
          <w:rFonts w:ascii="Arial" w:hAnsi="Arial" w:cs="Arial"/>
          <w:sz w:val="28"/>
          <w:szCs w:val="28"/>
        </w:rPr>
      </w:pPr>
    </w:p>
    <w:p w:rsidRPr="00904B8C" w:rsidR="00AF1157" w:rsidP="00D73D2D" w:rsidRDefault="00AF1157" w14:paraId="29455853" w14:textId="06EEC261">
      <w:pPr>
        <w:suppressAutoHyphens/>
        <w:rPr>
          <w:rFonts w:ascii="Arial" w:hAnsi="Arial" w:cs="Arial"/>
          <w:i/>
          <w:sz w:val="22"/>
          <w:szCs w:val="22"/>
        </w:rPr>
      </w:pPr>
      <w:r w:rsidRPr="00904B8C">
        <w:rPr>
          <w:rFonts w:ascii="Arial" w:hAnsi="Arial" w:cs="Arial"/>
          <w:i/>
          <w:sz w:val="22"/>
          <w:szCs w:val="22"/>
        </w:rPr>
        <w:t>2.  How, by whom</w:t>
      </w:r>
      <w:r w:rsidRPr="00904B8C" w:rsidR="00101DE7">
        <w:rPr>
          <w:rFonts w:ascii="Arial" w:hAnsi="Arial" w:cs="Arial"/>
          <w:i/>
          <w:sz w:val="22"/>
          <w:szCs w:val="22"/>
        </w:rPr>
        <w:t>,</w:t>
      </w:r>
      <w:r w:rsidRPr="00904B8C">
        <w:rPr>
          <w:rFonts w:ascii="Arial" w:hAnsi="Arial" w:cs="Arial"/>
          <w:i/>
          <w:sz w:val="22"/>
          <w:szCs w:val="22"/>
        </w:rPr>
        <w:t xml:space="preserve"> and for what purpose is this information used?</w:t>
      </w:r>
      <w:r w:rsidRPr="00904B8C" w:rsidR="00D73D2D">
        <w:rPr>
          <w:rFonts w:ascii="Arial" w:hAnsi="Arial" w:cs="Arial"/>
          <w:i/>
          <w:sz w:val="22"/>
          <w:szCs w:val="22"/>
        </w:rPr>
        <w:t xml:space="preserve"> </w:t>
      </w:r>
    </w:p>
    <w:p w:rsidRPr="00904B8C" w:rsidR="00AF1157" w:rsidP="00D73D2D" w:rsidRDefault="00AF1157" w14:paraId="645A236B" w14:textId="77777777">
      <w:pPr>
        <w:suppressAutoHyphens/>
        <w:ind w:left="480" w:hanging="480"/>
        <w:rPr>
          <w:rFonts w:ascii="Arial" w:hAnsi="Arial" w:cs="Arial"/>
          <w:sz w:val="22"/>
          <w:szCs w:val="22"/>
        </w:rPr>
      </w:pPr>
    </w:p>
    <w:p w:rsidRPr="00A62B12" w:rsidR="0003650A" w:rsidP="00A62B12" w:rsidRDefault="0003650A" w14:paraId="2EB8FA01" w14:textId="313C92AD">
      <w:pPr>
        <w:ind w:left="360"/>
        <w:rPr>
          <w:rFonts w:ascii="Arial" w:hAnsi="Arial" w:cs="Arial"/>
          <w:sz w:val="22"/>
          <w:szCs w:val="22"/>
        </w:rPr>
      </w:pPr>
      <w:r w:rsidRPr="0003650A">
        <w:rPr>
          <w:rFonts w:ascii="Arial" w:hAnsi="Arial" w:cs="Arial"/>
          <w:sz w:val="22"/>
          <w:szCs w:val="22"/>
        </w:rPr>
        <w:t xml:space="preserve">TTB personnel examine each </w:t>
      </w:r>
      <w:r>
        <w:rPr>
          <w:rFonts w:ascii="Arial" w:hAnsi="Arial" w:cs="Arial"/>
          <w:sz w:val="22"/>
          <w:szCs w:val="22"/>
        </w:rPr>
        <w:t>offer in compromise and any required financial information t</w:t>
      </w:r>
      <w:r w:rsidRPr="0003650A">
        <w:rPr>
          <w:rFonts w:ascii="Arial" w:hAnsi="Arial" w:cs="Arial"/>
          <w:sz w:val="22"/>
          <w:szCs w:val="22"/>
        </w:rPr>
        <w:t xml:space="preserve">o evaluate the adequacy of the proponent’s compromise offer in relation to the alleged </w:t>
      </w:r>
      <w:r>
        <w:rPr>
          <w:rFonts w:ascii="Arial" w:hAnsi="Arial" w:cs="Arial"/>
          <w:sz w:val="22"/>
          <w:szCs w:val="22"/>
        </w:rPr>
        <w:t>IRC liability and</w:t>
      </w:r>
      <w:r w:rsidR="00A62B12">
        <w:rPr>
          <w:rFonts w:ascii="Arial" w:hAnsi="Arial" w:cs="Arial"/>
          <w:sz w:val="22"/>
          <w:szCs w:val="22"/>
        </w:rPr>
        <w:t xml:space="preserve"> </w:t>
      </w:r>
      <w:r>
        <w:rPr>
          <w:rFonts w:ascii="Arial" w:hAnsi="Arial" w:cs="Arial"/>
          <w:sz w:val="22"/>
          <w:szCs w:val="22"/>
        </w:rPr>
        <w:t xml:space="preserve">the extent of any claimed financial hardship.  This allows TTB to determine </w:t>
      </w:r>
      <w:r w:rsidRPr="0003650A">
        <w:rPr>
          <w:rFonts w:ascii="Arial" w:hAnsi="Arial" w:cs="Arial"/>
          <w:sz w:val="22"/>
          <w:szCs w:val="22"/>
        </w:rPr>
        <w:t xml:space="preserve">if it should accept the compromise offer or if </w:t>
      </w:r>
      <w:r>
        <w:rPr>
          <w:rFonts w:ascii="Arial" w:hAnsi="Arial" w:cs="Arial"/>
          <w:sz w:val="22"/>
          <w:szCs w:val="22"/>
        </w:rPr>
        <w:t>TTB should</w:t>
      </w:r>
      <w:r w:rsidRPr="0003650A">
        <w:rPr>
          <w:rFonts w:ascii="Arial" w:hAnsi="Arial" w:cs="Arial"/>
          <w:sz w:val="22"/>
          <w:szCs w:val="22"/>
        </w:rPr>
        <w:t xml:space="preserve"> </w:t>
      </w:r>
      <w:r w:rsidR="00A62B12">
        <w:rPr>
          <w:rFonts w:ascii="Arial" w:hAnsi="Arial" w:cs="Arial"/>
          <w:sz w:val="22"/>
          <w:szCs w:val="22"/>
        </w:rPr>
        <w:t>refer the case to the Department of Justice for c</w:t>
      </w:r>
      <w:r w:rsidRPr="0003650A">
        <w:rPr>
          <w:rFonts w:ascii="Arial" w:hAnsi="Arial" w:cs="Arial"/>
          <w:sz w:val="22"/>
          <w:szCs w:val="22"/>
        </w:rPr>
        <w:t xml:space="preserve">ivil </w:t>
      </w:r>
      <w:r w:rsidR="00A62B12">
        <w:rPr>
          <w:rFonts w:ascii="Arial" w:hAnsi="Arial" w:cs="Arial"/>
          <w:sz w:val="22"/>
          <w:szCs w:val="22"/>
        </w:rPr>
        <w:t>o</w:t>
      </w:r>
      <w:r w:rsidRPr="0003650A">
        <w:rPr>
          <w:rFonts w:ascii="Arial" w:hAnsi="Arial" w:cs="Arial"/>
          <w:sz w:val="22"/>
          <w:szCs w:val="22"/>
        </w:rPr>
        <w:t xml:space="preserve">r criminal </w:t>
      </w:r>
      <w:r w:rsidR="00A62B12">
        <w:rPr>
          <w:rFonts w:ascii="Arial" w:hAnsi="Arial" w:cs="Arial"/>
          <w:sz w:val="22"/>
          <w:szCs w:val="22"/>
        </w:rPr>
        <w:t xml:space="preserve">action.  </w:t>
      </w:r>
      <w:r w:rsidR="006427EA">
        <w:rPr>
          <w:rFonts w:ascii="Arial" w:hAnsi="Arial" w:cs="Arial"/>
          <w:sz w:val="22"/>
          <w:szCs w:val="22"/>
        </w:rPr>
        <w:t xml:space="preserve">Such </w:t>
      </w:r>
      <w:r w:rsidR="00A62B12">
        <w:rPr>
          <w:rFonts w:ascii="Arial" w:hAnsi="Arial" w:cs="Arial"/>
          <w:sz w:val="22"/>
          <w:szCs w:val="22"/>
        </w:rPr>
        <w:t xml:space="preserve">referrals </w:t>
      </w:r>
      <w:r w:rsidRPr="0003650A">
        <w:rPr>
          <w:rFonts w:ascii="Arial" w:hAnsi="Arial" w:cs="Arial"/>
          <w:sz w:val="22"/>
          <w:szCs w:val="22"/>
        </w:rPr>
        <w:t>may be more costly to, and carry greater litigation risks for, the Government.</w:t>
      </w:r>
      <w:r w:rsidR="00A62B12">
        <w:rPr>
          <w:rFonts w:ascii="Arial" w:hAnsi="Arial" w:cs="Arial"/>
          <w:sz w:val="22"/>
          <w:szCs w:val="22"/>
        </w:rPr>
        <w:t xml:space="preserve">  In addition, </w:t>
      </w:r>
      <w:r w:rsidR="006427EA">
        <w:rPr>
          <w:rFonts w:ascii="Arial" w:hAnsi="Arial" w:cs="Arial"/>
          <w:sz w:val="22"/>
          <w:szCs w:val="22"/>
        </w:rPr>
        <w:t>neither party, except in cases of fraud or asset concealment by the proponent or a mutual mistake of material fact, cannot reopen accepted compromise offers</w:t>
      </w:r>
      <w:r w:rsidRPr="00A62B12" w:rsidR="00A62B12">
        <w:rPr>
          <w:rFonts w:ascii="Arial" w:hAnsi="Arial" w:cs="Arial"/>
          <w:sz w:val="22"/>
          <w:szCs w:val="22"/>
        </w:rPr>
        <w:t>.  As such, this collection request is necessary to protect the revenue</w:t>
      </w:r>
      <w:r w:rsidR="00426B6C">
        <w:rPr>
          <w:rFonts w:ascii="Arial" w:hAnsi="Arial" w:cs="Arial"/>
          <w:sz w:val="22"/>
          <w:szCs w:val="22"/>
        </w:rPr>
        <w:t xml:space="preserve">. </w:t>
      </w:r>
    </w:p>
    <w:p w:rsidRPr="006427EA" w:rsidR="00AF1157" w:rsidP="00D73D2D" w:rsidRDefault="00AF1157" w14:paraId="35B41FEA" w14:textId="77777777">
      <w:pPr>
        <w:ind w:left="576" w:hanging="576"/>
        <w:rPr>
          <w:rFonts w:ascii="Arial" w:hAnsi="Arial" w:cs="Arial"/>
          <w:sz w:val="28"/>
          <w:szCs w:val="28"/>
        </w:rPr>
      </w:pPr>
    </w:p>
    <w:p w:rsidRPr="00904B8C" w:rsidR="00AF1157" w:rsidP="00D73D2D" w:rsidRDefault="00CA7E3C" w14:paraId="5A3922E8" w14:textId="77777777">
      <w:pPr>
        <w:suppressAutoHyphens/>
        <w:rPr>
          <w:rFonts w:ascii="Arial" w:hAnsi="Arial" w:cs="Arial"/>
          <w:i/>
          <w:sz w:val="22"/>
          <w:szCs w:val="22"/>
        </w:rPr>
      </w:pPr>
      <w:r w:rsidRPr="00904B8C">
        <w:rPr>
          <w:rFonts w:ascii="Arial" w:hAnsi="Arial" w:cs="Arial"/>
          <w:i/>
          <w:sz w:val="22"/>
          <w:szCs w:val="22"/>
        </w:rPr>
        <w:t xml:space="preserve">3.  </w:t>
      </w:r>
      <w:r w:rsidRPr="00904B8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04B8C">
        <w:rPr>
          <w:rFonts w:ascii="Arial" w:hAnsi="Arial" w:cs="Arial"/>
          <w:i/>
          <w:sz w:val="22"/>
          <w:szCs w:val="22"/>
        </w:rPr>
        <w:t xml:space="preserve"> </w:t>
      </w:r>
    </w:p>
    <w:p w:rsidRPr="00904B8C" w:rsidR="00AF1157" w:rsidP="00D73D2D" w:rsidRDefault="00AF1157" w14:paraId="5CFD0262" w14:textId="77777777">
      <w:pPr>
        <w:suppressAutoHyphens/>
        <w:rPr>
          <w:rFonts w:ascii="Arial" w:hAnsi="Arial" w:cs="Arial"/>
          <w:sz w:val="22"/>
          <w:szCs w:val="22"/>
        </w:rPr>
      </w:pPr>
    </w:p>
    <w:p w:rsidR="006427EA" w:rsidP="00080757" w:rsidRDefault="006427EA" w14:paraId="33C0E2B9" w14:textId="23C3D8B3">
      <w:pPr>
        <w:ind w:left="360"/>
        <w:rPr>
          <w:rFonts w:ascii="Arial" w:hAnsi="Arial" w:cs="Arial"/>
          <w:sz w:val="22"/>
          <w:szCs w:val="22"/>
        </w:rPr>
      </w:pPr>
      <w:r w:rsidRPr="006427EA">
        <w:rPr>
          <w:rFonts w:ascii="Arial" w:hAnsi="Arial" w:cs="Arial"/>
          <w:sz w:val="22"/>
          <w:szCs w:val="22"/>
        </w:rPr>
        <w:t xml:space="preserve">Given the specific and unique nature of the offer in compromise </w:t>
      </w:r>
      <w:r>
        <w:rPr>
          <w:rFonts w:ascii="Arial" w:hAnsi="Arial" w:cs="Arial"/>
          <w:sz w:val="22"/>
          <w:szCs w:val="22"/>
        </w:rPr>
        <w:t xml:space="preserve">and financial </w:t>
      </w:r>
      <w:r w:rsidRPr="006427EA">
        <w:rPr>
          <w:rFonts w:ascii="Arial" w:hAnsi="Arial" w:cs="Arial"/>
          <w:sz w:val="22"/>
          <w:szCs w:val="22"/>
        </w:rPr>
        <w:t xml:space="preserve">information provided by a proponent under this collection request, TTB believes that the use of advanced information technology for its submission and processing will not reduce its burden.  Currently, </w:t>
      </w:r>
      <w:r>
        <w:rPr>
          <w:rFonts w:ascii="Arial" w:hAnsi="Arial" w:cs="Arial"/>
          <w:sz w:val="22"/>
          <w:szCs w:val="22"/>
        </w:rPr>
        <w:t>TTB F </w:t>
      </w:r>
      <w:r w:rsidRPr="006427EA">
        <w:rPr>
          <w:rFonts w:ascii="Arial" w:hAnsi="Arial" w:cs="Arial"/>
          <w:sz w:val="22"/>
          <w:szCs w:val="22"/>
        </w:rPr>
        <w:t>5640.</w:t>
      </w:r>
      <w:r>
        <w:rPr>
          <w:rFonts w:ascii="Arial" w:hAnsi="Arial" w:cs="Arial"/>
          <w:sz w:val="22"/>
          <w:szCs w:val="22"/>
        </w:rPr>
        <w:t>1, TTB F 5600.17, and TTB F 5600.18 are a</w:t>
      </w:r>
      <w:r w:rsidRPr="006427EA">
        <w:rPr>
          <w:rFonts w:ascii="Arial" w:hAnsi="Arial" w:cs="Arial"/>
          <w:sz w:val="22"/>
          <w:szCs w:val="22"/>
        </w:rPr>
        <w:t xml:space="preserve">vailable to </w:t>
      </w:r>
      <w:r>
        <w:rPr>
          <w:rFonts w:ascii="Arial" w:hAnsi="Arial" w:cs="Arial"/>
          <w:sz w:val="22"/>
          <w:szCs w:val="22"/>
        </w:rPr>
        <w:t xml:space="preserve">the public </w:t>
      </w:r>
      <w:r w:rsidRPr="006427EA">
        <w:rPr>
          <w:rFonts w:ascii="Arial" w:hAnsi="Arial" w:cs="Arial"/>
          <w:sz w:val="22"/>
          <w:szCs w:val="22"/>
        </w:rPr>
        <w:t>as fillable-printable form</w:t>
      </w:r>
      <w:r>
        <w:rPr>
          <w:rFonts w:ascii="Arial" w:hAnsi="Arial" w:cs="Arial"/>
          <w:sz w:val="22"/>
          <w:szCs w:val="22"/>
        </w:rPr>
        <w:t>s</w:t>
      </w:r>
      <w:r w:rsidRPr="006427EA">
        <w:rPr>
          <w:rFonts w:ascii="Arial" w:hAnsi="Arial" w:cs="Arial"/>
          <w:sz w:val="22"/>
          <w:szCs w:val="22"/>
        </w:rPr>
        <w:t xml:space="preserve"> on the TTB website at </w:t>
      </w:r>
      <w:r w:rsidRPr="006427EA">
        <w:rPr>
          <w:rFonts w:ascii="Arial" w:hAnsi="Arial" w:cs="Arial"/>
          <w:i/>
          <w:sz w:val="22"/>
          <w:szCs w:val="22"/>
        </w:rPr>
        <w:t>https://www.ttb.gov/forms</w:t>
      </w:r>
      <w:r w:rsidRPr="006427EA">
        <w:rPr>
          <w:rFonts w:ascii="Arial" w:hAnsi="Arial" w:cs="Arial"/>
          <w:sz w:val="22"/>
          <w:szCs w:val="22"/>
        </w:rPr>
        <w:t>.</w:t>
      </w:r>
      <w:r>
        <w:rPr>
          <w:rFonts w:ascii="Arial" w:hAnsi="Arial" w:cs="Arial"/>
          <w:sz w:val="22"/>
          <w:szCs w:val="22"/>
        </w:rPr>
        <w:t xml:space="preserve"> </w:t>
      </w:r>
    </w:p>
    <w:p w:rsidRPr="006427EA" w:rsidR="00AF1157" w:rsidP="00D73D2D" w:rsidRDefault="00AF1157" w14:paraId="5A285A4D" w14:textId="77777777">
      <w:pPr>
        <w:suppressAutoHyphens/>
        <w:rPr>
          <w:rFonts w:ascii="Arial" w:hAnsi="Arial" w:cs="Arial"/>
          <w:sz w:val="28"/>
          <w:szCs w:val="28"/>
        </w:rPr>
      </w:pPr>
    </w:p>
    <w:p w:rsidRPr="00904B8C" w:rsidR="00AF1157" w:rsidP="00D73D2D" w:rsidRDefault="00CA7E3C" w14:paraId="591D0FAB" w14:textId="220F5C27">
      <w:pPr>
        <w:suppressAutoHyphens/>
        <w:rPr>
          <w:rFonts w:ascii="Arial" w:hAnsi="Arial" w:cs="Arial"/>
          <w:i/>
          <w:sz w:val="22"/>
          <w:szCs w:val="22"/>
        </w:rPr>
      </w:pPr>
      <w:r w:rsidRPr="00904B8C">
        <w:rPr>
          <w:rFonts w:ascii="Arial" w:hAnsi="Arial" w:cs="Arial"/>
          <w:i/>
          <w:sz w:val="22"/>
          <w:szCs w:val="22"/>
        </w:rPr>
        <w:t xml:space="preserve">4.  </w:t>
      </w:r>
      <w:r w:rsidRPr="00904B8C" w:rsidR="00AF1157">
        <w:rPr>
          <w:rFonts w:ascii="Arial" w:hAnsi="Arial" w:cs="Arial"/>
          <w:i/>
          <w:sz w:val="22"/>
          <w:szCs w:val="22"/>
        </w:rPr>
        <w:t>What efforts are used to identi</w:t>
      </w:r>
      <w:r w:rsidRPr="00904B8C" w:rsidR="009E4E4C">
        <w:rPr>
          <w:rFonts w:ascii="Arial" w:hAnsi="Arial" w:cs="Arial"/>
          <w:i/>
          <w:sz w:val="22"/>
          <w:szCs w:val="22"/>
        </w:rPr>
        <w:t>f</w:t>
      </w:r>
      <w:r w:rsidRPr="00904B8C" w:rsidR="00AF1157">
        <w:rPr>
          <w:rFonts w:ascii="Arial" w:hAnsi="Arial" w:cs="Arial"/>
          <w:i/>
          <w:sz w:val="22"/>
          <w:szCs w:val="22"/>
        </w:rPr>
        <w:t xml:space="preserve">y duplication?  </w:t>
      </w:r>
      <w:r w:rsidRPr="00904B8C" w:rsidR="007A5D4B">
        <w:rPr>
          <w:rFonts w:ascii="Arial" w:hAnsi="Arial" w:cs="Arial"/>
          <w:i/>
          <w:sz w:val="22"/>
          <w:szCs w:val="22"/>
        </w:rPr>
        <w:t xml:space="preserve">Can </w:t>
      </w:r>
      <w:r w:rsidRPr="00904B8C" w:rsidR="00AF1157">
        <w:rPr>
          <w:rFonts w:ascii="Arial" w:hAnsi="Arial" w:cs="Arial"/>
          <w:i/>
          <w:sz w:val="22"/>
          <w:szCs w:val="22"/>
        </w:rPr>
        <w:t>similar information</w:t>
      </w:r>
      <w:r w:rsidRPr="00904B8C" w:rsidR="00DF5F98">
        <w:rPr>
          <w:rFonts w:ascii="Arial" w:hAnsi="Arial" w:cs="Arial"/>
          <w:i/>
          <w:sz w:val="22"/>
          <w:szCs w:val="22"/>
        </w:rPr>
        <w:t xml:space="preserve"> </w:t>
      </w:r>
      <w:r w:rsidRPr="00904B8C" w:rsidR="00AF1157">
        <w:rPr>
          <w:rFonts w:ascii="Arial" w:hAnsi="Arial" w:cs="Arial"/>
          <w:i/>
          <w:sz w:val="22"/>
          <w:szCs w:val="22"/>
        </w:rPr>
        <w:t>already available be used or modified for use for</w:t>
      </w:r>
      <w:r w:rsidRPr="00904B8C" w:rsidR="00DF5F98">
        <w:rPr>
          <w:rFonts w:ascii="Arial" w:hAnsi="Arial" w:cs="Arial"/>
          <w:i/>
          <w:sz w:val="22"/>
          <w:szCs w:val="22"/>
        </w:rPr>
        <w:t xml:space="preserve"> the purposes described in Item </w:t>
      </w:r>
      <w:r w:rsidRPr="00904B8C" w:rsidR="00AF1157">
        <w:rPr>
          <w:rFonts w:ascii="Arial" w:hAnsi="Arial" w:cs="Arial"/>
          <w:i/>
          <w:sz w:val="22"/>
          <w:szCs w:val="22"/>
        </w:rPr>
        <w:t>2</w:t>
      </w:r>
      <w:r w:rsidRPr="00904B8C" w:rsidR="00DF5F98">
        <w:rPr>
          <w:rFonts w:ascii="Arial" w:hAnsi="Arial" w:cs="Arial"/>
          <w:i/>
          <w:sz w:val="22"/>
          <w:szCs w:val="22"/>
        </w:rPr>
        <w:t xml:space="preserve"> </w:t>
      </w:r>
      <w:r w:rsidRPr="00904B8C" w:rsidR="00AF1157">
        <w:rPr>
          <w:rFonts w:ascii="Arial" w:hAnsi="Arial" w:cs="Arial"/>
          <w:i/>
          <w:sz w:val="22"/>
          <w:szCs w:val="22"/>
        </w:rPr>
        <w:t>above?</w:t>
      </w:r>
      <w:r w:rsidRPr="00904B8C" w:rsidR="00DF5F98">
        <w:rPr>
          <w:rFonts w:ascii="Arial" w:hAnsi="Arial" w:cs="Arial"/>
          <w:i/>
          <w:sz w:val="22"/>
          <w:szCs w:val="22"/>
        </w:rPr>
        <w:t xml:space="preserve"> </w:t>
      </w:r>
    </w:p>
    <w:p w:rsidRPr="00904B8C" w:rsidR="00AF1157" w:rsidP="00D73D2D" w:rsidRDefault="00AF1157" w14:paraId="4AEEFFD7" w14:textId="77777777">
      <w:pPr>
        <w:suppressAutoHyphens/>
        <w:ind w:left="480" w:hanging="480"/>
        <w:rPr>
          <w:rFonts w:ascii="Arial" w:hAnsi="Arial" w:cs="Arial"/>
          <w:sz w:val="22"/>
          <w:szCs w:val="22"/>
        </w:rPr>
      </w:pPr>
    </w:p>
    <w:p w:rsidRPr="00904B8C" w:rsidR="00DE7778" w:rsidP="004F7E06" w:rsidRDefault="00F1397E" w14:paraId="3913D4A6" w14:textId="3FBDE834">
      <w:pPr>
        <w:ind w:left="360"/>
        <w:rPr>
          <w:rFonts w:ascii="Arial" w:hAnsi="Arial" w:cs="Arial"/>
          <w:sz w:val="22"/>
          <w:szCs w:val="22"/>
        </w:rPr>
      </w:pPr>
      <w:r w:rsidRPr="00904B8C">
        <w:rPr>
          <w:rFonts w:ascii="Arial" w:hAnsi="Arial" w:cs="Arial"/>
          <w:sz w:val="22"/>
          <w:szCs w:val="22"/>
        </w:rPr>
        <w:t xml:space="preserve">The offer in compromise </w:t>
      </w:r>
      <w:r w:rsidR="006427EA">
        <w:rPr>
          <w:rFonts w:ascii="Arial" w:hAnsi="Arial" w:cs="Arial"/>
          <w:sz w:val="22"/>
          <w:szCs w:val="22"/>
        </w:rPr>
        <w:t xml:space="preserve">and financial </w:t>
      </w:r>
      <w:r w:rsidRPr="00904B8C">
        <w:rPr>
          <w:rFonts w:ascii="Arial" w:hAnsi="Arial" w:cs="Arial"/>
          <w:sz w:val="22"/>
          <w:szCs w:val="22"/>
        </w:rPr>
        <w:t xml:space="preserve">information </w:t>
      </w:r>
      <w:r w:rsidR="006427EA">
        <w:rPr>
          <w:rFonts w:ascii="Arial" w:hAnsi="Arial" w:cs="Arial"/>
          <w:sz w:val="22"/>
          <w:szCs w:val="22"/>
        </w:rPr>
        <w:t xml:space="preserve">provided under this collection request </w:t>
      </w:r>
      <w:r w:rsidRPr="00904B8C">
        <w:rPr>
          <w:rFonts w:ascii="Arial" w:hAnsi="Arial" w:cs="Arial"/>
          <w:sz w:val="22"/>
          <w:szCs w:val="22"/>
        </w:rPr>
        <w:t xml:space="preserve">is specific and unique to the </w:t>
      </w:r>
      <w:r w:rsidR="00585C7E">
        <w:rPr>
          <w:rFonts w:ascii="Arial" w:hAnsi="Arial" w:cs="Arial"/>
          <w:sz w:val="22"/>
          <w:szCs w:val="22"/>
        </w:rPr>
        <w:t xml:space="preserve">proponent’s </w:t>
      </w:r>
      <w:r w:rsidRPr="00904B8C">
        <w:rPr>
          <w:rFonts w:ascii="Arial" w:hAnsi="Arial" w:cs="Arial"/>
          <w:sz w:val="22"/>
          <w:szCs w:val="22"/>
        </w:rPr>
        <w:t xml:space="preserve">alleged </w:t>
      </w:r>
      <w:r w:rsidRPr="00904B8C" w:rsidR="00384564">
        <w:rPr>
          <w:rFonts w:ascii="Arial" w:hAnsi="Arial" w:cs="Arial"/>
          <w:sz w:val="22"/>
          <w:szCs w:val="22"/>
        </w:rPr>
        <w:t xml:space="preserve">IRC-based </w:t>
      </w:r>
      <w:r w:rsidRPr="00904B8C">
        <w:rPr>
          <w:rFonts w:ascii="Arial" w:hAnsi="Arial" w:cs="Arial"/>
          <w:sz w:val="22"/>
          <w:szCs w:val="22"/>
        </w:rPr>
        <w:t>liabilities.  As</w:t>
      </w:r>
      <w:r w:rsidRPr="00904B8C" w:rsidR="00F75888">
        <w:rPr>
          <w:rFonts w:ascii="Arial" w:hAnsi="Arial" w:cs="Arial"/>
          <w:sz w:val="22"/>
          <w:szCs w:val="22"/>
        </w:rPr>
        <w:t xml:space="preserve"> far as TTB can determine, s</w:t>
      </w:r>
      <w:r w:rsidRPr="00904B8C">
        <w:rPr>
          <w:rFonts w:ascii="Arial" w:hAnsi="Arial" w:cs="Arial"/>
          <w:sz w:val="22"/>
          <w:szCs w:val="22"/>
        </w:rPr>
        <w:t xml:space="preserve">imilar information is not available </w:t>
      </w:r>
      <w:r w:rsidRPr="00904B8C" w:rsidR="00F75888">
        <w:rPr>
          <w:rFonts w:ascii="Arial" w:hAnsi="Arial" w:cs="Arial"/>
          <w:sz w:val="22"/>
          <w:szCs w:val="22"/>
        </w:rPr>
        <w:t xml:space="preserve">elsewhere. </w:t>
      </w:r>
    </w:p>
    <w:p w:rsidRPr="000455E9" w:rsidR="007A5D4B" w:rsidP="007A5D4B" w:rsidRDefault="007A5D4B" w14:paraId="37387478" w14:textId="77777777">
      <w:pPr>
        <w:suppressAutoHyphens/>
        <w:rPr>
          <w:rFonts w:ascii="Arial" w:hAnsi="Arial" w:cs="Arial"/>
          <w:sz w:val="28"/>
          <w:szCs w:val="28"/>
        </w:rPr>
      </w:pPr>
    </w:p>
    <w:p w:rsidRPr="00904B8C" w:rsidR="00AF1157" w:rsidP="00D9187C" w:rsidRDefault="007A5D4B" w14:paraId="0BD8FF81" w14:textId="77777777">
      <w:pPr>
        <w:rPr>
          <w:rFonts w:ascii="Arial" w:hAnsi="Arial" w:cs="Arial"/>
          <w:i/>
          <w:sz w:val="22"/>
          <w:szCs w:val="22"/>
        </w:rPr>
      </w:pPr>
      <w:r w:rsidRPr="00904B8C">
        <w:rPr>
          <w:rFonts w:ascii="Arial" w:hAnsi="Arial" w:cs="Arial"/>
          <w:i/>
          <w:sz w:val="22"/>
          <w:szCs w:val="22"/>
        </w:rPr>
        <w:t xml:space="preserve">5.  </w:t>
      </w:r>
      <w:r w:rsidRPr="00904B8C" w:rsidR="00AF1157">
        <w:rPr>
          <w:rFonts w:ascii="Arial" w:hAnsi="Arial" w:cs="Arial"/>
          <w:i/>
          <w:sz w:val="22"/>
          <w:szCs w:val="22"/>
        </w:rPr>
        <w:t>If this collection of information impacts small businesses or other small entities,</w:t>
      </w:r>
      <w:r w:rsidRPr="00904B8C" w:rsidR="00DF5F98">
        <w:rPr>
          <w:rFonts w:ascii="Arial" w:hAnsi="Arial" w:cs="Arial"/>
          <w:i/>
          <w:sz w:val="22"/>
          <w:szCs w:val="22"/>
        </w:rPr>
        <w:t xml:space="preserve"> </w:t>
      </w:r>
      <w:r w:rsidRPr="00904B8C" w:rsidR="00AF1157">
        <w:rPr>
          <w:rFonts w:ascii="Arial" w:hAnsi="Arial" w:cs="Arial"/>
          <w:i/>
          <w:sz w:val="22"/>
          <w:szCs w:val="22"/>
        </w:rPr>
        <w:t>what methods are used to minimize burden?</w:t>
      </w:r>
      <w:r w:rsidRPr="00904B8C">
        <w:rPr>
          <w:rFonts w:ascii="Arial" w:hAnsi="Arial" w:cs="Arial"/>
          <w:i/>
          <w:sz w:val="22"/>
          <w:szCs w:val="22"/>
        </w:rPr>
        <w:t xml:space="preserve"> </w:t>
      </w:r>
    </w:p>
    <w:p w:rsidRPr="00904B8C" w:rsidR="007A5D4B" w:rsidP="00D9187C" w:rsidRDefault="007A5D4B" w14:paraId="1ECEBE86" w14:textId="77777777">
      <w:pPr>
        <w:rPr>
          <w:rFonts w:ascii="Arial" w:hAnsi="Arial" w:cs="Arial"/>
          <w:sz w:val="22"/>
          <w:szCs w:val="22"/>
        </w:rPr>
      </w:pPr>
    </w:p>
    <w:p w:rsidRPr="00904B8C" w:rsidR="00DE7778" w:rsidP="000C0F79" w:rsidRDefault="00057818" w14:paraId="01018D85" w14:textId="5C38D31D">
      <w:pPr>
        <w:ind w:left="360"/>
        <w:rPr>
          <w:rFonts w:ascii="Arial" w:hAnsi="Arial" w:cs="Arial"/>
          <w:sz w:val="22"/>
          <w:szCs w:val="22"/>
        </w:rPr>
      </w:pPr>
      <w:r>
        <w:rPr>
          <w:rFonts w:ascii="Arial" w:hAnsi="Arial" w:cs="Arial"/>
          <w:sz w:val="22"/>
          <w:szCs w:val="22"/>
        </w:rPr>
        <w:t>To comply with 26 U.S.C. 7122, al</w:t>
      </w:r>
      <w:r w:rsidRPr="00904B8C" w:rsidR="00F75888">
        <w:rPr>
          <w:rFonts w:ascii="Arial" w:hAnsi="Arial" w:cs="Arial"/>
          <w:sz w:val="22"/>
          <w:szCs w:val="22"/>
        </w:rPr>
        <w:t>l businesses</w:t>
      </w:r>
      <w:r w:rsidRPr="00904B8C" w:rsidR="00384564">
        <w:rPr>
          <w:rFonts w:ascii="Arial" w:hAnsi="Arial" w:cs="Arial"/>
          <w:sz w:val="22"/>
          <w:szCs w:val="22"/>
        </w:rPr>
        <w:t>,</w:t>
      </w:r>
      <w:r w:rsidRPr="00904B8C" w:rsidR="00F75888">
        <w:rPr>
          <w:rFonts w:ascii="Arial" w:hAnsi="Arial" w:cs="Arial"/>
          <w:sz w:val="22"/>
          <w:szCs w:val="22"/>
        </w:rPr>
        <w:t xml:space="preserve"> regardless of size, </w:t>
      </w:r>
      <w:r w:rsidRPr="00904B8C" w:rsidR="00384564">
        <w:rPr>
          <w:rFonts w:ascii="Arial" w:hAnsi="Arial" w:cs="Arial"/>
          <w:sz w:val="22"/>
          <w:szCs w:val="22"/>
        </w:rPr>
        <w:t>and all individual</w:t>
      </w:r>
      <w:r w:rsidRPr="00904B8C" w:rsidR="00FD749B">
        <w:rPr>
          <w:rFonts w:ascii="Arial" w:hAnsi="Arial" w:cs="Arial"/>
          <w:sz w:val="22"/>
          <w:szCs w:val="22"/>
        </w:rPr>
        <w:t>s</w:t>
      </w:r>
      <w:r w:rsidRPr="00904B8C" w:rsidR="00384564">
        <w:rPr>
          <w:rFonts w:ascii="Arial" w:hAnsi="Arial" w:cs="Arial"/>
          <w:sz w:val="22"/>
          <w:szCs w:val="22"/>
        </w:rPr>
        <w:t xml:space="preserve"> making offers in compromise </w:t>
      </w:r>
      <w:r w:rsidRPr="00904B8C" w:rsidR="00FD749B">
        <w:rPr>
          <w:rFonts w:ascii="Arial" w:hAnsi="Arial" w:cs="Arial"/>
          <w:sz w:val="22"/>
          <w:szCs w:val="22"/>
        </w:rPr>
        <w:t xml:space="preserve">of </w:t>
      </w:r>
      <w:r w:rsidRPr="00904B8C" w:rsidR="00C13F19">
        <w:rPr>
          <w:rFonts w:ascii="Arial" w:hAnsi="Arial" w:cs="Arial"/>
          <w:sz w:val="22"/>
          <w:szCs w:val="22"/>
        </w:rPr>
        <w:t xml:space="preserve">alleged </w:t>
      </w:r>
      <w:r w:rsidRPr="00904B8C" w:rsidR="00FD749B">
        <w:rPr>
          <w:rFonts w:ascii="Arial" w:hAnsi="Arial" w:cs="Arial"/>
          <w:sz w:val="22"/>
          <w:szCs w:val="22"/>
        </w:rPr>
        <w:t xml:space="preserve">IRC-based liabilities </w:t>
      </w:r>
      <w:r w:rsidRPr="00904B8C" w:rsidR="00F75888">
        <w:rPr>
          <w:rFonts w:ascii="Arial" w:hAnsi="Arial" w:cs="Arial"/>
          <w:sz w:val="22"/>
          <w:szCs w:val="22"/>
        </w:rPr>
        <w:t xml:space="preserve">must provide the required information.  TTB believes the collected information is the minimum necessary for </w:t>
      </w:r>
      <w:r w:rsidR="00585C7E">
        <w:rPr>
          <w:rFonts w:ascii="Arial" w:hAnsi="Arial" w:cs="Arial"/>
          <w:sz w:val="22"/>
          <w:szCs w:val="22"/>
        </w:rPr>
        <w:t>TTB</w:t>
      </w:r>
      <w:r w:rsidRPr="00904B8C" w:rsidR="00F75888">
        <w:rPr>
          <w:rFonts w:ascii="Arial" w:hAnsi="Arial" w:cs="Arial"/>
          <w:sz w:val="22"/>
          <w:szCs w:val="22"/>
        </w:rPr>
        <w:t xml:space="preserve"> to determine if </w:t>
      </w:r>
      <w:r w:rsidR="00585C7E">
        <w:rPr>
          <w:rFonts w:ascii="Arial" w:hAnsi="Arial" w:cs="Arial"/>
          <w:sz w:val="22"/>
          <w:szCs w:val="22"/>
        </w:rPr>
        <w:t xml:space="preserve">it should accept </w:t>
      </w:r>
      <w:r w:rsidRPr="00904B8C" w:rsidR="00F75888">
        <w:rPr>
          <w:rFonts w:ascii="Arial" w:hAnsi="Arial" w:cs="Arial"/>
          <w:sz w:val="22"/>
          <w:szCs w:val="22"/>
        </w:rPr>
        <w:t xml:space="preserve">an offer in compromise. </w:t>
      </w:r>
    </w:p>
    <w:p w:rsidRPr="000455E9" w:rsidR="007A5D4B" w:rsidP="007A5D4B" w:rsidRDefault="007A5D4B" w14:paraId="69EB3331" w14:textId="77777777">
      <w:pPr>
        <w:suppressAutoHyphens/>
        <w:rPr>
          <w:rFonts w:ascii="Arial" w:hAnsi="Arial" w:cs="Arial"/>
          <w:sz w:val="28"/>
          <w:szCs w:val="28"/>
        </w:rPr>
      </w:pPr>
    </w:p>
    <w:p w:rsidRPr="00904B8C" w:rsidR="00AF1157" w:rsidP="00D73D2D" w:rsidRDefault="007A5D4B" w14:paraId="7F17C047" w14:textId="28563720">
      <w:pPr>
        <w:suppressAutoHyphens/>
        <w:rPr>
          <w:rFonts w:ascii="Arial" w:hAnsi="Arial" w:cs="Arial"/>
          <w:i/>
          <w:sz w:val="22"/>
          <w:szCs w:val="22"/>
        </w:rPr>
      </w:pPr>
      <w:r w:rsidRPr="00904B8C">
        <w:rPr>
          <w:rFonts w:ascii="Arial" w:hAnsi="Arial" w:cs="Arial"/>
          <w:i/>
          <w:sz w:val="22"/>
          <w:szCs w:val="22"/>
        </w:rPr>
        <w:t xml:space="preserve">6.  </w:t>
      </w:r>
      <w:r w:rsidRPr="00904B8C"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04B8C">
        <w:rPr>
          <w:rFonts w:ascii="Arial" w:hAnsi="Arial" w:cs="Arial"/>
          <w:i/>
          <w:sz w:val="22"/>
          <w:szCs w:val="22"/>
        </w:rPr>
        <w:t xml:space="preserve"> </w:t>
      </w:r>
    </w:p>
    <w:p w:rsidRPr="00904B8C" w:rsidR="00AF1157" w:rsidP="00D73D2D" w:rsidRDefault="00AF1157" w14:paraId="4D38700F" w14:textId="77777777">
      <w:pPr>
        <w:suppressAutoHyphens/>
        <w:ind w:left="480" w:hanging="480"/>
        <w:rPr>
          <w:rFonts w:ascii="Arial" w:hAnsi="Arial" w:cs="Arial"/>
          <w:sz w:val="22"/>
          <w:szCs w:val="22"/>
        </w:rPr>
      </w:pPr>
    </w:p>
    <w:p w:rsidR="00057818" w:rsidP="00990A94" w:rsidRDefault="00585C7E" w14:paraId="3FE306CB" w14:textId="05C561ED">
      <w:pPr>
        <w:ind w:left="360"/>
        <w:rPr>
          <w:rFonts w:ascii="Arial" w:hAnsi="Arial" w:cs="Arial"/>
          <w:sz w:val="22"/>
          <w:szCs w:val="22"/>
        </w:rPr>
      </w:pPr>
      <w:r>
        <w:rPr>
          <w:rFonts w:ascii="Arial" w:hAnsi="Arial" w:cs="Arial"/>
          <w:sz w:val="22"/>
          <w:szCs w:val="22"/>
        </w:rPr>
        <w:t>Proponents s</w:t>
      </w:r>
      <w:r w:rsidRPr="00904B8C" w:rsidR="00127E6F">
        <w:rPr>
          <w:rFonts w:ascii="Arial" w:hAnsi="Arial" w:cs="Arial"/>
          <w:sz w:val="22"/>
          <w:szCs w:val="22"/>
        </w:rPr>
        <w:t xml:space="preserve">ubmit the required information only when they </w:t>
      </w:r>
      <w:r>
        <w:rPr>
          <w:rFonts w:ascii="Arial" w:hAnsi="Arial" w:cs="Arial"/>
          <w:sz w:val="22"/>
          <w:szCs w:val="22"/>
        </w:rPr>
        <w:t xml:space="preserve">have an </w:t>
      </w:r>
      <w:r w:rsidRPr="00904B8C" w:rsidR="00127E6F">
        <w:rPr>
          <w:rFonts w:ascii="Arial" w:hAnsi="Arial" w:cs="Arial"/>
          <w:sz w:val="22"/>
          <w:szCs w:val="22"/>
        </w:rPr>
        <w:t xml:space="preserve">alleged IRC-based liability and seek to settle the case </w:t>
      </w:r>
      <w:r>
        <w:rPr>
          <w:rFonts w:ascii="Arial" w:hAnsi="Arial" w:cs="Arial"/>
          <w:sz w:val="22"/>
          <w:szCs w:val="22"/>
        </w:rPr>
        <w:t xml:space="preserve">through an offer in compromise </w:t>
      </w:r>
      <w:r w:rsidRPr="00904B8C" w:rsidR="00127E6F">
        <w:rPr>
          <w:rFonts w:ascii="Arial" w:hAnsi="Arial" w:cs="Arial"/>
          <w:sz w:val="22"/>
          <w:szCs w:val="22"/>
        </w:rPr>
        <w:t xml:space="preserve">prior to any civil or criminal proceedings.  As such, TTB cannot conduct this collection request less frequently.  In addition, if TTB did not conduct this collection request, TTB would have to take action against </w:t>
      </w:r>
      <w:r w:rsidR="00E6771A">
        <w:rPr>
          <w:rFonts w:ascii="Arial" w:hAnsi="Arial" w:cs="Arial"/>
          <w:sz w:val="22"/>
          <w:szCs w:val="22"/>
        </w:rPr>
        <w:t xml:space="preserve">proponents </w:t>
      </w:r>
      <w:r w:rsidRPr="00904B8C" w:rsidR="00127E6F">
        <w:rPr>
          <w:rFonts w:ascii="Arial" w:hAnsi="Arial" w:cs="Arial"/>
          <w:sz w:val="22"/>
          <w:szCs w:val="22"/>
        </w:rPr>
        <w:t xml:space="preserve">with </w:t>
      </w:r>
      <w:r>
        <w:rPr>
          <w:rFonts w:ascii="Arial" w:hAnsi="Arial" w:cs="Arial"/>
          <w:sz w:val="22"/>
          <w:szCs w:val="22"/>
        </w:rPr>
        <w:t xml:space="preserve">such </w:t>
      </w:r>
      <w:r w:rsidRPr="00904B8C" w:rsidR="00127E6F">
        <w:rPr>
          <w:rFonts w:ascii="Arial" w:hAnsi="Arial" w:cs="Arial"/>
          <w:sz w:val="22"/>
          <w:szCs w:val="22"/>
        </w:rPr>
        <w:t xml:space="preserve">liabilities through </w:t>
      </w:r>
      <w:r w:rsidR="00057818">
        <w:rPr>
          <w:rFonts w:ascii="Arial" w:hAnsi="Arial" w:cs="Arial"/>
          <w:sz w:val="22"/>
          <w:szCs w:val="22"/>
        </w:rPr>
        <w:t>c</w:t>
      </w:r>
      <w:r w:rsidRPr="00904B8C" w:rsidR="00127E6F">
        <w:rPr>
          <w:rFonts w:ascii="Arial" w:hAnsi="Arial" w:cs="Arial"/>
          <w:sz w:val="22"/>
          <w:szCs w:val="22"/>
        </w:rPr>
        <w:t>ivil or criminal proceedings</w:t>
      </w:r>
      <w:r w:rsidR="00057818">
        <w:rPr>
          <w:rFonts w:ascii="Arial" w:hAnsi="Arial" w:cs="Arial"/>
          <w:sz w:val="22"/>
          <w:szCs w:val="22"/>
        </w:rPr>
        <w:t xml:space="preserve">, </w:t>
      </w:r>
      <w:r w:rsidRPr="00057818" w:rsidR="00057818">
        <w:rPr>
          <w:rFonts w:ascii="Arial" w:hAnsi="Arial" w:cs="Arial"/>
          <w:sz w:val="22"/>
          <w:szCs w:val="22"/>
        </w:rPr>
        <w:t xml:space="preserve">which may be more costly to, and carry greater litigation risks for, </w:t>
      </w:r>
      <w:r w:rsidR="000455E9">
        <w:rPr>
          <w:rFonts w:ascii="Arial" w:hAnsi="Arial" w:cs="Arial"/>
          <w:sz w:val="22"/>
          <w:szCs w:val="22"/>
        </w:rPr>
        <w:t xml:space="preserve">the Federal Government. </w:t>
      </w:r>
    </w:p>
    <w:p w:rsidRPr="000455E9" w:rsidR="007A5D4B" w:rsidP="007A5D4B" w:rsidRDefault="007A5D4B" w14:paraId="0977EB7D" w14:textId="77777777">
      <w:pPr>
        <w:suppressAutoHyphens/>
        <w:rPr>
          <w:rFonts w:ascii="Arial" w:hAnsi="Arial" w:cs="Arial"/>
          <w:sz w:val="28"/>
          <w:szCs w:val="28"/>
        </w:rPr>
      </w:pPr>
    </w:p>
    <w:p w:rsidRPr="00904B8C" w:rsidR="00451C31" w:rsidP="00451C31" w:rsidRDefault="00451C31" w14:paraId="2FD7B593" w14:textId="6D9923A5">
      <w:pPr>
        <w:rPr>
          <w:rFonts w:ascii="Arial" w:hAnsi="Arial" w:eastAsia="Calibri" w:cs="Arial"/>
          <w:i/>
          <w:iCs/>
          <w:sz w:val="22"/>
          <w:szCs w:val="22"/>
        </w:rPr>
      </w:pPr>
      <w:r w:rsidRPr="00904B8C">
        <w:rPr>
          <w:rFonts w:ascii="Arial" w:hAnsi="Arial" w:eastAsia="Calibri" w:cs="Arial"/>
          <w:i/>
          <w:iCs/>
          <w:sz w:val="22"/>
          <w:szCs w:val="22"/>
        </w:rPr>
        <w:t>7.  Are there any special circumstances associated with this information collection that would require it to be conducted in a manner inconsistent with OMB guidelines?</w:t>
      </w:r>
      <w:r w:rsidR="00167F19">
        <w:rPr>
          <w:rFonts w:ascii="Arial" w:hAnsi="Arial" w:eastAsia="Calibri" w:cs="Arial"/>
          <w:i/>
          <w:iCs/>
          <w:sz w:val="22"/>
          <w:szCs w:val="22"/>
        </w:rPr>
        <w:t xml:space="preserve"> </w:t>
      </w:r>
      <w:r w:rsidRPr="00904B8C">
        <w:rPr>
          <w:rFonts w:ascii="Arial" w:hAnsi="Arial" w:eastAsia="Calibri" w:cs="Arial"/>
          <w:i/>
          <w:iCs/>
          <w:sz w:val="22"/>
          <w:szCs w:val="22"/>
        </w:rPr>
        <w:t xml:space="preserve"> (See 5 CFR 1320.5(d)(2).) </w:t>
      </w:r>
    </w:p>
    <w:p w:rsidRPr="00904B8C" w:rsidR="00451C31" w:rsidP="00451C31" w:rsidRDefault="00451C31" w14:paraId="015D9EF3" w14:textId="77777777">
      <w:pPr>
        <w:rPr>
          <w:rFonts w:ascii="Arial" w:hAnsi="Arial" w:eastAsia="Calibri" w:cs="Arial"/>
          <w:sz w:val="22"/>
          <w:szCs w:val="22"/>
        </w:rPr>
      </w:pPr>
    </w:p>
    <w:p w:rsidRPr="00904B8C" w:rsidR="00451C31" w:rsidP="00451C31" w:rsidRDefault="00451C31" w14:paraId="7FA77BE2" w14:textId="77777777">
      <w:pPr>
        <w:ind w:left="360"/>
        <w:rPr>
          <w:rFonts w:ascii="Arial" w:hAnsi="Arial" w:eastAsia="Calibri" w:cs="Arial"/>
          <w:sz w:val="22"/>
          <w:szCs w:val="22"/>
        </w:rPr>
      </w:pPr>
      <w:r w:rsidRPr="00904B8C">
        <w:rPr>
          <w:rFonts w:ascii="Arial" w:hAnsi="Arial" w:eastAsia="Calibri" w:cs="Arial"/>
          <w:sz w:val="22"/>
          <w:szCs w:val="22"/>
        </w:rPr>
        <w:t xml:space="preserve">There are no special circumstances associated with this information collection that would require it to be inconsistent with OMB guidelines. </w:t>
      </w:r>
    </w:p>
    <w:p w:rsidRPr="00904B8C" w:rsidR="00EC4FC3" w:rsidP="00D73D2D" w:rsidRDefault="00EC4FC3" w14:paraId="171BD518" w14:textId="77777777">
      <w:pPr>
        <w:rPr>
          <w:rFonts w:ascii="Arial" w:hAnsi="Arial" w:cs="Arial"/>
          <w:sz w:val="36"/>
          <w:szCs w:val="36"/>
        </w:rPr>
      </w:pPr>
    </w:p>
    <w:p w:rsidRPr="00904B8C" w:rsidR="005C282B" w:rsidP="00D73D2D" w:rsidRDefault="007A5D4B" w14:paraId="21CAB2D2" w14:textId="77777777">
      <w:pPr>
        <w:rPr>
          <w:rFonts w:ascii="Arial" w:hAnsi="Arial" w:cs="Arial"/>
          <w:i/>
          <w:sz w:val="22"/>
          <w:szCs w:val="22"/>
        </w:rPr>
      </w:pPr>
      <w:r w:rsidRPr="00904B8C">
        <w:rPr>
          <w:rFonts w:ascii="Arial" w:hAnsi="Arial" w:cs="Arial"/>
          <w:i/>
          <w:sz w:val="22"/>
          <w:szCs w:val="22"/>
        </w:rPr>
        <w:t xml:space="preserve">8.  </w:t>
      </w:r>
      <w:r w:rsidRPr="00904B8C" w:rsidR="00EC4FC3">
        <w:rPr>
          <w:rFonts w:ascii="Arial" w:hAnsi="Arial" w:cs="Arial"/>
          <w:i/>
          <w:sz w:val="22"/>
          <w:szCs w:val="22"/>
        </w:rPr>
        <w:t>What effort was made to notify the general public about this collection of information?</w:t>
      </w:r>
      <w:r w:rsidRPr="00904B8C" w:rsidR="005C282B">
        <w:rPr>
          <w:rFonts w:ascii="Arial" w:hAnsi="Arial" w:cs="Arial"/>
          <w:i/>
          <w:sz w:val="22"/>
          <w:szCs w:val="22"/>
        </w:rPr>
        <w:t xml:space="preserve">  Summarize the public comments that were received and describe the action taken by the agency in response to those comments.</w:t>
      </w:r>
      <w:r w:rsidRPr="00904B8C">
        <w:rPr>
          <w:rFonts w:ascii="Arial" w:hAnsi="Arial" w:cs="Arial"/>
          <w:i/>
          <w:sz w:val="22"/>
          <w:szCs w:val="22"/>
        </w:rPr>
        <w:t xml:space="preserve"> </w:t>
      </w:r>
    </w:p>
    <w:p w:rsidRPr="00904B8C" w:rsidR="005C282B" w:rsidP="00D73D2D" w:rsidRDefault="005C282B" w14:paraId="783AD623" w14:textId="77777777">
      <w:pPr>
        <w:suppressAutoHyphens/>
        <w:ind w:left="480" w:hanging="480"/>
        <w:rPr>
          <w:rFonts w:ascii="Arial" w:hAnsi="Arial" w:cs="Arial"/>
          <w:sz w:val="22"/>
          <w:szCs w:val="22"/>
        </w:rPr>
      </w:pPr>
    </w:p>
    <w:p w:rsidR="000455E9" w:rsidP="00951859" w:rsidRDefault="000455E9" w14:paraId="0901E185" w14:textId="70BE8C43">
      <w:pPr>
        <w:ind w:left="360"/>
        <w:rPr>
          <w:rFonts w:ascii="Arial" w:hAnsi="Arial" w:cs="Arial"/>
          <w:sz w:val="22"/>
          <w:szCs w:val="22"/>
        </w:rPr>
      </w:pPr>
      <w:r w:rsidRPr="000455E9">
        <w:rPr>
          <w:rFonts w:ascii="Arial" w:hAnsi="Arial" w:cs="Arial"/>
          <w:sz w:val="22"/>
          <w:szCs w:val="22"/>
        </w:rPr>
        <w:t>To solicit comments from the public, TTB published a “60-day” comment request notice for this information collection in the Federal Register on November 16, 2021, at 86 FR 63448.  TTB received no comments on this information collection in response.</w:t>
      </w:r>
      <w:r>
        <w:rPr>
          <w:rFonts w:ascii="Arial" w:hAnsi="Arial" w:cs="Arial"/>
          <w:sz w:val="22"/>
          <w:szCs w:val="22"/>
        </w:rPr>
        <w:t xml:space="preserve"> </w:t>
      </w:r>
    </w:p>
    <w:p w:rsidRPr="000455E9" w:rsidR="00734B25" w:rsidP="00D73D2D" w:rsidRDefault="00734B25" w14:paraId="2474294B" w14:textId="77777777">
      <w:pPr>
        <w:suppressAutoHyphens/>
        <w:rPr>
          <w:rFonts w:ascii="Arial" w:hAnsi="Arial" w:cs="Arial"/>
          <w:sz w:val="28"/>
          <w:szCs w:val="28"/>
        </w:rPr>
      </w:pPr>
    </w:p>
    <w:p w:rsidRPr="00904B8C" w:rsidR="00EC4FC3" w:rsidP="00D73D2D" w:rsidRDefault="005E4F9B" w14:paraId="1760F951" w14:textId="77777777">
      <w:pPr>
        <w:suppressAutoHyphens/>
        <w:rPr>
          <w:rFonts w:ascii="Arial" w:hAnsi="Arial" w:cs="Arial"/>
          <w:i/>
          <w:sz w:val="22"/>
          <w:szCs w:val="22"/>
        </w:rPr>
      </w:pPr>
      <w:r w:rsidRPr="00904B8C">
        <w:rPr>
          <w:rFonts w:ascii="Arial" w:hAnsi="Arial" w:cs="Arial"/>
          <w:i/>
          <w:sz w:val="22"/>
          <w:szCs w:val="22"/>
        </w:rPr>
        <w:t xml:space="preserve">9.  </w:t>
      </w:r>
      <w:r w:rsidRPr="00904B8C" w:rsidR="00D656EA">
        <w:rPr>
          <w:rFonts w:ascii="Arial" w:hAnsi="Arial" w:cs="Arial"/>
          <w:i/>
          <w:sz w:val="22"/>
          <w:szCs w:val="22"/>
        </w:rPr>
        <w:t xml:space="preserve">Was any payment or </w:t>
      </w:r>
      <w:r w:rsidRPr="00904B8C" w:rsidR="00EC4FC3">
        <w:rPr>
          <w:rFonts w:ascii="Arial" w:hAnsi="Arial" w:cs="Arial"/>
          <w:i/>
          <w:sz w:val="22"/>
          <w:szCs w:val="22"/>
        </w:rPr>
        <w:t xml:space="preserve">gift </w:t>
      </w:r>
      <w:r w:rsidRPr="00904B8C" w:rsidR="00D656EA">
        <w:rPr>
          <w:rFonts w:ascii="Arial" w:hAnsi="Arial" w:cs="Arial"/>
          <w:i/>
          <w:sz w:val="22"/>
          <w:szCs w:val="22"/>
        </w:rPr>
        <w:t xml:space="preserve">given </w:t>
      </w:r>
      <w:r w:rsidRPr="00904B8C" w:rsidR="00EC4FC3">
        <w:rPr>
          <w:rFonts w:ascii="Arial" w:hAnsi="Arial" w:cs="Arial"/>
          <w:i/>
          <w:sz w:val="22"/>
          <w:szCs w:val="22"/>
        </w:rPr>
        <w:t>to respondents, other than re</w:t>
      </w:r>
      <w:r w:rsidRPr="00904B8C" w:rsidR="00101DE7">
        <w:rPr>
          <w:rFonts w:ascii="Arial" w:hAnsi="Arial" w:cs="Arial"/>
          <w:i/>
          <w:sz w:val="22"/>
          <w:szCs w:val="22"/>
        </w:rPr>
        <w:t>mun</w:t>
      </w:r>
      <w:r w:rsidRPr="00904B8C" w:rsidR="00EC4FC3">
        <w:rPr>
          <w:rFonts w:ascii="Arial" w:hAnsi="Arial" w:cs="Arial"/>
          <w:i/>
          <w:sz w:val="22"/>
          <w:szCs w:val="22"/>
        </w:rPr>
        <w:t>eration of contractors or grantees?</w:t>
      </w:r>
      <w:r w:rsidRPr="00904B8C" w:rsidR="00D656EA">
        <w:rPr>
          <w:rFonts w:ascii="Arial" w:hAnsi="Arial" w:cs="Arial"/>
          <w:i/>
          <w:sz w:val="22"/>
          <w:szCs w:val="22"/>
        </w:rPr>
        <w:t xml:space="preserve">  If so, why? </w:t>
      </w:r>
    </w:p>
    <w:p w:rsidRPr="00904B8C" w:rsidR="00EC4FC3" w:rsidP="00D73D2D" w:rsidRDefault="00EC4FC3" w14:paraId="7E494E72" w14:textId="77777777">
      <w:pPr>
        <w:suppressAutoHyphens/>
        <w:rPr>
          <w:rFonts w:ascii="Arial" w:hAnsi="Arial" w:cs="Arial"/>
          <w:sz w:val="22"/>
          <w:szCs w:val="22"/>
        </w:rPr>
      </w:pPr>
    </w:p>
    <w:p w:rsidRPr="00904B8C" w:rsidR="00EC4FC3" w:rsidP="004D086A" w:rsidRDefault="00EC4FC3" w14:paraId="5D536A31" w14:textId="524AE9C9">
      <w:pPr>
        <w:suppressAutoHyphens/>
        <w:ind w:left="360"/>
        <w:rPr>
          <w:rFonts w:ascii="Arial" w:hAnsi="Arial" w:cs="Arial"/>
          <w:sz w:val="22"/>
          <w:szCs w:val="22"/>
        </w:rPr>
      </w:pPr>
      <w:r w:rsidRPr="00904B8C">
        <w:rPr>
          <w:rFonts w:ascii="Arial" w:hAnsi="Arial" w:cs="Arial"/>
          <w:sz w:val="22"/>
          <w:szCs w:val="22"/>
        </w:rPr>
        <w:t xml:space="preserve">No payment or gift is associated with this </w:t>
      </w:r>
      <w:r w:rsidR="000455E9">
        <w:rPr>
          <w:rFonts w:ascii="Arial" w:hAnsi="Arial" w:cs="Arial"/>
          <w:sz w:val="22"/>
          <w:szCs w:val="22"/>
        </w:rPr>
        <w:t xml:space="preserve">information </w:t>
      </w:r>
      <w:r w:rsidRPr="00904B8C">
        <w:rPr>
          <w:rFonts w:ascii="Arial" w:hAnsi="Arial" w:cs="Arial"/>
          <w:sz w:val="22"/>
          <w:szCs w:val="22"/>
        </w:rPr>
        <w:t>collection</w:t>
      </w:r>
      <w:r w:rsidR="000455E9">
        <w:rPr>
          <w:rFonts w:ascii="Arial" w:hAnsi="Arial" w:cs="Arial"/>
          <w:sz w:val="22"/>
          <w:szCs w:val="22"/>
        </w:rPr>
        <w:t xml:space="preserve"> request</w:t>
      </w:r>
      <w:r w:rsidRPr="00904B8C">
        <w:rPr>
          <w:rFonts w:ascii="Arial" w:hAnsi="Arial" w:cs="Arial"/>
          <w:sz w:val="22"/>
          <w:szCs w:val="22"/>
        </w:rPr>
        <w:t>.</w:t>
      </w:r>
      <w:r w:rsidRPr="00904B8C" w:rsidR="00D656EA">
        <w:rPr>
          <w:rFonts w:ascii="Arial" w:hAnsi="Arial" w:cs="Arial"/>
          <w:sz w:val="22"/>
          <w:szCs w:val="22"/>
        </w:rPr>
        <w:t xml:space="preserve"> </w:t>
      </w:r>
    </w:p>
    <w:p w:rsidRPr="000455E9" w:rsidR="00EC4FC3" w:rsidP="00D73D2D" w:rsidRDefault="00EC4FC3" w14:paraId="641DC087" w14:textId="77777777">
      <w:pPr>
        <w:suppressAutoHyphens/>
        <w:rPr>
          <w:rFonts w:ascii="Arial" w:hAnsi="Arial" w:cs="Arial"/>
          <w:sz w:val="28"/>
          <w:szCs w:val="28"/>
        </w:rPr>
      </w:pPr>
    </w:p>
    <w:p w:rsidRPr="008232CF" w:rsidR="00EC4FC3" w:rsidP="00D73D2D" w:rsidRDefault="00D656EA" w14:paraId="646FD601" w14:textId="74D76E2D">
      <w:pPr>
        <w:suppressAutoHyphens/>
        <w:rPr>
          <w:rFonts w:ascii="Arial" w:hAnsi="Arial" w:cs="Arial"/>
          <w:i/>
          <w:sz w:val="22"/>
          <w:szCs w:val="22"/>
        </w:rPr>
      </w:pPr>
      <w:r w:rsidRPr="008232CF">
        <w:rPr>
          <w:rFonts w:ascii="Arial" w:hAnsi="Arial" w:cs="Arial"/>
          <w:i/>
          <w:sz w:val="22"/>
          <w:szCs w:val="22"/>
        </w:rPr>
        <w:t>10.</w:t>
      </w:r>
      <w:r w:rsidRPr="008232CF" w:rsidR="00EC4FC3">
        <w:rPr>
          <w:rFonts w:ascii="Arial" w:hAnsi="Arial" w:cs="Arial"/>
          <w:i/>
          <w:sz w:val="22"/>
          <w:szCs w:val="22"/>
        </w:rPr>
        <w:t xml:space="preserve">  What assurance of confidentiality was provided to respondents</w:t>
      </w:r>
      <w:r w:rsidRPr="008232CF">
        <w:rPr>
          <w:rFonts w:ascii="Arial" w:hAnsi="Arial" w:cs="Arial"/>
          <w:i/>
          <w:sz w:val="22"/>
          <w:szCs w:val="22"/>
        </w:rPr>
        <w:t>,</w:t>
      </w:r>
      <w:r w:rsidRPr="008232CF" w:rsidR="00EC4FC3">
        <w:rPr>
          <w:rFonts w:ascii="Arial" w:hAnsi="Arial" w:cs="Arial"/>
          <w:i/>
          <w:sz w:val="22"/>
          <w:szCs w:val="22"/>
        </w:rPr>
        <w:t xml:space="preserve"> and what was the basis for the assurance in statute, regulations,</w:t>
      </w:r>
      <w:r w:rsidRPr="008232CF" w:rsidR="00734B25">
        <w:rPr>
          <w:rFonts w:ascii="Arial" w:hAnsi="Arial" w:cs="Arial"/>
          <w:i/>
          <w:sz w:val="22"/>
          <w:szCs w:val="22"/>
        </w:rPr>
        <w:t xml:space="preserve"> </w:t>
      </w:r>
      <w:r w:rsidRPr="008232CF" w:rsidR="00EC4FC3">
        <w:rPr>
          <w:rFonts w:ascii="Arial" w:hAnsi="Arial" w:cs="Arial"/>
          <w:i/>
          <w:sz w:val="22"/>
          <w:szCs w:val="22"/>
        </w:rPr>
        <w:t>or agency policy?</w:t>
      </w:r>
      <w:r w:rsidRPr="008232CF">
        <w:rPr>
          <w:rFonts w:ascii="Arial" w:hAnsi="Arial" w:cs="Arial"/>
          <w:i/>
          <w:sz w:val="22"/>
          <w:szCs w:val="22"/>
        </w:rPr>
        <w:t xml:space="preserve"> </w:t>
      </w:r>
    </w:p>
    <w:p w:rsidRPr="008232CF" w:rsidR="00EC4FC3" w:rsidP="00D73D2D" w:rsidRDefault="00EC4FC3" w14:paraId="3171D1D6" w14:textId="77777777">
      <w:pPr>
        <w:rPr>
          <w:rFonts w:ascii="Arial" w:hAnsi="Arial" w:cs="Arial"/>
          <w:sz w:val="22"/>
          <w:szCs w:val="22"/>
        </w:rPr>
      </w:pPr>
    </w:p>
    <w:p w:rsidR="00EF7EEC" w:rsidP="005C58D3" w:rsidRDefault="000455E9" w14:paraId="3DCC93BB" w14:textId="7F94F6E6">
      <w:pPr>
        <w:ind w:left="360"/>
        <w:rPr>
          <w:rFonts w:ascii="Arial" w:hAnsi="Arial" w:cs="Arial"/>
          <w:sz w:val="22"/>
          <w:szCs w:val="22"/>
        </w:rPr>
      </w:pPr>
      <w:r w:rsidRPr="008232CF">
        <w:rPr>
          <w:rFonts w:ascii="Arial" w:hAnsi="Arial" w:cs="Arial"/>
          <w:sz w:val="22"/>
          <w:szCs w:val="22"/>
        </w:rPr>
        <w:t xml:space="preserve">TTB provides no specific assurance of confidentiality for this information collection request.  However, TTB Bureau regards pending offers in compromise and any </w:t>
      </w:r>
      <w:r w:rsidRPr="008232CF" w:rsidR="008232CF">
        <w:rPr>
          <w:rFonts w:ascii="Arial" w:hAnsi="Arial" w:cs="Arial"/>
          <w:sz w:val="22"/>
          <w:szCs w:val="22"/>
        </w:rPr>
        <w:t xml:space="preserve">related financial statements as taxpayer information, which the IRC, at 26 U.S.C. 6103, protects from disclosure unless that section authorizes such action.  </w:t>
      </w:r>
      <w:r w:rsidR="00A64D53">
        <w:rPr>
          <w:rFonts w:ascii="Arial" w:hAnsi="Arial" w:cs="Arial"/>
          <w:sz w:val="22"/>
          <w:szCs w:val="22"/>
        </w:rPr>
        <w:t>However, i</w:t>
      </w:r>
      <w:r w:rsidRPr="008232CF" w:rsidR="008232CF">
        <w:rPr>
          <w:rFonts w:ascii="Arial" w:hAnsi="Arial" w:cs="Arial"/>
          <w:sz w:val="22"/>
          <w:szCs w:val="22"/>
        </w:rPr>
        <w:t xml:space="preserve">n the case of accepted offers in compromise, 26 U.S.C. 6103(k) </w:t>
      </w:r>
      <w:r w:rsidRPr="008232CF" w:rsidR="00911115">
        <w:rPr>
          <w:rFonts w:ascii="Arial" w:hAnsi="Arial" w:cs="Arial"/>
          <w:sz w:val="22"/>
          <w:szCs w:val="22"/>
        </w:rPr>
        <w:t xml:space="preserve">specifically requires information regarding </w:t>
      </w:r>
      <w:r w:rsidR="00A64D53">
        <w:rPr>
          <w:rFonts w:ascii="Arial" w:hAnsi="Arial" w:cs="Arial"/>
          <w:sz w:val="22"/>
          <w:szCs w:val="22"/>
        </w:rPr>
        <w:t xml:space="preserve">such </w:t>
      </w:r>
      <w:r w:rsidRPr="008232CF" w:rsidR="00911115">
        <w:rPr>
          <w:rFonts w:ascii="Arial" w:hAnsi="Arial" w:cs="Arial"/>
          <w:sz w:val="22"/>
          <w:szCs w:val="22"/>
        </w:rPr>
        <w:t xml:space="preserve">offers to be made available </w:t>
      </w:r>
      <w:r w:rsidRPr="008232CF" w:rsidR="005C58D3">
        <w:rPr>
          <w:rFonts w:ascii="Arial" w:hAnsi="Arial" w:cs="Arial"/>
          <w:sz w:val="22"/>
          <w:szCs w:val="22"/>
        </w:rPr>
        <w:t xml:space="preserve">to allow for their </w:t>
      </w:r>
      <w:r w:rsidRPr="008232CF" w:rsidR="00911115">
        <w:rPr>
          <w:rFonts w:ascii="Arial" w:hAnsi="Arial" w:cs="Arial"/>
          <w:sz w:val="22"/>
          <w:szCs w:val="22"/>
        </w:rPr>
        <w:t xml:space="preserve">inspection by the </w:t>
      </w:r>
      <w:r w:rsidR="00A64D53">
        <w:rPr>
          <w:rFonts w:ascii="Arial" w:hAnsi="Arial" w:cs="Arial"/>
          <w:sz w:val="22"/>
          <w:szCs w:val="22"/>
        </w:rPr>
        <w:t xml:space="preserve">public, </w:t>
      </w:r>
      <w:r w:rsidRPr="008232CF" w:rsidR="00911115">
        <w:rPr>
          <w:rFonts w:ascii="Arial" w:hAnsi="Arial" w:cs="Arial"/>
          <w:sz w:val="22"/>
          <w:szCs w:val="22"/>
        </w:rPr>
        <w:t xml:space="preserve">and TTB F 5640.1 contains a Disclosure Statement informing </w:t>
      </w:r>
      <w:r w:rsidRPr="008232CF" w:rsidR="005C58D3">
        <w:rPr>
          <w:rFonts w:ascii="Arial" w:hAnsi="Arial" w:cs="Arial"/>
          <w:sz w:val="22"/>
          <w:szCs w:val="22"/>
        </w:rPr>
        <w:t xml:space="preserve">respondents of that </w:t>
      </w:r>
      <w:r w:rsidR="00A64D53">
        <w:rPr>
          <w:rFonts w:ascii="Arial" w:hAnsi="Arial" w:cs="Arial"/>
          <w:sz w:val="22"/>
          <w:szCs w:val="22"/>
        </w:rPr>
        <w:t xml:space="preserve">disclosure </w:t>
      </w:r>
      <w:r w:rsidRPr="008232CF" w:rsidR="005C58D3">
        <w:rPr>
          <w:rFonts w:ascii="Arial" w:hAnsi="Arial" w:cs="Arial"/>
          <w:sz w:val="22"/>
          <w:szCs w:val="22"/>
        </w:rPr>
        <w:t xml:space="preserve">requirement.  </w:t>
      </w:r>
      <w:r w:rsidR="00EF7EEC">
        <w:rPr>
          <w:rFonts w:ascii="Arial" w:hAnsi="Arial" w:cs="Arial"/>
          <w:sz w:val="22"/>
          <w:szCs w:val="22"/>
        </w:rPr>
        <w:t xml:space="preserve">(See Question 16 as to how and what extent TTB discloses the collected information.) </w:t>
      </w:r>
    </w:p>
    <w:p w:rsidRPr="008232CF" w:rsidR="00AF1157" w:rsidP="00D73D2D" w:rsidRDefault="00AF1157" w14:paraId="4AD6CDB3" w14:textId="77777777">
      <w:pPr>
        <w:suppressAutoHyphens/>
        <w:rPr>
          <w:rFonts w:ascii="Arial" w:hAnsi="Arial" w:cs="Arial"/>
          <w:sz w:val="28"/>
          <w:szCs w:val="28"/>
        </w:rPr>
      </w:pPr>
    </w:p>
    <w:p w:rsidRPr="00904B8C" w:rsidR="0038747C" w:rsidP="00D73D2D" w:rsidRDefault="00D656EA" w14:paraId="2D9E1E86" w14:textId="77777777">
      <w:pPr>
        <w:rPr>
          <w:rFonts w:ascii="Arial" w:hAnsi="Arial" w:cs="Arial"/>
          <w:i/>
          <w:sz w:val="22"/>
          <w:szCs w:val="22"/>
        </w:rPr>
      </w:pPr>
      <w:r w:rsidRPr="00904B8C">
        <w:rPr>
          <w:rFonts w:ascii="Arial" w:hAnsi="Arial" w:cs="Arial"/>
          <w:i/>
          <w:sz w:val="22"/>
          <w:szCs w:val="22"/>
        </w:rPr>
        <w:t xml:space="preserve">11.  </w:t>
      </w:r>
      <w:r w:rsidRPr="00904B8C" w:rsidR="0038747C">
        <w:rPr>
          <w:rFonts w:ascii="Arial" w:hAnsi="Arial" w:cs="Arial"/>
          <w:i/>
          <w:sz w:val="22"/>
          <w:szCs w:val="22"/>
        </w:rPr>
        <w:t>What</w:t>
      </w:r>
      <w:r w:rsidRPr="00904B8C">
        <w:rPr>
          <w:rFonts w:ascii="Arial" w:hAnsi="Arial" w:cs="Arial"/>
          <w:i/>
          <w:sz w:val="22"/>
          <w:szCs w:val="22"/>
        </w:rPr>
        <w:t xml:space="preserve"> is the</w:t>
      </w:r>
      <w:r w:rsidRPr="00904B8C"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04B8C">
        <w:rPr>
          <w:rFonts w:ascii="Arial" w:hAnsi="Arial" w:cs="Arial"/>
          <w:i/>
          <w:sz w:val="22"/>
          <w:szCs w:val="22"/>
        </w:rPr>
        <w:t xml:space="preserve">the </w:t>
      </w:r>
      <w:r w:rsidRPr="00904B8C" w:rsidR="0038747C">
        <w:rPr>
          <w:rFonts w:ascii="Arial" w:hAnsi="Arial" w:cs="Arial"/>
          <w:i/>
          <w:sz w:val="22"/>
          <w:szCs w:val="22"/>
        </w:rPr>
        <w:t>Privacy Act System of Records notice (SORN) issued for the electronic system in which the PII is being stored.</w:t>
      </w:r>
      <w:r w:rsidRPr="00904B8C">
        <w:rPr>
          <w:rFonts w:ascii="Arial" w:hAnsi="Arial" w:cs="Arial"/>
          <w:i/>
          <w:sz w:val="22"/>
          <w:szCs w:val="22"/>
        </w:rPr>
        <w:t xml:space="preserve"> </w:t>
      </w:r>
    </w:p>
    <w:p w:rsidRPr="00904B8C" w:rsidR="0038747C" w:rsidP="00D73D2D" w:rsidRDefault="0038747C" w14:paraId="2605D3FF" w14:textId="77777777">
      <w:pPr>
        <w:rPr>
          <w:rFonts w:ascii="Arial" w:hAnsi="Arial" w:cs="Arial"/>
          <w:sz w:val="22"/>
          <w:szCs w:val="22"/>
        </w:rPr>
      </w:pPr>
    </w:p>
    <w:p w:rsidR="008232CF" w:rsidP="00437568" w:rsidRDefault="008232CF" w14:paraId="046F77C3" w14:textId="780CE4E5">
      <w:pPr>
        <w:widowControl w:val="0"/>
        <w:suppressAutoHyphens/>
        <w:autoSpaceDE w:val="0"/>
        <w:autoSpaceDN w:val="0"/>
        <w:adjustRightInd w:val="0"/>
        <w:ind w:left="360"/>
        <w:rPr>
          <w:rFonts w:ascii="Arial" w:hAnsi="Arial" w:cs="Arial"/>
          <w:sz w:val="22"/>
          <w:szCs w:val="22"/>
        </w:rPr>
      </w:pPr>
      <w:r w:rsidRPr="008232CF">
        <w:rPr>
          <w:rFonts w:ascii="Arial" w:hAnsi="Arial" w:cs="Arial"/>
          <w:sz w:val="22"/>
          <w:szCs w:val="22"/>
        </w:rPr>
        <w:t xml:space="preserve">This information collection contains no questions of a sensitive nature.  As this request collects personally identifiable information, TTB has conducted a Privacy Impact Assessment (PIA) for that information as part of the </w:t>
      </w:r>
      <w:r>
        <w:rPr>
          <w:rFonts w:ascii="Arial" w:hAnsi="Arial" w:cs="Arial"/>
          <w:sz w:val="22"/>
          <w:szCs w:val="22"/>
        </w:rPr>
        <w:t xml:space="preserve">Tax </w:t>
      </w:r>
      <w:r w:rsidRPr="008232CF">
        <w:rPr>
          <w:rFonts w:ascii="Arial" w:hAnsi="Arial" w:cs="Arial"/>
          <w:sz w:val="22"/>
          <w:szCs w:val="22"/>
        </w:rPr>
        <w:t xml:space="preserve">Major Application system.  TTB’s PIAs are available on </w:t>
      </w:r>
      <w:r>
        <w:rPr>
          <w:rFonts w:ascii="Arial" w:hAnsi="Arial" w:cs="Arial"/>
          <w:sz w:val="22"/>
          <w:szCs w:val="22"/>
        </w:rPr>
        <w:t xml:space="preserve">its </w:t>
      </w:r>
      <w:r w:rsidRPr="008232CF">
        <w:rPr>
          <w:rFonts w:ascii="Arial" w:hAnsi="Arial" w:cs="Arial"/>
          <w:sz w:val="22"/>
          <w:szCs w:val="22"/>
        </w:rPr>
        <w:t xml:space="preserve">website at </w:t>
      </w:r>
      <w:r w:rsidRPr="008232CF">
        <w:rPr>
          <w:rFonts w:ascii="Arial" w:hAnsi="Arial" w:cs="Arial"/>
          <w:i/>
          <w:sz w:val="22"/>
          <w:szCs w:val="22"/>
        </w:rPr>
        <w:t>https://www.ttb.gov/foia/privacy-impact-assessments</w:t>
      </w:r>
      <w:r w:rsidRPr="008232CF">
        <w:rPr>
          <w:rFonts w:ascii="Arial" w:hAnsi="Arial" w:cs="Arial"/>
          <w:sz w:val="22"/>
          <w:szCs w:val="22"/>
        </w:rPr>
        <w:t>.  TTB also has published a Privacy Act System of Records notice (SORN), which includes that system, under “Department of the Treasury, Alcohol and Tobacco Tax and Trade Bureau (TTB) .001–Regulatory Enforcement System of Records.”  TTB’s latest SORN appeared in the Federal Register on February 10, 2021, at 86 FR 8988.</w:t>
      </w:r>
    </w:p>
    <w:p w:rsidRPr="00EF7EEC" w:rsidR="00AF1157" w:rsidP="00D73D2D" w:rsidRDefault="00AF1157" w14:paraId="20526EB3" w14:textId="43F7479F">
      <w:pPr>
        <w:suppressAutoHyphens/>
        <w:rPr>
          <w:rFonts w:ascii="Arial" w:hAnsi="Arial" w:cs="Arial"/>
          <w:sz w:val="28"/>
          <w:szCs w:val="28"/>
        </w:rPr>
      </w:pPr>
    </w:p>
    <w:p w:rsidRPr="00EF7EEC" w:rsidR="00F578E5" w:rsidP="00F578E5" w:rsidRDefault="00F578E5" w14:paraId="3F908796" w14:textId="77777777">
      <w:pPr>
        <w:suppressAutoHyphens/>
        <w:rPr>
          <w:rFonts w:ascii="Arial" w:hAnsi="Arial" w:cs="Arial"/>
          <w:i/>
          <w:sz w:val="22"/>
          <w:szCs w:val="22"/>
        </w:rPr>
      </w:pPr>
      <w:r w:rsidRPr="00EF7EEC">
        <w:rPr>
          <w:rFonts w:ascii="Arial" w:hAnsi="Arial" w:cs="Arial"/>
          <w:i/>
          <w:sz w:val="22"/>
          <w:szCs w:val="22"/>
        </w:rPr>
        <w:t xml:space="preserve">12.  What is the estimated hour burden of this collection of information? </w:t>
      </w:r>
    </w:p>
    <w:p w:rsidRPr="00EF7EEC" w:rsidR="00F578E5" w:rsidP="00F578E5" w:rsidRDefault="00F578E5" w14:paraId="26AE60FB" w14:textId="77777777">
      <w:pPr>
        <w:suppressAutoHyphens/>
        <w:rPr>
          <w:rFonts w:ascii="Arial" w:hAnsi="Arial" w:cs="Arial"/>
          <w:sz w:val="22"/>
          <w:szCs w:val="22"/>
        </w:rPr>
      </w:pPr>
    </w:p>
    <w:p w:rsidRPr="00EF7EEC" w:rsidR="00F578E5" w:rsidP="00F578E5" w:rsidRDefault="00F578E5" w14:paraId="482A0F85" w14:textId="01147CCB">
      <w:pPr>
        <w:ind w:left="360"/>
        <w:rPr>
          <w:rFonts w:ascii="Arial" w:hAnsi="Arial" w:cs="Arial"/>
          <w:sz w:val="22"/>
          <w:szCs w:val="22"/>
        </w:rPr>
      </w:pPr>
      <w:r w:rsidRPr="00EF7EEC">
        <w:rPr>
          <w:rFonts w:ascii="Arial" w:hAnsi="Arial" w:cs="Arial"/>
          <w:sz w:val="22"/>
          <w:szCs w:val="22"/>
          <w:u w:val="single"/>
        </w:rPr>
        <w:t>Estimated Respondent Burden:</w:t>
      </w:r>
      <w:r w:rsidRPr="00EF7EEC">
        <w:rPr>
          <w:rFonts w:ascii="Arial" w:hAnsi="Arial" w:cs="Arial"/>
          <w:sz w:val="22"/>
          <w:szCs w:val="22"/>
        </w:rPr>
        <w:t xml:space="preserve">  Based on recent data, TTB estimates the annual respondent burden for this information collection request as follows: </w:t>
      </w:r>
    </w:p>
    <w:p w:rsidRPr="00EF7EEC" w:rsidR="00F578E5" w:rsidP="00F578E5" w:rsidRDefault="00F578E5" w14:paraId="10A24D37" w14:textId="77777777">
      <w:pPr>
        <w:ind w:left="360"/>
        <w:rPr>
          <w:rFonts w:ascii="Arial" w:hAnsi="Arial" w:cs="Arial"/>
          <w:sz w:val="22"/>
          <w:szCs w:val="22"/>
        </w:rPr>
      </w:pPr>
    </w:p>
    <w:tbl>
      <w:tblPr>
        <w:tblW w:w="8640" w:type="dxa"/>
        <w:jc w:val="center"/>
        <w:tblLayout w:type="fixed"/>
        <w:tblCellMar>
          <w:left w:w="29" w:type="dxa"/>
          <w:right w:w="29" w:type="dxa"/>
        </w:tblCellMar>
        <w:tblLook w:val="04A0" w:firstRow="1" w:lastRow="0" w:firstColumn="1" w:lastColumn="0" w:noHBand="0" w:noVBand="1"/>
      </w:tblPr>
      <w:tblGrid>
        <w:gridCol w:w="3317"/>
        <w:gridCol w:w="1802"/>
        <w:gridCol w:w="1260"/>
        <w:gridCol w:w="1260"/>
        <w:gridCol w:w="1001"/>
      </w:tblGrid>
      <w:tr w:rsidRPr="00EF7EEC" w:rsidR="00EF7EEC" w:rsidTr="00EF7EEC" w14:paraId="6D450A19" w14:textId="77777777">
        <w:trPr>
          <w:trHeight w:val="576"/>
          <w:jc w:val="center"/>
        </w:trPr>
        <w:tc>
          <w:tcPr>
            <w:tcW w:w="1920" w:type="pct"/>
            <w:tcBorders>
              <w:top w:val="single" w:color="auto" w:sz="8" w:space="0"/>
              <w:left w:val="single" w:color="auto" w:sz="8" w:space="0"/>
              <w:bottom w:val="single" w:color="auto" w:sz="8" w:space="0"/>
              <w:right w:val="single" w:color="auto" w:sz="8" w:space="0"/>
            </w:tcBorders>
            <w:vAlign w:val="center"/>
          </w:tcPr>
          <w:p w:rsidRPr="00EF7EEC" w:rsidR="00F578E5" w:rsidP="002719D7" w:rsidRDefault="00F578E5" w14:paraId="3D790009" w14:textId="77777777">
            <w:pPr>
              <w:jc w:val="center"/>
              <w:rPr>
                <w:rFonts w:ascii="Arial" w:hAnsi="Arial" w:cs="Arial"/>
                <w:b/>
                <w:sz w:val="20"/>
                <w:szCs w:val="20"/>
              </w:rPr>
            </w:pPr>
            <w:r w:rsidRPr="00EF7EEC">
              <w:rPr>
                <w:rFonts w:ascii="Arial" w:hAnsi="Arial" w:cs="Arial"/>
                <w:b/>
                <w:sz w:val="20"/>
                <w:szCs w:val="20"/>
              </w:rPr>
              <w:t xml:space="preserve">Information Collection </w:t>
            </w:r>
          </w:p>
        </w:tc>
        <w:tc>
          <w:tcPr>
            <w:tcW w:w="1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F7EEC" w:rsidR="00F578E5" w:rsidP="002719D7" w:rsidRDefault="00F578E5" w14:paraId="660336EE" w14:textId="77777777">
            <w:pPr>
              <w:jc w:val="center"/>
              <w:rPr>
                <w:rFonts w:ascii="Arial" w:hAnsi="Arial" w:cs="Arial"/>
                <w:b/>
                <w:sz w:val="18"/>
                <w:szCs w:val="18"/>
              </w:rPr>
            </w:pPr>
            <w:r w:rsidRPr="00EF7EEC">
              <w:rPr>
                <w:rFonts w:ascii="Arial" w:hAnsi="Arial" w:cs="Arial"/>
                <w:b/>
                <w:sz w:val="18"/>
                <w:szCs w:val="18"/>
              </w:rPr>
              <w:t xml:space="preserve">No. of Respondents </w:t>
            </w:r>
          </w:p>
          <w:p w:rsidRPr="00EF7EEC" w:rsidR="00F578E5" w:rsidP="00F578E5" w:rsidRDefault="00F578E5" w14:paraId="245F2440" w14:textId="16BFCEFC">
            <w:pPr>
              <w:jc w:val="center"/>
              <w:rPr>
                <w:rFonts w:ascii="Arial" w:hAnsi="Arial" w:eastAsia="Calibri" w:cs="Arial"/>
                <w:b/>
                <w:sz w:val="20"/>
                <w:szCs w:val="20"/>
              </w:rPr>
            </w:pPr>
            <w:r w:rsidRPr="00EF7EEC">
              <w:rPr>
                <w:rFonts w:ascii="Arial" w:hAnsi="Arial" w:cs="Arial"/>
                <w:b/>
                <w:sz w:val="18"/>
                <w:szCs w:val="18"/>
              </w:rPr>
              <w:t>(1 response each)</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F7EEC" w:rsidR="00F578E5" w:rsidP="002719D7" w:rsidRDefault="00F578E5" w14:paraId="70FE7248" w14:textId="77777777">
            <w:pPr>
              <w:jc w:val="center"/>
              <w:rPr>
                <w:rFonts w:ascii="Arial" w:hAnsi="Arial" w:eastAsia="Calibri" w:cs="Arial"/>
                <w:b/>
                <w:sz w:val="20"/>
                <w:szCs w:val="20"/>
              </w:rPr>
            </w:pPr>
            <w:r w:rsidRPr="00EF7EEC">
              <w:rPr>
                <w:rFonts w:ascii="Arial" w:hAnsi="Arial" w:cs="Arial"/>
                <w:b/>
                <w:sz w:val="20"/>
                <w:szCs w:val="20"/>
              </w:rPr>
              <w:t>Total Responses</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F7EEC" w:rsidR="00F578E5" w:rsidP="00F578E5" w:rsidRDefault="00F578E5" w14:paraId="6C73157C" w14:textId="41E9BC86">
            <w:pPr>
              <w:jc w:val="center"/>
              <w:rPr>
                <w:rFonts w:ascii="Arial" w:hAnsi="Arial" w:eastAsia="Calibri" w:cs="Arial"/>
                <w:b/>
                <w:sz w:val="20"/>
                <w:szCs w:val="20"/>
              </w:rPr>
            </w:pPr>
            <w:r w:rsidRPr="00EF7EEC">
              <w:rPr>
                <w:rFonts w:ascii="Arial" w:hAnsi="Arial" w:cs="Arial"/>
                <w:b/>
                <w:sz w:val="20"/>
                <w:szCs w:val="20"/>
              </w:rPr>
              <w:t>Hours per Response</w:t>
            </w:r>
          </w:p>
        </w:tc>
        <w:tc>
          <w:tcPr>
            <w:tcW w:w="57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F7EEC" w:rsidR="00F578E5" w:rsidP="002719D7" w:rsidRDefault="00F578E5" w14:paraId="160C3474" w14:textId="77777777">
            <w:pPr>
              <w:jc w:val="center"/>
              <w:rPr>
                <w:rFonts w:ascii="Arial" w:hAnsi="Arial" w:eastAsia="Calibri" w:cs="Arial"/>
                <w:b/>
                <w:sz w:val="20"/>
                <w:szCs w:val="20"/>
              </w:rPr>
            </w:pPr>
            <w:r w:rsidRPr="00EF7EEC">
              <w:rPr>
                <w:rFonts w:ascii="Arial" w:hAnsi="Arial" w:cs="Arial"/>
                <w:b/>
                <w:sz w:val="20"/>
                <w:szCs w:val="20"/>
              </w:rPr>
              <w:t>Total Burden Hours</w:t>
            </w:r>
          </w:p>
        </w:tc>
      </w:tr>
      <w:tr w:rsidRPr="00EF7EEC" w:rsidR="00EF7EEC" w:rsidTr="00EF7EEC" w14:paraId="48E58A43" w14:textId="77777777">
        <w:trPr>
          <w:trHeight w:val="576"/>
          <w:jc w:val="center"/>
        </w:trPr>
        <w:tc>
          <w:tcPr>
            <w:tcW w:w="1920" w:type="pct"/>
            <w:tcBorders>
              <w:top w:val="nil"/>
              <w:left w:val="single" w:color="auto" w:sz="8" w:space="0"/>
              <w:bottom w:val="single" w:color="auto" w:sz="8" w:space="0"/>
              <w:right w:val="single" w:color="auto" w:sz="8" w:space="0"/>
            </w:tcBorders>
            <w:vAlign w:val="center"/>
          </w:tcPr>
          <w:p w:rsidRPr="00EF7EEC" w:rsidR="00F578E5" w:rsidP="002719D7" w:rsidRDefault="00F578E5" w14:paraId="0CA1579F" w14:textId="77777777">
            <w:pPr>
              <w:jc w:val="center"/>
              <w:rPr>
                <w:rFonts w:ascii="Arial" w:hAnsi="Arial" w:cs="Arial"/>
                <w:sz w:val="18"/>
                <w:szCs w:val="18"/>
              </w:rPr>
            </w:pPr>
            <w:r w:rsidRPr="00EF7EEC">
              <w:rPr>
                <w:rFonts w:ascii="Arial" w:hAnsi="Arial" w:cs="Arial"/>
                <w:sz w:val="18"/>
                <w:szCs w:val="18"/>
              </w:rPr>
              <w:t xml:space="preserve">Offers in Compromise </w:t>
            </w:r>
          </w:p>
          <w:p w:rsidRPr="00EF7EEC" w:rsidR="00F578E5" w:rsidP="002719D7" w:rsidRDefault="00F578E5" w14:paraId="24AB3007" w14:textId="77777777">
            <w:pPr>
              <w:jc w:val="center"/>
              <w:rPr>
                <w:rFonts w:ascii="Arial" w:hAnsi="Arial" w:cs="Arial"/>
                <w:sz w:val="18"/>
                <w:szCs w:val="18"/>
              </w:rPr>
            </w:pPr>
            <w:r w:rsidRPr="00EF7EEC">
              <w:rPr>
                <w:rFonts w:ascii="Arial" w:hAnsi="Arial" w:cs="Arial"/>
                <w:sz w:val="18"/>
                <w:szCs w:val="18"/>
              </w:rPr>
              <w:t>(For Individuals, filed on TTB F 5640.1)</w:t>
            </w:r>
          </w:p>
        </w:tc>
        <w:tc>
          <w:tcPr>
            <w:tcW w:w="104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565E3809" w14:textId="77777777">
            <w:pPr>
              <w:jc w:val="center"/>
              <w:rPr>
                <w:rFonts w:ascii="Arial" w:hAnsi="Arial" w:cs="Arial"/>
                <w:sz w:val="20"/>
                <w:szCs w:val="20"/>
              </w:rPr>
            </w:pPr>
            <w:r w:rsidRPr="00EF7EEC">
              <w:rPr>
                <w:rFonts w:ascii="Arial" w:hAnsi="Arial" w:cs="Arial"/>
                <w:sz w:val="20"/>
                <w:szCs w:val="20"/>
              </w:rPr>
              <w:t>5</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779893A6" w14:textId="77777777">
            <w:pPr>
              <w:jc w:val="center"/>
              <w:rPr>
                <w:rFonts w:ascii="Arial" w:hAnsi="Arial" w:cs="Arial"/>
                <w:sz w:val="20"/>
                <w:szCs w:val="20"/>
              </w:rPr>
            </w:pPr>
            <w:r w:rsidRPr="00EF7EEC">
              <w:rPr>
                <w:rFonts w:ascii="Arial" w:hAnsi="Arial" w:cs="Arial"/>
                <w:sz w:val="20"/>
                <w:szCs w:val="20"/>
              </w:rPr>
              <w:t>5</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3365341A" w14:textId="77777777">
            <w:pPr>
              <w:jc w:val="center"/>
              <w:rPr>
                <w:rFonts w:ascii="Arial" w:hAnsi="Arial" w:cs="Arial"/>
                <w:sz w:val="20"/>
                <w:szCs w:val="20"/>
              </w:rPr>
            </w:pPr>
            <w:r w:rsidRPr="00EF7EEC">
              <w:rPr>
                <w:rFonts w:ascii="Arial" w:hAnsi="Arial" w:cs="Arial"/>
                <w:sz w:val="20"/>
                <w:szCs w:val="20"/>
              </w:rPr>
              <w:t>2.0</w:t>
            </w:r>
          </w:p>
        </w:tc>
        <w:tc>
          <w:tcPr>
            <w:tcW w:w="5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4C8C9965" w14:textId="77777777">
            <w:pPr>
              <w:jc w:val="center"/>
              <w:rPr>
                <w:rFonts w:ascii="Arial" w:hAnsi="Arial" w:cs="Arial"/>
                <w:sz w:val="20"/>
                <w:szCs w:val="20"/>
              </w:rPr>
            </w:pPr>
            <w:r w:rsidRPr="00EF7EEC">
              <w:rPr>
                <w:rFonts w:ascii="Arial" w:hAnsi="Arial" w:cs="Arial"/>
                <w:sz w:val="20"/>
                <w:szCs w:val="20"/>
              </w:rPr>
              <w:t>10</w:t>
            </w:r>
          </w:p>
        </w:tc>
      </w:tr>
      <w:tr w:rsidRPr="00EF7EEC" w:rsidR="00EF7EEC" w:rsidTr="00EF7EEC" w14:paraId="062E8C89" w14:textId="77777777">
        <w:trPr>
          <w:trHeight w:val="576"/>
          <w:jc w:val="center"/>
        </w:trPr>
        <w:tc>
          <w:tcPr>
            <w:tcW w:w="1920" w:type="pct"/>
            <w:tcBorders>
              <w:top w:val="nil"/>
              <w:left w:val="single" w:color="auto" w:sz="8" w:space="0"/>
              <w:bottom w:val="single" w:color="auto" w:sz="8" w:space="0"/>
              <w:right w:val="single" w:color="auto" w:sz="8" w:space="0"/>
            </w:tcBorders>
            <w:vAlign w:val="center"/>
          </w:tcPr>
          <w:p w:rsidRPr="00EF7EEC" w:rsidR="00F578E5" w:rsidP="002719D7" w:rsidRDefault="00F578E5" w14:paraId="28F60CA0" w14:textId="77777777">
            <w:pPr>
              <w:jc w:val="center"/>
              <w:rPr>
                <w:rFonts w:ascii="Arial" w:hAnsi="Arial" w:cs="Arial"/>
                <w:sz w:val="18"/>
                <w:szCs w:val="18"/>
              </w:rPr>
            </w:pPr>
            <w:r w:rsidRPr="00EF7EEC">
              <w:rPr>
                <w:rFonts w:ascii="Arial" w:hAnsi="Arial" w:cs="Arial"/>
                <w:sz w:val="18"/>
                <w:szCs w:val="18"/>
              </w:rPr>
              <w:t xml:space="preserve">Offers in Compromise </w:t>
            </w:r>
          </w:p>
          <w:p w:rsidRPr="00EF7EEC" w:rsidR="00F578E5" w:rsidP="002719D7" w:rsidRDefault="00F578E5" w14:paraId="024F1944" w14:textId="77777777">
            <w:pPr>
              <w:jc w:val="center"/>
              <w:rPr>
                <w:rFonts w:ascii="Arial" w:hAnsi="Arial" w:cs="Arial"/>
                <w:sz w:val="18"/>
                <w:szCs w:val="18"/>
              </w:rPr>
            </w:pPr>
            <w:r w:rsidRPr="00EF7EEC">
              <w:rPr>
                <w:rFonts w:ascii="Arial" w:hAnsi="Arial" w:cs="Arial"/>
                <w:sz w:val="18"/>
                <w:szCs w:val="18"/>
              </w:rPr>
              <w:t>(For Businesses, filed on TTB F 5640.1)</w:t>
            </w:r>
          </w:p>
        </w:tc>
        <w:tc>
          <w:tcPr>
            <w:tcW w:w="104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2F88EF97" w14:textId="77777777">
            <w:pPr>
              <w:jc w:val="center"/>
              <w:rPr>
                <w:rFonts w:ascii="Arial" w:hAnsi="Arial" w:cs="Arial"/>
                <w:sz w:val="20"/>
                <w:szCs w:val="20"/>
              </w:rPr>
            </w:pPr>
            <w:r w:rsidRPr="00EF7EEC">
              <w:rPr>
                <w:rFonts w:ascii="Arial" w:hAnsi="Arial" w:cs="Arial"/>
                <w:sz w:val="20"/>
                <w:szCs w:val="20"/>
              </w:rPr>
              <w:t>25</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335C3BF1" w14:textId="77777777">
            <w:pPr>
              <w:jc w:val="center"/>
              <w:rPr>
                <w:rFonts w:ascii="Arial" w:hAnsi="Arial" w:cs="Arial"/>
                <w:sz w:val="20"/>
                <w:szCs w:val="20"/>
              </w:rPr>
            </w:pPr>
            <w:r w:rsidRPr="00EF7EEC">
              <w:rPr>
                <w:rFonts w:ascii="Arial" w:hAnsi="Arial" w:cs="Arial"/>
                <w:sz w:val="20"/>
                <w:szCs w:val="20"/>
              </w:rPr>
              <w:t>25</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74744CFC" w14:textId="77777777">
            <w:pPr>
              <w:jc w:val="center"/>
              <w:rPr>
                <w:rFonts w:ascii="Arial" w:hAnsi="Arial" w:cs="Arial"/>
                <w:sz w:val="20"/>
                <w:szCs w:val="20"/>
              </w:rPr>
            </w:pPr>
            <w:r w:rsidRPr="00EF7EEC">
              <w:rPr>
                <w:rFonts w:ascii="Arial" w:hAnsi="Arial" w:cs="Arial"/>
                <w:sz w:val="20"/>
                <w:szCs w:val="20"/>
              </w:rPr>
              <w:t>2.0</w:t>
            </w:r>
          </w:p>
        </w:tc>
        <w:tc>
          <w:tcPr>
            <w:tcW w:w="5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2CBA67D8" w14:textId="77777777">
            <w:pPr>
              <w:jc w:val="center"/>
              <w:rPr>
                <w:rFonts w:ascii="Arial" w:hAnsi="Arial" w:cs="Arial"/>
                <w:sz w:val="20"/>
                <w:szCs w:val="20"/>
              </w:rPr>
            </w:pPr>
            <w:r w:rsidRPr="00EF7EEC">
              <w:rPr>
                <w:rFonts w:ascii="Arial" w:hAnsi="Arial" w:cs="Arial"/>
                <w:sz w:val="20"/>
                <w:szCs w:val="20"/>
              </w:rPr>
              <w:t>50</w:t>
            </w:r>
          </w:p>
        </w:tc>
      </w:tr>
      <w:tr w:rsidRPr="00EF7EEC" w:rsidR="00EF7EEC" w:rsidTr="00EF7EEC" w14:paraId="6C0B9B56" w14:textId="77777777">
        <w:trPr>
          <w:trHeight w:val="576"/>
          <w:jc w:val="center"/>
        </w:trPr>
        <w:tc>
          <w:tcPr>
            <w:tcW w:w="1920" w:type="pct"/>
            <w:tcBorders>
              <w:top w:val="nil"/>
              <w:left w:val="single" w:color="auto" w:sz="8" w:space="0"/>
              <w:bottom w:val="single" w:color="auto" w:sz="8" w:space="0"/>
              <w:right w:val="single" w:color="auto" w:sz="8" w:space="0"/>
            </w:tcBorders>
            <w:vAlign w:val="center"/>
          </w:tcPr>
          <w:p w:rsidRPr="00EF7EEC" w:rsidR="00F578E5" w:rsidP="002719D7" w:rsidRDefault="00F578E5" w14:paraId="42D206B0" w14:textId="77777777">
            <w:pPr>
              <w:jc w:val="center"/>
              <w:rPr>
                <w:rFonts w:ascii="Arial" w:hAnsi="Arial" w:cs="Arial"/>
                <w:sz w:val="18"/>
                <w:szCs w:val="18"/>
              </w:rPr>
            </w:pPr>
            <w:r w:rsidRPr="00EF7EEC">
              <w:rPr>
                <w:rFonts w:ascii="Arial" w:hAnsi="Arial" w:cs="Arial"/>
                <w:sz w:val="18"/>
                <w:szCs w:val="18"/>
              </w:rPr>
              <w:t xml:space="preserve">Collection Information Statements </w:t>
            </w:r>
          </w:p>
          <w:p w:rsidRPr="00EF7EEC" w:rsidR="00F578E5" w:rsidP="002719D7" w:rsidRDefault="00F578E5" w14:paraId="0E575A25" w14:textId="77777777">
            <w:pPr>
              <w:jc w:val="center"/>
              <w:rPr>
                <w:rFonts w:ascii="Arial" w:hAnsi="Arial" w:cs="Arial"/>
                <w:sz w:val="18"/>
                <w:szCs w:val="18"/>
              </w:rPr>
            </w:pPr>
            <w:r w:rsidRPr="00EF7EEC">
              <w:rPr>
                <w:rFonts w:ascii="Arial" w:hAnsi="Arial" w:cs="Arial"/>
                <w:sz w:val="18"/>
                <w:szCs w:val="18"/>
              </w:rPr>
              <w:t>for Individuals (Filed on TTB 5600.17.)</w:t>
            </w:r>
          </w:p>
        </w:tc>
        <w:tc>
          <w:tcPr>
            <w:tcW w:w="104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4829E680" w14:textId="77777777">
            <w:pPr>
              <w:jc w:val="center"/>
              <w:rPr>
                <w:rFonts w:ascii="Arial" w:hAnsi="Arial" w:cs="Arial"/>
                <w:sz w:val="20"/>
                <w:szCs w:val="20"/>
              </w:rPr>
            </w:pPr>
            <w:r w:rsidRPr="00EF7EEC">
              <w:rPr>
                <w:rFonts w:ascii="Arial" w:hAnsi="Arial" w:cs="Arial"/>
                <w:sz w:val="20"/>
                <w:szCs w:val="20"/>
              </w:rPr>
              <w:t>3</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0A7CAB06" w14:textId="77777777">
            <w:pPr>
              <w:jc w:val="center"/>
              <w:rPr>
                <w:rFonts w:ascii="Arial" w:hAnsi="Arial" w:cs="Arial"/>
                <w:sz w:val="20"/>
                <w:szCs w:val="20"/>
              </w:rPr>
            </w:pPr>
            <w:r w:rsidRPr="00EF7EEC">
              <w:rPr>
                <w:rFonts w:ascii="Arial" w:hAnsi="Arial" w:cs="Arial"/>
                <w:sz w:val="20"/>
                <w:szCs w:val="20"/>
              </w:rPr>
              <w:t>3</w:t>
            </w:r>
          </w:p>
        </w:tc>
        <w:tc>
          <w:tcPr>
            <w:tcW w:w="72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6BB9B595" w14:textId="77777777">
            <w:pPr>
              <w:jc w:val="center"/>
              <w:rPr>
                <w:rFonts w:ascii="Arial" w:hAnsi="Arial" w:cs="Arial"/>
                <w:sz w:val="20"/>
                <w:szCs w:val="20"/>
              </w:rPr>
            </w:pPr>
            <w:r w:rsidRPr="00EF7EEC">
              <w:rPr>
                <w:rFonts w:ascii="Arial" w:hAnsi="Arial" w:cs="Arial"/>
                <w:sz w:val="20"/>
                <w:szCs w:val="20"/>
              </w:rPr>
              <w:t>3.0</w:t>
            </w:r>
          </w:p>
        </w:tc>
        <w:tc>
          <w:tcPr>
            <w:tcW w:w="5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4E77FC01" w14:textId="77777777">
            <w:pPr>
              <w:jc w:val="center"/>
              <w:rPr>
                <w:rFonts w:ascii="Arial" w:hAnsi="Arial" w:cs="Arial"/>
                <w:sz w:val="20"/>
                <w:szCs w:val="20"/>
              </w:rPr>
            </w:pPr>
            <w:r w:rsidRPr="00EF7EEC">
              <w:rPr>
                <w:rFonts w:ascii="Arial" w:hAnsi="Arial" w:cs="Arial"/>
                <w:sz w:val="20"/>
                <w:szCs w:val="20"/>
              </w:rPr>
              <w:t>9</w:t>
            </w:r>
          </w:p>
        </w:tc>
      </w:tr>
      <w:tr w:rsidRPr="00EF7EEC" w:rsidR="00EF7EEC" w:rsidTr="00EF7EEC" w14:paraId="6F852C36" w14:textId="77777777">
        <w:trPr>
          <w:trHeight w:val="576"/>
          <w:jc w:val="center"/>
        </w:trPr>
        <w:tc>
          <w:tcPr>
            <w:tcW w:w="1920" w:type="pct"/>
            <w:tcBorders>
              <w:top w:val="single" w:color="auto" w:sz="8" w:space="0"/>
              <w:left w:val="single" w:color="auto" w:sz="8" w:space="0"/>
              <w:bottom w:val="single" w:color="auto" w:sz="8" w:space="0"/>
              <w:right w:val="single" w:color="auto" w:sz="8" w:space="0"/>
            </w:tcBorders>
            <w:vAlign w:val="center"/>
          </w:tcPr>
          <w:p w:rsidRPr="00EF7EEC" w:rsidR="00F578E5" w:rsidP="002719D7" w:rsidRDefault="00F578E5" w14:paraId="14531E71" w14:textId="77777777">
            <w:pPr>
              <w:jc w:val="center"/>
              <w:rPr>
                <w:rFonts w:ascii="Arial" w:hAnsi="Arial" w:cs="Arial"/>
                <w:sz w:val="18"/>
                <w:szCs w:val="18"/>
              </w:rPr>
            </w:pPr>
            <w:r w:rsidRPr="00EF7EEC">
              <w:rPr>
                <w:rFonts w:ascii="Arial" w:hAnsi="Arial" w:cs="Arial"/>
                <w:sz w:val="18"/>
                <w:szCs w:val="18"/>
              </w:rPr>
              <w:t xml:space="preserve">Collection Information Statements </w:t>
            </w:r>
          </w:p>
          <w:p w:rsidRPr="00EF7EEC" w:rsidR="00F578E5" w:rsidP="002719D7" w:rsidRDefault="00F578E5" w14:paraId="53C3939D" w14:textId="77777777">
            <w:pPr>
              <w:jc w:val="center"/>
              <w:rPr>
                <w:rFonts w:ascii="Arial" w:hAnsi="Arial" w:cs="Arial"/>
                <w:sz w:val="18"/>
                <w:szCs w:val="18"/>
              </w:rPr>
            </w:pPr>
            <w:r w:rsidRPr="00EF7EEC">
              <w:rPr>
                <w:rFonts w:ascii="Arial" w:hAnsi="Arial" w:cs="Arial"/>
                <w:sz w:val="18"/>
                <w:szCs w:val="18"/>
              </w:rPr>
              <w:t>for Businesses (Filed on TTB 5600.18.)</w:t>
            </w:r>
          </w:p>
        </w:tc>
        <w:tc>
          <w:tcPr>
            <w:tcW w:w="1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1102E194" w14:textId="77777777">
            <w:pPr>
              <w:jc w:val="center"/>
              <w:rPr>
                <w:rFonts w:ascii="Arial" w:hAnsi="Arial" w:cs="Arial"/>
                <w:sz w:val="20"/>
                <w:szCs w:val="20"/>
              </w:rPr>
            </w:pPr>
            <w:r w:rsidRPr="00EF7EEC">
              <w:rPr>
                <w:rFonts w:ascii="Arial" w:hAnsi="Arial" w:cs="Arial"/>
                <w:sz w:val="20"/>
                <w:szCs w:val="20"/>
              </w:rPr>
              <w:t>7</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3694A1B0" w14:textId="77777777">
            <w:pPr>
              <w:jc w:val="center"/>
              <w:rPr>
                <w:rFonts w:ascii="Arial" w:hAnsi="Arial" w:cs="Arial"/>
                <w:sz w:val="20"/>
                <w:szCs w:val="20"/>
              </w:rPr>
            </w:pPr>
            <w:r w:rsidRPr="00EF7EEC">
              <w:rPr>
                <w:rFonts w:ascii="Arial" w:hAnsi="Arial" w:cs="Arial"/>
                <w:sz w:val="20"/>
                <w:szCs w:val="20"/>
              </w:rPr>
              <w:t>7</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7F0BBC3E" w14:textId="77777777">
            <w:pPr>
              <w:jc w:val="center"/>
              <w:rPr>
                <w:rFonts w:ascii="Arial" w:hAnsi="Arial" w:cs="Arial"/>
                <w:sz w:val="20"/>
                <w:szCs w:val="20"/>
              </w:rPr>
            </w:pPr>
            <w:r w:rsidRPr="00EF7EEC">
              <w:rPr>
                <w:rFonts w:ascii="Arial" w:hAnsi="Arial" w:cs="Arial"/>
                <w:sz w:val="20"/>
                <w:szCs w:val="20"/>
              </w:rPr>
              <w:t>3.0</w:t>
            </w:r>
          </w:p>
        </w:tc>
        <w:tc>
          <w:tcPr>
            <w:tcW w:w="57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00419887" w14:textId="77777777">
            <w:pPr>
              <w:jc w:val="center"/>
              <w:rPr>
                <w:rFonts w:ascii="Arial" w:hAnsi="Arial" w:cs="Arial"/>
                <w:sz w:val="20"/>
                <w:szCs w:val="20"/>
              </w:rPr>
            </w:pPr>
            <w:r w:rsidRPr="00EF7EEC">
              <w:rPr>
                <w:rFonts w:ascii="Arial" w:hAnsi="Arial" w:cs="Arial"/>
                <w:sz w:val="20"/>
                <w:szCs w:val="20"/>
              </w:rPr>
              <w:t>21</w:t>
            </w:r>
          </w:p>
        </w:tc>
      </w:tr>
      <w:tr w:rsidRPr="00EF7EEC" w:rsidR="00EF7EEC" w:rsidTr="00EF7EEC" w14:paraId="410384E6" w14:textId="77777777">
        <w:trPr>
          <w:trHeight w:val="576"/>
          <w:jc w:val="center"/>
        </w:trPr>
        <w:tc>
          <w:tcPr>
            <w:tcW w:w="1920" w:type="pct"/>
            <w:tcBorders>
              <w:top w:val="single" w:color="auto" w:sz="8" w:space="0"/>
              <w:left w:val="single" w:color="auto" w:sz="8" w:space="0"/>
              <w:bottom w:val="single" w:color="auto" w:sz="8" w:space="0"/>
              <w:right w:val="single" w:color="auto" w:sz="8" w:space="0"/>
            </w:tcBorders>
            <w:vAlign w:val="center"/>
          </w:tcPr>
          <w:p w:rsidRPr="00EF7EEC" w:rsidR="00F578E5" w:rsidP="002719D7" w:rsidRDefault="00F578E5" w14:paraId="62FE0429" w14:textId="77777777">
            <w:pPr>
              <w:jc w:val="center"/>
              <w:rPr>
                <w:rFonts w:ascii="Arial" w:hAnsi="Arial" w:eastAsia="Calibri" w:cs="Arial"/>
                <w:b/>
                <w:sz w:val="20"/>
                <w:szCs w:val="20"/>
              </w:rPr>
            </w:pPr>
            <w:r w:rsidRPr="00EF7EEC">
              <w:rPr>
                <w:rFonts w:ascii="Arial" w:hAnsi="Arial" w:eastAsia="Calibri" w:cs="Arial"/>
                <w:b/>
                <w:sz w:val="20"/>
                <w:szCs w:val="20"/>
              </w:rPr>
              <w:t>TOTALS</w:t>
            </w:r>
          </w:p>
        </w:tc>
        <w:tc>
          <w:tcPr>
            <w:tcW w:w="1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45F27A60" w14:textId="77777777">
            <w:pPr>
              <w:jc w:val="center"/>
              <w:rPr>
                <w:rFonts w:ascii="Arial" w:hAnsi="Arial" w:eastAsia="Calibri" w:cs="Arial"/>
                <w:b/>
                <w:sz w:val="20"/>
                <w:szCs w:val="20"/>
              </w:rPr>
            </w:pPr>
            <w:r w:rsidRPr="00EF7EEC">
              <w:rPr>
                <w:rFonts w:ascii="Arial" w:hAnsi="Arial" w:eastAsia="Calibri" w:cs="Arial"/>
                <w:b/>
                <w:sz w:val="20"/>
                <w:szCs w:val="20"/>
              </w:rPr>
              <w:t>40</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024D9AC8" w14:textId="77777777">
            <w:pPr>
              <w:jc w:val="center"/>
              <w:rPr>
                <w:rFonts w:ascii="Arial" w:hAnsi="Arial" w:eastAsia="Calibri" w:cs="Arial"/>
                <w:b/>
                <w:sz w:val="20"/>
                <w:szCs w:val="20"/>
              </w:rPr>
            </w:pPr>
            <w:r w:rsidRPr="00EF7EEC">
              <w:rPr>
                <w:rFonts w:ascii="Arial" w:hAnsi="Arial" w:eastAsia="Calibri" w:cs="Arial"/>
                <w:b/>
                <w:sz w:val="20"/>
                <w:szCs w:val="20"/>
              </w:rPr>
              <w:t>40</w:t>
            </w:r>
          </w:p>
        </w:tc>
        <w:tc>
          <w:tcPr>
            <w:tcW w:w="7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4F05EB" w:rsidRDefault="00F578E5" w14:paraId="76379F54" w14:textId="2E1AE793">
            <w:pPr>
              <w:jc w:val="center"/>
              <w:rPr>
                <w:rFonts w:ascii="Arial" w:hAnsi="Arial" w:eastAsia="Calibri" w:cs="Arial"/>
                <w:b/>
                <w:sz w:val="20"/>
                <w:szCs w:val="20"/>
              </w:rPr>
            </w:pPr>
            <w:r w:rsidRPr="00EF7EEC">
              <w:rPr>
                <w:rFonts w:ascii="Arial" w:hAnsi="Arial" w:eastAsia="Calibri" w:cs="Arial"/>
                <w:b/>
                <w:sz w:val="20"/>
                <w:szCs w:val="20"/>
              </w:rPr>
              <w:t>(av</w:t>
            </w:r>
            <w:r w:rsidR="004F05EB">
              <w:rPr>
                <w:rFonts w:ascii="Arial" w:hAnsi="Arial" w:eastAsia="Calibri" w:cs="Arial"/>
                <w:b/>
                <w:sz w:val="20"/>
                <w:szCs w:val="20"/>
              </w:rPr>
              <w:t>g.</w:t>
            </w:r>
            <w:bookmarkStart w:name="_GoBack" w:id="0"/>
            <w:bookmarkEnd w:id="0"/>
            <w:r w:rsidRPr="00EF7EEC">
              <w:rPr>
                <w:rFonts w:ascii="Arial" w:hAnsi="Arial" w:eastAsia="Calibri" w:cs="Arial"/>
                <w:b/>
                <w:sz w:val="20"/>
                <w:szCs w:val="20"/>
              </w:rPr>
              <w:t xml:space="preserve"> 2.25)</w:t>
            </w:r>
          </w:p>
        </w:tc>
        <w:tc>
          <w:tcPr>
            <w:tcW w:w="57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EF7EEC" w:rsidR="00F578E5" w:rsidP="002719D7" w:rsidRDefault="00F578E5" w14:paraId="4EE84DF5" w14:textId="77777777">
            <w:pPr>
              <w:jc w:val="center"/>
              <w:rPr>
                <w:rFonts w:ascii="Arial" w:hAnsi="Arial" w:eastAsia="Calibri" w:cs="Arial"/>
                <w:b/>
                <w:sz w:val="20"/>
                <w:szCs w:val="20"/>
              </w:rPr>
            </w:pPr>
            <w:r w:rsidRPr="00EF7EEC">
              <w:rPr>
                <w:rFonts w:ascii="Arial" w:hAnsi="Arial" w:eastAsia="Calibri" w:cs="Arial"/>
                <w:b/>
                <w:sz w:val="20"/>
                <w:szCs w:val="20"/>
              </w:rPr>
              <w:t>90</w:t>
            </w:r>
          </w:p>
        </w:tc>
      </w:tr>
    </w:tbl>
    <w:p w:rsidRPr="00EF7EEC" w:rsidR="00F578E5" w:rsidP="00F578E5" w:rsidRDefault="00F578E5" w14:paraId="34974135" w14:textId="77777777">
      <w:pPr>
        <w:ind w:left="360"/>
        <w:rPr>
          <w:rFonts w:ascii="Arial" w:hAnsi="Arial" w:cs="Arial"/>
          <w:sz w:val="22"/>
          <w:szCs w:val="22"/>
        </w:rPr>
      </w:pPr>
    </w:p>
    <w:p w:rsidRPr="00EF7EEC" w:rsidR="00BA0AD4" w:rsidP="00F578E5" w:rsidRDefault="00F578E5" w14:paraId="29AD64B9" w14:textId="1FD04CBB">
      <w:pPr>
        <w:ind w:left="360"/>
        <w:rPr>
          <w:rFonts w:ascii="Arial" w:hAnsi="Arial" w:cs="Arial"/>
          <w:sz w:val="22"/>
          <w:szCs w:val="22"/>
        </w:rPr>
      </w:pPr>
      <w:r w:rsidRPr="00EF7EEC">
        <w:rPr>
          <w:rFonts w:ascii="Arial" w:hAnsi="Arial" w:cs="Arial"/>
          <w:sz w:val="22"/>
          <w:szCs w:val="22"/>
          <w:u w:val="single"/>
        </w:rPr>
        <w:t>Estimated Respondent Labor Costs:</w:t>
      </w:r>
      <w:r w:rsidRPr="00EF7EEC">
        <w:rPr>
          <w:rFonts w:ascii="Arial" w:hAnsi="Arial" w:cs="Arial"/>
          <w:sz w:val="22"/>
          <w:szCs w:val="22"/>
        </w:rPr>
        <w:t xml:space="preserve">  Based on the average fully-loaded labor rate for $118.70 for lawyers employed in the beverage manufacturing industry, TTB estimates the annual per-respondent and total respondent labor costs for this collection as follows:</w:t>
      </w:r>
      <w:r w:rsidRPr="00EF7EEC">
        <w:rPr>
          <w:rFonts w:ascii="Arial" w:hAnsi="Arial" w:cs="Arial"/>
          <w:sz w:val="22"/>
          <w:szCs w:val="22"/>
          <w:vertAlign w:val="superscript"/>
        </w:rPr>
        <w:footnoteReference w:id="1"/>
      </w:r>
      <w:r w:rsidRPr="00EF7EEC">
        <w:rPr>
          <w:rFonts w:ascii="Arial" w:hAnsi="Arial" w:cs="Arial"/>
          <w:sz w:val="22"/>
          <w:szCs w:val="22"/>
        </w:rPr>
        <w:t xml:space="preserve"> </w:t>
      </w:r>
    </w:p>
    <w:p w:rsidRPr="00EF7EEC" w:rsidR="00BA0AD4" w:rsidRDefault="00BA0AD4" w14:paraId="151C6765" w14:textId="647D820D">
      <w:pPr>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EF7EEC" w:rsidR="00EF7EEC" w:rsidTr="00EF7EEC" w14:paraId="108216B1" w14:textId="77777777">
        <w:trPr>
          <w:trHeight w:val="557"/>
          <w:jc w:val="center"/>
        </w:trPr>
        <w:tc>
          <w:tcPr>
            <w:tcW w:w="8545" w:type="dxa"/>
            <w:gridSpan w:val="6"/>
            <w:shd w:val="clear" w:color="auto" w:fill="auto"/>
            <w:vAlign w:val="center"/>
          </w:tcPr>
          <w:p w:rsidRPr="00EF7EEC" w:rsidR="00F578E5" w:rsidP="002719D7" w:rsidRDefault="00F578E5" w14:paraId="545C62A3" w14:textId="1A4A72B7">
            <w:pPr>
              <w:jc w:val="center"/>
              <w:rPr>
                <w:rFonts w:ascii="Arial" w:hAnsi="Arial" w:cs="Arial"/>
                <w:b/>
                <w:sz w:val="20"/>
                <w:szCs w:val="20"/>
              </w:rPr>
            </w:pPr>
            <w:r w:rsidRPr="00EF7EEC">
              <w:rPr>
                <w:rFonts w:ascii="Arial" w:hAnsi="Arial" w:cs="Arial"/>
                <w:b/>
                <w:sz w:val="20"/>
                <w:szCs w:val="20"/>
              </w:rPr>
              <w:t>Respondent Labor Costs for OMB No. 1513–0055</w:t>
            </w:r>
            <w:r w:rsidRPr="00EF7EEC" w:rsidR="00BA0AD4">
              <w:rPr>
                <w:rFonts w:ascii="Arial" w:hAnsi="Arial" w:cs="Arial"/>
                <w:b/>
                <w:sz w:val="20"/>
                <w:szCs w:val="20"/>
              </w:rPr>
              <w:t xml:space="preserve"> </w:t>
            </w:r>
          </w:p>
          <w:p w:rsidRPr="00EF7EEC" w:rsidR="00F578E5" w:rsidP="002719D7" w:rsidRDefault="00F578E5" w14:paraId="7740EAF1" w14:textId="77777777">
            <w:pPr>
              <w:jc w:val="center"/>
              <w:rPr>
                <w:rFonts w:ascii="Arial" w:hAnsi="Arial" w:cs="Arial"/>
                <w:b/>
                <w:sz w:val="18"/>
                <w:szCs w:val="18"/>
              </w:rPr>
            </w:pPr>
            <w:r w:rsidRPr="00EF7EEC">
              <w:rPr>
                <w:rFonts w:ascii="Arial" w:hAnsi="Arial" w:cs="Arial"/>
                <w:b/>
                <w:sz w:val="18"/>
                <w:szCs w:val="18"/>
              </w:rPr>
              <w:t>(Lawyers in the Beverage Manufacturing Industry)</w:t>
            </w:r>
          </w:p>
        </w:tc>
      </w:tr>
      <w:tr w:rsidRPr="00EF7EEC" w:rsidR="00EF7EEC" w:rsidTr="00EF7EEC" w14:paraId="21AA1BDA" w14:textId="77777777">
        <w:trPr>
          <w:trHeight w:val="576"/>
          <w:jc w:val="center"/>
        </w:trPr>
        <w:tc>
          <w:tcPr>
            <w:tcW w:w="1323" w:type="dxa"/>
            <w:shd w:val="clear" w:color="auto" w:fill="auto"/>
            <w:tcMar>
              <w:left w:w="29" w:type="dxa"/>
              <w:right w:w="29" w:type="dxa"/>
            </w:tcMar>
            <w:vAlign w:val="center"/>
          </w:tcPr>
          <w:p w:rsidRPr="00EF7EEC" w:rsidR="00F578E5" w:rsidP="002719D7" w:rsidRDefault="00F578E5" w14:paraId="69AD3095" w14:textId="77777777">
            <w:pPr>
              <w:jc w:val="center"/>
              <w:rPr>
                <w:rFonts w:ascii="Arial" w:hAnsi="Arial" w:cs="Arial"/>
                <w:sz w:val="20"/>
                <w:szCs w:val="20"/>
              </w:rPr>
            </w:pPr>
            <w:r w:rsidRPr="00EF7EEC">
              <w:rPr>
                <w:rFonts w:ascii="Arial" w:hAnsi="Arial" w:cs="Arial"/>
                <w:sz w:val="20"/>
                <w:szCs w:val="20"/>
              </w:rPr>
              <w:t>Avg. Time / Response</w:t>
            </w:r>
          </w:p>
        </w:tc>
        <w:tc>
          <w:tcPr>
            <w:tcW w:w="1322" w:type="dxa"/>
            <w:shd w:val="clear" w:color="auto" w:fill="auto"/>
            <w:tcMar>
              <w:left w:w="29" w:type="dxa"/>
              <w:right w:w="29" w:type="dxa"/>
            </w:tcMar>
            <w:vAlign w:val="center"/>
          </w:tcPr>
          <w:p w:rsidRPr="00EF7EEC" w:rsidR="00F578E5" w:rsidP="002719D7" w:rsidRDefault="00F578E5" w14:paraId="342DAB62" w14:textId="0D7A905E">
            <w:pPr>
              <w:jc w:val="center"/>
              <w:rPr>
                <w:rFonts w:ascii="Arial" w:hAnsi="Arial" w:cs="Arial"/>
                <w:sz w:val="20"/>
                <w:szCs w:val="20"/>
              </w:rPr>
            </w:pPr>
            <w:r w:rsidRPr="00EF7EEC">
              <w:rPr>
                <w:rFonts w:ascii="Arial" w:hAnsi="Arial" w:cs="Arial"/>
                <w:sz w:val="20"/>
                <w:szCs w:val="20"/>
              </w:rPr>
              <w:t>Labor Cost / Response</w:t>
            </w:r>
          </w:p>
        </w:tc>
        <w:tc>
          <w:tcPr>
            <w:tcW w:w="1322" w:type="dxa"/>
            <w:shd w:val="clear" w:color="auto" w:fill="auto"/>
            <w:vAlign w:val="center"/>
          </w:tcPr>
          <w:p w:rsidRPr="00EF7EEC" w:rsidR="00F578E5" w:rsidP="002719D7" w:rsidRDefault="00F578E5" w14:paraId="57148D9D" w14:textId="77777777">
            <w:pPr>
              <w:jc w:val="center"/>
              <w:rPr>
                <w:rFonts w:ascii="Arial" w:hAnsi="Arial" w:cs="Arial"/>
                <w:sz w:val="20"/>
                <w:szCs w:val="20"/>
              </w:rPr>
            </w:pPr>
            <w:r w:rsidRPr="00EF7EEC">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EF7EEC" w:rsidR="00F578E5" w:rsidP="002719D7" w:rsidRDefault="00F578E5" w14:paraId="4A89B705" w14:textId="77777777">
            <w:pPr>
              <w:jc w:val="center"/>
              <w:rPr>
                <w:rFonts w:ascii="Arial" w:hAnsi="Arial" w:cs="Arial"/>
                <w:sz w:val="20"/>
                <w:szCs w:val="20"/>
              </w:rPr>
            </w:pPr>
            <w:r w:rsidRPr="00EF7EEC">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EF7EEC" w:rsidR="00F578E5" w:rsidP="002719D7" w:rsidRDefault="00F578E5" w14:paraId="203F25BE" w14:textId="77777777">
            <w:pPr>
              <w:jc w:val="center"/>
              <w:rPr>
                <w:rFonts w:ascii="Arial" w:hAnsi="Arial" w:cs="Arial"/>
                <w:sz w:val="20"/>
                <w:szCs w:val="20"/>
              </w:rPr>
            </w:pPr>
            <w:r w:rsidRPr="00EF7EEC">
              <w:rPr>
                <w:rFonts w:ascii="Arial" w:hAnsi="Arial" w:cs="Arial"/>
                <w:sz w:val="20"/>
                <w:szCs w:val="20"/>
              </w:rPr>
              <w:t>Total Responses</w:t>
            </w:r>
          </w:p>
        </w:tc>
        <w:tc>
          <w:tcPr>
            <w:tcW w:w="1823" w:type="dxa"/>
            <w:shd w:val="clear" w:color="auto" w:fill="auto"/>
            <w:tcMar>
              <w:left w:w="29" w:type="dxa"/>
              <w:right w:w="29" w:type="dxa"/>
            </w:tcMar>
            <w:vAlign w:val="center"/>
          </w:tcPr>
          <w:p w:rsidRPr="00EF7EEC" w:rsidR="00F578E5" w:rsidP="002719D7" w:rsidRDefault="00F578E5" w14:paraId="3197A538" w14:textId="77777777">
            <w:pPr>
              <w:jc w:val="center"/>
              <w:rPr>
                <w:rFonts w:ascii="Arial" w:hAnsi="Arial" w:cs="Arial"/>
                <w:sz w:val="20"/>
                <w:szCs w:val="20"/>
              </w:rPr>
            </w:pPr>
            <w:r w:rsidRPr="00EF7EEC">
              <w:rPr>
                <w:rFonts w:ascii="Arial" w:hAnsi="Arial" w:cs="Arial"/>
                <w:sz w:val="20"/>
                <w:szCs w:val="20"/>
              </w:rPr>
              <w:t>Total Labor Costs</w:t>
            </w:r>
          </w:p>
        </w:tc>
      </w:tr>
      <w:tr w:rsidRPr="00EF7EEC" w:rsidR="00EF7EEC" w:rsidTr="00EF7EEC" w14:paraId="1A29471A" w14:textId="77777777">
        <w:trPr>
          <w:trHeight w:val="576"/>
          <w:jc w:val="center"/>
        </w:trPr>
        <w:tc>
          <w:tcPr>
            <w:tcW w:w="1323" w:type="dxa"/>
            <w:shd w:val="clear" w:color="auto" w:fill="auto"/>
            <w:tcMar>
              <w:left w:w="29" w:type="dxa"/>
              <w:right w:w="29" w:type="dxa"/>
            </w:tcMar>
            <w:vAlign w:val="center"/>
          </w:tcPr>
          <w:p w:rsidRPr="00EF7EEC" w:rsidR="00F578E5" w:rsidP="00EF7EEC" w:rsidRDefault="00F578E5" w14:paraId="15FB511D" w14:textId="751A6813">
            <w:pPr>
              <w:jc w:val="center"/>
              <w:rPr>
                <w:rFonts w:ascii="Arial" w:hAnsi="Arial" w:cs="Arial"/>
                <w:sz w:val="20"/>
                <w:szCs w:val="20"/>
              </w:rPr>
            </w:pPr>
            <w:r w:rsidRPr="00EF7EEC">
              <w:rPr>
                <w:rFonts w:ascii="Arial" w:hAnsi="Arial" w:cs="Arial"/>
                <w:sz w:val="20"/>
                <w:szCs w:val="20"/>
              </w:rPr>
              <w:t>2.</w:t>
            </w:r>
            <w:r w:rsidRPr="00EF7EEC" w:rsidR="00EF7EEC">
              <w:rPr>
                <w:rFonts w:ascii="Arial" w:hAnsi="Arial" w:cs="Arial"/>
                <w:sz w:val="20"/>
                <w:szCs w:val="20"/>
              </w:rPr>
              <w:t>25</w:t>
            </w:r>
            <w:r w:rsidRPr="00EF7EEC">
              <w:rPr>
                <w:rFonts w:ascii="Arial" w:hAnsi="Arial" w:cs="Arial"/>
                <w:sz w:val="20"/>
                <w:szCs w:val="20"/>
              </w:rPr>
              <w:t xml:space="preserve"> hours</w:t>
            </w:r>
          </w:p>
        </w:tc>
        <w:tc>
          <w:tcPr>
            <w:tcW w:w="1322" w:type="dxa"/>
            <w:shd w:val="clear" w:color="auto" w:fill="auto"/>
            <w:tcMar>
              <w:left w:w="29" w:type="dxa"/>
              <w:right w:w="29" w:type="dxa"/>
            </w:tcMar>
            <w:vAlign w:val="center"/>
          </w:tcPr>
          <w:p w:rsidRPr="00EF7EEC" w:rsidR="00F578E5" w:rsidP="00EF7EEC" w:rsidRDefault="00F578E5" w14:paraId="656393FC" w14:textId="00A20FB2">
            <w:pPr>
              <w:jc w:val="center"/>
              <w:rPr>
                <w:rFonts w:ascii="Arial" w:hAnsi="Arial" w:cs="Arial"/>
                <w:sz w:val="20"/>
                <w:szCs w:val="20"/>
              </w:rPr>
            </w:pPr>
            <w:r w:rsidRPr="00EF7EEC">
              <w:rPr>
                <w:rFonts w:ascii="Arial" w:hAnsi="Arial" w:cs="Arial"/>
                <w:sz w:val="20"/>
                <w:szCs w:val="20"/>
              </w:rPr>
              <w:t>$</w:t>
            </w:r>
            <w:r w:rsidRPr="00EF7EEC" w:rsidR="00EF7EEC">
              <w:rPr>
                <w:rFonts w:ascii="Arial" w:hAnsi="Arial" w:cs="Arial"/>
                <w:sz w:val="20"/>
                <w:szCs w:val="20"/>
              </w:rPr>
              <w:t>267.08</w:t>
            </w:r>
          </w:p>
        </w:tc>
        <w:tc>
          <w:tcPr>
            <w:tcW w:w="1322" w:type="dxa"/>
            <w:shd w:val="clear" w:color="auto" w:fill="auto"/>
            <w:vAlign w:val="center"/>
          </w:tcPr>
          <w:p w:rsidRPr="00EF7EEC" w:rsidR="00F578E5" w:rsidP="002719D7" w:rsidRDefault="00F578E5" w14:paraId="38310B35" w14:textId="77777777">
            <w:pPr>
              <w:jc w:val="center"/>
              <w:rPr>
                <w:rFonts w:ascii="Arial" w:hAnsi="Arial" w:cs="Arial"/>
                <w:sz w:val="20"/>
                <w:szCs w:val="20"/>
              </w:rPr>
            </w:pPr>
            <w:r w:rsidRPr="00EF7EEC">
              <w:rPr>
                <w:rFonts w:ascii="Arial" w:hAnsi="Arial" w:cs="Arial"/>
                <w:sz w:val="20"/>
                <w:szCs w:val="20"/>
              </w:rPr>
              <w:t>1</w:t>
            </w:r>
          </w:p>
        </w:tc>
        <w:tc>
          <w:tcPr>
            <w:tcW w:w="1433" w:type="dxa"/>
            <w:tcBorders>
              <w:right w:val="single" w:color="auto" w:sz="12" w:space="0"/>
            </w:tcBorders>
            <w:shd w:val="clear" w:color="auto" w:fill="auto"/>
            <w:vAlign w:val="center"/>
          </w:tcPr>
          <w:p w:rsidRPr="00EF7EEC" w:rsidR="00F578E5" w:rsidP="00EF7EEC" w:rsidRDefault="00F578E5" w14:paraId="4C87AFDE" w14:textId="2BDD065E">
            <w:pPr>
              <w:jc w:val="center"/>
              <w:rPr>
                <w:rFonts w:ascii="Arial" w:hAnsi="Arial" w:cs="Arial"/>
                <w:sz w:val="20"/>
                <w:szCs w:val="20"/>
              </w:rPr>
            </w:pPr>
            <w:r w:rsidRPr="00EF7EEC">
              <w:rPr>
                <w:rFonts w:ascii="Arial" w:hAnsi="Arial" w:cs="Arial"/>
                <w:sz w:val="20"/>
                <w:szCs w:val="20"/>
              </w:rPr>
              <w:t>$</w:t>
            </w:r>
            <w:r w:rsidRPr="00EF7EEC" w:rsidR="00EF7EEC">
              <w:rPr>
                <w:rFonts w:ascii="Arial" w:hAnsi="Arial" w:cs="Arial"/>
                <w:sz w:val="20"/>
                <w:szCs w:val="20"/>
              </w:rPr>
              <w:t>267.08</w:t>
            </w:r>
          </w:p>
        </w:tc>
        <w:tc>
          <w:tcPr>
            <w:tcW w:w="1322" w:type="dxa"/>
            <w:tcBorders>
              <w:left w:val="single" w:color="auto" w:sz="12" w:space="0"/>
            </w:tcBorders>
            <w:shd w:val="clear" w:color="auto" w:fill="auto"/>
            <w:tcMar>
              <w:left w:w="29" w:type="dxa"/>
              <w:right w:w="29" w:type="dxa"/>
            </w:tcMar>
            <w:vAlign w:val="center"/>
          </w:tcPr>
          <w:p w:rsidRPr="00EF7EEC" w:rsidR="00F578E5" w:rsidP="00EF7EEC" w:rsidRDefault="00EF7EEC" w14:paraId="0C72B9A8" w14:textId="5A095619">
            <w:pPr>
              <w:jc w:val="center"/>
              <w:rPr>
                <w:rFonts w:ascii="Arial" w:hAnsi="Arial" w:cs="Arial"/>
                <w:sz w:val="20"/>
                <w:szCs w:val="20"/>
              </w:rPr>
            </w:pPr>
            <w:r w:rsidRPr="00EF7EEC">
              <w:rPr>
                <w:rFonts w:ascii="Arial" w:hAnsi="Arial" w:cs="Arial"/>
                <w:sz w:val="20"/>
                <w:szCs w:val="20"/>
              </w:rPr>
              <w:t>4</w:t>
            </w:r>
            <w:r w:rsidRPr="00EF7EEC" w:rsidR="00F578E5">
              <w:rPr>
                <w:rFonts w:ascii="Arial" w:hAnsi="Arial" w:cs="Arial"/>
                <w:sz w:val="20"/>
                <w:szCs w:val="20"/>
              </w:rPr>
              <w:t>0</w:t>
            </w:r>
          </w:p>
        </w:tc>
        <w:tc>
          <w:tcPr>
            <w:tcW w:w="1823" w:type="dxa"/>
            <w:shd w:val="clear" w:color="auto" w:fill="auto"/>
            <w:tcMar>
              <w:left w:w="29" w:type="dxa"/>
              <w:right w:w="29" w:type="dxa"/>
            </w:tcMar>
            <w:vAlign w:val="center"/>
          </w:tcPr>
          <w:p w:rsidRPr="00EF7EEC" w:rsidR="00F578E5" w:rsidP="00EF7EEC" w:rsidRDefault="00EF7EEC" w14:paraId="28492BFD" w14:textId="71E9E886">
            <w:pPr>
              <w:jc w:val="center"/>
              <w:rPr>
                <w:rFonts w:ascii="Arial" w:hAnsi="Arial" w:cs="Arial"/>
                <w:sz w:val="20"/>
                <w:szCs w:val="20"/>
              </w:rPr>
            </w:pPr>
            <w:r w:rsidRPr="00EF7EEC">
              <w:rPr>
                <w:rFonts w:ascii="Arial" w:hAnsi="Arial" w:cs="Arial"/>
                <w:sz w:val="20"/>
                <w:szCs w:val="20"/>
              </w:rPr>
              <w:t>$10,683.20</w:t>
            </w:r>
          </w:p>
        </w:tc>
      </w:tr>
    </w:tbl>
    <w:p w:rsidRPr="00EF7EEC" w:rsidR="00F578E5" w:rsidP="00F578E5" w:rsidRDefault="00F578E5" w14:paraId="3C998125" w14:textId="77777777">
      <w:pPr>
        <w:ind w:left="360"/>
        <w:rPr>
          <w:rFonts w:ascii="Arial" w:hAnsi="Arial" w:cs="Arial"/>
          <w:sz w:val="8"/>
          <w:szCs w:val="8"/>
        </w:rPr>
      </w:pPr>
    </w:p>
    <w:p w:rsidRPr="00EF7EEC" w:rsidR="00F578E5" w:rsidP="00F578E5" w:rsidRDefault="00F578E5" w14:paraId="67FC33F8" w14:textId="77777777">
      <w:pPr>
        <w:ind w:left="360"/>
        <w:rPr>
          <w:rFonts w:ascii="Arial" w:hAnsi="Arial" w:cs="Arial"/>
          <w:sz w:val="18"/>
          <w:szCs w:val="18"/>
        </w:rPr>
      </w:pPr>
      <w:r w:rsidRPr="00EF7EEC">
        <w:rPr>
          <w:rFonts w:ascii="Arial" w:hAnsi="Arial" w:cs="Arial"/>
          <w:sz w:val="22"/>
          <w:szCs w:val="22"/>
        </w:rPr>
        <w:t xml:space="preserve">* </w:t>
      </w:r>
      <w:r w:rsidRPr="00EF7EEC">
        <w:rPr>
          <w:rFonts w:ascii="Arial" w:hAnsi="Arial" w:cs="Arial"/>
          <w:sz w:val="18"/>
          <w:szCs w:val="18"/>
        </w:rPr>
        <w:t xml:space="preserve">Labor costs rounded to the nearest whole cent. </w:t>
      </w:r>
    </w:p>
    <w:p w:rsidRPr="00EF7EEC" w:rsidR="00F578E5" w:rsidP="00F578E5" w:rsidRDefault="00F578E5" w14:paraId="51628E87" w14:textId="77777777">
      <w:pPr>
        <w:ind w:left="360"/>
        <w:rPr>
          <w:rFonts w:ascii="Arial" w:hAnsi="Arial" w:cs="Arial"/>
          <w:sz w:val="22"/>
          <w:szCs w:val="22"/>
        </w:rPr>
      </w:pPr>
    </w:p>
    <w:p w:rsidRPr="00EF7EEC" w:rsidR="00F578E5" w:rsidP="00F578E5" w:rsidRDefault="00F578E5" w14:paraId="4D02BE4A" w14:textId="77777777">
      <w:pPr>
        <w:ind w:left="360"/>
        <w:rPr>
          <w:rFonts w:ascii="Arial" w:hAnsi="Arial" w:cs="Arial"/>
          <w:sz w:val="22"/>
          <w:szCs w:val="22"/>
        </w:rPr>
      </w:pPr>
      <w:r w:rsidRPr="00EF7EEC">
        <w:rPr>
          <w:rFonts w:ascii="Arial" w:hAnsi="Arial" w:cs="Arial"/>
          <w:sz w:val="22"/>
          <w:szCs w:val="22"/>
          <w:u w:val="single"/>
        </w:rPr>
        <w:lastRenderedPageBreak/>
        <w:t>Recordkeeping Burden:</w:t>
      </w:r>
      <w:r w:rsidRPr="00EF7EEC">
        <w:rPr>
          <w:rFonts w:ascii="Arial" w:hAnsi="Arial" w:cs="Arial"/>
          <w:sz w:val="22"/>
          <w:szCs w:val="22"/>
        </w:rPr>
        <w:t xml:space="preserve">  There is no stated recordkeeping period for this information collection. </w:t>
      </w:r>
    </w:p>
    <w:p w:rsidRPr="00EF7EEC" w:rsidR="00F578E5" w:rsidP="00F578E5" w:rsidRDefault="00F578E5" w14:paraId="7D4AF046" w14:textId="77777777">
      <w:pPr>
        <w:rPr>
          <w:rFonts w:ascii="Arial" w:hAnsi="Arial" w:cs="Arial"/>
          <w:sz w:val="28"/>
          <w:szCs w:val="28"/>
        </w:rPr>
      </w:pPr>
    </w:p>
    <w:p w:rsidRPr="00EF7EEC" w:rsidR="00F578E5" w:rsidP="00F578E5" w:rsidRDefault="00F578E5" w14:paraId="3EF0B400" w14:textId="77777777">
      <w:pPr>
        <w:suppressAutoHyphens/>
        <w:rPr>
          <w:rFonts w:ascii="Arial" w:hAnsi="Arial" w:cs="Arial"/>
          <w:i/>
          <w:sz w:val="22"/>
          <w:szCs w:val="22"/>
        </w:rPr>
      </w:pPr>
      <w:r w:rsidRPr="00EF7EE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EF7EEC" w:rsidR="00F578E5" w:rsidP="00F578E5" w:rsidRDefault="00F578E5" w14:paraId="33364688" w14:textId="77777777">
      <w:pPr>
        <w:suppressAutoHyphens/>
        <w:ind w:left="480" w:hanging="480"/>
        <w:rPr>
          <w:rFonts w:ascii="Arial" w:hAnsi="Arial" w:cs="Arial"/>
          <w:sz w:val="22"/>
          <w:szCs w:val="22"/>
        </w:rPr>
      </w:pPr>
    </w:p>
    <w:p w:rsidRPr="00EF7EEC" w:rsidR="00F578E5" w:rsidP="00F578E5" w:rsidRDefault="00F578E5" w14:paraId="443CA3C7" w14:textId="7442F80F">
      <w:pPr>
        <w:suppressAutoHyphens/>
        <w:ind w:left="360"/>
        <w:contextualSpacing/>
        <w:rPr>
          <w:rFonts w:ascii="Arial" w:hAnsi="Arial" w:cs="Arial"/>
          <w:sz w:val="22"/>
          <w:szCs w:val="22"/>
        </w:rPr>
      </w:pPr>
      <w:r w:rsidRPr="00EF7EEC">
        <w:rPr>
          <w:rFonts w:ascii="Arial" w:hAnsi="Arial" w:cs="Arial"/>
          <w:sz w:val="22"/>
          <w:szCs w:val="22"/>
        </w:rPr>
        <w:t>There are no start-up, capital, or annual maintenance, operational or overhead costs associated with this occasional information collection request.  As such, respondents only incur postage and mailing supply costs for the submission of this information collection, which TTB estimates to be $</w:t>
      </w:r>
      <w:r w:rsidR="00E82ABF">
        <w:rPr>
          <w:rFonts w:ascii="Arial" w:hAnsi="Arial" w:cs="Arial"/>
          <w:sz w:val="22"/>
          <w:szCs w:val="22"/>
        </w:rPr>
        <w:t>5.00</w:t>
      </w:r>
      <w:r w:rsidRPr="00EF7EEC">
        <w:rPr>
          <w:rFonts w:ascii="Arial" w:hAnsi="Arial" w:cs="Arial"/>
          <w:sz w:val="22"/>
          <w:szCs w:val="22"/>
        </w:rPr>
        <w:t xml:space="preserve"> per response, and $</w:t>
      </w:r>
      <w:r w:rsidRPr="00EF7EEC" w:rsidR="00BA0AD4">
        <w:rPr>
          <w:rFonts w:ascii="Arial" w:hAnsi="Arial" w:cs="Arial"/>
          <w:sz w:val="22"/>
          <w:szCs w:val="22"/>
        </w:rPr>
        <w:t>200</w:t>
      </w:r>
      <w:r w:rsidRPr="00EF7EEC">
        <w:rPr>
          <w:rFonts w:ascii="Arial" w:hAnsi="Arial" w:cs="Arial"/>
          <w:sz w:val="22"/>
          <w:szCs w:val="22"/>
        </w:rPr>
        <w:t xml:space="preserve">.00 in total annually. </w:t>
      </w:r>
    </w:p>
    <w:p w:rsidRPr="00EF7EEC" w:rsidR="00F578E5" w:rsidP="00F578E5" w:rsidRDefault="00F578E5" w14:paraId="6563D0FF" w14:textId="77777777">
      <w:pPr>
        <w:suppressAutoHyphens/>
        <w:contextualSpacing/>
        <w:rPr>
          <w:rFonts w:ascii="Arial" w:hAnsi="Arial" w:cs="Arial"/>
          <w:sz w:val="28"/>
          <w:szCs w:val="28"/>
        </w:rPr>
      </w:pPr>
    </w:p>
    <w:p w:rsidRPr="00EF7EEC" w:rsidR="00F578E5" w:rsidP="00F578E5" w:rsidRDefault="00F578E5" w14:paraId="4155C052" w14:textId="77777777">
      <w:pPr>
        <w:suppressAutoHyphens/>
        <w:ind w:left="480" w:hanging="480"/>
        <w:rPr>
          <w:rFonts w:ascii="Arial" w:hAnsi="Arial" w:cs="Arial"/>
          <w:i/>
          <w:sz w:val="22"/>
          <w:szCs w:val="22"/>
        </w:rPr>
      </w:pPr>
      <w:r w:rsidRPr="00EF7EEC">
        <w:rPr>
          <w:rFonts w:ascii="Arial" w:hAnsi="Arial" w:cs="Arial"/>
          <w:i/>
          <w:sz w:val="22"/>
          <w:szCs w:val="22"/>
        </w:rPr>
        <w:t xml:space="preserve">14.  What is the annualized cost to the Federal Government? </w:t>
      </w:r>
    </w:p>
    <w:p w:rsidRPr="00EF7EEC" w:rsidR="00F578E5" w:rsidP="00F578E5" w:rsidRDefault="00F578E5" w14:paraId="11BFE308" w14:textId="77777777">
      <w:pPr>
        <w:suppressAutoHyphens/>
        <w:ind w:left="480" w:hanging="480"/>
        <w:rPr>
          <w:rFonts w:ascii="Arial" w:hAnsi="Arial" w:cs="Arial"/>
          <w:sz w:val="22"/>
          <w:szCs w:val="22"/>
        </w:rPr>
      </w:pPr>
    </w:p>
    <w:p w:rsidRPr="00EF7EEC" w:rsidR="00F578E5" w:rsidP="00F578E5" w:rsidRDefault="00F578E5" w14:paraId="09756A33" w14:textId="77777777">
      <w:pPr>
        <w:ind w:left="360"/>
        <w:rPr>
          <w:rFonts w:ascii="Arial" w:hAnsi="Arial" w:cs="Arial"/>
          <w:sz w:val="22"/>
          <w:szCs w:val="22"/>
        </w:rPr>
      </w:pPr>
      <w:r w:rsidRPr="00EF7EEC">
        <w:rPr>
          <w:rFonts w:ascii="Arial" w:hAnsi="Arial" w:cs="Arial"/>
          <w:sz w:val="22"/>
          <w:szCs w:val="22"/>
        </w:rPr>
        <w:t xml:space="preserve">TTB estimates of the annual cost to the Federal Government for this information collection as follows: </w:t>
      </w:r>
    </w:p>
    <w:p w:rsidRPr="00EF7EEC" w:rsidR="00F578E5" w:rsidP="00F578E5" w:rsidRDefault="00F578E5" w14:paraId="7877D428" w14:textId="77777777">
      <w:pPr>
        <w:ind w:left="360"/>
        <w:rPr>
          <w:rFonts w:ascii="Arial" w:hAnsi="Arial" w:cs="Arial"/>
          <w:sz w:val="22"/>
          <w:szCs w:val="22"/>
        </w:rPr>
      </w:pPr>
    </w:p>
    <w:p w:rsidRPr="00EF7EEC" w:rsidR="00F578E5" w:rsidP="00F578E5" w:rsidRDefault="00F578E5" w14:paraId="2812F420" w14:textId="77777777">
      <w:pPr>
        <w:ind w:left="360"/>
        <w:rPr>
          <w:rFonts w:ascii="Arial" w:hAnsi="Arial" w:cs="Arial"/>
          <w:sz w:val="22"/>
          <w:szCs w:val="22"/>
        </w:rPr>
      </w:pPr>
      <w:r w:rsidRPr="00EF7EEC">
        <w:rPr>
          <w:rFonts w:ascii="Arial" w:hAnsi="Arial" w:cs="Arial"/>
          <w:sz w:val="22"/>
          <w:szCs w:val="22"/>
          <w:u w:val="single"/>
        </w:rPr>
        <w:t>General costs:</w:t>
      </w:r>
      <w:r w:rsidRPr="00EF7EEC">
        <w:rPr>
          <w:rFonts w:ascii="Arial" w:hAnsi="Arial" w:cs="Arial"/>
          <w:sz w:val="22"/>
          <w:szCs w:val="22"/>
        </w:rPr>
        <w:t xml:space="preserve">  There are no TTB overhead costs associated with this information collection.  In addition, there are no printing and distribution costs to TTB’s due to the availability of TTB forms to the public through the TTB website (see </w:t>
      </w:r>
      <w:r w:rsidRPr="00EF7EEC">
        <w:rPr>
          <w:rFonts w:ascii="Arial" w:hAnsi="Arial" w:cs="Arial"/>
          <w:i/>
          <w:sz w:val="22"/>
          <w:szCs w:val="22"/>
        </w:rPr>
        <w:t>https://www.ttb.gov/forms</w:t>
      </w:r>
      <w:r w:rsidRPr="00EF7EEC">
        <w:rPr>
          <w:rFonts w:ascii="Arial" w:hAnsi="Arial" w:cs="Arial"/>
          <w:sz w:val="22"/>
          <w:szCs w:val="22"/>
        </w:rPr>
        <w:t xml:space="preserve">). </w:t>
      </w:r>
    </w:p>
    <w:p w:rsidRPr="00EF7EEC" w:rsidR="00F578E5" w:rsidP="00F578E5" w:rsidRDefault="00F578E5" w14:paraId="7A2C312F" w14:textId="77777777">
      <w:pPr>
        <w:ind w:left="360"/>
        <w:rPr>
          <w:rFonts w:ascii="Arial" w:hAnsi="Arial" w:cs="Arial"/>
          <w:sz w:val="22"/>
          <w:szCs w:val="22"/>
        </w:rPr>
      </w:pPr>
    </w:p>
    <w:p w:rsidRPr="00EF7EEC" w:rsidR="00F578E5" w:rsidP="00F578E5" w:rsidRDefault="00F578E5" w14:paraId="0C67D5CF" w14:textId="77777777">
      <w:pPr>
        <w:autoSpaceDE w:val="0"/>
        <w:autoSpaceDN w:val="0"/>
        <w:adjustRightInd w:val="0"/>
        <w:ind w:left="360"/>
        <w:rPr>
          <w:rFonts w:ascii="Arial" w:hAnsi="Arial" w:cs="Arial"/>
          <w:sz w:val="22"/>
          <w:szCs w:val="22"/>
        </w:rPr>
      </w:pPr>
      <w:r w:rsidRPr="00EF7EEC">
        <w:rPr>
          <w:rFonts w:ascii="Arial" w:hAnsi="Arial" w:cs="Arial"/>
          <w:sz w:val="22"/>
          <w:szCs w:val="22"/>
          <w:u w:val="single"/>
        </w:rPr>
        <w:t>Labor costs:</w:t>
      </w:r>
      <w:r w:rsidRPr="00EF7EEC">
        <w:rPr>
          <w:rFonts w:ascii="Arial" w:hAnsi="Arial" w:cs="Arial"/>
          <w:sz w:val="22"/>
          <w:szCs w:val="22"/>
        </w:rPr>
        <w:t xml:space="preserve">  TTB estimates the annualized labor costs to the Federal Government for this information collection request as follows: </w:t>
      </w:r>
    </w:p>
    <w:p w:rsidRPr="00EF7EEC" w:rsidR="00F578E5" w:rsidP="00F578E5" w:rsidRDefault="00F578E5" w14:paraId="068211E3" w14:textId="77777777">
      <w:pPr>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EF7EEC" w:rsidR="00EF7EEC" w:rsidTr="002719D7" w14:paraId="095D4EE5" w14:textId="77777777">
        <w:trPr>
          <w:trHeight w:val="548"/>
          <w:jc w:val="center"/>
        </w:trPr>
        <w:tc>
          <w:tcPr>
            <w:tcW w:w="8635" w:type="dxa"/>
            <w:gridSpan w:val="6"/>
            <w:tcBorders>
              <w:bottom w:val="single" w:color="auto" w:sz="2" w:space="0"/>
            </w:tcBorders>
            <w:vAlign w:val="center"/>
          </w:tcPr>
          <w:p w:rsidRPr="00EF7EEC" w:rsidR="00F578E5" w:rsidP="002719D7" w:rsidRDefault="00F578E5" w14:paraId="46F4E0F8" w14:textId="77777777">
            <w:pPr>
              <w:suppressAutoHyphens/>
              <w:jc w:val="center"/>
              <w:rPr>
                <w:rFonts w:ascii="Arial" w:hAnsi="Arial" w:cs="Arial"/>
                <w:b/>
                <w:sz w:val="20"/>
                <w:szCs w:val="20"/>
              </w:rPr>
            </w:pPr>
            <w:r w:rsidRPr="00EF7EEC">
              <w:rPr>
                <w:rFonts w:ascii="Arial" w:hAnsi="Arial" w:cs="Arial"/>
                <w:b/>
                <w:sz w:val="20"/>
                <w:szCs w:val="20"/>
              </w:rPr>
              <w:t xml:space="preserve">Labor Costs for Personnel at TTB’s National Revenue Center in Cincinnati, Ohio, </w:t>
            </w:r>
          </w:p>
          <w:p w:rsidRPr="00EF7EEC" w:rsidR="00F578E5" w:rsidP="002719D7" w:rsidRDefault="00F578E5" w14:paraId="3B676A14" w14:textId="77777777">
            <w:pPr>
              <w:suppressAutoHyphens/>
              <w:jc w:val="center"/>
              <w:rPr>
                <w:rFonts w:ascii="Arial" w:hAnsi="Arial" w:cs="Arial"/>
                <w:b/>
                <w:sz w:val="20"/>
                <w:szCs w:val="20"/>
              </w:rPr>
            </w:pPr>
            <w:r w:rsidRPr="00EF7EEC">
              <w:rPr>
                <w:rFonts w:ascii="Arial" w:hAnsi="Arial" w:cs="Arial"/>
                <w:b/>
                <w:sz w:val="20"/>
                <w:szCs w:val="20"/>
              </w:rPr>
              <w:t xml:space="preserve">for OMB No. 1513–0112 </w:t>
            </w:r>
          </w:p>
        </w:tc>
      </w:tr>
      <w:tr w:rsidRPr="00EF7EEC" w:rsidR="00EF7EEC" w:rsidTr="002719D7" w14:paraId="033AE129" w14:textId="77777777">
        <w:trPr>
          <w:trHeight w:val="890"/>
          <w:jc w:val="center"/>
        </w:trPr>
        <w:tc>
          <w:tcPr>
            <w:tcW w:w="1705" w:type="dxa"/>
            <w:tcBorders>
              <w:top w:val="single" w:color="auto" w:sz="2" w:space="0"/>
              <w:left w:val="single" w:color="auto" w:sz="2" w:space="0"/>
              <w:bottom w:val="single" w:color="auto" w:sz="2" w:space="0"/>
              <w:right w:val="single" w:color="auto" w:sz="2" w:space="0"/>
            </w:tcBorders>
            <w:vAlign w:val="center"/>
          </w:tcPr>
          <w:p w:rsidRPr="00EF7EEC" w:rsidR="00F578E5" w:rsidP="002719D7" w:rsidRDefault="00F578E5" w14:paraId="5BA8618F" w14:textId="77777777">
            <w:pPr>
              <w:suppressAutoHyphens/>
              <w:jc w:val="center"/>
              <w:rPr>
                <w:rFonts w:ascii="Arial" w:hAnsi="Arial" w:cs="Arial"/>
                <w:sz w:val="20"/>
                <w:szCs w:val="20"/>
              </w:rPr>
            </w:pPr>
            <w:r w:rsidRPr="00EF7EEC">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EF7EEC" w:rsidR="00F578E5" w:rsidP="002719D7" w:rsidRDefault="00F578E5" w14:paraId="65B397E5" w14:textId="77777777">
            <w:pPr>
              <w:suppressAutoHyphens/>
              <w:jc w:val="center"/>
              <w:rPr>
                <w:rFonts w:ascii="Arial" w:hAnsi="Arial" w:cs="Arial"/>
                <w:sz w:val="20"/>
                <w:szCs w:val="20"/>
              </w:rPr>
            </w:pPr>
            <w:r w:rsidRPr="00EF7EEC">
              <w:rPr>
                <w:rFonts w:ascii="Arial" w:hAnsi="Arial" w:cs="Arial"/>
                <w:sz w:val="20"/>
                <w:szCs w:val="20"/>
              </w:rPr>
              <w:t>Fully-loaded Labor Rate per Hour</w:t>
            </w:r>
            <w:r w:rsidRPr="00EF7EEC">
              <w:rPr>
                <w:rFonts w:ascii="Arial" w:hAnsi="Arial" w:cs="Arial"/>
                <w:sz w:val="20"/>
                <w:szCs w:val="20"/>
                <w:vertAlign w:val="superscript"/>
              </w:rPr>
              <w:footnoteReference w:id="2"/>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EF7EEC" w:rsidR="00F578E5" w:rsidP="002719D7" w:rsidRDefault="00F578E5" w14:paraId="35D70A14" w14:textId="77777777">
            <w:pPr>
              <w:suppressAutoHyphens/>
              <w:jc w:val="center"/>
              <w:rPr>
                <w:rFonts w:ascii="Arial" w:hAnsi="Arial" w:cs="Arial"/>
                <w:sz w:val="20"/>
                <w:szCs w:val="20"/>
              </w:rPr>
            </w:pPr>
            <w:r w:rsidRPr="00EF7EEC">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EF7EEC" w:rsidR="00F578E5" w:rsidP="002719D7" w:rsidRDefault="00F578E5" w14:paraId="15AA6B99" w14:textId="77777777">
            <w:pPr>
              <w:suppressAutoHyphens/>
              <w:jc w:val="center"/>
              <w:rPr>
                <w:rFonts w:ascii="Arial" w:hAnsi="Arial" w:cs="Arial"/>
                <w:sz w:val="20"/>
                <w:szCs w:val="20"/>
              </w:rPr>
            </w:pPr>
            <w:r w:rsidRPr="00EF7EEC">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EF7EEC" w:rsidR="00F578E5" w:rsidP="002719D7" w:rsidRDefault="00F578E5" w14:paraId="45EE8740" w14:textId="77777777">
            <w:pPr>
              <w:suppressAutoHyphens/>
              <w:jc w:val="center"/>
              <w:rPr>
                <w:rFonts w:ascii="Arial" w:hAnsi="Arial" w:cs="Arial"/>
                <w:sz w:val="20"/>
                <w:szCs w:val="20"/>
              </w:rPr>
            </w:pPr>
            <w:r w:rsidRPr="00EF7EEC">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EF7EEC" w:rsidR="00F578E5" w:rsidP="002719D7" w:rsidRDefault="00F578E5" w14:paraId="6AC784B4" w14:textId="77777777">
            <w:pPr>
              <w:suppressAutoHyphens/>
              <w:jc w:val="center"/>
              <w:rPr>
                <w:rFonts w:ascii="Arial" w:hAnsi="Arial" w:cs="Arial"/>
                <w:sz w:val="20"/>
                <w:szCs w:val="20"/>
              </w:rPr>
            </w:pPr>
            <w:r w:rsidRPr="00EF7EEC">
              <w:rPr>
                <w:rFonts w:ascii="Arial" w:hAnsi="Arial" w:cs="Arial"/>
                <w:sz w:val="20"/>
                <w:szCs w:val="20"/>
              </w:rPr>
              <w:t>Total TTB Labor Costs</w:t>
            </w:r>
          </w:p>
        </w:tc>
      </w:tr>
      <w:tr w:rsidRPr="00EF7EEC" w:rsidR="00EF7EEC" w:rsidTr="00BA0AD4" w14:paraId="5F13290B" w14:textId="77777777">
        <w:trPr>
          <w:trHeight w:val="593"/>
          <w:jc w:val="center"/>
        </w:trPr>
        <w:tc>
          <w:tcPr>
            <w:tcW w:w="1705" w:type="dxa"/>
            <w:tcBorders>
              <w:top w:val="single" w:color="auto" w:sz="2" w:space="0"/>
              <w:bottom w:val="single" w:color="auto" w:sz="4" w:space="0"/>
            </w:tcBorders>
            <w:vAlign w:val="center"/>
          </w:tcPr>
          <w:p w:rsidRPr="00EF7EEC" w:rsidR="00F578E5" w:rsidP="002719D7" w:rsidRDefault="00F578E5" w14:paraId="04DC8770" w14:textId="77777777">
            <w:pPr>
              <w:suppressAutoHyphens/>
              <w:jc w:val="center"/>
              <w:rPr>
                <w:rFonts w:ascii="Arial" w:hAnsi="Arial" w:cs="Arial"/>
                <w:sz w:val="20"/>
                <w:szCs w:val="20"/>
              </w:rPr>
            </w:pPr>
            <w:r w:rsidRPr="00EF7EEC">
              <w:rPr>
                <w:rFonts w:ascii="Arial" w:hAnsi="Arial" w:cs="Arial"/>
                <w:sz w:val="20"/>
                <w:szCs w:val="20"/>
              </w:rPr>
              <w:t xml:space="preserve">GS–5, Step 5, </w:t>
            </w:r>
          </w:p>
          <w:p w:rsidRPr="00EF7EEC" w:rsidR="00F578E5" w:rsidP="002719D7" w:rsidRDefault="00F578E5" w14:paraId="1B44873E" w14:textId="77777777">
            <w:pPr>
              <w:suppressAutoHyphens/>
              <w:jc w:val="center"/>
              <w:rPr>
                <w:rFonts w:ascii="Arial" w:hAnsi="Arial" w:cs="Arial"/>
                <w:sz w:val="20"/>
                <w:szCs w:val="20"/>
              </w:rPr>
            </w:pPr>
            <w:r w:rsidRPr="00EF7EEC">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EF7EEC" w:rsidR="00F578E5" w:rsidP="002719D7" w:rsidRDefault="00F578E5" w14:paraId="2F051ECC" w14:textId="77777777">
            <w:pPr>
              <w:suppressAutoHyphens/>
              <w:jc w:val="center"/>
              <w:rPr>
                <w:rFonts w:ascii="Arial" w:hAnsi="Arial" w:cs="Arial"/>
                <w:sz w:val="20"/>
                <w:szCs w:val="20"/>
              </w:rPr>
            </w:pPr>
            <w:r w:rsidRPr="00EF7EEC">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EF7EEC" w:rsidR="00F578E5" w:rsidP="002719D7" w:rsidRDefault="00F578E5" w14:paraId="727B3510" w14:textId="77777777">
            <w:pPr>
              <w:suppressAutoHyphens/>
              <w:jc w:val="center"/>
              <w:rPr>
                <w:rFonts w:ascii="Arial" w:hAnsi="Arial" w:cs="Arial"/>
                <w:sz w:val="20"/>
                <w:szCs w:val="20"/>
              </w:rPr>
            </w:pPr>
            <w:r w:rsidRPr="00EF7EEC">
              <w:rPr>
                <w:rFonts w:ascii="Arial" w:hAnsi="Arial" w:cs="Arial"/>
                <w:sz w:val="20"/>
                <w:szCs w:val="20"/>
              </w:rPr>
              <w:t>0.2 hour</w:t>
            </w:r>
          </w:p>
        </w:tc>
        <w:tc>
          <w:tcPr>
            <w:tcW w:w="1458" w:type="dxa"/>
            <w:tcBorders>
              <w:top w:val="single" w:color="auto" w:sz="2" w:space="0"/>
              <w:bottom w:val="single" w:color="auto" w:sz="4" w:space="0"/>
            </w:tcBorders>
            <w:tcMar>
              <w:left w:w="29" w:type="dxa"/>
              <w:right w:w="29" w:type="dxa"/>
            </w:tcMar>
            <w:vAlign w:val="center"/>
          </w:tcPr>
          <w:p w:rsidRPr="00EF7EEC" w:rsidR="00F578E5" w:rsidP="002719D7" w:rsidRDefault="00F578E5" w14:paraId="7BAF8ACD" w14:textId="77777777">
            <w:pPr>
              <w:suppressAutoHyphens/>
              <w:jc w:val="center"/>
              <w:rPr>
                <w:rFonts w:ascii="Arial" w:hAnsi="Arial" w:cs="Arial"/>
                <w:sz w:val="20"/>
                <w:szCs w:val="20"/>
              </w:rPr>
            </w:pPr>
            <w:r w:rsidRPr="00EF7EEC">
              <w:rPr>
                <w:rFonts w:ascii="Arial" w:hAnsi="Arial" w:cs="Arial"/>
                <w:sz w:val="20"/>
                <w:szCs w:val="20"/>
              </w:rPr>
              <w:t>$6.65</w:t>
            </w:r>
          </w:p>
        </w:tc>
        <w:tc>
          <w:tcPr>
            <w:tcW w:w="1221" w:type="dxa"/>
            <w:vMerge w:val="restart"/>
            <w:tcBorders>
              <w:top w:val="single" w:color="auto" w:sz="2" w:space="0"/>
              <w:bottom w:val="single" w:color="auto" w:sz="4" w:space="0"/>
            </w:tcBorders>
            <w:tcMar>
              <w:left w:w="29" w:type="dxa"/>
              <w:right w:w="29" w:type="dxa"/>
            </w:tcMar>
            <w:vAlign w:val="center"/>
          </w:tcPr>
          <w:p w:rsidRPr="00EF7EEC" w:rsidR="00F578E5" w:rsidP="002719D7" w:rsidRDefault="00BA0AD4" w14:paraId="186CD6EE" w14:textId="14980F5D">
            <w:pPr>
              <w:suppressAutoHyphens/>
              <w:jc w:val="center"/>
              <w:rPr>
                <w:rFonts w:ascii="Arial" w:hAnsi="Arial" w:cs="Arial"/>
                <w:sz w:val="20"/>
                <w:szCs w:val="20"/>
              </w:rPr>
            </w:pPr>
            <w:r w:rsidRPr="00EF7EEC">
              <w:rPr>
                <w:rFonts w:ascii="Arial" w:hAnsi="Arial" w:cs="Arial"/>
                <w:sz w:val="20"/>
                <w:szCs w:val="20"/>
              </w:rPr>
              <w:t>4</w:t>
            </w:r>
            <w:r w:rsidRPr="00EF7EEC" w:rsidR="00F578E5">
              <w:rPr>
                <w:rFonts w:ascii="Arial" w:hAnsi="Arial" w:cs="Arial"/>
                <w:sz w:val="20"/>
                <w:szCs w:val="20"/>
              </w:rPr>
              <w:t xml:space="preserve">0 </w:t>
            </w:r>
          </w:p>
        </w:tc>
        <w:tc>
          <w:tcPr>
            <w:tcW w:w="1461" w:type="dxa"/>
            <w:tcBorders>
              <w:top w:val="single" w:color="auto" w:sz="2" w:space="0"/>
              <w:bottom w:val="single" w:color="auto" w:sz="4" w:space="0"/>
            </w:tcBorders>
            <w:tcMar>
              <w:left w:w="29" w:type="dxa"/>
              <w:right w:w="29" w:type="dxa"/>
            </w:tcMar>
            <w:vAlign w:val="center"/>
          </w:tcPr>
          <w:p w:rsidRPr="00EF7EEC" w:rsidR="00F578E5" w:rsidP="002719D7" w:rsidRDefault="00BA0AD4" w14:paraId="227E3710" w14:textId="197A7CEB">
            <w:pPr>
              <w:suppressAutoHyphens/>
              <w:jc w:val="center"/>
              <w:rPr>
                <w:rFonts w:ascii="Arial" w:hAnsi="Arial" w:cs="Arial"/>
                <w:sz w:val="20"/>
                <w:szCs w:val="20"/>
              </w:rPr>
            </w:pPr>
            <w:r w:rsidRPr="00EF7EEC">
              <w:rPr>
                <w:rFonts w:ascii="Arial" w:hAnsi="Arial" w:cs="Arial"/>
                <w:sz w:val="20"/>
                <w:szCs w:val="20"/>
              </w:rPr>
              <w:t>$266.00</w:t>
            </w:r>
          </w:p>
        </w:tc>
      </w:tr>
      <w:tr w:rsidRPr="00EF7EEC" w:rsidR="00EF7EEC" w:rsidTr="00BA0AD4" w14:paraId="5147C81E" w14:textId="77777777">
        <w:trPr>
          <w:trHeight w:val="805"/>
          <w:jc w:val="center"/>
        </w:trPr>
        <w:tc>
          <w:tcPr>
            <w:tcW w:w="1705" w:type="dxa"/>
            <w:tcBorders>
              <w:top w:val="single" w:color="auto" w:sz="4" w:space="0"/>
              <w:bottom w:val="single" w:color="auto" w:sz="2" w:space="0"/>
            </w:tcBorders>
            <w:vAlign w:val="center"/>
          </w:tcPr>
          <w:p w:rsidRPr="00EF7EEC" w:rsidR="00F578E5" w:rsidP="002719D7" w:rsidRDefault="00F578E5" w14:paraId="7D1A68BA" w14:textId="77777777">
            <w:pPr>
              <w:suppressAutoHyphens/>
              <w:jc w:val="center"/>
              <w:rPr>
                <w:rFonts w:ascii="Arial" w:hAnsi="Arial" w:cs="Arial"/>
                <w:sz w:val="20"/>
                <w:szCs w:val="20"/>
              </w:rPr>
            </w:pPr>
            <w:r w:rsidRPr="00EF7EEC">
              <w:rPr>
                <w:rFonts w:ascii="Arial" w:hAnsi="Arial" w:cs="Arial"/>
                <w:sz w:val="20"/>
                <w:szCs w:val="20"/>
              </w:rPr>
              <w:t>GS–15, Step 5, Deputy Ass’t Administrator</w:t>
            </w:r>
          </w:p>
        </w:tc>
        <w:tc>
          <w:tcPr>
            <w:tcW w:w="1440" w:type="dxa"/>
            <w:tcBorders>
              <w:top w:val="single" w:color="auto" w:sz="4" w:space="0"/>
              <w:bottom w:val="single" w:color="auto" w:sz="2" w:space="0"/>
            </w:tcBorders>
            <w:tcMar>
              <w:left w:w="29" w:type="dxa"/>
              <w:right w:w="29" w:type="dxa"/>
            </w:tcMar>
            <w:vAlign w:val="center"/>
          </w:tcPr>
          <w:p w:rsidRPr="00EF7EEC" w:rsidR="00F578E5" w:rsidP="002719D7" w:rsidRDefault="00F578E5" w14:paraId="7930B0B0" w14:textId="77777777">
            <w:pPr>
              <w:suppressAutoHyphens/>
              <w:jc w:val="center"/>
              <w:rPr>
                <w:rFonts w:ascii="Arial" w:hAnsi="Arial" w:cs="Arial"/>
                <w:sz w:val="20"/>
                <w:szCs w:val="20"/>
              </w:rPr>
            </w:pPr>
            <w:r w:rsidRPr="00EF7EEC">
              <w:rPr>
                <w:rFonts w:ascii="Arial" w:hAnsi="Arial" w:cs="Arial"/>
                <w:sz w:val="20"/>
                <w:szCs w:val="20"/>
              </w:rPr>
              <w:t>$120.85</w:t>
            </w:r>
          </w:p>
        </w:tc>
        <w:tc>
          <w:tcPr>
            <w:tcW w:w="1350" w:type="dxa"/>
            <w:tcBorders>
              <w:top w:val="single" w:color="auto" w:sz="4" w:space="0"/>
              <w:bottom w:val="single" w:color="auto" w:sz="2" w:space="0"/>
            </w:tcBorders>
            <w:tcMar>
              <w:left w:w="29" w:type="dxa"/>
              <w:right w:w="29" w:type="dxa"/>
            </w:tcMar>
            <w:vAlign w:val="center"/>
          </w:tcPr>
          <w:p w:rsidRPr="00EF7EEC" w:rsidR="00F578E5" w:rsidP="002719D7" w:rsidRDefault="00BA0AD4" w14:paraId="5BF7395C" w14:textId="68F4ACF2">
            <w:pPr>
              <w:suppressAutoHyphens/>
              <w:jc w:val="center"/>
              <w:rPr>
                <w:rFonts w:ascii="Arial" w:hAnsi="Arial" w:cs="Arial"/>
                <w:sz w:val="20"/>
                <w:szCs w:val="20"/>
              </w:rPr>
            </w:pPr>
            <w:r w:rsidRPr="00EF7EEC">
              <w:rPr>
                <w:rFonts w:ascii="Arial" w:hAnsi="Arial" w:cs="Arial"/>
                <w:sz w:val="20"/>
                <w:szCs w:val="20"/>
              </w:rPr>
              <w:t>5</w:t>
            </w:r>
            <w:r w:rsidRPr="00EF7EEC" w:rsidR="00F578E5">
              <w:rPr>
                <w:rFonts w:ascii="Arial" w:hAnsi="Arial" w:cs="Arial"/>
                <w:sz w:val="20"/>
                <w:szCs w:val="20"/>
              </w:rPr>
              <w:t xml:space="preserve"> hours</w:t>
            </w:r>
          </w:p>
        </w:tc>
        <w:tc>
          <w:tcPr>
            <w:tcW w:w="1458" w:type="dxa"/>
            <w:tcBorders>
              <w:top w:val="single" w:color="auto" w:sz="4" w:space="0"/>
              <w:bottom w:val="single" w:color="auto" w:sz="2" w:space="0"/>
            </w:tcBorders>
            <w:tcMar>
              <w:left w:w="29" w:type="dxa"/>
              <w:right w:w="29" w:type="dxa"/>
            </w:tcMar>
            <w:vAlign w:val="center"/>
          </w:tcPr>
          <w:p w:rsidRPr="00EF7EEC" w:rsidR="00F578E5" w:rsidP="00BA0AD4" w:rsidRDefault="00F578E5" w14:paraId="36606E24" w14:textId="412A9A01">
            <w:pPr>
              <w:suppressAutoHyphens/>
              <w:jc w:val="center"/>
              <w:rPr>
                <w:rFonts w:ascii="Arial" w:hAnsi="Arial" w:cs="Arial"/>
                <w:sz w:val="20"/>
                <w:szCs w:val="20"/>
              </w:rPr>
            </w:pPr>
            <w:r w:rsidRPr="00EF7EEC">
              <w:rPr>
                <w:rFonts w:ascii="Arial" w:hAnsi="Arial" w:cs="Arial"/>
                <w:sz w:val="20"/>
                <w:szCs w:val="20"/>
              </w:rPr>
              <w:t>$</w:t>
            </w:r>
            <w:r w:rsidRPr="00EF7EEC" w:rsidR="00BA0AD4">
              <w:rPr>
                <w:rFonts w:ascii="Arial" w:hAnsi="Arial" w:cs="Arial"/>
                <w:sz w:val="20"/>
                <w:szCs w:val="20"/>
              </w:rPr>
              <w:t>604.25</w:t>
            </w:r>
          </w:p>
        </w:tc>
        <w:tc>
          <w:tcPr>
            <w:tcW w:w="1221" w:type="dxa"/>
            <w:vMerge/>
            <w:tcBorders>
              <w:top w:val="single" w:color="auto" w:sz="4" w:space="0"/>
              <w:bottom w:val="single" w:color="auto" w:sz="2" w:space="0"/>
            </w:tcBorders>
            <w:tcMar>
              <w:left w:w="29" w:type="dxa"/>
              <w:right w:w="29" w:type="dxa"/>
            </w:tcMar>
            <w:vAlign w:val="center"/>
          </w:tcPr>
          <w:p w:rsidRPr="00EF7EEC" w:rsidR="00F578E5" w:rsidP="002719D7" w:rsidRDefault="00F578E5" w14:paraId="2C6E2E40"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EF7EEC" w:rsidR="00F578E5" w:rsidP="002719D7" w:rsidRDefault="00BA0AD4" w14:paraId="19F1188E" w14:textId="2F69EBB5">
            <w:pPr>
              <w:suppressAutoHyphens/>
              <w:jc w:val="center"/>
              <w:rPr>
                <w:rFonts w:ascii="Arial" w:hAnsi="Arial" w:cs="Arial"/>
                <w:sz w:val="20"/>
                <w:szCs w:val="20"/>
              </w:rPr>
            </w:pPr>
            <w:r w:rsidRPr="00EF7EEC">
              <w:rPr>
                <w:rFonts w:ascii="Arial" w:hAnsi="Arial" w:cs="Arial"/>
                <w:sz w:val="20"/>
                <w:szCs w:val="20"/>
              </w:rPr>
              <w:t>$24,170.00</w:t>
            </w:r>
          </w:p>
        </w:tc>
      </w:tr>
      <w:tr w:rsidRPr="00EF7EEC" w:rsidR="00EF7EEC" w:rsidTr="00BA0AD4" w14:paraId="21489D1D" w14:textId="77777777">
        <w:trPr>
          <w:trHeight w:val="530"/>
          <w:jc w:val="center"/>
        </w:trPr>
        <w:tc>
          <w:tcPr>
            <w:tcW w:w="1705" w:type="dxa"/>
            <w:tcBorders>
              <w:top w:val="single" w:color="auto" w:sz="2" w:space="0"/>
              <w:bottom w:val="single" w:color="auto" w:sz="4" w:space="0"/>
            </w:tcBorders>
            <w:vAlign w:val="center"/>
          </w:tcPr>
          <w:p w:rsidRPr="00EF7EEC" w:rsidR="00F578E5" w:rsidP="002719D7" w:rsidRDefault="00F578E5" w14:paraId="49D4FA25" w14:textId="77777777">
            <w:pPr>
              <w:suppressAutoHyphens/>
              <w:jc w:val="center"/>
              <w:rPr>
                <w:rFonts w:ascii="Arial" w:hAnsi="Arial" w:cs="Arial"/>
                <w:b/>
                <w:sz w:val="20"/>
                <w:szCs w:val="20"/>
              </w:rPr>
            </w:pPr>
            <w:r w:rsidRPr="00EF7EEC">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EF7EEC" w:rsidR="00F578E5" w:rsidP="002719D7" w:rsidRDefault="00BA0AD4" w14:paraId="0A8D2FB7" w14:textId="49051C15">
            <w:pPr>
              <w:suppressAutoHyphens/>
              <w:jc w:val="center"/>
              <w:rPr>
                <w:rFonts w:ascii="Arial" w:hAnsi="Arial" w:cs="Arial"/>
                <w:b/>
                <w:sz w:val="18"/>
                <w:szCs w:val="18"/>
              </w:rPr>
            </w:pPr>
            <w:r w:rsidRPr="00EF7EEC">
              <w:rPr>
                <w:rFonts w:ascii="Arial" w:hAnsi="Arial" w:cs="Arial"/>
                <w:b/>
                <w:sz w:val="18"/>
                <w:szCs w:val="18"/>
              </w:rPr>
              <w:t>($117.4808)</w:t>
            </w:r>
          </w:p>
        </w:tc>
        <w:tc>
          <w:tcPr>
            <w:tcW w:w="1350" w:type="dxa"/>
            <w:tcBorders>
              <w:top w:val="single" w:color="auto" w:sz="2" w:space="0"/>
              <w:bottom w:val="single" w:color="auto" w:sz="4" w:space="0"/>
            </w:tcBorders>
            <w:tcMar>
              <w:left w:w="29" w:type="dxa"/>
              <w:right w:w="29" w:type="dxa"/>
            </w:tcMar>
            <w:vAlign w:val="center"/>
          </w:tcPr>
          <w:p w:rsidRPr="00EF7EEC" w:rsidR="00F578E5" w:rsidP="002719D7" w:rsidRDefault="00BA0AD4" w14:paraId="656C43E3" w14:textId="72730461">
            <w:pPr>
              <w:suppressAutoHyphens/>
              <w:jc w:val="center"/>
              <w:rPr>
                <w:rFonts w:ascii="Arial" w:hAnsi="Arial" w:cs="Arial"/>
                <w:b/>
                <w:sz w:val="20"/>
                <w:szCs w:val="20"/>
              </w:rPr>
            </w:pPr>
            <w:r w:rsidRPr="00EF7EEC">
              <w:rPr>
                <w:rFonts w:ascii="Arial" w:hAnsi="Arial" w:cs="Arial"/>
                <w:b/>
                <w:sz w:val="20"/>
                <w:szCs w:val="20"/>
              </w:rPr>
              <w:t>5.2 hours</w:t>
            </w:r>
          </w:p>
        </w:tc>
        <w:tc>
          <w:tcPr>
            <w:tcW w:w="1458" w:type="dxa"/>
            <w:tcBorders>
              <w:top w:val="single" w:color="auto" w:sz="2" w:space="0"/>
              <w:bottom w:val="single" w:color="auto" w:sz="4" w:space="0"/>
            </w:tcBorders>
            <w:tcMar>
              <w:left w:w="29" w:type="dxa"/>
              <w:right w:w="29" w:type="dxa"/>
            </w:tcMar>
            <w:vAlign w:val="center"/>
          </w:tcPr>
          <w:p w:rsidRPr="00EF7EEC" w:rsidR="00F578E5" w:rsidP="00BA0AD4" w:rsidRDefault="00F578E5" w14:paraId="05755574" w14:textId="443DD59A">
            <w:pPr>
              <w:suppressAutoHyphens/>
              <w:jc w:val="center"/>
              <w:rPr>
                <w:rFonts w:ascii="Arial" w:hAnsi="Arial" w:cs="Arial"/>
                <w:b/>
                <w:sz w:val="20"/>
                <w:szCs w:val="20"/>
              </w:rPr>
            </w:pPr>
            <w:r w:rsidRPr="00EF7EEC">
              <w:rPr>
                <w:rFonts w:ascii="Arial" w:hAnsi="Arial" w:cs="Arial"/>
                <w:b/>
                <w:sz w:val="20"/>
                <w:szCs w:val="20"/>
              </w:rPr>
              <w:t>$</w:t>
            </w:r>
            <w:r w:rsidRPr="00EF7EEC" w:rsidR="00BA0AD4">
              <w:rPr>
                <w:rFonts w:ascii="Arial" w:hAnsi="Arial" w:cs="Arial"/>
                <w:b/>
                <w:sz w:val="20"/>
                <w:szCs w:val="20"/>
              </w:rPr>
              <w:t>610.90</w:t>
            </w:r>
          </w:p>
        </w:tc>
        <w:tc>
          <w:tcPr>
            <w:tcW w:w="1221" w:type="dxa"/>
            <w:tcBorders>
              <w:top w:val="single" w:color="auto" w:sz="2" w:space="0"/>
              <w:bottom w:val="single" w:color="auto" w:sz="4" w:space="0"/>
            </w:tcBorders>
            <w:tcMar>
              <w:left w:w="29" w:type="dxa"/>
              <w:right w:w="29" w:type="dxa"/>
            </w:tcMar>
            <w:vAlign w:val="center"/>
          </w:tcPr>
          <w:p w:rsidRPr="00EF7EEC" w:rsidR="00F578E5" w:rsidP="002719D7" w:rsidRDefault="00BA0AD4" w14:paraId="015BEB88" w14:textId="2B40F339">
            <w:pPr>
              <w:suppressAutoHyphens/>
              <w:jc w:val="center"/>
              <w:rPr>
                <w:rFonts w:ascii="Arial" w:hAnsi="Arial" w:cs="Arial"/>
                <w:b/>
                <w:sz w:val="20"/>
                <w:szCs w:val="20"/>
              </w:rPr>
            </w:pPr>
            <w:r w:rsidRPr="00EF7EEC">
              <w:rPr>
                <w:rFonts w:ascii="Arial" w:hAnsi="Arial" w:cs="Arial"/>
                <w:b/>
                <w:sz w:val="20"/>
                <w:szCs w:val="20"/>
              </w:rPr>
              <w:t>4</w:t>
            </w:r>
            <w:r w:rsidRPr="00EF7EEC" w:rsidR="00F578E5">
              <w:rPr>
                <w:rFonts w:ascii="Arial" w:hAnsi="Arial" w:cs="Arial"/>
                <w:b/>
                <w:sz w:val="20"/>
                <w:szCs w:val="20"/>
              </w:rPr>
              <w:t>0</w:t>
            </w:r>
          </w:p>
        </w:tc>
        <w:tc>
          <w:tcPr>
            <w:tcW w:w="1461" w:type="dxa"/>
            <w:tcBorders>
              <w:top w:val="single" w:color="auto" w:sz="2" w:space="0"/>
              <w:bottom w:val="single" w:color="auto" w:sz="4" w:space="0"/>
            </w:tcBorders>
            <w:tcMar>
              <w:left w:w="29" w:type="dxa"/>
              <w:right w:w="29" w:type="dxa"/>
            </w:tcMar>
            <w:vAlign w:val="center"/>
          </w:tcPr>
          <w:p w:rsidRPr="00EF7EEC" w:rsidR="00F578E5" w:rsidP="002719D7" w:rsidRDefault="00BA0AD4" w14:paraId="3E677036" w14:textId="26EE42F2">
            <w:pPr>
              <w:suppressAutoHyphens/>
              <w:jc w:val="center"/>
              <w:rPr>
                <w:rFonts w:ascii="Arial" w:hAnsi="Arial" w:cs="Arial"/>
                <w:b/>
                <w:sz w:val="20"/>
                <w:szCs w:val="20"/>
              </w:rPr>
            </w:pPr>
            <w:r w:rsidRPr="00EF7EEC">
              <w:rPr>
                <w:rFonts w:ascii="Arial" w:hAnsi="Arial" w:cs="Arial"/>
                <w:b/>
                <w:sz w:val="20"/>
                <w:szCs w:val="20"/>
              </w:rPr>
              <w:t>$24,436.00</w:t>
            </w:r>
          </w:p>
        </w:tc>
      </w:tr>
    </w:tbl>
    <w:p w:rsidRPr="00EF7EEC" w:rsidR="00F578E5" w:rsidP="00F578E5" w:rsidRDefault="00F578E5" w14:paraId="79C02A23" w14:textId="77777777">
      <w:pPr>
        <w:ind w:left="360"/>
        <w:rPr>
          <w:rFonts w:ascii="Arial" w:hAnsi="Arial" w:cs="Arial"/>
          <w:sz w:val="8"/>
          <w:szCs w:val="8"/>
        </w:rPr>
      </w:pPr>
    </w:p>
    <w:p w:rsidRPr="00EF7EEC" w:rsidR="00F578E5" w:rsidP="00F578E5" w:rsidRDefault="00F578E5" w14:paraId="5C1D814A" w14:textId="77777777">
      <w:pPr>
        <w:ind w:left="360"/>
        <w:rPr>
          <w:rFonts w:ascii="Arial" w:hAnsi="Arial" w:cs="Arial"/>
          <w:sz w:val="20"/>
          <w:szCs w:val="20"/>
        </w:rPr>
      </w:pPr>
      <w:r w:rsidRPr="00EF7EEC">
        <w:rPr>
          <w:rFonts w:ascii="Arial" w:hAnsi="Arial" w:cs="Arial"/>
          <w:sz w:val="22"/>
          <w:szCs w:val="22"/>
        </w:rPr>
        <w:t xml:space="preserve">* </w:t>
      </w:r>
      <w:r w:rsidRPr="00EF7EEC">
        <w:rPr>
          <w:rFonts w:ascii="Arial" w:hAnsi="Arial" w:cs="Arial"/>
          <w:sz w:val="20"/>
          <w:szCs w:val="20"/>
        </w:rPr>
        <w:t xml:space="preserve">Labor costs rounded to the nearest whole cent unless otherwise noted. </w:t>
      </w:r>
    </w:p>
    <w:p w:rsidRPr="00EF7EEC" w:rsidR="00F578E5" w:rsidP="00F578E5" w:rsidRDefault="00F578E5" w14:paraId="72F5E865" w14:textId="77777777">
      <w:pPr>
        <w:ind w:left="360"/>
        <w:rPr>
          <w:rFonts w:ascii="Arial" w:hAnsi="Arial" w:cs="Arial"/>
          <w:sz w:val="22"/>
          <w:szCs w:val="22"/>
          <w:u w:val="single"/>
        </w:rPr>
      </w:pPr>
    </w:p>
    <w:p w:rsidRPr="00EF7EEC" w:rsidR="00F578E5" w:rsidP="00F578E5" w:rsidRDefault="00F578E5" w14:paraId="5EE155D6" w14:textId="1C1F4EBE">
      <w:pPr>
        <w:ind w:left="360"/>
        <w:rPr>
          <w:rFonts w:ascii="Arial" w:hAnsi="Arial" w:cs="Arial"/>
          <w:sz w:val="22"/>
          <w:szCs w:val="22"/>
        </w:rPr>
      </w:pPr>
      <w:r w:rsidRPr="00EF7EEC">
        <w:rPr>
          <w:rFonts w:ascii="Arial" w:hAnsi="Arial" w:cs="Arial"/>
          <w:sz w:val="22"/>
          <w:szCs w:val="22"/>
          <w:u w:val="single"/>
        </w:rPr>
        <w:t>Total Costs:</w:t>
      </w:r>
      <w:r w:rsidRPr="00EF7EEC">
        <w:rPr>
          <w:rFonts w:ascii="Arial" w:hAnsi="Arial" w:cs="Arial"/>
          <w:sz w:val="22"/>
          <w:szCs w:val="22"/>
        </w:rPr>
        <w:t xml:space="preserve">  The total cost to TTB for this information collection is $</w:t>
      </w:r>
      <w:r w:rsidRPr="00EF7EEC" w:rsidR="00EF7EEC">
        <w:rPr>
          <w:rFonts w:ascii="Arial" w:hAnsi="Arial" w:cs="Arial"/>
          <w:sz w:val="22"/>
          <w:szCs w:val="22"/>
        </w:rPr>
        <w:t>24,436.00</w:t>
      </w:r>
      <w:r w:rsidRPr="00EF7EEC">
        <w:rPr>
          <w:rFonts w:ascii="Arial" w:hAnsi="Arial" w:cs="Arial"/>
          <w:sz w:val="22"/>
          <w:szCs w:val="22"/>
        </w:rPr>
        <w:t xml:space="preserve">. </w:t>
      </w:r>
    </w:p>
    <w:p w:rsidRPr="00EF7EEC" w:rsidR="00F578E5" w:rsidP="00D73D2D" w:rsidRDefault="00F578E5" w14:paraId="7CFD7CEA" w14:textId="77777777">
      <w:pPr>
        <w:suppressAutoHyphens/>
        <w:rPr>
          <w:rFonts w:ascii="Arial" w:hAnsi="Arial" w:cs="Arial"/>
          <w:sz w:val="28"/>
          <w:szCs w:val="28"/>
        </w:rPr>
      </w:pPr>
    </w:p>
    <w:p w:rsidRPr="008C7642" w:rsidR="00AF1157" w:rsidP="00D73D2D" w:rsidRDefault="00AF060A" w14:paraId="39A5B8DE" w14:textId="24BB8DD7">
      <w:pPr>
        <w:suppressAutoHyphens/>
        <w:rPr>
          <w:rFonts w:ascii="Arial" w:hAnsi="Arial" w:cs="Arial"/>
          <w:i/>
          <w:sz w:val="22"/>
          <w:szCs w:val="22"/>
        </w:rPr>
      </w:pPr>
      <w:r w:rsidRPr="008C7642">
        <w:rPr>
          <w:rFonts w:ascii="Arial" w:hAnsi="Arial" w:cs="Arial"/>
          <w:i/>
          <w:sz w:val="22"/>
          <w:szCs w:val="22"/>
        </w:rPr>
        <w:t xml:space="preserve">15.  </w:t>
      </w:r>
      <w:r w:rsidRPr="008C7642" w:rsidR="00AF1157">
        <w:rPr>
          <w:rFonts w:ascii="Arial" w:hAnsi="Arial" w:cs="Arial"/>
          <w:i/>
          <w:sz w:val="22"/>
          <w:szCs w:val="22"/>
        </w:rPr>
        <w:t>What is the reason for any program changes or adjustments reported?</w:t>
      </w:r>
      <w:r w:rsidRPr="008C7642">
        <w:rPr>
          <w:rFonts w:ascii="Arial" w:hAnsi="Arial" w:cs="Arial"/>
          <w:i/>
          <w:sz w:val="22"/>
          <w:szCs w:val="22"/>
        </w:rPr>
        <w:t xml:space="preserve"> </w:t>
      </w:r>
    </w:p>
    <w:p w:rsidRPr="008C7642" w:rsidR="00AF1157" w:rsidP="00D73D2D" w:rsidRDefault="00AF1157" w14:paraId="25B1E255" w14:textId="77777777">
      <w:pPr>
        <w:suppressAutoHyphens/>
        <w:rPr>
          <w:rFonts w:ascii="Arial" w:hAnsi="Arial" w:cs="Arial"/>
          <w:sz w:val="22"/>
          <w:szCs w:val="22"/>
        </w:rPr>
      </w:pPr>
    </w:p>
    <w:p w:rsidRPr="008C7642" w:rsidR="00DE7778" w:rsidP="008C7642" w:rsidRDefault="003D1027" w14:paraId="51D46505" w14:textId="1DE8279D">
      <w:pPr>
        <w:ind w:left="360"/>
        <w:rPr>
          <w:rFonts w:ascii="Arial" w:hAnsi="Arial" w:cs="Arial"/>
          <w:sz w:val="22"/>
          <w:szCs w:val="22"/>
        </w:rPr>
      </w:pPr>
      <w:r w:rsidRPr="008C7642">
        <w:rPr>
          <w:rFonts w:ascii="Arial" w:hAnsi="Arial" w:cs="Arial"/>
          <w:sz w:val="22"/>
          <w:szCs w:val="22"/>
        </w:rPr>
        <w:t xml:space="preserve">There are no program changes </w:t>
      </w:r>
      <w:r w:rsidRPr="008C7642" w:rsidR="00A64D53">
        <w:rPr>
          <w:rFonts w:ascii="Arial" w:hAnsi="Arial" w:cs="Arial"/>
          <w:sz w:val="22"/>
          <w:szCs w:val="22"/>
        </w:rPr>
        <w:t xml:space="preserve">or adjustments </w:t>
      </w:r>
      <w:r w:rsidRPr="008C7642">
        <w:rPr>
          <w:rFonts w:ascii="Arial" w:hAnsi="Arial" w:cs="Arial"/>
          <w:sz w:val="22"/>
          <w:szCs w:val="22"/>
        </w:rPr>
        <w:t xml:space="preserve">associated with this information collection.  </w:t>
      </w:r>
      <w:r w:rsidRPr="008C7642" w:rsidR="008C7642">
        <w:rPr>
          <w:rFonts w:ascii="Arial" w:hAnsi="Arial" w:cs="Arial"/>
          <w:sz w:val="22"/>
          <w:szCs w:val="22"/>
        </w:rPr>
        <w:t xml:space="preserve">On form TTB F 5640.1, in the Paperwork Reduction Act Notice for this information collection, </w:t>
      </w:r>
      <w:r w:rsidRPr="008C7642" w:rsidR="008C7642">
        <w:rPr>
          <w:rFonts w:ascii="Arial" w:hAnsi="Arial" w:cs="Arial"/>
          <w:sz w:val="22"/>
          <w:szCs w:val="22"/>
        </w:rPr>
        <w:lastRenderedPageBreak/>
        <w:t>TTB is revising the title of the person to whom comments regarding the information collection and its burden are directed, from “Reports Management Officer,” to “Paperwork Reduction Act Officer.</w:t>
      </w:r>
      <w:r w:rsidR="00F67500">
        <w:rPr>
          <w:rFonts w:ascii="Arial" w:hAnsi="Arial" w:cs="Arial"/>
          <w:sz w:val="22"/>
          <w:szCs w:val="22"/>
        </w:rPr>
        <w:t>”</w:t>
      </w:r>
      <w:r w:rsidRPr="008C7642" w:rsidR="008C7642">
        <w:rPr>
          <w:rFonts w:ascii="Arial" w:hAnsi="Arial" w:cs="Arial"/>
          <w:sz w:val="22"/>
          <w:szCs w:val="22"/>
        </w:rPr>
        <w:t xml:space="preserve">  In addition, in that notice on each form, TTB is adding a reminder to respondents not to mail completed forms to the comment submission address. </w:t>
      </w:r>
    </w:p>
    <w:p w:rsidRPr="008C7642" w:rsidR="00AF060A" w:rsidP="00AF060A" w:rsidRDefault="00AF060A" w14:paraId="49CF196E" w14:textId="77777777">
      <w:pPr>
        <w:suppressAutoHyphens/>
        <w:rPr>
          <w:rFonts w:ascii="Arial" w:hAnsi="Arial" w:cs="Arial"/>
          <w:sz w:val="28"/>
          <w:szCs w:val="28"/>
        </w:rPr>
      </w:pPr>
    </w:p>
    <w:p w:rsidRPr="008C7642" w:rsidR="00AF1157" w:rsidP="00D73D2D" w:rsidRDefault="00AF060A" w14:paraId="290F6D80" w14:textId="21B879EA">
      <w:pPr>
        <w:suppressAutoHyphens/>
        <w:rPr>
          <w:rFonts w:ascii="Arial" w:hAnsi="Arial" w:cs="Arial"/>
          <w:i/>
          <w:sz w:val="22"/>
          <w:szCs w:val="22"/>
        </w:rPr>
      </w:pPr>
      <w:r w:rsidRPr="008C7642">
        <w:rPr>
          <w:rFonts w:ascii="Arial" w:hAnsi="Arial" w:cs="Arial"/>
          <w:i/>
          <w:sz w:val="22"/>
          <w:szCs w:val="22"/>
        </w:rPr>
        <w:t xml:space="preserve">16.  </w:t>
      </w:r>
      <w:r w:rsidRPr="008C7642" w:rsidR="00AF1157">
        <w:rPr>
          <w:rFonts w:ascii="Arial" w:hAnsi="Arial" w:cs="Arial"/>
          <w:i/>
          <w:sz w:val="22"/>
          <w:szCs w:val="22"/>
        </w:rPr>
        <w:t>Outline plans for tabulation and publication for collections of information whose results will be published.</w:t>
      </w:r>
      <w:r w:rsidRPr="008C7642">
        <w:rPr>
          <w:rFonts w:ascii="Arial" w:hAnsi="Arial" w:cs="Arial"/>
          <w:i/>
          <w:sz w:val="22"/>
          <w:szCs w:val="22"/>
        </w:rPr>
        <w:t xml:space="preserve"> </w:t>
      </w:r>
    </w:p>
    <w:p w:rsidRPr="008C7642" w:rsidR="00AF1157" w:rsidP="00D73D2D" w:rsidRDefault="00AF1157" w14:paraId="4FE8877D" w14:textId="77777777">
      <w:pPr>
        <w:suppressAutoHyphens/>
        <w:ind w:left="480" w:hanging="480"/>
        <w:rPr>
          <w:rFonts w:ascii="Arial" w:hAnsi="Arial" w:cs="Arial"/>
          <w:sz w:val="22"/>
          <w:szCs w:val="22"/>
        </w:rPr>
      </w:pPr>
    </w:p>
    <w:p w:rsidR="00A64D53" w:rsidP="005E49E7" w:rsidRDefault="00A64D53" w14:paraId="47392250" w14:textId="0F11AB58">
      <w:pPr>
        <w:suppressAutoHyphens/>
        <w:ind w:left="360"/>
        <w:rPr>
          <w:rFonts w:ascii="Arial" w:hAnsi="Arial" w:cs="Arial"/>
          <w:sz w:val="22"/>
          <w:szCs w:val="22"/>
        </w:rPr>
      </w:pPr>
      <w:r>
        <w:rPr>
          <w:rFonts w:ascii="Arial" w:hAnsi="Arial" w:cs="Arial"/>
          <w:sz w:val="22"/>
          <w:szCs w:val="22"/>
        </w:rPr>
        <w:t>Under the IRC’s general prohibition on disclosure of taxpayer information in 26 U.S.C. 6103, TTB does not make public i</w:t>
      </w:r>
      <w:r w:rsidRPr="00A64D53">
        <w:rPr>
          <w:rFonts w:ascii="Arial" w:hAnsi="Arial" w:cs="Arial"/>
          <w:sz w:val="22"/>
          <w:szCs w:val="22"/>
        </w:rPr>
        <w:t xml:space="preserve">nformation regarding pending and rejected </w:t>
      </w:r>
      <w:r>
        <w:rPr>
          <w:rFonts w:ascii="Arial" w:hAnsi="Arial" w:cs="Arial"/>
          <w:sz w:val="22"/>
          <w:szCs w:val="22"/>
        </w:rPr>
        <w:t>IRC</w:t>
      </w:r>
      <w:r w:rsidRPr="00A64D53">
        <w:rPr>
          <w:rFonts w:ascii="Arial" w:hAnsi="Arial" w:cs="Arial"/>
          <w:sz w:val="22"/>
          <w:szCs w:val="22"/>
        </w:rPr>
        <w:t>-related offers in compromise</w:t>
      </w:r>
      <w:r>
        <w:rPr>
          <w:rFonts w:ascii="Arial" w:hAnsi="Arial" w:cs="Arial"/>
          <w:sz w:val="22"/>
          <w:szCs w:val="22"/>
        </w:rPr>
        <w:t xml:space="preserve">.  </w:t>
      </w:r>
      <w:r w:rsidRPr="00A64D53">
        <w:rPr>
          <w:rFonts w:ascii="Arial" w:hAnsi="Arial" w:cs="Arial"/>
          <w:sz w:val="22"/>
          <w:szCs w:val="22"/>
        </w:rPr>
        <w:t xml:space="preserve">However, in the case of </w:t>
      </w:r>
      <w:r w:rsidR="003A677B">
        <w:rPr>
          <w:rFonts w:ascii="Arial" w:hAnsi="Arial" w:cs="Arial"/>
          <w:sz w:val="22"/>
          <w:szCs w:val="22"/>
        </w:rPr>
        <w:t>o</w:t>
      </w:r>
      <w:r w:rsidRPr="00A64D53">
        <w:rPr>
          <w:rFonts w:ascii="Arial" w:hAnsi="Arial" w:cs="Arial"/>
          <w:sz w:val="22"/>
          <w:szCs w:val="22"/>
        </w:rPr>
        <w:t>ffers in compromise</w:t>
      </w:r>
      <w:r w:rsidR="003A677B">
        <w:rPr>
          <w:rFonts w:ascii="Arial" w:hAnsi="Arial" w:cs="Arial"/>
          <w:sz w:val="22"/>
          <w:szCs w:val="22"/>
        </w:rPr>
        <w:t xml:space="preserve"> accepted by TTB</w:t>
      </w:r>
      <w:r w:rsidRPr="00A64D53">
        <w:rPr>
          <w:rFonts w:ascii="Arial" w:hAnsi="Arial" w:cs="Arial"/>
          <w:sz w:val="22"/>
          <w:szCs w:val="22"/>
        </w:rPr>
        <w:t xml:space="preserve">, </w:t>
      </w:r>
      <w:r w:rsidR="003A677B">
        <w:rPr>
          <w:rFonts w:ascii="Arial" w:hAnsi="Arial" w:cs="Arial"/>
          <w:sz w:val="22"/>
          <w:szCs w:val="22"/>
        </w:rPr>
        <w:t xml:space="preserve">section </w:t>
      </w:r>
      <w:r w:rsidRPr="00A64D53">
        <w:rPr>
          <w:rFonts w:ascii="Arial" w:hAnsi="Arial" w:cs="Arial"/>
          <w:sz w:val="22"/>
          <w:szCs w:val="22"/>
        </w:rPr>
        <w:t xml:space="preserve">6103(k) </w:t>
      </w:r>
      <w:r w:rsidR="003A677B">
        <w:rPr>
          <w:rFonts w:ascii="Arial" w:hAnsi="Arial" w:cs="Arial"/>
          <w:sz w:val="22"/>
          <w:szCs w:val="22"/>
        </w:rPr>
        <w:t xml:space="preserve">of the IRC </w:t>
      </w:r>
      <w:r w:rsidRPr="00A64D53">
        <w:rPr>
          <w:rFonts w:ascii="Arial" w:hAnsi="Arial" w:cs="Arial"/>
          <w:sz w:val="22"/>
          <w:szCs w:val="22"/>
        </w:rPr>
        <w:t xml:space="preserve">specifically requires </w:t>
      </w:r>
      <w:r>
        <w:rPr>
          <w:rFonts w:ascii="Arial" w:hAnsi="Arial" w:cs="Arial"/>
          <w:sz w:val="22"/>
          <w:szCs w:val="22"/>
        </w:rPr>
        <w:t xml:space="preserve">disclosure of the offer’s </w:t>
      </w:r>
      <w:r w:rsidRPr="00A64D53">
        <w:rPr>
          <w:rFonts w:ascii="Arial" w:hAnsi="Arial" w:cs="Arial"/>
          <w:sz w:val="22"/>
          <w:szCs w:val="22"/>
        </w:rPr>
        <w:t>information to the extent necessary to allow their insp</w:t>
      </w:r>
      <w:r w:rsidR="003A677B">
        <w:rPr>
          <w:rFonts w:ascii="Arial" w:hAnsi="Arial" w:cs="Arial"/>
          <w:sz w:val="22"/>
          <w:szCs w:val="22"/>
        </w:rPr>
        <w:t>ection by the public, and TTB F </w:t>
      </w:r>
      <w:r w:rsidRPr="00A64D53">
        <w:rPr>
          <w:rFonts w:ascii="Arial" w:hAnsi="Arial" w:cs="Arial"/>
          <w:sz w:val="22"/>
          <w:szCs w:val="22"/>
        </w:rPr>
        <w:t xml:space="preserve">5640.1 contains a </w:t>
      </w:r>
      <w:r w:rsidR="003A677B">
        <w:rPr>
          <w:rFonts w:ascii="Arial" w:hAnsi="Arial" w:cs="Arial"/>
          <w:sz w:val="22"/>
          <w:szCs w:val="22"/>
        </w:rPr>
        <w:t xml:space="preserve">statement </w:t>
      </w:r>
      <w:r w:rsidRPr="00A64D53">
        <w:rPr>
          <w:rFonts w:ascii="Arial" w:hAnsi="Arial" w:cs="Arial"/>
          <w:sz w:val="22"/>
          <w:szCs w:val="22"/>
        </w:rPr>
        <w:t>informing respondents of th</w:t>
      </w:r>
      <w:r w:rsidR="003A677B">
        <w:rPr>
          <w:rFonts w:ascii="Arial" w:hAnsi="Arial" w:cs="Arial"/>
          <w:sz w:val="22"/>
          <w:szCs w:val="22"/>
        </w:rPr>
        <w:t>is</w:t>
      </w:r>
      <w:r w:rsidRPr="00A64D53">
        <w:rPr>
          <w:rFonts w:ascii="Arial" w:hAnsi="Arial" w:cs="Arial"/>
          <w:sz w:val="22"/>
          <w:szCs w:val="22"/>
        </w:rPr>
        <w:t xml:space="preserve"> disclosure requirement.  To make the required disclosure, TTB creates a record for each accepted compromise using form TTB F 5640.3, Abstract and Statement, which TTB posts on its website (see https://www.ttb.gov/fo/administrative-cases).  The posted statement identifies the offer’s proponent, the facts regarding the offer and its amount, and TTB’s rationale for accepting the offer; however, TTB redacts any permit or taxpayer identification numbers from the posted statement.</w:t>
      </w:r>
      <w:r w:rsidR="003A677B">
        <w:rPr>
          <w:rFonts w:ascii="Arial" w:hAnsi="Arial" w:cs="Arial"/>
          <w:sz w:val="22"/>
          <w:szCs w:val="22"/>
        </w:rPr>
        <w:t xml:space="preserve"> </w:t>
      </w:r>
    </w:p>
    <w:p w:rsidRPr="003A677B" w:rsidR="00AF1157" w:rsidP="00D73D2D" w:rsidRDefault="00AF1157" w14:paraId="489CC0E7" w14:textId="77777777">
      <w:pPr>
        <w:suppressAutoHyphens/>
        <w:rPr>
          <w:rFonts w:ascii="Arial" w:hAnsi="Arial" w:cs="Arial"/>
          <w:sz w:val="28"/>
          <w:szCs w:val="28"/>
        </w:rPr>
      </w:pPr>
    </w:p>
    <w:p w:rsidRPr="00904B8C" w:rsidR="00AF1157" w:rsidP="00D73D2D" w:rsidRDefault="00AF060A" w14:paraId="40A14458" w14:textId="77777777">
      <w:pPr>
        <w:suppressAutoHyphens/>
        <w:rPr>
          <w:rFonts w:ascii="Arial" w:hAnsi="Arial" w:cs="Arial"/>
          <w:i/>
          <w:sz w:val="22"/>
          <w:szCs w:val="22"/>
        </w:rPr>
      </w:pPr>
      <w:r w:rsidRPr="00904B8C">
        <w:rPr>
          <w:rFonts w:ascii="Arial" w:hAnsi="Arial" w:cs="Arial"/>
          <w:i/>
          <w:sz w:val="22"/>
          <w:szCs w:val="22"/>
        </w:rPr>
        <w:t xml:space="preserve">17.  </w:t>
      </w:r>
      <w:r w:rsidRPr="00904B8C" w:rsidR="00AF1157">
        <w:rPr>
          <w:rFonts w:ascii="Arial" w:hAnsi="Arial" w:cs="Arial"/>
          <w:i/>
          <w:sz w:val="22"/>
          <w:szCs w:val="22"/>
        </w:rPr>
        <w:t>If seeking approval to not display the expiration date for OMB approval of this information collection, what are the reasons that the display would be inappropriate?</w:t>
      </w:r>
      <w:r w:rsidRPr="00904B8C" w:rsidR="004D086A">
        <w:rPr>
          <w:rFonts w:ascii="Arial" w:hAnsi="Arial" w:cs="Arial"/>
          <w:i/>
          <w:sz w:val="22"/>
          <w:szCs w:val="22"/>
        </w:rPr>
        <w:t xml:space="preserve"> </w:t>
      </w:r>
    </w:p>
    <w:p w:rsidRPr="00904B8C" w:rsidR="00AF1157" w:rsidP="00D73D2D" w:rsidRDefault="00AF1157" w14:paraId="05C7C96D" w14:textId="77777777">
      <w:pPr>
        <w:suppressAutoHyphens/>
        <w:rPr>
          <w:rFonts w:ascii="Arial" w:hAnsi="Arial" w:cs="Arial"/>
          <w:sz w:val="22"/>
          <w:szCs w:val="22"/>
        </w:rPr>
      </w:pPr>
    </w:p>
    <w:p w:rsidR="003A677B" w:rsidP="006F4B6C" w:rsidRDefault="003A677B" w14:paraId="4DDE88BC" w14:textId="2089F99D">
      <w:pPr>
        <w:autoSpaceDE w:val="0"/>
        <w:autoSpaceDN w:val="0"/>
        <w:ind w:left="360"/>
        <w:rPr>
          <w:rFonts w:ascii="Arial" w:hAnsi="Arial" w:cs="Arial"/>
          <w:sz w:val="22"/>
          <w:szCs w:val="22"/>
        </w:rPr>
      </w:pPr>
      <w:r w:rsidRPr="003A677B">
        <w:rPr>
          <w:rFonts w:ascii="Arial" w:hAnsi="Arial" w:cs="Arial"/>
          <w:sz w:val="22"/>
          <w:szCs w:val="22"/>
        </w:rPr>
        <w:t>TTB will display the expiration date for OMB approval for this information collection on its related form</w:t>
      </w:r>
      <w:r>
        <w:rPr>
          <w:rFonts w:ascii="Arial" w:hAnsi="Arial" w:cs="Arial"/>
          <w:sz w:val="22"/>
          <w:szCs w:val="22"/>
        </w:rPr>
        <w:t>s</w:t>
      </w:r>
      <w:r w:rsidRPr="003A677B">
        <w:rPr>
          <w:rFonts w:ascii="Arial" w:hAnsi="Arial" w:cs="Arial"/>
          <w:sz w:val="22"/>
          <w:szCs w:val="22"/>
        </w:rPr>
        <w:t>, TTB F 5640.</w:t>
      </w:r>
      <w:r w:rsidR="00860671">
        <w:rPr>
          <w:rFonts w:ascii="Arial" w:hAnsi="Arial" w:cs="Arial"/>
          <w:sz w:val="22"/>
          <w:szCs w:val="22"/>
        </w:rPr>
        <w:t>1</w:t>
      </w:r>
      <w:r w:rsidRPr="003A677B">
        <w:rPr>
          <w:rFonts w:ascii="Arial" w:hAnsi="Arial" w:cs="Arial"/>
          <w:sz w:val="22"/>
          <w:szCs w:val="22"/>
        </w:rPr>
        <w:t xml:space="preserve">, </w:t>
      </w:r>
      <w:r>
        <w:rPr>
          <w:rFonts w:ascii="Arial" w:hAnsi="Arial" w:cs="Arial"/>
          <w:sz w:val="22"/>
          <w:szCs w:val="22"/>
        </w:rPr>
        <w:t xml:space="preserve">TTB F 5600.17, and TTB F 5600.18. </w:t>
      </w:r>
    </w:p>
    <w:p w:rsidRPr="003A677B" w:rsidR="00014CEB" w:rsidP="00B96E71" w:rsidRDefault="00014CEB" w14:paraId="43DD8474" w14:textId="77777777">
      <w:pPr>
        <w:autoSpaceDE w:val="0"/>
        <w:autoSpaceDN w:val="0"/>
        <w:rPr>
          <w:rFonts w:ascii="Arial" w:hAnsi="Arial" w:cs="Arial"/>
          <w:sz w:val="28"/>
          <w:szCs w:val="28"/>
        </w:rPr>
      </w:pPr>
    </w:p>
    <w:p w:rsidRPr="00904B8C" w:rsidR="00AF1157" w:rsidP="00D73D2D" w:rsidRDefault="00BA1A21" w14:paraId="242F3813" w14:textId="5FFCCCDB">
      <w:pPr>
        <w:suppressAutoHyphens/>
        <w:rPr>
          <w:rFonts w:ascii="Arial" w:hAnsi="Arial" w:cs="Arial"/>
          <w:i/>
          <w:sz w:val="22"/>
          <w:szCs w:val="22"/>
        </w:rPr>
      </w:pPr>
      <w:r w:rsidRPr="00904B8C">
        <w:rPr>
          <w:rFonts w:ascii="Arial" w:hAnsi="Arial" w:cs="Arial"/>
          <w:i/>
          <w:sz w:val="22"/>
          <w:szCs w:val="22"/>
        </w:rPr>
        <w:t xml:space="preserve">18.  </w:t>
      </w:r>
      <w:r w:rsidRPr="00904B8C" w:rsidR="00AF1157">
        <w:rPr>
          <w:rFonts w:ascii="Arial" w:hAnsi="Arial" w:cs="Arial"/>
          <w:i/>
          <w:sz w:val="22"/>
          <w:szCs w:val="22"/>
        </w:rPr>
        <w:t>What are the exceptions to the certification statement?</w:t>
      </w:r>
      <w:r w:rsidRPr="00904B8C" w:rsidR="00F46BAC">
        <w:rPr>
          <w:rFonts w:ascii="Arial" w:hAnsi="Arial" w:cs="Arial"/>
          <w:i/>
          <w:sz w:val="22"/>
          <w:szCs w:val="22"/>
        </w:rPr>
        <w:t xml:space="preserve"> </w:t>
      </w:r>
    </w:p>
    <w:p w:rsidRPr="00904B8C" w:rsidR="00AF1157" w:rsidP="00B96E71" w:rsidRDefault="00AF1157" w14:paraId="4286F3E3" w14:textId="77777777">
      <w:pPr>
        <w:suppressAutoHyphens/>
        <w:rPr>
          <w:rFonts w:ascii="Arial" w:hAnsi="Arial" w:cs="Arial"/>
          <w:sz w:val="22"/>
          <w:szCs w:val="22"/>
        </w:rPr>
      </w:pPr>
    </w:p>
    <w:p w:rsidRPr="00904B8C" w:rsidR="007D0004" w:rsidP="003A677B" w:rsidRDefault="003A677B" w14:paraId="4E473424" w14:textId="28668169">
      <w:pPr>
        <w:tabs>
          <w:tab w:val="left" w:pos="720"/>
        </w:tabs>
        <w:suppressAutoHyphen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904B8C" w:rsidR="007D0004">
        <w:rPr>
          <w:rFonts w:ascii="Arial" w:hAnsi="Arial" w:cs="Arial"/>
          <w:sz w:val="22"/>
          <w:szCs w:val="22"/>
        </w:rPr>
        <w:t xml:space="preserve">See item 5 above. </w:t>
      </w:r>
    </w:p>
    <w:p w:rsidRPr="00904B8C" w:rsidR="007D0004" w:rsidP="003A677B" w:rsidRDefault="003A677B" w14:paraId="1CA81967" w14:textId="1E14DAC9">
      <w:pPr>
        <w:tabs>
          <w:tab w:val="left" w:pos="720"/>
        </w:tabs>
        <w:suppressAutoHyphen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904B8C" w:rsidR="007D0004">
        <w:rPr>
          <w:rFonts w:ascii="Arial" w:hAnsi="Arial" w:cs="Arial"/>
          <w:sz w:val="22"/>
          <w:szCs w:val="22"/>
        </w:rPr>
        <w:t xml:space="preserve">This is not a recordkeeping requirement. </w:t>
      </w:r>
    </w:p>
    <w:p w:rsidRPr="00904B8C" w:rsidR="007D0004" w:rsidP="003A677B" w:rsidRDefault="003A677B" w14:paraId="77E35377" w14:textId="1D295D48">
      <w:pPr>
        <w:tabs>
          <w:tab w:val="left" w:pos="720"/>
        </w:tabs>
        <w:suppressAutoHyphen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904B8C" w:rsidR="007D0004">
        <w:rPr>
          <w:rFonts w:ascii="Arial" w:hAnsi="Arial" w:cs="Arial"/>
          <w:sz w:val="22"/>
          <w:szCs w:val="22"/>
        </w:rPr>
        <w:t xml:space="preserve">No statistics are involved. </w:t>
      </w:r>
    </w:p>
    <w:p w:rsidRPr="00904B8C" w:rsidR="00DE7778" w:rsidP="003A677B" w:rsidRDefault="003A677B" w14:paraId="39CD55B4" w14:textId="1924BC9F">
      <w:pPr>
        <w:tabs>
          <w:tab w:val="left" w:pos="720"/>
        </w:tabs>
        <w:suppressAutoHyphen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904B8C" w:rsidR="00DE7778">
        <w:rPr>
          <w:rFonts w:ascii="Arial" w:hAnsi="Arial" w:cs="Arial"/>
          <w:sz w:val="22"/>
          <w:szCs w:val="22"/>
        </w:rPr>
        <w:t xml:space="preserve">See item 3 above. </w:t>
      </w:r>
    </w:p>
    <w:p w:rsidRPr="003A677B" w:rsidR="00734B25" w:rsidP="00D73D2D" w:rsidRDefault="00734B25" w14:paraId="6992B896" w14:textId="77777777">
      <w:pPr>
        <w:rPr>
          <w:rFonts w:ascii="Arial" w:hAnsi="Arial" w:cs="Arial"/>
          <w:sz w:val="28"/>
          <w:szCs w:val="28"/>
        </w:rPr>
      </w:pPr>
    </w:p>
    <w:p w:rsidRPr="003A677B" w:rsidR="00E115FD" w:rsidP="00D73D2D" w:rsidRDefault="00E115FD" w14:paraId="3CC0456F" w14:textId="77777777">
      <w:pPr>
        <w:rPr>
          <w:rFonts w:ascii="Arial" w:hAnsi="Arial" w:cs="Arial"/>
          <w:sz w:val="28"/>
          <w:szCs w:val="28"/>
        </w:rPr>
      </w:pPr>
    </w:p>
    <w:p w:rsidRPr="00904B8C" w:rsidR="00BD3333" w:rsidP="00D73D2D" w:rsidRDefault="00BD3333" w14:paraId="37347F3A" w14:textId="77777777">
      <w:pPr>
        <w:rPr>
          <w:rFonts w:ascii="Arial" w:hAnsi="Arial" w:cs="Arial"/>
          <w:b/>
          <w:bCs/>
          <w:sz w:val="22"/>
          <w:szCs w:val="22"/>
        </w:rPr>
      </w:pPr>
      <w:r w:rsidRPr="00904B8C">
        <w:rPr>
          <w:rFonts w:ascii="Arial" w:hAnsi="Arial" w:cs="Arial"/>
          <w:b/>
          <w:bCs/>
          <w:sz w:val="22"/>
          <w:szCs w:val="22"/>
        </w:rPr>
        <w:t xml:space="preserve">B. </w:t>
      </w:r>
      <w:r w:rsidRPr="00904B8C" w:rsidR="00BA1A21">
        <w:rPr>
          <w:rFonts w:ascii="Arial" w:hAnsi="Arial" w:cs="Arial"/>
          <w:b/>
          <w:bCs/>
          <w:sz w:val="22"/>
          <w:szCs w:val="22"/>
        </w:rPr>
        <w:t xml:space="preserve"> </w:t>
      </w:r>
      <w:r w:rsidRPr="00904B8C">
        <w:rPr>
          <w:rFonts w:ascii="Arial" w:hAnsi="Arial" w:cs="Arial"/>
          <w:b/>
          <w:bCs/>
          <w:sz w:val="22"/>
          <w:szCs w:val="22"/>
          <w:u w:val="single"/>
        </w:rPr>
        <w:t>Collections of Information Employing Statistical Methods</w:t>
      </w:r>
      <w:r w:rsidRPr="00904B8C">
        <w:rPr>
          <w:rFonts w:ascii="Arial" w:hAnsi="Arial" w:cs="Arial"/>
          <w:b/>
          <w:bCs/>
          <w:sz w:val="22"/>
          <w:szCs w:val="22"/>
        </w:rPr>
        <w:t>.</w:t>
      </w:r>
    </w:p>
    <w:p w:rsidRPr="00904B8C" w:rsidR="00BD3333" w:rsidP="00D73D2D" w:rsidRDefault="00BD3333" w14:paraId="7401ADFB" w14:textId="77777777">
      <w:pPr>
        <w:pStyle w:val="Header"/>
        <w:tabs>
          <w:tab w:val="clear" w:pos="4320"/>
          <w:tab w:val="clear" w:pos="8640"/>
        </w:tabs>
        <w:rPr>
          <w:rFonts w:ascii="Arial" w:hAnsi="Arial" w:cs="Arial"/>
          <w:sz w:val="22"/>
          <w:szCs w:val="22"/>
        </w:rPr>
      </w:pPr>
    </w:p>
    <w:p w:rsidRPr="007A5D4B" w:rsidR="00BD3333" w:rsidP="00BA1A21" w:rsidRDefault="00BD3333" w14:paraId="7F7C752F" w14:textId="44D5EDA5">
      <w:pPr>
        <w:pStyle w:val="Header"/>
        <w:tabs>
          <w:tab w:val="clear" w:pos="4320"/>
          <w:tab w:val="clear" w:pos="8640"/>
        </w:tabs>
        <w:ind w:left="360"/>
        <w:rPr>
          <w:rFonts w:ascii="Arial" w:hAnsi="Arial" w:cs="Arial"/>
          <w:sz w:val="22"/>
          <w:szCs w:val="22"/>
        </w:rPr>
      </w:pPr>
      <w:r w:rsidRPr="00904B8C">
        <w:rPr>
          <w:rFonts w:ascii="Arial" w:hAnsi="Arial" w:cs="Arial"/>
          <w:sz w:val="22"/>
          <w:szCs w:val="22"/>
        </w:rPr>
        <w:t xml:space="preserve">This </w:t>
      </w:r>
      <w:r w:rsidR="003A677B">
        <w:rPr>
          <w:rFonts w:ascii="Arial" w:hAnsi="Arial" w:cs="Arial"/>
          <w:sz w:val="22"/>
          <w:szCs w:val="22"/>
        </w:rPr>
        <w:t xml:space="preserve">information collection request </w:t>
      </w:r>
      <w:r w:rsidRPr="00904B8C">
        <w:rPr>
          <w:rFonts w:ascii="Arial" w:hAnsi="Arial" w:cs="Arial"/>
          <w:sz w:val="22"/>
          <w:szCs w:val="22"/>
        </w:rPr>
        <w:t>does not employ statistical methods.</w:t>
      </w:r>
      <w:r w:rsidR="00BA1A21">
        <w:rPr>
          <w:rFonts w:ascii="Arial" w:hAnsi="Arial" w:cs="Arial"/>
          <w:sz w:val="22"/>
          <w:szCs w:val="22"/>
        </w:rPr>
        <w:t xml:space="preserve"> </w:t>
      </w:r>
    </w:p>
    <w:p w:rsidR="00277670" w:rsidP="00D73D2D" w:rsidRDefault="00277670" w14:paraId="60ACD3DC" w14:textId="17DC6881">
      <w:pPr>
        <w:suppressAutoHyphens/>
        <w:rPr>
          <w:rFonts w:ascii="Arial" w:hAnsi="Arial" w:cs="Arial"/>
          <w:sz w:val="22"/>
          <w:szCs w:val="22"/>
        </w:rPr>
      </w:pPr>
    </w:p>
    <w:sectPr w:rsidR="00277670" w:rsidSect="00460996">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FD1B" w14:textId="294BBCDB" w:rsidR="006252FD" w:rsidRPr="00646449" w:rsidRDefault="00646449" w:rsidP="0064644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77670">
      <w:rPr>
        <w:rFonts w:ascii="Arial" w:hAnsi="Arial" w:cs="Arial"/>
        <w:sz w:val="20"/>
        <w:szCs w:val="20"/>
      </w:rPr>
      <w:t xml:space="preserve">OMB No. </w:t>
    </w:r>
    <w:r>
      <w:rPr>
        <w:rFonts w:ascii="Arial" w:hAnsi="Arial" w:cs="Arial"/>
        <w:sz w:val="20"/>
        <w:szCs w:val="20"/>
      </w:rPr>
      <w:t>1513–00</w:t>
    </w:r>
    <w:r w:rsidR="00DE7778">
      <w:rPr>
        <w:rFonts w:ascii="Arial" w:hAnsi="Arial" w:cs="Arial"/>
        <w:sz w:val="20"/>
        <w:szCs w:val="20"/>
      </w:rPr>
      <w:t>54</w:t>
    </w:r>
    <w:r>
      <w:rPr>
        <w:rFonts w:ascii="Arial" w:hAnsi="Arial" w:cs="Arial"/>
        <w:sz w:val="20"/>
        <w:szCs w:val="20"/>
      </w:rPr>
      <w:t xml:space="preserve"> Supporting Statement (</w:t>
    </w:r>
    <w:r w:rsidR="00277670">
      <w:rPr>
        <w:rFonts w:ascii="Arial" w:hAnsi="Arial" w:cs="Arial"/>
        <w:sz w:val="20"/>
        <w:szCs w:val="20"/>
      </w:rPr>
      <w:t>01</w:t>
    </w:r>
    <w:r>
      <w:rPr>
        <w:rFonts w:ascii="Arial" w:hAnsi="Arial" w:cs="Arial"/>
        <w:sz w:val="20"/>
        <w:szCs w:val="20"/>
      </w:rPr>
      <w:t>–20</w:t>
    </w:r>
    <w:r w:rsidR="00277670">
      <w:rPr>
        <w:rFonts w:ascii="Arial" w:hAnsi="Arial" w:cs="Arial"/>
        <w:sz w:val="20"/>
        <w:szCs w:val="20"/>
      </w:rPr>
      <w:t>22</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12662" w14:textId="258CF205" w:rsidR="006252FD" w:rsidRPr="00646449" w:rsidRDefault="00646449" w:rsidP="00277670">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O</w:t>
    </w:r>
    <w:r w:rsidR="00277670">
      <w:rPr>
        <w:rFonts w:ascii="Arial" w:hAnsi="Arial" w:cs="Arial"/>
        <w:sz w:val="20"/>
        <w:szCs w:val="20"/>
      </w:rPr>
      <w:t xml:space="preserve">PI:NRC </w:t>
    </w:r>
    <w:r w:rsidR="00277670">
      <w:rPr>
        <w:rFonts w:ascii="Arial" w:hAnsi="Arial" w:cs="Arial"/>
        <w:sz w:val="20"/>
        <w:szCs w:val="20"/>
      </w:rPr>
      <w:tab/>
      <w:t xml:space="preserve">OMB No. </w:t>
    </w:r>
    <w:r w:rsidRPr="00646449">
      <w:rPr>
        <w:rFonts w:ascii="Arial" w:hAnsi="Arial" w:cs="Arial"/>
        <w:sz w:val="20"/>
        <w:szCs w:val="20"/>
      </w:rPr>
      <w:t>1513–00</w:t>
    </w:r>
    <w:r w:rsidR="00DE7778">
      <w:rPr>
        <w:rFonts w:ascii="Arial" w:hAnsi="Arial" w:cs="Arial"/>
        <w:sz w:val="20"/>
        <w:szCs w:val="20"/>
      </w:rPr>
      <w:t>54</w:t>
    </w:r>
    <w:r w:rsidRPr="00646449">
      <w:rPr>
        <w:rFonts w:ascii="Arial" w:hAnsi="Arial" w:cs="Arial"/>
        <w:sz w:val="20"/>
        <w:szCs w:val="20"/>
      </w:rPr>
      <w:t xml:space="preserve"> Supporting Statement (</w:t>
    </w:r>
    <w:r w:rsidR="00277670">
      <w:rPr>
        <w:rFonts w:ascii="Arial" w:hAnsi="Arial" w:cs="Arial"/>
        <w:sz w:val="20"/>
        <w:szCs w:val="20"/>
      </w:rPr>
      <w:t>01</w:t>
    </w:r>
    <w:r w:rsidRPr="00646449">
      <w:rPr>
        <w:rFonts w:ascii="Arial" w:hAnsi="Arial" w:cs="Arial"/>
        <w:sz w:val="20"/>
        <w:szCs w:val="20"/>
      </w:rPr>
      <w:t>–20</w:t>
    </w:r>
    <w:r w:rsidR="00277670">
      <w:rPr>
        <w:rFonts w:ascii="Arial" w:hAnsi="Arial" w:cs="Arial"/>
        <w:sz w:val="20"/>
        <w:szCs w:val="20"/>
      </w:rPr>
      <w:t>22</w:t>
    </w:r>
    <w:r w:rsidRPr="006464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 w:id="1">
    <w:p w14:paraId="05A6E95C" w14:textId="77777777" w:rsidR="00F578E5" w:rsidRPr="00F643CE" w:rsidRDefault="00F578E5" w:rsidP="00F578E5">
      <w:pPr>
        <w:suppressAutoHyphens/>
        <w:rPr>
          <w:rFonts w:ascii="Arial" w:hAnsi="Arial" w:cs="Arial"/>
          <w:sz w:val="18"/>
          <w:szCs w:val="18"/>
        </w:rPr>
      </w:pPr>
      <w:r w:rsidRPr="00F643CE">
        <w:rPr>
          <w:rStyle w:val="FootnoteReference"/>
          <w:rFonts w:ascii="Arial" w:hAnsi="Arial" w:cs="Arial"/>
          <w:sz w:val="22"/>
          <w:szCs w:val="22"/>
        </w:rPr>
        <w:footnoteRef/>
      </w:r>
      <w:r w:rsidRPr="00F643CE">
        <w:rPr>
          <w:rFonts w:ascii="Arial" w:hAnsi="Arial" w:cs="Arial"/>
          <w:sz w:val="22"/>
          <w:szCs w:val="22"/>
        </w:rPr>
        <w:t xml:space="preserve"> </w:t>
      </w:r>
      <w:r w:rsidRPr="00F643CE">
        <w:rPr>
          <w:rFonts w:ascii="Arial" w:hAnsi="Arial" w:cs="Arial"/>
          <w:sz w:val="18"/>
          <w:szCs w:val="18"/>
        </w:rPr>
        <w:t>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w:t>
      </w:r>
      <w:r>
        <w:rPr>
          <w:rFonts w:ascii="Arial" w:hAnsi="Arial" w:cs="Arial"/>
          <w:sz w:val="18"/>
          <w:szCs w:val="18"/>
        </w:rPr>
        <w:t>1</w:t>
      </w:r>
      <w:r w:rsidRPr="00F643CE">
        <w:rPr>
          <w:rFonts w:ascii="Arial" w:hAnsi="Arial" w:cs="Arial"/>
          <w:sz w:val="18"/>
          <w:szCs w:val="18"/>
        </w:rPr>
        <w:t xml:space="preserve">00—Beverage Manufacturing, the average fully-loaded labor rate per hour for </w:t>
      </w:r>
      <w:r>
        <w:rPr>
          <w:rFonts w:ascii="Arial" w:hAnsi="Arial" w:cs="Arial"/>
          <w:sz w:val="18"/>
          <w:szCs w:val="18"/>
        </w:rPr>
        <w:t xml:space="preserve">lawyers </w:t>
      </w:r>
      <w:r w:rsidRPr="00F643CE">
        <w:rPr>
          <w:rFonts w:ascii="Arial" w:hAnsi="Arial" w:cs="Arial"/>
          <w:sz w:val="18"/>
          <w:szCs w:val="18"/>
        </w:rPr>
        <w:t>is $</w:t>
      </w:r>
      <w:r>
        <w:rPr>
          <w:rFonts w:ascii="Arial" w:hAnsi="Arial" w:cs="Arial"/>
          <w:sz w:val="18"/>
          <w:szCs w:val="18"/>
        </w:rPr>
        <w:t>118.70 (</w:t>
      </w:r>
      <w:r w:rsidRPr="00F643CE">
        <w:rPr>
          <w:rFonts w:ascii="Arial" w:hAnsi="Arial" w:cs="Arial"/>
          <w:sz w:val="18"/>
          <w:szCs w:val="18"/>
        </w:rPr>
        <w:t>$</w:t>
      </w:r>
      <w:r>
        <w:rPr>
          <w:rFonts w:ascii="Arial" w:hAnsi="Arial" w:cs="Arial"/>
          <w:sz w:val="18"/>
          <w:szCs w:val="18"/>
        </w:rPr>
        <w:t xml:space="preserve">82.43 </w:t>
      </w:r>
      <w:r w:rsidRPr="00F643CE">
        <w:rPr>
          <w:rFonts w:ascii="Arial" w:hAnsi="Arial" w:cs="Arial"/>
          <w:sz w:val="18"/>
          <w:szCs w:val="18"/>
        </w:rPr>
        <w:t>in wages plus $</w:t>
      </w:r>
      <w:r>
        <w:rPr>
          <w:rFonts w:ascii="Arial" w:hAnsi="Arial" w:cs="Arial"/>
          <w:sz w:val="18"/>
          <w:szCs w:val="18"/>
        </w:rPr>
        <w:t>36.27</w:t>
      </w:r>
      <w:r w:rsidRPr="00F643CE">
        <w:rPr>
          <w:rFonts w:ascii="Arial" w:hAnsi="Arial" w:cs="Arial"/>
          <w:sz w:val="18"/>
          <w:szCs w:val="18"/>
        </w:rPr>
        <w:t xml:space="preserve"> in benefit costs).  See </w:t>
      </w:r>
      <w:r w:rsidRPr="00C93D1A">
        <w:rPr>
          <w:rFonts w:ascii="Arial" w:hAnsi="Arial" w:cs="Arial"/>
          <w:i/>
          <w:sz w:val="18"/>
          <w:szCs w:val="18"/>
        </w:rPr>
        <w:t>https://www.bls.gov/oes/current/naics4_312100.htm</w:t>
      </w:r>
      <w:r>
        <w:rPr>
          <w:rFonts w:ascii="Arial" w:hAnsi="Arial" w:cs="Arial"/>
          <w:sz w:val="18"/>
          <w:szCs w:val="18"/>
        </w:rPr>
        <w:t xml:space="preserve">. </w:t>
      </w:r>
    </w:p>
  </w:footnote>
  <w:footnote w:id="2">
    <w:p w14:paraId="6F531023" w14:textId="77777777" w:rsidR="00F578E5" w:rsidRPr="00C009D7" w:rsidRDefault="00F578E5" w:rsidP="00F578E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$33.27 for GS–5 (step 5), and (2) $120.85 for a GS–15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47E1" w14:textId="2DF22BEB"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F05EB">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43C"/>
    <w:multiLevelType w:val="hybridMultilevel"/>
    <w:tmpl w:val="2BA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82400"/>
    <w:multiLevelType w:val="hybridMultilevel"/>
    <w:tmpl w:val="46EE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802"/>
    <w:rsid w:val="00014CEB"/>
    <w:rsid w:val="0003650A"/>
    <w:rsid w:val="000455E9"/>
    <w:rsid w:val="0004764C"/>
    <w:rsid w:val="000479B4"/>
    <w:rsid w:val="00054CA3"/>
    <w:rsid w:val="0005543C"/>
    <w:rsid w:val="00057818"/>
    <w:rsid w:val="00057F0E"/>
    <w:rsid w:val="00067CF6"/>
    <w:rsid w:val="00074898"/>
    <w:rsid w:val="00080757"/>
    <w:rsid w:val="00094CDC"/>
    <w:rsid w:val="0009591E"/>
    <w:rsid w:val="000A2E33"/>
    <w:rsid w:val="000A4E1A"/>
    <w:rsid w:val="000A6672"/>
    <w:rsid w:val="000B3E08"/>
    <w:rsid w:val="000B73ED"/>
    <w:rsid w:val="000C0F79"/>
    <w:rsid w:val="000C4EC6"/>
    <w:rsid w:val="000D3EF0"/>
    <w:rsid w:val="00101DE7"/>
    <w:rsid w:val="00114FD4"/>
    <w:rsid w:val="00116AE3"/>
    <w:rsid w:val="00127E6F"/>
    <w:rsid w:val="00132D0A"/>
    <w:rsid w:val="001436F2"/>
    <w:rsid w:val="00145B1D"/>
    <w:rsid w:val="0015000B"/>
    <w:rsid w:val="00167F19"/>
    <w:rsid w:val="001814EC"/>
    <w:rsid w:val="0018213A"/>
    <w:rsid w:val="0018245C"/>
    <w:rsid w:val="00195B03"/>
    <w:rsid w:val="001C50B6"/>
    <w:rsid w:val="001E0AD9"/>
    <w:rsid w:val="001E5C5E"/>
    <w:rsid w:val="001E7342"/>
    <w:rsid w:val="00203B6B"/>
    <w:rsid w:val="002141DC"/>
    <w:rsid w:val="0022156B"/>
    <w:rsid w:val="00224D57"/>
    <w:rsid w:val="00231D31"/>
    <w:rsid w:val="00231FB2"/>
    <w:rsid w:val="00235C33"/>
    <w:rsid w:val="002401C7"/>
    <w:rsid w:val="00241BAD"/>
    <w:rsid w:val="00250E01"/>
    <w:rsid w:val="00254FA9"/>
    <w:rsid w:val="00262D35"/>
    <w:rsid w:val="0026423C"/>
    <w:rsid w:val="00266936"/>
    <w:rsid w:val="002673D4"/>
    <w:rsid w:val="002704FE"/>
    <w:rsid w:val="00275582"/>
    <w:rsid w:val="0027599A"/>
    <w:rsid w:val="00277670"/>
    <w:rsid w:val="00280C5C"/>
    <w:rsid w:val="0028753E"/>
    <w:rsid w:val="00290E43"/>
    <w:rsid w:val="002A4682"/>
    <w:rsid w:val="002A7348"/>
    <w:rsid w:val="002B47FB"/>
    <w:rsid w:val="002B4C4D"/>
    <w:rsid w:val="002B6300"/>
    <w:rsid w:val="002B77C1"/>
    <w:rsid w:val="002C16AA"/>
    <w:rsid w:val="002C1782"/>
    <w:rsid w:val="002C2696"/>
    <w:rsid w:val="002C5D16"/>
    <w:rsid w:val="002C5F73"/>
    <w:rsid w:val="002D1324"/>
    <w:rsid w:val="002E1D65"/>
    <w:rsid w:val="002E2422"/>
    <w:rsid w:val="002F448D"/>
    <w:rsid w:val="002F48AF"/>
    <w:rsid w:val="002F653F"/>
    <w:rsid w:val="0031378F"/>
    <w:rsid w:val="00324486"/>
    <w:rsid w:val="00325900"/>
    <w:rsid w:val="00331590"/>
    <w:rsid w:val="0033260C"/>
    <w:rsid w:val="0033467C"/>
    <w:rsid w:val="003365B5"/>
    <w:rsid w:val="0034204D"/>
    <w:rsid w:val="003711B2"/>
    <w:rsid w:val="00374E61"/>
    <w:rsid w:val="003810B5"/>
    <w:rsid w:val="00381FFC"/>
    <w:rsid w:val="00384337"/>
    <w:rsid w:val="00384564"/>
    <w:rsid w:val="00385B03"/>
    <w:rsid w:val="003869B1"/>
    <w:rsid w:val="0038747C"/>
    <w:rsid w:val="003A46EF"/>
    <w:rsid w:val="003A677B"/>
    <w:rsid w:val="003B5372"/>
    <w:rsid w:val="003B7566"/>
    <w:rsid w:val="003D1027"/>
    <w:rsid w:val="003D6CA1"/>
    <w:rsid w:val="003F1F80"/>
    <w:rsid w:val="00400A73"/>
    <w:rsid w:val="004122AB"/>
    <w:rsid w:val="004176C6"/>
    <w:rsid w:val="00424211"/>
    <w:rsid w:val="004247C5"/>
    <w:rsid w:val="00426B6C"/>
    <w:rsid w:val="00437568"/>
    <w:rsid w:val="00447B6B"/>
    <w:rsid w:val="00451C31"/>
    <w:rsid w:val="00452CD0"/>
    <w:rsid w:val="00460996"/>
    <w:rsid w:val="00462A86"/>
    <w:rsid w:val="004A3DE5"/>
    <w:rsid w:val="004A40AF"/>
    <w:rsid w:val="004B7E84"/>
    <w:rsid w:val="004D086A"/>
    <w:rsid w:val="004D1808"/>
    <w:rsid w:val="004D4299"/>
    <w:rsid w:val="004E2C89"/>
    <w:rsid w:val="004E5E4B"/>
    <w:rsid w:val="004F05EB"/>
    <w:rsid w:val="004F46BC"/>
    <w:rsid w:val="004F62C7"/>
    <w:rsid w:val="004F7E06"/>
    <w:rsid w:val="0050368E"/>
    <w:rsid w:val="00510F76"/>
    <w:rsid w:val="00524F7B"/>
    <w:rsid w:val="005278E4"/>
    <w:rsid w:val="00536D29"/>
    <w:rsid w:val="00561C87"/>
    <w:rsid w:val="00566DCC"/>
    <w:rsid w:val="00585C7E"/>
    <w:rsid w:val="005942E9"/>
    <w:rsid w:val="005972E9"/>
    <w:rsid w:val="005C282B"/>
    <w:rsid w:val="005C58D3"/>
    <w:rsid w:val="005E49E7"/>
    <w:rsid w:val="005E4F99"/>
    <w:rsid w:val="005E4F9B"/>
    <w:rsid w:val="005F539A"/>
    <w:rsid w:val="006127C6"/>
    <w:rsid w:val="006156FD"/>
    <w:rsid w:val="00623F7D"/>
    <w:rsid w:val="006244FF"/>
    <w:rsid w:val="006252FD"/>
    <w:rsid w:val="00631780"/>
    <w:rsid w:val="00633ED3"/>
    <w:rsid w:val="00641921"/>
    <w:rsid w:val="006427EA"/>
    <w:rsid w:val="00646449"/>
    <w:rsid w:val="00663972"/>
    <w:rsid w:val="0067727F"/>
    <w:rsid w:val="00692E49"/>
    <w:rsid w:val="006A7B22"/>
    <w:rsid w:val="006C43EA"/>
    <w:rsid w:val="006C644A"/>
    <w:rsid w:val="006C69FC"/>
    <w:rsid w:val="006C714E"/>
    <w:rsid w:val="006E423B"/>
    <w:rsid w:val="006E6A27"/>
    <w:rsid w:val="006F4B6C"/>
    <w:rsid w:val="006F59A2"/>
    <w:rsid w:val="00700694"/>
    <w:rsid w:val="00706304"/>
    <w:rsid w:val="00721C76"/>
    <w:rsid w:val="00730246"/>
    <w:rsid w:val="007317F8"/>
    <w:rsid w:val="00733252"/>
    <w:rsid w:val="00734B25"/>
    <w:rsid w:val="00736B18"/>
    <w:rsid w:val="00736DD6"/>
    <w:rsid w:val="0075073E"/>
    <w:rsid w:val="00750CA9"/>
    <w:rsid w:val="00760DCE"/>
    <w:rsid w:val="00765281"/>
    <w:rsid w:val="007676D5"/>
    <w:rsid w:val="0078637B"/>
    <w:rsid w:val="00793526"/>
    <w:rsid w:val="007A0AA5"/>
    <w:rsid w:val="007A5D4B"/>
    <w:rsid w:val="007B3D08"/>
    <w:rsid w:val="007B4E08"/>
    <w:rsid w:val="007B798C"/>
    <w:rsid w:val="007C7F2E"/>
    <w:rsid w:val="007D0004"/>
    <w:rsid w:val="007D0D5F"/>
    <w:rsid w:val="007D5727"/>
    <w:rsid w:val="007D6902"/>
    <w:rsid w:val="007F40E3"/>
    <w:rsid w:val="007F7217"/>
    <w:rsid w:val="00801F4D"/>
    <w:rsid w:val="00804B0C"/>
    <w:rsid w:val="00805417"/>
    <w:rsid w:val="00806436"/>
    <w:rsid w:val="0081188D"/>
    <w:rsid w:val="00811A04"/>
    <w:rsid w:val="008127D2"/>
    <w:rsid w:val="00812886"/>
    <w:rsid w:val="00814B34"/>
    <w:rsid w:val="00822B9D"/>
    <w:rsid w:val="008232CF"/>
    <w:rsid w:val="0082554D"/>
    <w:rsid w:val="00850E89"/>
    <w:rsid w:val="00853B8C"/>
    <w:rsid w:val="00860671"/>
    <w:rsid w:val="008608A1"/>
    <w:rsid w:val="00861F58"/>
    <w:rsid w:val="00873C07"/>
    <w:rsid w:val="008A2EA1"/>
    <w:rsid w:val="008A7FED"/>
    <w:rsid w:val="008C399F"/>
    <w:rsid w:val="008C3E6D"/>
    <w:rsid w:val="008C7642"/>
    <w:rsid w:val="008D64A4"/>
    <w:rsid w:val="008E2462"/>
    <w:rsid w:val="008F0AD8"/>
    <w:rsid w:val="008F3DBB"/>
    <w:rsid w:val="008F5DFF"/>
    <w:rsid w:val="008F6EA7"/>
    <w:rsid w:val="00903F2D"/>
    <w:rsid w:val="00904453"/>
    <w:rsid w:val="00904B8C"/>
    <w:rsid w:val="00911115"/>
    <w:rsid w:val="00914337"/>
    <w:rsid w:val="00917311"/>
    <w:rsid w:val="009245F2"/>
    <w:rsid w:val="00935878"/>
    <w:rsid w:val="00951859"/>
    <w:rsid w:val="00954306"/>
    <w:rsid w:val="009622ED"/>
    <w:rsid w:val="00973A2A"/>
    <w:rsid w:val="00976522"/>
    <w:rsid w:val="00990102"/>
    <w:rsid w:val="00990A94"/>
    <w:rsid w:val="00993616"/>
    <w:rsid w:val="009A07CD"/>
    <w:rsid w:val="009A1CD5"/>
    <w:rsid w:val="009A7121"/>
    <w:rsid w:val="009B650A"/>
    <w:rsid w:val="009C099A"/>
    <w:rsid w:val="009C644A"/>
    <w:rsid w:val="009E4E4C"/>
    <w:rsid w:val="009E77A7"/>
    <w:rsid w:val="009F0A43"/>
    <w:rsid w:val="00A07860"/>
    <w:rsid w:val="00A17E04"/>
    <w:rsid w:val="00A21CBD"/>
    <w:rsid w:val="00A62B12"/>
    <w:rsid w:val="00A64D53"/>
    <w:rsid w:val="00A73B5B"/>
    <w:rsid w:val="00A84B95"/>
    <w:rsid w:val="00AA6881"/>
    <w:rsid w:val="00AA6F32"/>
    <w:rsid w:val="00AB01A9"/>
    <w:rsid w:val="00AB1E89"/>
    <w:rsid w:val="00AC686F"/>
    <w:rsid w:val="00AD028B"/>
    <w:rsid w:val="00AD0D85"/>
    <w:rsid w:val="00AD4093"/>
    <w:rsid w:val="00AD5D6C"/>
    <w:rsid w:val="00AD6FF9"/>
    <w:rsid w:val="00AE01B8"/>
    <w:rsid w:val="00AF060A"/>
    <w:rsid w:val="00AF1157"/>
    <w:rsid w:val="00AF7D4F"/>
    <w:rsid w:val="00B0363D"/>
    <w:rsid w:val="00B04D61"/>
    <w:rsid w:val="00B05AD6"/>
    <w:rsid w:val="00B15DD9"/>
    <w:rsid w:val="00B23FF6"/>
    <w:rsid w:val="00B302AC"/>
    <w:rsid w:val="00B31E02"/>
    <w:rsid w:val="00B42DCF"/>
    <w:rsid w:val="00B65BE7"/>
    <w:rsid w:val="00B67E21"/>
    <w:rsid w:val="00B72AC4"/>
    <w:rsid w:val="00B742DF"/>
    <w:rsid w:val="00B92790"/>
    <w:rsid w:val="00B95061"/>
    <w:rsid w:val="00B96E71"/>
    <w:rsid w:val="00BA0AD4"/>
    <w:rsid w:val="00BA1A21"/>
    <w:rsid w:val="00BB0039"/>
    <w:rsid w:val="00BB67E5"/>
    <w:rsid w:val="00BC233D"/>
    <w:rsid w:val="00BD3333"/>
    <w:rsid w:val="00BE3791"/>
    <w:rsid w:val="00BE6D83"/>
    <w:rsid w:val="00C028A8"/>
    <w:rsid w:val="00C03B70"/>
    <w:rsid w:val="00C13F19"/>
    <w:rsid w:val="00C17F02"/>
    <w:rsid w:val="00C27394"/>
    <w:rsid w:val="00C50958"/>
    <w:rsid w:val="00C531B7"/>
    <w:rsid w:val="00C71838"/>
    <w:rsid w:val="00C85F6A"/>
    <w:rsid w:val="00C86C19"/>
    <w:rsid w:val="00C92B1F"/>
    <w:rsid w:val="00CA58A1"/>
    <w:rsid w:val="00CA7E3C"/>
    <w:rsid w:val="00CB678A"/>
    <w:rsid w:val="00CC499D"/>
    <w:rsid w:val="00CF0F11"/>
    <w:rsid w:val="00CF4569"/>
    <w:rsid w:val="00D004D6"/>
    <w:rsid w:val="00D01AA2"/>
    <w:rsid w:val="00D03A61"/>
    <w:rsid w:val="00D36673"/>
    <w:rsid w:val="00D41D25"/>
    <w:rsid w:val="00D50A58"/>
    <w:rsid w:val="00D541C5"/>
    <w:rsid w:val="00D5755C"/>
    <w:rsid w:val="00D6250F"/>
    <w:rsid w:val="00D6325C"/>
    <w:rsid w:val="00D656EA"/>
    <w:rsid w:val="00D73D2D"/>
    <w:rsid w:val="00D76DF0"/>
    <w:rsid w:val="00D80E34"/>
    <w:rsid w:val="00D83E44"/>
    <w:rsid w:val="00D87D3D"/>
    <w:rsid w:val="00D9187C"/>
    <w:rsid w:val="00D92FF5"/>
    <w:rsid w:val="00D943EE"/>
    <w:rsid w:val="00DC6783"/>
    <w:rsid w:val="00DE7778"/>
    <w:rsid w:val="00DF5F98"/>
    <w:rsid w:val="00E04577"/>
    <w:rsid w:val="00E06C51"/>
    <w:rsid w:val="00E115FD"/>
    <w:rsid w:val="00E33ACD"/>
    <w:rsid w:val="00E37D0C"/>
    <w:rsid w:val="00E41ED9"/>
    <w:rsid w:val="00E41FF1"/>
    <w:rsid w:val="00E45CBA"/>
    <w:rsid w:val="00E47969"/>
    <w:rsid w:val="00E52C6E"/>
    <w:rsid w:val="00E538D7"/>
    <w:rsid w:val="00E63270"/>
    <w:rsid w:val="00E6771A"/>
    <w:rsid w:val="00E72716"/>
    <w:rsid w:val="00E72CBB"/>
    <w:rsid w:val="00E82ABF"/>
    <w:rsid w:val="00E92B9B"/>
    <w:rsid w:val="00E9517E"/>
    <w:rsid w:val="00EA32B8"/>
    <w:rsid w:val="00EA61DE"/>
    <w:rsid w:val="00EC4FC3"/>
    <w:rsid w:val="00ED43E2"/>
    <w:rsid w:val="00ED7233"/>
    <w:rsid w:val="00EF1BF8"/>
    <w:rsid w:val="00EF2AD6"/>
    <w:rsid w:val="00EF3C00"/>
    <w:rsid w:val="00EF7EEC"/>
    <w:rsid w:val="00F058FA"/>
    <w:rsid w:val="00F07FFC"/>
    <w:rsid w:val="00F1397E"/>
    <w:rsid w:val="00F15E5B"/>
    <w:rsid w:val="00F20347"/>
    <w:rsid w:val="00F27082"/>
    <w:rsid w:val="00F31652"/>
    <w:rsid w:val="00F4500E"/>
    <w:rsid w:val="00F46BAC"/>
    <w:rsid w:val="00F578E5"/>
    <w:rsid w:val="00F618E0"/>
    <w:rsid w:val="00F67500"/>
    <w:rsid w:val="00F7229D"/>
    <w:rsid w:val="00F7320F"/>
    <w:rsid w:val="00F749B8"/>
    <w:rsid w:val="00F75888"/>
    <w:rsid w:val="00F834D2"/>
    <w:rsid w:val="00F92A4A"/>
    <w:rsid w:val="00FA228E"/>
    <w:rsid w:val="00FA37AE"/>
    <w:rsid w:val="00FA3E4D"/>
    <w:rsid w:val="00FA772B"/>
    <w:rsid w:val="00FD5D63"/>
    <w:rsid w:val="00FD6FDC"/>
    <w:rsid w:val="00FD749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8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iPriority w:val="99"/>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 w:type="table" w:customStyle="1" w:styleId="TableGrid11">
    <w:name w:val="Table Grid11"/>
    <w:basedOn w:val="TableNormal"/>
    <w:next w:val="TableGrid"/>
    <w:uiPriority w:val="39"/>
    <w:rsid w:val="00F578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0564">
      <w:bodyDiv w:val="1"/>
      <w:marLeft w:val="0"/>
      <w:marRight w:val="0"/>
      <w:marTop w:val="0"/>
      <w:marBottom w:val="0"/>
      <w:divBdr>
        <w:top w:val="none" w:sz="0" w:space="0" w:color="auto"/>
        <w:left w:val="none" w:sz="0" w:space="0" w:color="auto"/>
        <w:bottom w:val="none" w:sz="0" w:space="0" w:color="auto"/>
        <w:right w:val="none" w:sz="0" w:space="0" w:color="auto"/>
      </w:divBdr>
    </w:div>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4464190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92C2-E762-4B70-BB42-266DF0E9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2022-01-13T20:11:00Z</dcterms:created>
  <dcterms:modified xsi:type="dcterms:W3CDTF">2022-01-14T15:09:00Z</dcterms:modified>
</cp:coreProperties>
</file>