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A31" w:rsidR="003858FF" w:rsidP="003858FF" w:rsidRDefault="003858FF" w14:paraId="22D7ED88" w14:textId="66549C74">
      <w:pPr>
        <w:autoSpaceDE w:val="0"/>
        <w:autoSpaceDN w:val="0"/>
        <w:adjustRightInd w:val="0"/>
        <w:jc w:val="center"/>
        <w:rPr>
          <w:rFonts w:ascii="Arial" w:hAnsi="Arial" w:cs="Arial"/>
          <w:b/>
          <w:sz w:val="22"/>
          <w:szCs w:val="22"/>
        </w:rPr>
      </w:pPr>
      <w:r w:rsidRPr="000A2A31">
        <w:rPr>
          <w:rFonts w:ascii="Arial" w:hAnsi="Arial" w:cs="Arial"/>
          <w:b/>
          <w:sz w:val="22"/>
          <w:szCs w:val="22"/>
        </w:rPr>
        <w:t xml:space="preserve">DEPARTMENT OF THE TREASURY </w:t>
      </w:r>
    </w:p>
    <w:p w:rsidRPr="000A2A31" w:rsidR="003858FF" w:rsidP="003858FF" w:rsidRDefault="003858FF" w14:paraId="50C046C2" w14:textId="77777777">
      <w:pPr>
        <w:autoSpaceDE w:val="0"/>
        <w:autoSpaceDN w:val="0"/>
        <w:adjustRightInd w:val="0"/>
        <w:jc w:val="center"/>
        <w:rPr>
          <w:rFonts w:ascii="Arial" w:hAnsi="Arial" w:cs="Arial"/>
        </w:rPr>
      </w:pPr>
    </w:p>
    <w:p w:rsidRPr="000A2A31" w:rsidR="003858FF" w:rsidP="003858FF" w:rsidRDefault="003858FF" w14:paraId="7B675DD5" w14:textId="77777777">
      <w:pPr>
        <w:widowControl w:val="0"/>
        <w:autoSpaceDE w:val="0"/>
        <w:autoSpaceDN w:val="0"/>
        <w:adjustRightInd w:val="0"/>
        <w:jc w:val="center"/>
        <w:rPr>
          <w:rFonts w:ascii="Arial" w:hAnsi="Arial" w:cs="Arial"/>
          <w:b/>
          <w:sz w:val="22"/>
          <w:szCs w:val="22"/>
        </w:rPr>
      </w:pPr>
      <w:r w:rsidRPr="000A2A31">
        <w:rPr>
          <w:rFonts w:ascii="Arial" w:hAnsi="Arial" w:cs="Arial"/>
          <w:b/>
          <w:sz w:val="22"/>
          <w:szCs w:val="22"/>
        </w:rPr>
        <w:t xml:space="preserve">ALCOHOL AND TOBACCO TAX AND TRADE BUREAU </w:t>
      </w:r>
    </w:p>
    <w:p w:rsidRPr="000A2A31" w:rsidR="003858FF" w:rsidP="003858FF" w:rsidRDefault="003858FF" w14:paraId="4787C105" w14:textId="77777777">
      <w:pPr>
        <w:widowControl w:val="0"/>
        <w:autoSpaceDE w:val="0"/>
        <w:autoSpaceDN w:val="0"/>
        <w:adjustRightInd w:val="0"/>
        <w:jc w:val="center"/>
        <w:rPr>
          <w:rFonts w:ascii="Arial" w:hAnsi="Arial" w:cs="Arial"/>
          <w:sz w:val="28"/>
          <w:szCs w:val="28"/>
        </w:rPr>
      </w:pPr>
    </w:p>
    <w:p w:rsidRPr="000A2A31" w:rsidR="003858FF" w:rsidP="003858FF" w:rsidRDefault="003858FF" w14:paraId="3E04B468" w14:textId="77777777">
      <w:pPr>
        <w:widowControl w:val="0"/>
        <w:autoSpaceDE w:val="0"/>
        <w:autoSpaceDN w:val="0"/>
        <w:adjustRightInd w:val="0"/>
        <w:jc w:val="center"/>
        <w:rPr>
          <w:rFonts w:ascii="Arial" w:hAnsi="Arial" w:cs="Arial"/>
          <w:b/>
          <w:sz w:val="22"/>
          <w:szCs w:val="22"/>
        </w:rPr>
      </w:pPr>
      <w:r w:rsidRPr="000A2A31">
        <w:rPr>
          <w:rFonts w:ascii="Arial" w:hAnsi="Arial" w:cs="Arial"/>
          <w:b/>
          <w:sz w:val="22"/>
          <w:szCs w:val="22"/>
        </w:rPr>
        <w:t xml:space="preserve">Supporting Statement – Information Collection Request </w:t>
      </w:r>
    </w:p>
    <w:p w:rsidRPr="000A2A31" w:rsidR="003858FF" w:rsidP="003858FF" w:rsidRDefault="003858FF" w14:paraId="5589E095" w14:textId="77777777">
      <w:pPr>
        <w:widowControl w:val="0"/>
        <w:autoSpaceDE w:val="0"/>
        <w:autoSpaceDN w:val="0"/>
        <w:adjustRightInd w:val="0"/>
        <w:jc w:val="center"/>
        <w:rPr>
          <w:rFonts w:ascii="Arial" w:hAnsi="Arial" w:cs="Arial"/>
          <w:sz w:val="28"/>
          <w:szCs w:val="28"/>
        </w:rPr>
      </w:pPr>
    </w:p>
    <w:p w:rsidRPr="000A2A31" w:rsidR="003858FF" w:rsidP="003858FF" w:rsidRDefault="003858FF" w14:paraId="25799610" w14:textId="39F6A64F">
      <w:pPr>
        <w:widowControl w:val="0"/>
        <w:autoSpaceDE w:val="0"/>
        <w:autoSpaceDN w:val="0"/>
        <w:adjustRightInd w:val="0"/>
        <w:jc w:val="center"/>
        <w:rPr>
          <w:rFonts w:ascii="Arial" w:hAnsi="Arial" w:cs="Arial"/>
          <w:b/>
          <w:sz w:val="22"/>
          <w:szCs w:val="22"/>
          <w:u w:val="single"/>
        </w:rPr>
      </w:pPr>
      <w:r w:rsidRPr="000A2A31">
        <w:rPr>
          <w:rFonts w:ascii="Arial" w:hAnsi="Arial" w:cs="Arial"/>
          <w:b/>
          <w:sz w:val="22"/>
          <w:szCs w:val="22"/>
          <w:u w:val="single"/>
        </w:rPr>
        <w:t>OMB Control Number 1513–002</w:t>
      </w:r>
      <w:r w:rsidRPr="000A2A31" w:rsidR="00A02A42">
        <w:rPr>
          <w:rFonts w:ascii="Arial" w:hAnsi="Arial" w:cs="Arial"/>
          <w:b/>
          <w:sz w:val="22"/>
          <w:szCs w:val="22"/>
          <w:u w:val="single"/>
        </w:rPr>
        <w:t>0</w:t>
      </w:r>
      <w:r w:rsidRPr="000A2A31">
        <w:rPr>
          <w:rFonts w:ascii="Arial" w:hAnsi="Arial" w:cs="Arial"/>
          <w:b/>
          <w:sz w:val="22"/>
          <w:szCs w:val="22"/>
          <w:u w:val="single"/>
        </w:rPr>
        <w:t xml:space="preserve"> </w:t>
      </w:r>
    </w:p>
    <w:p w:rsidRPr="000A2A31" w:rsidR="003858FF" w:rsidP="003858FF" w:rsidRDefault="003858FF" w14:paraId="447EA6CC" w14:textId="77777777">
      <w:pPr>
        <w:widowControl w:val="0"/>
        <w:autoSpaceDE w:val="0"/>
        <w:autoSpaceDN w:val="0"/>
        <w:adjustRightInd w:val="0"/>
        <w:jc w:val="center"/>
        <w:rPr>
          <w:rFonts w:ascii="Arial" w:hAnsi="Arial" w:cs="Arial"/>
          <w:sz w:val="28"/>
          <w:szCs w:val="28"/>
        </w:rPr>
      </w:pPr>
    </w:p>
    <w:p w:rsidRPr="000A2A31" w:rsidR="003858FF" w:rsidP="003858FF" w:rsidRDefault="00E24B9B" w14:paraId="49D1C8C9" w14:textId="68AFD55C">
      <w:pPr>
        <w:widowControl w:val="0"/>
        <w:autoSpaceDE w:val="0"/>
        <w:autoSpaceDN w:val="0"/>
        <w:adjustRightInd w:val="0"/>
        <w:jc w:val="center"/>
        <w:rPr>
          <w:rFonts w:ascii="Arial" w:hAnsi="Arial" w:cs="Arial"/>
          <w:b/>
          <w:sz w:val="22"/>
          <w:szCs w:val="22"/>
        </w:rPr>
      </w:pPr>
      <w:r w:rsidRPr="000A2A31">
        <w:rPr>
          <w:rFonts w:ascii="Arial" w:hAnsi="Arial" w:cs="Arial"/>
          <w:b/>
          <w:sz w:val="22"/>
          <w:szCs w:val="22"/>
        </w:rPr>
        <w:t xml:space="preserve">Application for and Certification/Exemption of Label/Bottle Approval </w:t>
      </w:r>
    </w:p>
    <w:p w:rsidRPr="000A2A31" w:rsidR="00D73D2D" w:rsidP="00D73D2D" w:rsidRDefault="00D73D2D" w14:paraId="30AA3FE5" w14:textId="77777777">
      <w:pPr>
        <w:suppressAutoHyphens/>
        <w:rPr>
          <w:rFonts w:ascii="Arial" w:hAnsi="Arial" w:cs="Arial"/>
          <w:sz w:val="36"/>
          <w:szCs w:val="36"/>
        </w:rPr>
      </w:pPr>
    </w:p>
    <w:p w:rsidRPr="000A2A31" w:rsidR="00AF1157" w:rsidP="00D73D2D" w:rsidRDefault="00AF1157" w14:paraId="0E620A70" w14:textId="77777777">
      <w:pPr>
        <w:suppressAutoHyphens/>
        <w:rPr>
          <w:rFonts w:ascii="Arial" w:hAnsi="Arial" w:cs="Arial"/>
          <w:b/>
          <w:sz w:val="22"/>
          <w:szCs w:val="22"/>
          <w:u w:val="single"/>
        </w:rPr>
      </w:pPr>
      <w:r w:rsidRPr="000A2A31">
        <w:rPr>
          <w:rFonts w:ascii="Arial" w:hAnsi="Arial" w:cs="Arial"/>
          <w:b/>
          <w:sz w:val="22"/>
          <w:szCs w:val="22"/>
          <w:u w:val="single"/>
        </w:rPr>
        <w:t>A.  J</w:t>
      </w:r>
      <w:r w:rsidRPr="000A2A31" w:rsidR="00BD3333">
        <w:rPr>
          <w:rFonts w:ascii="Arial" w:hAnsi="Arial" w:cs="Arial"/>
          <w:b/>
          <w:sz w:val="22"/>
          <w:szCs w:val="22"/>
          <w:u w:val="single"/>
        </w:rPr>
        <w:t>ustification</w:t>
      </w:r>
      <w:r w:rsidRPr="000A2A31" w:rsidR="00D73D2D">
        <w:rPr>
          <w:rFonts w:ascii="Arial" w:hAnsi="Arial" w:cs="Arial"/>
          <w:b/>
          <w:sz w:val="22"/>
          <w:szCs w:val="22"/>
          <w:u w:val="single"/>
        </w:rPr>
        <w:t xml:space="preserve"> </w:t>
      </w:r>
    </w:p>
    <w:p w:rsidRPr="000A2A31" w:rsidR="00AF1157" w:rsidP="00D73D2D" w:rsidRDefault="00AF1157" w14:paraId="623720C9" w14:textId="77777777">
      <w:pPr>
        <w:suppressAutoHyphens/>
        <w:rPr>
          <w:rFonts w:ascii="Arial" w:hAnsi="Arial" w:cs="Arial"/>
          <w:sz w:val="22"/>
          <w:szCs w:val="22"/>
        </w:rPr>
      </w:pPr>
    </w:p>
    <w:p w:rsidRPr="000A2A31" w:rsidR="00AF1157" w:rsidP="00D73D2D" w:rsidRDefault="00D73D2D" w14:paraId="77F19E66" w14:textId="77777777">
      <w:pPr>
        <w:tabs>
          <w:tab w:val="left" w:pos="360"/>
        </w:tabs>
        <w:suppressAutoHyphens/>
        <w:rPr>
          <w:rFonts w:ascii="Arial" w:hAnsi="Arial" w:cs="Arial"/>
          <w:i/>
          <w:sz w:val="22"/>
          <w:szCs w:val="22"/>
        </w:rPr>
      </w:pPr>
      <w:r w:rsidRPr="000A2A31">
        <w:rPr>
          <w:rFonts w:ascii="Arial" w:hAnsi="Arial" w:cs="Arial"/>
          <w:i/>
          <w:sz w:val="22"/>
          <w:szCs w:val="22"/>
        </w:rPr>
        <w:t xml:space="preserve">1.  </w:t>
      </w:r>
      <w:r w:rsidRPr="000A2A31" w:rsidR="00AF1157">
        <w:rPr>
          <w:rFonts w:ascii="Arial" w:hAnsi="Arial" w:cs="Arial"/>
          <w:i/>
          <w:sz w:val="22"/>
          <w:szCs w:val="22"/>
        </w:rPr>
        <w:t>What are the circumstances that make this collection of information necessary</w:t>
      </w:r>
      <w:r w:rsidRPr="000A2A31">
        <w:rPr>
          <w:rFonts w:ascii="Arial" w:hAnsi="Arial" w:cs="Arial"/>
          <w:i/>
          <w:sz w:val="22"/>
          <w:szCs w:val="22"/>
        </w:rPr>
        <w:t>,</w:t>
      </w:r>
      <w:r w:rsidRPr="000A2A31" w:rsidR="00AF1157">
        <w:rPr>
          <w:rFonts w:ascii="Arial" w:hAnsi="Arial" w:cs="Arial"/>
          <w:i/>
          <w:sz w:val="22"/>
          <w:szCs w:val="22"/>
        </w:rPr>
        <w:t xml:space="preserve"> and what legal or administrative requirements necessitate the collection?</w:t>
      </w:r>
      <w:r w:rsidRPr="000A2A31" w:rsidR="005E4F99">
        <w:rPr>
          <w:rFonts w:ascii="Arial" w:hAnsi="Arial" w:cs="Arial"/>
          <w:i/>
          <w:sz w:val="22"/>
          <w:szCs w:val="22"/>
        </w:rPr>
        <w:t xml:space="preserve">  Also </w:t>
      </w:r>
      <w:r w:rsidRPr="000A2A31">
        <w:rPr>
          <w:rFonts w:ascii="Arial" w:hAnsi="Arial" w:cs="Arial"/>
          <w:i/>
          <w:sz w:val="22"/>
          <w:szCs w:val="22"/>
        </w:rPr>
        <w:t xml:space="preserve">align </w:t>
      </w:r>
      <w:r w:rsidRPr="000A2A31" w:rsidR="005E4F99">
        <w:rPr>
          <w:rFonts w:ascii="Arial" w:hAnsi="Arial" w:cs="Arial"/>
          <w:i/>
          <w:sz w:val="22"/>
          <w:szCs w:val="22"/>
        </w:rPr>
        <w:t xml:space="preserve">the information collection to </w:t>
      </w:r>
      <w:r w:rsidRPr="000A2A31" w:rsidR="00074898">
        <w:rPr>
          <w:rFonts w:ascii="Arial" w:hAnsi="Arial" w:cs="Arial"/>
          <w:i/>
          <w:sz w:val="22"/>
          <w:szCs w:val="22"/>
        </w:rPr>
        <w:t>TTB</w:t>
      </w:r>
      <w:r w:rsidRPr="000A2A31">
        <w:rPr>
          <w:rFonts w:ascii="Arial" w:hAnsi="Arial" w:cs="Arial"/>
          <w:i/>
          <w:sz w:val="22"/>
          <w:szCs w:val="22"/>
        </w:rPr>
        <w:t>’s</w:t>
      </w:r>
      <w:r w:rsidRPr="000A2A31" w:rsidR="00074898">
        <w:rPr>
          <w:rFonts w:ascii="Arial" w:hAnsi="Arial" w:cs="Arial"/>
          <w:i/>
          <w:sz w:val="22"/>
          <w:szCs w:val="22"/>
        </w:rPr>
        <w:t xml:space="preserve"> </w:t>
      </w:r>
      <w:r w:rsidRPr="000A2A31" w:rsidR="005E4F99">
        <w:rPr>
          <w:rFonts w:ascii="Arial" w:hAnsi="Arial" w:cs="Arial"/>
          <w:i/>
          <w:sz w:val="22"/>
          <w:szCs w:val="22"/>
        </w:rPr>
        <w:t>Line of Business/Sub-function and IT Investment, if one is used.</w:t>
      </w:r>
      <w:r w:rsidRPr="000A2A31">
        <w:rPr>
          <w:rFonts w:ascii="Arial" w:hAnsi="Arial" w:cs="Arial"/>
          <w:i/>
          <w:sz w:val="22"/>
          <w:szCs w:val="22"/>
        </w:rPr>
        <w:t xml:space="preserve"> </w:t>
      </w:r>
    </w:p>
    <w:p w:rsidRPr="000A2A31" w:rsidR="005948C7" w:rsidP="005948C7" w:rsidRDefault="005948C7" w14:paraId="4275A171" w14:textId="77777777">
      <w:pPr>
        <w:pStyle w:val="NormalWeb"/>
        <w:spacing w:before="0" w:beforeAutospacing="0" w:after="0" w:afterAutospacing="0"/>
        <w:rPr>
          <w:rFonts w:ascii="Arial" w:hAnsi="Arial" w:cs="Arial"/>
          <w:sz w:val="22"/>
          <w:szCs w:val="22"/>
        </w:rPr>
      </w:pPr>
    </w:p>
    <w:p w:rsidRPr="000A2A31" w:rsidR="007E0D4B" w:rsidP="005948C7" w:rsidRDefault="007E0D4B" w14:paraId="0B56B807" w14:textId="7A7A9F0C">
      <w:pPr>
        <w:pStyle w:val="NormalWeb"/>
        <w:spacing w:before="0" w:beforeAutospacing="0" w:after="0" w:afterAutospacing="0"/>
        <w:ind w:left="360"/>
        <w:rPr>
          <w:rFonts w:ascii="Arial" w:hAnsi="Arial" w:cs="Arial"/>
          <w:sz w:val="22"/>
          <w:szCs w:val="22"/>
        </w:rPr>
      </w:pPr>
      <w:r w:rsidRPr="000A2A31">
        <w:rPr>
          <w:rFonts w:ascii="Arial" w:hAnsi="Arial" w:cs="Arial"/>
          <w:sz w:val="22"/>
          <w:szCs w:val="22"/>
        </w:rPr>
        <w:t xml:space="preserve">The Federal Alcohol Administration (FAA) Act, </w:t>
      </w:r>
      <w:r w:rsidRPr="000A2A31" w:rsidR="00B42E39">
        <w:rPr>
          <w:rFonts w:ascii="Arial" w:hAnsi="Arial" w:cs="Arial"/>
          <w:sz w:val="22"/>
          <w:szCs w:val="22"/>
        </w:rPr>
        <w:t xml:space="preserve">at </w:t>
      </w:r>
      <w:r w:rsidRPr="000A2A31">
        <w:rPr>
          <w:rFonts w:ascii="Arial" w:hAnsi="Arial" w:cs="Arial"/>
          <w:sz w:val="22"/>
          <w:szCs w:val="22"/>
        </w:rPr>
        <w:t xml:space="preserve">27 U.S.C. 205(e), </w:t>
      </w:r>
      <w:r w:rsidRPr="000A2A31" w:rsidR="00F246BB">
        <w:rPr>
          <w:rFonts w:ascii="Arial" w:hAnsi="Arial" w:cs="Arial"/>
          <w:sz w:val="22"/>
          <w:szCs w:val="22"/>
        </w:rPr>
        <w:t xml:space="preserve">authorizes </w:t>
      </w:r>
      <w:r w:rsidRPr="000A2A31">
        <w:rPr>
          <w:rFonts w:ascii="Arial" w:hAnsi="Arial" w:cs="Arial"/>
          <w:sz w:val="22"/>
          <w:szCs w:val="22"/>
        </w:rPr>
        <w:t xml:space="preserve">the Secretary of the Treasury </w:t>
      </w:r>
      <w:r w:rsidRPr="000A2A31" w:rsidR="00523C75">
        <w:rPr>
          <w:rFonts w:ascii="Arial" w:hAnsi="Arial" w:cs="Arial"/>
          <w:sz w:val="22"/>
          <w:szCs w:val="22"/>
        </w:rPr>
        <w:t xml:space="preserve">(the Secretary) </w:t>
      </w:r>
      <w:r w:rsidRPr="000A2A31">
        <w:rPr>
          <w:rFonts w:ascii="Arial" w:hAnsi="Arial" w:cs="Arial"/>
          <w:sz w:val="22"/>
          <w:szCs w:val="22"/>
        </w:rPr>
        <w:t xml:space="preserve">to </w:t>
      </w:r>
      <w:r w:rsidRPr="000A2A31" w:rsidR="00807B07">
        <w:rPr>
          <w:rFonts w:ascii="Arial" w:hAnsi="Arial" w:cs="Arial"/>
          <w:sz w:val="22"/>
          <w:szCs w:val="22"/>
        </w:rPr>
        <w:t xml:space="preserve">issue </w:t>
      </w:r>
      <w:r w:rsidRPr="000A2A31">
        <w:rPr>
          <w:rFonts w:ascii="Arial" w:hAnsi="Arial" w:cs="Arial"/>
          <w:sz w:val="22"/>
          <w:szCs w:val="22"/>
        </w:rPr>
        <w:t xml:space="preserve">regulations </w:t>
      </w:r>
      <w:r w:rsidRPr="000A2A31" w:rsidR="00807B07">
        <w:rPr>
          <w:rFonts w:ascii="Arial" w:hAnsi="Arial" w:cs="Arial"/>
          <w:sz w:val="22"/>
          <w:szCs w:val="22"/>
        </w:rPr>
        <w:t xml:space="preserve">regarding </w:t>
      </w:r>
      <w:r w:rsidRPr="000A2A31">
        <w:rPr>
          <w:rFonts w:ascii="Arial" w:hAnsi="Arial" w:cs="Arial"/>
          <w:sz w:val="22"/>
          <w:szCs w:val="22"/>
        </w:rPr>
        <w:t xml:space="preserve">the </w:t>
      </w:r>
      <w:r w:rsidRPr="000A2A31" w:rsidR="00047DCD">
        <w:rPr>
          <w:rFonts w:ascii="Arial" w:hAnsi="Arial" w:cs="Arial"/>
          <w:sz w:val="22"/>
          <w:szCs w:val="22"/>
        </w:rPr>
        <w:t xml:space="preserve">packaging, marking, branding, </w:t>
      </w:r>
      <w:r w:rsidRPr="000A2A31" w:rsidR="003D60C7">
        <w:rPr>
          <w:rFonts w:ascii="Arial" w:hAnsi="Arial" w:cs="Arial"/>
          <w:sz w:val="22"/>
          <w:szCs w:val="22"/>
        </w:rPr>
        <w:t>l</w:t>
      </w:r>
      <w:r w:rsidRPr="000A2A31" w:rsidR="00047DCD">
        <w:rPr>
          <w:rFonts w:ascii="Arial" w:hAnsi="Arial" w:cs="Arial"/>
          <w:sz w:val="22"/>
          <w:szCs w:val="22"/>
        </w:rPr>
        <w:t>abeling</w:t>
      </w:r>
      <w:r w:rsidRPr="000A2A31" w:rsidR="003D60C7">
        <w:rPr>
          <w:rFonts w:ascii="Arial" w:hAnsi="Arial" w:cs="Arial"/>
          <w:sz w:val="22"/>
          <w:szCs w:val="22"/>
        </w:rPr>
        <w:t>,</w:t>
      </w:r>
      <w:r w:rsidRPr="000A2A31" w:rsidR="00047DCD">
        <w:rPr>
          <w:rFonts w:ascii="Arial" w:hAnsi="Arial" w:cs="Arial"/>
          <w:sz w:val="22"/>
          <w:szCs w:val="22"/>
        </w:rPr>
        <w:t xml:space="preserve"> </w:t>
      </w:r>
      <w:r w:rsidRPr="000A2A31" w:rsidR="003D60C7">
        <w:rPr>
          <w:rFonts w:ascii="Arial" w:hAnsi="Arial" w:cs="Arial"/>
          <w:sz w:val="22"/>
          <w:szCs w:val="22"/>
        </w:rPr>
        <w:t>s</w:t>
      </w:r>
      <w:r w:rsidRPr="000A2A31" w:rsidR="00047DCD">
        <w:rPr>
          <w:rFonts w:ascii="Arial" w:hAnsi="Arial" w:cs="Arial"/>
          <w:sz w:val="22"/>
          <w:szCs w:val="22"/>
        </w:rPr>
        <w:t>ize</w:t>
      </w:r>
      <w:r w:rsidRPr="000A2A31" w:rsidR="003D60C7">
        <w:rPr>
          <w:rFonts w:ascii="Arial" w:hAnsi="Arial" w:cs="Arial"/>
          <w:sz w:val="22"/>
          <w:szCs w:val="22"/>
        </w:rPr>
        <w:t>,</w:t>
      </w:r>
      <w:r w:rsidRPr="000A2A31" w:rsidR="00047DCD">
        <w:rPr>
          <w:rFonts w:ascii="Arial" w:hAnsi="Arial" w:cs="Arial"/>
          <w:sz w:val="22"/>
          <w:szCs w:val="22"/>
        </w:rPr>
        <w:t xml:space="preserve"> and fill of container</w:t>
      </w:r>
      <w:r w:rsidRPr="000A2A31" w:rsidR="003D60C7">
        <w:rPr>
          <w:rFonts w:ascii="Arial" w:hAnsi="Arial" w:cs="Arial"/>
          <w:sz w:val="22"/>
          <w:szCs w:val="22"/>
        </w:rPr>
        <w:t xml:space="preserve">s of </w:t>
      </w:r>
      <w:r w:rsidRPr="000A2A31" w:rsidR="00582AE1">
        <w:rPr>
          <w:rFonts w:ascii="Arial" w:hAnsi="Arial" w:cs="Arial"/>
          <w:sz w:val="22"/>
          <w:szCs w:val="22"/>
        </w:rPr>
        <w:t xml:space="preserve">wine, </w:t>
      </w:r>
      <w:r w:rsidRPr="000A2A31" w:rsidR="003D60C7">
        <w:rPr>
          <w:rFonts w:ascii="Arial" w:hAnsi="Arial" w:cs="Arial"/>
          <w:sz w:val="22"/>
          <w:szCs w:val="22"/>
        </w:rPr>
        <w:t xml:space="preserve">distilled spirits, </w:t>
      </w:r>
      <w:r w:rsidRPr="000A2A31" w:rsidR="00B321BB">
        <w:rPr>
          <w:rFonts w:ascii="Arial" w:hAnsi="Arial" w:cs="Arial"/>
          <w:sz w:val="22"/>
          <w:szCs w:val="22"/>
        </w:rPr>
        <w:t>and</w:t>
      </w:r>
      <w:r w:rsidRPr="000A2A31" w:rsidR="003D60C7">
        <w:rPr>
          <w:rFonts w:ascii="Arial" w:hAnsi="Arial" w:cs="Arial"/>
          <w:sz w:val="22"/>
          <w:szCs w:val="22"/>
        </w:rPr>
        <w:t xml:space="preserve"> malt beverages</w:t>
      </w:r>
      <w:r w:rsidRPr="000A2A31" w:rsidR="00786F9C">
        <w:rPr>
          <w:rFonts w:ascii="Arial" w:hAnsi="Arial" w:cs="Arial"/>
          <w:sz w:val="22"/>
          <w:szCs w:val="22"/>
        </w:rPr>
        <w:t>.  That section authorizes such regulations</w:t>
      </w:r>
      <w:r w:rsidRPr="000A2A31" w:rsidR="003D60C7">
        <w:rPr>
          <w:rFonts w:ascii="Arial" w:hAnsi="Arial" w:cs="Arial"/>
          <w:sz w:val="22"/>
          <w:szCs w:val="22"/>
        </w:rPr>
        <w:t xml:space="preserve"> </w:t>
      </w:r>
      <w:r w:rsidRPr="000A2A31" w:rsidR="0037007E">
        <w:rPr>
          <w:rFonts w:ascii="Arial" w:hAnsi="Arial" w:cs="Arial"/>
          <w:sz w:val="22"/>
          <w:szCs w:val="22"/>
        </w:rPr>
        <w:t xml:space="preserve">in order </w:t>
      </w:r>
      <w:r w:rsidRPr="000A2A31" w:rsidR="003D60C7">
        <w:rPr>
          <w:rFonts w:ascii="Arial" w:hAnsi="Arial" w:cs="Arial"/>
          <w:sz w:val="22"/>
          <w:szCs w:val="22"/>
        </w:rPr>
        <w:t xml:space="preserve">to </w:t>
      </w:r>
      <w:r w:rsidRPr="000A2A31" w:rsidR="004B2974">
        <w:rPr>
          <w:rFonts w:ascii="Arial" w:hAnsi="Arial" w:cs="Arial"/>
          <w:sz w:val="22"/>
          <w:szCs w:val="22"/>
        </w:rPr>
        <w:t>prohibit consumer deception and the use of misleading statements</w:t>
      </w:r>
      <w:r w:rsidRPr="000A2A31" w:rsidR="00CD7246">
        <w:rPr>
          <w:rFonts w:ascii="Arial" w:hAnsi="Arial" w:cs="Arial"/>
          <w:sz w:val="22"/>
          <w:szCs w:val="22"/>
        </w:rPr>
        <w:t xml:space="preserve"> in the marketing of </w:t>
      </w:r>
      <w:r w:rsidRPr="000A2A31" w:rsidR="00786F9C">
        <w:rPr>
          <w:rFonts w:ascii="Arial" w:hAnsi="Arial" w:cs="Arial"/>
          <w:sz w:val="22"/>
          <w:szCs w:val="22"/>
        </w:rPr>
        <w:t>alcohol beverage</w:t>
      </w:r>
      <w:r w:rsidRPr="000A2A31" w:rsidR="00CD7246">
        <w:rPr>
          <w:rFonts w:ascii="Arial" w:hAnsi="Arial" w:cs="Arial"/>
          <w:sz w:val="22"/>
          <w:szCs w:val="22"/>
        </w:rPr>
        <w:t xml:space="preserve"> products</w:t>
      </w:r>
      <w:r w:rsidRPr="000A2A31" w:rsidR="003D60C7">
        <w:rPr>
          <w:rFonts w:ascii="Arial" w:hAnsi="Arial" w:cs="Arial"/>
          <w:sz w:val="22"/>
          <w:szCs w:val="22"/>
        </w:rPr>
        <w:t xml:space="preserve">, </w:t>
      </w:r>
      <w:r w:rsidRPr="000A2A31" w:rsidR="004B2974">
        <w:rPr>
          <w:rFonts w:ascii="Arial" w:hAnsi="Arial" w:cs="Arial"/>
          <w:sz w:val="22"/>
          <w:szCs w:val="22"/>
        </w:rPr>
        <w:t xml:space="preserve">and </w:t>
      </w:r>
      <w:r w:rsidRPr="000A2A31" w:rsidR="00786F9C">
        <w:rPr>
          <w:rFonts w:ascii="Arial" w:hAnsi="Arial" w:cs="Arial"/>
          <w:sz w:val="22"/>
          <w:szCs w:val="22"/>
        </w:rPr>
        <w:t xml:space="preserve">to </w:t>
      </w:r>
      <w:r w:rsidRPr="000A2A31" w:rsidR="004B2974">
        <w:rPr>
          <w:rFonts w:ascii="Arial" w:hAnsi="Arial" w:cs="Arial"/>
          <w:sz w:val="22"/>
          <w:szCs w:val="22"/>
        </w:rPr>
        <w:t>ensure that consumer</w:t>
      </w:r>
      <w:r w:rsidRPr="000A2A31" w:rsidR="00EB624E">
        <w:rPr>
          <w:rFonts w:ascii="Arial" w:hAnsi="Arial" w:cs="Arial"/>
          <w:sz w:val="22"/>
          <w:szCs w:val="22"/>
        </w:rPr>
        <w:t>s</w:t>
      </w:r>
      <w:r w:rsidRPr="000A2A31" w:rsidR="004B2974">
        <w:rPr>
          <w:rFonts w:ascii="Arial" w:hAnsi="Arial" w:cs="Arial"/>
          <w:sz w:val="22"/>
          <w:szCs w:val="22"/>
        </w:rPr>
        <w:t xml:space="preserve"> </w:t>
      </w:r>
      <w:r w:rsidRPr="000A2A31" w:rsidR="00CD7246">
        <w:rPr>
          <w:rFonts w:ascii="Arial" w:hAnsi="Arial" w:cs="Arial"/>
          <w:sz w:val="22"/>
          <w:szCs w:val="22"/>
        </w:rPr>
        <w:t xml:space="preserve">receive </w:t>
      </w:r>
      <w:r w:rsidRPr="000A2A31" w:rsidR="004B2974">
        <w:rPr>
          <w:rFonts w:ascii="Arial" w:hAnsi="Arial" w:cs="Arial"/>
          <w:sz w:val="22"/>
          <w:szCs w:val="22"/>
        </w:rPr>
        <w:t>adequate information as to the identity</w:t>
      </w:r>
      <w:r w:rsidRPr="000A2A31" w:rsidR="00EB624E">
        <w:rPr>
          <w:rFonts w:ascii="Arial" w:hAnsi="Arial" w:cs="Arial"/>
          <w:sz w:val="22"/>
          <w:szCs w:val="22"/>
        </w:rPr>
        <w:t xml:space="preserve"> and </w:t>
      </w:r>
      <w:r w:rsidRPr="000A2A31" w:rsidR="004B2974">
        <w:rPr>
          <w:rFonts w:ascii="Arial" w:hAnsi="Arial" w:cs="Arial"/>
          <w:sz w:val="22"/>
          <w:szCs w:val="22"/>
        </w:rPr>
        <w:t>quality</w:t>
      </w:r>
      <w:r w:rsidRPr="000A2A31" w:rsidR="00CD7246">
        <w:rPr>
          <w:rFonts w:ascii="Arial" w:hAnsi="Arial" w:cs="Arial"/>
          <w:sz w:val="22"/>
          <w:szCs w:val="22"/>
        </w:rPr>
        <w:t xml:space="preserve"> of </w:t>
      </w:r>
      <w:r w:rsidRPr="000A2A31" w:rsidR="0037007E">
        <w:rPr>
          <w:rFonts w:ascii="Arial" w:hAnsi="Arial" w:cs="Arial"/>
          <w:sz w:val="22"/>
          <w:szCs w:val="22"/>
        </w:rPr>
        <w:t xml:space="preserve">such </w:t>
      </w:r>
      <w:r w:rsidRPr="000A2A31" w:rsidR="00CD7246">
        <w:rPr>
          <w:rFonts w:ascii="Arial" w:hAnsi="Arial" w:cs="Arial"/>
          <w:sz w:val="22"/>
          <w:szCs w:val="22"/>
        </w:rPr>
        <w:t>products</w:t>
      </w:r>
      <w:r w:rsidRPr="000A2A31" w:rsidR="00EB624E">
        <w:rPr>
          <w:rFonts w:ascii="Arial" w:hAnsi="Arial" w:cs="Arial"/>
          <w:sz w:val="22"/>
          <w:szCs w:val="22"/>
        </w:rPr>
        <w:t xml:space="preserve">.  </w:t>
      </w:r>
      <w:r w:rsidRPr="000A2A31" w:rsidR="00807B07">
        <w:rPr>
          <w:rFonts w:ascii="Arial" w:hAnsi="Arial" w:cs="Arial"/>
          <w:sz w:val="22"/>
          <w:szCs w:val="22"/>
        </w:rPr>
        <w:t>To carry out th</w:t>
      </w:r>
      <w:r w:rsidRPr="000A2A31" w:rsidR="00EB624E">
        <w:rPr>
          <w:rFonts w:ascii="Arial" w:hAnsi="Arial" w:cs="Arial"/>
          <w:sz w:val="22"/>
          <w:szCs w:val="22"/>
        </w:rPr>
        <w:t>o</w:t>
      </w:r>
      <w:r w:rsidRPr="000A2A31" w:rsidR="00807B07">
        <w:rPr>
          <w:rFonts w:ascii="Arial" w:hAnsi="Arial" w:cs="Arial"/>
          <w:sz w:val="22"/>
          <w:szCs w:val="22"/>
        </w:rPr>
        <w:t xml:space="preserve">se </w:t>
      </w:r>
      <w:r w:rsidRPr="000A2A31" w:rsidR="00523C75">
        <w:rPr>
          <w:rFonts w:ascii="Arial" w:hAnsi="Arial" w:cs="Arial"/>
          <w:sz w:val="22"/>
          <w:szCs w:val="22"/>
        </w:rPr>
        <w:t xml:space="preserve">consumer protection </w:t>
      </w:r>
      <w:r w:rsidRPr="000A2A31" w:rsidR="00807B07">
        <w:rPr>
          <w:rFonts w:ascii="Arial" w:hAnsi="Arial" w:cs="Arial"/>
          <w:sz w:val="22"/>
          <w:szCs w:val="22"/>
        </w:rPr>
        <w:t xml:space="preserve">goals, </w:t>
      </w:r>
      <w:r w:rsidRPr="000A2A31" w:rsidR="00582AE1">
        <w:rPr>
          <w:rFonts w:ascii="Arial" w:hAnsi="Arial" w:cs="Arial"/>
          <w:sz w:val="22"/>
          <w:szCs w:val="22"/>
        </w:rPr>
        <w:t xml:space="preserve">section </w:t>
      </w:r>
      <w:r w:rsidRPr="000A2A31" w:rsidR="00342A80">
        <w:rPr>
          <w:rFonts w:ascii="Arial" w:hAnsi="Arial" w:cs="Arial"/>
          <w:sz w:val="22"/>
          <w:szCs w:val="22"/>
        </w:rPr>
        <w:t xml:space="preserve">205(e) prohibits </w:t>
      </w:r>
      <w:r w:rsidRPr="000A2A31" w:rsidR="00786F9C">
        <w:rPr>
          <w:rFonts w:ascii="Arial" w:hAnsi="Arial" w:cs="Arial"/>
          <w:sz w:val="22"/>
          <w:szCs w:val="22"/>
        </w:rPr>
        <w:t xml:space="preserve">the introduction of </w:t>
      </w:r>
      <w:r w:rsidRPr="000A2A31" w:rsidR="00582AE1">
        <w:rPr>
          <w:rFonts w:ascii="Arial" w:hAnsi="Arial" w:cs="Arial"/>
          <w:sz w:val="22"/>
          <w:szCs w:val="22"/>
        </w:rPr>
        <w:t xml:space="preserve">imported or </w:t>
      </w:r>
      <w:r w:rsidRPr="000A2A31" w:rsidR="00786F9C">
        <w:rPr>
          <w:rFonts w:ascii="Arial" w:hAnsi="Arial" w:cs="Arial"/>
          <w:sz w:val="22"/>
          <w:szCs w:val="22"/>
        </w:rPr>
        <w:t xml:space="preserve">domestic alcohol beverages into </w:t>
      </w:r>
      <w:r w:rsidRPr="000A2A31" w:rsidR="00CD7246">
        <w:rPr>
          <w:rFonts w:ascii="Arial" w:hAnsi="Arial" w:cs="Arial"/>
          <w:sz w:val="22"/>
          <w:szCs w:val="22"/>
        </w:rPr>
        <w:t>interstate or foreign commerce</w:t>
      </w:r>
      <w:r w:rsidRPr="000A2A31" w:rsidR="00786F9C">
        <w:rPr>
          <w:rFonts w:ascii="Arial" w:hAnsi="Arial" w:cs="Arial"/>
          <w:sz w:val="22"/>
          <w:szCs w:val="22"/>
        </w:rPr>
        <w:t xml:space="preserve"> </w:t>
      </w:r>
      <w:r w:rsidRPr="000A2A31" w:rsidR="00342A80">
        <w:rPr>
          <w:rFonts w:ascii="Arial" w:hAnsi="Arial" w:cs="Arial"/>
          <w:sz w:val="22"/>
          <w:szCs w:val="22"/>
        </w:rPr>
        <w:t>unless the</w:t>
      </w:r>
      <w:r w:rsidRPr="000A2A31" w:rsidR="00786F9C">
        <w:rPr>
          <w:rFonts w:ascii="Arial" w:hAnsi="Arial" w:cs="Arial"/>
          <w:sz w:val="22"/>
          <w:szCs w:val="22"/>
        </w:rPr>
        <w:t xml:space="preserve"> </w:t>
      </w:r>
      <w:r w:rsidRPr="000A2A31" w:rsidR="00582AE1">
        <w:rPr>
          <w:rFonts w:ascii="Arial" w:hAnsi="Arial" w:cs="Arial"/>
          <w:sz w:val="22"/>
          <w:szCs w:val="22"/>
        </w:rPr>
        <w:t xml:space="preserve">importer or </w:t>
      </w:r>
      <w:r w:rsidRPr="000A2A31" w:rsidR="00786F9C">
        <w:rPr>
          <w:rFonts w:ascii="Arial" w:hAnsi="Arial" w:cs="Arial"/>
          <w:sz w:val="22"/>
          <w:szCs w:val="22"/>
        </w:rPr>
        <w:t xml:space="preserve">bottler </w:t>
      </w:r>
      <w:r w:rsidRPr="000A2A31" w:rsidR="00342A80">
        <w:rPr>
          <w:rFonts w:ascii="Arial" w:hAnsi="Arial" w:cs="Arial"/>
          <w:sz w:val="22"/>
          <w:szCs w:val="22"/>
        </w:rPr>
        <w:t xml:space="preserve">possess a </w:t>
      </w:r>
      <w:r w:rsidRPr="000A2A31" w:rsidR="00D70F7E">
        <w:rPr>
          <w:rFonts w:ascii="Arial" w:hAnsi="Arial" w:cs="Arial"/>
          <w:sz w:val="22"/>
          <w:szCs w:val="22"/>
        </w:rPr>
        <w:t>“</w:t>
      </w:r>
      <w:r w:rsidRPr="000A2A31" w:rsidR="00342A80">
        <w:rPr>
          <w:rFonts w:ascii="Arial" w:hAnsi="Arial" w:cs="Arial"/>
          <w:sz w:val="22"/>
          <w:szCs w:val="22"/>
        </w:rPr>
        <w:t>certificate of label approval</w:t>
      </w:r>
      <w:r w:rsidRPr="000A2A31" w:rsidR="00D70F7E">
        <w:rPr>
          <w:rFonts w:ascii="Arial" w:hAnsi="Arial" w:cs="Arial"/>
          <w:sz w:val="22"/>
          <w:szCs w:val="22"/>
        </w:rPr>
        <w:t>”</w:t>
      </w:r>
      <w:r w:rsidRPr="000A2A31" w:rsidR="00342A80">
        <w:rPr>
          <w:rFonts w:ascii="Arial" w:hAnsi="Arial" w:cs="Arial"/>
          <w:sz w:val="22"/>
          <w:szCs w:val="22"/>
        </w:rPr>
        <w:t xml:space="preserve"> </w:t>
      </w:r>
      <w:r w:rsidRPr="000A2A31" w:rsidR="00EB624E">
        <w:rPr>
          <w:rFonts w:ascii="Arial" w:hAnsi="Arial" w:cs="Arial"/>
          <w:sz w:val="22"/>
          <w:szCs w:val="22"/>
        </w:rPr>
        <w:t xml:space="preserve">for </w:t>
      </w:r>
      <w:r w:rsidRPr="000A2A31" w:rsidR="00342A80">
        <w:rPr>
          <w:rFonts w:ascii="Arial" w:hAnsi="Arial" w:cs="Arial"/>
          <w:sz w:val="22"/>
          <w:szCs w:val="22"/>
        </w:rPr>
        <w:t xml:space="preserve">the </w:t>
      </w:r>
      <w:r w:rsidRPr="000A2A31" w:rsidR="00786F9C">
        <w:rPr>
          <w:rFonts w:ascii="Arial" w:hAnsi="Arial" w:cs="Arial"/>
          <w:sz w:val="22"/>
          <w:szCs w:val="22"/>
        </w:rPr>
        <w:t xml:space="preserve">product </w:t>
      </w:r>
      <w:r w:rsidRPr="000A2A31" w:rsidR="00342A80">
        <w:rPr>
          <w:rFonts w:ascii="Arial" w:hAnsi="Arial" w:cs="Arial"/>
          <w:sz w:val="22"/>
          <w:szCs w:val="22"/>
        </w:rPr>
        <w:t xml:space="preserve">issued </w:t>
      </w:r>
      <w:r w:rsidRPr="000A2A31" w:rsidR="00786F9C">
        <w:rPr>
          <w:rFonts w:ascii="Arial" w:hAnsi="Arial" w:cs="Arial"/>
          <w:sz w:val="22"/>
          <w:szCs w:val="22"/>
        </w:rPr>
        <w:t xml:space="preserve">in the form and manner that the </w:t>
      </w:r>
      <w:r w:rsidRPr="000A2A31" w:rsidR="00342A80">
        <w:rPr>
          <w:rFonts w:ascii="Arial" w:hAnsi="Arial" w:cs="Arial"/>
          <w:sz w:val="22"/>
          <w:szCs w:val="22"/>
        </w:rPr>
        <w:t xml:space="preserve">Secretary </w:t>
      </w:r>
      <w:r w:rsidRPr="000A2A31" w:rsidR="00786F9C">
        <w:rPr>
          <w:rFonts w:ascii="Arial" w:hAnsi="Arial" w:cs="Arial"/>
          <w:sz w:val="22"/>
          <w:szCs w:val="22"/>
        </w:rPr>
        <w:t xml:space="preserve">prescribes by regulation.  </w:t>
      </w:r>
      <w:r w:rsidRPr="000A2A31" w:rsidR="00A30E47">
        <w:rPr>
          <w:rFonts w:ascii="Arial" w:hAnsi="Arial" w:cs="Arial"/>
          <w:sz w:val="22"/>
          <w:szCs w:val="22"/>
        </w:rPr>
        <w:t xml:space="preserve">Section 205(e) </w:t>
      </w:r>
      <w:r w:rsidRPr="000A2A31" w:rsidR="005948C7">
        <w:rPr>
          <w:rFonts w:ascii="Arial" w:hAnsi="Arial" w:cs="Arial"/>
          <w:sz w:val="22"/>
          <w:szCs w:val="22"/>
        </w:rPr>
        <w:t xml:space="preserve">also </w:t>
      </w:r>
      <w:r w:rsidRPr="000A2A31">
        <w:rPr>
          <w:rFonts w:ascii="Arial" w:hAnsi="Arial" w:cs="Arial"/>
          <w:sz w:val="22"/>
          <w:szCs w:val="22"/>
        </w:rPr>
        <w:t>provides an exemption from th</w:t>
      </w:r>
      <w:r w:rsidRPr="000A2A31" w:rsidR="003E1B44">
        <w:rPr>
          <w:rFonts w:ascii="Arial" w:hAnsi="Arial" w:cs="Arial"/>
          <w:sz w:val="22"/>
          <w:szCs w:val="22"/>
        </w:rPr>
        <w:t>at</w:t>
      </w:r>
      <w:r w:rsidRPr="000A2A31" w:rsidR="00342A80">
        <w:rPr>
          <w:rFonts w:ascii="Arial" w:hAnsi="Arial" w:cs="Arial"/>
          <w:sz w:val="22"/>
          <w:szCs w:val="22"/>
        </w:rPr>
        <w:t xml:space="preserve"> </w:t>
      </w:r>
      <w:r w:rsidRPr="000A2A31" w:rsidR="00201F8E">
        <w:rPr>
          <w:rFonts w:ascii="Arial" w:hAnsi="Arial" w:cs="Arial"/>
          <w:sz w:val="22"/>
          <w:szCs w:val="22"/>
        </w:rPr>
        <w:t xml:space="preserve">label approval </w:t>
      </w:r>
      <w:r w:rsidRPr="000A2A31">
        <w:rPr>
          <w:rFonts w:ascii="Arial" w:hAnsi="Arial" w:cs="Arial"/>
          <w:sz w:val="22"/>
          <w:szCs w:val="22"/>
        </w:rPr>
        <w:t xml:space="preserve">requirement for products that </w:t>
      </w:r>
      <w:r w:rsidRPr="000A2A31" w:rsidR="00890A5B">
        <w:rPr>
          <w:rFonts w:ascii="Arial" w:hAnsi="Arial" w:cs="Arial"/>
          <w:sz w:val="22"/>
          <w:szCs w:val="22"/>
        </w:rPr>
        <w:t xml:space="preserve">domestic </w:t>
      </w:r>
      <w:r w:rsidRPr="000A2A31" w:rsidR="00786F9C">
        <w:rPr>
          <w:rFonts w:ascii="Arial" w:hAnsi="Arial" w:cs="Arial"/>
          <w:sz w:val="22"/>
          <w:szCs w:val="22"/>
        </w:rPr>
        <w:t xml:space="preserve">bottlers will not introduce into </w:t>
      </w:r>
      <w:r w:rsidRPr="000A2A31" w:rsidR="00890A5B">
        <w:rPr>
          <w:rFonts w:ascii="Arial" w:hAnsi="Arial" w:cs="Arial"/>
          <w:sz w:val="22"/>
          <w:szCs w:val="22"/>
        </w:rPr>
        <w:t>i</w:t>
      </w:r>
      <w:r w:rsidRPr="000A2A31">
        <w:rPr>
          <w:rFonts w:ascii="Arial" w:hAnsi="Arial" w:cs="Arial"/>
          <w:sz w:val="22"/>
          <w:szCs w:val="22"/>
        </w:rPr>
        <w:t>nterstate or foreign commerce.</w:t>
      </w:r>
      <w:r w:rsidRPr="000A2A31" w:rsidR="005948C7">
        <w:rPr>
          <w:rFonts w:ascii="Arial" w:hAnsi="Arial" w:cs="Arial"/>
          <w:sz w:val="22"/>
          <w:szCs w:val="22"/>
        </w:rPr>
        <w:t xml:space="preserve"> </w:t>
      </w:r>
    </w:p>
    <w:p w:rsidRPr="000A2A31" w:rsidR="00047DCD" w:rsidP="005948C7" w:rsidRDefault="00047DCD" w14:paraId="29281089" w14:textId="77777777">
      <w:pPr>
        <w:pStyle w:val="NormalWeb"/>
        <w:spacing w:before="0" w:beforeAutospacing="0" w:after="0" w:afterAutospacing="0"/>
        <w:ind w:left="360"/>
        <w:rPr>
          <w:rFonts w:ascii="Arial" w:hAnsi="Arial" w:cs="Arial"/>
          <w:sz w:val="22"/>
          <w:szCs w:val="22"/>
        </w:rPr>
      </w:pPr>
    </w:p>
    <w:p w:rsidRPr="000A2A31" w:rsidR="005948C7" w:rsidP="005948C7" w:rsidRDefault="005948C7" w14:paraId="4BC08DAB" w14:textId="487DB008">
      <w:pPr>
        <w:ind w:left="360"/>
        <w:rPr>
          <w:rFonts w:ascii="Arial" w:hAnsi="Arial" w:cs="Arial"/>
          <w:sz w:val="22"/>
          <w:szCs w:val="22"/>
        </w:rPr>
      </w:pPr>
      <w:r w:rsidRPr="000A2A31">
        <w:rPr>
          <w:rFonts w:ascii="Arial" w:hAnsi="Arial" w:cs="Arial"/>
          <w:sz w:val="22"/>
          <w:szCs w:val="22"/>
        </w:rPr>
        <w:t xml:space="preserve">The Alcohol and Tobacco Tax and Trade Bureau (TTB) administers the FAA Act and its related </w:t>
      </w:r>
      <w:r w:rsidRPr="000A2A31" w:rsidR="00EB624E">
        <w:rPr>
          <w:rFonts w:ascii="Arial" w:hAnsi="Arial" w:cs="Arial"/>
          <w:sz w:val="22"/>
          <w:szCs w:val="22"/>
        </w:rPr>
        <w:t xml:space="preserve">regulations pursuant to section </w:t>
      </w:r>
      <w:r w:rsidRPr="000A2A31">
        <w:rPr>
          <w:rFonts w:ascii="Arial" w:hAnsi="Arial" w:cs="Arial"/>
          <w:sz w:val="22"/>
          <w:szCs w:val="22"/>
        </w:rPr>
        <w:t xml:space="preserve">1111(d) </w:t>
      </w:r>
      <w:r w:rsidRPr="000A2A31" w:rsidR="00EB624E">
        <w:rPr>
          <w:rFonts w:ascii="Arial" w:hAnsi="Arial" w:cs="Arial"/>
          <w:sz w:val="22"/>
          <w:szCs w:val="22"/>
        </w:rPr>
        <w:t xml:space="preserve">of the Homeland Security Act of </w:t>
      </w:r>
      <w:r w:rsidRPr="000A2A31">
        <w:rPr>
          <w:rFonts w:ascii="Arial" w:hAnsi="Arial" w:cs="Arial"/>
          <w:sz w:val="22"/>
          <w:szCs w:val="22"/>
        </w:rPr>
        <w:t xml:space="preserve">2002, </w:t>
      </w:r>
      <w:r w:rsidRPr="000A2A31" w:rsidR="00EB624E">
        <w:rPr>
          <w:rFonts w:ascii="Arial" w:hAnsi="Arial" w:cs="Arial"/>
          <w:sz w:val="22"/>
          <w:szCs w:val="22"/>
        </w:rPr>
        <w:t xml:space="preserve">as </w:t>
      </w:r>
      <w:r w:rsidRPr="000A2A31">
        <w:rPr>
          <w:rFonts w:ascii="Arial" w:hAnsi="Arial" w:cs="Arial"/>
          <w:sz w:val="22"/>
          <w:szCs w:val="22"/>
        </w:rPr>
        <w:t xml:space="preserve">codified at 6 U.S.C. 531(d).  The Secretary </w:t>
      </w:r>
      <w:r w:rsidRPr="000A2A31" w:rsidR="00B42E39">
        <w:rPr>
          <w:rFonts w:ascii="Arial" w:hAnsi="Arial" w:cs="Arial"/>
          <w:sz w:val="22"/>
          <w:szCs w:val="22"/>
        </w:rPr>
        <w:t xml:space="preserve">also </w:t>
      </w:r>
      <w:r w:rsidRPr="000A2A31">
        <w:rPr>
          <w:rFonts w:ascii="Arial" w:hAnsi="Arial" w:cs="Arial"/>
          <w:sz w:val="22"/>
          <w:szCs w:val="22"/>
        </w:rPr>
        <w:t xml:space="preserve">has delegated various authorities </w:t>
      </w:r>
      <w:r w:rsidRPr="000A2A31" w:rsidR="00A30E47">
        <w:rPr>
          <w:rFonts w:ascii="Arial" w:hAnsi="Arial" w:cs="Arial"/>
          <w:sz w:val="22"/>
          <w:szCs w:val="22"/>
        </w:rPr>
        <w:t xml:space="preserve">to </w:t>
      </w:r>
      <w:r w:rsidRPr="000A2A31" w:rsidR="00B321BB">
        <w:rPr>
          <w:rFonts w:ascii="Arial" w:hAnsi="Arial" w:cs="Arial"/>
          <w:sz w:val="22"/>
          <w:szCs w:val="22"/>
        </w:rPr>
        <w:t xml:space="preserve">TTB to administer and </w:t>
      </w:r>
      <w:r w:rsidRPr="000A2A31" w:rsidR="00D70F7E">
        <w:rPr>
          <w:rFonts w:ascii="Arial" w:hAnsi="Arial" w:cs="Arial"/>
          <w:sz w:val="22"/>
          <w:szCs w:val="22"/>
        </w:rPr>
        <w:t xml:space="preserve">enforce </w:t>
      </w:r>
      <w:r w:rsidRPr="000A2A31" w:rsidR="00B321BB">
        <w:rPr>
          <w:rFonts w:ascii="Arial" w:hAnsi="Arial" w:cs="Arial"/>
          <w:sz w:val="22"/>
          <w:szCs w:val="22"/>
        </w:rPr>
        <w:t xml:space="preserve">the </w:t>
      </w:r>
      <w:r w:rsidRPr="000A2A31" w:rsidR="00582AE1">
        <w:rPr>
          <w:rFonts w:ascii="Arial" w:hAnsi="Arial" w:cs="Arial"/>
          <w:sz w:val="22"/>
          <w:szCs w:val="22"/>
        </w:rPr>
        <w:t xml:space="preserve">FAA </w:t>
      </w:r>
      <w:r w:rsidRPr="000A2A31" w:rsidR="00B321BB">
        <w:rPr>
          <w:rFonts w:ascii="Arial" w:hAnsi="Arial" w:cs="Arial"/>
          <w:sz w:val="22"/>
          <w:szCs w:val="22"/>
        </w:rPr>
        <w:t xml:space="preserve">Act </w:t>
      </w:r>
      <w:r w:rsidRPr="000A2A31">
        <w:rPr>
          <w:rFonts w:ascii="Arial" w:hAnsi="Arial" w:cs="Arial"/>
          <w:sz w:val="22"/>
          <w:szCs w:val="22"/>
        </w:rPr>
        <w:t>through Treasury Order 120–01</w:t>
      </w:r>
      <w:r w:rsidRPr="000A2A31" w:rsidR="00D70F7E">
        <w:rPr>
          <w:rFonts w:ascii="Arial" w:hAnsi="Arial" w:cs="Arial"/>
          <w:sz w:val="22"/>
          <w:szCs w:val="22"/>
        </w:rPr>
        <w:t xml:space="preserve">. </w:t>
      </w:r>
    </w:p>
    <w:p w:rsidRPr="000A2A31" w:rsidR="005948C7" w:rsidP="005948C7" w:rsidRDefault="005948C7" w14:paraId="3507B044" w14:textId="77777777">
      <w:pPr>
        <w:ind w:left="360"/>
        <w:rPr>
          <w:rFonts w:ascii="Arial" w:hAnsi="Arial" w:cs="Arial"/>
          <w:sz w:val="22"/>
          <w:szCs w:val="22"/>
        </w:rPr>
      </w:pPr>
    </w:p>
    <w:p w:rsidRPr="000A2A31" w:rsidR="005E6E8A" w:rsidP="007923E2" w:rsidRDefault="00890A5B" w14:paraId="28E6570D" w14:textId="3A9C36E2">
      <w:pPr>
        <w:pStyle w:val="NormalWeb"/>
        <w:spacing w:before="0" w:beforeAutospacing="0" w:after="0" w:afterAutospacing="0"/>
        <w:ind w:left="360"/>
        <w:rPr>
          <w:rFonts w:ascii="Arial" w:hAnsi="Arial" w:cs="Arial"/>
          <w:sz w:val="22"/>
          <w:szCs w:val="22"/>
        </w:rPr>
      </w:pPr>
      <w:r w:rsidRPr="000A2A31">
        <w:rPr>
          <w:rFonts w:ascii="Arial" w:hAnsi="Arial" w:cs="Arial"/>
          <w:sz w:val="22"/>
          <w:szCs w:val="22"/>
        </w:rPr>
        <w:t xml:space="preserve">Under its FAA Act and delegated authorities, TTB has issued </w:t>
      </w:r>
      <w:r w:rsidRPr="000A2A31" w:rsidR="007E0D4B">
        <w:rPr>
          <w:rFonts w:ascii="Arial" w:hAnsi="Arial" w:cs="Arial"/>
          <w:sz w:val="22"/>
          <w:szCs w:val="22"/>
        </w:rPr>
        <w:t xml:space="preserve">regulations implementing </w:t>
      </w:r>
      <w:r w:rsidRPr="000A2A31" w:rsidR="00B42E39">
        <w:rPr>
          <w:rFonts w:ascii="Arial" w:hAnsi="Arial" w:cs="Arial"/>
          <w:sz w:val="22"/>
          <w:szCs w:val="22"/>
        </w:rPr>
        <w:t>the Act</w:t>
      </w:r>
      <w:r w:rsidRPr="000A2A31" w:rsidR="007923E2">
        <w:rPr>
          <w:rFonts w:ascii="Arial" w:hAnsi="Arial" w:cs="Arial"/>
          <w:sz w:val="22"/>
          <w:szCs w:val="22"/>
        </w:rPr>
        <w:t>’s alcohol beverage labeling provisions</w:t>
      </w:r>
      <w:r w:rsidRPr="000A2A31">
        <w:rPr>
          <w:rFonts w:ascii="Arial" w:hAnsi="Arial" w:cs="Arial"/>
          <w:sz w:val="22"/>
          <w:szCs w:val="22"/>
        </w:rPr>
        <w:t xml:space="preserve">, which </w:t>
      </w:r>
      <w:r w:rsidRPr="000A2A31" w:rsidR="00A30E47">
        <w:rPr>
          <w:rFonts w:ascii="Arial" w:hAnsi="Arial" w:cs="Arial"/>
          <w:sz w:val="22"/>
          <w:szCs w:val="22"/>
        </w:rPr>
        <w:t xml:space="preserve">are found in 27 CFR part 4 for wine, part 5 for distilled spirits, and part 7 for malt beverages.  Specific to this collection, </w:t>
      </w:r>
      <w:r w:rsidRPr="000A2A31" w:rsidR="006D4EE6">
        <w:rPr>
          <w:rFonts w:ascii="Arial" w:hAnsi="Arial" w:cs="Arial"/>
          <w:sz w:val="22"/>
          <w:szCs w:val="22"/>
        </w:rPr>
        <w:t xml:space="preserve">the regulations at </w:t>
      </w:r>
      <w:r w:rsidRPr="000A2A31" w:rsidR="00BE1F78">
        <w:rPr>
          <w:rFonts w:ascii="Arial" w:hAnsi="Arial" w:cs="Arial"/>
          <w:sz w:val="22"/>
          <w:szCs w:val="22"/>
        </w:rPr>
        <w:t>§§ </w:t>
      </w:r>
      <w:r w:rsidRPr="000A2A31" w:rsidR="006D4EE6">
        <w:rPr>
          <w:rFonts w:ascii="Arial" w:hAnsi="Arial" w:cs="Arial"/>
          <w:sz w:val="22"/>
          <w:szCs w:val="22"/>
        </w:rPr>
        <w:t xml:space="preserve">4.40(a), 5.51(a), and 7.31(a) </w:t>
      </w:r>
      <w:r w:rsidRPr="000A2A31" w:rsidR="006F000E">
        <w:rPr>
          <w:rFonts w:ascii="Arial" w:hAnsi="Arial" w:cs="Arial"/>
          <w:sz w:val="22"/>
          <w:szCs w:val="22"/>
        </w:rPr>
        <w:t>require importers of w</w:t>
      </w:r>
      <w:r w:rsidRPr="000A2A31" w:rsidR="006D4EE6">
        <w:rPr>
          <w:rFonts w:ascii="Arial" w:hAnsi="Arial" w:cs="Arial"/>
          <w:sz w:val="22"/>
          <w:szCs w:val="22"/>
        </w:rPr>
        <w:t xml:space="preserve">ine, distilled spirits, </w:t>
      </w:r>
      <w:r w:rsidRPr="000A2A31" w:rsidR="00523C75">
        <w:rPr>
          <w:rFonts w:ascii="Arial" w:hAnsi="Arial" w:cs="Arial"/>
          <w:sz w:val="22"/>
          <w:szCs w:val="22"/>
        </w:rPr>
        <w:t>and</w:t>
      </w:r>
      <w:r w:rsidRPr="000A2A31" w:rsidR="006D4EE6">
        <w:rPr>
          <w:rFonts w:ascii="Arial" w:hAnsi="Arial" w:cs="Arial"/>
          <w:sz w:val="22"/>
          <w:szCs w:val="22"/>
        </w:rPr>
        <w:t xml:space="preserve"> malt beverages</w:t>
      </w:r>
      <w:r w:rsidRPr="000A2A31" w:rsidR="00AB69FA">
        <w:rPr>
          <w:rFonts w:ascii="Arial" w:hAnsi="Arial" w:cs="Arial"/>
          <w:sz w:val="22"/>
          <w:szCs w:val="22"/>
        </w:rPr>
        <w:t xml:space="preserve"> i</w:t>
      </w:r>
      <w:r w:rsidRPr="000A2A31" w:rsidR="00875507">
        <w:rPr>
          <w:rFonts w:ascii="Arial" w:hAnsi="Arial" w:cs="Arial"/>
          <w:sz w:val="22"/>
          <w:szCs w:val="22"/>
        </w:rPr>
        <w:t xml:space="preserve">n </w:t>
      </w:r>
      <w:r w:rsidRPr="000A2A31" w:rsidR="00B321BB">
        <w:rPr>
          <w:rFonts w:ascii="Arial" w:hAnsi="Arial" w:cs="Arial"/>
          <w:sz w:val="22"/>
          <w:szCs w:val="22"/>
        </w:rPr>
        <w:t xml:space="preserve">consumer </w:t>
      </w:r>
      <w:r w:rsidRPr="000A2A31" w:rsidR="00875507">
        <w:rPr>
          <w:rFonts w:ascii="Arial" w:hAnsi="Arial" w:cs="Arial"/>
          <w:sz w:val="22"/>
          <w:szCs w:val="22"/>
        </w:rPr>
        <w:t xml:space="preserve">containers </w:t>
      </w:r>
      <w:r w:rsidRPr="000A2A31" w:rsidR="006F000E">
        <w:rPr>
          <w:rFonts w:ascii="Arial" w:hAnsi="Arial" w:cs="Arial"/>
          <w:sz w:val="22"/>
          <w:szCs w:val="22"/>
        </w:rPr>
        <w:t xml:space="preserve">to obtain a “certificate of label approval” (COLA) before </w:t>
      </w:r>
      <w:r w:rsidRPr="000A2A31" w:rsidR="00582AE1">
        <w:rPr>
          <w:rFonts w:ascii="Arial" w:hAnsi="Arial" w:cs="Arial"/>
          <w:sz w:val="22"/>
          <w:szCs w:val="22"/>
        </w:rPr>
        <w:t xml:space="preserve">the </w:t>
      </w:r>
      <w:r w:rsidRPr="000A2A31" w:rsidR="006F000E">
        <w:rPr>
          <w:rFonts w:ascii="Arial" w:hAnsi="Arial" w:cs="Arial"/>
          <w:sz w:val="22"/>
          <w:szCs w:val="22"/>
        </w:rPr>
        <w:t>release of such products from customs cust</w:t>
      </w:r>
      <w:r w:rsidRPr="000A2A31" w:rsidR="006D4EE6">
        <w:rPr>
          <w:rFonts w:ascii="Arial" w:hAnsi="Arial" w:cs="Arial"/>
          <w:sz w:val="22"/>
          <w:szCs w:val="22"/>
        </w:rPr>
        <w:t xml:space="preserve">ody for </w:t>
      </w:r>
      <w:r w:rsidRPr="000A2A31" w:rsidR="006F000E">
        <w:rPr>
          <w:rFonts w:ascii="Arial" w:hAnsi="Arial" w:cs="Arial"/>
          <w:sz w:val="22"/>
          <w:szCs w:val="22"/>
        </w:rPr>
        <w:t xml:space="preserve">domestic </w:t>
      </w:r>
      <w:r w:rsidRPr="000A2A31" w:rsidR="006D4EE6">
        <w:rPr>
          <w:rFonts w:ascii="Arial" w:hAnsi="Arial" w:cs="Arial"/>
          <w:sz w:val="22"/>
          <w:szCs w:val="22"/>
        </w:rPr>
        <w:t>consumption</w:t>
      </w:r>
      <w:r w:rsidRPr="000A2A31" w:rsidR="006F631B">
        <w:rPr>
          <w:rFonts w:ascii="Arial" w:hAnsi="Arial" w:cs="Arial"/>
          <w:sz w:val="22"/>
          <w:szCs w:val="22"/>
        </w:rPr>
        <w:t xml:space="preserve">.  Those regulations also require </w:t>
      </w:r>
      <w:r w:rsidRPr="000A2A31" w:rsidR="006F000E">
        <w:rPr>
          <w:rFonts w:ascii="Arial" w:hAnsi="Arial" w:cs="Arial"/>
          <w:sz w:val="22"/>
          <w:szCs w:val="22"/>
        </w:rPr>
        <w:t xml:space="preserve">importers </w:t>
      </w:r>
      <w:r w:rsidRPr="000A2A31" w:rsidR="006F631B">
        <w:rPr>
          <w:rFonts w:ascii="Arial" w:hAnsi="Arial" w:cs="Arial"/>
          <w:sz w:val="22"/>
          <w:szCs w:val="22"/>
        </w:rPr>
        <w:t xml:space="preserve">to provide U.S. Customs and Border Protection (CBP) with the TTB-assigned COLA identification number for </w:t>
      </w:r>
      <w:r w:rsidRPr="000A2A31">
        <w:rPr>
          <w:rFonts w:ascii="Arial" w:hAnsi="Arial" w:cs="Arial"/>
          <w:sz w:val="22"/>
          <w:szCs w:val="22"/>
        </w:rPr>
        <w:t>electronically filed</w:t>
      </w:r>
      <w:r w:rsidRPr="000A2A31" w:rsidR="006F631B">
        <w:rPr>
          <w:rFonts w:ascii="Arial" w:hAnsi="Arial" w:cs="Arial"/>
          <w:sz w:val="22"/>
          <w:szCs w:val="22"/>
        </w:rPr>
        <w:t xml:space="preserve"> customs entries or a copy of the COLA for non-electronic entries.  </w:t>
      </w:r>
      <w:r w:rsidRPr="000A2A31" w:rsidR="00260892">
        <w:rPr>
          <w:rFonts w:ascii="Arial" w:hAnsi="Arial" w:cs="Arial"/>
          <w:sz w:val="22"/>
          <w:szCs w:val="22"/>
        </w:rPr>
        <w:t>For domestic wine, distilled spirits, and malt beverages, t</w:t>
      </w:r>
      <w:r w:rsidRPr="000A2A31" w:rsidR="00A30E47">
        <w:rPr>
          <w:rFonts w:ascii="Arial" w:hAnsi="Arial" w:cs="Arial"/>
          <w:sz w:val="22"/>
          <w:szCs w:val="22"/>
        </w:rPr>
        <w:t xml:space="preserve">he </w:t>
      </w:r>
      <w:r w:rsidRPr="000A2A31" w:rsidR="00260892">
        <w:rPr>
          <w:rFonts w:ascii="Arial" w:hAnsi="Arial" w:cs="Arial"/>
          <w:sz w:val="22"/>
          <w:szCs w:val="22"/>
        </w:rPr>
        <w:t xml:space="preserve">TTB </w:t>
      </w:r>
      <w:r w:rsidRPr="000A2A31" w:rsidR="00A30E47">
        <w:rPr>
          <w:rFonts w:ascii="Arial" w:hAnsi="Arial" w:cs="Arial"/>
          <w:sz w:val="22"/>
          <w:szCs w:val="22"/>
        </w:rPr>
        <w:t xml:space="preserve">regulations at </w:t>
      </w:r>
      <w:r w:rsidRPr="000A2A31" w:rsidR="00BE1F78">
        <w:rPr>
          <w:rFonts w:ascii="Arial" w:hAnsi="Arial" w:cs="Arial"/>
          <w:sz w:val="22"/>
          <w:szCs w:val="22"/>
        </w:rPr>
        <w:t>§§ </w:t>
      </w:r>
      <w:r w:rsidRPr="000A2A31" w:rsidR="00A30E47">
        <w:rPr>
          <w:rFonts w:ascii="Arial" w:hAnsi="Arial" w:cs="Arial"/>
          <w:sz w:val="22"/>
          <w:szCs w:val="22"/>
        </w:rPr>
        <w:t xml:space="preserve">4.50(a), 5.55(a), and 7.41 </w:t>
      </w:r>
      <w:r w:rsidRPr="000A2A31" w:rsidR="007E0D4B">
        <w:rPr>
          <w:rFonts w:ascii="Arial" w:hAnsi="Arial" w:cs="Arial"/>
          <w:sz w:val="22"/>
          <w:szCs w:val="22"/>
        </w:rPr>
        <w:t>provide</w:t>
      </w:r>
      <w:r w:rsidRPr="000A2A31" w:rsidR="006D4EE6">
        <w:rPr>
          <w:rFonts w:ascii="Arial" w:hAnsi="Arial" w:cs="Arial"/>
          <w:sz w:val="22"/>
          <w:szCs w:val="22"/>
        </w:rPr>
        <w:t xml:space="preserve"> </w:t>
      </w:r>
      <w:r w:rsidRPr="000A2A31" w:rsidR="007E0D4B">
        <w:rPr>
          <w:rFonts w:ascii="Arial" w:hAnsi="Arial" w:cs="Arial"/>
          <w:sz w:val="22"/>
          <w:szCs w:val="22"/>
        </w:rPr>
        <w:t xml:space="preserve">that no </w:t>
      </w:r>
      <w:r w:rsidRPr="000A2A31" w:rsidR="006F000E">
        <w:rPr>
          <w:rFonts w:ascii="Arial" w:hAnsi="Arial" w:cs="Arial"/>
          <w:sz w:val="22"/>
          <w:szCs w:val="22"/>
        </w:rPr>
        <w:t xml:space="preserve">bottler may </w:t>
      </w:r>
      <w:r w:rsidRPr="000A2A31" w:rsidR="007E0D4B">
        <w:rPr>
          <w:rFonts w:ascii="Arial" w:hAnsi="Arial" w:cs="Arial"/>
          <w:sz w:val="22"/>
          <w:szCs w:val="22"/>
        </w:rPr>
        <w:t>bottle</w:t>
      </w:r>
      <w:r w:rsidRPr="000A2A31" w:rsidR="00AC3DFD">
        <w:rPr>
          <w:rFonts w:ascii="Arial" w:hAnsi="Arial" w:cs="Arial"/>
          <w:sz w:val="22"/>
          <w:szCs w:val="22"/>
        </w:rPr>
        <w:t xml:space="preserve">, pack, or remove </w:t>
      </w:r>
      <w:r w:rsidRPr="000A2A31" w:rsidR="00582AE1">
        <w:rPr>
          <w:rFonts w:ascii="Arial" w:hAnsi="Arial" w:cs="Arial"/>
          <w:sz w:val="22"/>
          <w:szCs w:val="22"/>
        </w:rPr>
        <w:t xml:space="preserve">such products </w:t>
      </w:r>
      <w:r w:rsidRPr="000A2A31" w:rsidR="00AC3DFD">
        <w:rPr>
          <w:rFonts w:ascii="Arial" w:hAnsi="Arial" w:cs="Arial"/>
          <w:sz w:val="22"/>
          <w:szCs w:val="22"/>
        </w:rPr>
        <w:t xml:space="preserve">they possess </w:t>
      </w:r>
      <w:r w:rsidRPr="000A2A31" w:rsidR="007E0D4B">
        <w:rPr>
          <w:rFonts w:ascii="Arial" w:hAnsi="Arial" w:cs="Arial"/>
          <w:sz w:val="22"/>
          <w:szCs w:val="22"/>
        </w:rPr>
        <w:t>a</w:t>
      </w:r>
      <w:r w:rsidRPr="000A2A31" w:rsidR="0037007E">
        <w:rPr>
          <w:rFonts w:ascii="Arial" w:hAnsi="Arial" w:cs="Arial"/>
          <w:sz w:val="22"/>
          <w:szCs w:val="22"/>
        </w:rPr>
        <w:t xml:space="preserve"> COLA for </w:t>
      </w:r>
      <w:r w:rsidRPr="000A2A31" w:rsidR="00875507">
        <w:rPr>
          <w:rFonts w:ascii="Arial" w:hAnsi="Arial" w:cs="Arial"/>
          <w:sz w:val="22"/>
          <w:szCs w:val="22"/>
        </w:rPr>
        <w:t>the product</w:t>
      </w:r>
      <w:r w:rsidRPr="000A2A31" w:rsidR="00BE1F78">
        <w:rPr>
          <w:rFonts w:ascii="Arial" w:hAnsi="Arial" w:cs="Arial"/>
          <w:sz w:val="22"/>
          <w:szCs w:val="22"/>
        </w:rPr>
        <w:t xml:space="preserve">.  </w:t>
      </w:r>
      <w:r w:rsidRPr="000A2A31" w:rsidR="006609B3">
        <w:rPr>
          <w:rFonts w:ascii="Arial" w:hAnsi="Arial" w:cs="Arial"/>
          <w:sz w:val="22"/>
          <w:szCs w:val="22"/>
        </w:rPr>
        <w:t xml:space="preserve">However, </w:t>
      </w:r>
      <w:r w:rsidRPr="000A2A31" w:rsidR="00200B0E">
        <w:rPr>
          <w:rFonts w:ascii="Arial" w:hAnsi="Arial" w:cs="Arial"/>
          <w:sz w:val="22"/>
          <w:szCs w:val="22"/>
        </w:rPr>
        <w:t>u</w:t>
      </w:r>
      <w:r w:rsidRPr="000A2A31" w:rsidR="00AD6DDF">
        <w:rPr>
          <w:rFonts w:ascii="Arial" w:hAnsi="Arial" w:cs="Arial"/>
          <w:sz w:val="22"/>
          <w:szCs w:val="22"/>
        </w:rPr>
        <w:t xml:space="preserve">nder </w:t>
      </w:r>
      <w:r w:rsidRPr="000A2A31" w:rsidR="00BE1F78">
        <w:rPr>
          <w:rFonts w:ascii="Arial" w:hAnsi="Arial" w:cs="Arial"/>
          <w:sz w:val="22"/>
          <w:szCs w:val="22"/>
        </w:rPr>
        <w:t>§§ </w:t>
      </w:r>
      <w:r w:rsidRPr="000A2A31" w:rsidR="00AD6DDF">
        <w:rPr>
          <w:rFonts w:ascii="Arial" w:hAnsi="Arial" w:cs="Arial"/>
          <w:sz w:val="22"/>
          <w:szCs w:val="22"/>
        </w:rPr>
        <w:t xml:space="preserve">4.50(b) and 5.55(b), </w:t>
      </w:r>
      <w:r w:rsidRPr="000A2A31" w:rsidR="00C82FCF">
        <w:rPr>
          <w:rFonts w:ascii="Arial" w:hAnsi="Arial" w:cs="Arial"/>
          <w:sz w:val="22"/>
          <w:szCs w:val="22"/>
        </w:rPr>
        <w:t xml:space="preserve">a </w:t>
      </w:r>
      <w:r w:rsidRPr="000A2A31" w:rsidR="00C42A5A">
        <w:rPr>
          <w:rFonts w:ascii="Arial" w:hAnsi="Arial" w:cs="Arial"/>
          <w:sz w:val="22"/>
          <w:szCs w:val="22"/>
        </w:rPr>
        <w:t xml:space="preserve">domestic </w:t>
      </w:r>
      <w:r w:rsidRPr="000A2A31" w:rsidR="00260892">
        <w:rPr>
          <w:rFonts w:ascii="Arial" w:hAnsi="Arial" w:cs="Arial"/>
          <w:sz w:val="22"/>
          <w:szCs w:val="22"/>
        </w:rPr>
        <w:t xml:space="preserve">bottler </w:t>
      </w:r>
      <w:r w:rsidRPr="000A2A31" w:rsidR="007E0D4B">
        <w:rPr>
          <w:rFonts w:ascii="Arial" w:hAnsi="Arial" w:cs="Arial"/>
          <w:sz w:val="22"/>
          <w:szCs w:val="22"/>
        </w:rPr>
        <w:t>who show</w:t>
      </w:r>
      <w:r w:rsidRPr="000A2A31" w:rsidR="00C82FCF">
        <w:rPr>
          <w:rFonts w:ascii="Arial" w:hAnsi="Arial" w:cs="Arial"/>
          <w:sz w:val="22"/>
          <w:szCs w:val="22"/>
        </w:rPr>
        <w:t>s</w:t>
      </w:r>
      <w:r w:rsidRPr="000A2A31" w:rsidR="007E0D4B">
        <w:rPr>
          <w:rFonts w:ascii="Arial" w:hAnsi="Arial" w:cs="Arial"/>
          <w:sz w:val="22"/>
          <w:szCs w:val="22"/>
        </w:rPr>
        <w:t xml:space="preserve"> </w:t>
      </w:r>
      <w:r w:rsidRPr="000A2A31" w:rsidR="001D42AD">
        <w:rPr>
          <w:rFonts w:ascii="Arial" w:hAnsi="Arial" w:cs="Arial"/>
          <w:sz w:val="22"/>
          <w:szCs w:val="22"/>
        </w:rPr>
        <w:t xml:space="preserve">upon application </w:t>
      </w:r>
      <w:r w:rsidRPr="000A2A31" w:rsidR="007E0D4B">
        <w:rPr>
          <w:rFonts w:ascii="Arial" w:hAnsi="Arial" w:cs="Arial"/>
          <w:sz w:val="22"/>
          <w:szCs w:val="22"/>
        </w:rPr>
        <w:t xml:space="preserve">that </w:t>
      </w:r>
      <w:r w:rsidRPr="000A2A31" w:rsidR="007923E2">
        <w:rPr>
          <w:rFonts w:ascii="Arial" w:hAnsi="Arial" w:cs="Arial"/>
          <w:sz w:val="22"/>
          <w:szCs w:val="22"/>
        </w:rPr>
        <w:t>a</w:t>
      </w:r>
      <w:r w:rsidRPr="000A2A31" w:rsidR="00C42A5A">
        <w:rPr>
          <w:rFonts w:ascii="Arial" w:hAnsi="Arial" w:cs="Arial"/>
          <w:sz w:val="22"/>
          <w:szCs w:val="22"/>
        </w:rPr>
        <w:t xml:space="preserve"> </w:t>
      </w:r>
      <w:r w:rsidRPr="000A2A31" w:rsidR="00266AB1">
        <w:rPr>
          <w:rFonts w:ascii="Arial" w:hAnsi="Arial" w:cs="Arial"/>
          <w:sz w:val="22"/>
          <w:szCs w:val="22"/>
        </w:rPr>
        <w:t>wine or distilled spirit</w:t>
      </w:r>
      <w:r w:rsidRPr="000A2A31" w:rsidR="00875507">
        <w:rPr>
          <w:rFonts w:ascii="Arial" w:hAnsi="Arial" w:cs="Arial"/>
          <w:sz w:val="22"/>
          <w:szCs w:val="22"/>
        </w:rPr>
        <w:t xml:space="preserve">s product </w:t>
      </w:r>
      <w:r w:rsidRPr="000A2A31" w:rsidR="007923E2">
        <w:rPr>
          <w:rFonts w:ascii="Arial" w:hAnsi="Arial" w:cs="Arial"/>
          <w:sz w:val="22"/>
          <w:szCs w:val="22"/>
        </w:rPr>
        <w:t xml:space="preserve">will not be </w:t>
      </w:r>
      <w:r w:rsidRPr="000A2A31" w:rsidR="00260892">
        <w:rPr>
          <w:rFonts w:ascii="Arial" w:hAnsi="Arial" w:cs="Arial"/>
          <w:sz w:val="22"/>
          <w:szCs w:val="22"/>
        </w:rPr>
        <w:t xml:space="preserve">introduced into </w:t>
      </w:r>
      <w:r w:rsidRPr="000A2A31" w:rsidR="007E0D4B">
        <w:rPr>
          <w:rFonts w:ascii="Arial" w:hAnsi="Arial" w:cs="Arial"/>
          <w:sz w:val="22"/>
          <w:szCs w:val="22"/>
        </w:rPr>
        <w:t>interstate or foreign commerce</w:t>
      </w:r>
      <w:r w:rsidRPr="000A2A31" w:rsidR="00E02266">
        <w:rPr>
          <w:rFonts w:ascii="Arial" w:hAnsi="Arial" w:cs="Arial"/>
          <w:sz w:val="22"/>
          <w:szCs w:val="22"/>
        </w:rPr>
        <w:t xml:space="preserve"> </w:t>
      </w:r>
      <w:r w:rsidRPr="000A2A31" w:rsidR="00C82FCF">
        <w:rPr>
          <w:rFonts w:ascii="Arial" w:hAnsi="Arial" w:cs="Arial"/>
          <w:sz w:val="22"/>
          <w:szCs w:val="22"/>
        </w:rPr>
        <w:t xml:space="preserve">is </w:t>
      </w:r>
      <w:r w:rsidRPr="000A2A31" w:rsidR="003E1B44">
        <w:rPr>
          <w:rFonts w:ascii="Arial" w:hAnsi="Arial" w:cs="Arial"/>
          <w:sz w:val="22"/>
          <w:szCs w:val="22"/>
        </w:rPr>
        <w:t xml:space="preserve">exempt </w:t>
      </w:r>
      <w:r w:rsidRPr="000A2A31" w:rsidR="001D42AD">
        <w:rPr>
          <w:rFonts w:ascii="Arial" w:hAnsi="Arial" w:cs="Arial"/>
          <w:sz w:val="22"/>
          <w:szCs w:val="22"/>
        </w:rPr>
        <w:t xml:space="preserve">from the </w:t>
      </w:r>
      <w:r w:rsidRPr="000A2A31" w:rsidR="00E02266">
        <w:rPr>
          <w:rFonts w:ascii="Arial" w:hAnsi="Arial" w:cs="Arial"/>
          <w:sz w:val="22"/>
          <w:szCs w:val="22"/>
        </w:rPr>
        <w:t xml:space="preserve">requirement to </w:t>
      </w:r>
      <w:r w:rsidRPr="000A2A31" w:rsidR="005B57DC">
        <w:rPr>
          <w:rFonts w:ascii="Arial" w:hAnsi="Arial" w:cs="Arial"/>
          <w:sz w:val="22"/>
          <w:szCs w:val="22"/>
        </w:rPr>
        <w:t xml:space="preserve">have </w:t>
      </w:r>
      <w:r w:rsidRPr="000A2A31" w:rsidR="00E02266">
        <w:rPr>
          <w:rFonts w:ascii="Arial" w:hAnsi="Arial" w:cs="Arial"/>
          <w:sz w:val="22"/>
          <w:szCs w:val="22"/>
        </w:rPr>
        <w:t xml:space="preserve">a </w:t>
      </w:r>
      <w:r w:rsidRPr="000A2A31" w:rsidR="0037007E">
        <w:rPr>
          <w:rFonts w:ascii="Arial" w:hAnsi="Arial" w:cs="Arial"/>
          <w:sz w:val="22"/>
          <w:szCs w:val="22"/>
        </w:rPr>
        <w:t xml:space="preserve">COLA for the </w:t>
      </w:r>
      <w:r w:rsidRPr="000A2A31" w:rsidR="00200B0E">
        <w:rPr>
          <w:rFonts w:ascii="Arial" w:hAnsi="Arial" w:cs="Arial"/>
          <w:sz w:val="22"/>
          <w:szCs w:val="22"/>
        </w:rPr>
        <w:t>product</w:t>
      </w:r>
      <w:r w:rsidRPr="000A2A31" w:rsidR="00C42A5A">
        <w:rPr>
          <w:rFonts w:ascii="Arial" w:hAnsi="Arial" w:cs="Arial"/>
          <w:sz w:val="22"/>
          <w:szCs w:val="22"/>
        </w:rPr>
        <w:t xml:space="preserve"> (</w:t>
      </w:r>
      <w:r w:rsidRPr="000A2A31" w:rsidR="00200B0E">
        <w:rPr>
          <w:rFonts w:ascii="Arial" w:hAnsi="Arial" w:cs="Arial"/>
          <w:sz w:val="22"/>
          <w:szCs w:val="22"/>
        </w:rPr>
        <w:t xml:space="preserve">TTB does not require </w:t>
      </w:r>
      <w:r w:rsidRPr="000A2A31" w:rsidR="00C42A5A">
        <w:rPr>
          <w:rFonts w:ascii="Arial" w:hAnsi="Arial" w:cs="Arial"/>
          <w:sz w:val="22"/>
          <w:szCs w:val="22"/>
        </w:rPr>
        <w:t xml:space="preserve">label approval </w:t>
      </w:r>
      <w:r w:rsidRPr="000A2A31" w:rsidR="00200B0E">
        <w:rPr>
          <w:rFonts w:ascii="Arial" w:hAnsi="Arial" w:cs="Arial"/>
          <w:sz w:val="22"/>
          <w:szCs w:val="22"/>
        </w:rPr>
        <w:t>exemption</w:t>
      </w:r>
      <w:r w:rsidRPr="000A2A31" w:rsidR="003A1693">
        <w:rPr>
          <w:rFonts w:ascii="Arial" w:hAnsi="Arial" w:cs="Arial"/>
          <w:sz w:val="22"/>
          <w:szCs w:val="22"/>
        </w:rPr>
        <w:t xml:space="preserve"> application</w:t>
      </w:r>
      <w:r w:rsidRPr="000A2A31" w:rsidR="00AC3DFD">
        <w:rPr>
          <w:rFonts w:ascii="Arial" w:hAnsi="Arial" w:cs="Arial"/>
          <w:sz w:val="22"/>
          <w:szCs w:val="22"/>
        </w:rPr>
        <w:t>s</w:t>
      </w:r>
      <w:r w:rsidRPr="000A2A31" w:rsidR="00200B0E">
        <w:rPr>
          <w:rFonts w:ascii="Arial" w:hAnsi="Arial" w:cs="Arial"/>
          <w:sz w:val="22"/>
          <w:szCs w:val="22"/>
        </w:rPr>
        <w:t xml:space="preserve"> </w:t>
      </w:r>
      <w:r w:rsidRPr="000A2A31" w:rsidR="007E0D4B">
        <w:rPr>
          <w:rFonts w:ascii="Arial" w:hAnsi="Arial" w:cs="Arial"/>
          <w:sz w:val="22"/>
          <w:szCs w:val="22"/>
        </w:rPr>
        <w:t>for malt beverages</w:t>
      </w:r>
      <w:r w:rsidRPr="000A2A31" w:rsidR="00C42A5A">
        <w:rPr>
          <w:rFonts w:ascii="Arial" w:hAnsi="Arial" w:cs="Arial"/>
          <w:sz w:val="22"/>
          <w:szCs w:val="22"/>
        </w:rPr>
        <w:t>)</w:t>
      </w:r>
      <w:r w:rsidRPr="000A2A31" w:rsidR="007E0D4B">
        <w:rPr>
          <w:rFonts w:ascii="Arial" w:hAnsi="Arial" w:cs="Arial"/>
          <w:sz w:val="22"/>
          <w:szCs w:val="22"/>
        </w:rPr>
        <w:t>.</w:t>
      </w:r>
      <w:r w:rsidRPr="000A2A31" w:rsidR="005948C7">
        <w:rPr>
          <w:rFonts w:ascii="Arial" w:hAnsi="Arial" w:cs="Arial"/>
          <w:sz w:val="22"/>
          <w:szCs w:val="22"/>
        </w:rPr>
        <w:t xml:space="preserve"> </w:t>
      </w:r>
      <w:r w:rsidRPr="000A2A31" w:rsidR="005E6E8A">
        <w:rPr>
          <w:rFonts w:ascii="Arial" w:hAnsi="Arial" w:cs="Arial"/>
          <w:sz w:val="22"/>
          <w:szCs w:val="22"/>
        </w:rPr>
        <w:t xml:space="preserve"> </w:t>
      </w:r>
      <w:r w:rsidRPr="000A2A31" w:rsidR="00260892">
        <w:rPr>
          <w:rFonts w:ascii="Arial" w:hAnsi="Arial" w:cs="Arial"/>
          <w:sz w:val="22"/>
          <w:szCs w:val="22"/>
        </w:rPr>
        <w:t>U</w:t>
      </w:r>
      <w:r w:rsidRPr="000A2A31" w:rsidR="00BE1F78">
        <w:rPr>
          <w:rFonts w:ascii="Arial" w:hAnsi="Arial" w:cs="Arial"/>
          <w:sz w:val="22"/>
          <w:szCs w:val="22"/>
        </w:rPr>
        <w:t xml:space="preserve">nder </w:t>
      </w:r>
      <w:r w:rsidRPr="000A2A31" w:rsidR="005E6E8A">
        <w:rPr>
          <w:rFonts w:ascii="Arial" w:hAnsi="Arial" w:cs="Arial"/>
          <w:sz w:val="22"/>
          <w:szCs w:val="22"/>
        </w:rPr>
        <w:t xml:space="preserve">§§ 5.46(d), 19.513, 26.314, and 27.204, </w:t>
      </w:r>
      <w:r w:rsidRPr="000A2A31" w:rsidR="00C82FCF">
        <w:rPr>
          <w:rFonts w:ascii="Arial" w:hAnsi="Arial" w:cs="Arial"/>
          <w:sz w:val="22"/>
          <w:szCs w:val="22"/>
        </w:rPr>
        <w:lastRenderedPageBreak/>
        <w:t>d</w:t>
      </w:r>
      <w:r w:rsidRPr="000A2A31" w:rsidR="005E6E8A">
        <w:rPr>
          <w:rFonts w:ascii="Arial" w:hAnsi="Arial" w:cs="Arial"/>
          <w:sz w:val="22"/>
          <w:szCs w:val="22"/>
        </w:rPr>
        <w:t xml:space="preserve">istilled spirits bottlers </w:t>
      </w:r>
      <w:r w:rsidRPr="000A2A31" w:rsidR="006609B3">
        <w:rPr>
          <w:rFonts w:ascii="Arial" w:hAnsi="Arial" w:cs="Arial"/>
          <w:sz w:val="22"/>
          <w:szCs w:val="22"/>
        </w:rPr>
        <w:t xml:space="preserve">and </w:t>
      </w:r>
      <w:r w:rsidRPr="000A2A31" w:rsidR="00C82FCF">
        <w:rPr>
          <w:rFonts w:ascii="Arial" w:hAnsi="Arial" w:cs="Arial"/>
          <w:sz w:val="22"/>
          <w:szCs w:val="22"/>
        </w:rPr>
        <w:t>importers</w:t>
      </w:r>
      <w:r w:rsidRPr="000A2A31" w:rsidR="006609B3">
        <w:rPr>
          <w:rFonts w:ascii="Arial" w:hAnsi="Arial" w:cs="Arial"/>
          <w:sz w:val="22"/>
          <w:szCs w:val="22"/>
        </w:rPr>
        <w:t xml:space="preserve"> </w:t>
      </w:r>
      <w:r w:rsidRPr="000A2A31">
        <w:rPr>
          <w:rFonts w:ascii="Arial" w:hAnsi="Arial" w:cs="Arial"/>
          <w:sz w:val="22"/>
          <w:szCs w:val="22"/>
        </w:rPr>
        <w:t xml:space="preserve">also </w:t>
      </w:r>
      <w:r w:rsidRPr="000A2A31" w:rsidR="005E6E8A">
        <w:rPr>
          <w:rFonts w:ascii="Arial" w:hAnsi="Arial" w:cs="Arial"/>
          <w:sz w:val="22"/>
          <w:szCs w:val="22"/>
        </w:rPr>
        <w:t xml:space="preserve">must </w:t>
      </w:r>
      <w:r w:rsidRPr="000A2A31" w:rsidR="006E5443">
        <w:rPr>
          <w:rFonts w:ascii="Arial" w:hAnsi="Arial" w:cs="Arial"/>
          <w:sz w:val="22"/>
          <w:szCs w:val="22"/>
        </w:rPr>
        <w:t xml:space="preserve">apply for TTB approval of liquor bottles of </w:t>
      </w:r>
      <w:r w:rsidRPr="000A2A31" w:rsidR="007923E2">
        <w:rPr>
          <w:rFonts w:ascii="Arial" w:hAnsi="Arial" w:cs="Arial"/>
          <w:sz w:val="22"/>
          <w:szCs w:val="22"/>
        </w:rPr>
        <w:t xml:space="preserve">distinctive </w:t>
      </w:r>
      <w:r w:rsidRPr="000A2A31" w:rsidR="006E5443">
        <w:rPr>
          <w:rFonts w:ascii="Arial" w:hAnsi="Arial" w:cs="Arial"/>
          <w:sz w:val="22"/>
          <w:szCs w:val="22"/>
        </w:rPr>
        <w:t xml:space="preserve">shape or design. </w:t>
      </w:r>
      <w:r w:rsidRPr="000A2A31" w:rsidR="00260892">
        <w:rPr>
          <w:rFonts w:ascii="Arial" w:hAnsi="Arial" w:cs="Arial"/>
          <w:sz w:val="22"/>
          <w:szCs w:val="22"/>
        </w:rPr>
        <w:t xml:space="preserve"> </w:t>
      </w:r>
      <w:r w:rsidRPr="000A2A31">
        <w:rPr>
          <w:rFonts w:ascii="Arial" w:hAnsi="Arial" w:cs="Arial"/>
          <w:sz w:val="22"/>
          <w:szCs w:val="22"/>
        </w:rPr>
        <w:t xml:space="preserve">In addition, the regulations </w:t>
      </w:r>
      <w:r w:rsidRPr="000A2A31" w:rsidR="00CC0735">
        <w:rPr>
          <w:rFonts w:ascii="Arial" w:hAnsi="Arial" w:cs="Arial"/>
          <w:sz w:val="22"/>
          <w:szCs w:val="22"/>
        </w:rPr>
        <w:t xml:space="preserve">noted above </w:t>
      </w:r>
      <w:r w:rsidRPr="000A2A31">
        <w:rPr>
          <w:rFonts w:ascii="Arial" w:hAnsi="Arial" w:cs="Arial"/>
          <w:sz w:val="22"/>
          <w:szCs w:val="22"/>
        </w:rPr>
        <w:t xml:space="preserve">are cross-referenced at 27 CFR 19.516, 24.258, 25.141(c), 25.142(e), 26.39, 27.58, 27.59, and 27.60. </w:t>
      </w:r>
    </w:p>
    <w:p w:rsidRPr="000A2A31" w:rsidR="007923E2" w:rsidP="005948C7" w:rsidRDefault="007923E2" w14:paraId="2A583C66" w14:textId="6EB600E5">
      <w:pPr>
        <w:pStyle w:val="NormalWeb"/>
        <w:spacing w:before="0" w:beforeAutospacing="0" w:after="0" w:afterAutospacing="0"/>
        <w:ind w:left="360"/>
        <w:rPr>
          <w:rFonts w:ascii="Arial" w:hAnsi="Arial" w:cs="Arial"/>
          <w:sz w:val="22"/>
          <w:szCs w:val="22"/>
        </w:rPr>
      </w:pPr>
    </w:p>
    <w:p w:rsidRPr="000A2A31" w:rsidR="006D2D08" w:rsidP="009D56AF" w:rsidRDefault="00BE1F78" w14:paraId="4001E5CA" w14:textId="2AFCCE94">
      <w:pPr>
        <w:pStyle w:val="NormalWeb"/>
        <w:spacing w:before="0" w:beforeAutospacing="0" w:after="0" w:afterAutospacing="0"/>
        <w:ind w:left="360"/>
        <w:rPr>
          <w:rFonts w:ascii="Arial" w:hAnsi="Arial" w:cs="Arial"/>
          <w:sz w:val="22"/>
          <w:szCs w:val="22"/>
        </w:rPr>
      </w:pPr>
      <w:r w:rsidRPr="000A2A31">
        <w:rPr>
          <w:rFonts w:ascii="Arial" w:hAnsi="Arial" w:cs="Arial"/>
          <w:sz w:val="22"/>
          <w:szCs w:val="22"/>
        </w:rPr>
        <w:t>Under th</w:t>
      </w:r>
      <w:r w:rsidRPr="000A2A31" w:rsidR="005E6E8A">
        <w:rPr>
          <w:rFonts w:ascii="Arial" w:hAnsi="Arial" w:cs="Arial"/>
          <w:sz w:val="22"/>
          <w:szCs w:val="22"/>
        </w:rPr>
        <w:t xml:space="preserve">e </w:t>
      </w:r>
      <w:r w:rsidRPr="000A2A31" w:rsidR="00C42A5A">
        <w:rPr>
          <w:rFonts w:ascii="Arial" w:hAnsi="Arial" w:cs="Arial"/>
          <w:sz w:val="22"/>
          <w:szCs w:val="22"/>
        </w:rPr>
        <w:t>r</w:t>
      </w:r>
      <w:r w:rsidRPr="000A2A31">
        <w:rPr>
          <w:rFonts w:ascii="Arial" w:hAnsi="Arial" w:cs="Arial"/>
          <w:sz w:val="22"/>
          <w:szCs w:val="22"/>
        </w:rPr>
        <w:t>egulations</w:t>
      </w:r>
      <w:r w:rsidRPr="000A2A31" w:rsidR="005E6E8A">
        <w:rPr>
          <w:rFonts w:ascii="Arial" w:hAnsi="Arial" w:cs="Arial"/>
          <w:sz w:val="22"/>
          <w:szCs w:val="22"/>
        </w:rPr>
        <w:t xml:space="preserve"> noted above, respondents use form TTB F </w:t>
      </w:r>
      <w:r w:rsidRPr="000A2A31">
        <w:rPr>
          <w:rFonts w:ascii="Arial" w:hAnsi="Arial" w:cs="Arial"/>
          <w:sz w:val="22"/>
          <w:szCs w:val="22"/>
        </w:rPr>
        <w:t>5100.31</w:t>
      </w:r>
      <w:r w:rsidRPr="000A2A31" w:rsidR="001476B4">
        <w:rPr>
          <w:rFonts w:ascii="Arial" w:hAnsi="Arial" w:cs="Arial"/>
          <w:sz w:val="22"/>
          <w:szCs w:val="22"/>
        </w:rPr>
        <w:t>, Application for and Certification/Exemption of Label/Bottle Approval,</w:t>
      </w:r>
      <w:r w:rsidRPr="000A2A31">
        <w:rPr>
          <w:rFonts w:ascii="Arial" w:hAnsi="Arial" w:cs="Arial"/>
          <w:sz w:val="22"/>
          <w:szCs w:val="22"/>
        </w:rPr>
        <w:t xml:space="preserve"> to submit </w:t>
      </w:r>
      <w:r w:rsidRPr="000A2A31" w:rsidR="005E6E8A">
        <w:rPr>
          <w:rFonts w:ascii="Arial" w:hAnsi="Arial" w:cs="Arial"/>
          <w:sz w:val="22"/>
          <w:szCs w:val="22"/>
        </w:rPr>
        <w:t>applicatio</w:t>
      </w:r>
      <w:r w:rsidRPr="000A2A31">
        <w:rPr>
          <w:rFonts w:ascii="Arial" w:hAnsi="Arial" w:cs="Arial"/>
          <w:sz w:val="22"/>
          <w:szCs w:val="22"/>
        </w:rPr>
        <w:t>n</w:t>
      </w:r>
      <w:r w:rsidRPr="000A2A31" w:rsidR="001D42AD">
        <w:rPr>
          <w:rFonts w:ascii="Arial" w:hAnsi="Arial" w:cs="Arial"/>
          <w:sz w:val="22"/>
          <w:szCs w:val="22"/>
        </w:rPr>
        <w:t>s</w:t>
      </w:r>
      <w:r w:rsidRPr="000A2A31">
        <w:rPr>
          <w:rFonts w:ascii="Arial" w:hAnsi="Arial" w:cs="Arial"/>
          <w:sz w:val="22"/>
          <w:szCs w:val="22"/>
        </w:rPr>
        <w:t xml:space="preserve"> </w:t>
      </w:r>
      <w:r w:rsidRPr="000A2A31" w:rsidR="00356784">
        <w:rPr>
          <w:rFonts w:ascii="Arial" w:hAnsi="Arial" w:cs="Arial"/>
          <w:sz w:val="22"/>
          <w:szCs w:val="22"/>
        </w:rPr>
        <w:t>to request</w:t>
      </w:r>
      <w:r w:rsidRPr="000A2A31" w:rsidR="001476B4">
        <w:rPr>
          <w:rFonts w:ascii="Arial" w:hAnsi="Arial" w:cs="Arial"/>
          <w:sz w:val="22"/>
          <w:szCs w:val="22"/>
        </w:rPr>
        <w:t xml:space="preserve"> any of the following</w:t>
      </w:r>
      <w:r w:rsidRPr="000A2A31" w:rsidR="00356784">
        <w:rPr>
          <w:rFonts w:ascii="Arial" w:hAnsi="Arial" w:cs="Arial"/>
          <w:sz w:val="22"/>
          <w:szCs w:val="22"/>
        </w:rPr>
        <w:t>:  (1) C</w:t>
      </w:r>
      <w:r w:rsidRPr="000A2A31" w:rsidR="006E5443">
        <w:rPr>
          <w:rFonts w:ascii="Arial" w:hAnsi="Arial" w:cs="Arial"/>
          <w:sz w:val="22"/>
          <w:szCs w:val="22"/>
        </w:rPr>
        <w:t>OLAs</w:t>
      </w:r>
      <w:r w:rsidRPr="000A2A31">
        <w:rPr>
          <w:rFonts w:ascii="Arial" w:hAnsi="Arial" w:cs="Arial"/>
          <w:sz w:val="22"/>
          <w:szCs w:val="22"/>
        </w:rPr>
        <w:t xml:space="preserve"> </w:t>
      </w:r>
      <w:r w:rsidRPr="000A2A31" w:rsidR="003A1693">
        <w:rPr>
          <w:rFonts w:ascii="Arial" w:hAnsi="Arial" w:cs="Arial"/>
          <w:sz w:val="22"/>
          <w:szCs w:val="22"/>
        </w:rPr>
        <w:t xml:space="preserve">for </w:t>
      </w:r>
      <w:r w:rsidRPr="000A2A31" w:rsidR="005E6E8A">
        <w:rPr>
          <w:rFonts w:ascii="Arial" w:hAnsi="Arial" w:cs="Arial"/>
          <w:sz w:val="22"/>
          <w:szCs w:val="22"/>
        </w:rPr>
        <w:t xml:space="preserve">imported and domestic wines, distilled spirits, and malt </w:t>
      </w:r>
      <w:r w:rsidRPr="000A2A31" w:rsidR="00266AB1">
        <w:rPr>
          <w:rFonts w:ascii="Arial" w:hAnsi="Arial" w:cs="Arial"/>
          <w:sz w:val="22"/>
          <w:szCs w:val="22"/>
        </w:rPr>
        <w:t>beverages</w:t>
      </w:r>
      <w:r w:rsidRPr="000A2A31" w:rsidR="001D42AD">
        <w:rPr>
          <w:rFonts w:ascii="Arial" w:hAnsi="Arial" w:cs="Arial"/>
          <w:sz w:val="22"/>
          <w:szCs w:val="22"/>
        </w:rPr>
        <w:t>,</w:t>
      </w:r>
      <w:r w:rsidRPr="000A2A31" w:rsidR="00266AB1">
        <w:rPr>
          <w:rFonts w:ascii="Arial" w:hAnsi="Arial" w:cs="Arial"/>
          <w:sz w:val="22"/>
          <w:szCs w:val="22"/>
        </w:rPr>
        <w:t xml:space="preserve"> </w:t>
      </w:r>
      <w:r w:rsidRPr="000A2A31" w:rsidR="001D42AD">
        <w:rPr>
          <w:rFonts w:ascii="Arial" w:hAnsi="Arial" w:cs="Arial"/>
          <w:sz w:val="22"/>
          <w:szCs w:val="22"/>
        </w:rPr>
        <w:t>(2) </w:t>
      </w:r>
      <w:r w:rsidRPr="000A2A31" w:rsidR="003A1693">
        <w:rPr>
          <w:rFonts w:ascii="Arial" w:hAnsi="Arial" w:cs="Arial"/>
          <w:sz w:val="22"/>
          <w:szCs w:val="22"/>
        </w:rPr>
        <w:t>exemptions from label approval</w:t>
      </w:r>
      <w:r w:rsidRPr="000A2A31" w:rsidR="008172C5">
        <w:rPr>
          <w:rFonts w:ascii="Arial" w:hAnsi="Arial" w:cs="Arial"/>
          <w:sz w:val="22"/>
          <w:szCs w:val="22"/>
        </w:rPr>
        <w:t xml:space="preserve"> for wines and distilled spirits that will not be introduced into interstate or foreign commerce</w:t>
      </w:r>
      <w:r w:rsidRPr="000A2A31" w:rsidR="00C42A5A">
        <w:rPr>
          <w:rFonts w:ascii="Arial" w:hAnsi="Arial" w:cs="Arial"/>
          <w:sz w:val="22"/>
          <w:szCs w:val="22"/>
        </w:rPr>
        <w:t xml:space="preserve">, </w:t>
      </w:r>
      <w:r w:rsidRPr="000A2A31" w:rsidR="003A1693">
        <w:rPr>
          <w:rFonts w:ascii="Arial" w:hAnsi="Arial" w:cs="Arial"/>
          <w:sz w:val="22"/>
          <w:szCs w:val="22"/>
        </w:rPr>
        <w:t xml:space="preserve">and </w:t>
      </w:r>
      <w:r w:rsidRPr="000A2A31" w:rsidR="00356784">
        <w:rPr>
          <w:rFonts w:ascii="Arial" w:hAnsi="Arial" w:cs="Arial"/>
          <w:sz w:val="22"/>
          <w:szCs w:val="22"/>
        </w:rPr>
        <w:t>(3) </w:t>
      </w:r>
      <w:r w:rsidRPr="000A2A31" w:rsidR="004750BC">
        <w:rPr>
          <w:rFonts w:ascii="Arial" w:hAnsi="Arial" w:cs="Arial"/>
          <w:sz w:val="22"/>
          <w:szCs w:val="22"/>
        </w:rPr>
        <w:t>approval</w:t>
      </w:r>
      <w:r w:rsidRPr="000A2A31" w:rsidR="00356784">
        <w:rPr>
          <w:rFonts w:ascii="Arial" w:hAnsi="Arial" w:cs="Arial"/>
          <w:sz w:val="22"/>
          <w:szCs w:val="22"/>
        </w:rPr>
        <w:t>s</w:t>
      </w:r>
      <w:r w:rsidRPr="000A2A31" w:rsidR="004750BC">
        <w:rPr>
          <w:rFonts w:ascii="Arial" w:hAnsi="Arial" w:cs="Arial"/>
          <w:sz w:val="22"/>
          <w:szCs w:val="22"/>
        </w:rPr>
        <w:t xml:space="preserve"> of distinctive liquor bottle</w:t>
      </w:r>
      <w:r w:rsidRPr="000A2A31" w:rsidR="00356784">
        <w:rPr>
          <w:rFonts w:ascii="Arial" w:hAnsi="Arial" w:cs="Arial"/>
          <w:sz w:val="22"/>
          <w:szCs w:val="22"/>
        </w:rPr>
        <w:t>s</w:t>
      </w:r>
      <w:r w:rsidRPr="000A2A31" w:rsidR="003A1693">
        <w:rPr>
          <w:rFonts w:ascii="Arial" w:hAnsi="Arial" w:cs="Arial"/>
          <w:sz w:val="22"/>
          <w:szCs w:val="22"/>
        </w:rPr>
        <w:t>.  Respondents also may use th</w:t>
      </w:r>
      <w:r w:rsidRPr="000A2A31" w:rsidR="006D2D08">
        <w:rPr>
          <w:rFonts w:ascii="Arial" w:hAnsi="Arial" w:cs="Arial"/>
          <w:sz w:val="22"/>
          <w:szCs w:val="22"/>
        </w:rPr>
        <w:t>at</w:t>
      </w:r>
      <w:r w:rsidRPr="000A2A31" w:rsidR="003A1693">
        <w:rPr>
          <w:rFonts w:ascii="Arial" w:hAnsi="Arial" w:cs="Arial"/>
          <w:sz w:val="22"/>
          <w:szCs w:val="22"/>
        </w:rPr>
        <w:t xml:space="preserve"> form to request TTB reconsideration of a previously rejected application.  </w:t>
      </w:r>
      <w:r w:rsidRPr="000A2A31" w:rsidR="00530625">
        <w:rPr>
          <w:rFonts w:ascii="Arial" w:hAnsi="Arial" w:cs="Arial"/>
          <w:sz w:val="22"/>
          <w:szCs w:val="22"/>
        </w:rPr>
        <w:t xml:space="preserve">If </w:t>
      </w:r>
      <w:r w:rsidRPr="000A2A31" w:rsidR="006D2D08">
        <w:rPr>
          <w:rFonts w:ascii="Arial" w:hAnsi="Arial" w:cs="Arial"/>
          <w:sz w:val="22"/>
          <w:szCs w:val="22"/>
        </w:rPr>
        <w:t xml:space="preserve">approved, </w:t>
      </w:r>
      <w:r w:rsidRPr="000A2A31" w:rsidR="00530625">
        <w:rPr>
          <w:rFonts w:ascii="Arial" w:hAnsi="Arial" w:cs="Arial"/>
          <w:sz w:val="22"/>
          <w:szCs w:val="22"/>
        </w:rPr>
        <w:t>T</w:t>
      </w:r>
      <w:r w:rsidRPr="000A2A31" w:rsidR="009D56AF">
        <w:rPr>
          <w:rFonts w:ascii="Arial" w:hAnsi="Arial" w:cs="Arial"/>
          <w:sz w:val="22"/>
          <w:szCs w:val="22"/>
        </w:rPr>
        <w:t xml:space="preserve">TB </w:t>
      </w:r>
      <w:r w:rsidRPr="000A2A31" w:rsidR="006D2D08">
        <w:rPr>
          <w:rFonts w:ascii="Arial" w:hAnsi="Arial" w:cs="Arial"/>
          <w:sz w:val="22"/>
          <w:szCs w:val="22"/>
        </w:rPr>
        <w:t xml:space="preserve">certifies the </w:t>
      </w:r>
      <w:r w:rsidRPr="000A2A31" w:rsidR="009D56AF">
        <w:rPr>
          <w:rFonts w:ascii="Arial" w:hAnsi="Arial" w:cs="Arial"/>
          <w:sz w:val="22"/>
          <w:szCs w:val="22"/>
        </w:rPr>
        <w:t>application</w:t>
      </w:r>
      <w:r w:rsidRPr="000A2A31" w:rsidR="006D2D08">
        <w:rPr>
          <w:rFonts w:ascii="Arial" w:hAnsi="Arial" w:cs="Arial"/>
          <w:sz w:val="22"/>
          <w:szCs w:val="22"/>
        </w:rPr>
        <w:t xml:space="preserve"> and</w:t>
      </w:r>
      <w:r w:rsidRPr="000A2A31" w:rsidR="00FC0A03">
        <w:rPr>
          <w:rFonts w:ascii="Arial" w:hAnsi="Arial" w:cs="Arial"/>
          <w:sz w:val="22"/>
          <w:szCs w:val="22"/>
        </w:rPr>
        <w:t xml:space="preserve"> </w:t>
      </w:r>
      <w:r w:rsidRPr="000A2A31" w:rsidR="00523C75">
        <w:rPr>
          <w:rFonts w:ascii="Arial" w:hAnsi="Arial" w:cs="Arial"/>
          <w:sz w:val="22"/>
          <w:szCs w:val="22"/>
        </w:rPr>
        <w:t xml:space="preserve">returns a </w:t>
      </w:r>
      <w:r w:rsidRPr="000A2A31" w:rsidR="00530625">
        <w:rPr>
          <w:rFonts w:ascii="Arial" w:hAnsi="Arial" w:cs="Arial"/>
          <w:sz w:val="22"/>
          <w:szCs w:val="22"/>
        </w:rPr>
        <w:t xml:space="preserve">copy </w:t>
      </w:r>
      <w:r w:rsidRPr="000A2A31" w:rsidR="00513A83">
        <w:rPr>
          <w:rFonts w:ascii="Arial" w:hAnsi="Arial" w:cs="Arial"/>
          <w:sz w:val="22"/>
          <w:szCs w:val="22"/>
        </w:rPr>
        <w:t>to</w:t>
      </w:r>
      <w:r w:rsidRPr="000A2A31" w:rsidR="00530625">
        <w:rPr>
          <w:rFonts w:ascii="Arial" w:hAnsi="Arial" w:cs="Arial"/>
          <w:sz w:val="22"/>
          <w:szCs w:val="22"/>
        </w:rPr>
        <w:t xml:space="preserve"> the applicant</w:t>
      </w:r>
      <w:r w:rsidRPr="000A2A31" w:rsidR="00FC0A03">
        <w:rPr>
          <w:rFonts w:ascii="Arial" w:hAnsi="Arial" w:cs="Arial"/>
          <w:sz w:val="22"/>
          <w:szCs w:val="22"/>
        </w:rPr>
        <w:t xml:space="preserve">, which </w:t>
      </w:r>
      <w:r w:rsidRPr="000A2A31" w:rsidR="009D56AF">
        <w:rPr>
          <w:rFonts w:ascii="Arial" w:hAnsi="Arial" w:cs="Arial"/>
          <w:sz w:val="22"/>
          <w:szCs w:val="22"/>
        </w:rPr>
        <w:t xml:space="preserve">serves as </w:t>
      </w:r>
      <w:r w:rsidRPr="000A2A31" w:rsidR="00513A83">
        <w:rPr>
          <w:rFonts w:ascii="Arial" w:hAnsi="Arial" w:cs="Arial"/>
          <w:sz w:val="22"/>
          <w:szCs w:val="22"/>
        </w:rPr>
        <w:t xml:space="preserve">the </w:t>
      </w:r>
      <w:r w:rsidRPr="000A2A31" w:rsidR="00E81149">
        <w:rPr>
          <w:rFonts w:ascii="Arial" w:hAnsi="Arial" w:cs="Arial"/>
          <w:sz w:val="22"/>
          <w:szCs w:val="22"/>
        </w:rPr>
        <w:t xml:space="preserve">product’s </w:t>
      </w:r>
      <w:r w:rsidRPr="000A2A31" w:rsidR="005B57DC">
        <w:rPr>
          <w:rFonts w:ascii="Arial" w:hAnsi="Arial" w:cs="Arial"/>
          <w:sz w:val="22"/>
          <w:szCs w:val="22"/>
        </w:rPr>
        <w:t>COLA</w:t>
      </w:r>
      <w:r w:rsidRPr="000A2A31" w:rsidR="006D2D08">
        <w:rPr>
          <w:rFonts w:ascii="Arial" w:hAnsi="Arial" w:cs="Arial"/>
          <w:sz w:val="22"/>
          <w:szCs w:val="22"/>
        </w:rPr>
        <w:t xml:space="preserve">, </w:t>
      </w:r>
      <w:r w:rsidRPr="000A2A31" w:rsidR="00C42A5A">
        <w:rPr>
          <w:rFonts w:ascii="Arial" w:hAnsi="Arial" w:cs="Arial"/>
          <w:sz w:val="22"/>
          <w:szCs w:val="22"/>
        </w:rPr>
        <w:t xml:space="preserve">certificate of </w:t>
      </w:r>
      <w:r w:rsidRPr="000A2A31" w:rsidR="005B57DC">
        <w:rPr>
          <w:rFonts w:ascii="Arial" w:hAnsi="Arial" w:cs="Arial"/>
          <w:sz w:val="22"/>
          <w:szCs w:val="22"/>
        </w:rPr>
        <w:t>exemption</w:t>
      </w:r>
      <w:r w:rsidRPr="000A2A31" w:rsidR="006D2D08">
        <w:rPr>
          <w:rFonts w:ascii="Arial" w:hAnsi="Arial" w:cs="Arial"/>
          <w:sz w:val="22"/>
          <w:szCs w:val="22"/>
        </w:rPr>
        <w:t xml:space="preserve"> from label approval, or</w:t>
      </w:r>
      <w:r w:rsidRPr="000A2A31" w:rsidR="00890A5B">
        <w:rPr>
          <w:rFonts w:ascii="Arial" w:hAnsi="Arial" w:cs="Arial"/>
          <w:sz w:val="22"/>
          <w:szCs w:val="22"/>
        </w:rPr>
        <w:t xml:space="preserve"> </w:t>
      </w:r>
      <w:r w:rsidRPr="000A2A31" w:rsidR="006D2D08">
        <w:rPr>
          <w:rFonts w:ascii="Arial" w:hAnsi="Arial" w:cs="Arial"/>
          <w:sz w:val="22"/>
          <w:szCs w:val="22"/>
        </w:rPr>
        <w:t xml:space="preserve">a certificate of approval for </w:t>
      </w:r>
      <w:r w:rsidRPr="000A2A31" w:rsidR="00890A5B">
        <w:rPr>
          <w:rFonts w:ascii="Arial" w:hAnsi="Arial" w:cs="Arial"/>
          <w:sz w:val="22"/>
          <w:szCs w:val="22"/>
        </w:rPr>
        <w:t>a distinctive liquor bottle and</w:t>
      </w:r>
      <w:r w:rsidRPr="000A2A31" w:rsidR="006D2D08">
        <w:rPr>
          <w:rFonts w:ascii="Arial" w:hAnsi="Arial" w:cs="Arial"/>
          <w:sz w:val="22"/>
          <w:szCs w:val="22"/>
        </w:rPr>
        <w:t xml:space="preserve"> its label. </w:t>
      </w:r>
    </w:p>
    <w:p w:rsidRPr="000A2A31" w:rsidR="00E90071" w:rsidP="001476B4" w:rsidRDefault="00E90071" w14:paraId="353563C5" w14:textId="77777777">
      <w:pPr>
        <w:ind w:left="360"/>
        <w:rPr>
          <w:rFonts w:ascii="Arial" w:hAnsi="Arial" w:cs="Arial"/>
          <w:sz w:val="22"/>
          <w:szCs w:val="22"/>
        </w:rPr>
      </w:pPr>
    </w:p>
    <w:p w:rsidRPr="000A2A31" w:rsidR="005E4F99" w:rsidP="001476B4" w:rsidRDefault="005E4F99" w14:paraId="094BF3FA" w14:textId="77777777">
      <w:pPr>
        <w:suppressAutoHyphens/>
        <w:spacing w:after="120"/>
        <w:ind w:left="360"/>
        <w:rPr>
          <w:rFonts w:ascii="Arial" w:hAnsi="Arial" w:cs="Arial"/>
          <w:sz w:val="22"/>
          <w:szCs w:val="22"/>
        </w:rPr>
      </w:pPr>
      <w:r w:rsidRPr="000A2A31">
        <w:rPr>
          <w:rFonts w:ascii="Arial" w:hAnsi="Arial" w:cs="Arial"/>
          <w:sz w:val="22"/>
          <w:szCs w:val="22"/>
        </w:rPr>
        <w:t>This information collection is aligned with</w:t>
      </w:r>
      <w:r w:rsidRPr="000A2A31" w:rsidR="00D73D2D">
        <w:rPr>
          <w:rFonts w:ascii="Arial" w:hAnsi="Arial" w:cs="Arial"/>
          <w:sz w:val="22"/>
          <w:szCs w:val="22"/>
        </w:rPr>
        <w:t xml:space="preserve"> –– </w:t>
      </w:r>
    </w:p>
    <w:p w:rsidRPr="000A2A31" w:rsidR="005E4F99" w:rsidP="001476B4" w:rsidRDefault="005E4F99" w14:paraId="41DB7305" w14:textId="77777777">
      <w:pPr>
        <w:numPr>
          <w:ilvl w:val="0"/>
          <w:numId w:val="1"/>
        </w:numPr>
        <w:tabs>
          <w:tab w:val="left" w:pos="1080"/>
        </w:tabs>
        <w:suppressAutoHyphens/>
        <w:spacing w:after="120"/>
        <w:ind w:left="1080"/>
        <w:rPr>
          <w:rFonts w:ascii="Arial" w:hAnsi="Arial" w:cs="Arial"/>
          <w:sz w:val="22"/>
          <w:szCs w:val="22"/>
        </w:rPr>
      </w:pPr>
      <w:r w:rsidRPr="000A2A31">
        <w:rPr>
          <w:rFonts w:ascii="Arial" w:hAnsi="Arial" w:cs="Arial"/>
          <w:sz w:val="22"/>
          <w:szCs w:val="22"/>
          <w:u w:val="single"/>
        </w:rPr>
        <w:t>Line of Business/Sub-function:</w:t>
      </w:r>
      <w:r w:rsidRPr="000A2A31">
        <w:rPr>
          <w:rFonts w:ascii="Arial" w:hAnsi="Arial" w:cs="Arial"/>
          <w:sz w:val="22"/>
          <w:szCs w:val="22"/>
        </w:rPr>
        <w:t xml:space="preserve">  Law Enforcement/Substance Control.</w:t>
      </w:r>
      <w:r w:rsidRPr="000A2A31" w:rsidR="00D73D2D">
        <w:rPr>
          <w:rFonts w:ascii="Arial" w:hAnsi="Arial" w:cs="Arial"/>
          <w:sz w:val="22"/>
          <w:szCs w:val="22"/>
        </w:rPr>
        <w:t xml:space="preserve"> </w:t>
      </w:r>
    </w:p>
    <w:p w:rsidRPr="000A2A31" w:rsidR="005E4F99" w:rsidP="001476B4" w:rsidRDefault="005E4F99" w14:paraId="1AD85F4F" w14:textId="7BDE65EC">
      <w:pPr>
        <w:numPr>
          <w:ilvl w:val="0"/>
          <w:numId w:val="1"/>
        </w:numPr>
        <w:tabs>
          <w:tab w:val="left" w:pos="1080"/>
        </w:tabs>
        <w:suppressAutoHyphens/>
        <w:ind w:left="1080"/>
        <w:rPr>
          <w:rFonts w:ascii="Arial" w:hAnsi="Arial" w:cs="Arial"/>
          <w:sz w:val="22"/>
          <w:szCs w:val="22"/>
        </w:rPr>
      </w:pPr>
      <w:r w:rsidRPr="000A2A31">
        <w:rPr>
          <w:rFonts w:ascii="Arial" w:hAnsi="Arial" w:cs="Arial"/>
          <w:sz w:val="22"/>
          <w:szCs w:val="22"/>
          <w:u w:val="single"/>
        </w:rPr>
        <w:t>IT Investment:</w:t>
      </w:r>
      <w:r w:rsidRPr="000A2A31">
        <w:rPr>
          <w:rFonts w:ascii="Arial" w:hAnsi="Arial" w:cs="Arial"/>
          <w:sz w:val="22"/>
          <w:szCs w:val="22"/>
        </w:rPr>
        <w:t xml:space="preserve">  </w:t>
      </w:r>
      <w:r w:rsidRPr="000A2A31" w:rsidR="000B25A1">
        <w:rPr>
          <w:rFonts w:ascii="Arial" w:hAnsi="Arial" w:cs="Arial"/>
          <w:sz w:val="22"/>
          <w:szCs w:val="22"/>
        </w:rPr>
        <w:t>COLAs Online system</w:t>
      </w:r>
      <w:r w:rsidRPr="000A2A31">
        <w:rPr>
          <w:rFonts w:ascii="Arial" w:hAnsi="Arial" w:cs="Arial"/>
          <w:sz w:val="22"/>
          <w:szCs w:val="22"/>
        </w:rPr>
        <w:t>.</w:t>
      </w:r>
      <w:r w:rsidRPr="000A2A31" w:rsidR="00D73D2D">
        <w:rPr>
          <w:rFonts w:ascii="Arial" w:hAnsi="Arial" w:cs="Arial"/>
          <w:sz w:val="22"/>
          <w:szCs w:val="22"/>
        </w:rPr>
        <w:t xml:space="preserve"> </w:t>
      </w:r>
    </w:p>
    <w:p w:rsidRPr="000A2A31" w:rsidR="005E4F99" w:rsidP="001476B4" w:rsidRDefault="005E4F99" w14:paraId="79CD2107" w14:textId="77777777">
      <w:pPr>
        <w:suppressAutoHyphens/>
        <w:rPr>
          <w:rFonts w:ascii="Arial" w:hAnsi="Arial" w:cs="Arial"/>
          <w:sz w:val="28"/>
          <w:szCs w:val="28"/>
        </w:rPr>
      </w:pPr>
    </w:p>
    <w:p w:rsidRPr="000A2A31" w:rsidR="00AF1157" w:rsidP="00D73D2D" w:rsidRDefault="00AF1157" w14:paraId="4D7906BF" w14:textId="77777777">
      <w:pPr>
        <w:suppressAutoHyphens/>
        <w:rPr>
          <w:rFonts w:ascii="Arial" w:hAnsi="Arial" w:cs="Arial"/>
          <w:i/>
          <w:sz w:val="22"/>
          <w:szCs w:val="22"/>
        </w:rPr>
      </w:pPr>
      <w:r w:rsidRPr="000A2A31">
        <w:rPr>
          <w:rFonts w:ascii="Arial" w:hAnsi="Arial" w:cs="Arial"/>
          <w:i/>
          <w:sz w:val="22"/>
          <w:szCs w:val="22"/>
        </w:rPr>
        <w:t>2.  How, by whom</w:t>
      </w:r>
      <w:r w:rsidRPr="000A2A31" w:rsidR="00101DE7">
        <w:rPr>
          <w:rFonts w:ascii="Arial" w:hAnsi="Arial" w:cs="Arial"/>
          <w:i/>
          <w:sz w:val="22"/>
          <w:szCs w:val="22"/>
        </w:rPr>
        <w:t>,</w:t>
      </w:r>
      <w:r w:rsidRPr="000A2A31">
        <w:rPr>
          <w:rFonts w:ascii="Arial" w:hAnsi="Arial" w:cs="Arial"/>
          <w:i/>
          <w:sz w:val="22"/>
          <w:szCs w:val="22"/>
        </w:rPr>
        <w:t xml:space="preserve"> and for what purpose is this information used?</w:t>
      </w:r>
      <w:r w:rsidRPr="000A2A31" w:rsidR="00D73D2D">
        <w:rPr>
          <w:rFonts w:ascii="Arial" w:hAnsi="Arial" w:cs="Arial"/>
          <w:i/>
          <w:sz w:val="22"/>
          <w:szCs w:val="22"/>
        </w:rPr>
        <w:t xml:space="preserve"> </w:t>
      </w:r>
    </w:p>
    <w:p w:rsidRPr="000A2A31" w:rsidR="00AF1157" w:rsidP="00D73D2D" w:rsidRDefault="00AF1157" w14:paraId="3704BB4F" w14:textId="77777777">
      <w:pPr>
        <w:suppressAutoHyphens/>
        <w:ind w:left="480" w:hanging="480"/>
        <w:rPr>
          <w:rFonts w:ascii="Arial" w:hAnsi="Arial" w:cs="Arial"/>
          <w:sz w:val="22"/>
          <w:szCs w:val="22"/>
        </w:rPr>
      </w:pPr>
    </w:p>
    <w:p w:rsidRPr="000A2A31" w:rsidR="003760D0" w:rsidP="009D29FD" w:rsidRDefault="001476B4" w14:paraId="14685292" w14:textId="71F06A14">
      <w:pPr>
        <w:ind w:left="360"/>
        <w:rPr>
          <w:rFonts w:ascii="Arial" w:hAnsi="Arial" w:cs="Arial"/>
          <w:sz w:val="22"/>
          <w:szCs w:val="22"/>
        </w:rPr>
      </w:pPr>
      <w:r w:rsidRPr="000A2A31">
        <w:rPr>
          <w:rFonts w:ascii="Arial" w:hAnsi="Arial" w:cs="Arial"/>
          <w:bCs/>
          <w:sz w:val="22"/>
          <w:szCs w:val="22"/>
        </w:rPr>
        <w:t xml:space="preserve">TTB uses the collected information to meet its statutory obligations under the FAA Act to review and approve alcohol beverage labels in order to prevent consumer deception and the use of misleading information in the marketing of alcohol beverages, and to ensure that consumers receive adequate information regarding the identity and quality of such products.  In addition, State and other Federal agencies may use the collected information for enforcement and regulatory purposes.  </w:t>
      </w:r>
      <w:r w:rsidRPr="000A2A31" w:rsidR="00315F08">
        <w:rPr>
          <w:rFonts w:ascii="Arial" w:hAnsi="Arial" w:cs="Arial"/>
          <w:bCs/>
          <w:sz w:val="22"/>
          <w:szCs w:val="22"/>
        </w:rPr>
        <w:t xml:space="preserve">As required by the TTB regulations, respondents </w:t>
      </w:r>
      <w:r w:rsidRPr="000A2A31" w:rsidR="008000F2">
        <w:rPr>
          <w:rFonts w:ascii="Arial" w:hAnsi="Arial" w:cs="Arial"/>
          <w:bCs/>
          <w:sz w:val="22"/>
          <w:szCs w:val="22"/>
        </w:rPr>
        <w:t xml:space="preserve">submit </w:t>
      </w:r>
      <w:r w:rsidRPr="000A2A31" w:rsidR="00B1668C">
        <w:rPr>
          <w:rFonts w:ascii="Arial" w:hAnsi="Arial" w:cs="Arial"/>
          <w:bCs/>
          <w:sz w:val="22"/>
          <w:szCs w:val="22"/>
        </w:rPr>
        <w:t xml:space="preserve">applications for COLAs, </w:t>
      </w:r>
      <w:r w:rsidRPr="000A2A31">
        <w:rPr>
          <w:rFonts w:ascii="Arial" w:hAnsi="Arial" w:cs="Arial"/>
          <w:bCs/>
          <w:sz w:val="22"/>
          <w:szCs w:val="22"/>
        </w:rPr>
        <w:t xml:space="preserve">label approval </w:t>
      </w:r>
      <w:r w:rsidRPr="000A2A31" w:rsidR="00B1668C">
        <w:rPr>
          <w:rFonts w:ascii="Arial" w:hAnsi="Arial" w:cs="Arial"/>
          <w:bCs/>
          <w:sz w:val="22"/>
          <w:szCs w:val="22"/>
        </w:rPr>
        <w:t>exemptions, and distinctive liquor bottle approvals using TTB F 5100</w:t>
      </w:r>
      <w:r w:rsidRPr="000A2A31" w:rsidR="00FC0A03">
        <w:rPr>
          <w:rFonts w:ascii="Arial" w:hAnsi="Arial" w:cs="Arial"/>
          <w:bCs/>
          <w:sz w:val="22"/>
          <w:szCs w:val="22"/>
        </w:rPr>
        <w:t>.</w:t>
      </w:r>
      <w:r w:rsidRPr="000A2A31" w:rsidR="0057511F">
        <w:rPr>
          <w:rFonts w:ascii="Arial" w:hAnsi="Arial" w:cs="Arial"/>
          <w:bCs/>
          <w:sz w:val="22"/>
          <w:szCs w:val="22"/>
        </w:rPr>
        <w:t>31.</w:t>
      </w:r>
      <w:r w:rsidRPr="000A2A31" w:rsidR="00FC0A03">
        <w:rPr>
          <w:rFonts w:ascii="Arial" w:hAnsi="Arial" w:cs="Arial"/>
          <w:bCs/>
          <w:sz w:val="22"/>
          <w:szCs w:val="22"/>
        </w:rPr>
        <w:t xml:space="preserve">  </w:t>
      </w:r>
      <w:r w:rsidRPr="000A2A31" w:rsidR="008000F2">
        <w:rPr>
          <w:rFonts w:ascii="Arial" w:hAnsi="Arial" w:cs="Arial"/>
          <w:bCs/>
          <w:sz w:val="22"/>
          <w:szCs w:val="22"/>
        </w:rPr>
        <w:t xml:space="preserve">TTB’s Alcohol Labeling and Formulation Division </w:t>
      </w:r>
      <w:r w:rsidRPr="000A2A31" w:rsidR="003760D0">
        <w:rPr>
          <w:rFonts w:ascii="Arial" w:hAnsi="Arial" w:cs="Arial"/>
          <w:bCs/>
          <w:sz w:val="22"/>
          <w:szCs w:val="22"/>
        </w:rPr>
        <w:t xml:space="preserve">(ALFD) </w:t>
      </w:r>
      <w:r w:rsidRPr="000A2A31" w:rsidR="00FC0A03">
        <w:rPr>
          <w:rFonts w:ascii="Arial" w:hAnsi="Arial" w:cs="Arial"/>
          <w:bCs/>
          <w:sz w:val="22"/>
          <w:szCs w:val="22"/>
        </w:rPr>
        <w:t>examine</w:t>
      </w:r>
      <w:r w:rsidRPr="000A2A31" w:rsidR="003760D0">
        <w:rPr>
          <w:rFonts w:ascii="Arial" w:hAnsi="Arial" w:cs="Arial"/>
          <w:bCs/>
          <w:sz w:val="22"/>
          <w:szCs w:val="22"/>
        </w:rPr>
        <w:t>s</w:t>
      </w:r>
      <w:r w:rsidRPr="000A2A31" w:rsidR="00FC0A03">
        <w:rPr>
          <w:rFonts w:ascii="Arial" w:hAnsi="Arial" w:cs="Arial"/>
          <w:bCs/>
          <w:sz w:val="22"/>
          <w:szCs w:val="22"/>
        </w:rPr>
        <w:t xml:space="preserve"> </w:t>
      </w:r>
      <w:r w:rsidRPr="000A2A31">
        <w:rPr>
          <w:rFonts w:ascii="Arial" w:hAnsi="Arial" w:cs="Arial"/>
          <w:bCs/>
          <w:sz w:val="22"/>
          <w:szCs w:val="22"/>
        </w:rPr>
        <w:t xml:space="preserve">each </w:t>
      </w:r>
      <w:r w:rsidRPr="000A2A31" w:rsidR="00FC0A03">
        <w:rPr>
          <w:rFonts w:ascii="Arial" w:hAnsi="Arial" w:cs="Arial"/>
          <w:bCs/>
          <w:sz w:val="22"/>
          <w:szCs w:val="22"/>
        </w:rPr>
        <w:t xml:space="preserve">application </w:t>
      </w:r>
      <w:r w:rsidRPr="000A2A31" w:rsidR="002873E4">
        <w:rPr>
          <w:rFonts w:ascii="Arial" w:hAnsi="Arial" w:cs="Arial"/>
          <w:bCs/>
          <w:sz w:val="22"/>
          <w:szCs w:val="22"/>
        </w:rPr>
        <w:t xml:space="preserve">for </w:t>
      </w:r>
      <w:r w:rsidRPr="000A2A31" w:rsidR="00B8371F">
        <w:rPr>
          <w:rFonts w:ascii="Arial" w:hAnsi="Arial" w:cs="Arial"/>
          <w:bCs/>
          <w:sz w:val="22"/>
          <w:szCs w:val="22"/>
        </w:rPr>
        <w:t xml:space="preserve">compliance with </w:t>
      </w:r>
      <w:r w:rsidRPr="000A2A31" w:rsidR="009D29FD">
        <w:rPr>
          <w:rFonts w:ascii="Arial" w:hAnsi="Arial" w:cs="Arial"/>
          <w:bCs/>
          <w:sz w:val="22"/>
          <w:szCs w:val="22"/>
        </w:rPr>
        <w:t xml:space="preserve">the relevant regulators.  </w:t>
      </w:r>
      <w:r w:rsidRPr="000A2A31" w:rsidR="003760D0">
        <w:rPr>
          <w:rFonts w:ascii="Arial" w:hAnsi="Arial" w:cs="Arial"/>
          <w:sz w:val="22"/>
          <w:szCs w:val="22"/>
        </w:rPr>
        <w:t>If</w:t>
      </w:r>
      <w:r w:rsidRPr="000A2A31" w:rsidR="009D29FD">
        <w:rPr>
          <w:rFonts w:ascii="Arial" w:hAnsi="Arial" w:cs="Arial"/>
          <w:sz w:val="22"/>
          <w:szCs w:val="22"/>
        </w:rPr>
        <w:t xml:space="preserve"> </w:t>
      </w:r>
      <w:r w:rsidRPr="000A2A31" w:rsidR="008172C5">
        <w:rPr>
          <w:rFonts w:ascii="Arial" w:hAnsi="Arial" w:cs="Arial"/>
          <w:sz w:val="22"/>
          <w:szCs w:val="22"/>
        </w:rPr>
        <w:t xml:space="preserve">approved, TTB </w:t>
      </w:r>
      <w:r w:rsidRPr="000A2A31" w:rsidR="003760D0">
        <w:rPr>
          <w:rFonts w:ascii="Arial" w:hAnsi="Arial" w:cs="Arial"/>
          <w:sz w:val="22"/>
          <w:szCs w:val="22"/>
        </w:rPr>
        <w:t>certif</w:t>
      </w:r>
      <w:r w:rsidRPr="000A2A31">
        <w:rPr>
          <w:rFonts w:ascii="Arial" w:hAnsi="Arial" w:cs="Arial"/>
          <w:sz w:val="22"/>
          <w:szCs w:val="22"/>
        </w:rPr>
        <w:t>ies</w:t>
      </w:r>
      <w:r w:rsidRPr="000A2A31" w:rsidR="003760D0">
        <w:rPr>
          <w:rFonts w:ascii="Arial" w:hAnsi="Arial" w:cs="Arial"/>
          <w:sz w:val="22"/>
          <w:szCs w:val="22"/>
        </w:rPr>
        <w:t xml:space="preserve"> the application and return</w:t>
      </w:r>
      <w:r w:rsidRPr="000A2A31">
        <w:rPr>
          <w:rFonts w:ascii="Arial" w:hAnsi="Arial" w:cs="Arial"/>
          <w:sz w:val="22"/>
          <w:szCs w:val="22"/>
        </w:rPr>
        <w:t>s</w:t>
      </w:r>
      <w:r w:rsidRPr="000A2A31" w:rsidR="003760D0">
        <w:rPr>
          <w:rFonts w:ascii="Arial" w:hAnsi="Arial" w:cs="Arial"/>
          <w:sz w:val="22"/>
          <w:szCs w:val="22"/>
        </w:rPr>
        <w:t xml:space="preserve"> a copy to the applicant, which</w:t>
      </w:r>
      <w:r w:rsidRPr="000A2A31" w:rsidR="009D29FD">
        <w:rPr>
          <w:rFonts w:ascii="Arial" w:hAnsi="Arial" w:cs="Arial"/>
          <w:sz w:val="22"/>
          <w:szCs w:val="22"/>
        </w:rPr>
        <w:t>, as appropriate,</w:t>
      </w:r>
      <w:r w:rsidRPr="000A2A31" w:rsidR="003760D0">
        <w:rPr>
          <w:rFonts w:ascii="Arial" w:hAnsi="Arial" w:cs="Arial"/>
          <w:sz w:val="22"/>
          <w:szCs w:val="22"/>
        </w:rPr>
        <w:t xml:space="preserve"> serves as the product’s COLA, </w:t>
      </w:r>
      <w:r w:rsidRPr="000A2A31" w:rsidR="00C42A5A">
        <w:rPr>
          <w:rFonts w:ascii="Arial" w:hAnsi="Arial" w:cs="Arial"/>
          <w:sz w:val="22"/>
          <w:szCs w:val="22"/>
        </w:rPr>
        <w:t xml:space="preserve">certificate of </w:t>
      </w:r>
      <w:r w:rsidRPr="000A2A31" w:rsidR="003760D0">
        <w:rPr>
          <w:rFonts w:ascii="Arial" w:hAnsi="Arial" w:cs="Arial"/>
          <w:sz w:val="22"/>
          <w:szCs w:val="22"/>
        </w:rPr>
        <w:t xml:space="preserve">exemption from label approval, or, for distinctive liquors bottles, </w:t>
      </w:r>
      <w:r w:rsidRPr="000A2A31" w:rsidR="009D29FD">
        <w:rPr>
          <w:rFonts w:ascii="Arial" w:hAnsi="Arial" w:cs="Arial"/>
          <w:sz w:val="22"/>
          <w:szCs w:val="22"/>
        </w:rPr>
        <w:t xml:space="preserve">a </w:t>
      </w:r>
      <w:r w:rsidRPr="000A2A31" w:rsidR="003760D0">
        <w:rPr>
          <w:rFonts w:ascii="Arial" w:hAnsi="Arial" w:cs="Arial"/>
          <w:sz w:val="22"/>
          <w:szCs w:val="22"/>
        </w:rPr>
        <w:t xml:space="preserve">certificate of approval for </w:t>
      </w:r>
      <w:r w:rsidRPr="000A2A31" w:rsidR="009D29FD">
        <w:rPr>
          <w:rFonts w:ascii="Arial" w:hAnsi="Arial" w:cs="Arial"/>
          <w:sz w:val="22"/>
          <w:szCs w:val="22"/>
        </w:rPr>
        <w:t>th</w:t>
      </w:r>
      <w:r w:rsidRPr="000A2A31" w:rsidR="003760D0">
        <w:rPr>
          <w:rFonts w:ascii="Arial" w:hAnsi="Arial" w:cs="Arial"/>
          <w:sz w:val="22"/>
          <w:szCs w:val="22"/>
        </w:rPr>
        <w:t xml:space="preserve">e bottle and its label. </w:t>
      </w:r>
    </w:p>
    <w:p w:rsidRPr="000A2A31" w:rsidR="004110A3" w:rsidP="004110A3" w:rsidRDefault="004110A3" w14:paraId="18E0BE9B" w14:textId="77777777">
      <w:pPr>
        <w:rPr>
          <w:rFonts w:ascii="Arial" w:hAnsi="Arial" w:cs="Arial"/>
          <w:bCs/>
          <w:sz w:val="28"/>
          <w:szCs w:val="28"/>
        </w:rPr>
      </w:pPr>
    </w:p>
    <w:p w:rsidRPr="000A2A31" w:rsidR="00AF1157" w:rsidP="00D73D2D" w:rsidRDefault="00CA7E3C" w14:paraId="65F368A0" w14:textId="77777777">
      <w:pPr>
        <w:suppressAutoHyphens/>
        <w:rPr>
          <w:rFonts w:ascii="Arial" w:hAnsi="Arial" w:cs="Arial"/>
          <w:i/>
          <w:sz w:val="22"/>
          <w:szCs w:val="22"/>
        </w:rPr>
      </w:pPr>
      <w:r w:rsidRPr="000A2A31">
        <w:rPr>
          <w:rFonts w:ascii="Arial" w:hAnsi="Arial" w:cs="Arial"/>
          <w:i/>
          <w:sz w:val="22"/>
          <w:szCs w:val="22"/>
        </w:rPr>
        <w:t xml:space="preserve">3.  </w:t>
      </w:r>
      <w:r w:rsidRPr="000A2A31"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A2A31">
        <w:rPr>
          <w:rFonts w:ascii="Arial" w:hAnsi="Arial" w:cs="Arial"/>
          <w:i/>
          <w:sz w:val="22"/>
          <w:szCs w:val="22"/>
        </w:rPr>
        <w:t xml:space="preserve"> </w:t>
      </w:r>
    </w:p>
    <w:p w:rsidRPr="000A2A31" w:rsidR="00AF1157" w:rsidP="00D73D2D" w:rsidRDefault="00AF1157" w14:paraId="4601A64E" w14:textId="77777777">
      <w:pPr>
        <w:suppressAutoHyphens/>
        <w:rPr>
          <w:rFonts w:ascii="Arial" w:hAnsi="Arial" w:cs="Arial"/>
          <w:sz w:val="22"/>
          <w:szCs w:val="22"/>
        </w:rPr>
      </w:pPr>
    </w:p>
    <w:p w:rsidRPr="000A2A31" w:rsidR="004D0005" w:rsidP="00DF7F92" w:rsidRDefault="008172C5" w14:paraId="5DC67B68" w14:textId="2B41628B">
      <w:pPr>
        <w:ind w:left="360"/>
        <w:rPr>
          <w:rFonts w:ascii="Arial" w:hAnsi="Arial" w:cs="Arial"/>
          <w:sz w:val="22"/>
          <w:szCs w:val="22"/>
        </w:rPr>
      </w:pPr>
      <w:r w:rsidRPr="000A2A31">
        <w:rPr>
          <w:rFonts w:ascii="Arial" w:hAnsi="Arial" w:cs="Arial"/>
          <w:sz w:val="22"/>
          <w:szCs w:val="22"/>
        </w:rPr>
        <w:t>Importers and d</w:t>
      </w:r>
      <w:r w:rsidRPr="000A2A31" w:rsidR="004D0005">
        <w:rPr>
          <w:rFonts w:ascii="Arial" w:hAnsi="Arial" w:cs="Arial"/>
          <w:sz w:val="22"/>
          <w:szCs w:val="22"/>
        </w:rPr>
        <w:t xml:space="preserve">omestic bottlers may </w:t>
      </w:r>
      <w:r w:rsidRPr="000A2A31" w:rsidR="004110A3">
        <w:rPr>
          <w:rFonts w:ascii="Arial" w:hAnsi="Arial" w:cs="Arial"/>
          <w:sz w:val="22"/>
          <w:szCs w:val="22"/>
        </w:rPr>
        <w:t xml:space="preserve">electronically </w:t>
      </w:r>
      <w:r w:rsidRPr="000A2A31" w:rsidR="004D0005">
        <w:rPr>
          <w:rFonts w:ascii="Arial" w:hAnsi="Arial" w:cs="Arial"/>
          <w:sz w:val="22"/>
          <w:szCs w:val="22"/>
        </w:rPr>
        <w:t>submit COLA</w:t>
      </w:r>
      <w:r w:rsidRPr="000A2A31" w:rsidR="004110A3">
        <w:rPr>
          <w:rFonts w:ascii="Arial" w:hAnsi="Arial" w:cs="Arial"/>
          <w:sz w:val="22"/>
          <w:szCs w:val="22"/>
        </w:rPr>
        <w:t xml:space="preserve">, </w:t>
      </w:r>
      <w:r w:rsidRPr="000A2A31" w:rsidR="009D29FD">
        <w:rPr>
          <w:rFonts w:ascii="Arial" w:hAnsi="Arial" w:cs="Arial"/>
          <w:sz w:val="22"/>
          <w:szCs w:val="22"/>
        </w:rPr>
        <w:t xml:space="preserve">label approval </w:t>
      </w:r>
      <w:r w:rsidRPr="000A2A31" w:rsidR="004110A3">
        <w:rPr>
          <w:rFonts w:ascii="Arial" w:hAnsi="Arial" w:cs="Arial"/>
          <w:sz w:val="22"/>
          <w:szCs w:val="22"/>
        </w:rPr>
        <w:t>exemption, and distinctive liquor bottle</w:t>
      </w:r>
      <w:r w:rsidRPr="000A2A31" w:rsidR="004D0005">
        <w:rPr>
          <w:rFonts w:ascii="Arial" w:hAnsi="Arial" w:cs="Arial"/>
          <w:sz w:val="22"/>
          <w:szCs w:val="22"/>
        </w:rPr>
        <w:t xml:space="preserve"> </w:t>
      </w:r>
      <w:r w:rsidRPr="000A2A31">
        <w:rPr>
          <w:rFonts w:ascii="Arial" w:hAnsi="Arial" w:cs="Arial"/>
          <w:sz w:val="22"/>
          <w:szCs w:val="22"/>
        </w:rPr>
        <w:t xml:space="preserve">approval </w:t>
      </w:r>
      <w:r w:rsidRPr="000A2A31" w:rsidR="004D0005">
        <w:rPr>
          <w:rFonts w:ascii="Arial" w:hAnsi="Arial" w:cs="Arial"/>
          <w:sz w:val="22"/>
          <w:szCs w:val="22"/>
        </w:rPr>
        <w:t xml:space="preserve">applications via TTB’s </w:t>
      </w:r>
      <w:r w:rsidRPr="000A2A31" w:rsidR="0094119D">
        <w:rPr>
          <w:rFonts w:ascii="Arial" w:hAnsi="Arial" w:cs="Arial"/>
          <w:sz w:val="22"/>
          <w:szCs w:val="22"/>
        </w:rPr>
        <w:t xml:space="preserve">web-based </w:t>
      </w:r>
      <w:r w:rsidRPr="000A2A31" w:rsidR="004D0005">
        <w:rPr>
          <w:rFonts w:ascii="Arial" w:hAnsi="Arial" w:cs="Arial"/>
          <w:sz w:val="22"/>
          <w:szCs w:val="22"/>
        </w:rPr>
        <w:t>COLAs Online system</w:t>
      </w:r>
      <w:r w:rsidRPr="000A2A31" w:rsidR="0094119D">
        <w:rPr>
          <w:rFonts w:ascii="Arial" w:hAnsi="Arial" w:cs="Arial"/>
          <w:sz w:val="22"/>
          <w:szCs w:val="22"/>
        </w:rPr>
        <w:t xml:space="preserve">; see </w:t>
      </w:r>
      <w:r w:rsidRPr="000A2A31" w:rsidR="00E92153">
        <w:rPr>
          <w:rFonts w:ascii="Arial" w:hAnsi="Arial" w:cs="Arial"/>
          <w:i/>
          <w:sz w:val="22"/>
          <w:szCs w:val="22"/>
        </w:rPr>
        <w:t>https://www.ttb.gov/labeling/colas</w:t>
      </w:r>
      <w:r w:rsidRPr="000A2A31" w:rsidR="00E92153">
        <w:rPr>
          <w:rFonts w:ascii="Arial" w:hAnsi="Arial" w:cs="Arial"/>
          <w:sz w:val="22"/>
          <w:szCs w:val="22"/>
        </w:rPr>
        <w:t xml:space="preserve">.  </w:t>
      </w:r>
      <w:r w:rsidRPr="000A2A31" w:rsidR="004110A3">
        <w:rPr>
          <w:rFonts w:ascii="Arial" w:hAnsi="Arial" w:cs="Arial"/>
          <w:sz w:val="22"/>
          <w:szCs w:val="22"/>
        </w:rPr>
        <w:t>Currently, TTB receives 9</w:t>
      </w:r>
      <w:r w:rsidRPr="000A2A31" w:rsidR="008B739D">
        <w:rPr>
          <w:rFonts w:ascii="Arial" w:hAnsi="Arial" w:cs="Arial"/>
          <w:sz w:val="22"/>
          <w:szCs w:val="22"/>
        </w:rPr>
        <w:t>9.5</w:t>
      </w:r>
      <w:r w:rsidRPr="000A2A31" w:rsidR="004110A3">
        <w:rPr>
          <w:rFonts w:ascii="Arial" w:hAnsi="Arial" w:cs="Arial"/>
          <w:sz w:val="22"/>
          <w:szCs w:val="22"/>
        </w:rPr>
        <w:t xml:space="preserve"> percent of all </w:t>
      </w:r>
      <w:r w:rsidRPr="000A2A31" w:rsidR="003B357F">
        <w:rPr>
          <w:rFonts w:ascii="Arial" w:hAnsi="Arial" w:cs="Arial"/>
          <w:sz w:val="22"/>
          <w:szCs w:val="22"/>
        </w:rPr>
        <w:t xml:space="preserve">such </w:t>
      </w:r>
      <w:r w:rsidRPr="000A2A31" w:rsidR="004110A3">
        <w:rPr>
          <w:rFonts w:ascii="Arial" w:hAnsi="Arial" w:cs="Arial"/>
          <w:sz w:val="22"/>
          <w:szCs w:val="22"/>
        </w:rPr>
        <w:t xml:space="preserve">applications via its COLAs Online system.  </w:t>
      </w:r>
      <w:r w:rsidRPr="000A2A31" w:rsidR="00905009">
        <w:rPr>
          <w:rStyle w:val="Hyperlink"/>
          <w:rFonts w:ascii="Arial" w:hAnsi="Arial" w:cs="Arial"/>
          <w:color w:val="auto"/>
          <w:sz w:val="22"/>
          <w:szCs w:val="22"/>
          <w:u w:val="none"/>
        </w:rPr>
        <w:t xml:space="preserve">The use of this system </w:t>
      </w:r>
      <w:r w:rsidRPr="000A2A31" w:rsidR="008B739D">
        <w:rPr>
          <w:rStyle w:val="Hyperlink"/>
          <w:rFonts w:ascii="Arial" w:hAnsi="Arial" w:cs="Arial"/>
          <w:color w:val="auto"/>
          <w:sz w:val="22"/>
          <w:szCs w:val="22"/>
          <w:u w:val="none"/>
        </w:rPr>
        <w:t>speeds application, processing, review, and approval return times for r</w:t>
      </w:r>
      <w:r w:rsidRPr="000A2A31" w:rsidR="00905009">
        <w:rPr>
          <w:rStyle w:val="Hyperlink"/>
          <w:rFonts w:ascii="Arial" w:hAnsi="Arial" w:cs="Arial"/>
          <w:color w:val="auto"/>
          <w:sz w:val="22"/>
          <w:szCs w:val="22"/>
          <w:u w:val="none"/>
        </w:rPr>
        <w:t xml:space="preserve">espondents and </w:t>
      </w:r>
      <w:r w:rsidRPr="000A2A31" w:rsidR="008B739D">
        <w:rPr>
          <w:rStyle w:val="Hyperlink"/>
          <w:rFonts w:ascii="Arial" w:hAnsi="Arial" w:cs="Arial"/>
          <w:color w:val="auto"/>
          <w:sz w:val="22"/>
          <w:szCs w:val="22"/>
          <w:u w:val="none"/>
        </w:rPr>
        <w:t xml:space="preserve">TTB.  </w:t>
      </w:r>
      <w:r w:rsidRPr="000A2A31" w:rsidR="00905009">
        <w:rPr>
          <w:rFonts w:ascii="Arial" w:hAnsi="Arial" w:cs="Arial"/>
          <w:sz w:val="22"/>
          <w:szCs w:val="22"/>
        </w:rPr>
        <w:t xml:space="preserve">For </w:t>
      </w:r>
      <w:r w:rsidRPr="000A2A31" w:rsidR="008B739D">
        <w:rPr>
          <w:rFonts w:ascii="Arial" w:hAnsi="Arial" w:cs="Arial"/>
          <w:sz w:val="22"/>
          <w:szCs w:val="22"/>
        </w:rPr>
        <w:t xml:space="preserve">non-electronic respondents, </w:t>
      </w:r>
      <w:r w:rsidRPr="000A2A31" w:rsidR="00DF7F92">
        <w:rPr>
          <w:rFonts w:ascii="Arial" w:hAnsi="Arial" w:cs="Arial"/>
          <w:sz w:val="22"/>
          <w:szCs w:val="22"/>
        </w:rPr>
        <w:t xml:space="preserve">TTB F 5100.31 </w:t>
      </w:r>
      <w:r w:rsidRPr="000A2A31" w:rsidR="00905009">
        <w:rPr>
          <w:rFonts w:ascii="Arial" w:hAnsi="Arial" w:cs="Arial"/>
          <w:sz w:val="22"/>
          <w:szCs w:val="22"/>
        </w:rPr>
        <w:t xml:space="preserve">is </w:t>
      </w:r>
      <w:r w:rsidRPr="000A2A31" w:rsidR="00DF7F92">
        <w:rPr>
          <w:rFonts w:ascii="Arial" w:hAnsi="Arial" w:cs="Arial"/>
          <w:sz w:val="22"/>
          <w:szCs w:val="22"/>
        </w:rPr>
        <w:t>available as a fillable/printable form on the TTB website</w:t>
      </w:r>
      <w:r w:rsidRPr="000A2A31" w:rsidR="00905009">
        <w:rPr>
          <w:rFonts w:ascii="Arial" w:hAnsi="Arial" w:cs="Arial"/>
          <w:sz w:val="22"/>
          <w:szCs w:val="22"/>
        </w:rPr>
        <w:t xml:space="preserve">; see </w:t>
      </w:r>
      <w:r w:rsidRPr="000A2A31" w:rsidR="00905009">
        <w:rPr>
          <w:rFonts w:ascii="Arial" w:hAnsi="Arial" w:cs="Arial"/>
          <w:i/>
          <w:sz w:val="22"/>
          <w:szCs w:val="22"/>
        </w:rPr>
        <w:t>https://www.ttb.gov/forms</w:t>
      </w:r>
      <w:r w:rsidRPr="000A2A31" w:rsidR="00905009">
        <w:rPr>
          <w:rFonts w:ascii="Arial" w:hAnsi="Arial" w:cs="Arial"/>
          <w:sz w:val="22"/>
          <w:szCs w:val="22"/>
        </w:rPr>
        <w:t xml:space="preserve">.  </w:t>
      </w:r>
      <w:r w:rsidRPr="000A2A31" w:rsidR="00DF7F92">
        <w:rPr>
          <w:rFonts w:ascii="Arial" w:hAnsi="Arial" w:cs="Arial"/>
          <w:sz w:val="22"/>
          <w:szCs w:val="22"/>
        </w:rPr>
        <w:t xml:space="preserve">Once received, TTB </w:t>
      </w:r>
      <w:r w:rsidRPr="000A2A31" w:rsidR="004D0005">
        <w:rPr>
          <w:rFonts w:ascii="Arial" w:hAnsi="Arial" w:cs="Arial"/>
          <w:sz w:val="22"/>
          <w:szCs w:val="22"/>
        </w:rPr>
        <w:t>enters paper applications into the COLA</w:t>
      </w:r>
      <w:r w:rsidRPr="000A2A31" w:rsidR="00F625DA">
        <w:rPr>
          <w:rFonts w:ascii="Arial" w:hAnsi="Arial" w:cs="Arial"/>
          <w:sz w:val="22"/>
          <w:szCs w:val="22"/>
        </w:rPr>
        <w:t>s</w:t>
      </w:r>
      <w:r w:rsidRPr="000A2A31" w:rsidR="004D0005">
        <w:rPr>
          <w:rFonts w:ascii="Arial" w:hAnsi="Arial" w:cs="Arial"/>
          <w:sz w:val="22"/>
          <w:szCs w:val="22"/>
        </w:rPr>
        <w:t xml:space="preserve"> Online database for identification</w:t>
      </w:r>
      <w:r w:rsidRPr="000A2A31" w:rsidR="00DF7F92">
        <w:rPr>
          <w:rFonts w:ascii="Arial" w:hAnsi="Arial" w:cs="Arial"/>
          <w:sz w:val="22"/>
          <w:szCs w:val="22"/>
        </w:rPr>
        <w:t xml:space="preserve"> and </w:t>
      </w:r>
      <w:r w:rsidRPr="000A2A31" w:rsidR="008E18FD">
        <w:rPr>
          <w:rFonts w:ascii="Arial" w:hAnsi="Arial" w:cs="Arial"/>
          <w:sz w:val="22"/>
          <w:szCs w:val="22"/>
        </w:rPr>
        <w:t xml:space="preserve">application </w:t>
      </w:r>
      <w:r w:rsidRPr="000A2A31" w:rsidR="00DF7F92">
        <w:rPr>
          <w:rFonts w:ascii="Arial" w:hAnsi="Arial" w:cs="Arial"/>
          <w:sz w:val="22"/>
          <w:szCs w:val="22"/>
        </w:rPr>
        <w:t xml:space="preserve">tracking purposes. </w:t>
      </w:r>
    </w:p>
    <w:p w:rsidRPr="000A2A31" w:rsidR="00E90071" w:rsidP="00D73D2D" w:rsidRDefault="00E90071" w14:paraId="33EA0E5A" w14:textId="77777777">
      <w:pPr>
        <w:suppressAutoHyphens/>
        <w:rPr>
          <w:rFonts w:ascii="Arial" w:hAnsi="Arial" w:cs="Arial"/>
          <w:sz w:val="28"/>
          <w:szCs w:val="28"/>
        </w:rPr>
      </w:pPr>
    </w:p>
    <w:p w:rsidRPr="000A2A31" w:rsidR="00AF1157" w:rsidP="00D73D2D" w:rsidRDefault="00CA7E3C" w14:paraId="1826690F" w14:textId="5C414492">
      <w:pPr>
        <w:suppressAutoHyphens/>
        <w:rPr>
          <w:rFonts w:ascii="Arial" w:hAnsi="Arial" w:cs="Arial"/>
          <w:i/>
          <w:sz w:val="22"/>
          <w:szCs w:val="22"/>
        </w:rPr>
      </w:pPr>
      <w:r w:rsidRPr="000A2A31">
        <w:rPr>
          <w:rFonts w:ascii="Arial" w:hAnsi="Arial" w:cs="Arial"/>
          <w:i/>
          <w:sz w:val="22"/>
          <w:szCs w:val="22"/>
        </w:rPr>
        <w:t xml:space="preserve">4.  </w:t>
      </w:r>
      <w:r w:rsidRPr="000A2A31" w:rsidR="00AF1157">
        <w:rPr>
          <w:rFonts w:ascii="Arial" w:hAnsi="Arial" w:cs="Arial"/>
          <w:i/>
          <w:sz w:val="22"/>
          <w:szCs w:val="22"/>
        </w:rPr>
        <w:t>What efforts are used to identi</w:t>
      </w:r>
      <w:r w:rsidRPr="000A2A31" w:rsidR="009E4E4C">
        <w:rPr>
          <w:rFonts w:ascii="Arial" w:hAnsi="Arial" w:cs="Arial"/>
          <w:i/>
          <w:sz w:val="22"/>
          <w:szCs w:val="22"/>
        </w:rPr>
        <w:t>f</w:t>
      </w:r>
      <w:r w:rsidRPr="000A2A31" w:rsidR="00AF1157">
        <w:rPr>
          <w:rFonts w:ascii="Arial" w:hAnsi="Arial" w:cs="Arial"/>
          <w:i/>
          <w:sz w:val="22"/>
          <w:szCs w:val="22"/>
        </w:rPr>
        <w:t xml:space="preserve">y duplication?  </w:t>
      </w:r>
      <w:r w:rsidRPr="000A2A31" w:rsidR="007A5D4B">
        <w:rPr>
          <w:rFonts w:ascii="Arial" w:hAnsi="Arial" w:cs="Arial"/>
          <w:i/>
          <w:sz w:val="22"/>
          <w:szCs w:val="22"/>
        </w:rPr>
        <w:t xml:space="preserve">Can </w:t>
      </w:r>
      <w:r w:rsidRPr="000A2A31" w:rsidR="00AF1157">
        <w:rPr>
          <w:rFonts w:ascii="Arial" w:hAnsi="Arial" w:cs="Arial"/>
          <w:i/>
          <w:sz w:val="22"/>
          <w:szCs w:val="22"/>
        </w:rPr>
        <w:t>similar information</w:t>
      </w:r>
      <w:r w:rsidRPr="000A2A31" w:rsidR="00DF5F98">
        <w:rPr>
          <w:rFonts w:ascii="Arial" w:hAnsi="Arial" w:cs="Arial"/>
          <w:i/>
          <w:sz w:val="22"/>
          <w:szCs w:val="22"/>
        </w:rPr>
        <w:t xml:space="preserve"> </w:t>
      </w:r>
      <w:r w:rsidRPr="000A2A31" w:rsidR="00AF1157">
        <w:rPr>
          <w:rFonts w:ascii="Arial" w:hAnsi="Arial" w:cs="Arial"/>
          <w:i/>
          <w:sz w:val="22"/>
          <w:szCs w:val="22"/>
        </w:rPr>
        <w:t>already available be used or modified for use for</w:t>
      </w:r>
      <w:r w:rsidRPr="000A2A31" w:rsidR="00DF5F98">
        <w:rPr>
          <w:rFonts w:ascii="Arial" w:hAnsi="Arial" w:cs="Arial"/>
          <w:i/>
          <w:sz w:val="22"/>
          <w:szCs w:val="22"/>
        </w:rPr>
        <w:t xml:space="preserve"> the purposes described in Item </w:t>
      </w:r>
      <w:r w:rsidRPr="000A2A31" w:rsidR="00AF1157">
        <w:rPr>
          <w:rFonts w:ascii="Arial" w:hAnsi="Arial" w:cs="Arial"/>
          <w:i/>
          <w:sz w:val="22"/>
          <w:szCs w:val="22"/>
        </w:rPr>
        <w:t>2</w:t>
      </w:r>
      <w:r w:rsidRPr="000A2A31" w:rsidR="00DF5F98">
        <w:rPr>
          <w:rFonts w:ascii="Arial" w:hAnsi="Arial" w:cs="Arial"/>
          <w:i/>
          <w:sz w:val="22"/>
          <w:szCs w:val="22"/>
        </w:rPr>
        <w:t xml:space="preserve"> </w:t>
      </w:r>
      <w:r w:rsidRPr="000A2A31" w:rsidR="00AF1157">
        <w:rPr>
          <w:rFonts w:ascii="Arial" w:hAnsi="Arial" w:cs="Arial"/>
          <w:i/>
          <w:sz w:val="22"/>
          <w:szCs w:val="22"/>
        </w:rPr>
        <w:t>above?</w:t>
      </w:r>
      <w:r w:rsidRPr="000A2A31" w:rsidR="00DF5F98">
        <w:rPr>
          <w:rFonts w:ascii="Arial" w:hAnsi="Arial" w:cs="Arial"/>
          <w:i/>
          <w:sz w:val="22"/>
          <w:szCs w:val="22"/>
        </w:rPr>
        <w:t xml:space="preserve"> </w:t>
      </w:r>
    </w:p>
    <w:p w:rsidRPr="000A2A31" w:rsidR="00AF1157" w:rsidP="00D73D2D" w:rsidRDefault="00AF1157" w14:paraId="149922DE" w14:textId="77777777">
      <w:pPr>
        <w:suppressAutoHyphens/>
        <w:ind w:left="480" w:hanging="480"/>
        <w:rPr>
          <w:rFonts w:ascii="Arial" w:hAnsi="Arial" w:cs="Arial"/>
          <w:sz w:val="22"/>
          <w:szCs w:val="22"/>
        </w:rPr>
      </w:pPr>
    </w:p>
    <w:p w:rsidRPr="000A2A31" w:rsidR="008E18FD" w:rsidP="004D086A" w:rsidRDefault="00F91849" w14:paraId="538665D9" w14:textId="4332DDBA">
      <w:pPr>
        <w:ind w:left="360"/>
        <w:rPr>
          <w:rFonts w:ascii="Arial" w:hAnsi="Arial" w:cs="Arial"/>
          <w:sz w:val="22"/>
          <w:szCs w:val="22"/>
        </w:rPr>
      </w:pPr>
      <w:r w:rsidRPr="000A2A31">
        <w:rPr>
          <w:rFonts w:ascii="Arial" w:hAnsi="Arial" w:cs="Arial"/>
          <w:sz w:val="22"/>
          <w:szCs w:val="22"/>
        </w:rPr>
        <w:lastRenderedPageBreak/>
        <w:t>Applications for COLA</w:t>
      </w:r>
      <w:r w:rsidRPr="000A2A31" w:rsidR="001B4FB7">
        <w:rPr>
          <w:rFonts w:ascii="Arial" w:hAnsi="Arial" w:cs="Arial"/>
          <w:sz w:val="22"/>
          <w:szCs w:val="22"/>
        </w:rPr>
        <w:t>s</w:t>
      </w:r>
      <w:r w:rsidRPr="000A2A31">
        <w:rPr>
          <w:rFonts w:ascii="Arial" w:hAnsi="Arial" w:cs="Arial"/>
          <w:sz w:val="22"/>
          <w:szCs w:val="22"/>
        </w:rPr>
        <w:t xml:space="preserve">, </w:t>
      </w:r>
      <w:r w:rsidRPr="000A2A31" w:rsidR="008B739D">
        <w:rPr>
          <w:rFonts w:ascii="Arial" w:hAnsi="Arial" w:cs="Arial"/>
          <w:sz w:val="22"/>
          <w:szCs w:val="22"/>
        </w:rPr>
        <w:t xml:space="preserve">label approval </w:t>
      </w:r>
      <w:r w:rsidRPr="000A2A31">
        <w:rPr>
          <w:rFonts w:ascii="Arial" w:hAnsi="Arial" w:cs="Arial"/>
          <w:sz w:val="22"/>
          <w:szCs w:val="22"/>
        </w:rPr>
        <w:t>exemption</w:t>
      </w:r>
      <w:r w:rsidRPr="000A2A31" w:rsidR="001B4FB7">
        <w:rPr>
          <w:rFonts w:ascii="Arial" w:hAnsi="Arial" w:cs="Arial"/>
          <w:sz w:val="22"/>
          <w:szCs w:val="22"/>
        </w:rPr>
        <w:t>s</w:t>
      </w:r>
      <w:r w:rsidRPr="000A2A31">
        <w:rPr>
          <w:rFonts w:ascii="Arial" w:hAnsi="Arial" w:cs="Arial"/>
          <w:sz w:val="22"/>
          <w:szCs w:val="22"/>
        </w:rPr>
        <w:t xml:space="preserve">, </w:t>
      </w:r>
      <w:r w:rsidRPr="000A2A31" w:rsidR="008B739D">
        <w:rPr>
          <w:rFonts w:ascii="Arial" w:hAnsi="Arial" w:cs="Arial"/>
          <w:sz w:val="22"/>
          <w:szCs w:val="22"/>
        </w:rPr>
        <w:t xml:space="preserve">and </w:t>
      </w:r>
      <w:r w:rsidRPr="000A2A31">
        <w:rPr>
          <w:rFonts w:ascii="Arial" w:hAnsi="Arial" w:cs="Arial"/>
          <w:sz w:val="22"/>
          <w:szCs w:val="22"/>
        </w:rPr>
        <w:t xml:space="preserve">distinctive liquor bottle </w:t>
      </w:r>
      <w:r w:rsidRPr="000A2A31" w:rsidR="001B4FB7">
        <w:rPr>
          <w:rFonts w:ascii="Arial" w:hAnsi="Arial" w:cs="Arial"/>
          <w:sz w:val="22"/>
          <w:szCs w:val="22"/>
        </w:rPr>
        <w:t xml:space="preserve">approvals </w:t>
      </w:r>
      <w:r w:rsidRPr="000A2A31" w:rsidR="00812AB5">
        <w:rPr>
          <w:rFonts w:ascii="Arial" w:hAnsi="Arial" w:cs="Arial"/>
          <w:sz w:val="22"/>
          <w:szCs w:val="22"/>
        </w:rPr>
        <w:t xml:space="preserve">collect information that is pertinent to each respondent and specific to </w:t>
      </w:r>
      <w:r w:rsidRPr="000A2A31" w:rsidR="00ED4F12">
        <w:rPr>
          <w:rFonts w:ascii="Arial" w:hAnsi="Arial" w:cs="Arial"/>
          <w:sz w:val="22"/>
          <w:szCs w:val="22"/>
        </w:rPr>
        <w:t>a</w:t>
      </w:r>
      <w:r w:rsidRPr="000A2A31" w:rsidR="00812AB5">
        <w:rPr>
          <w:rFonts w:ascii="Arial" w:hAnsi="Arial" w:cs="Arial"/>
          <w:sz w:val="22"/>
          <w:szCs w:val="22"/>
        </w:rPr>
        <w:t xml:space="preserve"> </w:t>
      </w:r>
      <w:r w:rsidRPr="000A2A31" w:rsidR="001B4FB7">
        <w:rPr>
          <w:rFonts w:ascii="Arial" w:hAnsi="Arial" w:cs="Arial"/>
          <w:sz w:val="22"/>
          <w:szCs w:val="22"/>
        </w:rPr>
        <w:t xml:space="preserve">particular </w:t>
      </w:r>
      <w:r w:rsidRPr="000A2A31" w:rsidR="00812AB5">
        <w:rPr>
          <w:rFonts w:ascii="Arial" w:hAnsi="Arial" w:cs="Arial"/>
          <w:sz w:val="22"/>
          <w:szCs w:val="22"/>
        </w:rPr>
        <w:t xml:space="preserve">alcohol beverage </w:t>
      </w:r>
      <w:r w:rsidRPr="000A2A31" w:rsidR="008172C5">
        <w:rPr>
          <w:rFonts w:ascii="Arial" w:hAnsi="Arial" w:cs="Arial"/>
          <w:sz w:val="22"/>
          <w:szCs w:val="22"/>
        </w:rPr>
        <w:t xml:space="preserve">product </w:t>
      </w:r>
      <w:r w:rsidRPr="000A2A31" w:rsidR="00ED4F12">
        <w:rPr>
          <w:rFonts w:ascii="Arial" w:hAnsi="Arial" w:cs="Arial"/>
          <w:sz w:val="22"/>
          <w:szCs w:val="22"/>
        </w:rPr>
        <w:t xml:space="preserve">for which the respondent seeks approval.  Under </w:t>
      </w:r>
      <w:r w:rsidRPr="000A2A31" w:rsidR="008172C5">
        <w:rPr>
          <w:rFonts w:ascii="Arial" w:hAnsi="Arial" w:cs="Arial"/>
          <w:sz w:val="22"/>
          <w:szCs w:val="22"/>
        </w:rPr>
        <w:t xml:space="preserve">section 205(e) of </w:t>
      </w:r>
      <w:r w:rsidRPr="000A2A31" w:rsidR="00ED4F12">
        <w:rPr>
          <w:rFonts w:ascii="Arial" w:hAnsi="Arial" w:cs="Arial"/>
          <w:sz w:val="22"/>
          <w:szCs w:val="22"/>
        </w:rPr>
        <w:t xml:space="preserve">the FAA Act, respondents must obtain such approvals before the alcohol beverage product in question enters domestic or foreign commerce.  </w:t>
      </w:r>
      <w:r w:rsidRPr="000A2A31" w:rsidR="003D62CE">
        <w:rPr>
          <w:rFonts w:ascii="Arial" w:hAnsi="Arial" w:cs="Arial"/>
          <w:sz w:val="22"/>
          <w:szCs w:val="22"/>
        </w:rPr>
        <w:t>As far as TTB can determine, t</w:t>
      </w:r>
      <w:r w:rsidRPr="000A2A31" w:rsidR="00DF7F92">
        <w:rPr>
          <w:rFonts w:ascii="Arial" w:hAnsi="Arial" w:cs="Arial"/>
          <w:sz w:val="22"/>
          <w:szCs w:val="22"/>
        </w:rPr>
        <w:t xml:space="preserve">he </w:t>
      </w:r>
      <w:r w:rsidRPr="000A2A31" w:rsidR="004110A3">
        <w:rPr>
          <w:rFonts w:ascii="Arial" w:hAnsi="Arial" w:cs="Arial"/>
          <w:sz w:val="22"/>
          <w:szCs w:val="22"/>
        </w:rPr>
        <w:t xml:space="preserve">collected information is not </w:t>
      </w:r>
      <w:r w:rsidRPr="000A2A31" w:rsidR="00DF7F92">
        <w:rPr>
          <w:rFonts w:ascii="Arial" w:hAnsi="Arial" w:cs="Arial"/>
          <w:sz w:val="22"/>
          <w:szCs w:val="22"/>
        </w:rPr>
        <w:t xml:space="preserve">available </w:t>
      </w:r>
      <w:r w:rsidRPr="000A2A31" w:rsidR="003D62CE">
        <w:rPr>
          <w:rFonts w:ascii="Arial" w:hAnsi="Arial" w:cs="Arial"/>
          <w:sz w:val="22"/>
          <w:szCs w:val="22"/>
        </w:rPr>
        <w:t xml:space="preserve">to </w:t>
      </w:r>
      <w:r w:rsidRPr="000A2A31" w:rsidR="00ED4F12">
        <w:rPr>
          <w:rFonts w:ascii="Arial" w:hAnsi="Arial" w:cs="Arial"/>
          <w:sz w:val="22"/>
          <w:szCs w:val="22"/>
        </w:rPr>
        <w:t xml:space="preserve">the Bureau </w:t>
      </w:r>
      <w:r w:rsidRPr="000A2A31" w:rsidR="003D62CE">
        <w:rPr>
          <w:rFonts w:ascii="Arial" w:hAnsi="Arial" w:cs="Arial"/>
          <w:sz w:val="22"/>
          <w:szCs w:val="22"/>
        </w:rPr>
        <w:t xml:space="preserve">elsewhere. </w:t>
      </w:r>
    </w:p>
    <w:p w:rsidRPr="000A2A31" w:rsidR="00612578" w:rsidP="00612578" w:rsidRDefault="00612578" w14:paraId="67ADB2FE" w14:textId="77777777">
      <w:pPr>
        <w:rPr>
          <w:rFonts w:ascii="Arial" w:hAnsi="Arial" w:cs="Arial"/>
          <w:sz w:val="28"/>
          <w:szCs w:val="28"/>
        </w:rPr>
      </w:pPr>
    </w:p>
    <w:p w:rsidRPr="000A2A31" w:rsidR="00E62DE7" w:rsidP="00E62DE7" w:rsidRDefault="00E62DE7" w14:paraId="33D6F727" w14:textId="77777777">
      <w:pPr>
        <w:rPr>
          <w:rFonts w:ascii="Arial" w:hAnsi="Arial" w:cs="Arial"/>
          <w:i/>
          <w:sz w:val="22"/>
          <w:szCs w:val="22"/>
        </w:rPr>
      </w:pPr>
      <w:r w:rsidRPr="000A2A31">
        <w:rPr>
          <w:rFonts w:ascii="Arial" w:hAnsi="Arial" w:cs="Arial"/>
          <w:i/>
          <w:sz w:val="22"/>
          <w:szCs w:val="22"/>
        </w:rPr>
        <w:t xml:space="preserve">5.  If this collection of information impacts small businesses or other small entities, what methods are used to minimize burden? </w:t>
      </w:r>
    </w:p>
    <w:p w:rsidRPr="000A2A31" w:rsidR="00E62DE7" w:rsidP="00E62DE7" w:rsidRDefault="00E62DE7" w14:paraId="58D45A0D" w14:textId="77777777">
      <w:pPr>
        <w:suppressAutoHyphens/>
        <w:ind w:left="480" w:hanging="480"/>
        <w:rPr>
          <w:rFonts w:ascii="Arial" w:hAnsi="Arial" w:cs="Arial"/>
          <w:sz w:val="22"/>
          <w:szCs w:val="22"/>
        </w:rPr>
      </w:pPr>
    </w:p>
    <w:p w:rsidRPr="000A2A31" w:rsidR="006B6437" w:rsidP="00E62DE7" w:rsidRDefault="00E62DE7" w14:paraId="0A09115D" w14:textId="76230C1E">
      <w:pPr>
        <w:ind w:left="360"/>
        <w:rPr>
          <w:rFonts w:ascii="Arial" w:hAnsi="Arial" w:cs="Arial"/>
          <w:sz w:val="22"/>
          <w:szCs w:val="22"/>
        </w:rPr>
      </w:pPr>
      <w:r w:rsidRPr="000A2A31">
        <w:rPr>
          <w:rFonts w:ascii="Arial" w:hAnsi="Arial" w:cs="Arial"/>
          <w:sz w:val="22"/>
          <w:szCs w:val="22"/>
        </w:rPr>
        <w:t xml:space="preserve">To meet the </w:t>
      </w:r>
      <w:r w:rsidRPr="000A2A31" w:rsidR="0050074B">
        <w:rPr>
          <w:rFonts w:ascii="Arial" w:hAnsi="Arial" w:cs="Arial"/>
          <w:sz w:val="22"/>
          <w:szCs w:val="22"/>
        </w:rPr>
        <w:t>statutor</w:t>
      </w:r>
      <w:r w:rsidRPr="000A2A31" w:rsidR="00ED4F12">
        <w:rPr>
          <w:rFonts w:ascii="Arial" w:hAnsi="Arial" w:cs="Arial"/>
          <w:sz w:val="22"/>
          <w:szCs w:val="22"/>
        </w:rPr>
        <w:t xml:space="preserve">y requirements and consumer protection goals of the </w:t>
      </w:r>
      <w:r w:rsidRPr="000A2A31">
        <w:rPr>
          <w:rFonts w:ascii="Arial" w:hAnsi="Arial" w:cs="Arial"/>
          <w:sz w:val="22"/>
          <w:szCs w:val="22"/>
        </w:rPr>
        <w:t xml:space="preserve">FAA Act regarding the labeling of alcohol beverages introduced into interstate or foreign commerce, TTB requires all </w:t>
      </w:r>
      <w:r w:rsidRPr="000A2A31" w:rsidR="008172C5">
        <w:rPr>
          <w:rFonts w:ascii="Arial" w:hAnsi="Arial" w:cs="Arial"/>
          <w:sz w:val="22"/>
          <w:szCs w:val="22"/>
        </w:rPr>
        <w:t xml:space="preserve">importers and </w:t>
      </w:r>
      <w:r w:rsidRPr="000A2A31" w:rsidR="006B6437">
        <w:rPr>
          <w:rFonts w:ascii="Arial" w:hAnsi="Arial" w:cs="Arial"/>
          <w:sz w:val="22"/>
          <w:szCs w:val="22"/>
        </w:rPr>
        <w:t xml:space="preserve">domestic bottlers of such products, </w:t>
      </w:r>
      <w:r w:rsidRPr="000A2A31" w:rsidR="00EE6108">
        <w:rPr>
          <w:rFonts w:ascii="Arial" w:hAnsi="Arial" w:cs="Arial"/>
          <w:sz w:val="22"/>
          <w:szCs w:val="22"/>
        </w:rPr>
        <w:t>regardless of size,</w:t>
      </w:r>
      <w:r w:rsidRPr="000A2A31" w:rsidR="006B6437">
        <w:rPr>
          <w:rFonts w:ascii="Arial" w:hAnsi="Arial" w:cs="Arial"/>
          <w:sz w:val="22"/>
          <w:szCs w:val="22"/>
        </w:rPr>
        <w:t xml:space="preserve"> </w:t>
      </w:r>
      <w:r w:rsidRPr="000A2A31">
        <w:rPr>
          <w:rFonts w:ascii="Arial" w:hAnsi="Arial" w:cs="Arial"/>
          <w:sz w:val="22"/>
          <w:szCs w:val="22"/>
        </w:rPr>
        <w:t xml:space="preserve">to provide the </w:t>
      </w:r>
      <w:r w:rsidRPr="000A2A31" w:rsidR="0050074B">
        <w:rPr>
          <w:rFonts w:ascii="Arial" w:hAnsi="Arial" w:cs="Arial"/>
          <w:sz w:val="22"/>
          <w:szCs w:val="22"/>
        </w:rPr>
        <w:t xml:space="preserve">collected </w:t>
      </w:r>
      <w:r w:rsidRPr="000A2A31">
        <w:rPr>
          <w:rFonts w:ascii="Arial" w:hAnsi="Arial" w:cs="Arial"/>
          <w:sz w:val="22"/>
          <w:szCs w:val="22"/>
        </w:rPr>
        <w:t>information</w:t>
      </w:r>
      <w:r w:rsidRPr="000A2A31" w:rsidR="0050074B">
        <w:rPr>
          <w:rFonts w:ascii="Arial" w:hAnsi="Arial" w:cs="Arial"/>
          <w:sz w:val="22"/>
          <w:szCs w:val="22"/>
        </w:rPr>
        <w:t xml:space="preserve">.  </w:t>
      </w:r>
      <w:r w:rsidRPr="000A2A31">
        <w:rPr>
          <w:rFonts w:ascii="Arial" w:hAnsi="Arial" w:cs="Arial"/>
          <w:sz w:val="22"/>
          <w:szCs w:val="22"/>
        </w:rPr>
        <w:t xml:space="preserve">As such, </w:t>
      </w:r>
      <w:r w:rsidRPr="000A2A31" w:rsidR="00ED4F12">
        <w:rPr>
          <w:rFonts w:ascii="Arial" w:hAnsi="Arial" w:cs="Arial"/>
          <w:sz w:val="22"/>
          <w:szCs w:val="22"/>
        </w:rPr>
        <w:t xml:space="preserve">TTB cannot </w:t>
      </w:r>
      <w:r w:rsidRPr="000A2A31">
        <w:rPr>
          <w:rFonts w:ascii="Arial" w:hAnsi="Arial" w:cs="Arial"/>
          <w:sz w:val="22"/>
          <w:szCs w:val="22"/>
        </w:rPr>
        <w:t xml:space="preserve">waive </w:t>
      </w:r>
      <w:r w:rsidRPr="000A2A31" w:rsidR="00ED4F12">
        <w:rPr>
          <w:rFonts w:ascii="Arial" w:hAnsi="Arial" w:cs="Arial"/>
          <w:sz w:val="22"/>
          <w:szCs w:val="22"/>
        </w:rPr>
        <w:t xml:space="preserve">this information collection </w:t>
      </w:r>
      <w:r w:rsidRPr="000A2A31" w:rsidR="006B6437">
        <w:rPr>
          <w:rFonts w:ascii="Arial" w:hAnsi="Arial" w:cs="Arial"/>
          <w:sz w:val="22"/>
          <w:szCs w:val="22"/>
        </w:rPr>
        <w:t xml:space="preserve">simply </w:t>
      </w:r>
      <w:r w:rsidRPr="000A2A31">
        <w:rPr>
          <w:rFonts w:ascii="Arial" w:hAnsi="Arial" w:cs="Arial"/>
          <w:sz w:val="22"/>
          <w:szCs w:val="22"/>
        </w:rPr>
        <w:t xml:space="preserve">because the respondent’s business is small. </w:t>
      </w:r>
      <w:r w:rsidRPr="000A2A31" w:rsidR="00ED4F12">
        <w:rPr>
          <w:rFonts w:ascii="Arial" w:hAnsi="Arial" w:cs="Arial"/>
          <w:sz w:val="22"/>
          <w:szCs w:val="22"/>
        </w:rPr>
        <w:t xml:space="preserve"> </w:t>
      </w:r>
      <w:r w:rsidRPr="000A2A31" w:rsidR="006B6437">
        <w:rPr>
          <w:rFonts w:ascii="Arial" w:hAnsi="Arial" w:cs="Arial"/>
          <w:sz w:val="22"/>
          <w:szCs w:val="22"/>
        </w:rPr>
        <w:t xml:space="preserve">However, TTB notes that respondents provide the collected information only once for each alcohol beverage label or distinctive liquor bottle.  In addition, to reduce respondent burden, TTB </w:t>
      </w:r>
      <w:r w:rsidRPr="000A2A31" w:rsidR="00D71BBF">
        <w:rPr>
          <w:rFonts w:ascii="Arial" w:hAnsi="Arial" w:cs="Arial"/>
          <w:sz w:val="22"/>
          <w:szCs w:val="22"/>
        </w:rPr>
        <w:t xml:space="preserve">allows respondents to make </w:t>
      </w:r>
      <w:r w:rsidRPr="000A2A31" w:rsidR="008172C5">
        <w:rPr>
          <w:rFonts w:ascii="Arial" w:hAnsi="Arial" w:cs="Arial"/>
          <w:sz w:val="22"/>
          <w:szCs w:val="22"/>
        </w:rPr>
        <w:t>certain revisions to previously approved</w:t>
      </w:r>
      <w:r w:rsidRPr="000A2A31" w:rsidR="00D71BBF">
        <w:rPr>
          <w:rFonts w:ascii="Arial" w:hAnsi="Arial" w:cs="Arial"/>
          <w:sz w:val="22"/>
          <w:szCs w:val="22"/>
        </w:rPr>
        <w:t xml:space="preserve"> labels without TTB approval.  TTB lists these “allowable revisions” on TTB F 5100.31 and the COLAs Online website. </w:t>
      </w:r>
    </w:p>
    <w:p w:rsidRPr="000A2A31" w:rsidR="00E62DE7" w:rsidP="00E62DE7" w:rsidRDefault="00E62DE7" w14:paraId="4BFFF71B" w14:textId="77777777">
      <w:pPr>
        <w:suppressAutoHyphens/>
        <w:rPr>
          <w:rFonts w:ascii="Arial" w:hAnsi="Arial" w:cs="Arial"/>
          <w:sz w:val="28"/>
          <w:szCs w:val="28"/>
        </w:rPr>
      </w:pPr>
    </w:p>
    <w:p w:rsidRPr="000A2A31" w:rsidR="00E62DE7" w:rsidP="00E62DE7" w:rsidRDefault="00E62DE7" w14:paraId="35B7A957" w14:textId="389C691C">
      <w:pPr>
        <w:suppressAutoHyphens/>
        <w:rPr>
          <w:rFonts w:ascii="Arial" w:hAnsi="Arial" w:cs="Arial"/>
          <w:i/>
          <w:sz w:val="22"/>
          <w:szCs w:val="22"/>
        </w:rPr>
      </w:pPr>
      <w:r w:rsidRPr="000A2A31">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0A2A31" w:rsidR="00E62DE7" w:rsidP="00E62DE7" w:rsidRDefault="00E62DE7" w14:paraId="61E842F9" w14:textId="77777777">
      <w:pPr>
        <w:suppressAutoHyphens/>
        <w:ind w:left="480" w:hanging="480"/>
        <w:rPr>
          <w:rFonts w:ascii="Arial" w:hAnsi="Arial" w:cs="Arial"/>
          <w:sz w:val="22"/>
          <w:szCs w:val="22"/>
        </w:rPr>
      </w:pPr>
    </w:p>
    <w:p w:rsidRPr="000A2A31" w:rsidR="00D71BBF" w:rsidP="00E62DE7" w:rsidRDefault="00F21ABA" w14:paraId="7400D2A7" w14:textId="2DCDACB7">
      <w:pPr>
        <w:ind w:left="360"/>
        <w:rPr>
          <w:rFonts w:ascii="Arial" w:hAnsi="Arial" w:cs="Arial"/>
          <w:sz w:val="22"/>
          <w:szCs w:val="22"/>
        </w:rPr>
      </w:pPr>
      <w:r w:rsidRPr="000A2A31">
        <w:rPr>
          <w:rFonts w:ascii="Arial" w:hAnsi="Arial" w:cs="Arial"/>
          <w:sz w:val="22"/>
          <w:szCs w:val="22"/>
        </w:rPr>
        <w:t xml:space="preserve">If TTB did not conduct this information collection, it </w:t>
      </w:r>
      <w:r w:rsidRPr="000A2A31" w:rsidR="008172C5">
        <w:rPr>
          <w:rFonts w:ascii="Arial" w:hAnsi="Arial" w:cs="Arial"/>
          <w:sz w:val="22"/>
          <w:szCs w:val="22"/>
        </w:rPr>
        <w:t xml:space="preserve">could not </w:t>
      </w:r>
      <w:r w:rsidRPr="000A2A31">
        <w:rPr>
          <w:rFonts w:ascii="Arial" w:hAnsi="Arial" w:cs="Arial"/>
          <w:sz w:val="22"/>
          <w:szCs w:val="22"/>
        </w:rPr>
        <w:t xml:space="preserve">meet </w:t>
      </w:r>
      <w:r w:rsidRPr="000A2A31" w:rsidR="00D71BBF">
        <w:rPr>
          <w:rFonts w:ascii="Arial" w:hAnsi="Arial" w:cs="Arial"/>
          <w:sz w:val="22"/>
          <w:szCs w:val="22"/>
        </w:rPr>
        <w:t xml:space="preserve">the requirements and consumer protection goals of the FAA Act regarding the labeling of alcohol beverages introduced into interstate or foreign commerce.  </w:t>
      </w:r>
      <w:r w:rsidRPr="000A2A31" w:rsidR="00E92153">
        <w:rPr>
          <w:rFonts w:ascii="Arial" w:hAnsi="Arial" w:cs="Arial"/>
          <w:sz w:val="22"/>
          <w:szCs w:val="22"/>
        </w:rPr>
        <w:t xml:space="preserve">In addition, </w:t>
      </w:r>
      <w:r w:rsidRPr="000A2A31" w:rsidR="00D71BBF">
        <w:rPr>
          <w:rFonts w:ascii="Arial" w:hAnsi="Arial" w:cs="Arial"/>
          <w:sz w:val="22"/>
          <w:szCs w:val="22"/>
        </w:rPr>
        <w:t xml:space="preserve">TTB notes that respondents provide the collected information only once for each </w:t>
      </w:r>
      <w:r w:rsidRPr="000A2A31" w:rsidR="00E92153">
        <w:rPr>
          <w:rFonts w:ascii="Arial" w:hAnsi="Arial" w:cs="Arial"/>
          <w:sz w:val="22"/>
          <w:szCs w:val="22"/>
        </w:rPr>
        <w:t xml:space="preserve">such </w:t>
      </w:r>
      <w:r w:rsidRPr="000A2A31" w:rsidR="00D71BBF">
        <w:rPr>
          <w:rFonts w:ascii="Arial" w:hAnsi="Arial" w:cs="Arial"/>
          <w:sz w:val="22"/>
          <w:szCs w:val="22"/>
        </w:rPr>
        <w:t xml:space="preserve">alcohol beverage </w:t>
      </w:r>
      <w:r w:rsidRPr="000A2A31" w:rsidR="008172C5">
        <w:rPr>
          <w:rFonts w:ascii="Arial" w:hAnsi="Arial" w:cs="Arial"/>
          <w:sz w:val="22"/>
          <w:szCs w:val="22"/>
        </w:rPr>
        <w:t xml:space="preserve">product </w:t>
      </w:r>
      <w:r w:rsidRPr="000A2A31" w:rsidR="00D71BBF">
        <w:rPr>
          <w:rFonts w:ascii="Arial" w:hAnsi="Arial" w:cs="Arial"/>
          <w:sz w:val="22"/>
          <w:szCs w:val="22"/>
        </w:rPr>
        <w:t>label or distinctive liquor bottle</w:t>
      </w:r>
      <w:r w:rsidRPr="000A2A31" w:rsidR="00E92153">
        <w:rPr>
          <w:rFonts w:ascii="Arial" w:hAnsi="Arial" w:cs="Arial"/>
          <w:sz w:val="22"/>
          <w:szCs w:val="22"/>
        </w:rPr>
        <w:t>, and, as such, T</w:t>
      </w:r>
      <w:r w:rsidRPr="000A2A31" w:rsidR="00D71BBF">
        <w:rPr>
          <w:rFonts w:ascii="Arial" w:hAnsi="Arial" w:cs="Arial"/>
          <w:sz w:val="22"/>
          <w:szCs w:val="22"/>
        </w:rPr>
        <w:t xml:space="preserve">TB cannot conduct this collection less frequently. </w:t>
      </w:r>
    </w:p>
    <w:p w:rsidRPr="000A2A31" w:rsidR="00E62DE7" w:rsidP="008172C5" w:rsidRDefault="00E62DE7" w14:paraId="017BB908" w14:textId="298796D3">
      <w:pPr>
        <w:rPr>
          <w:rFonts w:ascii="Arial" w:hAnsi="Arial" w:cs="Arial"/>
          <w:sz w:val="28"/>
          <w:szCs w:val="28"/>
        </w:rPr>
      </w:pPr>
    </w:p>
    <w:p w:rsidRPr="000A2A31" w:rsidR="00EC4FC3" w:rsidP="00D73D2D" w:rsidRDefault="007A5D4B" w14:paraId="4F7F4818" w14:textId="77777777">
      <w:pPr>
        <w:suppressAutoHyphens/>
        <w:rPr>
          <w:rFonts w:ascii="Arial" w:hAnsi="Arial" w:cs="Arial"/>
          <w:i/>
          <w:sz w:val="22"/>
          <w:szCs w:val="22"/>
        </w:rPr>
      </w:pPr>
      <w:r w:rsidRPr="000A2A31">
        <w:rPr>
          <w:rFonts w:ascii="Arial" w:hAnsi="Arial" w:cs="Arial"/>
          <w:i/>
          <w:sz w:val="22"/>
          <w:szCs w:val="22"/>
        </w:rPr>
        <w:t xml:space="preserve">7.  </w:t>
      </w:r>
      <w:r w:rsidRPr="000A2A31" w:rsidR="00EC4FC3">
        <w:rPr>
          <w:rFonts w:ascii="Arial" w:hAnsi="Arial" w:cs="Arial"/>
          <w:i/>
          <w:sz w:val="22"/>
          <w:szCs w:val="22"/>
        </w:rPr>
        <w:t>Are there any special circumstances associated with this information collection</w:t>
      </w:r>
      <w:r w:rsidRPr="000A2A31" w:rsidR="005C282B">
        <w:rPr>
          <w:rFonts w:ascii="Arial" w:hAnsi="Arial" w:cs="Arial"/>
          <w:i/>
          <w:sz w:val="22"/>
          <w:szCs w:val="22"/>
        </w:rPr>
        <w:t xml:space="preserve"> that would require it to be conducted in a manner inconsistent with OMB guidelines</w:t>
      </w:r>
      <w:r w:rsidRPr="000A2A31" w:rsidR="00EC4FC3">
        <w:rPr>
          <w:rFonts w:ascii="Arial" w:hAnsi="Arial" w:cs="Arial"/>
          <w:i/>
          <w:sz w:val="22"/>
          <w:szCs w:val="22"/>
        </w:rPr>
        <w:t xml:space="preserve">? </w:t>
      </w:r>
    </w:p>
    <w:p w:rsidRPr="000A2A31" w:rsidR="00101DE7" w:rsidP="00D73D2D" w:rsidRDefault="00101DE7" w14:paraId="60FD971C" w14:textId="77777777">
      <w:pPr>
        <w:rPr>
          <w:rFonts w:ascii="Arial" w:hAnsi="Arial" w:cs="Arial"/>
          <w:sz w:val="22"/>
          <w:szCs w:val="22"/>
        </w:rPr>
      </w:pPr>
    </w:p>
    <w:p w:rsidRPr="000A2A31" w:rsidR="00F21ABA" w:rsidP="0050074B" w:rsidRDefault="00F21ABA" w14:paraId="6F4AE007" w14:textId="77777777">
      <w:pPr>
        <w:ind w:left="360"/>
        <w:rPr>
          <w:rFonts w:ascii="Arial" w:hAnsi="Arial" w:cs="Arial"/>
          <w:sz w:val="22"/>
          <w:szCs w:val="22"/>
        </w:rPr>
      </w:pPr>
      <w:r w:rsidRPr="000A2A31">
        <w:rPr>
          <w:rFonts w:ascii="Arial" w:hAnsi="Arial" w:cs="Arial"/>
          <w:sz w:val="22"/>
          <w:szCs w:val="22"/>
        </w:rPr>
        <w:t xml:space="preserve">There are no special circumstances associated with this information collection that would require it to be inconsistent with OMB guidelines. </w:t>
      </w:r>
    </w:p>
    <w:p w:rsidRPr="000A2A31" w:rsidR="00EC4FC3" w:rsidP="00D73D2D" w:rsidRDefault="00EC4FC3" w14:paraId="0318732F" w14:textId="77777777">
      <w:pPr>
        <w:rPr>
          <w:rFonts w:ascii="Arial" w:hAnsi="Arial" w:cs="Arial"/>
          <w:sz w:val="36"/>
          <w:szCs w:val="36"/>
        </w:rPr>
      </w:pPr>
    </w:p>
    <w:p w:rsidRPr="000A2A31" w:rsidR="005C282B" w:rsidP="00D73D2D" w:rsidRDefault="007A5D4B" w14:paraId="5C078F24" w14:textId="37BE99AE">
      <w:pPr>
        <w:rPr>
          <w:rFonts w:ascii="Arial" w:hAnsi="Arial" w:cs="Arial"/>
          <w:i/>
          <w:sz w:val="22"/>
          <w:szCs w:val="22"/>
        </w:rPr>
      </w:pPr>
      <w:r w:rsidRPr="000A2A31">
        <w:rPr>
          <w:rFonts w:ascii="Arial" w:hAnsi="Arial" w:cs="Arial"/>
          <w:i/>
          <w:sz w:val="22"/>
          <w:szCs w:val="22"/>
        </w:rPr>
        <w:t xml:space="preserve">8.  </w:t>
      </w:r>
      <w:r w:rsidRPr="000A2A31" w:rsidR="00EC4FC3">
        <w:rPr>
          <w:rFonts w:ascii="Arial" w:hAnsi="Arial" w:cs="Arial"/>
          <w:i/>
          <w:sz w:val="22"/>
          <w:szCs w:val="22"/>
        </w:rPr>
        <w:t>What effort was made to notify the general public about this collection of information?</w:t>
      </w:r>
      <w:r w:rsidRPr="000A2A31" w:rsidR="005C282B">
        <w:rPr>
          <w:rFonts w:ascii="Arial" w:hAnsi="Arial" w:cs="Arial"/>
          <w:i/>
          <w:sz w:val="22"/>
          <w:szCs w:val="22"/>
        </w:rPr>
        <w:t xml:space="preserve">  Summarize the public comments that were received and describe the action taken by the agency in response to those comments.</w:t>
      </w:r>
      <w:r w:rsidRPr="000A2A31">
        <w:rPr>
          <w:rFonts w:ascii="Arial" w:hAnsi="Arial" w:cs="Arial"/>
          <w:i/>
          <w:sz w:val="22"/>
          <w:szCs w:val="22"/>
        </w:rPr>
        <w:t xml:space="preserve"> </w:t>
      </w:r>
    </w:p>
    <w:p w:rsidRPr="000A2A31" w:rsidR="005C282B" w:rsidP="00D73D2D" w:rsidRDefault="005C282B" w14:paraId="290B3358" w14:textId="77777777">
      <w:pPr>
        <w:suppressAutoHyphens/>
        <w:ind w:left="480" w:hanging="480"/>
        <w:rPr>
          <w:rFonts w:ascii="Arial" w:hAnsi="Arial" w:cs="Arial"/>
          <w:sz w:val="22"/>
          <w:szCs w:val="22"/>
        </w:rPr>
      </w:pPr>
    </w:p>
    <w:p w:rsidRPr="000A2A31" w:rsidR="00F21ABA" w:rsidP="00F21ABA" w:rsidRDefault="00F21ABA" w14:paraId="46B2C127" w14:textId="6DCBF72F">
      <w:pPr>
        <w:ind w:left="360"/>
        <w:rPr>
          <w:rFonts w:ascii="Arial" w:hAnsi="Arial" w:cs="Arial"/>
          <w:sz w:val="22"/>
          <w:szCs w:val="22"/>
        </w:rPr>
      </w:pPr>
      <w:r w:rsidRPr="000A2A31">
        <w:rPr>
          <w:rFonts w:ascii="Arial" w:hAnsi="Arial" w:cs="Arial"/>
          <w:sz w:val="22"/>
          <w:szCs w:val="22"/>
        </w:rPr>
        <w:t xml:space="preserve">To solicit comments from the </w:t>
      </w:r>
      <w:r w:rsidRPr="000A2A31" w:rsidR="00D71BBF">
        <w:rPr>
          <w:rFonts w:ascii="Arial" w:hAnsi="Arial" w:cs="Arial"/>
          <w:sz w:val="22"/>
          <w:szCs w:val="22"/>
        </w:rPr>
        <w:t>public</w:t>
      </w:r>
      <w:r w:rsidRPr="000A2A31">
        <w:rPr>
          <w:rFonts w:ascii="Arial" w:hAnsi="Arial" w:cs="Arial"/>
          <w:sz w:val="22"/>
          <w:szCs w:val="22"/>
        </w:rPr>
        <w:t xml:space="preserve">, TTB published a “60-day” comment request notice for this information collection in the Federal Register on </w:t>
      </w:r>
      <w:r w:rsidRPr="000A2A31" w:rsidR="00D71BBF">
        <w:rPr>
          <w:rFonts w:ascii="Arial" w:hAnsi="Arial" w:cs="Arial"/>
          <w:sz w:val="22"/>
          <w:szCs w:val="22"/>
        </w:rPr>
        <w:t>November 16, 2021, at 86 FR 63448.  T</w:t>
      </w:r>
      <w:r w:rsidRPr="000A2A31">
        <w:rPr>
          <w:rFonts w:ascii="Arial" w:hAnsi="Arial" w:cs="Arial"/>
          <w:sz w:val="22"/>
          <w:szCs w:val="22"/>
        </w:rPr>
        <w:t>TB received no comments on this information collection</w:t>
      </w:r>
      <w:r w:rsidRPr="000A2A31" w:rsidR="00D71BBF">
        <w:rPr>
          <w:rFonts w:ascii="Arial" w:hAnsi="Arial" w:cs="Arial"/>
          <w:sz w:val="22"/>
          <w:szCs w:val="22"/>
        </w:rPr>
        <w:t xml:space="preserve"> in response</w:t>
      </w:r>
      <w:r w:rsidRPr="000A2A31">
        <w:rPr>
          <w:rFonts w:ascii="Arial" w:hAnsi="Arial" w:cs="Arial"/>
          <w:sz w:val="22"/>
          <w:szCs w:val="22"/>
        </w:rPr>
        <w:t>.</w:t>
      </w:r>
    </w:p>
    <w:p w:rsidRPr="000A2A31" w:rsidR="0049128F" w:rsidP="000D2B8E" w:rsidRDefault="0049128F" w14:paraId="70CF0FA4" w14:textId="77777777">
      <w:pPr>
        <w:rPr>
          <w:rFonts w:ascii="Arial" w:hAnsi="Arial" w:cs="Arial"/>
          <w:sz w:val="36"/>
          <w:szCs w:val="36"/>
        </w:rPr>
      </w:pPr>
    </w:p>
    <w:p w:rsidRPr="000A2A31" w:rsidR="00EC4FC3" w:rsidP="00D73D2D" w:rsidRDefault="005E4F9B" w14:paraId="5297EA4F" w14:textId="77777777">
      <w:pPr>
        <w:suppressAutoHyphens/>
        <w:rPr>
          <w:rFonts w:ascii="Arial" w:hAnsi="Arial" w:cs="Arial"/>
          <w:i/>
          <w:sz w:val="22"/>
          <w:szCs w:val="22"/>
        </w:rPr>
      </w:pPr>
      <w:r w:rsidRPr="000A2A31">
        <w:rPr>
          <w:rFonts w:ascii="Arial" w:hAnsi="Arial" w:cs="Arial"/>
          <w:i/>
          <w:sz w:val="22"/>
          <w:szCs w:val="22"/>
        </w:rPr>
        <w:t xml:space="preserve">9.  </w:t>
      </w:r>
      <w:r w:rsidRPr="000A2A31" w:rsidR="00D656EA">
        <w:rPr>
          <w:rFonts w:ascii="Arial" w:hAnsi="Arial" w:cs="Arial"/>
          <w:i/>
          <w:sz w:val="22"/>
          <w:szCs w:val="22"/>
        </w:rPr>
        <w:t xml:space="preserve">Was any payment or </w:t>
      </w:r>
      <w:r w:rsidRPr="000A2A31" w:rsidR="00EC4FC3">
        <w:rPr>
          <w:rFonts w:ascii="Arial" w:hAnsi="Arial" w:cs="Arial"/>
          <w:i/>
          <w:sz w:val="22"/>
          <w:szCs w:val="22"/>
        </w:rPr>
        <w:t xml:space="preserve">gift </w:t>
      </w:r>
      <w:r w:rsidRPr="000A2A31" w:rsidR="00D656EA">
        <w:rPr>
          <w:rFonts w:ascii="Arial" w:hAnsi="Arial" w:cs="Arial"/>
          <w:i/>
          <w:sz w:val="22"/>
          <w:szCs w:val="22"/>
        </w:rPr>
        <w:t xml:space="preserve">given </w:t>
      </w:r>
      <w:r w:rsidRPr="000A2A31" w:rsidR="00EC4FC3">
        <w:rPr>
          <w:rFonts w:ascii="Arial" w:hAnsi="Arial" w:cs="Arial"/>
          <w:i/>
          <w:sz w:val="22"/>
          <w:szCs w:val="22"/>
        </w:rPr>
        <w:t>to respondents, other than re</w:t>
      </w:r>
      <w:r w:rsidRPr="000A2A31" w:rsidR="00101DE7">
        <w:rPr>
          <w:rFonts w:ascii="Arial" w:hAnsi="Arial" w:cs="Arial"/>
          <w:i/>
          <w:sz w:val="22"/>
          <w:szCs w:val="22"/>
        </w:rPr>
        <w:t>mun</w:t>
      </w:r>
      <w:r w:rsidRPr="000A2A31" w:rsidR="00EC4FC3">
        <w:rPr>
          <w:rFonts w:ascii="Arial" w:hAnsi="Arial" w:cs="Arial"/>
          <w:i/>
          <w:sz w:val="22"/>
          <w:szCs w:val="22"/>
        </w:rPr>
        <w:t>eration of contractors or grantees?</w:t>
      </w:r>
      <w:r w:rsidRPr="000A2A31" w:rsidR="00D656EA">
        <w:rPr>
          <w:rFonts w:ascii="Arial" w:hAnsi="Arial" w:cs="Arial"/>
          <w:i/>
          <w:sz w:val="22"/>
          <w:szCs w:val="22"/>
        </w:rPr>
        <w:t xml:space="preserve">  If so, why? </w:t>
      </w:r>
    </w:p>
    <w:p w:rsidRPr="000A2A31" w:rsidR="00EC4FC3" w:rsidP="00D73D2D" w:rsidRDefault="00EC4FC3" w14:paraId="2904A98C" w14:textId="77777777">
      <w:pPr>
        <w:suppressAutoHyphens/>
        <w:rPr>
          <w:rFonts w:ascii="Arial" w:hAnsi="Arial" w:cs="Arial"/>
          <w:sz w:val="22"/>
          <w:szCs w:val="22"/>
        </w:rPr>
      </w:pPr>
    </w:p>
    <w:p w:rsidRPr="000A2A31" w:rsidR="00EC4FC3" w:rsidP="004D086A" w:rsidRDefault="00EC4FC3" w14:paraId="32E93953" w14:textId="4574B7AB">
      <w:pPr>
        <w:suppressAutoHyphens/>
        <w:ind w:left="360"/>
        <w:rPr>
          <w:rFonts w:ascii="Arial" w:hAnsi="Arial" w:cs="Arial"/>
          <w:sz w:val="22"/>
          <w:szCs w:val="22"/>
        </w:rPr>
      </w:pPr>
      <w:r w:rsidRPr="000A2A31">
        <w:rPr>
          <w:rFonts w:ascii="Arial" w:hAnsi="Arial" w:cs="Arial"/>
          <w:sz w:val="22"/>
          <w:szCs w:val="22"/>
        </w:rPr>
        <w:t xml:space="preserve">No payment or gift is associated with this </w:t>
      </w:r>
      <w:r w:rsidRPr="000A2A31" w:rsidR="00D71BBF">
        <w:rPr>
          <w:rFonts w:ascii="Arial" w:hAnsi="Arial" w:cs="Arial"/>
          <w:sz w:val="22"/>
          <w:szCs w:val="22"/>
        </w:rPr>
        <w:t xml:space="preserve">information </w:t>
      </w:r>
      <w:r w:rsidRPr="000A2A31">
        <w:rPr>
          <w:rFonts w:ascii="Arial" w:hAnsi="Arial" w:cs="Arial"/>
          <w:sz w:val="22"/>
          <w:szCs w:val="22"/>
        </w:rPr>
        <w:t>collection.</w:t>
      </w:r>
      <w:r w:rsidRPr="000A2A31" w:rsidR="00D656EA">
        <w:rPr>
          <w:rFonts w:ascii="Arial" w:hAnsi="Arial" w:cs="Arial"/>
          <w:sz w:val="22"/>
          <w:szCs w:val="22"/>
        </w:rPr>
        <w:t xml:space="preserve"> </w:t>
      </w:r>
    </w:p>
    <w:p w:rsidRPr="000A2A31" w:rsidR="00EC4FC3" w:rsidP="00D73D2D" w:rsidRDefault="00EC4FC3" w14:paraId="3848FA59" w14:textId="77777777">
      <w:pPr>
        <w:suppressAutoHyphens/>
        <w:rPr>
          <w:rFonts w:ascii="Arial" w:hAnsi="Arial" w:cs="Arial"/>
          <w:sz w:val="28"/>
          <w:szCs w:val="28"/>
        </w:rPr>
      </w:pPr>
    </w:p>
    <w:p w:rsidRPr="000A2A31" w:rsidR="00EC4FC3" w:rsidP="00D73D2D" w:rsidRDefault="00D656EA" w14:paraId="62B8EFF6" w14:textId="77777777">
      <w:pPr>
        <w:suppressAutoHyphens/>
        <w:rPr>
          <w:rFonts w:ascii="Arial" w:hAnsi="Arial" w:cs="Arial"/>
          <w:i/>
          <w:sz w:val="22"/>
          <w:szCs w:val="22"/>
        </w:rPr>
      </w:pPr>
      <w:r w:rsidRPr="000A2A31">
        <w:rPr>
          <w:rFonts w:ascii="Arial" w:hAnsi="Arial" w:cs="Arial"/>
          <w:i/>
          <w:sz w:val="22"/>
          <w:szCs w:val="22"/>
        </w:rPr>
        <w:t>10.</w:t>
      </w:r>
      <w:r w:rsidRPr="000A2A31" w:rsidR="00EC4FC3">
        <w:rPr>
          <w:rFonts w:ascii="Arial" w:hAnsi="Arial" w:cs="Arial"/>
          <w:i/>
          <w:sz w:val="22"/>
          <w:szCs w:val="22"/>
        </w:rPr>
        <w:t xml:space="preserve">  What assurance of confidentiality was provided to respondents</w:t>
      </w:r>
      <w:r w:rsidRPr="000A2A31">
        <w:rPr>
          <w:rFonts w:ascii="Arial" w:hAnsi="Arial" w:cs="Arial"/>
          <w:i/>
          <w:sz w:val="22"/>
          <w:szCs w:val="22"/>
        </w:rPr>
        <w:t>,</w:t>
      </w:r>
      <w:r w:rsidRPr="000A2A31" w:rsidR="00EC4FC3">
        <w:rPr>
          <w:rFonts w:ascii="Arial" w:hAnsi="Arial" w:cs="Arial"/>
          <w:i/>
          <w:sz w:val="22"/>
          <w:szCs w:val="22"/>
        </w:rPr>
        <w:t xml:space="preserve"> and what was the basis for the assurance in statute, regulations,</w:t>
      </w:r>
      <w:r w:rsidRPr="000A2A31" w:rsidR="00734B25">
        <w:rPr>
          <w:rFonts w:ascii="Arial" w:hAnsi="Arial" w:cs="Arial"/>
          <w:i/>
          <w:sz w:val="22"/>
          <w:szCs w:val="22"/>
        </w:rPr>
        <w:t xml:space="preserve"> </w:t>
      </w:r>
      <w:r w:rsidRPr="000A2A31" w:rsidR="00EC4FC3">
        <w:rPr>
          <w:rFonts w:ascii="Arial" w:hAnsi="Arial" w:cs="Arial"/>
          <w:i/>
          <w:sz w:val="22"/>
          <w:szCs w:val="22"/>
        </w:rPr>
        <w:t>or agency policy?</w:t>
      </w:r>
      <w:r w:rsidRPr="000A2A31">
        <w:rPr>
          <w:rFonts w:ascii="Arial" w:hAnsi="Arial" w:cs="Arial"/>
          <w:i/>
          <w:sz w:val="22"/>
          <w:szCs w:val="22"/>
        </w:rPr>
        <w:t xml:space="preserve"> </w:t>
      </w:r>
    </w:p>
    <w:p w:rsidRPr="000A2A31" w:rsidR="00EC4FC3" w:rsidP="00D73D2D" w:rsidRDefault="00EC4FC3" w14:paraId="6BDAA314" w14:textId="77777777">
      <w:pPr>
        <w:rPr>
          <w:rFonts w:ascii="Arial" w:hAnsi="Arial" w:cs="Arial"/>
          <w:sz w:val="22"/>
          <w:szCs w:val="22"/>
        </w:rPr>
      </w:pPr>
    </w:p>
    <w:p w:rsidRPr="000A2A31" w:rsidR="00E92153" w:rsidP="00E90071" w:rsidRDefault="00E270F6" w14:paraId="58CFD108" w14:textId="5497A39D">
      <w:pPr>
        <w:ind w:left="360"/>
        <w:rPr>
          <w:rFonts w:ascii="Arial" w:hAnsi="Arial" w:cs="Arial"/>
          <w:sz w:val="22"/>
          <w:szCs w:val="22"/>
        </w:rPr>
      </w:pPr>
      <w:r w:rsidRPr="000A2A31">
        <w:rPr>
          <w:rFonts w:ascii="Arial" w:hAnsi="Arial" w:cs="Arial"/>
          <w:sz w:val="22"/>
          <w:szCs w:val="22"/>
        </w:rPr>
        <w:t>Under the TTB label proceedings regulations at 27 CFR 13.61</w:t>
      </w:r>
      <w:r w:rsidRPr="000A2A31" w:rsidR="00C825E5">
        <w:rPr>
          <w:rFonts w:ascii="Arial" w:hAnsi="Arial" w:cs="Arial"/>
          <w:sz w:val="22"/>
          <w:szCs w:val="22"/>
        </w:rPr>
        <w:t>(a)</w:t>
      </w:r>
      <w:r w:rsidRPr="000A2A31">
        <w:rPr>
          <w:rFonts w:ascii="Arial" w:hAnsi="Arial" w:cs="Arial"/>
          <w:sz w:val="22"/>
          <w:szCs w:val="22"/>
        </w:rPr>
        <w:t xml:space="preserve">, information submitted on pending and denied applications for COLAs, </w:t>
      </w:r>
      <w:r w:rsidRPr="000A2A31" w:rsidR="00D71BBF">
        <w:rPr>
          <w:rFonts w:ascii="Arial" w:hAnsi="Arial" w:cs="Arial"/>
          <w:sz w:val="22"/>
          <w:szCs w:val="22"/>
        </w:rPr>
        <w:t xml:space="preserve">label approval </w:t>
      </w:r>
      <w:r w:rsidRPr="000A2A31">
        <w:rPr>
          <w:rFonts w:ascii="Arial" w:hAnsi="Arial" w:cs="Arial"/>
          <w:sz w:val="22"/>
          <w:szCs w:val="22"/>
        </w:rPr>
        <w:t xml:space="preserve">exemptions, and distinctive liquor bottle approvals is </w:t>
      </w:r>
      <w:r w:rsidRPr="000A2A31" w:rsidR="00F625DA">
        <w:rPr>
          <w:rFonts w:ascii="Arial" w:hAnsi="Arial" w:cs="Arial"/>
          <w:sz w:val="22"/>
          <w:szCs w:val="22"/>
        </w:rPr>
        <w:t>treated as proprietary</w:t>
      </w:r>
      <w:r w:rsidRPr="000A2A31" w:rsidR="00C825E5">
        <w:rPr>
          <w:rFonts w:ascii="Arial" w:hAnsi="Arial" w:cs="Arial"/>
          <w:sz w:val="22"/>
          <w:szCs w:val="22"/>
        </w:rPr>
        <w:t xml:space="preserve"> information, which </w:t>
      </w:r>
      <w:r w:rsidRPr="000A2A31">
        <w:rPr>
          <w:rFonts w:ascii="Arial" w:hAnsi="Arial" w:cs="Arial"/>
          <w:sz w:val="22"/>
          <w:szCs w:val="22"/>
        </w:rPr>
        <w:t xml:space="preserve">is </w:t>
      </w:r>
      <w:r w:rsidRPr="000A2A31" w:rsidR="007326E0">
        <w:rPr>
          <w:rFonts w:ascii="Arial" w:hAnsi="Arial" w:cs="Arial"/>
          <w:sz w:val="22"/>
          <w:szCs w:val="22"/>
        </w:rPr>
        <w:t xml:space="preserve">protected from disclosure </w:t>
      </w:r>
      <w:r w:rsidRPr="000A2A31" w:rsidR="00EA1538">
        <w:rPr>
          <w:rFonts w:ascii="Arial" w:hAnsi="Arial" w:cs="Arial"/>
          <w:sz w:val="22"/>
          <w:szCs w:val="22"/>
        </w:rPr>
        <w:t xml:space="preserve">by Federal law at </w:t>
      </w:r>
      <w:r w:rsidRPr="000A2A31" w:rsidR="007326E0">
        <w:rPr>
          <w:rFonts w:ascii="Arial" w:hAnsi="Arial" w:cs="Arial"/>
          <w:sz w:val="22"/>
          <w:szCs w:val="22"/>
        </w:rPr>
        <w:t>5 U.S.C. 552</w:t>
      </w:r>
      <w:r w:rsidRPr="000A2A31" w:rsidR="00C825E5">
        <w:rPr>
          <w:rFonts w:ascii="Arial" w:hAnsi="Arial" w:cs="Arial"/>
          <w:sz w:val="22"/>
          <w:szCs w:val="22"/>
        </w:rPr>
        <w:t xml:space="preserve">.  </w:t>
      </w:r>
      <w:r w:rsidRPr="000A2A31">
        <w:rPr>
          <w:rFonts w:ascii="Arial" w:hAnsi="Arial" w:cs="Arial"/>
          <w:sz w:val="22"/>
          <w:szCs w:val="22"/>
        </w:rPr>
        <w:t xml:space="preserve">However, </w:t>
      </w:r>
      <w:r w:rsidRPr="000A2A31" w:rsidR="00C825E5">
        <w:rPr>
          <w:rFonts w:ascii="Arial" w:hAnsi="Arial" w:cs="Arial"/>
          <w:sz w:val="22"/>
          <w:szCs w:val="22"/>
        </w:rPr>
        <w:t xml:space="preserve">§ 13.61(a) </w:t>
      </w:r>
      <w:r w:rsidRPr="000A2A31" w:rsidR="0099606E">
        <w:rPr>
          <w:rFonts w:ascii="Arial" w:hAnsi="Arial" w:cs="Arial"/>
          <w:sz w:val="22"/>
          <w:szCs w:val="22"/>
        </w:rPr>
        <w:t xml:space="preserve">states </w:t>
      </w:r>
      <w:r w:rsidRPr="000A2A31" w:rsidR="00C825E5">
        <w:rPr>
          <w:rFonts w:ascii="Arial" w:hAnsi="Arial" w:cs="Arial"/>
          <w:sz w:val="22"/>
          <w:szCs w:val="22"/>
        </w:rPr>
        <w:t xml:space="preserve">that </w:t>
      </w:r>
      <w:r w:rsidRPr="000A2A31">
        <w:rPr>
          <w:rFonts w:ascii="Arial" w:hAnsi="Arial" w:cs="Arial"/>
          <w:sz w:val="22"/>
          <w:szCs w:val="22"/>
        </w:rPr>
        <w:t xml:space="preserve">TTB will disclose information from pending applications </w:t>
      </w:r>
      <w:r w:rsidRPr="000A2A31" w:rsidR="00C825E5">
        <w:rPr>
          <w:rFonts w:ascii="Arial" w:hAnsi="Arial" w:cs="Arial"/>
          <w:sz w:val="22"/>
          <w:szCs w:val="22"/>
        </w:rPr>
        <w:t xml:space="preserve">that include </w:t>
      </w:r>
      <w:r w:rsidRPr="000A2A31">
        <w:rPr>
          <w:rFonts w:ascii="Arial" w:hAnsi="Arial" w:cs="Arial"/>
          <w:sz w:val="22"/>
          <w:szCs w:val="22"/>
        </w:rPr>
        <w:t xml:space="preserve">organic claims </w:t>
      </w:r>
      <w:r w:rsidRPr="000A2A31" w:rsidR="005014F8">
        <w:rPr>
          <w:rFonts w:ascii="Arial" w:hAnsi="Arial" w:cs="Arial"/>
          <w:sz w:val="22"/>
          <w:szCs w:val="22"/>
        </w:rPr>
        <w:t xml:space="preserve">to the United States Department of Agriculture to </w:t>
      </w:r>
      <w:r w:rsidRPr="000A2A31" w:rsidR="00C825E5">
        <w:rPr>
          <w:rFonts w:ascii="Arial" w:hAnsi="Arial" w:cs="Arial"/>
          <w:sz w:val="22"/>
          <w:szCs w:val="22"/>
        </w:rPr>
        <w:t>en</w:t>
      </w:r>
      <w:r w:rsidRPr="000A2A31" w:rsidR="005014F8">
        <w:rPr>
          <w:rFonts w:ascii="Arial" w:hAnsi="Arial" w:cs="Arial"/>
          <w:sz w:val="22"/>
          <w:szCs w:val="22"/>
        </w:rPr>
        <w:t xml:space="preserve">sure such labels comply with the National Organic Program rules.  In addition, § 13.61(b) </w:t>
      </w:r>
      <w:r w:rsidRPr="000A2A31" w:rsidR="0099606E">
        <w:rPr>
          <w:rFonts w:ascii="Arial" w:hAnsi="Arial" w:cs="Arial"/>
          <w:sz w:val="22"/>
          <w:szCs w:val="22"/>
        </w:rPr>
        <w:t xml:space="preserve">provides </w:t>
      </w:r>
      <w:r w:rsidRPr="000A2A31">
        <w:rPr>
          <w:rFonts w:ascii="Arial" w:hAnsi="Arial" w:cs="Arial"/>
          <w:sz w:val="22"/>
          <w:szCs w:val="22"/>
        </w:rPr>
        <w:t xml:space="preserve">that </w:t>
      </w:r>
      <w:r w:rsidRPr="000A2A31" w:rsidR="00E4531A">
        <w:rPr>
          <w:rFonts w:ascii="Arial" w:hAnsi="Arial" w:cs="Arial"/>
          <w:sz w:val="22"/>
          <w:szCs w:val="22"/>
        </w:rPr>
        <w:t xml:space="preserve">TTB </w:t>
      </w:r>
      <w:r w:rsidRPr="000A2A31" w:rsidR="005014F8">
        <w:rPr>
          <w:rFonts w:ascii="Arial" w:hAnsi="Arial" w:cs="Arial"/>
          <w:sz w:val="22"/>
          <w:szCs w:val="22"/>
        </w:rPr>
        <w:t>will make</w:t>
      </w:r>
      <w:r w:rsidRPr="000A2A31" w:rsidR="00E4531A">
        <w:rPr>
          <w:rFonts w:ascii="Arial" w:hAnsi="Arial" w:cs="Arial"/>
          <w:sz w:val="22"/>
          <w:szCs w:val="22"/>
        </w:rPr>
        <w:t xml:space="preserve"> </w:t>
      </w:r>
      <w:r w:rsidRPr="000A2A31">
        <w:rPr>
          <w:rFonts w:ascii="Arial" w:hAnsi="Arial" w:cs="Arial"/>
          <w:sz w:val="22"/>
          <w:szCs w:val="22"/>
        </w:rPr>
        <w:t xml:space="preserve">approved </w:t>
      </w:r>
      <w:r w:rsidRPr="000A2A31" w:rsidR="00E4531A">
        <w:rPr>
          <w:rFonts w:ascii="Arial" w:hAnsi="Arial" w:cs="Arial"/>
          <w:sz w:val="22"/>
          <w:szCs w:val="22"/>
        </w:rPr>
        <w:t xml:space="preserve">applications available for viewing in its </w:t>
      </w:r>
      <w:r w:rsidRPr="000A2A31" w:rsidR="00EA1538">
        <w:rPr>
          <w:rFonts w:ascii="Arial" w:hAnsi="Arial" w:cs="Arial"/>
          <w:sz w:val="22"/>
          <w:szCs w:val="22"/>
        </w:rPr>
        <w:t xml:space="preserve">public </w:t>
      </w:r>
      <w:r w:rsidRPr="000A2A31" w:rsidR="00E4531A">
        <w:rPr>
          <w:rFonts w:ascii="Arial" w:hAnsi="Arial" w:cs="Arial"/>
          <w:sz w:val="22"/>
          <w:szCs w:val="22"/>
        </w:rPr>
        <w:t>reading room and on</w:t>
      </w:r>
      <w:r w:rsidRPr="000A2A31" w:rsidR="00C825E5">
        <w:rPr>
          <w:rFonts w:ascii="Arial" w:hAnsi="Arial" w:cs="Arial"/>
          <w:sz w:val="22"/>
          <w:szCs w:val="22"/>
        </w:rPr>
        <w:t xml:space="preserve"> its website </w:t>
      </w:r>
      <w:r w:rsidRPr="000A2A31">
        <w:rPr>
          <w:rFonts w:ascii="Arial" w:hAnsi="Arial" w:cs="Arial"/>
          <w:sz w:val="22"/>
          <w:szCs w:val="22"/>
        </w:rPr>
        <w:t>via</w:t>
      </w:r>
      <w:r w:rsidRPr="000A2A31" w:rsidR="00C825E5">
        <w:rPr>
          <w:rFonts w:ascii="Arial" w:hAnsi="Arial" w:cs="Arial"/>
          <w:sz w:val="22"/>
          <w:szCs w:val="22"/>
        </w:rPr>
        <w:t xml:space="preserve"> the</w:t>
      </w:r>
      <w:r w:rsidRPr="000A2A31" w:rsidR="00E4531A">
        <w:rPr>
          <w:rFonts w:ascii="Arial" w:hAnsi="Arial" w:cs="Arial"/>
          <w:sz w:val="22"/>
          <w:szCs w:val="22"/>
        </w:rPr>
        <w:t xml:space="preserve"> Public COLA Registry</w:t>
      </w:r>
      <w:r w:rsidRPr="000A2A31" w:rsidR="00E92153">
        <w:rPr>
          <w:rFonts w:ascii="Arial" w:hAnsi="Arial" w:cs="Arial"/>
          <w:sz w:val="22"/>
          <w:szCs w:val="22"/>
        </w:rPr>
        <w:t xml:space="preserve"> (see </w:t>
      </w:r>
      <w:r w:rsidRPr="000A2A31" w:rsidR="005D13D5">
        <w:rPr>
          <w:rFonts w:ascii="Arial" w:hAnsi="Arial" w:cs="Arial"/>
          <w:i/>
          <w:sz w:val="22"/>
          <w:szCs w:val="22"/>
        </w:rPr>
        <w:t>https://www.ttb.gov/labeling/cola-public-registry</w:t>
      </w:r>
      <w:r w:rsidRPr="000A2A31" w:rsidR="005D13D5">
        <w:rPr>
          <w:rFonts w:ascii="Arial" w:hAnsi="Arial" w:cs="Arial"/>
          <w:sz w:val="22"/>
          <w:szCs w:val="22"/>
        </w:rPr>
        <w:t xml:space="preserve">). </w:t>
      </w:r>
    </w:p>
    <w:p w:rsidRPr="000A2A31" w:rsidR="005014F8" w:rsidP="00E90071" w:rsidRDefault="005014F8" w14:paraId="0BFBDD36" w14:textId="77777777">
      <w:pPr>
        <w:ind w:left="360"/>
        <w:rPr>
          <w:rStyle w:val="Hyperlink"/>
          <w:rFonts w:ascii="Arial" w:hAnsi="Arial" w:cs="Arial"/>
          <w:bCs/>
          <w:color w:val="auto"/>
          <w:sz w:val="22"/>
          <w:szCs w:val="22"/>
          <w:u w:val="none"/>
        </w:rPr>
      </w:pPr>
    </w:p>
    <w:p w:rsidRPr="000A2A31" w:rsidR="00E90071" w:rsidP="00E90071" w:rsidRDefault="004F76DC" w14:paraId="07A651CC" w14:textId="28F52381">
      <w:pPr>
        <w:ind w:left="360"/>
        <w:rPr>
          <w:rFonts w:ascii="Arial" w:hAnsi="Arial" w:cs="Arial"/>
          <w:sz w:val="22"/>
          <w:szCs w:val="22"/>
        </w:rPr>
      </w:pPr>
      <w:r w:rsidRPr="000A2A31">
        <w:rPr>
          <w:rFonts w:ascii="Arial" w:hAnsi="Arial" w:cs="Arial"/>
          <w:sz w:val="22"/>
          <w:szCs w:val="22"/>
        </w:rPr>
        <w:t>In addition</w:t>
      </w:r>
      <w:r w:rsidRPr="000A2A31" w:rsidR="00EA1538">
        <w:rPr>
          <w:rFonts w:ascii="Arial" w:hAnsi="Arial" w:cs="Arial"/>
          <w:sz w:val="22"/>
          <w:szCs w:val="22"/>
        </w:rPr>
        <w:t xml:space="preserve"> to the regulatory notice in § 13.61(b)</w:t>
      </w:r>
      <w:r w:rsidRPr="000A2A31">
        <w:rPr>
          <w:rFonts w:ascii="Arial" w:hAnsi="Arial" w:cs="Arial"/>
          <w:sz w:val="22"/>
          <w:szCs w:val="22"/>
        </w:rPr>
        <w:t xml:space="preserve">, TTB includes a </w:t>
      </w:r>
      <w:r w:rsidRPr="000A2A31" w:rsidR="00E4531A">
        <w:rPr>
          <w:rFonts w:ascii="Arial" w:hAnsi="Arial" w:cs="Arial"/>
          <w:sz w:val="22"/>
          <w:szCs w:val="22"/>
        </w:rPr>
        <w:t xml:space="preserve">Disclosure Statement on </w:t>
      </w:r>
      <w:r w:rsidRPr="000A2A31" w:rsidR="005014F8">
        <w:rPr>
          <w:rFonts w:ascii="Arial" w:hAnsi="Arial" w:cs="Arial"/>
          <w:sz w:val="22"/>
          <w:szCs w:val="22"/>
        </w:rPr>
        <w:t>TTB F</w:t>
      </w:r>
      <w:r w:rsidRPr="000A2A31" w:rsidR="0099606E">
        <w:rPr>
          <w:rFonts w:ascii="Arial" w:hAnsi="Arial" w:cs="Arial"/>
          <w:sz w:val="22"/>
          <w:szCs w:val="22"/>
        </w:rPr>
        <w:t> </w:t>
      </w:r>
      <w:r w:rsidRPr="000A2A31" w:rsidR="005014F8">
        <w:rPr>
          <w:rFonts w:ascii="Arial" w:hAnsi="Arial" w:cs="Arial"/>
          <w:sz w:val="22"/>
          <w:szCs w:val="22"/>
        </w:rPr>
        <w:t>5100.31</w:t>
      </w:r>
      <w:r w:rsidRPr="000A2A31">
        <w:rPr>
          <w:rFonts w:ascii="Arial" w:hAnsi="Arial" w:cs="Arial"/>
          <w:sz w:val="22"/>
          <w:szCs w:val="22"/>
        </w:rPr>
        <w:t xml:space="preserve"> and in COLAs Online </w:t>
      </w:r>
      <w:r w:rsidRPr="000A2A31" w:rsidR="00EA1538">
        <w:rPr>
          <w:rFonts w:ascii="Arial" w:hAnsi="Arial" w:cs="Arial"/>
          <w:sz w:val="22"/>
          <w:szCs w:val="22"/>
        </w:rPr>
        <w:t xml:space="preserve">informing </w:t>
      </w:r>
      <w:r w:rsidRPr="000A2A31">
        <w:rPr>
          <w:rFonts w:ascii="Arial" w:hAnsi="Arial" w:cs="Arial"/>
          <w:sz w:val="22"/>
          <w:szCs w:val="22"/>
        </w:rPr>
        <w:t>r</w:t>
      </w:r>
      <w:r w:rsidRPr="000A2A31" w:rsidR="0099606E">
        <w:rPr>
          <w:rFonts w:ascii="Arial" w:hAnsi="Arial" w:cs="Arial"/>
          <w:sz w:val="22"/>
          <w:szCs w:val="22"/>
        </w:rPr>
        <w:t xml:space="preserve">espondents </w:t>
      </w:r>
      <w:r w:rsidRPr="000A2A31" w:rsidR="00E4531A">
        <w:rPr>
          <w:rFonts w:ascii="Arial" w:hAnsi="Arial" w:cs="Arial"/>
          <w:sz w:val="22"/>
          <w:szCs w:val="22"/>
        </w:rPr>
        <w:t xml:space="preserve">that </w:t>
      </w:r>
      <w:r w:rsidRPr="000A2A31">
        <w:rPr>
          <w:rFonts w:ascii="Arial" w:hAnsi="Arial" w:cs="Arial"/>
          <w:sz w:val="22"/>
          <w:szCs w:val="22"/>
        </w:rPr>
        <w:t xml:space="preserve">TTB makes </w:t>
      </w:r>
      <w:r w:rsidRPr="000A2A31" w:rsidR="00E4531A">
        <w:rPr>
          <w:rFonts w:ascii="Arial" w:hAnsi="Arial" w:cs="Arial"/>
          <w:sz w:val="22"/>
          <w:szCs w:val="22"/>
        </w:rPr>
        <w:t xml:space="preserve">approved applications available for public inspection. </w:t>
      </w:r>
      <w:r w:rsidRPr="000A2A31" w:rsidR="0027234B">
        <w:rPr>
          <w:rFonts w:ascii="Arial" w:hAnsi="Arial" w:cs="Arial"/>
          <w:sz w:val="22"/>
          <w:szCs w:val="22"/>
        </w:rPr>
        <w:t xml:space="preserve"> </w:t>
      </w:r>
      <w:r w:rsidRPr="000A2A31" w:rsidR="005014F8">
        <w:rPr>
          <w:rFonts w:ascii="Arial" w:hAnsi="Arial" w:cs="Arial"/>
          <w:sz w:val="22"/>
          <w:szCs w:val="22"/>
        </w:rPr>
        <w:t>T</w:t>
      </w:r>
      <w:r w:rsidRPr="000A2A31" w:rsidR="00F625DA">
        <w:rPr>
          <w:rFonts w:ascii="Arial" w:hAnsi="Arial" w:cs="Arial"/>
          <w:sz w:val="22"/>
          <w:szCs w:val="22"/>
        </w:rPr>
        <w:t>he Disclosure Statement</w:t>
      </w:r>
      <w:r w:rsidRPr="000A2A31" w:rsidR="00C825E5">
        <w:rPr>
          <w:rFonts w:ascii="Arial" w:hAnsi="Arial" w:cs="Arial"/>
          <w:sz w:val="22"/>
          <w:szCs w:val="22"/>
        </w:rPr>
        <w:t xml:space="preserve"> </w:t>
      </w:r>
      <w:r w:rsidRPr="000A2A31">
        <w:rPr>
          <w:rFonts w:ascii="Arial" w:hAnsi="Arial" w:cs="Arial"/>
          <w:sz w:val="22"/>
          <w:szCs w:val="22"/>
        </w:rPr>
        <w:t xml:space="preserve">also </w:t>
      </w:r>
      <w:r w:rsidRPr="000A2A31" w:rsidR="0027234B">
        <w:rPr>
          <w:rFonts w:ascii="Arial" w:hAnsi="Arial" w:cs="Arial"/>
          <w:sz w:val="22"/>
          <w:szCs w:val="22"/>
        </w:rPr>
        <w:t>states t</w:t>
      </w:r>
      <w:r w:rsidRPr="000A2A31" w:rsidR="00F625DA">
        <w:rPr>
          <w:rFonts w:ascii="Arial" w:hAnsi="Arial" w:cs="Arial"/>
          <w:sz w:val="22"/>
          <w:szCs w:val="22"/>
        </w:rPr>
        <w:t xml:space="preserve">hat </w:t>
      </w:r>
      <w:r w:rsidRPr="000A2A31">
        <w:rPr>
          <w:rFonts w:ascii="Arial" w:hAnsi="Arial" w:cs="Arial"/>
          <w:sz w:val="22"/>
          <w:szCs w:val="22"/>
        </w:rPr>
        <w:t xml:space="preserve">TTB may disclose </w:t>
      </w:r>
      <w:r w:rsidRPr="000A2A31" w:rsidR="00F625DA">
        <w:rPr>
          <w:rFonts w:ascii="Arial" w:hAnsi="Arial" w:cs="Arial"/>
          <w:sz w:val="22"/>
          <w:szCs w:val="22"/>
        </w:rPr>
        <w:t xml:space="preserve">the </w:t>
      </w:r>
      <w:r w:rsidRPr="000A2A31">
        <w:rPr>
          <w:rFonts w:ascii="Arial" w:hAnsi="Arial" w:cs="Arial"/>
          <w:sz w:val="22"/>
          <w:szCs w:val="22"/>
        </w:rPr>
        <w:t xml:space="preserve">provided </w:t>
      </w:r>
      <w:r w:rsidRPr="000A2A31" w:rsidR="00F625DA">
        <w:rPr>
          <w:rFonts w:ascii="Arial" w:hAnsi="Arial" w:cs="Arial"/>
          <w:sz w:val="22"/>
          <w:szCs w:val="22"/>
        </w:rPr>
        <w:t>information to other Federal, State, and local law enforcement and regulatory agenc</w:t>
      </w:r>
      <w:r w:rsidRPr="000A2A31">
        <w:rPr>
          <w:rFonts w:ascii="Arial" w:hAnsi="Arial" w:cs="Arial"/>
          <w:sz w:val="22"/>
          <w:szCs w:val="22"/>
        </w:rPr>
        <w:t>ies</w:t>
      </w:r>
      <w:r w:rsidRPr="000A2A31" w:rsidR="00F625DA">
        <w:rPr>
          <w:rFonts w:ascii="Arial" w:hAnsi="Arial" w:cs="Arial"/>
          <w:sz w:val="22"/>
          <w:szCs w:val="22"/>
        </w:rPr>
        <w:t xml:space="preserve"> to verify </w:t>
      </w:r>
      <w:r w:rsidRPr="000A2A31">
        <w:rPr>
          <w:rFonts w:ascii="Arial" w:hAnsi="Arial" w:cs="Arial"/>
          <w:sz w:val="22"/>
          <w:szCs w:val="22"/>
        </w:rPr>
        <w:t xml:space="preserve">the application’s </w:t>
      </w:r>
      <w:r w:rsidRPr="000A2A31" w:rsidR="00F625DA">
        <w:rPr>
          <w:rFonts w:ascii="Arial" w:hAnsi="Arial" w:cs="Arial"/>
          <w:sz w:val="22"/>
          <w:szCs w:val="22"/>
        </w:rPr>
        <w:t xml:space="preserve">information and to aid in the performance of their duties.  </w:t>
      </w:r>
      <w:r w:rsidRPr="000A2A31" w:rsidR="00B24439">
        <w:rPr>
          <w:rFonts w:ascii="Arial" w:hAnsi="Arial" w:cs="Arial"/>
          <w:sz w:val="22"/>
          <w:szCs w:val="22"/>
        </w:rPr>
        <w:t xml:space="preserve">In addition, </w:t>
      </w:r>
      <w:r w:rsidRPr="000A2A31">
        <w:rPr>
          <w:rFonts w:ascii="Arial" w:hAnsi="Arial" w:cs="Arial"/>
          <w:sz w:val="22"/>
          <w:szCs w:val="22"/>
        </w:rPr>
        <w:t>t</w:t>
      </w:r>
      <w:r w:rsidRPr="000A2A31" w:rsidR="00F625DA">
        <w:rPr>
          <w:rFonts w:ascii="Arial" w:hAnsi="Arial" w:cs="Arial"/>
          <w:sz w:val="22"/>
          <w:szCs w:val="22"/>
        </w:rPr>
        <w:t xml:space="preserve">he statement notes that </w:t>
      </w:r>
      <w:r w:rsidRPr="000A2A31">
        <w:rPr>
          <w:rFonts w:ascii="Arial" w:hAnsi="Arial" w:cs="Arial"/>
          <w:sz w:val="22"/>
          <w:szCs w:val="22"/>
        </w:rPr>
        <w:t xml:space="preserve">TTB may disclose </w:t>
      </w:r>
      <w:r w:rsidRPr="000A2A31" w:rsidR="00B24439">
        <w:rPr>
          <w:rFonts w:ascii="Arial" w:hAnsi="Arial" w:cs="Arial"/>
          <w:sz w:val="22"/>
          <w:szCs w:val="22"/>
        </w:rPr>
        <w:t xml:space="preserve">the information on an application </w:t>
      </w:r>
      <w:r w:rsidRPr="000A2A31" w:rsidR="00F625DA">
        <w:rPr>
          <w:rFonts w:ascii="Arial" w:hAnsi="Arial" w:cs="Arial"/>
          <w:sz w:val="22"/>
          <w:szCs w:val="22"/>
        </w:rPr>
        <w:t>to the Justice Department if it appears that false information contribute</w:t>
      </w:r>
      <w:r w:rsidRPr="000A2A31">
        <w:rPr>
          <w:rFonts w:ascii="Arial" w:hAnsi="Arial" w:cs="Arial"/>
          <w:sz w:val="22"/>
          <w:szCs w:val="22"/>
        </w:rPr>
        <w:t>d</w:t>
      </w:r>
      <w:r w:rsidRPr="000A2A31" w:rsidR="00F625DA">
        <w:rPr>
          <w:rFonts w:ascii="Arial" w:hAnsi="Arial" w:cs="Arial"/>
          <w:sz w:val="22"/>
          <w:szCs w:val="22"/>
        </w:rPr>
        <w:t xml:space="preserve"> to a violation of Fe</w:t>
      </w:r>
      <w:r w:rsidRPr="000A2A31" w:rsidR="0027234B">
        <w:rPr>
          <w:rFonts w:ascii="Arial" w:hAnsi="Arial" w:cs="Arial"/>
          <w:sz w:val="22"/>
          <w:szCs w:val="22"/>
        </w:rPr>
        <w:t xml:space="preserve">deral law. </w:t>
      </w:r>
    </w:p>
    <w:p w:rsidRPr="000A2A31" w:rsidR="00E54CBA" w:rsidRDefault="00E54CBA" w14:paraId="06508557" w14:textId="014F468A">
      <w:pPr>
        <w:rPr>
          <w:rFonts w:ascii="Arial" w:hAnsi="Arial" w:cs="Arial"/>
          <w:sz w:val="28"/>
          <w:szCs w:val="28"/>
        </w:rPr>
      </w:pPr>
    </w:p>
    <w:p w:rsidRPr="000A2A31" w:rsidR="0038747C" w:rsidP="00D73D2D" w:rsidRDefault="00D656EA" w14:paraId="5A1819B2" w14:textId="77777777">
      <w:pPr>
        <w:rPr>
          <w:rFonts w:ascii="Arial" w:hAnsi="Arial" w:cs="Arial"/>
          <w:i/>
          <w:sz w:val="22"/>
          <w:szCs w:val="22"/>
        </w:rPr>
      </w:pPr>
      <w:r w:rsidRPr="000A2A31">
        <w:rPr>
          <w:rFonts w:ascii="Arial" w:hAnsi="Arial" w:cs="Arial"/>
          <w:i/>
          <w:sz w:val="22"/>
          <w:szCs w:val="22"/>
        </w:rPr>
        <w:t xml:space="preserve">11.  </w:t>
      </w:r>
      <w:r w:rsidRPr="000A2A31" w:rsidR="0038747C">
        <w:rPr>
          <w:rFonts w:ascii="Arial" w:hAnsi="Arial" w:cs="Arial"/>
          <w:i/>
          <w:sz w:val="22"/>
          <w:szCs w:val="22"/>
        </w:rPr>
        <w:t>What</w:t>
      </w:r>
      <w:r w:rsidRPr="000A2A31">
        <w:rPr>
          <w:rFonts w:ascii="Arial" w:hAnsi="Arial" w:cs="Arial"/>
          <w:i/>
          <w:sz w:val="22"/>
          <w:szCs w:val="22"/>
        </w:rPr>
        <w:t xml:space="preserve"> is the</w:t>
      </w:r>
      <w:r w:rsidRPr="000A2A31"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0A2A31">
        <w:rPr>
          <w:rFonts w:ascii="Arial" w:hAnsi="Arial" w:cs="Arial"/>
          <w:i/>
          <w:sz w:val="22"/>
          <w:szCs w:val="22"/>
        </w:rPr>
        <w:t xml:space="preserve">the </w:t>
      </w:r>
      <w:r w:rsidRPr="000A2A31" w:rsidR="0038747C">
        <w:rPr>
          <w:rFonts w:ascii="Arial" w:hAnsi="Arial" w:cs="Arial"/>
          <w:i/>
          <w:sz w:val="22"/>
          <w:szCs w:val="22"/>
        </w:rPr>
        <w:t>Privacy Act System of Records notice (SORN) issued for the electronic system in which the PII is being stored.</w:t>
      </w:r>
      <w:r w:rsidRPr="000A2A31">
        <w:rPr>
          <w:rFonts w:ascii="Arial" w:hAnsi="Arial" w:cs="Arial"/>
          <w:i/>
          <w:sz w:val="22"/>
          <w:szCs w:val="22"/>
        </w:rPr>
        <w:t xml:space="preserve"> </w:t>
      </w:r>
    </w:p>
    <w:p w:rsidRPr="000A2A31" w:rsidR="0038747C" w:rsidP="00D73D2D" w:rsidRDefault="0038747C" w14:paraId="699E9941" w14:textId="77777777">
      <w:pPr>
        <w:rPr>
          <w:rFonts w:ascii="Arial" w:hAnsi="Arial" w:cs="Arial"/>
          <w:sz w:val="22"/>
          <w:szCs w:val="22"/>
        </w:rPr>
      </w:pPr>
    </w:p>
    <w:p w:rsidRPr="000A2A31" w:rsidR="0025239A" w:rsidP="00EE6108" w:rsidRDefault="000B25A1" w14:paraId="5724F836" w14:textId="014CAAE3">
      <w:pPr>
        <w:suppressAutoHyphens/>
        <w:autoSpaceDE w:val="0"/>
        <w:autoSpaceDN w:val="0"/>
        <w:adjustRightInd w:val="0"/>
        <w:ind w:left="360"/>
        <w:rPr>
          <w:rFonts w:ascii="Arial" w:hAnsi="Arial" w:cs="Arial"/>
          <w:sz w:val="22"/>
          <w:szCs w:val="22"/>
        </w:rPr>
      </w:pPr>
      <w:r w:rsidRPr="000A2A31">
        <w:rPr>
          <w:rFonts w:ascii="Arial" w:hAnsi="Arial" w:cs="Arial"/>
          <w:sz w:val="22"/>
          <w:szCs w:val="22"/>
        </w:rPr>
        <w:t xml:space="preserve">This information collection contains no questions of a sensitive nature. </w:t>
      </w:r>
      <w:r w:rsidRPr="000A2A31" w:rsidR="005014F8">
        <w:rPr>
          <w:rFonts w:ascii="Arial" w:hAnsi="Arial" w:cs="Arial"/>
          <w:sz w:val="22"/>
          <w:szCs w:val="22"/>
        </w:rPr>
        <w:t xml:space="preserve"> </w:t>
      </w:r>
      <w:r w:rsidRPr="000A2A31" w:rsidR="004F76DC">
        <w:rPr>
          <w:rFonts w:ascii="Arial" w:hAnsi="Arial" w:cs="Arial"/>
          <w:sz w:val="22"/>
          <w:szCs w:val="22"/>
        </w:rPr>
        <w:t>TTB has conducted a</w:t>
      </w:r>
      <w:r w:rsidRPr="000A2A31">
        <w:rPr>
          <w:rFonts w:ascii="Arial" w:hAnsi="Arial" w:cs="Arial"/>
          <w:sz w:val="22"/>
          <w:szCs w:val="22"/>
        </w:rPr>
        <w:t xml:space="preserve"> Privacy Impact Assessment (PIA) </w:t>
      </w:r>
      <w:r w:rsidRPr="000A2A31" w:rsidR="004F76DC">
        <w:rPr>
          <w:rFonts w:ascii="Arial" w:hAnsi="Arial" w:cs="Arial"/>
          <w:sz w:val="22"/>
          <w:szCs w:val="22"/>
        </w:rPr>
        <w:t>f</w:t>
      </w:r>
      <w:r w:rsidRPr="000A2A31">
        <w:rPr>
          <w:rFonts w:ascii="Arial" w:hAnsi="Arial" w:cs="Arial"/>
          <w:sz w:val="22"/>
          <w:szCs w:val="22"/>
        </w:rPr>
        <w:t xml:space="preserve">or information collected under this request as part of the Certificate of Label Approval Online </w:t>
      </w:r>
      <w:r w:rsidRPr="000A2A31" w:rsidR="004F76DC">
        <w:rPr>
          <w:rFonts w:ascii="Arial" w:hAnsi="Arial" w:cs="Arial"/>
          <w:sz w:val="22"/>
          <w:szCs w:val="22"/>
        </w:rPr>
        <w:t xml:space="preserve">(COLAs Online) </w:t>
      </w:r>
      <w:r w:rsidRPr="000A2A31">
        <w:rPr>
          <w:rFonts w:ascii="Arial" w:hAnsi="Arial" w:cs="Arial"/>
          <w:sz w:val="22"/>
          <w:szCs w:val="22"/>
        </w:rPr>
        <w:t>system</w:t>
      </w:r>
      <w:r w:rsidRPr="000A2A31" w:rsidR="006F123C">
        <w:rPr>
          <w:rFonts w:ascii="Arial" w:hAnsi="Arial" w:cs="Arial"/>
          <w:sz w:val="22"/>
          <w:szCs w:val="22"/>
        </w:rPr>
        <w:t xml:space="preserve">.  </w:t>
      </w:r>
      <w:r w:rsidRPr="000A2A31">
        <w:rPr>
          <w:rFonts w:ascii="Arial" w:hAnsi="Arial" w:cs="Arial"/>
          <w:sz w:val="22"/>
          <w:szCs w:val="22"/>
        </w:rPr>
        <w:t>TTB’s PIAs are available on the TTB website at</w:t>
      </w:r>
      <w:r w:rsidRPr="000A2A31" w:rsidR="00692CF8">
        <w:rPr>
          <w:rFonts w:ascii="Arial" w:hAnsi="Arial" w:cs="Arial"/>
          <w:sz w:val="22"/>
          <w:szCs w:val="22"/>
        </w:rPr>
        <w:t xml:space="preserve"> </w:t>
      </w:r>
      <w:r w:rsidRPr="000A2A31" w:rsidR="00692CF8">
        <w:rPr>
          <w:rFonts w:ascii="Arial" w:hAnsi="Arial" w:cs="Arial"/>
          <w:i/>
          <w:sz w:val="22"/>
          <w:szCs w:val="22"/>
        </w:rPr>
        <w:t>https://www.ttb.gov/foia/privacy-impact-assessments</w:t>
      </w:r>
      <w:r w:rsidRPr="000A2A31" w:rsidR="00692CF8">
        <w:rPr>
          <w:rFonts w:ascii="Arial" w:hAnsi="Arial" w:cs="Arial"/>
          <w:sz w:val="22"/>
          <w:szCs w:val="22"/>
        </w:rPr>
        <w:t xml:space="preserve">. </w:t>
      </w:r>
      <w:r w:rsidRPr="000A2A31" w:rsidR="0027234B">
        <w:rPr>
          <w:rFonts w:ascii="Arial" w:hAnsi="Arial" w:cs="Arial"/>
          <w:sz w:val="22"/>
          <w:szCs w:val="22"/>
        </w:rPr>
        <w:t xml:space="preserve"> However, t</w:t>
      </w:r>
      <w:r w:rsidRPr="000A2A31" w:rsidR="0025239A">
        <w:rPr>
          <w:rFonts w:ascii="Arial" w:hAnsi="Arial" w:cs="Arial"/>
          <w:sz w:val="22"/>
          <w:szCs w:val="22"/>
        </w:rPr>
        <w:t xml:space="preserve">his collection is not included in TTB’s Privacy Act System of Records Notice (SORN) </w:t>
      </w:r>
      <w:r w:rsidRPr="000A2A31" w:rsidR="00692CF8">
        <w:rPr>
          <w:rFonts w:ascii="Arial" w:hAnsi="Arial" w:cs="Arial"/>
          <w:sz w:val="22"/>
          <w:szCs w:val="22"/>
        </w:rPr>
        <w:t xml:space="preserve">because </w:t>
      </w:r>
      <w:r w:rsidRPr="000A2A31" w:rsidR="004F76DC">
        <w:rPr>
          <w:rFonts w:ascii="Arial" w:hAnsi="Arial" w:cs="Arial"/>
          <w:sz w:val="22"/>
          <w:szCs w:val="22"/>
        </w:rPr>
        <w:t xml:space="preserve">TTB uses the provided </w:t>
      </w:r>
      <w:r w:rsidRPr="000A2A31" w:rsidR="0025239A">
        <w:rPr>
          <w:rFonts w:ascii="Arial" w:hAnsi="Arial" w:cs="Arial"/>
          <w:sz w:val="22"/>
          <w:szCs w:val="22"/>
        </w:rPr>
        <w:t xml:space="preserve">information </w:t>
      </w:r>
      <w:r w:rsidRPr="000A2A31" w:rsidR="004F76DC">
        <w:rPr>
          <w:rFonts w:ascii="Arial" w:hAnsi="Arial" w:cs="Arial"/>
          <w:sz w:val="22"/>
          <w:szCs w:val="22"/>
        </w:rPr>
        <w:t>t</w:t>
      </w:r>
      <w:r w:rsidRPr="000A2A31" w:rsidR="00C443DF">
        <w:rPr>
          <w:rFonts w:ascii="Arial" w:hAnsi="Arial" w:cs="Arial"/>
          <w:sz w:val="22"/>
          <w:szCs w:val="22"/>
        </w:rPr>
        <w:t xml:space="preserve">o </w:t>
      </w:r>
      <w:r w:rsidRPr="000A2A31" w:rsidR="0025239A">
        <w:rPr>
          <w:rFonts w:ascii="Arial" w:hAnsi="Arial" w:cs="Arial"/>
          <w:sz w:val="22"/>
          <w:szCs w:val="22"/>
        </w:rPr>
        <w:t>identif</w:t>
      </w:r>
      <w:r w:rsidRPr="000A2A31" w:rsidR="00C443DF">
        <w:rPr>
          <w:rFonts w:ascii="Arial" w:hAnsi="Arial" w:cs="Arial"/>
          <w:sz w:val="22"/>
          <w:szCs w:val="22"/>
        </w:rPr>
        <w:t xml:space="preserve">y </w:t>
      </w:r>
      <w:r w:rsidRPr="000A2A31" w:rsidR="0025239A">
        <w:rPr>
          <w:rFonts w:ascii="Arial" w:hAnsi="Arial" w:cs="Arial"/>
          <w:sz w:val="22"/>
          <w:szCs w:val="22"/>
        </w:rPr>
        <w:t>businesses and business contacts</w:t>
      </w:r>
      <w:r w:rsidRPr="000A2A31" w:rsidR="005014F8">
        <w:rPr>
          <w:rFonts w:ascii="Arial" w:hAnsi="Arial" w:cs="Arial"/>
          <w:sz w:val="22"/>
          <w:szCs w:val="22"/>
        </w:rPr>
        <w:t xml:space="preserve">, and, in the Disclosure Statement included </w:t>
      </w:r>
      <w:r w:rsidRPr="000A2A31" w:rsidR="006B59CD">
        <w:rPr>
          <w:rFonts w:ascii="Arial" w:hAnsi="Arial" w:cs="Arial"/>
          <w:sz w:val="22"/>
          <w:szCs w:val="22"/>
        </w:rPr>
        <w:t>on</w:t>
      </w:r>
      <w:r w:rsidRPr="000A2A31" w:rsidR="005014F8">
        <w:rPr>
          <w:rFonts w:ascii="Arial" w:hAnsi="Arial" w:cs="Arial"/>
          <w:sz w:val="22"/>
          <w:szCs w:val="22"/>
        </w:rPr>
        <w:t xml:space="preserve"> </w:t>
      </w:r>
      <w:r w:rsidRPr="000A2A31" w:rsidR="006B59CD">
        <w:rPr>
          <w:rFonts w:ascii="Arial" w:hAnsi="Arial" w:cs="Arial"/>
          <w:sz w:val="22"/>
          <w:szCs w:val="22"/>
        </w:rPr>
        <w:t xml:space="preserve">TTB F 5100.31 and COLAs Online, </w:t>
      </w:r>
      <w:r w:rsidRPr="000A2A31" w:rsidR="005014F8">
        <w:rPr>
          <w:rFonts w:ascii="Arial" w:hAnsi="Arial" w:cs="Arial"/>
          <w:sz w:val="22"/>
          <w:szCs w:val="22"/>
        </w:rPr>
        <w:t xml:space="preserve">TTB </w:t>
      </w:r>
      <w:r w:rsidRPr="000A2A31" w:rsidR="00252B1B">
        <w:rPr>
          <w:rFonts w:ascii="Arial" w:hAnsi="Arial" w:cs="Arial"/>
          <w:sz w:val="22"/>
          <w:szCs w:val="22"/>
        </w:rPr>
        <w:t xml:space="preserve">also </w:t>
      </w:r>
      <w:r w:rsidRPr="000A2A31" w:rsidR="005014F8">
        <w:rPr>
          <w:rFonts w:ascii="Arial" w:hAnsi="Arial" w:cs="Arial"/>
          <w:sz w:val="22"/>
          <w:szCs w:val="22"/>
        </w:rPr>
        <w:t xml:space="preserve">gives notice </w:t>
      </w:r>
      <w:r w:rsidRPr="000A2A31" w:rsidR="00252B1B">
        <w:rPr>
          <w:rFonts w:ascii="Arial" w:hAnsi="Arial" w:cs="Arial"/>
          <w:sz w:val="22"/>
          <w:szCs w:val="22"/>
        </w:rPr>
        <w:t xml:space="preserve">that it will make approved applications available for </w:t>
      </w:r>
      <w:r w:rsidRPr="000A2A31" w:rsidR="00C443DF">
        <w:rPr>
          <w:rFonts w:ascii="Arial" w:hAnsi="Arial" w:cs="Arial"/>
          <w:sz w:val="22"/>
          <w:szCs w:val="22"/>
        </w:rPr>
        <w:t xml:space="preserve">public inspection. </w:t>
      </w:r>
    </w:p>
    <w:p w:rsidRPr="000A2A31" w:rsidR="00AF1157" w:rsidP="00D73D2D" w:rsidRDefault="00AF1157" w14:paraId="2D28ED18" w14:textId="77777777">
      <w:pPr>
        <w:suppressAutoHyphens/>
        <w:rPr>
          <w:rFonts w:ascii="Arial" w:hAnsi="Arial" w:cs="Arial"/>
          <w:sz w:val="28"/>
          <w:szCs w:val="28"/>
        </w:rPr>
      </w:pPr>
    </w:p>
    <w:p w:rsidRPr="000A2A31" w:rsidR="00AF1157" w:rsidP="00D73D2D" w:rsidRDefault="00AF060A" w14:paraId="161C8FFB" w14:textId="10A908DF">
      <w:pPr>
        <w:suppressAutoHyphens/>
        <w:rPr>
          <w:rFonts w:ascii="Arial" w:hAnsi="Arial" w:cs="Arial"/>
          <w:i/>
          <w:sz w:val="22"/>
          <w:szCs w:val="22"/>
        </w:rPr>
      </w:pPr>
      <w:r w:rsidRPr="000A2A31">
        <w:rPr>
          <w:rFonts w:ascii="Arial" w:hAnsi="Arial" w:cs="Arial"/>
          <w:i/>
          <w:sz w:val="22"/>
          <w:szCs w:val="22"/>
        </w:rPr>
        <w:t xml:space="preserve">12.  </w:t>
      </w:r>
      <w:r w:rsidRPr="000A2A31" w:rsidR="00AF1157">
        <w:rPr>
          <w:rFonts w:ascii="Arial" w:hAnsi="Arial" w:cs="Arial"/>
          <w:i/>
          <w:sz w:val="22"/>
          <w:szCs w:val="22"/>
        </w:rPr>
        <w:t>What is the estimated hour burden of this collection of information?</w:t>
      </w:r>
      <w:r w:rsidRPr="000A2A31">
        <w:rPr>
          <w:rFonts w:ascii="Arial" w:hAnsi="Arial" w:cs="Arial"/>
          <w:i/>
          <w:sz w:val="22"/>
          <w:szCs w:val="22"/>
        </w:rPr>
        <w:t xml:space="preserve"> </w:t>
      </w:r>
    </w:p>
    <w:p w:rsidRPr="000A2A31" w:rsidR="00AF1157" w:rsidP="00D73D2D" w:rsidRDefault="00AF1157" w14:paraId="60CC56FD" w14:textId="175BE550">
      <w:pPr>
        <w:suppressAutoHyphens/>
        <w:rPr>
          <w:rFonts w:ascii="Arial" w:hAnsi="Arial" w:cs="Arial"/>
          <w:sz w:val="22"/>
          <w:szCs w:val="22"/>
        </w:rPr>
      </w:pPr>
    </w:p>
    <w:p w:rsidRPr="000A2A31" w:rsidR="00784A77" w:rsidP="004D086A" w:rsidRDefault="00F501A1" w14:paraId="4A1BE373" w14:textId="5803B645">
      <w:pPr>
        <w:ind w:left="360"/>
        <w:rPr>
          <w:rFonts w:ascii="Arial" w:hAnsi="Arial" w:cs="Arial"/>
          <w:sz w:val="22"/>
          <w:szCs w:val="22"/>
        </w:rPr>
      </w:pPr>
      <w:r w:rsidRPr="000A2A31">
        <w:rPr>
          <w:rFonts w:ascii="Arial" w:hAnsi="Arial" w:cs="Arial"/>
          <w:sz w:val="22"/>
          <w:szCs w:val="22"/>
          <w:u w:val="single"/>
        </w:rPr>
        <w:t>Estimated Respondent Burden:</w:t>
      </w:r>
      <w:r w:rsidRPr="000A2A31">
        <w:rPr>
          <w:rFonts w:ascii="Arial" w:hAnsi="Arial" w:cs="Arial"/>
          <w:sz w:val="22"/>
          <w:szCs w:val="22"/>
        </w:rPr>
        <w:t xml:space="preserve">  </w:t>
      </w:r>
      <w:r w:rsidRPr="000A2A31" w:rsidR="00784A77">
        <w:rPr>
          <w:rFonts w:ascii="Arial" w:hAnsi="Arial" w:cs="Arial"/>
          <w:sz w:val="22"/>
          <w:szCs w:val="22"/>
        </w:rPr>
        <w:t>Based on recent data, TTB estimates that 1</w:t>
      </w:r>
      <w:r w:rsidRPr="000A2A31" w:rsidR="00D01910">
        <w:rPr>
          <w:rFonts w:ascii="Arial" w:hAnsi="Arial" w:cs="Arial"/>
          <w:sz w:val="22"/>
          <w:szCs w:val="22"/>
        </w:rPr>
        <w:t>2,500</w:t>
      </w:r>
      <w:r w:rsidRPr="000A2A31" w:rsidR="00784A77">
        <w:rPr>
          <w:rFonts w:ascii="Arial" w:hAnsi="Arial" w:cs="Arial"/>
          <w:sz w:val="22"/>
          <w:szCs w:val="22"/>
        </w:rPr>
        <w:t xml:space="preserve"> </w:t>
      </w:r>
      <w:r w:rsidRPr="000A2A31" w:rsidR="00242CFD">
        <w:rPr>
          <w:rFonts w:ascii="Arial" w:hAnsi="Arial" w:cs="Arial"/>
          <w:sz w:val="22"/>
          <w:szCs w:val="22"/>
        </w:rPr>
        <w:t xml:space="preserve">respondents </w:t>
      </w:r>
      <w:r w:rsidRPr="000A2A31" w:rsidR="00252B1B">
        <w:rPr>
          <w:rFonts w:ascii="Arial" w:hAnsi="Arial" w:cs="Arial"/>
          <w:sz w:val="22"/>
          <w:szCs w:val="22"/>
        </w:rPr>
        <w:t xml:space="preserve">will annually </w:t>
      </w:r>
      <w:r w:rsidRPr="000A2A31" w:rsidR="00784A77">
        <w:rPr>
          <w:rFonts w:ascii="Arial" w:hAnsi="Arial" w:cs="Arial"/>
          <w:sz w:val="22"/>
          <w:szCs w:val="22"/>
        </w:rPr>
        <w:t xml:space="preserve">file applications for COLAs, </w:t>
      </w:r>
      <w:r w:rsidRPr="000A2A31" w:rsidR="00242CFD">
        <w:rPr>
          <w:rFonts w:ascii="Arial" w:hAnsi="Arial" w:cs="Arial"/>
          <w:sz w:val="22"/>
          <w:szCs w:val="22"/>
        </w:rPr>
        <w:t>label approval e</w:t>
      </w:r>
      <w:r w:rsidRPr="000A2A31" w:rsidR="00784A77">
        <w:rPr>
          <w:rFonts w:ascii="Arial" w:hAnsi="Arial" w:cs="Arial"/>
          <w:sz w:val="22"/>
          <w:szCs w:val="22"/>
        </w:rPr>
        <w:t xml:space="preserve">xemptions, or distinctive liquor bottle approvals, and that each </w:t>
      </w:r>
      <w:r w:rsidRPr="000A2A31" w:rsidR="00242CFD">
        <w:rPr>
          <w:rFonts w:ascii="Arial" w:hAnsi="Arial" w:cs="Arial"/>
          <w:sz w:val="22"/>
          <w:szCs w:val="22"/>
        </w:rPr>
        <w:t xml:space="preserve">respondent </w:t>
      </w:r>
      <w:r w:rsidRPr="000A2A31" w:rsidR="00784A77">
        <w:rPr>
          <w:rFonts w:ascii="Arial" w:hAnsi="Arial" w:cs="Arial"/>
          <w:sz w:val="22"/>
          <w:szCs w:val="22"/>
        </w:rPr>
        <w:t>files an average of 16.</w:t>
      </w:r>
      <w:r w:rsidRPr="000A2A31" w:rsidR="00D01910">
        <w:rPr>
          <w:rFonts w:ascii="Arial" w:hAnsi="Arial" w:cs="Arial"/>
          <w:sz w:val="22"/>
          <w:szCs w:val="22"/>
        </w:rPr>
        <w:t>4</w:t>
      </w:r>
      <w:r w:rsidRPr="000A2A31" w:rsidR="00784A77">
        <w:rPr>
          <w:rFonts w:ascii="Arial" w:hAnsi="Arial" w:cs="Arial"/>
          <w:sz w:val="22"/>
          <w:szCs w:val="22"/>
        </w:rPr>
        <w:t xml:space="preserve"> applications, resulting in </w:t>
      </w:r>
      <w:r w:rsidRPr="000A2A31" w:rsidR="00D01910">
        <w:rPr>
          <w:rFonts w:ascii="Arial" w:hAnsi="Arial" w:cs="Arial"/>
          <w:sz w:val="22"/>
          <w:szCs w:val="22"/>
        </w:rPr>
        <w:t>205,000</w:t>
      </w:r>
      <w:r w:rsidRPr="000A2A31" w:rsidR="00784A77">
        <w:rPr>
          <w:rFonts w:ascii="Arial" w:hAnsi="Arial" w:cs="Arial"/>
          <w:sz w:val="22"/>
          <w:szCs w:val="22"/>
        </w:rPr>
        <w:t xml:space="preserve"> </w:t>
      </w:r>
      <w:r w:rsidRPr="000A2A31" w:rsidR="00242CFD">
        <w:rPr>
          <w:rFonts w:ascii="Arial" w:hAnsi="Arial" w:cs="Arial"/>
          <w:sz w:val="22"/>
          <w:szCs w:val="22"/>
        </w:rPr>
        <w:t xml:space="preserve">total </w:t>
      </w:r>
      <w:r w:rsidRPr="000A2A31" w:rsidR="00784A77">
        <w:rPr>
          <w:rFonts w:ascii="Arial" w:hAnsi="Arial" w:cs="Arial"/>
          <w:sz w:val="22"/>
          <w:szCs w:val="22"/>
        </w:rPr>
        <w:t xml:space="preserve">responses to this information collection.  TTB further estimates that </w:t>
      </w:r>
      <w:r w:rsidRPr="000A2A31" w:rsidR="00692CF8">
        <w:rPr>
          <w:rFonts w:ascii="Arial" w:hAnsi="Arial" w:cs="Arial"/>
          <w:sz w:val="22"/>
          <w:szCs w:val="22"/>
        </w:rPr>
        <w:t>respondents require 31 minutes to complete a response, whether</w:t>
      </w:r>
      <w:r w:rsidRPr="000A2A31" w:rsidR="00784A77">
        <w:rPr>
          <w:rFonts w:ascii="Arial" w:hAnsi="Arial" w:cs="Arial"/>
          <w:sz w:val="22"/>
          <w:szCs w:val="22"/>
        </w:rPr>
        <w:t xml:space="preserve"> made using TTB F 5100.31 or COLAs Online, resulting in an estimated </w:t>
      </w:r>
      <w:r w:rsidRPr="000A2A31" w:rsidR="00D01910">
        <w:rPr>
          <w:rFonts w:ascii="Arial" w:hAnsi="Arial" w:cs="Arial"/>
          <w:sz w:val="22"/>
          <w:szCs w:val="22"/>
        </w:rPr>
        <w:t>105,917</w:t>
      </w:r>
      <w:r w:rsidRPr="000A2A31" w:rsidR="00784A77">
        <w:rPr>
          <w:rFonts w:ascii="Arial" w:hAnsi="Arial" w:cs="Arial"/>
          <w:sz w:val="22"/>
          <w:szCs w:val="22"/>
        </w:rPr>
        <w:t xml:space="preserve"> burden hours for this information collection. </w:t>
      </w:r>
    </w:p>
    <w:p w:rsidRPr="000A2A31" w:rsidR="00784A77" w:rsidP="004D086A" w:rsidRDefault="00784A77" w14:paraId="01C7ED51" w14:textId="34B5724C">
      <w:pPr>
        <w:ind w:left="360"/>
        <w:rPr>
          <w:rFonts w:ascii="Arial" w:hAnsi="Arial" w:cs="Arial"/>
          <w:sz w:val="22"/>
          <w:szCs w:val="22"/>
        </w:rPr>
      </w:pPr>
    </w:p>
    <w:p w:rsidRPr="000A2A31" w:rsidR="00784A77" w:rsidP="004D086A" w:rsidRDefault="00784A77" w14:paraId="2FEE93AB" w14:textId="6D00531C">
      <w:pPr>
        <w:ind w:left="360"/>
        <w:rPr>
          <w:rFonts w:ascii="Arial" w:hAnsi="Arial" w:cs="Arial"/>
          <w:sz w:val="22"/>
          <w:szCs w:val="22"/>
        </w:rPr>
      </w:pPr>
      <w:r w:rsidRPr="000A2A31">
        <w:rPr>
          <w:rFonts w:ascii="Arial" w:hAnsi="Arial" w:cs="Arial"/>
          <w:sz w:val="22"/>
          <w:szCs w:val="22"/>
        </w:rPr>
        <w:t>(</w:t>
      </w:r>
      <w:r w:rsidRPr="000A2A31" w:rsidR="00D01910">
        <w:rPr>
          <w:rFonts w:ascii="Arial" w:hAnsi="Arial" w:cs="Arial"/>
          <w:sz w:val="22"/>
          <w:szCs w:val="22"/>
        </w:rPr>
        <w:t xml:space="preserve">12,500 respondents x 16.4 </w:t>
      </w:r>
      <w:r w:rsidRPr="000A2A31">
        <w:rPr>
          <w:rFonts w:ascii="Arial" w:hAnsi="Arial" w:cs="Arial"/>
          <w:sz w:val="22"/>
          <w:szCs w:val="22"/>
        </w:rPr>
        <w:t>responses</w:t>
      </w:r>
      <w:r w:rsidRPr="000A2A31" w:rsidR="00692CF8">
        <w:rPr>
          <w:rFonts w:ascii="Arial" w:hAnsi="Arial" w:cs="Arial"/>
          <w:sz w:val="22"/>
          <w:szCs w:val="22"/>
        </w:rPr>
        <w:t xml:space="preserve"> per respondent</w:t>
      </w:r>
      <w:r w:rsidRPr="000A2A31" w:rsidR="00D01910">
        <w:rPr>
          <w:rFonts w:ascii="Arial" w:hAnsi="Arial" w:cs="Arial"/>
          <w:sz w:val="22"/>
          <w:szCs w:val="22"/>
        </w:rPr>
        <w:t xml:space="preserve"> </w:t>
      </w:r>
      <w:r w:rsidRPr="000A2A31">
        <w:rPr>
          <w:rFonts w:ascii="Arial" w:hAnsi="Arial" w:cs="Arial"/>
          <w:sz w:val="22"/>
          <w:szCs w:val="22"/>
        </w:rPr>
        <w:t xml:space="preserve">= </w:t>
      </w:r>
      <w:r w:rsidRPr="000A2A31" w:rsidR="00D01910">
        <w:rPr>
          <w:rFonts w:ascii="Arial" w:hAnsi="Arial" w:cs="Arial"/>
          <w:sz w:val="22"/>
          <w:szCs w:val="22"/>
        </w:rPr>
        <w:t>205,000</w:t>
      </w:r>
      <w:r w:rsidRPr="000A2A31">
        <w:rPr>
          <w:rFonts w:ascii="Arial" w:hAnsi="Arial" w:cs="Arial"/>
          <w:sz w:val="22"/>
          <w:szCs w:val="22"/>
        </w:rPr>
        <w:t xml:space="preserve"> responses x 31 minutes </w:t>
      </w:r>
      <w:r w:rsidRPr="000A2A31" w:rsidR="00692CF8">
        <w:rPr>
          <w:rFonts w:ascii="Arial" w:hAnsi="Arial" w:cs="Arial"/>
          <w:sz w:val="22"/>
          <w:szCs w:val="22"/>
        </w:rPr>
        <w:t xml:space="preserve">per response </w:t>
      </w:r>
      <w:r w:rsidRPr="000A2A31">
        <w:rPr>
          <w:rFonts w:ascii="Arial" w:hAnsi="Arial" w:cs="Arial"/>
          <w:sz w:val="22"/>
          <w:szCs w:val="22"/>
        </w:rPr>
        <w:t xml:space="preserve">= </w:t>
      </w:r>
      <w:r w:rsidRPr="000A2A31" w:rsidR="003731B0">
        <w:rPr>
          <w:rFonts w:ascii="Arial" w:hAnsi="Arial" w:cs="Arial"/>
          <w:sz w:val="22"/>
          <w:szCs w:val="22"/>
        </w:rPr>
        <w:t>6,355,000</w:t>
      </w:r>
      <w:r w:rsidRPr="000A2A31">
        <w:rPr>
          <w:rFonts w:ascii="Arial" w:hAnsi="Arial" w:cs="Arial"/>
          <w:sz w:val="22"/>
          <w:szCs w:val="22"/>
        </w:rPr>
        <w:t xml:space="preserve"> minutes </w:t>
      </w:r>
      <w:r w:rsidRPr="000A2A31" w:rsidR="00E84295">
        <w:rPr>
          <w:rFonts w:ascii="Arial" w:hAnsi="Arial" w:cs="Arial"/>
          <w:sz w:val="22"/>
          <w:szCs w:val="22"/>
        </w:rPr>
        <w:t xml:space="preserve">÷ 60 minutes per hour = </w:t>
      </w:r>
      <w:r w:rsidRPr="000A2A31" w:rsidR="00D01910">
        <w:rPr>
          <w:rFonts w:ascii="Arial" w:hAnsi="Arial" w:cs="Arial"/>
          <w:sz w:val="22"/>
          <w:szCs w:val="22"/>
        </w:rPr>
        <w:t>105,917</w:t>
      </w:r>
      <w:r w:rsidRPr="000A2A31" w:rsidR="00E84295">
        <w:rPr>
          <w:rFonts w:ascii="Arial" w:hAnsi="Arial" w:cs="Arial"/>
          <w:sz w:val="22"/>
          <w:szCs w:val="22"/>
        </w:rPr>
        <w:t xml:space="preserve"> </w:t>
      </w:r>
      <w:r w:rsidRPr="000A2A31" w:rsidR="00692CF8">
        <w:rPr>
          <w:rFonts w:ascii="Arial" w:hAnsi="Arial" w:cs="Arial"/>
          <w:sz w:val="22"/>
          <w:szCs w:val="22"/>
        </w:rPr>
        <w:t xml:space="preserve">total burden </w:t>
      </w:r>
      <w:r w:rsidRPr="000A2A31" w:rsidR="00E84295">
        <w:rPr>
          <w:rFonts w:ascii="Arial" w:hAnsi="Arial" w:cs="Arial"/>
          <w:sz w:val="22"/>
          <w:szCs w:val="22"/>
        </w:rPr>
        <w:t xml:space="preserve">hours.) </w:t>
      </w:r>
    </w:p>
    <w:p w:rsidRPr="000A2A31" w:rsidR="00D01910" w:rsidP="004D086A" w:rsidRDefault="00D01910" w14:paraId="24115AB3" w14:textId="3C968FCD">
      <w:pPr>
        <w:ind w:left="360"/>
        <w:rPr>
          <w:rFonts w:ascii="Arial" w:hAnsi="Arial" w:cs="Arial"/>
          <w:sz w:val="22"/>
          <w:szCs w:val="22"/>
        </w:rPr>
      </w:pPr>
    </w:p>
    <w:p w:rsidRPr="000A2A31" w:rsidR="003731B0" w:rsidP="003731B0" w:rsidRDefault="003731B0" w14:paraId="2958022A" w14:textId="77777777">
      <w:pPr>
        <w:ind w:left="360"/>
        <w:rPr>
          <w:rFonts w:ascii="Arial" w:hAnsi="Arial" w:cs="Arial"/>
          <w:sz w:val="22"/>
          <w:szCs w:val="22"/>
        </w:rPr>
      </w:pPr>
      <w:r w:rsidRPr="000A2A31">
        <w:rPr>
          <w:rFonts w:ascii="Arial" w:hAnsi="Arial" w:cs="Arial"/>
          <w:sz w:val="22"/>
          <w:szCs w:val="22"/>
          <w:u w:val="single"/>
        </w:rPr>
        <w:t>Estimated Respondent Labor Costs:</w:t>
      </w:r>
      <w:r w:rsidRPr="000A2A31">
        <w:rPr>
          <w:rFonts w:ascii="Arial" w:hAnsi="Arial" w:cs="Arial"/>
          <w:sz w:val="22"/>
          <w:szCs w:val="22"/>
        </w:rPr>
        <w:t xml:space="preserve">  TTB estimates the annual per-respondent and total respondent labor costs for this information collection as follows: </w:t>
      </w:r>
    </w:p>
    <w:p w:rsidRPr="000A2A31" w:rsidR="003731B0" w:rsidP="003731B0" w:rsidRDefault="003731B0" w14:paraId="3057C15A"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255"/>
        <w:gridCol w:w="1625"/>
      </w:tblGrid>
      <w:tr w:rsidRPr="000A2A31" w:rsidR="000A2A31" w:rsidTr="00864EA0" w14:paraId="17FCF5EA" w14:textId="77777777">
        <w:trPr>
          <w:trHeight w:val="1052"/>
          <w:jc w:val="center"/>
        </w:trPr>
        <w:tc>
          <w:tcPr>
            <w:tcW w:w="8640" w:type="dxa"/>
            <w:gridSpan w:val="6"/>
            <w:vAlign w:val="center"/>
          </w:tcPr>
          <w:p w:rsidRPr="000A2A31" w:rsidR="003731B0" w:rsidP="00376C11" w:rsidRDefault="003731B0" w14:paraId="663B3169" w14:textId="5B6BCE57">
            <w:pPr>
              <w:suppressAutoHyphens/>
              <w:jc w:val="center"/>
              <w:rPr>
                <w:rFonts w:ascii="Arial" w:hAnsi="Arial" w:cs="Arial"/>
                <w:b/>
                <w:sz w:val="20"/>
                <w:szCs w:val="20"/>
              </w:rPr>
            </w:pPr>
            <w:r w:rsidRPr="000A2A31">
              <w:rPr>
                <w:rFonts w:ascii="Arial" w:hAnsi="Arial" w:cs="Arial"/>
                <w:b/>
                <w:sz w:val="20"/>
                <w:szCs w:val="20"/>
              </w:rPr>
              <w:t xml:space="preserve">Respondent Labor Costs for OMB No. 1513–0020, Application for and Certification/Exemption of Label/Bottle Approval </w:t>
            </w:r>
          </w:p>
          <w:p w:rsidRPr="000A2A31" w:rsidR="003731B0" w:rsidP="00376C11" w:rsidRDefault="003731B0" w14:paraId="51D7D6AB" w14:textId="77777777">
            <w:pPr>
              <w:suppressAutoHyphens/>
              <w:jc w:val="center"/>
              <w:rPr>
                <w:rFonts w:ascii="Arial" w:hAnsi="Arial" w:cs="Arial"/>
                <w:b/>
                <w:sz w:val="8"/>
                <w:szCs w:val="8"/>
              </w:rPr>
            </w:pPr>
          </w:p>
          <w:p w:rsidRPr="000A2A31" w:rsidR="003731B0" w:rsidP="003731B0" w:rsidRDefault="003731B0" w14:paraId="31A16719" w14:textId="0368E168">
            <w:pPr>
              <w:suppressAutoHyphens/>
              <w:jc w:val="center"/>
              <w:rPr>
                <w:rFonts w:ascii="Arial" w:hAnsi="Arial" w:cs="Arial"/>
                <w:b/>
                <w:sz w:val="20"/>
                <w:szCs w:val="20"/>
              </w:rPr>
            </w:pPr>
            <w:r w:rsidRPr="000A2A31">
              <w:rPr>
                <w:rFonts w:ascii="Arial" w:hAnsi="Arial" w:cs="Arial"/>
                <w:b/>
                <w:sz w:val="20"/>
                <w:szCs w:val="20"/>
              </w:rPr>
              <w:t>Based on NAICS 312000 – Beverage Manufacturing – Office &amp; Administrative Support Occupations – Fully-loaded Labor Rate of $30.50 Hour</w:t>
            </w:r>
            <w:r w:rsidRPr="000A2A31">
              <w:rPr>
                <w:rFonts w:ascii="Arial" w:hAnsi="Arial" w:cs="Arial"/>
                <w:b/>
                <w:sz w:val="20"/>
                <w:szCs w:val="20"/>
                <w:vertAlign w:val="superscript"/>
              </w:rPr>
              <w:footnoteReference w:id="1"/>
            </w:r>
            <w:r w:rsidRPr="000A2A31">
              <w:rPr>
                <w:rFonts w:ascii="Arial" w:hAnsi="Arial" w:cs="Arial"/>
                <w:b/>
                <w:sz w:val="20"/>
                <w:szCs w:val="20"/>
              </w:rPr>
              <w:t>*</w:t>
            </w:r>
          </w:p>
        </w:tc>
      </w:tr>
      <w:tr w:rsidRPr="000A2A31" w:rsidR="000A2A31" w:rsidTr="00864EA0" w14:paraId="2B4A5706" w14:textId="77777777">
        <w:trPr>
          <w:trHeight w:val="720"/>
          <w:jc w:val="center"/>
        </w:trPr>
        <w:tc>
          <w:tcPr>
            <w:tcW w:w="1440" w:type="dxa"/>
            <w:tcMar>
              <w:left w:w="29" w:type="dxa"/>
              <w:right w:w="29" w:type="dxa"/>
            </w:tcMar>
            <w:vAlign w:val="center"/>
          </w:tcPr>
          <w:p w:rsidRPr="000A2A31" w:rsidR="00864EA0" w:rsidP="00864EA0" w:rsidRDefault="00864EA0" w14:paraId="7306839D" w14:textId="6C7F939C">
            <w:pPr>
              <w:suppressAutoHyphens/>
              <w:jc w:val="center"/>
              <w:rPr>
                <w:rFonts w:ascii="Arial" w:hAnsi="Arial" w:cs="Arial"/>
                <w:sz w:val="18"/>
                <w:szCs w:val="18"/>
              </w:rPr>
            </w:pPr>
            <w:r w:rsidRPr="000A2A31">
              <w:rPr>
                <w:rFonts w:ascii="Arial" w:hAnsi="Arial" w:cs="Arial"/>
                <w:sz w:val="18"/>
                <w:szCs w:val="18"/>
              </w:rPr>
              <w:t xml:space="preserve">Time per Response </w:t>
            </w:r>
          </w:p>
        </w:tc>
        <w:tc>
          <w:tcPr>
            <w:tcW w:w="1440" w:type="dxa"/>
            <w:tcMar>
              <w:left w:w="29" w:type="dxa"/>
              <w:right w:w="29" w:type="dxa"/>
            </w:tcMar>
            <w:vAlign w:val="center"/>
          </w:tcPr>
          <w:p w:rsidRPr="000A2A31" w:rsidR="00864EA0" w:rsidP="00864EA0" w:rsidRDefault="00864EA0" w14:paraId="5BF4194A" w14:textId="2AEA28EF">
            <w:pPr>
              <w:suppressAutoHyphens/>
              <w:jc w:val="center"/>
              <w:rPr>
                <w:rFonts w:ascii="Arial" w:hAnsi="Arial" w:cs="Arial"/>
                <w:sz w:val="18"/>
                <w:szCs w:val="18"/>
              </w:rPr>
            </w:pPr>
            <w:r w:rsidRPr="000A2A31">
              <w:rPr>
                <w:rFonts w:ascii="Arial" w:hAnsi="Arial" w:cs="Arial"/>
                <w:sz w:val="18"/>
                <w:szCs w:val="18"/>
              </w:rPr>
              <w:t>Labor Cost per Response</w:t>
            </w:r>
          </w:p>
        </w:tc>
        <w:tc>
          <w:tcPr>
            <w:tcW w:w="1440" w:type="dxa"/>
            <w:vAlign w:val="center"/>
          </w:tcPr>
          <w:p w:rsidRPr="000A2A31" w:rsidR="00864EA0" w:rsidP="00864EA0" w:rsidRDefault="00864EA0" w14:paraId="3E7B2471" w14:textId="0B31C8A9">
            <w:pPr>
              <w:suppressAutoHyphens/>
              <w:jc w:val="center"/>
              <w:rPr>
                <w:rFonts w:ascii="Arial" w:hAnsi="Arial" w:cs="Arial"/>
                <w:sz w:val="18"/>
                <w:szCs w:val="18"/>
              </w:rPr>
            </w:pPr>
            <w:r w:rsidRPr="000A2A31">
              <w:rPr>
                <w:rFonts w:ascii="Arial" w:hAnsi="Arial" w:cs="Arial"/>
                <w:sz w:val="18"/>
                <w:szCs w:val="18"/>
              </w:rPr>
              <w:t>Average. Responses per Respondent</w:t>
            </w:r>
          </w:p>
        </w:tc>
        <w:tc>
          <w:tcPr>
            <w:tcW w:w="1440" w:type="dxa"/>
            <w:tcBorders>
              <w:right w:val="single" w:color="auto" w:sz="12" w:space="0"/>
            </w:tcBorders>
            <w:vAlign w:val="center"/>
          </w:tcPr>
          <w:p w:rsidRPr="000A2A31" w:rsidR="00864EA0" w:rsidP="00864EA0" w:rsidRDefault="00864EA0" w14:paraId="1531E6DC" w14:textId="4FE20A15">
            <w:pPr>
              <w:suppressAutoHyphens/>
              <w:jc w:val="center"/>
              <w:rPr>
                <w:rFonts w:ascii="Arial" w:hAnsi="Arial" w:cs="Arial"/>
                <w:sz w:val="18"/>
                <w:szCs w:val="18"/>
              </w:rPr>
            </w:pPr>
            <w:r w:rsidRPr="000A2A31">
              <w:rPr>
                <w:rFonts w:ascii="Arial" w:hAnsi="Arial" w:cs="Arial"/>
                <w:sz w:val="18"/>
                <w:szCs w:val="18"/>
              </w:rPr>
              <w:t xml:space="preserve">Labor Costs per Respondent </w:t>
            </w:r>
          </w:p>
        </w:tc>
        <w:tc>
          <w:tcPr>
            <w:tcW w:w="1255" w:type="dxa"/>
            <w:tcBorders>
              <w:left w:val="single" w:color="auto" w:sz="12" w:space="0"/>
            </w:tcBorders>
            <w:tcMar>
              <w:left w:w="29" w:type="dxa"/>
              <w:right w:w="29" w:type="dxa"/>
            </w:tcMar>
            <w:vAlign w:val="center"/>
          </w:tcPr>
          <w:p w:rsidRPr="000A2A31" w:rsidR="00864EA0" w:rsidP="00376C11" w:rsidRDefault="00864EA0" w14:paraId="3672374D" w14:textId="77777777">
            <w:pPr>
              <w:suppressAutoHyphens/>
              <w:jc w:val="center"/>
              <w:rPr>
                <w:rFonts w:ascii="Arial" w:hAnsi="Arial" w:cs="Arial"/>
                <w:sz w:val="18"/>
                <w:szCs w:val="18"/>
              </w:rPr>
            </w:pPr>
            <w:r w:rsidRPr="000A2A31">
              <w:rPr>
                <w:rFonts w:ascii="Arial" w:hAnsi="Arial" w:cs="Arial"/>
                <w:sz w:val="18"/>
                <w:szCs w:val="18"/>
              </w:rPr>
              <w:t>Total Responses</w:t>
            </w:r>
          </w:p>
        </w:tc>
        <w:tc>
          <w:tcPr>
            <w:tcW w:w="1625" w:type="dxa"/>
            <w:tcMar>
              <w:left w:w="29" w:type="dxa"/>
              <w:right w:w="29" w:type="dxa"/>
            </w:tcMar>
            <w:vAlign w:val="center"/>
          </w:tcPr>
          <w:p w:rsidRPr="000A2A31" w:rsidR="00864EA0" w:rsidP="00376C11" w:rsidRDefault="00864EA0" w14:paraId="56C05359" w14:textId="77777777">
            <w:pPr>
              <w:suppressAutoHyphens/>
              <w:jc w:val="center"/>
              <w:rPr>
                <w:rFonts w:ascii="Arial" w:hAnsi="Arial" w:cs="Arial"/>
                <w:sz w:val="18"/>
                <w:szCs w:val="18"/>
              </w:rPr>
            </w:pPr>
            <w:r w:rsidRPr="000A2A31">
              <w:rPr>
                <w:rFonts w:ascii="Arial" w:hAnsi="Arial" w:cs="Arial"/>
                <w:sz w:val="18"/>
                <w:szCs w:val="18"/>
              </w:rPr>
              <w:t xml:space="preserve">Total Labor Costs </w:t>
            </w:r>
          </w:p>
        </w:tc>
      </w:tr>
      <w:tr w:rsidRPr="000A2A31" w:rsidR="00116638" w:rsidTr="00864EA0" w14:paraId="52EAEB80" w14:textId="77777777">
        <w:trPr>
          <w:trHeight w:val="720"/>
          <w:jc w:val="center"/>
        </w:trPr>
        <w:tc>
          <w:tcPr>
            <w:tcW w:w="1440" w:type="dxa"/>
            <w:tcMar>
              <w:left w:w="29" w:type="dxa"/>
              <w:right w:w="29" w:type="dxa"/>
            </w:tcMar>
            <w:vAlign w:val="center"/>
          </w:tcPr>
          <w:p w:rsidRPr="000A2A31" w:rsidR="00864EA0" w:rsidP="00376C11" w:rsidRDefault="00864EA0" w14:paraId="3ED5A6A4" w14:textId="3CFDF7A3">
            <w:pPr>
              <w:suppressAutoHyphens/>
              <w:jc w:val="center"/>
              <w:rPr>
                <w:rFonts w:ascii="Arial" w:hAnsi="Arial" w:cs="Arial"/>
                <w:sz w:val="20"/>
                <w:szCs w:val="20"/>
              </w:rPr>
            </w:pPr>
            <w:r w:rsidRPr="000A2A31">
              <w:rPr>
                <w:rFonts w:ascii="Arial" w:hAnsi="Arial" w:cs="Arial"/>
                <w:sz w:val="20"/>
                <w:szCs w:val="20"/>
              </w:rPr>
              <w:t>31 minutes</w:t>
            </w:r>
          </w:p>
        </w:tc>
        <w:tc>
          <w:tcPr>
            <w:tcW w:w="1440" w:type="dxa"/>
            <w:tcMar>
              <w:left w:w="29" w:type="dxa"/>
              <w:right w:w="29" w:type="dxa"/>
            </w:tcMar>
            <w:vAlign w:val="center"/>
          </w:tcPr>
          <w:p w:rsidRPr="000A2A31" w:rsidR="00864EA0" w:rsidP="00864EA0" w:rsidRDefault="00864EA0" w14:paraId="2566AF0E" w14:textId="1C3EB6D9">
            <w:pPr>
              <w:suppressAutoHyphens/>
              <w:jc w:val="center"/>
              <w:rPr>
                <w:rFonts w:ascii="Arial" w:hAnsi="Arial" w:cs="Arial"/>
                <w:sz w:val="20"/>
                <w:szCs w:val="20"/>
              </w:rPr>
            </w:pPr>
            <w:r w:rsidRPr="000A2A31">
              <w:rPr>
                <w:rFonts w:ascii="Arial" w:hAnsi="Arial" w:cs="Arial"/>
                <w:sz w:val="20"/>
                <w:szCs w:val="20"/>
              </w:rPr>
              <w:t>$15.76</w:t>
            </w:r>
          </w:p>
        </w:tc>
        <w:tc>
          <w:tcPr>
            <w:tcW w:w="1440" w:type="dxa"/>
            <w:vAlign w:val="center"/>
          </w:tcPr>
          <w:p w:rsidRPr="000A2A31" w:rsidR="00864EA0" w:rsidP="00376C11" w:rsidRDefault="00864EA0" w14:paraId="6F567EE1" w14:textId="0DCD8D58">
            <w:pPr>
              <w:suppressAutoHyphens/>
              <w:jc w:val="center"/>
              <w:rPr>
                <w:rFonts w:ascii="Arial" w:hAnsi="Arial" w:cs="Arial"/>
                <w:sz w:val="20"/>
                <w:szCs w:val="20"/>
              </w:rPr>
            </w:pPr>
            <w:r w:rsidRPr="000A2A31">
              <w:rPr>
                <w:rFonts w:ascii="Arial" w:hAnsi="Arial" w:cs="Arial"/>
                <w:sz w:val="20"/>
                <w:szCs w:val="20"/>
              </w:rPr>
              <w:t>16.4</w:t>
            </w:r>
          </w:p>
        </w:tc>
        <w:tc>
          <w:tcPr>
            <w:tcW w:w="1440" w:type="dxa"/>
            <w:tcBorders>
              <w:right w:val="single" w:color="auto" w:sz="12" w:space="0"/>
            </w:tcBorders>
            <w:vAlign w:val="center"/>
          </w:tcPr>
          <w:p w:rsidRPr="000A2A31" w:rsidR="00864EA0" w:rsidP="00376C11" w:rsidRDefault="00864EA0" w14:paraId="644E72ED" w14:textId="2E71EF6E">
            <w:pPr>
              <w:suppressAutoHyphens/>
              <w:jc w:val="center"/>
              <w:rPr>
                <w:rFonts w:ascii="Arial" w:hAnsi="Arial" w:cs="Arial"/>
                <w:sz w:val="20"/>
                <w:szCs w:val="20"/>
              </w:rPr>
            </w:pPr>
            <w:r w:rsidRPr="000A2A31">
              <w:rPr>
                <w:rFonts w:ascii="Arial" w:hAnsi="Arial" w:cs="Arial"/>
                <w:sz w:val="20"/>
                <w:szCs w:val="20"/>
              </w:rPr>
              <w:t>$258.46</w:t>
            </w:r>
          </w:p>
        </w:tc>
        <w:tc>
          <w:tcPr>
            <w:tcW w:w="1255" w:type="dxa"/>
            <w:tcBorders>
              <w:left w:val="single" w:color="auto" w:sz="12" w:space="0"/>
            </w:tcBorders>
            <w:tcMar>
              <w:left w:w="29" w:type="dxa"/>
              <w:right w:w="29" w:type="dxa"/>
            </w:tcMar>
            <w:vAlign w:val="center"/>
          </w:tcPr>
          <w:p w:rsidRPr="000A2A31" w:rsidR="00864EA0" w:rsidP="00376C11" w:rsidRDefault="00864EA0" w14:paraId="309BCB3C" w14:textId="2B8EE8B4">
            <w:pPr>
              <w:suppressAutoHyphens/>
              <w:jc w:val="center"/>
              <w:rPr>
                <w:rFonts w:ascii="Arial" w:hAnsi="Arial" w:cs="Arial"/>
                <w:sz w:val="20"/>
                <w:szCs w:val="20"/>
              </w:rPr>
            </w:pPr>
            <w:r w:rsidRPr="000A2A31">
              <w:rPr>
                <w:rFonts w:ascii="Arial" w:hAnsi="Arial" w:cs="Arial"/>
                <w:sz w:val="20"/>
                <w:szCs w:val="20"/>
              </w:rPr>
              <w:t>205,000</w:t>
            </w:r>
          </w:p>
        </w:tc>
        <w:tc>
          <w:tcPr>
            <w:tcW w:w="1625" w:type="dxa"/>
            <w:tcMar>
              <w:left w:w="29" w:type="dxa"/>
              <w:right w:w="29" w:type="dxa"/>
            </w:tcMar>
            <w:vAlign w:val="center"/>
          </w:tcPr>
          <w:p w:rsidRPr="000A2A31" w:rsidR="00864EA0" w:rsidP="00376C11" w:rsidRDefault="00864EA0" w14:paraId="63D08E2B" w14:textId="7EAFA689">
            <w:pPr>
              <w:suppressAutoHyphens/>
              <w:jc w:val="center"/>
              <w:rPr>
                <w:rFonts w:ascii="Arial" w:hAnsi="Arial" w:cs="Arial"/>
                <w:sz w:val="20"/>
                <w:szCs w:val="20"/>
              </w:rPr>
            </w:pPr>
            <w:r w:rsidRPr="000A2A31">
              <w:rPr>
                <w:rFonts w:ascii="Arial" w:hAnsi="Arial" w:cs="Arial"/>
                <w:sz w:val="20"/>
                <w:szCs w:val="20"/>
              </w:rPr>
              <w:t>$3,230,750.00</w:t>
            </w:r>
          </w:p>
        </w:tc>
      </w:tr>
    </w:tbl>
    <w:p w:rsidRPr="000A2A31" w:rsidR="003731B0" w:rsidP="003731B0" w:rsidRDefault="003731B0" w14:paraId="5BA7347F" w14:textId="77777777">
      <w:pPr>
        <w:ind w:left="360"/>
        <w:rPr>
          <w:rFonts w:ascii="Arial" w:hAnsi="Arial" w:cs="Arial"/>
          <w:sz w:val="12"/>
          <w:szCs w:val="12"/>
        </w:rPr>
      </w:pPr>
    </w:p>
    <w:p w:rsidRPr="000A2A31" w:rsidR="003731B0" w:rsidP="003731B0" w:rsidRDefault="003731B0" w14:paraId="3895D603" w14:textId="60004DC0">
      <w:pPr>
        <w:ind w:left="360"/>
        <w:rPr>
          <w:rFonts w:ascii="Arial" w:hAnsi="Arial" w:cs="Arial"/>
          <w:sz w:val="18"/>
          <w:szCs w:val="18"/>
        </w:rPr>
      </w:pPr>
      <w:r w:rsidRPr="000A2A31">
        <w:rPr>
          <w:rFonts w:ascii="Arial" w:hAnsi="Arial" w:cs="Arial"/>
          <w:sz w:val="22"/>
          <w:szCs w:val="22"/>
        </w:rPr>
        <w:t xml:space="preserve">* </w:t>
      </w:r>
      <w:r w:rsidRPr="000A2A31">
        <w:rPr>
          <w:rFonts w:ascii="Arial" w:hAnsi="Arial" w:cs="Arial"/>
          <w:sz w:val="18"/>
          <w:szCs w:val="18"/>
        </w:rPr>
        <w:t xml:space="preserve">Fully-loaded labor rate </w:t>
      </w:r>
      <w:r w:rsidRPr="000A2A31" w:rsidR="00864EA0">
        <w:rPr>
          <w:rFonts w:ascii="Arial" w:hAnsi="Arial" w:cs="Arial"/>
          <w:sz w:val="18"/>
          <w:szCs w:val="18"/>
        </w:rPr>
        <w:t>a</w:t>
      </w:r>
      <w:r w:rsidRPr="000A2A31">
        <w:rPr>
          <w:rFonts w:ascii="Arial" w:hAnsi="Arial" w:cs="Arial"/>
          <w:sz w:val="18"/>
          <w:szCs w:val="18"/>
        </w:rPr>
        <w:t xml:space="preserve">nd labor costs rounded to the nearest whole cent. </w:t>
      </w:r>
    </w:p>
    <w:p w:rsidRPr="000A2A31" w:rsidR="003731B0" w:rsidP="003731B0" w:rsidRDefault="003731B0" w14:paraId="673FFDD0" w14:textId="77777777">
      <w:pPr>
        <w:ind w:left="360"/>
        <w:rPr>
          <w:rFonts w:ascii="Arial" w:hAnsi="Arial" w:cs="Arial"/>
          <w:sz w:val="22"/>
          <w:szCs w:val="22"/>
        </w:rPr>
      </w:pPr>
    </w:p>
    <w:p w:rsidRPr="000A2A31" w:rsidR="00AF060A" w:rsidP="006D7E0E" w:rsidRDefault="003731B0" w14:paraId="59142252" w14:textId="758E41DC">
      <w:pPr>
        <w:ind w:left="360"/>
        <w:rPr>
          <w:rFonts w:ascii="Arial" w:hAnsi="Arial" w:cs="Arial"/>
          <w:sz w:val="22"/>
          <w:szCs w:val="22"/>
        </w:rPr>
      </w:pPr>
      <w:r w:rsidRPr="000A2A31">
        <w:rPr>
          <w:rFonts w:ascii="Arial" w:hAnsi="Arial" w:cs="Arial"/>
          <w:sz w:val="22"/>
          <w:szCs w:val="22"/>
          <w:u w:val="single"/>
        </w:rPr>
        <w:t>Recordkeeping:</w:t>
      </w:r>
      <w:r w:rsidRPr="000A2A31">
        <w:rPr>
          <w:rFonts w:ascii="Arial" w:hAnsi="Arial" w:cs="Arial"/>
          <w:sz w:val="22"/>
          <w:szCs w:val="22"/>
        </w:rPr>
        <w:t xml:space="preserve">  </w:t>
      </w:r>
      <w:r w:rsidRPr="000A2A31" w:rsidR="00785AA7">
        <w:rPr>
          <w:rFonts w:ascii="Arial" w:hAnsi="Arial" w:cs="Arial"/>
          <w:sz w:val="22"/>
          <w:szCs w:val="22"/>
        </w:rPr>
        <w:t>B</w:t>
      </w:r>
      <w:r w:rsidRPr="000A2A31" w:rsidR="004D584A">
        <w:rPr>
          <w:rFonts w:ascii="Arial" w:hAnsi="Arial" w:cs="Arial"/>
          <w:sz w:val="22"/>
          <w:szCs w:val="22"/>
        </w:rPr>
        <w:t>y</w:t>
      </w:r>
      <w:r w:rsidRPr="000A2A31" w:rsidR="00785AA7">
        <w:rPr>
          <w:rFonts w:ascii="Arial" w:hAnsi="Arial" w:cs="Arial"/>
          <w:sz w:val="22"/>
          <w:szCs w:val="22"/>
        </w:rPr>
        <w:t xml:space="preserve"> operation of the relevant regulations, alcohol beverage </w:t>
      </w:r>
      <w:r w:rsidRPr="000A2A31" w:rsidR="00BE623A">
        <w:rPr>
          <w:rFonts w:ascii="Arial" w:hAnsi="Arial" w:cs="Arial"/>
          <w:sz w:val="22"/>
          <w:szCs w:val="22"/>
        </w:rPr>
        <w:t xml:space="preserve">importers and </w:t>
      </w:r>
      <w:r w:rsidRPr="000A2A31" w:rsidR="00785AA7">
        <w:rPr>
          <w:rFonts w:ascii="Arial" w:hAnsi="Arial" w:cs="Arial"/>
          <w:sz w:val="22"/>
          <w:szCs w:val="22"/>
        </w:rPr>
        <w:t>bottlers must possess an a</w:t>
      </w:r>
      <w:r w:rsidRPr="000A2A31" w:rsidR="00252B1B">
        <w:rPr>
          <w:rFonts w:ascii="Arial" w:hAnsi="Arial" w:cs="Arial"/>
          <w:sz w:val="22"/>
          <w:szCs w:val="22"/>
        </w:rPr>
        <w:t xml:space="preserve">pproved COLA, </w:t>
      </w:r>
      <w:r w:rsidRPr="000A2A31" w:rsidR="00692CF8">
        <w:rPr>
          <w:rFonts w:ascii="Arial" w:hAnsi="Arial" w:cs="Arial"/>
          <w:sz w:val="22"/>
          <w:szCs w:val="22"/>
        </w:rPr>
        <w:t xml:space="preserve">certificate of label approval </w:t>
      </w:r>
      <w:r w:rsidRPr="000A2A31" w:rsidR="00252B1B">
        <w:rPr>
          <w:rFonts w:ascii="Arial" w:hAnsi="Arial" w:cs="Arial"/>
          <w:sz w:val="22"/>
          <w:szCs w:val="22"/>
        </w:rPr>
        <w:t>exemption, or distinctive bottle approval for as long as the</w:t>
      </w:r>
      <w:r w:rsidRPr="000A2A31" w:rsidR="00BE623A">
        <w:rPr>
          <w:rFonts w:ascii="Arial" w:hAnsi="Arial" w:cs="Arial"/>
          <w:sz w:val="22"/>
          <w:szCs w:val="22"/>
        </w:rPr>
        <w:t xml:space="preserve">y label the </w:t>
      </w:r>
      <w:r w:rsidRPr="000A2A31" w:rsidR="00252B1B">
        <w:rPr>
          <w:rFonts w:ascii="Arial" w:hAnsi="Arial" w:cs="Arial"/>
          <w:sz w:val="22"/>
          <w:szCs w:val="22"/>
        </w:rPr>
        <w:t xml:space="preserve">product under that approval.  </w:t>
      </w:r>
      <w:r w:rsidRPr="000A2A31" w:rsidR="00EE4421">
        <w:rPr>
          <w:rFonts w:ascii="Arial" w:hAnsi="Arial" w:cs="Arial"/>
          <w:sz w:val="22"/>
          <w:szCs w:val="22"/>
        </w:rPr>
        <w:t>In addition, under 27 CFR 4.40(a), 4.51, 5.51(a), 5.55(c), 7.31(a), and 7.42, persons holding original</w:t>
      </w:r>
      <w:r w:rsidRPr="000A2A31" w:rsidR="006D7E0E">
        <w:rPr>
          <w:rFonts w:ascii="Arial" w:hAnsi="Arial" w:cs="Arial"/>
          <w:sz w:val="22"/>
          <w:szCs w:val="22"/>
        </w:rPr>
        <w:t>s</w:t>
      </w:r>
      <w:r w:rsidRPr="000A2A31" w:rsidR="00EE4421">
        <w:rPr>
          <w:rFonts w:ascii="Arial" w:hAnsi="Arial" w:cs="Arial"/>
          <w:sz w:val="22"/>
          <w:szCs w:val="22"/>
        </w:rPr>
        <w:t xml:space="preserve"> or duplicate</w:t>
      </w:r>
      <w:r w:rsidRPr="000A2A31" w:rsidR="006D7E0E">
        <w:rPr>
          <w:rFonts w:ascii="Arial" w:hAnsi="Arial" w:cs="Arial"/>
          <w:sz w:val="22"/>
          <w:szCs w:val="22"/>
        </w:rPr>
        <w:t xml:space="preserve">s of approved </w:t>
      </w:r>
      <w:r w:rsidRPr="000A2A31" w:rsidR="00252B1B">
        <w:rPr>
          <w:rFonts w:ascii="Arial" w:hAnsi="Arial" w:cs="Arial"/>
          <w:sz w:val="22"/>
          <w:szCs w:val="22"/>
        </w:rPr>
        <w:t xml:space="preserve">certificates </w:t>
      </w:r>
      <w:r w:rsidRPr="000A2A31" w:rsidR="006D7E0E">
        <w:rPr>
          <w:rFonts w:ascii="Arial" w:hAnsi="Arial" w:cs="Arial"/>
          <w:sz w:val="22"/>
          <w:szCs w:val="22"/>
        </w:rPr>
        <w:t>must make th</w:t>
      </w:r>
      <w:r w:rsidRPr="000A2A31" w:rsidR="0014670C">
        <w:rPr>
          <w:rFonts w:ascii="Arial" w:hAnsi="Arial" w:cs="Arial"/>
          <w:sz w:val="22"/>
          <w:szCs w:val="22"/>
        </w:rPr>
        <w:t>em</w:t>
      </w:r>
      <w:r w:rsidRPr="000A2A31" w:rsidR="00EE4421">
        <w:rPr>
          <w:rFonts w:ascii="Arial" w:hAnsi="Arial" w:cs="Arial"/>
          <w:sz w:val="22"/>
          <w:szCs w:val="22"/>
        </w:rPr>
        <w:t xml:space="preserve"> available to </w:t>
      </w:r>
      <w:r w:rsidRPr="000A2A31" w:rsidR="006D7E0E">
        <w:rPr>
          <w:rFonts w:ascii="Arial" w:hAnsi="Arial" w:cs="Arial"/>
          <w:sz w:val="22"/>
          <w:szCs w:val="22"/>
        </w:rPr>
        <w:t>duly authorized U.S. government officials, an</w:t>
      </w:r>
      <w:r w:rsidRPr="000A2A31" w:rsidR="00252B1B">
        <w:rPr>
          <w:rFonts w:ascii="Arial" w:hAnsi="Arial" w:cs="Arial"/>
          <w:sz w:val="22"/>
          <w:szCs w:val="22"/>
        </w:rPr>
        <w:t xml:space="preserve">d, in the case of malt beverage-related certificates, </w:t>
      </w:r>
      <w:r w:rsidRPr="000A2A31" w:rsidR="006D7E0E">
        <w:rPr>
          <w:rFonts w:ascii="Arial" w:hAnsi="Arial" w:cs="Arial"/>
          <w:sz w:val="22"/>
          <w:szCs w:val="22"/>
        </w:rPr>
        <w:t xml:space="preserve">authorized State and local officials. </w:t>
      </w:r>
    </w:p>
    <w:p w:rsidRPr="000A2A31" w:rsidR="006D7E0E" w:rsidP="006D7E0E" w:rsidRDefault="006D7E0E" w14:paraId="0BF7DCB5" w14:textId="77777777">
      <w:pPr>
        <w:rPr>
          <w:rFonts w:ascii="Arial" w:hAnsi="Arial" w:cs="Arial"/>
          <w:sz w:val="28"/>
          <w:szCs w:val="28"/>
        </w:rPr>
      </w:pPr>
    </w:p>
    <w:p w:rsidRPr="000A2A31" w:rsidR="00101DE7" w:rsidP="00D73D2D" w:rsidRDefault="00AF060A" w14:paraId="74759B99" w14:textId="77777777">
      <w:pPr>
        <w:suppressAutoHyphens/>
        <w:rPr>
          <w:rFonts w:ascii="Arial" w:hAnsi="Arial" w:cs="Arial"/>
          <w:i/>
          <w:sz w:val="22"/>
          <w:szCs w:val="22"/>
        </w:rPr>
      </w:pPr>
      <w:r w:rsidRPr="000A2A31">
        <w:rPr>
          <w:rFonts w:ascii="Arial" w:hAnsi="Arial" w:cs="Arial"/>
          <w:i/>
          <w:sz w:val="22"/>
          <w:szCs w:val="22"/>
        </w:rPr>
        <w:t xml:space="preserve">13.  </w:t>
      </w:r>
      <w:r w:rsidRPr="000A2A31" w:rsidR="00101DE7">
        <w:rPr>
          <w:rFonts w:ascii="Arial" w:hAnsi="Arial" w:cs="Arial"/>
          <w:i/>
          <w:sz w:val="22"/>
          <w:szCs w:val="22"/>
        </w:rPr>
        <w:t>What is the estimated annual cost burden to respondents or record keepers resulting from this information collection request (excluding the value of the hour burden</w:t>
      </w:r>
      <w:r w:rsidRPr="000A2A31" w:rsidR="0033260C">
        <w:rPr>
          <w:rFonts w:ascii="Arial" w:hAnsi="Arial" w:cs="Arial"/>
          <w:i/>
          <w:sz w:val="22"/>
          <w:szCs w:val="22"/>
        </w:rPr>
        <w:t xml:space="preserve"> </w:t>
      </w:r>
      <w:r w:rsidRPr="000A2A31" w:rsidR="00101DE7">
        <w:rPr>
          <w:rFonts w:ascii="Arial" w:hAnsi="Arial" w:cs="Arial"/>
          <w:i/>
          <w:sz w:val="22"/>
          <w:szCs w:val="22"/>
        </w:rPr>
        <w:t>in Question 12 above)?</w:t>
      </w:r>
      <w:r w:rsidRPr="000A2A31">
        <w:rPr>
          <w:rFonts w:ascii="Arial" w:hAnsi="Arial" w:cs="Arial"/>
          <w:i/>
          <w:sz w:val="22"/>
          <w:szCs w:val="22"/>
        </w:rPr>
        <w:t xml:space="preserve"> </w:t>
      </w:r>
    </w:p>
    <w:p w:rsidRPr="000A2A31" w:rsidR="00101DE7" w:rsidP="00D73D2D" w:rsidRDefault="00101DE7" w14:paraId="5EDF276E" w14:textId="77777777">
      <w:pPr>
        <w:suppressAutoHyphens/>
        <w:ind w:left="480" w:hanging="480"/>
        <w:rPr>
          <w:rFonts w:ascii="Arial" w:hAnsi="Arial" w:cs="Arial"/>
          <w:sz w:val="22"/>
          <w:szCs w:val="22"/>
        </w:rPr>
      </w:pPr>
    </w:p>
    <w:p w:rsidRPr="000A2A31" w:rsidR="00AF1157" w:rsidP="00892C90" w:rsidRDefault="00892C90" w14:paraId="31F881B3" w14:textId="79DF2EDD">
      <w:pPr>
        <w:suppressAutoHyphens/>
        <w:ind w:left="360"/>
        <w:rPr>
          <w:rFonts w:ascii="Arial" w:hAnsi="Arial" w:cs="Arial"/>
          <w:sz w:val="22"/>
          <w:szCs w:val="22"/>
        </w:rPr>
      </w:pPr>
      <w:r w:rsidRPr="000A2A31">
        <w:rPr>
          <w:rFonts w:ascii="Arial" w:hAnsi="Arial" w:cs="Arial"/>
          <w:sz w:val="22"/>
          <w:szCs w:val="22"/>
        </w:rPr>
        <w:t xml:space="preserve">The labeling of alcohol beverage products by </w:t>
      </w:r>
      <w:r w:rsidRPr="000A2A31" w:rsidR="0027234B">
        <w:rPr>
          <w:rFonts w:ascii="Arial" w:hAnsi="Arial" w:cs="Arial"/>
          <w:sz w:val="22"/>
          <w:szCs w:val="22"/>
        </w:rPr>
        <w:t xml:space="preserve">their </w:t>
      </w:r>
      <w:r w:rsidRPr="000A2A31" w:rsidR="00497FD2">
        <w:rPr>
          <w:rFonts w:ascii="Arial" w:hAnsi="Arial" w:cs="Arial"/>
          <w:sz w:val="22"/>
          <w:szCs w:val="22"/>
        </w:rPr>
        <w:t xml:space="preserve">importers or </w:t>
      </w:r>
      <w:r w:rsidRPr="000A2A31" w:rsidR="00785AA7">
        <w:rPr>
          <w:rFonts w:ascii="Arial" w:hAnsi="Arial" w:cs="Arial"/>
          <w:sz w:val="22"/>
          <w:szCs w:val="22"/>
        </w:rPr>
        <w:t xml:space="preserve">bottlers </w:t>
      </w:r>
      <w:r w:rsidRPr="000A2A31" w:rsidR="0027234B">
        <w:rPr>
          <w:rFonts w:ascii="Arial" w:hAnsi="Arial" w:cs="Arial"/>
          <w:sz w:val="22"/>
          <w:szCs w:val="22"/>
        </w:rPr>
        <w:t xml:space="preserve">is a usual and customary practice undertaken during the normal course of business, regardless of any regulatory requirement to do so.  </w:t>
      </w:r>
      <w:r w:rsidRPr="000A2A31" w:rsidR="00785AA7">
        <w:rPr>
          <w:rFonts w:ascii="Arial" w:hAnsi="Arial" w:cs="Arial"/>
          <w:sz w:val="22"/>
          <w:szCs w:val="22"/>
        </w:rPr>
        <w:t xml:space="preserve">As such, </w:t>
      </w:r>
      <w:r w:rsidRPr="000A2A31" w:rsidR="00497FD2">
        <w:rPr>
          <w:rFonts w:ascii="Arial" w:hAnsi="Arial" w:cs="Arial"/>
          <w:sz w:val="22"/>
          <w:szCs w:val="22"/>
        </w:rPr>
        <w:t xml:space="preserve">the </w:t>
      </w:r>
      <w:r w:rsidRPr="000A2A31" w:rsidR="00BC071A">
        <w:rPr>
          <w:rFonts w:ascii="Arial" w:hAnsi="Arial" w:cs="Arial"/>
          <w:sz w:val="22"/>
          <w:szCs w:val="22"/>
        </w:rPr>
        <w:t xml:space="preserve">99.5 percent respondents </w:t>
      </w:r>
      <w:r w:rsidRPr="000A2A31" w:rsidR="00497FD2">
        <w:rPr>
          <w:rFonts w:ascii="Arial" w:hAnsi="Arial" w:cs="Arial"/>
          <w:sz w:val="22"/>
          <w:szCs w:val="22"/>
        </w:rPr>
        <w:t xml:space="preserve">who submit the required label information via COLAs Online do not have any </w:t>
      </w:r>
      <w:r w:rsidRPr="000A2A31" w:rsidR="00BC071A">
        <w:rPr>
          <w:rFonts w:ascii="Arial" w:hAnsi="Arial" w:cs="Arial"/>
          <w:sz w:val="22"/>
          <w:szCs w:val="22"/>
        </w:rPr>
        <w:t>non-labor costs for this collection.  For the 0.5 percent of respondents who submit paper</w:t>
      </w:r>
      <w:r w:rsidRPr="000A2A31" w:rsidR="00497FD2">
        <w:rPr>
          <w:rFonts w:ascii="Arial" w:hAnsi="Arial" w:cs="Arial"/>
          <w:sz w:val="22"/>
          <w:szCs w:val="22"/>
        </w:rPr>
        <w:t xml:space="preserve"> copies of TTB F 5100.31</w:t>
      </w:r>
      <w:r w:rsidRPr="000A2A31" w:rsidR="00BC071A">
        <w:rPr>
          <w:rFonts w:ascii="Arial" w:hAnsi="Arial" w:cs="Arial"/>
          <w:sz w:val="22"/>
          <w:szCs w:val="22"/>
        </w:rPr>
        <w:t>, TTB estimates that each such response costs $1.00 in mailing supplies a</w:t>
      </w:r>
      <w:r w:rsidRPr="000A2A31" w:rsidR="00B85A2C">
        <w:rPr>
          <w:rFonts w:ascii="Arial" w:hAnsi="Arial" w:cs="Arial"/>
          <w:sz w:val="22"/>
          <w:szCs w:val="22"/>
        </w:rPr>
        <w:t xml:space="preserve">nd postage.  Therefore, for </w:t>
      </w:r>
      <w:r w:rsidRPr="000A2A31" w:rsidR="00497FD2">
        <w:rPr>
          <w:rFonts w:ascii="Arial" w:hAnsi="Arial" w:cs="Arial"/>
          <w:sz w:val="22"/>
          <w:szCs w:val="22"/>
        </w:rPr>
        <w:t xml:space="preserve">the estimated 625 respondents submitting </w:t>
      </w:r>
      <w:r w:rsidRPr="000A2A31" w:rsidR="00B85A2C">
        <w:rPr>
          <w:rFonts w:ascii="Arial" w:hAnsi="Arial" w:cs="Arial"/>
          <w:sz w:val="22"/>
          <w:szCs w:val="22"/>
        </w:rPr>
        <w:t xml:space="preserve">the </w:t>
      </w:r>
      <w:r w:rsidRPr="000A2A31" w:rsidR="00BC071A">
        <w:rPr>
          <w:rFonts w:ascii="Arial" w:hAnsi="Arial" w:cs="Arial"/>
          <w:sz w:val="22"/>
          <w:szCs w:val="22"/>
        </w:rPr>
        <w:t xml:space="preserve">estimated average of 16.4 responses </w:t>
      </w:r>
      <w:r w:rsidRPr="000A2A31" w:rsidR="00B85A2C">
        <w:rPr>
          <w:rFonts w:ascii="Arial" w:hAnsi="Arial" w:cs="Arial"/>
          <w:sz w:val="22"/>
          <w:szCs w:val="22"/>
        </w:rPr>
        <w:t xml:space="preserve">to this collection </w:t>
      </w:r>
      <w:r w:rsidRPr="000A2A31" w:rsidR="00BC071A">
        <w:rPr>
          <w:rFonts w:ascii="Arial" w:hAnsi="Arial" w:cs="Arial"/>
          <w:sz w:val="22"/>
          <w:szCs w:val="22"/>
        </w:rPr>
        <w:t xml:space="preserve">by mail, each has $16.40 in annual mailing costs, </w:t>
      </w:r>
      <w:r w:rsidRPr="000A2A31" w:rsidR="00B85A2C">
        <w:rPr>
          <w:rFonts w:ascii="Arial" w:hAnsi="Arial" w:cs="Arial"/>
          <w:sz w:val="22"/>
          <w:szCs w:val="22"/>
        </w:rPr>
        <w:t xml:space="preserve">which totals </w:t>
      </w:r>
      <w:r w:rsidRPr="000A2A31" w:rsidR="00BC071A">
        <w:rPr>
          <w:rFonts w:ascii="Arial" w:hAnsi="Arial" w:cs="Arial"/>
          <w:sz w:val="22"/>
          <w:szCs w:val="22"/>
        </w:rPr>
        <w:t xml:space="preserve">$10,250.00 </w:t>
      </w:r>
      <w:r w:rsidRPr="000A2A31" w:rsidR="00B85A2C">
        <w:rPr>
          <w:rFonts w:ascii="Arial" w:hAnsi="Arial" w:cs="Arial"/>
          <w:sz w:val="22"/>
          <w:szCs w:val="22"/>
        </w:rPr>
        <w:t xml:space="preserve">in mailing supply and postage </w:t>
      </w:r>
      <w:r w:rsidRPr="000A2A31" w:rsidR="00BC071A">
        <w:rPr>
          <w:rFonts w:ascii="Arial" w:hAnsi="Arial" w:cs="Arial"/>
          <w:sz w:val="22"/>
          <w:szCs w:val="22"/>
        </w:rPr>
        <w:t xml:space="preserve">costs for this information collection. </w:t>
      </w:r>
    </w:p>
    <w:p w:rsidRPr="000A2A31" w:rsidR="00892C90" w:rsidP="00892C90" w:rsidRDefault="00892C90" w14:paraId="25948898" w14:textId="77777777">
      <w:pPr>
        <w:suppressAutoHyphens/>
        <w:rPr>
          <w:rFonts w:ascii="Arial" w:hAnsi="Arial" w:cs="Arial"/>
          <w:sz w:val="28"/>
          <w:szCs w:val="28"/>
        </w:rPr>
      </w:pPr>
    </w:p>
    <w:p w:rsidRPr="000A2A31" w:rsidR="00AF1157" w:rsidP="00D73D2D" w:rsidRDefault="00AF060A" w14:paraId="4E48FD85" w14:textId="1CFE8345">
      <w:pPr>
        <w:suppressAutoHyphens/>
        <w:ind w:left="480" w:hanging="480"/>
        <w:rPr>
          <w:rFonts w:ascii="Arial" w:hAnsi="Arial" w:cs="Arial"/>
          <w:i/>
          <w:sz w:val="22"/>
          <w:szCs w:val="22"/>
        </w:rPr>
      </w:pPr>
      <w:r w:rsidRPr="000A2A31">
        <w:rPr>
          <w:rFonts w:ascii="Arial" w:hAnsi="Arial" w:cs="Arial"/>
          <w:i/>
          <w:sz w:val="22"/>
          <w:szCs w:val="22"/>
        </w:rPr>
        <w:t xml:space="preserve">14.  </w:t>
      </w:r>
      <w:r w:rsidRPr="000A2A31" w:rsidR="00AF1157">
        <w:rPr>
          <w:rFonts w:ascii="Arial" w:hAnsi="Arial" w:cs="Arial"/>
          <w:i/>
          <w:sz w:val="22"/>
          <w:szCs w:val="22"/>
        </w:rPr>
        <w:t>What is the annualized cost to the Federal Government?</w:t>
      </w:r>
      <w:r w:rsidRPr="000A2A31">
        <w:rPr>
          <w:rFonts w:ascii="Arial" w:hAnsi="Arial" w:cs="Arial"/>
          <w:i/>
          <w:sz w:val="22"/>
          <w:szCs w:val="22"/>
        </w:rPr>
        <w:t xml:space="preserve"> </w:t>
      </w:r>
    </w:p>
    <w:p w:rsidRPr="000A2A31" w:rsidR="00AF1157" w:rsidP="00D73D2D" w:rsidRDefault="00AF1157" w14:paraId="6132AA09" w14:textId="77777777">
      <w:pPr>
        <w:suppressAutoHyphens/>
        <w:ind w:left="480" w:hanging="480"/>
        <w:rPr>
          <w:rFonts w:ascii="Arial" w:hAnsi="Arial" w:cs="Arial"/>
          <w:sz w:val="22"/>
          <w:szCs w:val="22"/>
        </w:rPr>
      </w:pPr>
    </w:p>
    <w:p w:rsidRPr="000A2A31" w:rsidR="00487782" w:rsidP="002C5A9F" w:rsidRDefault="002F5EA1" w14:paraId="3016AA50" w14:textId="7D11FB68">
      <w:pPr>
        <w:ind w:left="360"/>
        <w:rPr>
          <w:rFonts w:ascii="Arial" w:hAnsi="Arial" w:cs="Arial"/>
          <w:sz w:val="22"/>
          <w:szCs w:val="22"/>
        </w:rPr>
      </w:pPr>
      <w:r w:rsidRPr="000A2A31">
        <w:rPr>
          <w:rFonts w:ascii="Arial" w:hAnsi="Arial" w:cs="Arial"/>
          <w:sz w:val="22"/>
          <w:szCs w:val="22"/>
        </w:rPr>
        <w:t xml:space="preserve">Estimates of annual costs to the Federal Government for this </w:t>
      </w:r>
      <w:r w:rsidRPr="000A2A31" w:rsidR="00B85A2C">
        <w:rPr>
          <w:rFonts w:ascii="Arial" w:hAnsi="Arial" w:cs="Arial"/>
          <w:sz w:val="22"/>
          <w:szCs w:val="22"/>
        </w:rPr>
        <w:t xml:space="preserve">information </w:t>
      </w:r>
      <w:r w:rsidRPr="000A2A31">
        <w:rPr>
          <w:rFonts w:ascii="Arial" w:hAnsi="Arial" w:cs="Arial"/>
          <w:sz w:val="22"/>
          <w:szCs w:val="22"/>
        </w:rPr>
        <w:t>collection are</w:t>
      </w:r>
      <w:r w:rsidRPr="000A2A31" w:rsidR="00B85A2C">
        <w:rPr>
          <w:rFonts w:ascii="Arial" w:hAnsi="Arial" w:cs="Arial"/>
          <w:sz w:val="22"/>
          <w:szCs w:val="22"/>
        </w:rPr>
        <w:t xml:space="preserve"> as follows</w:t>
      </w:r>
      <w:r w:rsidRPr="000A2A31">
        <w:rPr>
          <w:rFonts w:ascii="Arial" w:hAnsi="Arial" w:cs="Arial"/>
          <w:sz w:val="22"/>
          <w:szCs w:val="22"/>
        </w:rPr>
        <w:t xml:space="preserve">: </w:t>
      </w:r>
    </w:p>
    <w:p w:rsidRPr="000A2A31" w:rsidR="00487782" w:rsidRDefault="00487782" w14:paraId="35E6CC2D" w14:textId="218E632B">
      <w:pPr>
        <w:rPr>
          <w:rFonts w:ascii="Arial" w:hAnsi="Arial" w:cs="Arial"/>
          <w:sz w:val="22"/>
          <w:szCs w:val="22"/>
        </w:rPr>
      </w:pPr>
    </w:p>
    <w:tbl>
      <w:tblPr>
        <w:tblStyle w:val="TableGrid111"/>
        <w:tblW w:w="8640" w:type="dxa"/>
        <w:jc w:val="center"/>
        <w:tblBorders>
          <w:top w:val="single" w:color="auto" w:sz="2" w:space="0"/>
          <w:bottom w:val="single" w:color="auto" w:sz="2" w:space="0"/>
        </w:tblBorders>
        <w:tblLayout w:type="fixed"/>
        <w:tblLook w:val="04A0" w:firstRow="1" w:lastRow="0" w:firstColumn="1" w:lastColumn="0" w:noHBand="0" w:noVBand="1"/>
      </w:tblPr>
      <w:tblGrid>
        <w:gridCol w:w="2245"/>
        <w:gridCol w:w="1800"/>
        <w:gridCol w:w="1350"/>
        <w:gridCol w:w="1440"/>
        <w:gridCol w:w="1805"/>
      </w:tblGrid>
      <w:tr w:rsidRPr="000A2A31" w:rsidR="000A2A31" w:rsidTr="00CB2480" w14:paraId="52FC816F" w14:textId="77777777">
        <w:trPr>
          <w:trHeight w:val="720"/>
          <w:jc w:val="center"/>
        </w:trPr>
        <w:tc>
          <w:tcPr>
            <w:tcW w:w="8640" w:type="dxa"/>
            <w:gridSpan w:val="5"/>
            <w:vAlign w:val="center"/>
          </w:tcPr>
          <w:p w:rsidRPr="000A2A31" w:rsidR="00200CF1" w:rsidP="00200CF1" w:rsidRDefault="00200CF1" w14:paraId="6E306E18" w14:textId="778C5E36">
            <w:pPr>
              <w:suppressAutoHyphens/>
              <w:jc w:val="center"/>
              <w:rPr>
                <w:rFonts w:ascii="Arial" w:hAnsi="Arial" w:cs="Arial"/>
                <w:b/>
                <w:sz w:val="20"/>
                <w:szCs w:val="20"/>
              </w:rPr>
            </w:pPr>
            <w:r w:rsidRPr="000A2A31">
              <w:rPr>
                <w:rFonts w:ascii="Arial" w:hAnsi="Arial" w:cs="Arial"/>
                <w:b/>
                <w:sz w:val="20"/>
                <w:szCs w:val="20"/>
              </w:rPr>
              <w:lastRenderedPageBreak/>
              <w:t xml:space="preserve">Labor Costs for OMB No. 1513–0020 (for Alcohol Labeling and Formulation Division </w:t>
            </w:r>
            <w:r w:rsidRPr="000A2A31" w:rsidR="006B17D2">
              <w:rPr>
                <w:rFonts w:ascii="Arial" w:hAnsi="Arial" w:cs="Arial"/>
                <w:b/>
                <w:sz w:val="20"/>
                <w:szCs w:val="20"/>
              </w:rPr>
              <w:t xml:space="preserve">Employees </w:t>
            </w:r>
            <w:r w:rsidRPr="000A2A31">
              <w:rPr>
                <w:rFonts w:ascii="Arial" w:hAnsi="Arial" w:cs="Arial"/>
                <w:b/>
                <w:sz w:val="20"/>
                <w:szCs w:val="20"/>
              </w:rPr>
              <w:t>at TTB’s Headquarters in Washington, DC)*</w:t>
            </w:r>
          </w:p>
        </w:tc>
      </w:tr>
      <w:tr w:rsidRPr="000A2A31" w:rsidR="000A2A31" w:rsidTr="006B17D2" w14:paraId="0ED1E4C4" w14:textId="77777777">
        <w:trPr>
          <w:trHeight w:val="720"/>
          <w:jc w:val="center"/>
        </w:trPr>
        <w:tc>
          <w:tcPr>
            <w:tcW w:w="2245" w:type="dxa"/>
            <w:tcBorders>
              <w:bottom w:val="single" w:color="auto" w:sz="4" w:space="0"/>
            </w:tcBorders>
            <w:vAlign w:val="center"/>
          </w:tcPr>
          <w:p w:rsidRPr="000A2A31" w:rsidR="002F730A" w:rsidP="00376C11" w:rsidRDefault="006B17D2" w14:paraId="28396BB9" w14:textId="79B08660">
            <w:pPr>
              <w:suppressAutoHyphens/>
              <w:jc w:val="center"/>
              <w:rPr>
                <w:rFonts w:ascii="Arial" w:hAnsi="Arial" w:cs="Arial"/>
                <w:sz w:val="20"/>
                <w:szCs w:val="20"/>
              </w:rPr>
            </w:pPr>
            <w:r w:rsidRPr="000A2A31">
              <w:rPr>
                <w:rFonts w:ascii="Arial" w:hAnsi="Arial" w:cs="Arial"/>
                <w:sz w:val="20"/>
                <w:szCs w:val="20"/>
              </w:rPr>
              <w:t xml:space="preserve">Average </w:t>
            </w:r>
            <w:r w:rsidRPr="000A2A31" w:rsidR="002F730A">
              <w:rPr>
                <w:rFonts w:ascii="Arial" w:hAnsi="Arial" w:cs="Arial"/>
                <w:sz w:val="20"/>
                <w:szCs w:val="20"/>
              </w:rPr>
              <w:t>Fully-loaded Labor Rate/Hour</w:t>
            </w:r>
            <w:r w:rsidRPr="000A2A31" w:rsidR="002F730A">
              <w:rPr>
                <w:rFonts w:ascii="Arial" w:hAnsi="Arial" w:cs="Arial"/>
                <w:sz w:val="20"/>
                <w:szCs w:val="20"/>
                <w:vertAlign w:val="superscript"/>
              </w:rPr>
              <w:footnoteReference w:id="2"/>
            </w:r>
          </w:p>
        </w:tc>
        <w:tc>
          <w:tcPr>
            <w:tcW w:w="1800" w:type="dxa"/>
            <w:tcBorders>
              <w:bottom w:val="single" w:color="auto" w:sz="4" w:space="0"/>
            </w:tcBorders>
            <w:tcMar>
              <w:left w:w="29" w:type="dxa"/>
              <w:right w:w="29" w:type="dxa"/>
            </w:tcMar>
            <w:vAlign w:val="center"/>
          </w:tcPr>
          <w:p w:rsidRPr="000A2A31" w:rsidR="002F730A" w:rsidP="00376C11" w:rsidRDefault="002F730A" w14:paraId="3DE66B9A" w14:textId="77777777">
            <w:pPr>
              <w:suppressAutoHyphens/>
              <w:jc w:val="center"/>
              <w:rPr>
                <w:rFonts w:ascii="Arial" w:hAnsi="Arial" w:cs="Arial"/>
                <w:sz w:val="20"/>
                <w:szCs w:val="20"/>
              </w:rPr>
            </w:pPr>
            <w:r w:rsidRPr="000A2A31">
              <w:rPr>
                <w:rFonts w:ascii="Arial" w:hAnsi="Arial" w:cs="Arial"/>
                <w:sz w:val="20"/>
                <w:szCs w:val="20"/>
              </w:rPr>
              <w:t>Processing Time per Response</w:t>
            </w:r>
          </w:p>
        </w:tc>
        <w:tc>
          <w:tcPr>
            <w:tcW w:w="1350" w:type="dxa"/>
            <w:tcBorders>
              <w:bottom w:val="single" w:color="auto" w:sz="4" w:space="0"/>
            </w:tcBorders>
            <w:tcMar>
              <w:left w:w="29" w:type="dxa"/>
              <w:right w:w="29" w:type="dxa"/>
            </w:tcMar>
            <w:vAlign w:val="center"/>
          </w:tcPr>
          <w:p w:rsidRPr="000A2A31" w:rsidR="002F730A" w:rsidP="00376C11" w:rsidRDefault="002F730A" w14:paraId="4BBAD327" w14:textId="7DD3090E">
            <w:pPr>
              <w:suppressAutoHyphens/>
              <w:jc w:val="center"/>
              <w:rPr>
                <w:rFonts w:ascii="Arial" w:hAnsi="Arial" w:cs="Arial"/>
                <w:sz w:val="20"/>
                <w:szCs w:val="20"/>
              </w:rPr>
            </w:pPr>
            <w:r w:rsidRPr="000A2A31">
              <w:rPr>
                <w:rFonts w:ascii="Arial" w:hAnsi="Arial" w:cs="Arial"/>
                <w:sz w:val="20"/>
                <w:szCs w:val="20"/>
              </w:rPr>
              <w:t>Costs per Response</w:t>
            </w:r>
          </w:p>
        </w:tc>
        <w:tc>
          <w:tcPr>
            <w:tcW w:w="1440" w:type="dxa"/>
            <w:tcBorders>
              <w:bottom w:val="single" w:color="auto" w:sz="4" w:space="0"/>
            </w:tcBorders>
            <w:tcMar>
              <w:left w:w="29" w:type="dxa"/>
              <w:right w:w="29" w:type="dxa"/>
            </w:tcMar>
            <w:vAlign w:val="center"/>
          </w:tcPr>
          <w:p w:rsidRPr="000A2A31" w:rsidR="002F730A" w:rsidP="00376C11" w:rsidRDefault="002F730A" w14:paraId="594361B3" w14:textId="77777777">
            <w:pPr>
              <w:suppressAutoHyphens/>
              <w:jc w:val="center"/>
              <w:rPr>
                <w:rFonts w:ascii="Arial" w:hAnsi="Arial" w:cs="Arial"/>
                <w:sz w:val="20"/>
                <w:szCs w:val="20"/>
              </w:rPr>
            </w:pPr>
            <w:r w:rsidRPr="000A2A31">
              <w:rPr>
                <w:rFonts w:ascii="Arial" w:hAnsi="Arial" w:cs="Arial"/>
                <w:sz w:val="20"/>
                <w:szCs w:val="20"/>
              </w:rPr>
              <w:t>Total Responses</w:t>
            </w:r>
          </w:p>
        </w:tc>
        <w:tc>
          <w:tcPr>
            <w:tcW w:w="1805" w:type="dxa"/>
            <w:tcBorders>
              <w:bottom w:val="single" w:color="auto" w:sz="4" w:space="0"/>
            </w:tcBorders>
            <w:tcMar>
              <w:left w:w="29" w:type="dxa"/>
              <w:right w:w="29" w:type="dxa"/>
            </w:tcMar>
            <w:vAlign w:val="center"/>
          </w:tcPr>
          <w:p w:rsidRPr="000A2A31" w:rsidR="002F730A" w:rsidP="00CB2480" w:rsidRDefault="002F730A" w14:paraId="0907E466" w14:textId="58AD7B3A">
            <w:pPr>
              <w:suppressAutoHyphens/>
              <w:jc w:val="center"/>
              <w:rPr>
                <w:rFonts w:ascii="Arial" w:hAnsi="Arial" w:cs="Arial"/>
                <w:sz w:val="20"/>
                <w:szCs w:val="20"/>
              </w:rPr>
            </w:pPr>
            <w:r w:rsidRPr="000A2A31">
              <w:rPr>
                <w:rFonts w:ascii="Arial" w:hAnsi="Arial" w:cs="Arial"/>
                <w:sz w:val="20"/>
                <w:szCs w:val="20"/>
              </w:rPr>
              <w:t xml:space="preserve">Total </w:t>
            </w:r>
            <w:r w:rsidRPr="000A2A31" w:rsidR="00CB2480">
              <w:rPr>
                <w:rFonts w:ascii="Arial" w:hAnsi="Arial" w:cs="Arial"/>
                <w:sz w:val="20"/>
                <w:szCs w:val="20"/>
              </w:rPr>
              <w:t>L</w:t>
            </w:r>
            <w:r w:rsidRPr="000A2A31">
              <w:rPr>
                <w:rFonts w:ascii="Arial" w:hAnsi="Arial" w:cs="Arial"/>
                <w:sz w:val="20"/>
                <w:szCs w:val="20"/>
              </w:rPr>
              <w:t>abor Costs</w:t>
            </w:r>
          </w:p>
        </w:tc>
      </w:tr>
      <w:tr w:rsidRPr="000A2A31" w:rsidR="000A2A31" w:rsidTr="006B17D2" w14:paraId="04D81542" w14:textId="77777777">
        <w:trPr>
          <w:trHeight w:val="720"/>
          <w:jc w:val="center"/>
        </w:trPr>
        <w:tc>
          <w:tcPr>
            <w:tcW w:w="2245" w:type="dxa"/>
            <w:tcBorders>
              <w:top w:val="single" w:color="auto" w:sz="4" w:space="0"/>
              <w:left w:val="single" w:color="auto" w:sz="4" w:space="0"/>
              <w:bottom w:val="single" w:color="auto" w:sz="12" w:space="0"/>
              <w:right w:val="single" w:color="auto" w:sz="4" w:space="0"/>
            </w:tcBorders>
            <w:vAlign w:val="center"/>
          </w:tcPr>
          <w:p w:rsidRPr="000A2A31" w:rsidR="002F730A" w:rsidP="00376C11" w:rsidRDefault="002F730A" w14:paraId="45C52501" w14:textId="76E77CB4">
            <w:pPr>
              <w:suppressAutoHyphens/>
              <w:jc w:val="center"/>
              <w:rPr>
                <w:rFonts w:ascii="Arial" w:hAnsi="Arial" w:cs="Arial"/>
                <w:sz w:val="20"/>
                <w:szCs w:val="20"/>
              </w:rPr>
            </w:pPr>
            <w:r w:rsidRPr="000A2A31">
              <w:rPr>
                <w:rFonts w:ascii="Arial" w:hAnsi="Arial" w:cs="Arial"/>
                <w:sz w:val="20"/>
                <w:szCs w:val="20"/>
              </w:rPr>
              <w:t>$84.05</w:t>
            </w:r>
          </w:p>
        </w:tc>
        <w:tc>
          <w:tcPr>
            <w:tcW w:w="1800" w:type="dxa"/>
            <w:tcBorders>
              <w:top w:val="single" w:color="auto" w:sz="4" w:space="0"/>
              <w:left w:val="single" w:color="auto" w:sz="4" w:space="0"/>
              <w:bottom w:val="single" w:color="auto" w:sz="12" w:space="0"/>
              <w:right w:val="single" w:color="auto" w:sz="4" w:space="0"/>
            </w:tcBorders>
            <w:tcMar>
              <w:left w:w="29" w:type="dxa"/>
              <w:right w:w="29" w:type="dxa"/>
            </w:tcMar>
            <w:vAlign w:val="center"/>
          </w:tcPr>
          <w:p w:rsidRPr="000A2A31" w:rsidR="00CB2480" w:rsidP="00376C11" w:rsidRDefault="002F730A" w14:paraId="7D1D431F" w14:textId="77777777">
            <w:pPr>
              <w:suppressAutoHyphens/>
              <w:jc w:val="center"/>
              <w:rPr>
                <w:rFonts w:ascii="Arial" w:hAnsi="Arial" w:cs="Arial"/>
                <w:sz w:val="20"/>
                <w:szCs w:val="20"/>
              </w:rPr>
            </w:pPr>
            <w:r w:rsidRPr="000A2A31">
              <w:rPr>
                <w:rFonts w:ascii="Arial" w:hAnsi="Arial" w:cs="Arial"/>
                <w:sz w:val="20"/>
                <w:szCs w:val="20"/>
              </w:rPr>
              <w:t xml:space="preserve">0.1667 hour </w:t>
            </w:r>
          </w:p>
          <w:p w:rsidRPr="000A2A31" w:rsidR="002F730A" w:rsidP="00376C11" w:rsidRDefault="002F730A" w14:paraId="37296B82" w14:textId="19917AB5">
            <w:pPr>
              <w:suppressAutoHyphens/>
              <w:jc w:val="center"/>
              <w:rPr>
                <w:rFonts w:ascii="Arial" w:hAnsi="Arial" w:cs="Arial"/>
                <w:sz w:val="20"/>
                <w:szCs w:val="20"/>
              </w:rPr>
            </w:pPr>
            <w:r w:rsidRPr="000A2A31">
              <w:rPr>
                <w:rFonts w:ascii="Arial" w:hAnsi="Arial" w:cs="Arial"/>
                <w:sz w:val="20"/>
                <w:szCs w:val="20"/>
              </w:rPr>
              <w:t>(10 minutes)</w:t>
            </w:r>
          </w:p>
        </w:tc>
        <w:tc>
          <w:tcPr>
            <w:tcW w:w="1350" w:type="dxa"/>
            <w:tcBorders>
              <w:top w:val="single" w:color="auto" w:sz="4" w:space="0"/>
              <w:left w:val="single" w:color="auto" w:sz="4" w:space="0"/>
              <w:bottom w:val="single" w:color="auto" w:sz="12" w:space="0"/>
              <w:right w:val="single" w:color="auto" w:sz="4" w:space="0"/>
            </w:tcBorders>
            <w:tcMar>
              <w:left w:w="29" w:type="dxa"/>
              <w:right w:w="29" w:type="dxa"/>
            </w:tcMar>
            <w:vAlign w:val="center"/>
          </w:tcPr>
          <w:p w:rsidRPr="000A2A31" w:rsidR="002F730A" w:rsidP="009216CA" w:rsidRDefault="002F730A" w14:paraId="4B0E3364" w14:textId="193CA376">
            <w:pPr>
              <w:suppressAutoHyphens/>
              <w:jc w:val="center"/>
              <w:rPr>
                <w:rFonts w:ascii="Arial" w:hAnsi="Arial" w:cs="Arial"/>
                <w:sz w:val="20"/>
                <w:szCs w:val="20"/>
              </w:rPr>
            </w:pPr>
            <w:r w:rsidRPr="000A2A31">
              <w:rPr>
                <w:rFonts w:ascii="Arial" w:hAnsi="Arial" w:cs="Arial"/>
                <w:sz w:val="20"/>
                <w:szCs w:val="20"/>
              </w:rPr>
              <w:t>$14.01</w:t>
            </w:r>
          </w:p>
        </w:tc>
        <w:tc>
          <w:tcPr>
            <w:tcW w:w="1440" w:type="dxa"/>
            <w:tcBorders>
              <w:top w:val="single" w:color="auto" w:sz="4" w:space="0"/>
              <w:left w:val="single" w:color="auto" w:sz="4" w:space="0"/>
              <w:bottom w:val="single" w:color="auto" w:sz="12" w:space="0"/>
              <w:right w:val="single" w:color="auto" w:sz="4" w:space="0"/>
            </w:tcBorders>
            <w:tcMar>
              <w:left w:w="29" w:type="dxa"/>
              <w:right w:w="29" w:type="dxa"/>
            </w:tcMar>
            <w:vAlign w:val="center"/>
          </w:tcPr>
          <w:p w:rsidRPr="000A2A31" w:rsidR="002F730A" w:rsidP="00B43209" w:rsidRDefault="002F730A" w14:paraId="0DA14235" w14:textId="0906ADA3">
            <w:pPr>
              <w:suppressAutoHyphens/>
              <w:jc w:val="center"/>
              <w:rPr>
                <w:rFonts w:ascii="Arial" w:hAnsi="Arial" w:cs="Arial"/>
                <w:sz w:val="20"/>
                <w:szCs w:val="20"/>
              </w:rPr>
            </w:pPr>
            <w:r w:rsidRPr="000A2A31">
              <w:rPr>
                <w:rFonts w:ascii="Arial" w:hAnsi="Arial" w:cs="Arial"/>
                <w:sz w:val="20"/>
                <w:szCs w:val="20"/>
              </w:rPr>
              <w:t>205,000</w:t>
            </w:r>
          </w:p>
        </w:tc>
        <w:tc>
          <w:tcPr>
            <w:tcW w:w="1805" w:type="dxa"/>
            <w:tcBorders>
              <w:top w:val="single" w:color="auto" w:sz="4" w:space="0"/>
              <w:left w:val="single" w:color="auto" w:sz="4" w:space="0"/>
              <w:bottom w:val="single" w:color="auto" w:sz="12" w:space="0"/>
              <w:right w:val="single" w:color="auto" w:sz="4" w:space="0"/>
            </w:tcBorders>
            <w:tcMar>
              <w:left w:w="29" w:type="dxa"/>
              <w:right w:w="29" w:type="dxa"/>
            </w:tcMar>
            <w:vAlign w:val="center"/>
          </w:tcPr>
          <w:p w:rsidRPr="000A2A31" w:rsidR="002F730A" w:rsidP="009216CA" w:rsidRDefault="002F730A" w14:paraId="7E75B61B" w14:textId="6B533ED6">
            <w:pPr>
              <w:suppressAutoHyphens/>
              <w:jc w:val="center"/>
              <w:rPr>
                <w:rFonts w:ascii="Arial" w:hAnsi="Arial" w:cs="Arial"/>
                <w:sz w:val="20"/>
                <w:szCs w:val="20"/>
              </w:rPr>
            </w:pPr>
            <w:r w:rsidRPr="000A2A31">
              <w:rPr>
                <w:rFonts w:ascii="Arial" w:hAnsi="Arial" w:cs="Arial"/>
                <w:sz w:val="20"/>
                <w:szCs w:val="20"/>
              </w:rPr>
              <w:t>$2,872</w:t>
            </w:r>
            <w:r w:rsidRPr="000A2A31" w:rsidR="004D584A">
              <w:rPr>
                <w:rFonts w:ascii="Arial" w:hAnsi="Arial" w:cs="Arial"/>
                <w:sz w:val="20"/>
                <w:szCs w:val="20"/>
              </w:rPr>
              <w:t>,</w:t>
            </w:r>
            <w:r w:rsidRPr="000A2A31" w:rsidR="009216CA">
              <w:rPr>
                <w:rFonts w:ascii="Arial" w:hAnsi="Arial" w:cs="Arial"/>
                <w:sz w:val="20"/>
                <w:szCs w:val="20"/>
              </w:rPr>
              <w:t>050</w:t>
            </w:r>
          </w:p>
        </w:tc>
      </w:tr>
      <w:tr w:rsidRPr="000A2A31" w:rsidR="000A2A31" w:rsidTr="00D66060" w14:paraId="1950FC11" w14:textId="77777777">
        <w:trPr>
          <w:trHeight w:val="720"/>
          <w:jc w:val="center"/>
        </w:trPr>
        <w:tc>
          <w:tcPr>
            <w:tcW w:w="8640" w:type="dxa"/>
            <w:gridSpan w:val="5"/>
            <w:tcBorders>
              <w:top w:val="single" w:color="auto" w:sz="12" w:space="0"/>
            </w:tcBorders>
            <w:vAlign w:val="center"/>
          </w:tcPr>
          <w:p w:rsidRPr="000A2A31" w:rsidR="00F71F43" w:rsidP="00376C11" w:rsidRDefault="00F71F43" w14:paraId="6620F482" w14:textId="5C529118">
            <w:pPr>
              <w:suppressAutoHyphens/>
              <w:jc w:val="center"/>
              <w:rPr>
                <w:rFonts w:ascii="Arial" w:hAnsi="Arial" w:cs="Arial"/>
                <w:b/>
                <w:sz w:val="20"/>
                <w:szCs w:val="20"/>
              </w:rPr>
            </w:pPr>
            <w:r w:rsidRPr="000A2A31">
              <w:rPr>
                <w:rFonts w:ascii="Arial" w:hAnsi="Arial" w:cs="Arial"/>
                <w:b/>
                <w:sz w:val="20"/>
                <w:szCs w:val="20"/>
              </w:rPr>
              <w:t>Other Costs for OMB No. 1513–0020</w:t>
            </w:r>
            <w:r w:rsidRPr="000A2A31" w:rsidR="004D584A">
              <w:rPr>
                <w:rFonts w:ascii="Arial" w:hAnsi="Arial" w:cs="Arial"/>
                <w:b/>
                <w:sz w:val="20"/>
                <w:szCs w:val="20"/>
              </w:rPr>
              <w:t>*</w:t>
            </w:r>
            <w:r w:rsidRPr="000A2A31">
              <w:rPr>
                <w:rFonts w:ascii="Arial" w:hAnsi="Arial" w:cs="Arial"/>
                <w:b/>
                <w:sz w:val="20"/>
                <w:szCs w:val="20"/>
              </w:rPr>
              <w:t xml:space="preserve"> </w:t>
            </w:r>
          </w:p>
        </w:tc>
      </w:tr>
      <w:tr w:rsidRPr="000A2A31" w:rsidR="000A2A31" w:rsidTr="006B17D2" w14:paraId="1C2C3116" w14:textId="77777777">
        <w:trPr>
          <w:trHeight w:val="720"/>
          <w:jc w:val="center"/>
        </w:trPr>
        <w:tc>
          <w:tcPr>
            <w:tcW w:w="4045" w:type="dxa"/>
            <w:gridSpan w:val="2"/>
            <w:vAlign w:val="center"/>
          </w:tcPr>
          <w:p w:rsidRPr="000A2A31" w:rsidR="00F71F43" w:rsidP="00376C11" w:rsidRDefault="00F71F43" w14:paraId="61F933D9" w14:textId="304AB5C2">
            <w:pPr>
              <w:suppressAutoHyphens/>
              <w:jc w:val="center"/>
              <w:rPr>
                <w:rFonts w:ascii="Arial" w:hAnsi="Arial" w:cs="Arial"/>
                <w:sz w:val="20"/>
                <w:szCs w:val="20"/>
              </w:rPr>
            </w:pPr>
            <w:r w:rsidRPr="000A2A31">
              <w:rPr>
                <w:rFonts w:ascii="Arial" w:hAnsi="Arial" w:cs="Arial"/>
                <w:sz w:val="20"/>
                <w:szCs w:val="20"/>
              </w:rPr>
              <w:t>Imaging and Support Services</w:t>
            </w:r>
          </w:p>
        </w:tc>
        <w:tc>
          <w:tcPr>
            <w:tcW w:w="1350" w:type="dxa"/>
            <w:tcMar>
              <w:left w:w="29" w:type="dxa"/>
              <w:right w:w="29" w:type="dxa"/>
            </w:tcMar>
            <w:vAlign w:val="center"/>
          </w:tcPr>
          <w:p w:rsidRPr="000A2A31" w:rsidR="00F71F43" w:rsidP="009216CA" w:rsidRDefault="004D584A" w14:paraId="3046E90B" w14:textId="58D45C94">
            <w:pPr>
              <w:suppressAutoHyphens/>
              <w:jc w:val="center"/>
              <w:rPr>
                <w:rFonts w:ascii="Arial" w:hAnsi="Arial" w:cs="Arial"/>
                <w:sz w:val="20"/>
                <w:szCs w:val="20"/>
              </w:rPr>
            </w:pPr>
            <w:r w:rsidRPr="000A2A31">
              <w:rPr>
                <w:rFonts w:ascii="Arial" w:hAnsi="Arial" w:cs="Arial"/>
                <w:sz w:val="20"/>
                <w:szCs w:val="20"/>
              </w:rPr>
              <w:t xml:space="preserve">-- </w:t>
            </w:r>
          </w:p>
        </w:tc>
        <w:tc>
          <w:tcPr>
            <w:tcW w:w="1440" w:type="dxa"/>
            <w:tcMar>
              <w:left w:w="29" w:type="dxa"/>
              <w:right w:w="29" w:type="dxa"/>
            </w:tcMar>
            <w:vAlign w:val="center"/>
          </w:tcPr>
          <w:p w:rsidRPr="000A2A31" w:rsidR="00F71F43" w:rsidP="00F71F43" w:rsidRDefault="00F71F43" w14:paraId="2B672357" w14:textId="68A90129">
            <w:pPr>
              <w:suppressAutoHyphens/>
              <w:jc w:val="center"/>
              <w:rPr>
                <w:rFonts w:ascii="Arial" w:hAnsi="Arial" w:cs="Arial"/>
                <w:sz w:val="20"/>
                <w:szCs w:val="20"/>
              </w:rPr>
            </w:pPr>
            <w:r w:rsidRPr="000A2A31">
              <w:rPr>
                <w:rFonts w:ascii="Arial" w:hAnsi="Arial" w:cs="Arial"/>
                <w:sz w:val="20"/>
                <w:szCs w:val="20"/>
              </w:rPr>
              <w:t>205,000</w:t>
            </w:r>
          </w:p>
        </w:tc>
        <w:tc>
          <w:tcPr>
            <w:tcW w:w="1805" w:type="dxa"/>
            <w:tcMar>
              <w:left w:w="29" w:type="dxa"/>
              <w:right w:w="29" w:type="dxa"/>
            </w:tcMar>
            <w:vAlign w:val="center"/>
          </w:tcPr>
          <w:p w:rsidRPr="000A2A31" w:rsidR="00F71F43" w:rsidP="009216CA" w:rsidRDefault="00F71F43" w14:paraId="2EC37A00" w14:textId="5D51EDF0">
            <w:pPr>
              <w:suppressAutoHyphens/>
              <w:jc w:val="center"/>
              <w:rPr>
                <w:rFonts w:ascii="Arial" w:hAnsi="Arial" w:cs="Arial"/>
                <w:sz w:val="20"/>
                <w:szCs w:val="20"/>
              </w:rPr>
            </w:pPr>
            <w:r w:rsidRPr="000A2A31">
              <w:rPr>
                <w:rFonts w:ascii="Arial" w:hAnsi="Arial" w:cs="Arial"/>
                <w:sz w:val="20"/>
                <w:szCs w:val="20"/>
              </w:rPr>
              <w:t>$360,000</w:t>
            </w:r>
          </w:p>
        </w:tc>
      </w:tr>
      <w:tr w:rsidRPr="000A2A31" w:rsidR="000A2A31" w:rsidTr="006B17D2" w14:paraId="7C6D191F" w14:textId="77777777">
        <w:trPr>
          <w:trHeight w:val="720"/>
          <w:jc w:val="center"/>
        </w:trPr>
        <w:tc>
          <w:tcPr>
            <w:tcW w:w="4045" w:type="dxa"/>
            <w:gridSpan w:val="2"/>
            <w:tcBorders>
              <w:bottom w:val="single" w:color="auto" w:sz="12" w:space="0"/>
            </w:tcBorders>
            <w:vAlign w:val="center"/>
          </w:tcPr>
          <w:p w:rsidRPr="000A2A31" w:rsidR="00F71F43" w:rsidP="00376C11" w:rsidRDefault="00F71F43" w14:paraId="481A7A05" w14:textId="344F969B">
            <w:pPr>
              <w:suppressAutoHyphens/>
              <w:jc w:val="center"/>
              <w:rPr>
                <w:rFonts w:ascii="Arial" w:hAnsi="Arial" w:cs="Arial"/>
                <w:sz w:val="20"/>
                <w:szCs w:val="20"/>
              </w:rPr>
            </w:pPr>
            <w:r w:rsidRPr="000A2A31">
              <w:rPr>
                <w:rFonts w:ascii="Arial" w:hAnsi="Arial" w:cs="Arial"/>
                <w:sz w:val="20"/>
                <w:szCs w:val="20"/>
              </w:rPr>
              <w:t>Office Supplies</w:t>
            </w:r>
          </w:p>
        </w:tc>
        <w:tc>
          <w:tcPr>
            <w:tcW w:w="1350" w:type="dxa"/>
            <w:tcBorders>
              <w:bottom w:val="single" w:color="auto" w:sz="12" w:space="0"/>
            </w:tcBorders>
            <w:tcMar>
              <w:left w:w="29" w:type="dxa"/>
              <w:right w:w="29" w:type="dxa"/>
            </w:tcMar>
            <w:vAlign w:val="center"/>
          </w:tcPr>
          <w:p w:rsidRPr="000A2A31" w:rsidR="00F71F43" w:rsidP="00376C11" w:rsidRDefault="004D584A" w14:paraId="3AC7ECDB" w14:textId="0322CEE5">
            <w:pPr>
              <w:suppressAutoHyphens/>
              <w:jc w:val="center"/>
              <w:rPr>
                <w:rFonts w:ascii="Arial" w:hAnsi="Arial" w:cs="Arial"/>
                <w:sz w:val="20"/>
                <w:szCs w:val="20"/>
              </w:rPr>
            </w:pPr>
            <w:r w:rsidRPr="000A2A31">
              <w:rPr>
                <w:rFonts w:ascii="Arial" w:hAnsi="Arial" w:cs="Arial"/>
                <w:sz w:val="20"/>
                <w:szCs w:val="20"/>
              </w:rPr>
              <w:t xml:space="preserve">-- </w:t>
            </w:r>
          </w:p>
        </w:tc>
        <w:tc>
          <w:tcPr>
            <w:tcW w:w="1440" w:type="dxa"/>
            <w:tcBorders>
              <w:bottom w:val="single" w:color="auto" w:sz="12" w:space="0"/>
            </w:tcBorders>
            <w:tcMar>
              <w:left w:w="29" w:type="dxa"/>
              <w:right w:w="29" w:type="dxa"/>
            </w:tcMar>
            <w:vAlign w:val="center"/>
          </w:tcPr>
          <w:p w:rsidRPr="000A2A31" w:rsidR="00F71F43" w:rsidP="00B43209" w:rsidRDefault="00F71F43" w14:paraId="22D65BA3" w14:textId="23F88255">
            <w:pPr>
              <w:suppressAutoHyphens/>
              <w:jc w:val="center"/>
              <w:rPr>
                <w:rFonts w:ascii="Arial" w:hAnsi="Arial" w:cs="Arial"/>
                <w:sz w:val="20"/>
                <w:szCs w:val="20"/>
              </w:rPr>
            </w:pPr>
            <w:r w:rsidRPr="000A2A31">
              <w:rPr>
                <w:rFonts w:ascii="Arial" w:hAnsi="Arial" w:cs="Arial"/>
                <w:sz w:val="20"/>
                <w:szCs w:val="20"/>
              </w:rPr>
              <w:t>205,000</w:t>
            </w:r>
          </w:p>
        </w:tc>
        <w:tc>
          <w:tcPr>
            <w:tcW w:w="1805" w:type="dxa"/>
            <w:tcBorders>
              <w:bottom w:val="single" w:color="auto" w:sz="12" w:space="0"/>
            </w:tcBorders>
            <w:tcMar>
              <w:left w:w="29" w:type="dxa"/>
              <w:right w:w="29" w:type="dxa"/>
            </w:tcMar>
            <w:vAlign w:val="center"/>
          </w:tcPr>
          <w:p w:rsidRPr="000A2A31" w:rsidR="00F71F43" w:rsidP="004D584A" w:rsidRDefault="00F71F43" w14:paraId="14863A09" w14:textId="0D68472A">
            <w:pPr>
              <w:suppressAutoHyphens/>
              <w:jc w:val="center"/>
              <w:rPr>
                <w:rFonts w:ascii="Arial" w:hAnsi="Arial" w:cs="Arial"/>
                <w:sz w:val="20"/>
                <w:szCs w:val="20"/>
              </w:rPr>
            </w:pPr>
            <w:r w:rsidRPr="000A2A31">
              <w:rPr>
                <w:rFonts w:ascii="Arial" w:hAnsi="Arial" w:cs="Arial"/>
                <w:sz w:val="20"/>
                <w:szCs w:val="20"/>
              </w:rPr>
              <w:t>$</w:t>
            </w:r>
            <w:r w:rsidRPr="000A2A31" w:rsidR="004D584A">
              <w:rPr>
                <w:rFonts w:ascii="Arial" w:hAnsi="Arial" w:cs="Arial"/>
                <w:sz w:val="20"/>
                <w:szCs w:val="20"/>
              </w:rPr>
              <w:t>500</w:t>
            </w:r>
          </w:p>
        </w:tc>
      </w:tr>
      <w:tr w:rsidRPr="000A2A31" w:rsidR="000A2A31" w:rsidTr="006B17D2" w14:paraId="550D2FB0" w14:textId="77777777">
        <w:trPr>
          <w:trHeight w:val="720"/>
          <w:jc w:val="center"/>
        </w:trPr>
        <w:tc>
          <w:tcPr>
            <w:tcW w:w="4045" w:type="dxa"/>
            <w:gridSpan w:val="2"/>
            <w:tcBorders>
              <w:top w:val="single" w:color="auto" w:sz="12" w:space="0"/>
              <w:left w:val="single" w:color="auto" w:sz="4" w:space="0"/>
              <w:bottom w:val="single" w:color="auto" w:sz="12" w:space="0"/>
            </w:tcBorders>
            <w:vAlign w:val="center"/>
          </w:tcPr>
          <w:p w:rsidRPr="000A2A31" w:rsidR="00F71F43" w:rsidP="00376C11" w:rsidRDefault="00F71F43" w14:paraId="7414AE1C" w14:textId="3FB91C7C">
            <w:pPr>
              <w:suppressAutoHyphens/>
              <w:jc w:val="center"/>
              <w:rPr>
                <w:rFonts w:ascii="Arial" w:hAnsi="Arial" w:cs="Arial"/>
                <w:b/>
                <w:sz w:val="20"/>
                <w:szCs w:val="20"/>
              </w:rPr>
            </w:pPr>
            <w:r w:rsidRPr="000A2A31">
              <w:rPr>
                <w:rFonts w:ascii="Arial" w:hAnsi="Arial" w:cs="Arial"/>
                <w:b/>
                <w:sz w:val="20"/>
                <w:szCs w:val="20"/>
              </w:rPr>
              <w:t>TOTALS</w:t>
            </w:r>
          </w:p>
        </w:tc>
        <w:tc>
          <w:tcPr>
            <w:tcW w:w="1350" w:type="dxa"/>
            <w:tcBorders>
              <w:top w:val="single" w:color="auto" w:sz="12" w:space="0"/>
              <w:bottom w:val="single" w:color="auto" w:sz="12" w:space="0"/>
            </w:tcBorders>
            <w:tcMar>
              <w:left w:w="29" w:type="dxa"/>
              <w:right w:w="29" w:type="dxa"/>
            </w:tcMar>
            <w:vAlign w:val="center"/>
          </w:tcPr>
          <w:p w:rsidRPr="000A2A31" w:rsidR="00F71F43" w:rsidP="004D584A" w:rsidRDefault="004D584A" w14:paraId="58686DFE" w14:textId="021AD20D">
            <w:pPr>
              <w:suppressAutoHyphens/>
              <w:jc w:val="center"/>
              <w:rPr>
                <w:rFonts w:ascii="Arial" w:hAnsi="Arial" w:cs="Arial"/>
                <w:b/>
                <w:sz w:val="18"/>
                <w:szCs w:val="18"/>
              </w:rPr>
            </w:pPr>
            <w:r w:rsidRPr="000A2A31">
              <w:rPr>
                <w:rFonts w:ascii="Arial" w:hAnsi="Arial" w:cs="Arial"/>
                <w:b/>
                <w:sz w:val="18"/>
                <w:szCs w:val="18"/>
              </w:rPr>
              <w:t>($15.7685)</w:t>
            </w:r>
          </w:p>
        </w:tc>
        <w:tc>
          <w:tcPr>
            <w:tcW w:w="1440" w:type="dxa"/>
            <w:tcBorders>
              <w:top w:val="single" w:color="auto" w:sz="12" w:space="0"/>
              <w:bottom w:val="single" w:color="auto" w:sz="12" w:space="0"/>
            </w:tcBorders>
            <w:tcMar>
              <w:left w:w="29" w:type="dxa"/>
              <w:right w:w="29" w:type="dxa"/>
            </w:tcMar>
            <w:vAlign w:val="center"/>
          </w:tcPr>
          <w:p w:rsidRPr="000A2A31" w:rsidR="00F71F43" w:rsidP="00B43209" w:rsidRDefault="00F71F43" w14:paraId="3950A13C" w14:textId="39F17885">
            <w:pPr>
              <w:suppressAutoHyphens/>
              <w:jc w:val="center"/>
              <w:rPr>
                <w:rFonts w:ascii="Arial" w:hAnsi="Arial" w:cs="Arial"/>
                <w:b/>
                <w:sz w:val="20"/>
                <w:szCs w:val="20"/>
              </w:rPr>
            </w:pPr>
            <w:r w:rsidRPr="000A2A31">
              <w:rPr>
                <w:rFonts w:ascii="Arial" w:hAnsi="Arial" w:cs="Arial"/>
                <w:b/>
                <w:sz w:val="20"/>
                <w:szCs w:val="20"/>
              </w:rPr>
              <w:t>205,000</w:t>
            </w:r>
          </w:p>
        </w:tc>
        <w:tc>
          <w:tcPr>
            <w:tcW w:w="1805" w:type="dxa"/>
            <w:tcBorders>
              <w:top w:val="single" w:color="auto" w:sz="12" w:space="0"/>
              <w:bottom w:val="single" w:color="auto" w:sz="12" w:space="0"/>
            </w:tcBorders>
            <w:tcMar>
              <w:left w:w="29" w:type="dxa"/>
              <w:right w:w="29" w:type="dxa"/>
            </w:tcMar>
            <w:vAlign w:val="center"/>
          </w:tcPr>
          <w:p w:rsidRPr="000A2A31" w:rsidR="00F71F43" w:rsidP="00376C11" w:rsidRDefault="009216CA" w14:paraId="65464D37" w14:textId="0E58AB72">
            <w:pPr>
              <w:suppressAutoHyphens/>
              <w:jc w:val="center"/>
              <w:rPr>
                <w:rFonts w:ascii="Arial" w:hAnsi="Arial" w:cs="Arial"/>
                <w:b/>
                <w:sz w:val="20"/>
                <w:szCs w:val="20"/>
              </w:rPr>
            </w:pPr>
            <w:r w:rsidRPr="000A2A31">
              <w:rPr>
                <w:rFonts w:ascii="Arial" w:hAnsi="Arial" w:cs="Arial"/>
                <w:b/>
                <w:sz w:val="20"/>
                <w:szCs w:val="20"/>
              </w:rPr>
              <w:t>$3,232,550</w:t>
            </w:r>
          </w:p>
        </w:tc>
      </w:tr>
    </w:tbl>
    <w:p w:rsidRPr="000A2A31" w:rsidR="00200CF1" w:rsidP="00200CF1" w:rsidRDefault="00200CF1" w14:paraId="45F09B64" w14:textId="77777777">
      <w:pPr>
        <w:ind w:left="360"/>
        <w:rPr>
          <w:rFonts w:ascii="Arial" w:hAnsi="Arial" w:cs="Arial"/>
          <w:sz w:val="8"/>
          <w:szCs w:val="8"/>
        </w:rPr>
      </w:pPr>
    </w:p>
    <w:p w:rsidRPr="000A2A31" w:rsidR="00200CF1" w:rsidP="00200CF1" w:rsidRDefault="00200CF1" w14:paraId="3A861702" w14:textId="13FFD83D">
      <w:pPr>
        <w:ind w:left="360"/>
        <w:rPr>
          <w:rFonts w:ascii="Arial" w:hAnsi="Arial" w:cs="Arial"/>
          <w:sz w:val="18"/>
          <w:szCs w:val="18"/>
        </w:rPr>
      </w:pPr>
      <w:r w:rsidRPr="000A2A31">
        <w:rPr>
          <w:rFonts w:ascii="Arial" w:hAnsi="Arial" w:cs="Arial"/>
          <w:sz w:val="22"/>
          <w:szCs w:val="22"/>
        </w:rPr>
        <w:t xml:space="preserve">* </w:t>
      </w:r>
      <w:r w:rsidRPr="000A2A31">
        <w:rPr>
          <w:rFonts w:ascii="Arial" w:hAnsi="Arial" w:cs="Arial"/>
          <w:sz w:val="18"/>
          <w:szCs w:val="18"/>
        </w:rPr>
        <w:t>Fully-loaded labor rate</w:t>
      </w:r>
      <w:r w:rsidRPr="000A2A31" w:rsidR="004D584A">
        <w:rPr>
          <w:rFonts w:ascii="Arial" w:hAnsi="Arial" w:cs="Arial"/>
          <w:sz w:val="18"/>
          <w:szCs w:val="18"/>
        </w:rPr>
        <w:t xml:space="preserve"> and costs per response </w:t>
      </w:r>
      <w:r w:rsidRPr="000A2A31">
        <w:rPr>
          <w:rFonts w:ascii="Arial" w:hAnsi="Arial" w:cs="Arial"/>
          <w:sz w:val="18"/>
          <w:szCs w:val="18"/>
        </w:rPr>
        <w:t>rounded to the nearest whole cent</w:t>
      </w:r>
      <w:r w:rsidRPr="000A2A31" w:rsidR="004D584A">
        <w:rPr>
          <w:rFonts w:ascii="Arial" w:hAnsi="Arial" w:cs="Arial"/>
          <w:sz w:val="18"/>
          <w:szCs w:val="18"/>
        </w:rPr>
        <w:t xml:space="preserve"> unless otherwise noted. </w:t>
      </w:r>
    </w:p>
    <w:p w:rsidRPr="000A2A31" w:rsidR="00200CF1" w:rsidP="00200CF1" w:rsidRDefault="00200CF1" w14:paraId="452D7833" w14:textId="77777777">
      <w:pPr>
        <w:widowControl w:val="0"/>
        <w:autoSpaceDE w:val="0"/>
        <w:autoSpaceDN w:val="0"/>
        <w:adjustRightInd w:val="0"/>
        <w:ind w:left="360"/>
        <w:rPr>
          <w:rFonts w:ascii="Arial" w:hAnsi="Arial" w:cs="Arial"/>
          <w:sz w:val="22"/>
          <w:szCs w:val="22"/>
        </w:rPr>
      </w:pPr>
    </w:p>
    <w:p w:rsidRPr="000A2A31" w:rsidR="00116638" w:rsidP="00116638" w:rsidRDefault="00F71F43" w14:paraId="7FD9DA0E" w14:textId="1B1C54E3">
      <w:pPr>
        <w:ind w:left="360"/>
        <w:rPr>
          <w:rFonts w:ascii="Arial" w:hAnsi="Arial" w:cs="Arial"/>
          <w:sz w:val="22"/>
          <w:szCs w:val="22"/>
        </w:rPr>
      </w:pPr>
      <w:r w:rsidRPr="000A2A31">
        <w:rPr>
          <w:rFonts w:ascii="Arial" w:hAnsi="Arial" w:cs="Arial"/>
          <w:sz w:val="22"/>
          <w:szCs w:val="22"/>
        </w:rPr>
        <w:t xml:space="preserve">NOTE:  </w:t>
      </w:r>
      <w:r w:rsidRPr="000A2A31" w:rsidR="00487782">
        <w:rPr>
          <w:rFonts w:ascii="Arial" w:hAnsi="Arial" w:cs="Arial"/>
          <w:sz w:val="22"/>
          <w:szCs w:val="22"/>
        </w:rPr>
        <w:t>TTB no longer has any prin</w:t>
      </w:r>
      <w:r w:rsidRPr="000A2A31" w:rsidR="00116638">
        <w:rPr>
          <w:rFonts w:ascii="Arial" w:hAnsi="Arial" w:cs="Arial"/>
          <w:sz w:val="22"/>
          <w:szCs w:val="22"/>
        </w:rPr>
        <w:t xml:space="preserve">ting and distribution costs for this collection </w:t>
      </w:r>
      <w:r w:rsidRPr="000A2A31" w:rsidR="00BE623A">
        <w:rPr>
          <w:rFonts w:ascii="Arial" w:hAnsi="Arial" w:cs="Arial"/>
          <w:sz w:val="22"/>
          <w:szCs w:val="22"/>
        </w:rPr>
        <w:t xml:space="preserve">because the large majority </w:t>
      </w:r>
      <w:r w:rsidRPr="000A2A31">
        <w:rPr>
          <w:rFonts w:ascii="Arial" w:hAnsi="Arial" w:cs="Arial"/>
          <w:sz w:val="22"/>
          <w:szCs w:val="22"/>
        </w:rPr>
        <w:t xml:space="preserve">of </w:t>
      </w:r>
      <w:r w:rsidRPr="000A2A31" w:rsidR="00116638">
        <w:rPr>
          <w:rFonts w:ascii="Arial" w:hAnsi="Arial" w:cs="Arial"/>
          <w:sz w:val="22"/>
          <w:szCs w:val="22"/>
        </w:rPr>
        <w:t>respondents submit th</w:t>
      </w:r>
      <w:r w:rsidRPr="000A2A31" w:rsidR="00487782">
        <w:rPr>
          <w:rFonts w:ascii="Arial" w:hAnsi="Arial" w:cs="Arial"/>
          <w:sz w:val="22"/>
          <w:szCs w:val="22"/>
        </w:rPr>
        <w:t xml:space="preserve">e required information </w:t>
      </w:r>
      <w:r w:rsidRPr="000A2A31" w:rsidR="00116638">
        <w:rPr>
          <w:rFonts w:ascii="Arial" w:hAnsi="Arial" w:cs="Arial"/>
          <w:sz w:val="22"/>
          <w:szCs w:val="22"/>
        </w:rPr>
        <w:t xml:space="preserve">electronically via </w:t>
      </w:r>
      <w:r w:rsidRPr="000A2A31" w:rsidR="00BE623A">
        <w:rPr>
          <w:rFonts w:ascii="Arial" w:hAnsi="Arial" w:cs="Arial"/>
          <w:sz w:val="22"/>
          <w:szCs w:val="22"/>
        </w:rPr>
        <w:t xml:space="preserve">the </w:t>
      </w:r>
      <w:r w:rsidRPr="000A2A31" w:rsidR="00116638">
        <w:rPr>
          <w:rFonts w:ascii="Arial" w:hAnsi="Arial" w:cs="Arial"/>
          <w:sz w:val="22"/>
          <w:szCs w:val="22"/>
        </w:rPr>
        <w:t xml:space="preserve">COLAs Online system, while the remaining respondents obtain </w:t>
      </w:r>
      <w:r w:rsidRPr="000A2A31" w:rsidR="00BE623A">
        <w:rPr>
          <w:rFonts w:ascii="Arial" w:hAnsi="Arial" w:cs="Arial"/>
          <w:sz w:val="22"/>
          <w:szCs w:val="22"/>
        </w:rPr>
        <w:t xml:space="preserve">free, </w:t>
      </w:r>
      <w:r w:rsidRPr="000A2A31" w:rsidR="00116638">
        <w:rPr>
          <w:rFonts w:ascii="Arial" w:hAnsi="Arial" w:cs="Arial"/>
          <w:sz w:val="22"/>
          <w:szCs w:val="22"/>
        </w:rPr>
        <w:t xml:space="preserve">fillable-printable copies of TTB F 5100.31 via the TTB website </w:t>
      </w:r>
      <w:r w:rsidRPr="000A2A31" w:rsidR="00487782">
        <w:rPr>
          <w:rFonts w:ascii="Arial" w:hAnsi="Arial" w:cs="Arial"/>
          <w:sz w:val="22"/>
          <w:szCs w:val="22"/>
        </w:rPr>
        <w:t>(</w:t>
      </w:r>
      <w:r w:rsidRPr="000A2A31" w:rsidR="00BE623A">
        <w:rPr>
          <w:rFonts w:ascii="Arial" w:hAnsi="Arial" w:cs="Arial"/>
          <w:sz w:val="22"/>
          <w:szCs w:val="22"/>
        </w:rPr>
        <w:t xml:space="preserve">see </w:t>
      </w:r>
      <w:r w:rsidRPr="000A2A31" w:rsidR="00116638">
        <w:rPr>
          <w:rFonts w:ascii="Arial" w:hAnsi="Arial" w:cs="Arial"/>
          <w:i/>
          <w:sz w:val="22"/>
          <w:szCs w:val="22"/>
        </w:rPr>
        <w:t>https://www.ttb.gov/forms</w:t>
      </w:r>
      <w:r w:rsidRPr="000A2A31" w:rsidR="00487782">
        <w:rPr>
          <w:rFonts w:ascii="Arial" w:hAnsi="Arial" w:cs="Arial"/>
          <w:i/>
          <w:sz w:val="22"/>
          <w:szCs w:val="22"/>
        </w:rPr>
        <w:t>)</w:t>
      </w:r>
      <w:r w:rsidRPr="000A2A31" w:rsidR="00116638">
        <w:rPr>
          <w:rFonts w:ascii="Arial" w:hAnsi="Arial" w:cs="Arial"/>
          <w:sz w:val="22"/>
          <w:szCs w:val="22"/>
        </w:rPr>
        <w:t xml:space="preserve">. </w:t>
      </w:r>
    </w:p>
    <w:p w:rsidRPr="000A2A31" w:rsidR="004356FA" w:rsidP="002C1972" w:rsidRDefault="004356FA" w14:paraId="3FFB2360" w14:textId="77777777">
      <w:pPr>
        <w:rPr>
          <w:rFonts w:ascii="Arial" w:hAnsi="Arial" w:cs="Arial"/>
          <w:sz w:val="28"/>
          <w:szCs w:val="28"/>
        </w:rPr>
      </w:pPr>
    </w:p>
    <w:p w:rsidRPr="000A2A31" w:rsidR="00AF1157" w:rsidP="00D73D2D" w:rsidRDefault="00AF060A" w14:paraId="2088F5F7" w14:textId="77777777">
      <w:pPr>
        <w:suppressAutoHyphens/>
        <w:rPr>
          <w:rFonts w:ascii="Arial" w:hAnsi="Arial" w:cs="Arial"/>
          <w:i/>
          <w:sz w:val="22"/>
          <w:szCs w:val="22"/>
        </w:rPr>
      </w:pPr>
      <w:r w:rsidRPr="000A2A31">
        <w:rPr>
          <w:rFonts w:ascii="Arial" w:hAnsi="Arial" w:cs="Arial"/>
          <w:i/>
          <w:sz w:val="22"/>
          <w:szCs w:val="22"/>
        </w:rPr>
        <w:t xml:space="preserve">15.  </w:t>
      </w:r>
      <w:r w:rsidRPr="000A2A31" w:rsidR="00AF1157">
        <w:rPr>
          <w:rFonts w:ascii="Arial" w:hAnsi="Arial" w:cs="Arial"/>
          <w:i/>
          <w:sz w:val="22"/>
          <w:szCs w:val="22"/>
        </w:rPr>
        <w:t>What is the reason for any program changes or adjustments reported?</w:t>
      </w:r>
      <w:r w:rsidRPr="000A2A31">
        <w:rPr>
          <w:rFonts w:ascii="Arial" w:hAnsi="Arial" w:cs="Arial"/>
          <w:i/>
          <w:sz w:val="22"/>
          <w:szCs w:val="22"/>
        </w:rPr>
        <w:t xml:space="preserve"> </w:t>
      </w:r>
    </w:p>
    <w:p w:rsidRPr="000A2A31" w:rsidR="00AF1157" w:rsidP="00D73D2D" w:rsidRDefault="00AF1157" w14:paraId="4150C146" w14:textId="77777777">
      <w:pPr>
        <w:suppressAutoHyphens/>
        <w:rPr>
          <w:rFonts w:ascii="Arial" w:hAnsi="Arial" w:cs="Arial"/>
          <w:sz w:val="22"/>
          <w:szCs w:val="22"/>
        </w:rPr>
      </w:pPr>
    </w:p>
    <w:p w:rsidRPr="000A2A31" w:rsidR="00ED670C" w:rsidP="006B17D2" w:rsidRDefault="004D584A" w14:paraId="487D0352" w14:textId="69E803B2">
      <w:pPr>
        <w:ind w:left="360"/>
        <w:rPr>
          <w:rFonts w:ascii="Arial" w:hAnsi="Arial" w:cs="Arial"/>
          <w:sz w:val="22"/>
          <w:szCs w:val="22"/>
        </w:rPr>
      </w:pPr>
      <w:r w:rsidRPr="000A2A31">
        <w:rPr>
          <w:rFonts w:ascii="Arial" w:hAnsi="Arial" w:cs="Arial"/>
          <w:sz w:val="22"/>
          <w:szCs w:val="22"/>
          <w:u w:val="single"/>
        </w:rPr>
        <w:t>Program Changes:</w:t>
      </w:r>
      <w:r w:rsidRPr="000A2A31">
        <w:rPr>
          <w:rFonts w:ascii="Arial" w:hAnsi="Arial" w:cs="Arial"/>
          <w:sz w:val="22"/>
          <w:szCs w:val="22"/>
        </w:rPr>
        <w:t xml:space="preserve">  </w:t>
      </w:r>
      <w:r w:rsidRPr="000A2A31" w:rsidR="00695469">
        <w:rPr>
          <w:rFonts w:ascii="Arial" w:hAnsi="Arial" w:cs="Arial"/>
          <w:sz w:val="22"/>
          <w:szCs w:val="22"/>
        </w:rPr>
        <w:t xml:space="preserve">TTB is revising this information collection to provide for four new </w:t>
      </w:r>
      <w:r w:rsidRPr="000A2A31">
        <w:rPr>
          <w:rFonts w:ascii="Arial" w:hAnsi="Arial" w:cs="Arial"/>
          <w:sz w:val="22"/>
          <w:szCs w:val="22"/>
        </w:rPr>
        <w:t xml:space="preserve">“allowable revisions” to </w:t>
      </w:r>
      <w:r w:rsidRPr="000A2A31" w:rsidR="00695469">
        <w:rPr>
          <w:rFonts w:ascii="Arial" w:hAnsi="Arial" w:cs="Arial"/>
          <w:sz w:val="22"/>
          <w:szCs w:val="22"/>
        </w:rPr>
        <w:t xml:space="preserve">previously approved </w:t>
      </w:r>
      <w:r w:rsidRPr="000A2A31">
        <w:rPr>
          <w:rFonts w:ascii="Arial" w:hAnsi="Arial" w:cs="Arial"/>
          <w:sz w:val="22"/>
          <w:szCs w:val="22"/>
        </w:rPr>
        <w:t>alcohol beverage labels</w:t>
      </w:r>
      <w:r w:rsidRPr="000A2A31" w:rsidR="00695469">
        <w:rPr>
          <w:rFonts w:ascii="Arial" w:hAnsi="Arial" w:cs="Arial"/>
          <w:sz w:val="22"/>
          <w:szCs w:val="22"/>
        </w:rPr>
        <w:t xml:space="preserve">, and TTB is </w:t>
      </w:r>
      <w:r w:rsidRPr="000A2A31">
        <w:rPr>
          <w:rFonts w:ascii="Arial" w:hAnsi="Arial" w:cs="Arial"/>
          <w:sz w:val="22"/>
          <w:szCs w:val="22"/>
        </w:rPr>
        <w:t xml:space="preserve">expanding two </w:t>
      </w:r>
      <w:r w:rsidRPr="000A2A31" w:rsidR="00695469">
        <w:rPr>
          <w:rFonts w:ascii="Arial" w:hAnsi="Arial" w:cs="Arial"/>
          <w:sz w:val="22"/>
          <w:szCs w:val="22"/>
        </w:rPr>
        <w:t>existing allowable</w:t>
      </w:r>
      <w:r w:rsidRPr="000A2A31">
        <w:rPr>
          <w:rFonts w:ascii="Arial" w:hAnsi="Arial" w:cs="Arial"/>
          <w:sz w:val="22"/>
          <w:szCs w:val="22"/>
        </w:rPr>
        <w:t xml:space="preserve"> revision</w:t>
      </w:r>
      <w:r w:rsidRPr="000A2A31" w:rsidR="00695469">
        <w:rPr>
          <w:rFonts w:ascii="Arial" w:hAnsi="Arial" w:cs="Arial"/>
          <w:sz w:val="22"/>
          <w:szCs w:val="22"/>
        </w:rPr>
        <w:t>s</w:t>
      </w:r>
      <w:r w:rsidRPr="000A2A31">
        <w:rPr>
          <w:rFonts w:ascii="Arial" w:hAnsi="Arial" w:cs="Arial"/>
          <w:sz w:val="22"/>
          <w:szCs w:val="22"/>
        </w:rPr>
        <w:t xml:space="preserve"> </w:t>
      </w:r>
      <w:r w:rsidRPr="000A2A31" w:rsidR="00695469">
        <w:rPr>
          <w:rFonts w:ascii="Arial" w:hAnsi="Arial" w:cs="Arial"/>
          <w:sz w:val="22"/>
          <w:szCs w:val="22"/>
        </w:rPr>
        <w:t xml:space="preserve">that it already describes on TTB F 5100.31 and COLAs Online.  </w:t>
      </w:r>
      <w:r w:rsidRPr="000A2A31">
        <w:rPr>
          <w:rFonts w:ascii="Arial" w:hAnsi="Arial" w:cs="Arial"/>
          <w:sz w:val="22"/>
          <w:szCs w:val="22"/>
        </w:rPr>
        <w:t xml:space="preserve">“Allowable revisions” are revisions that </w:t>
      </w:r>
      <w:r w:rsidRPr="000A2A31" w:rsidR="00695469">
        <w:rPr>
          <w:rFonts w:ascii="Arial" w:hAnsi="Arial" w:cs="Arial"/>
          <w:sz w:val="22"/>
          <w:szCs w:val="22"/>
        </w:rPr>
        <w:t xml:space="preserve">bottler and importers </w:t>
      </w:r>
      <w:r w:rsidRPr="000A2A31">
        <w:rPr>
          <w:rFonts w:ascii="Arial" w:hAnsi="Arial" w:cs="Arial"/>
          <w:sz w:val="22"/>
          <w:szCs w:val="22"/>
        </w:rPr>
        <w:t xml:space="preserve">can </w:t>
      </w:r>
      <w:r w:rsidRPr="000A2A31" w:rsidR="00695469">
        <w:rPr>
          <w:rFonts w:ascii="Arial" w:hAnsi="Arial" w:cs="Arial"/>
          <w:sz w:val="22"/>
          <w:szCs w:val="22"/>
        </w:rPr>
        <w:t xml:space="preserve">make </w:t>
      </w:r>
      <w:r w:rsidRPr="000A2A31">
        <w:rPr>
          <w:rFonts w:ascii="Arial" w:hAnsi="Arial" w:cs="Arial"/>
          <w:sz w:val="22"/>
          <w:szCs w:val="22"/>
        </w:rPr>
        <w:t>to a</w:t>
      </w:r>
      <w:r w:rsidRPr="000A2A31" w:rsidR="00ED670C">
        <w:rPr>
          <w:rFonts w:ascii="Arial" w:hAnsi="Arial" w:cs="Arial"/>
          <w:sz w:val="22"/>
          <w:szCs w:val="22"/>
        </w:rPr>
        <w:t xml:space="preserve"> previously approved</w:t>
      </w:r>
      <w:r w:rsidRPr="000A2A31">
        <w:rPr>
          <w:rFonts w:ascii="Arial" w:hAnsi="Arial" w:cs="Arial"/>
          <w:sz w:val="22"/>
          <w:szCs w:val="22"/>
        </w:rPr>
        <w:t xml:space="preserve"> label without requiring the submission of a new COLA application</w:t>
      </w:r>
      <w:r w:rsidRPr="000A2A31" w:rsidR="00ED670C">
        <w:rPr>
          <w:rFonts w:ascii="Arial" w:hAnsi="Arial" w:cs="Arial"/>
          <w:sz w:val="22"/>
          <w:szCs w:val="22"/>
        </w:rPr>
        <w:t xml:space="preserve">.  TTB describes these changes in </w:t>
      </w:r>
      <w:r w:rsidRPr="000A2A31">
        <w:rPr>
          <w:rFonts w:ascii="Arial" w:hAnsi="Arial" w:cs="Arial"/>
          <w:sz w:val="22"/>
          <w:szCs w:val="22"/>
        </w:rPr>
        <w:t>TTB Industry Circular 2021–1</w:t>
      </w:r>
      <w:r w:rsidRPr="000A2A31" w:rsidR="00ED670C">
        <w:rPr>
          <w:rFonts w:ascii="Arial" w:hAnsi="Arial" w:cs="Arial"/>
          <w:sz w:val="22"/>
          <w:szCs w:val="22"/>
        </w:rPr>
        <w:t xml:space="preserve">, </w:t>
      </w:r>
      <w:r w:rsidRPr="000A2A31" w:rsidR="006B17D2">
        <w:rPr>
          <w:rFonts w:ascii="Arial" w:hAnsi="Arial" w:cs="Arial"/>
          <w:sz w:val="22"/>
          <w:szCs w:val="22"/>
        </w:rPr>
        <w:t xml:space="preserve">Expansion of Allowable Revisions to Approved Alcohol Beverage Labels, </w:t>
      </w:r>
      <w:r w:rsidRPr="000A2A31" w:rsidR="00ED670C">
        <w:rPr>
          <w:rFonts w:ascii="Arial" w:hAnsi="Arial" w:cs="Arial"/>
          <w:sz w:val="22"/>
          <w:szCs w:val="22"/>
        </w:rPr>
        <w:t xml:space="preserve">which </w:t>
      </w:r>
      <w:r w:rsidRPr="000A2A31" w:rsidR="00937EE5">
        <w:rPr>
          <w:rFonts w:ascii="Arial" w:hAnsi="Arial" w:cs="Arial"/>
          <w:sz w:val="22"/>
          <w:szCs w:val="22"/>
        </w:rPr>
        <w:t xml:space="preserve">TTB </w:t>
      </w:r>
      <w:r w:rsidRPr="000A2A31" w:rsidR="006B17D2">
        <w:rPr>
          <w:rFonts w:ascii="Arial" w:hAnsi="Arial" w:cs="Arial"/>
          <w:sz w:val="22"/>
          <w:szCs w:val="22"/>
        </w:rPr>
        <w:t xml:space="preserve">has posted </w:t>
      </w:r>
      <w:r w:rsidRPr="000A2A31" w:rsidR="00937EE5">
        <w:rPr>
          <w:rFonts w:ascii="Arial" w:hAnsi="Arial" w:cs="Arial"/>
          <w:sz w:val="22"/>
          <w:szCs w:val="22"/>
        </w:rPr>
        <w:t xml:space="preserve">on its website at </w:t>
      </w:r>
      <w:r w:rsidRPr="000A2A31">
        <w:rPr>
          <w:rFonts w:ascii="Arial" w:hAnsi="Arial" w:cs="Arial"/>
          <w:i/>
          <w:sz w:val="22"/>
          <w:szCs w:val="22"/>
        </w:rPr>
        <w:t>https://</w:t>
      </w:r>
      <w:r w:rsidR="008114FC">
        <w:rPr>
          <w:rFonts w:ascii="Arial" w:hAnsi="Arial" w:cs="Arial"/>
          <w:i/>
          <w:sz w:val="22"/>
          <w:szCs w:val="22"/>
        </w:rPr>
        <w:t>www.</w:t>
      </w:r>
      <w:r w:rsidRPr="000A2A31">
        <w:rPr>
          <w:rFonts w:ascii="Arial" w:hAnsi="Arial" w:cs="Arial"/>
          <w:i/>
          <w:sz w:val="22"/>
          <w:szCs w:val="22"/>
        </w:rPr>
        <w:t>ttb.gov/industry-circulars</w:t>
      </w:r>
      <w:r w:rsidRPr="000A2A31">
        <w:rPr>
          <w:rFonts w:ascii="Arial" w:hAnsi="Arial" w:cs="Arial"/>
          <w:sz w:val="22"/>
          <w:szCs w:val="22"/>
        </w:rPr>
        <w:t xml:space="preserve">.  </w:t>
      </w:r>
      <w:bookmarkStart w:name="_GoBack" w:id="0"/>
      <w:bookmarkEnd w:id="0"/>
      <w:r w:rsidRPr="000A2A31" w:rsidR="00ED670C">
        <w:rPr>
          <w:rFonts w:ascii="Arial" w:hAnsi="Arial" w:cs="Arial"/>
          <w:sz w:val="22"/>
          <w:szCs w:val="22"/>
        </w:rPr>
        <w:t xml:space="preserve">The </w:t>
      </w:r>
      <w:r w:rsidRPr="000A2A31" w:rsidR="006B17D2">
        <w:rPr>
          <w:rFonts w:ascii="Arial" w:hAnsi="Arial" w:cs="Arial"/>
          <w:sz w:val="22"/>
          <w:szCs w:val="22"/>
        </w:rPr>
        <w:t xml:space="preserve">revised </w:t>
      </w:r>
      <w:r w:rsidRPr="000A2A31" w:rsidR="00ED670C">
        <w:rPr>
          <w:rFonts w:ascii="Arial" w:hAnsi="Arial" w:cs="Arial"/>
          <w:sz w:val="22"/>
          <w:szCs w:val="22"/>
        </w:rPr>
        <w:t xml:space="preserve">allowable revisions are:  </w:t>
      </w:r>
    </w:p>
    <w:p w:rsidRPr="000A2A31" w:rsidR="006B17D2" w:rsidP="006B17D2" w:rsidRDefault="006B17D2" w14:paraId="5D290E41" w14:textId="6160B3EA">
      <w:pPr>
        <w:ind w:left="360"/>
        <w:rPr>
          <w:rFonts w:ascii="Arial" w:hAnsi="Arial" w:cs="Arial"/>
          <w:sz w:val="22"/>
          <w:szCs w:val="22"/>
        </w:rPr>
      </w:pPr>
    </w:p>
    <w:p w:rsidRPr="000A2A31" w:rsidR="006B17D2" w:rsidP="00686421" w:rsidRDefault="006B17D2" w14:paraId="3C388790" w14:textId="7FBC2BB0">
      <w:pPr>
        <w:pStyle w:val="ListParagraph"/>
        <w:numPr>
          <w:ilvl w:val="0"/>
          <w:numId w:val="7"/>
        </w:numPr>
        <w:spacing w:after="120"/>
        <w:ind w:left="720"/>
        <w:contextualSpacing w:val="0"/>
        <w:rPr>
          <w:rFonts w:ascii="Arial" w:hAnsi="Arial" w:cs="Arial"/>
          <w:sz w:val="22"/>
          <w:szCs w:val="22"/>
        </w:rPr>
      </w:pPr>
      <w:r w:rsidRPr="000A2A31">
        <w:rPr>
          <w:rFonts w:ascii="Arial" w:hAnsi="Arial" w:cs="Arial"/>
          <w:sz w:val="22"/>
          <w:szCs w:val="22"/>
        </w:rPr>
        <w:t>In addition to changing colors, background, type font, and size on a</w:t>
      </w:r>
      <w:r w:rsidRPr="000A2A31" w:rsidR="00686421">
        <w:rPr>
          <w:rFonts w:ascii="Arial" w:hAnsi="Arial" w:cs="Arial"/>
          <w:sz w:val="22"/>
          <w:szCs w:val="22"/>
        </w:rPr>
        <w:t xml:space="preserve"> previously</w:t>
      </w:r>
      <w:r w:rsidRPr="000A2A31">
        <w:rPr>
          <w:rFonts w:ascii="Arial" w:hAnsi="Arial" w:cs="Arial"/>
          <w:sz w:val="22"/>
          <w:szCs w:val="22"/>
        </w:rPr>
        <w:t xml:space="preserve"> approved labe</w:t>
      </w:r>
      <w:r w:rsidRPr="000A2A31" w:rsidR="00686421">
        <w:rPr>
          <w:rFonts w:ascii="Arial" w:hAnsi="Arial" w:cs="Arial"/>
          <w:sz w:val="22"/>
          <w:szCs w:val="22"/>
        </w:rPr>
        <w:t>l</w:t>
      </w:r>
      <w:r w:rsidRPr="000A2A31">
        <w:rPr>
          <w:rFonts w:ascii="Arial" w:hAnsi="Arial" w:cs="Arial"/>
          <w:sz w:val="22"/>
          <w:szCs w:val="22"/>
        </w:rPr>
        <w:t xml:space="preserve">, industry members may </w:t>
      </w:r>
      <w:r w:rsidRPr="000A2A31" w:rsidR="00686421">
        <w:rPr>
          <w:rFonts w:ascii="Arial" w:hAnsi="Arial" w:cs="Arial"/>
          <w:sz w:val="22"/>
          <w:szCs w:val="22"/>
        </w:rPr>
        <w:t>now</w:t>
      </w:r>
      <w:r w:rsidRPr="000A2A31">
        <w:rPr>
          <w:rFonts w:ascii="Arial" w:hAnsi="Arial" w:cs="Arial"/>
          <w:sz w:val="22"/>
          <w:szCs w:val="22"/>
        </w:rPr>
        <w:t xml:space="preserve"> divide a single approved label into multiple labels, and conversely, may combine separate labels approved under a single COLA into a single label, provided the label or labels comply with placement requirements for mandatory information and all other relevant requirements.  (</w:t>
      </w:r>
      <w:r w:rsidRPr="000A2A31" w:rsidR="00686421">
        <w:rPr>
          <w:rFonts w:ascii="Arial" w:hAnsi="Arial" w:cs="Arial"/>
          <w:sz w:val="22"/>
          <w:szCs w:val="22"/>
        </w:rPr>
        <w:t xml:space="preserve">See </w:t>
      </w:r>
      <w:r w:rsidRPr="000A2A31">
        <w:rPr>
          <w:rFonts w:ascii="Arial" w:hAnsi="Arial" w:cs="Arial"/>
          <w:sz w:val="22"/>
          <w:szCs w:val="22"/>
        </w:rPr>
        <w:t xml:space="preserve">Item 3 in allowable revisions list.) </w:t>
      </w:r>
    </w:p>
    <w:p w:rsidRPr="000A2A31" w:rsidR="006B17D2" w:rsidP="00B74D6F" w:rsidRDefault="00686421" w14:paraId="6F8EA6C8" w14:textId="4780F226">
      <w:pPr>
        <w:pStyle w:val="ListParagraph"/>
        <w:numPr>
          <w:ilvl w:val="0"/>
          <w:numId w:val="7"/>
        </w:numPr>
        <w:ind w:left="720"/>
        <w:contextualSpacing w:val="0"/>
        <w:rPr>
          <w:rFonts w:ascii="Arial" w:hAnsi="Arial" w:cs="Arial"/>
          <w:sz w:val="22"/>
          <w:szCs w:val="22"/>
        </w:rPr>
      </w:pPr>
      <w:r w:rsidRPr="000A2A31">
        <w:rPr>
          <w:rFonts w:ascii="Arial" w:hAnsi="Arial" w:cs="Arial"/>
          <w:sz w:val="22"/>
          <w:szCs w:val="22"/>
        </w:rPr>
        <w:lastRenderedPageBreak/>
        <w:t xml:space="preserve">Industry members may add or delete two new claims (“Environmentally Conscious” and “Eco-Conscious”), in addition to the nine sustainable farming, environmental, and eco-friendly claims previously authorized as allowable revisions.  (See Item 36 in allowable revisions list.) </w:t>
      </w:r>
    </w:p>
    <w:p w:rsidRPr="000A2A31" w:rsidR="00686421" w:rsidP="00686421" w:rsidRDefault="00686421" w14:paraId="38D66E00" w14:textId="2177C674">
      <w:pPr>
        <w:ind w:left="360"/>
        <w:rPr>
          <w:rFonts w:ascii="Arial" w:hAnsi="Arial" w:cs="Arial"/>
          <w:sz w:val="22"/>
          <w:szCs w:val="22"/>
        </w:rPr>
      </w:pPr>
    </w:p>
    <w:p w:rsidRPr="000A2A31" w:rsidR="00686421" w:rsidP="00686421" w:rsidRDefault="00686421" w14:paraId="7A26C296" w14:textId="376C32B8">
      <w:pPr>
        <w:ind w:left="360"/>
        <w:rPr>
          <w:rFonts w:ascii="Arial" w:hAnsi="Arial" w:cs="Arial"/>
          <w:sz w:val="22"/>
          <w:szCs w:val="22"/>
        </w:rPr>
      </w:pPr>
      <w:r w:rsidRPr="000A2A31">
        <w:rPr>
          <w:rFonts w:ascii="Arial" w:hAnsi="Arial" w:cs="Arial"/>
          <w:sz w:val="22"/>
          <w:szCs w:val="22"/>
        </w:rPr>
        <w:t xml:space="preserve">The new allowable revisions are:  </w:t>
      </w:r>
    </w:p>
    <w:p w:rsidRPr="000A2A31" w:rsidR="00ED670C" w:rsidP="00686421" w:rsidRDefault="00ED670C" w14:paraId="2386F3AF" w14:textId="77777777">
      <w:pPr>
        <w:ind w:left="360"/>
        <w:rPr>
          <w:rFonts w:ascii="Arial" w:hAnsi="Arial" w:cs="Arial"/>
          <w:sz w:val="22"/>
          <w:szCs w:val="22"/>
        </w:rPr>
      </w:pPr>
    </w:p>
    <w:p w:rsidRPr="000A2A31" w:rsidR="006B17D2" w:rsidP="00686421" w:rsidRDefault="006B17D2" w14:paraId="5B017851" w14:textId="78D7AA05">
      <w:pPr>
        <w:pStyle w:val="ListParagraph"/>
        <w:numPr>
          <w:ilvl w:val="0"/>
          <w:numId w:val="8"/>
        </w:numPr>
        <w:shd w:val="clear" w:color="auto" w:fill="FFFFFF"/>
        <w:spacing w:after="120"/>
        <w:ind w:left="720"/>
        <w:contextualSpacing w:val="0"/>
        <w:rPr>
          <w:rFonts w:ascii="Arial" w:hAnsi="Arial" w:cs="Arial"/>
          <w:sz w:val="22"/>
          <w:szCs w:val="22"/>
        </w:rPr>
      </w:pPr>
      <w:r w:rsidRPr="000A2A31">
        <w:rPr>
          <w:rFonts w:ascii="Arial" w:hAnsi="Arial" w:cs="Arial"/>
          <w:sz w:val="22"/>
          <w:szCs w:val="22"/>
        </w:rPr>
        <w:t>Industry members may add, change, or delete opening instructions for box wine containers and tapping instructions for wine and malt beverages in kegs.</w:t>
      </w:r>
      <w:r w:rsidR="0069484C">
        <w:rPr>
          <w:rFonts w:ascii="Arial" w:hAnsi="Arial" w:cs="Arial"/>
          <w:sz w:val="22"/>
          <w:szCs w:val="22"/>
        </w:rPr>
        <w:t xml:space="preserve"> </w:t>
      </w:r>
      <w:r w:rsidRPr="000A2A31">
        <w:rPr>
          <w:rFonts w:ascii="Arial" w:hAnsi="Arial" w:cs="Arial"/>
          <w:sz w:val="22"/>
          <w:szCs w:val="22"/>
        </w:rPr>
        <w:t xml:space="preserve"> In the case of box wine containers, the revisions may include graphics showing step-by-step instructions. </w:t>
      </w:r>
      <w:r w:rsidRPr="000A2A31" w:rsidR="00686421">
        <w:rPr>
          <w:rFonts w:ascii="Arial" w:hAnsi="Arial" w:cs="Arial"/>
          <w:sz w:val="22"/>
          <w:szCs w:val="22"/>
        </w:rPr>
        <w:t xml:space="preserve"> (</w:t>
      </w:r>
      <w:r w:rsidRPr="000A2A31">
        <w:rPr>
          <w:rFonts w:ascii="Arial" w:hAnsi="Arial" w:cs="Arial"/>
          <w:sz w:val="22"/>
          <w:szCs w:val="22"/>
        </w:rPr>
        <w:t xml:space="preserve">See new Items 38 and 39 </w:t>
      </w:r>
      <w:r w:rsidRPr="000A2A31" w:rsidR="00686421">
        <w:rPr>
          <w:rFonts w:ascii="Arial" w:hAnsi="Arial" w:cs="Arial"/>
          <w:sz w:val="22"/>
          <w:szCs w:val="22"/>
        </w:rPr>
        <w:t xml:space="preserve">in the allowable revisions list.). </w:t>
      </w:r>
    </w:p>
    <w:p w:rsidRPr="000A2A31" w:rsidR="006B17D2" w:rsidP="00686421" w:rsidRDefault="006B17D2" w14:paraId="62719650" w14:textId="4575ED59">
      <w:pPr>
        <w:pStyle w:val="ListParagraph"/>
        <w:numPr>
          <w:ilvl w:val="0"/>
          <w:numId w:val="8"/>
        </w:numPr>
        <w:shd w:val="clear" w:color="auto" w:fill="FFFFFF"/>
        <w:spacing w:after="120"/>
        <w:ind w:left="720"/>
        <w:contextualSpacing w:val="0"/>
        <w:rPr>
          <w:rFonts w:ascii="Arial" w:hAnsi="Arial" w:cs="Arial"/>
          <w:sz w:val="22"/>
          <w:szCs w:val="22"/>
        </w:rPr>
      </w:pPr>
      <w:r w:rsidRPr="000A2A31">
        <w:rPr>
          <w:rFonts w:ascii="Arial" w:hAnsi="Arial" w:cs="Arial"/>
          <w:sz w:val="22"/>
          <w:szCs w:val="22"/>
        </w:rPr>
        <w:t xml:space="preserve">Industry members may add, change, or delete the name or name and address of the container manufacturer. </w:t>
      </w:r>
      <w:r w:rsidRPr="000A2A31" w:rsidR="00686421">
        <w:rPr>
          <w:rFonts w:ascii="Arial" w:hAnsi="Arial" w:cs="Arial"/>
          <w:sz w:val="22"/>
          <w:szCs w:val="22"/>
        </w:rPr>
        <w:t xml:space="preserve"> (</w:t>
      </w:r>
      <w:r w:rsidRPr="000A2A31">
        <w:rPr>
          <w:rFonts w:ascii="Arial" w:hAnsi="Arial" w:cs="Arial"/>
          <w:sz w:val="22"/>
          <w:szCs w:val="22"/>
        </w:rPr>
        <w:t xml:space="preserve">See </w:t>
      </w:r>
      <w:r w:rsidRPr="000A2A31" w:rsidR="00686421">
        <w:rPr>
          <w:rFonts w:ascii="Arial" w:hAnsi="Arial" w:cs="Arial"/>
          <w:sz w:val="22"/>
          <w:szCs w:val="22"/>
        </w:rPr>
        <w:t>new I</w:t>
      </w:r>
      <w:r w:rsidRPr="000A2A31">
        <w:rPr>
          <w:rFonts w:ascii="Arial" w:hAnsi="Arial" w:cs="Arial"/>
          <w:sz w:val="22"/>
          <w:szCs w:val="22"/>
        </w:rPr>
        <w:t xml:space="preserve">tem 40 </w:t>
      </w:r>
      <w:r w:rsidRPr="000A2A31" w:rsidR="00686421">
        <w:rPr>
          <w:rFonts w:ascii="Arial" w:hAnsi="Arial" w:cs="Arial"/>
          <w:sz w:val="22"/>
          <w:szCs w:val="22"/>
        </w:rPr>
        <w:t xml:space="preserve">in the allowable revisions list.) </w:t>
      </w:r>
    </w:p>
    <w:p w:rsidRPr="000A2A31" w:rsidR="006B17D2" w:rsidP="00686421" w:rsidRDefault="006B17D2" w14:paraId="3AA06191" w14:textId="6A5605F3">
      <w:pPr>
        <w:pStyle w:val="ListParagraph"/>
        <w:numPr>
          <w:ilvl w:val="0"/>
          <w:numId w:val="8"/>
        </w:numPr>
        <w:shd w:val="clear" w:color="auto" w:fill="FFFFFF"/>
        <w:ind w:left="720"/>
        <w:rPr>
          <w:rFonts w:ascii="Arial" w:hAnsi="Arial" w:cs="Arial"/>
          <w:sz w:val="22"/>
          <w:szCs w:val="22"/>
        </w:rPr>
      </w:pPr>
      <w:r w:rsidRPr="000A2A31">
        <w:rPr>
          <w:rFonts w:ascii="Arial" w:hAnsi="Arial" w:cs="Arial"/>
          <w:sz w:val="22"/>
          <w:szCs w:val="22"/>
        </w:rPr>
        <w:t xml:space="preserve">Industry members may change the stated numerical representation of the International Bitterness Units or Original Gravity on malt beverage labels. </w:t>
      </w:r>
      <w:r w:rsidRPr="000A2A31" w:rsidR="00686421">
        <w:rPr>
          <w:rFonts w:ascii="Arial" w:hAnsi="Arial" w:cs="Arial"/>
          <w:sz w:val="22"/>
          <w:szCs w:val="22"/>
        </w:rPr>
        <w:t xml:space="preserve"> (</w:t>
      </w:r>
      <w:r w:rsidRPr="000A2A31">
        <w:rPr>
          <w:rFonts w:ascii="Arial" w:hAnsi="Arial" w:cs="Arial"/>
          <w:sz w:val="22"/>
          <w:szCs w:val="22"/>
        </w:rPr>
        <w:t xml:space="preserve">See new Item 41 </w:t>
      </w:r>
      <w:r w:rsidRPr="000A2A31" w:rsidR="00686421">
        <w:rPr>
          <w:rFonts w:ascii="Arial" w:hAnsi="Arial" w:cs="Arial"/>
          <w:sz w:val="22"/>
          <w:szCs w:val="22"/>
        </w:rPr>
        <w:t xml:space="preserve">in the allowable revisions list.) </w:t>
      </w:r>
    </w:p>
    <w:p w:rsidRPr="000A2A31" w:rsidR="004D584A" w:rsidP="003E3993" w:rsidRDefault="004D584A" w14:paraId="556B743D" w14:textId="77777777">
      <w:pPr>
        <w:ind w:left="360"/>
        <w:rPr>
          <w:rFonts w:ascii="Arial" w:hAnsi="Arial" w:cs="Arial"/>
          <w:sz w:val="22"/>
          <w:szCs w:val="22"/>
        </w:rPr>
      </w:pPr>
    </w:p>
    <w:p w:rsidRPr="000A2A31" w:rsidR="0060066D" w:rsidP="003E3993" w:rsidRDefault="00DF3FDB" w14:paraId="66B2FAA8" w14:textId="1FFEF648">
      <w:pPr>
        <w:ind w:left="360"/>
        <w:rPr>
          <w:rFonts w:ascii="Arial" w:hAnsi="Arial" w:cs="Arial"/>
          <w:sz w:val="22"/>
          <w:szCs w:val="22"/>
        </w:rPr>
      </w:pPr>
      <w:r w:rsidRPr="000A2A31">
        <w:rPr>
          <w:rFonts w:ascii="Arial" w:hAnsi="Arial" w:cs="Arial"/>
          <w:sz w:val="22"/>
          <w:szCs w:val="22"/>
          <w:u w:val="single"/>
        </w:rPr>
        <w:t>Adjustments:</w:t>
      </w:r>
      <w:r w:rsidRPr="000A2A31">
        <w:rPr>
          <w:rFonts w:ascii="Arial" w:hAnsi="Arial" w:cs="Arial"/>
          <w:sz w:val="22"/>
          <w:szCs w:val="22"/>
        </w:rPr>
        <w:t xml:space="preserve">  The program changes described above will result in a small reduction in the number of COLA application submissions</w:t>
      </w:r>
      <w:r w:rsidRPr="000A2A31" w:rsidR="00937EE5">
        <w:rPr>
          <w:rFonts w:ascii="Arial" w:hAnsi="Arial" w:cs="Arial"/>
          <w:sz w:val="22"/>
          <w:szCs w:val="22"/>
        </w:rPr>
        <w:t xml:space="preserve"> submitted to TTB</w:t>
      </w:r>
      <w:r w:rsidRPr="000A2A31">
        <w:rPr>
          <w:rFonts w:ascii="Arial" w:hAnsi="Arial" w:cs="Arial"/>
          <w:sz w:val="22"/>
          <w:szCs w:val="22"/>
        </w:rPr>
        <w:t xml:space="preserve">.  However, due to changes in agency estimates, TTB is increasing the </w:t>
      </w:r>
      <w:r w:rsidRPr="000A2A31" w:rsidR="00937EE5">
        <w:rPr>
          <w:rFonts w:ascii="Arial" w:hAnsi="Arial" w:cs="Arial"/>
          <w:sz w:val="22"/>
          <w:szCs w:val="22"/>
        </w:rPr>
        <w:t xml:space="preserve">overall </w:t>
      </w:r>
      <w:r w:rsidRPr="000A2A31" w:rsidR="0060066D">
        <w:rPr>
          <w:rFonts w:ascii="Arial" w:hAnsi="Arial" w:cs="Arial"/>
          <w:sz w:val="22"/>
          <w:szCs w:val="22"/>
        </w:rPr>
        <w:t xml:space="preserve">estimated annual </w:t>
      </w:r>
      <w:r w:rsidRPr="000A2A31">
        <w:rPr>
          <w:rFonts w:ascii="Arial" w:hAnsi="Arial" w:cs="Arial"/>
          <w:sz w:val="22"/>
          <w:szCs w:val="22"/>
        </w:rPr>
        <w:t xml:space="preserve">number of respondents, responses, and burden hours </w:t>
      </w:r>
      <w:r w:rsidRPr="000A2A31" w:rsidR="00937EE5">
        <w:rPr>
          <w:rFonts w:ascii="Arial" w:hAnsi="Arial" w:cs="Arial"/>
          <w:sz w:val="22"/>
          <w:szCs w:val="22"/>
        </w:rPr>
        <w:t>for t</w:t>
      </w:r>
      <w:r w:rsidRPr="000A2A31">
        <w:rPr>
          <w:rFonts w:ascii="Arial" w:hAnsi="Arial" w:cs="Arial"/>
          <w:sz w:val="22"/>
          <w:szCs w:val="22"/>
        </w:rPr>
        <w:t xml:space="preserve">his information collection.  </w:t>
      </w:r>
      <w:r w:rsidRPr="000A2A31" w:rsidR="0060066D">
        <w:rPr>
          <w:rFonts w:ascii="Arial" w:hAnsi="Arial" w:cs="Arial"/>
          <w:sz w:val="22"/>
          <w:szCs w:val="22"/>
        </w:rPr>
        <w:t>The estimated per-response burden remains the same, while the average number of responses per respondent decreases slightly.  These adjustments are</w:t>
      </w:r>
      <w:r w:rsidRPr="000A2A31" w:rsidR="00937EE5">
        <w:rPr>
          <w:rFonts w:ascii="Arial" w:hAnsi="Arial" w:cs="Arial"/>
          <w:sz w:val="22"/>
          <w:szCs w:val="22"/>
        </w:rPr>
        <w:t>:</w:t>
      </w:r>
      <w:r w:rsidRPr="000A2A31" w:rsidR="0060066D">
        <w:rPr>
          <w:rFonts w:ascii="Arial" w:hAnsi="Arial" w:cs="Arial"/>
          <w:sz w:val="22"/>
          <w:szCs w:val="22"/>
        </w:rPr>
        <w:t xml:space="preserve"> </w:t>
      </w:r>
    </w:p>
    <w:p w:rsidRPr="000A2A31" w:rsidR="0060066D" w:rsidP="003E3993" w:rsidRDefault="0060066D" w14:paraId="331EFBA9" w14:textId="77777777">
      <w:pPr>
        <w:ind w:left="360"/>
        <w:rPr>
          <w:rFonts w:ascii="Arial" w:hAnsi="Arial" w:cs="Arial"/>
          <w:sz w:val="22"/>
          <w:szCs w:val="22"/>
        </w:rPr>
      </w:pPr>
    </w:p>
    <w:tbl>
      <w:tblPr>
        <w:tblStyle w:val="TableGrid"/>
        <w:tblW w:w="7920" w:type="dxa"/>
        <w:jc w:val="center"/>
        <w:tblLook w:val="04A0" w:firstRow="1" w:lastRow="0" w:firstColumn="1" w:lastColumn="0" w:noHBand="0" w:noVBand="1"/>
      </w:tblPr>
      <w:tblGrid>
        <w:gridCol w:w="3287"/>
        <w:gridCol w:w="2386"/>
        <w:gridCol w:w="2247"/>
      </w:tblGrid>
      <w:tr w:rsidRPr="000A2A31" w:rsidR="000A2A31" w:rsidTr="00937EE5" w14:paraId="4997D7D9" w14:textId="77777777">
        <w:trPr>
          <w:trHeight w:val="432"/>
          <w:jc w:val="center"/>
        </w:trPr>
        <w:tc>
          <w:tcPr>
            <w:tcW w:w="3595" w:type="dxa"/>
            <w:vAlign w:val="center"/>
          </w:tcPr>
          <w:p w:rsidRPr="000A2A31" w:rsidR="0060066D" w:rsidP="0060066D" w:rsidRDefault="0060066D" w14:paraId="12E4C711" w14:textId="4F747419">
            <w:pPr>
              <w:jc w:val="center"/>
              <w:rPr>
                <w:rFonts w:ascii="Arial" w:hAnsi="Arial" w:cs="Arial"/>
                <w:b/>
                <w:sz w:val="20"/>
                <w:szCs w:val="20"/>
              </w:rPr>
            </w:pPr>
            <w:r w:rsidRPr="000A2A31">
              <w:rPr>
                <w:rFonts w:ascii="Arial" w:hAnsi="Arial" w:cs="Arial"/>
                <w:b/>
                <w:sz w:val="20"/>
                <w:szCs w:val="20"/>
              </w:rPr>
              <w:t>Category</w:t>
            </w:r>
          </w:p>
        </w:tc>
        <w:tc>
          <w:tcPr>
            <w:tcW w:w="2790" w:type="dxa"/>
            <w:vAlign w:val="center"/>
          </w:tcPr>
          <w:p w:rsidRPr="000A2A31" w:rsidR="0060066D" w:rsidP="0060066D" w:rsidRDefault="0060066D" w14:paraId="6DB59BE2" w14:textId="64483248">
            <w:pPr>
              <w:jc w:val="center"/>
              <w:rPr>
                <w:rFonts w:ascii="Arial" w:hAnsi="Arial" w:cs="Arial"/>
                <w:b/>
                <w:sz w:val="20"/>
                <w:szCs w:val="20"/>
              </w:rPr>
            </w:pPr>
            <w:r w:rsidRPr="000A2A31">
              <w:rPr>
                <w:rFonts w:ascii="Arial" w:hAnsi="Arial" w:cs="Arial"/>
                <w:b/>
                <w:sz w:val="20"/>
                <w:szCs w:val="20"/>
              </w:rPr>
              <w:t>11/2018 Estimates</w:t>
            </w:r>
          </w:p>
        </w:tc>
        <w:tc>
          <w:tcPr>
            <w:tcW w:w="2605" w:type="dxa"/>
            <w:vAlign w:val="center"/>
          </w:tcPr>
          <w:p w:rsidRPr="000A2A31" w:rsidR="0060066D" w:rsidP="0060066D" w:rsidRDefault="0060066D" w14:paraId="6B2A1C98" w14:textId="3944B2CC">
            <w:pPr>
              <w:jc w:val="center"/>
              <w:rPr>
                <w:rFonts w:ascii="Arial" w:hAnsi="Arial" w:cs="Arial"/>
                <w:b/>
                <w:sz w:val="20"/>
                <w:szCs w:val="20"/>
              </w:rPr>
            </w:pPr>
            <w:r w:rsidRPr="000A2A31">
              <w:rPr>
                <w:rFonts w:ascii="Arial" w:hAnsi="Arial" w:cs="Arial"/>
                <w:b/>
                <w:sz w:val="20"/>
                <w:szCs w:val="20"/>
              </w:rPr>
              <w:t>01/2022 Estimates</w:t>
            </w:r>
          </w:p>
        </w:tc>
      </w:tr>
      <w:tr w:rsidRPr="000A2A31" w:rsidR="000A2A31" w:rsidTr="00937EE5" w14:paraId="17E93649" w14:textId="77777777">
        <w:trPr>
          <w:trHeight w:val="432"/>
          <w:jc w:val="center"/>
        </w:trPr>
        <w:tc>
          <w:tcPr>
            <w:tcW w:w="3595" w:type="dxa"/>
            <w:vAlign w:val="center"/>
          </w:tcPr>
          <w:p w:rsidRPr="000A2A31" w:rsidR="0060066D" w:rsidP="003E3993" w:rsidRDefault="0060066D" w14:paraId="61407792" w14:textId="252E4E05">
            <w:pPr>
              <w:rPr>
                <w:rFonts w:ascii="Arial" w:hAnsi="Arial" w:cs="Arial"/>
                <w:sz w:val="20"/>
                <w:szCs w:val="20"/>
              </w:rPr>
            </w:pPr>
            <w:r w:rsidRPr="000A2A31">
              <w:rPr>
                <w:rFonts w:ascii="Arial" w:hAnsi="Arial" w:cs="Arial"/>
                <w:sz w:val="20"/>
                <w:szCs w:val="20"/>
              </w:rPr>
              <w:t>Respondents</w:t>
            </w:r>
          </w:p>
        </w:tc>
        <w:tc>
          <w:tcPr>
            <w:tcW w:w="2790" w:type="dxa"/>
            <w:vAlign w:val="center"/>
          </w:tcPr>
          <w:p w:rsidRPr="000A2A31" w:rsidR="0060066D" w:rsidP="0060066D" w:rsidRDefault="0060066D" w14:paraId="013810C8" w14:textId="66E7606F">
            <w:pPr>
              <w:jc w:val="center"/>
              <w:rPr>
                <w:rFonts w:ascii="Arial" w:hAnsi="Arial" w:cs="Arial"/>
                <w:sz w:val="20"/>
                <w:szCs w:val="20"/>
              </w:rPr>
            </w:pPr>
            <w:r w:rsidRPr="000A2A31">
              <w:rPr>
                <w:rFonts w:ascii="Arial" w:hAnsi="Arial" w:cs="Arial"/>
                <w:sz w:val="20"/>
                <w:szCs w:val="20"/>
              </w:rPr>
              <w:t>11,240</w:t>
            </w:r>
          </w:p>
        </w:tc>
        <w:tc>
          <w:tcPr>
            <w:tcW w:w="2605" w:type="dxa"/>
            <w:vAlign w:val="center"/>
          </w:tcPr>
          <w:p w:rsidRPr="000A2A31" w:rsidR="0060066D" w:rsidP="0060066D" w:rsidRDefault="0060066D" w14:paraId="5EE87BFB" w14:textId="6DE6C5CA">
            <w:pPr>
              <w:jc w:val="center"/>
              <w:rPr>
                <w:rFonts w:ascii="Arial" w:hAnsi="Arial" w:cs="Arial"/>
                <w:sz w:val="20"/>
                <w:szCs w:val="20"/>
              </w:rPr>
            </w:pPr>
            <w:r w:rsidRPr="000A2A31">
              <w:rPr>
                <w:rFonts w:ascii="Arial" w:hAnsi="Arial" w:cs="Arial"/>
                <w:sz w:val="20"/>
                <w:szCs w:val="20"/>
              </w:rPr>
              <w:t>12,500</w:t>
            </w:r>
          </w:p>
        </w:tc>
      </w:tr>
      <w:tr w:rsidRPr="000A2A31" w:rsidR="000A2A31" w:rsidTr="00937EE5" w14:paraId="5EAB41B1" w14:textId="77777777">
        <w:trPr>
          <w:trHeight w:val="432"/>
          <w:jc w:val="center"/>
        </w:trPr>
        <w:tc>
          <w:tcPr>
            <w:tcW w:w="3595" w:type="dxa"/>
            <w:vAlign w:val="center"/>
          </w:tcPr>
          <w:p w:rsidRPr="000A2A31" w:rsidR="0060066D" w:rsidP="003E3993" w:rsidRDefault="0060066D" w14:paraId="68D45540" w14:textId="20821417">
            <w:pPr>
              <w:rPr>
                <w:rFonts w:ascii="Arial" w:hAnsi="Arial" w:cs="Arial"/>
                <w:sz w:val="20"/>
                <w:szCs w:val="20"/>
              </w:rPr>
            </w:pPr>
            <w:r w:rsidRPr="000A2A31">
              <w:rPr>
                <w:rFonts w:ascii="Arial" w:hAnsi="Arial" w:cs="Arial"/>
                <w:sz w:val="20"/>
                <w:szCs w:val="20"/>
              </w:rPr>
              <w:t>Average Responses/Respondent</w:t>
            </w:r>
          </w:p>
        </w:tc>
        <w:tc>
          <w:tcPr>
            <w:tcW w:w="2790" w:type="dxa"/>
            <w:vAlign w:val="center"/>
          </w:tcPr>
          <w:p w:rsidRPr="000A2A31" w:rsidR="0060066D" w:rsidP="0060066D" w:rsidRDefault="0060066D" w14:paraId="34D76413" w14:textId="60F46154">
            <w:pPr>
              <w:jc w:val="center"/>
              <w:rPr>
                <w:rFonts w:ascii="Arial" w:hAnsi="Arial" w:cs="Arial"/>
                <w:sz w:val="20"/>
                <w:szCs w:val="20"/>
              </w:rPr>
            </w:pPr>
            <w:r w:rsidRPr="000A2A31">
              <w:rPr>
                <w:rFonts w:ascii="Arial" w:hAnsi="Arial" w:cs="Arial"/>
                <w:sz w:val="20"/>
                <w:szCs w:val="20"/>
              </w:rPr>
              <w:t>16.77</w:t>
            </w:r>
          </w:p>
        </w:tc>
        <w:tc>
          <w:tcPr>
            <w:tcW w:w="2605" w:type="dxa"/>
            <w:vAlign w:val="center"/>
          </w:tcPr>
          <w:p w:rsidRPr="000A2A31" w:rsidR="0060066D" w:rsidP="0060066D" w:rsidRDefault="0060066D" w14:paraId="4626EEFD" w14:textId="7E13A460">
            <w:pPr>
              <w:jc w:val="center"/>
              <w:rPr>
                <w:rFonts w:ascii="Arial" w:hAnsi="Arial" w:cs="Arial"/>
                <w:sz w:val="20"/>
                <w:szCs w:val="20"/>
              </w:rPr>
            </w:pPr>
            <w:r w:rsidRPr="000A2A31">
              <w:rPr>
                <w:rFonts w:ascii="Arial" w:hAnsi="Arial" w:cs="Arial"/>
                <w:sz w:val="20"/>
                <w:szCs w:val="20"/>
              </w:rPr>
              <w:t>16.4</w:t>
            </w:r>
          </w:p>
        </w:tc>
      </w:tr>
      <w:tr w:rsidRPr="000A2A31" w:rsidR="000A2A31" w:rsidTr="00937EE5" w14:paraId="24F6C16F" w14:textId="77777777">
        <w:trPr>
          <w:trHeight w:val="432"/>
          <w:jc w:val="center"/>
        </w:trPr>
        <w:tc>
          <w:tcPr>
            <w:tcW w:w="3595" w:type="dxa"/>
            <w:vAlign w:val="center"/>
          </w:tcPr>
          <w:p w:rsidRPr="000A2A31" w:rsidR="0060066D" w:rsidP="003E3993" w:rsidRDefault="0060066D" w14:paraId="6B03FEB6" w14:textId="14B40043">
            <w:pPr>
              <w:rPr>
                <w:rFonts w:ascii="Arial" w:hAnsi="Arial" w:cs="Arial"/>
                <w:sz w:val="20"/>
                <w:szCs w:val="20"/>
              </w:rPr>
            </w:pPr>
            <w:r w:rsidRPr="000A2A31">
              <w:rPr>
                <w:rFonts w:ascii="Arial" w:hAnsi="Arial" w:cs="Arial"/>
                <w:sz w:val="20"/>
                <w:szCs w:val="20"/>
              </w:rPr>
              <w:t>Total Responses</w:t>
            </w:r>
          </w:p>
        </w:tc>
        <w:tc>
          <w:tcPr>
            <w:tcW w:w="2790" w:type="dxa"/>
            <w:vAlign w:val="center"/>
          </w:tcPr>
          <w:p w:rsidRPr="000A2A31" w:rsidR="0060066D" w:rsidP="0060066D" w:rsidRDefault="0060066D" w14:paraId="134F7D0A" w14:textId="65E00607">
            <w:pPr>
              <w:jc w:val="center"/>
              <w:rPr>
                <w:rFonts w:ascii="Arial" w:hAnsi="Arial" w:cs="Arial"/>
                <w:sz w:val="20"/>
                <w:szCs w:val="20"/>
              </w:rPr>
            </w:pPr>
            <w:r w:rsidRPr="000A2A31">
              <w:rPr>
                <w:rFonts w:ascii="Arial" w:hAnsi="Arial" w:cs="Arial"/>
                <w:sz w:val="20"/>
                <w:szCs w:val="20"/>
              </w:rPr>
              <w:t>188,495</w:t>
            </w:r>
          </w:p>
        </w:tc>
        <w:tc>
          <w:tcPr>
            <w:tcW w:w="2605" w:type="dxa"/>
            <w:vAlign w:val="center"/>
          </w:tcPr>
          <w:p w:rsidRPr="000A2A31" w:rsidR="0060066D" w:rsidP="0060066D" w:rsidRDefault="0060066D" w14:paraId="6B7C91EA" w14:textId="2329004F">
            <w:pPr>
              <w:jc w:val="center"/>
              <w:rPr>
                <w:rFonts w:ascii="Arial" w:hAnsi="Arial" w:cs="Arial"/>
                <w:sz w:val="20"/>
                <w:szCs w:val="20"/>
              </w:rPr>
            </w:pPr>
            <w:r w:rsidRPr="000A2A31">
              <w:rPr>
                <w:rFonts w:ascii="Arial" w:hAnsi="Arial" w:cs="Arial"/>
                <w:sz w:val="20"/>
                <w:szCs w:val="20"/>
              </w:rPr>
              <w:t>205,000</w:t>
            </w:r>
          </w:p>
        </w:tc>
      </w:tr>
      <w:tr w:rsidRPr="000A2A31" w:rsidR="000A2A31" w:rsidTr="00937EE5" w14:paraId="29AA200F" w14:textId="77777777">
        <w:trPr>
          <w:trHeight w:val="432"/>
          <w:jc w:val="center"/>
        </w:trPr>
        <w:tc>
          <w:tcPr>
            <w:tcW w:w="3595" w:type="dxa"/>
            <w:vAlign w:val="center"/>
          </w:tcPr>
          <w:p w:rsidRPr="000A2A31" w:rsidR="0060066D" w:rsidP="003E3993" w:rsidRDefault="0060066D" w14:paraId="296789E1" w14:textId="48475927">
            <w:pPr>
              <w:rPr>
                <w:rFonts w:ascii="Arial" w:hAnsi="Arial" w:cs="Arial"/>
                <w:sz w:val="20"/>
                <w:szCs w:val="20"/>
              </w:rPr>
            </w:pPr>
            <w:r w:rsidRPr="000A2A31">
              <w:rPr>
                <w:rFonts w:ascii="Arial" w:hAnsi="Arial" w:cs="Arial"/>
                <w:sz w:val="20"/>
                <w:szCs w:val="20"/>
              </w:rPr>
              <w:t>Time per Response</w:t>
            </w:r>
          </w:p>
        </w:tc>
        <w:tc>
          <w:tcPr>
            <w:tcW w:w="2790" w:type="dxa"/>
            <w:vAlign w:val="center"/>
          </w:tcPr>
          <w:p w:rsidRPr="000A2A31" w:rsidR="0060066D" w:rsidP="0060066D" w:rsidRDefault="0060066D" w14:paraId="04214C51" w14:textId="133C806C">
            <w:pPr>
              <w:jc w:val="center"/>
              <w:rPr>
                <w:rFonts w:ascii="Arial" w:hAnsi="Arial" w:cs="Arial"/>
                <w:sz w:val="20"/>
                <w:szCs w:val="20"/>
              </w:rPr>
            </w:pPr>
            <w:r w:rsidRPr="000A2A31">
              <w:rPr>
                <w:rFonts w:ascii="Arial" w:hAnsi="Arial" w:cs="Arial"/>
                <w:sz w:val="20"/>
                <w:szCs w:val="20"/>
              </w:rPr>
              <w:t>31 minutes</w:t>
            </w:r>
          </w:p>
        </w:tc>
        <w:tc>
          <w:tcPr>
            <w:tcW w:w="2605" w:type="dxa"/>
            <w:vAlign w:val="center"/>
          </w:tcPr>
          <w:p w:rsidRPr="000A2A31" w:rsidR="0060066D" w:rsidP="0060066D" w:rsidRDefault="0060066D" w14:paraId="0C796F29" w14:textId="723590C4">
            <w:pPr>
              <w:jc w:val="center"/>
              <w:rPr>
                <w:rFonts w:ascii="Arial" w:hAnsi="Arial" w:cs="Arial"/>
                <w:sz w:val="20"/>
                <w:szCs w:val="20"/>
              </w:rPr>
            </w:pPr>
            <w:r w:rsidRPr="000A2A31">
              <w:rPr>
                <w:rFonts w:ascii="Arial" w:hAnsi="Arial" w:cs="Arial"/>
                <w:sz w:val="20"/>
                <w:szCs w:val="20"/>
              </w:rPr>
              <w:t>31 minutes</w:t>
            </w:r>
          </w:p>
        </w:tc>
      </w:tr>
      <w:tr w:rsidRPr="000A2A31" w:rsidR="0060066D" w:rsidTr="00937EE5" w14:paraId="363BA748" w14:textId="77777777">
        <w:trPr>
          <w:trHeight w:val="432"/>
          <w:jc w:val="center"/>
        </w:trPr>
        <w:tc>
          <w:tcPr>
            <w:tcW w:w="3595" w:type="dxa"/>
            <w:vAlign w:val="center"/>
          </w:tcPr>
          <w:p w:rsidRPr="000A2A31" w:rsidR="0060066D" w:rsidP="003E3993" w:rsidRDefault="0060066D" w14:paraId="7E9CA0B5" w14:textId="692ADCCC">
            <w:pPr>
              <w:rPr>
                <w:rFonts w:ascii="Arial" w:hAnsi="Arial" w:cs="Arial"/>
                <w:sz w:val="20"/>
                <w:szCs w:val="20"/>
              </w:rPr>
            </w:pPr>
            <w:r w:rsidRPr="000A2A31">
              <w:rPr>
                <w:rFonts w:ascii="Arial" w:hAnsi="Arial" w:cs="Arial"/>
                <w:sz w:val="20"/>
                <w:szCs w:val="20"/>
              </w:rPr>
              <w:t xml:space="preserve">Total Burden Hours </w:t>
            </w:r>
          </w:p>
        </w:tc>
        <w:tc>
          <w:tcPr>
            <w:tcW w:w="2790" w:type="dxa"/>
            <w:vAlign w:val="center"/>
          </w:tcPr>
          <w:p w:rsidRPr="000A2A31" w:rsidR="0060066D" w:rsidP="0060066D" w:rsidRDefault="0060066D" w14:paraId="59CE47F9" w14:textId="4313C5C9">
            <w:pPr>
              <w:jc w:val="center"/>
              <w:rPr>
                <w:rFonts w:ascii="Arial" w:hAnsi="Arial" w:cs="Arial"/>
                <w:sz w:val="20"/>
                <w:szCs w:val="20"/>
              </w:rPr>
            </w:pPr>
            <w:r w:rsidRPr="000A2A31">
              <w:rPr>
                <w:rFonts w:ascii="Arial" w:hAnsi="Arial" w:cs="Arial"/>
                <w:sz w:val="20"/>
                <w:szCs w:val="20"/>
              </w:rPr>
              <w:t>97,389</w:t>
            </w:r>
          </w:p>
        </w:tc>
        <w:tc>
          <w:tcPr>
            <w:tcW w:w="2605" w:type="dxa"/>
            <w:vAlign w:val="center"/>
          </w:tcPr>
          <w:p w:rsidRPr="000A2A31" w:rsidR="0060066D" w:rsidP="0060066D" w:rsidRDefault="0060066D" w14:paraId="59ABFDFD" w14:textId="0E5E540A">
            <w:pPr>
              <w:jc w:val="center"/>
              <w:rPr>
                <w:rFonts w:ascii="Arial" w:hAnsi="Arial" w:cs="Arial"/>
                <w:sz w:val="20"/>
                <w:szCs w:val="20"/>
              </w:rPr>
            </w:pPr>
            <w:r w:rsidRPr="000A2A31">
              <w:rPr>
                <w:rFonts w:ascii="Arial" w:hAnsi="Arial" w:cs="Arial"/>
                <w:sz w:val="20"/>
                <w:szCs w:val="20"/>
              </w:rPr>
              <w:t>105,917</w:t>
            </w:r>
          </w:p>
        </w:tc>
      </w:tr>
    </w:tbl>
    <w:p w:rsidRPr="000A2A31" w:rsidR="0060066D" w:rsidP="003E3993" w:rsidRDefault="0060066D" w14:paraId="0204A83C" w14:textId="77777777">
      <w:pPr>
        <w:ind w:left="360"/>
        <w:rPr>
          <w:rFonts w:ascii="Arial" w:hAnsi="Arial" w:cs="Arial"/>
          <w:sz w:val="22"/>
          <w:szCs w:val="22"/>
        </w:rPr>
      </w:pPr>
    </w:p>
    <w:p w:rsidRPr="000A2A31" w:rsidR="0060066D" w:rsidP="003E3993" w:rsidRDefault="000A2A31" w14:paraId="4510FE04" w14:textId="006224DD">
      <w:pPr>
        <w:ind w:left="360"/>
        <w:rPr>
          <w:rFonts w:ascii="Arial" w:hAnsi="Arial" w:cs="Arial"/>
          <w:sz w:val="22"/>
          <w:szCs w:val="22"/>
        </w:rPr>
      </w:pPr>
      <w:r w:rsidRPr="000A2A31">
        <w:rPr>
          <w:rFonts w:ascii="Arial" w:hAnsi="Arial" w:cs="Arial"/>
          <w:sz w:val="22"/>
          <w:szCs w:val="22"/>
          <w:u w:val="single"/>
        </w:rPr>
        <w:t>Collection Instrument Changes:</w:t>
      </w:r>
      <w:r w:rsidRPr="000A2A31">
        <w:rPr>
          <w:rFonts w:ascii="Arial" w:hAnsi="Arial" w:cs="Arial"/>
          <w:sz w:val="22"/>
          <w:szCs w:val="22"/>
        </w:rPr>
        <w:t xml:space="preserve">  On form TTB F 5100.31, in addition to the changes to the allowable revisions list noted above, TTB is revising the Paperwork Reduction Act Notice for this information collection as follows:  (1) the title of the person to whom comments regarding the information collection and its burden are directed is changed from “Reports Management Officer,” to “Paperwork Reduction Act Officer;” and (2) TTB is adding a reminder to respondents not to mail completed forms to the comment submission address. </w:t>
      </w:r>
    </w:p>
    <w:p w:rsidRPr="000A2A31" w:rsidR="00AF060A" w:rsidP="00AF060A" w:rsidRDefault="00AF060A" w14:paraId="4E075C42" w14:textId="77777777">
      <w:pPr>
        <w:suppressAutoHyphens/>
        <w:rPr>
          <w:rFonts w:ascii="Arial" w:hAnsi="Arial" w:cs="Arial"/>
          <w:sz w:val="28"/>
          <w:szCs w:val="28"/>
        </w:rPr>
      </w:pPr>
    </w:p>
    <w:p w:rsidRPr="000A2A31" w:rsidR="00AF1157" w:rsidP="00D73D2D" w:rsidRDefault="00AF060A" w14:paraId="0B6B252C" w14:textId="77777777">
      <w:pPr>
        <w:suppressAutoHyphens/>
        <w:rPr>
          <w:rFonts w:ascii="Arial" w:hAnsi="Arial" w:cs="Arial"/>
          <w:i/>
          <w:sz w:val="22"/>
          <w:szCs w:val="22"/>
        </w:rPr>
      </w:pPr>
      <w:r w:rsidRPr="000A2A31">
        <w:rPr>
          <w:rFonts w:ascii="Arial" w:hAnsi="Arial" w:cs="Arial"/>
          <w:i/>
          <w:sz w:val="22"/>
          <w:szCs w:val="22"/>
        </w:rPr>
        <w:t xml:space="preserve">16.  </w:t>
      </w:r>
      <w:r w:rsidRPr="000A2A31" w:rsidR="00AF1157">
        <w:rPr>
          <w:rFonts w:ascii="Arial" w:hAnsi="Arial" w:cs="Arial"/>
          <w:i/>
          <w:sz w:val="22"/>
          <w:szCs w:val="22"/>
        </w:rPr>
        <w:t>Outline plans for tabulation and publication for collections of information whose results will be published.</w:t>
      </w:r>
      <w:r w:rsidRPr="000A2A31">
        <w:rPr>
          <w:rFonts w:ascii="Arial" w:hAnsi="Arial" w:cs="Arial"/>
          <w:i/>
          <w:sz w:val="22"/>
          <w:szCs w:val="22"/>
        </w:rPr>
        <w:t xml:space="preserve"> </w:t>
      </w:r>
    </w:p>
    <w:p w:rsidRPr="000A2A31" w:rsidR="00AF1157" w:rsidP="00D73D2D" w:rsidRDefault="00AF1157" w14:paraId="287DD09E" w14:textId="77777777">
      <w:pPr>
        <w:suppressAutoHyphens/>
        <w:ind w:left="480" w:hanging="480"/>
        <w:rPr>
          <w:rFonts w:ascii="Arial" w:hAnsi="Arial" w:cs="Arial"/>
          <w:sz w:val="22"/>
          <w:szCs w:val="22"/>
        </w:rPr>
      </w:pPr>
    </w:p>
    <w:p w:rsidRPr="000A2A31" w:rsidR="00BD0A22" w:rsidP="005D13D5" w:rsidRDefault="00BD0A22" w14:paraId="08AC4C17" w14:textId="181E0262">
      <w:pPr>
        <w:suppressAutoHyphens/>
        <w:ind w:left="360"/>
        <w:rPr>
          <w:rFonts w:ascii="Arial" w:hAnsi="Arial" w:cs="Arial"/>
          <w:sz w:val="22"/>
          <w:szCs w:val="22"/>
        </w:rPr>
      </w:pPr>
      <w:r w:rsidRPr="000A2A31">
        <w:rPr>
          <w:rFonts w:ascii="Arial" w:hAnsi="Arial" w:cs="Arial"/>
          <w:sz w:val="22"/>
          <w:szCs w:val="22"/>
        </w:rPr>
        <w:t>Bottlers and importers disclose alcohol beverage labels and distinctive liquor bottles to the public as a usual and cust</w:t>
      </w:r>
      <w:r w:rsidRPr="000A2A31" w:rsidR="00695469">
        <w:rPr>
          <w:rFonts w:ascii="Arial" w:hAnsi="Arial" w:cs="Arial"/>
          <w:sz w:val="22"/>
          <w:szCs w:val="22"/>
        </w:rPr>
        <w:t xml:space="preserve">omary business practice.  </w:t>
      </w:r>
      <w:r w:rsidRPr="000A2A31" w:rsidR="000E5CC5">
        <w:rPr>
          <w:rFonts w:ascii="Arial" w:hAnsi="Arial" w:cs="Arial"/>
          <w:sz w:val="22"/>
          <w:szCs w:val="22"/>
        </w:rPr>
        <w:t>W</w:t>
      </w:r>
      <w:r w:rsidRPr="000A2A31" w:rsidR="005D13D5">
        <w:rPr>
          <w:rFonts w:ascii="Arial" w:hAnsi="Arial" w:cs="Arial"/>
          <w:sz w:val="22"/>
          <w:szCs w:val="22"/>
        </w:rPr>
        <w:t xml:space="preserve">hile </w:t>
      </w:r>
      <w:r w:rsidRPr="000A2A31" w:rsidR="00695469">
        <w:rPr>
          <w:rFonts w:ascii="Arial" w:hAnsi="Arial" w:cs="Arial"/>
          <w:sz w:val="22"/>
          <w:szCs w:val="22"/>
        </w:rPr>
        <w:t xml:space="preserve">TTB does not publically disclose pending or rejected applications, it does </w:t>
      </w:r>
      <w:r w:rsidRPr="000A2A31" w:rsidR="000E5CC5">
        <w:rPr>
          <w:rFonts w:ascii="Arial" w:hAnsi="Arial" w:cs="Arial"/>
          <w:sz w:val="22"/>
          <w:szCs w:val="22"/>
        </w:rPr>
        <w:t>post</w:t>
      </w:r>
      <w:r w:rsidRPr="000A2A31" w:rsidR="00695469">
        <w:rPr>
          <w:rFonts w:ascii="Arial" w:hAnsi="Arial" w:cs="Arial"/>
          <w:sz w:val="22"/>
          <w:szCs w:val="22"/>
        </w:rPr>
        <w:t xml:space="preserve"> approved COLA, label approval exemption, and distinctive </w:t>
      </w:r>
      <w:r w:rsidRPr="000A2A31" w:rsidR="005D13D5">
        <w:rPr>
          <w:rFonts w:ascii="Arial" w:hAnsi="Arial" w:cs="Arial"/>
          <w:sz w:val="22"/>
          <w:szCs w:val="22"/>
        </w:rPr>
        <w:t xml:space="preserve">liquor bottle applications on its </w:t>
      </w:r>
      <w:r w:rsidRPr="000A2A31" w:rsidR="000E5CC5">
        <w:rPr>
          <w:rFonts w:ascii="Arial" w:hAnsi="Arial" w:cs="Arial"/>
          <w:sz w:val="22"/>
          <w:szCs w:val="22"/>
        </w:rPr>
        <w:t xml:space="preserve">website in the </w:t>
      </w:r>
      <w:r w:rsidRPr="000A2A31">
        <w:rPr>
          <w:rFonts w:ascii="Arial" w:hAnsi="Arial" w:cs="Arial"/>
          <w:sz w:val="22"/>
          <w:szCs w:val="22"/>
        </w:rPr>
        <w:t>Public COLA Registry (see</w:t>
      </w:r>
      <w:r w:rsidRPr="000A2A31" w:rsidR="005D13D5">
        <w:rPr>
          <w:rFonts w:ascii="Arial" w:hAnsi="Arial" w:cs="Arial"/>
          <w:sz w:val="22"/>
          <w:szCs w:val="22"/>
        </w:rPr>
        <w:t xml:space="preserve"> </w:t>
      </w:r>
      <w:r w:rsidRPr="000A2A31" w:rsidR="000E5CC5">
        <w:rPr>
          <w:rFonts w:ascii="Arial" w:hAnsi="Arial" w:cs="Arial"/>
          <w:sz w:val="22"/>
          <w:szCs w:val="22"/>
        </w:rPr>
        <w:lastRenderedPageBreak/>
        <w:t>h</w:t>
      </w:r>
      <w:r w:rsidRPr="000A2A31" w:rsidR="000E5CC5">
        <w:rPr>
          <w:rFonts w:ascii="Arial" w:hAnsi="Arial" w:cs="Arial"/>
          <w:i/>
          <w:sz w:val="22"/>
          <w:szCs w:val="22"/>
        </w:rPr>
        <w:t>ttps://www.ttb.gov/labeling/cola-public-registry</w:t>
      </w:r>
      <w:r w:rsidRPr="000A2A31" w:rsidR="000E5CC5">
        <w:rPr>
          <w:rFonts w:ascii="Arial" w:hAnsi="Arial" w:cs="Arial"/>
          <w:sz w:val="22"/>
          <w:szCs w:val="22"/>
        </w:rPr>
        <w:t xml:space="preserve">). </w:t>
      </w:r>
      <w:r w:rsidRPr="000A2A31">
        <w:rPr>
          <w:rFonts w:ascii="Arial" w:hAnsi="Arial" w:cs="Arial"/>
          <w:sz w:val="22"/>
          <w:szCs w:val="22"/>
        </w:rPr>
        <w:t xml:space="preserve"> </w:t>
      </w:r>
      <w:r w:rsidRPr="000A2A31" w:rsidR="000E5CC5">
        <w:rPr>
          <w:rFonts w:ascii="Arial" w:hAnsi="Arial" w:cs="Arial"/>
          <w:sz w:val="22"/>
          <w:szCs w:val="22"/>
        </w:rPr>
        <w:t xml:space="preserve">TTB gives public notice of this policy in its regulations at 27 CFR 13.61, and in a Disclosure Statement placed on TTB F 5100.31 and COLAs Online. </w:t>
      </w:r>
    </w:p>
    <w:p w:rsidRPr="000A2A31" w:rsidR="00AF1157" w:rsidP="00D73D2D" w:rsidRDefault="00AF1157" w14:paraId="3EB7E81C" w14:textId="77777777">
      <w:pPr>
        <w:suppressAutoHyphens/>
        <w:rPr>
          <w:rFonts w:ascii="Arial" w:hAnsi="Arial" w:cs="Arial"/>
          <w:sz w:val="28"/>
          <w:szCs w:val="28"/>
        </w:rPr>
      </w:pPr>
    </w:p>
    <w:p w:rsidRPr="000A2A31" w:rsidR="00AF1157" w:rsidP="00D73D2D" w:rsidRDefault="00AF060A" w14:paraId="3050609A" w14:textId="77777777">
      <w:pPr>
        <w:suppressAutoHyphens/>
        <w:rPr>
          <w:rFonts w:ascii="Arial" w:hAnsi="Arial" w:cs="Arial"/>
          <w:sz w:val="22"/>
          <w:szCs w:val="22"/>
        </w:rPr>
      </w:pPr>
      <w:r w:rsidRPr="000A2A31">
        <w:rPr>
          <w:rFonts w:ascii="Arial" w:hAnsi="Arial" w:cs="Arial"/>
          <w:sz w:val="22"/>
          <w:szCs w:val="22"/>
        </w:rPr>
        <w:t xml:space="preserve">17.  </w:t>
      </w:r>
      <w:r w:rsidRPr="000A2A31" w:rsidR="00AF1157">
        <w:rPr>
          <w:rFonts w:ascii="Arial" w:hAnsi="Arial" w:cs="Arial"/>
          <w:sz w:val="22"/>
          <w:szCs w:val="22"/>
        </w:rPr>
        <w:t>If seeking approval to not display the expiration date for OMB approval of this information collection, what are the reasons that the display would be inappropriate?</w:t>
      </w:r>
      <w:r w:rsidRPr="000A2A31" w:rsidR="004D086A">
        <w:rPr>
          <w:rFonts w:ascii="Arial" w:hAnsi="Arial" w:cs="Arial"/>
          <w:sz w:val="22"/>
          <w:szCs w:val="22"/>
        </w:rPr>
        <w:t xml:space="preserve"> </w:t>
      </w:r>
    </w:p>
    <w:p w:rsidRPr="000A2A31" w:rsidR="00AF1157" w:rsidP="00D73D2D" w:rsidRDefault="00AF1157" w14:paraId="1696B30A" w14:textId="77777777">
      <w:pPr>
        <w:suppressAutoHyphens/>
        <w:rPr>
          <w:rFonts w:ascii="Arial" w:hAnsi="Arial" w:cs="Arial"/>
          <w:sz w:val="22"/>
          <w:szCs w:val="22"/>
        </w:rPr>
      </w:pPr>
    </w:p>
    <w:p w:rsidRPr="000A2A31" w:rsidR="00340099" w:rsidP="00340099" w:rsidRDefault="00340099" w14:paraId="301EEB03" w14:textId="48C29E73">
      <w:pPr>
        <w:autoSpaceDE w:val="0"/>
        <w:autoSpaceDN w:val="0"/>
        <w:ind w:left="360"/>
        <w:rPr>
          <w:rFonts w:ascii="Arial" w:hAnsi="Arial" w:cs="Arial"/>
          <w:sz w:val="22"/>
          <w:szCs w:val="22"/>
        </w:rPr>
      </w:pPr>
      <w:r w:rsidRPr="000A2A31">
        <w:rPr>
          <w:rFonts w:ascii="Arial" w:hAnsi="Arial" w:cs="Arial"/>
          <w:sz w:val="22"/>
          <w:szCs w:val="22"/>
        </w:rPr>
        <w:t xml:space="preserve">As a cost-saving measure for both TTB and the </w:t>
      </w:r>
      <w:r w:rsidRPr="000A2A31" w:rsidR="00487782">
        <w:rPr>
          <w:rFonts w:ascii="Arial" w:hAnsi="Arial" w:cs="Arial"/>
          <w:sz w:val="22"/>
          <w:szCs w:val="22"/>
        </w:rPr>
        <w:t>public</w:t>
      </w:r>
      <w:r w:rsidRPr="000A2A31">
        <w:rPr>
          <w:rFonts w:ascii="Arial" w:hAnsi="Arial" w:cs="Arial"/>
          <w:sz w:val="22"/>
          <w:szCs w:val="22"/>
        </w:rPr>
        <w:t xml:space="preserve">, TTB requests approval not </w:t>
      </w:r>
      <w:r w:rsidRPr="000A2A31" w:rsidR="000A2A31">
        <w:rPr>
          <w:rFonts w:ascii="Arial" w:hAnsi="Arial" w:cs="Arial"/>
          <w:sz w:val="22"/>
          <w:szCs w:val="22"/>
        </w:rPr>
        <w:t xml:space="preserve">to </w:t>
      </w:r>
      <w:r w:rsidRPr="000A2A31">
        <w:rPr>
          <w:rFonts w:ascii="Arial" w:hAnsi="Arial" w:cs="Arial"/>
          <w:sz w:val="22"/>
          <w:szCs w:val="22"/>
        </w:rPr>
        <w:t>display the expiration date for OMB approval of this information collection on TTB F 5100.31 or in the COLAs Online system.  By not displaying th</w:t>
      </w:r>
      <w:r w:rsidRPr="000A2A31" w:rsidR="000A2A31">
        <w:rPr>
          <w:rFonts w:ascii="Arial" w:hAnsi="Arial" w:cs="Arial"/>
          <w:sz w:val="22"/>
          <w:szCs w:val="22"/>
        </w:rPr>
        <w:t xml:space="preserve">at </w:t>
      </w:r>
      <w:r w:rsidRPr="000A2A31">
        <w:rPr>
          <w:rFonts w:ascii="Arial" w:hAnsi="Arial" w:cs="Arial"/>
          <w:sz w:val="22"/>
          <w:szCs w:val="22"/>
        </w:rPr>
        <w:t xml:space="preserve">date, TTB will not have to update the paper form or on the COLAs Online website pages each time </w:t>
      </w:r>
      <w:r w:rsidRPr="000A2A31" w:rsidR="003E3993">
        <w:rPr>
          <w:rFonts w:ascii="Arial" w:hAnsi="Arial" w:cs="Arial"/>
          <w:sz w:val="22"/>
          <w:szCs w:val="22"/>
        </w:rPr>
        <w:t xml:space="preserve">OMB </w:t>
      </w:r>
      <w:r w:rsidRPr="000A2A31" w:rsidR="000A2A31">
        <w:rPr>
          <w:rFonts w:ascii="Arial" w:hAnsi="Arial" w:cs="Arial"/>
          <w:sz w:val="22"/>
          <w:szCs w:val="22"/>
        </w:rPr>
        <w:t>re</w:t>
      </w:r>
      <w:r w:rsidRPr="000A2A31" w:rsidR="003E3993">
        <w:rPr>
          <w:rFonts w:ascii="Arial" w:hAnsi="Arial" w:cs="Arial"/>
          <w:sz w:val="22"/>
          <w:szCs w:val="22"/>
        </w:rPr>
        <w:t xml:space="preserve">approves </w:t>
      </w:r>
      <w:r w:rsidRPr="000A2A31">
        <w:rPr>
          <w:rFonts w:ascii="Arial" w:hAnsi="Arial" w:cs="Arial"/>
          <w:sz w:val="22"/>
          <w:szCs w:val="22"/>
        </w:rPr>
        <w:t>th</w:t>
      </w:r>
      <w:r w:rsidRPr="000A2A31" w:rsidR="000A2A31">
        <w:rPr>
          <w:rFonts w:ascii="Arial" w:hAnsi="Arial" w:cs="Arial"/>
          <w:sz w:val="22"/>
          <w:szCs w:val="22"/>
        </w:rPr>
        <w:t>is</w:t>
      </w:r>
      <w:r w:rsidRPr="000A2A31">
        <w:rPr>
          <w:rFonts w:ascii="Arial" w:hAnsi="Arial" w:cs="Arial"/>
          <w:sz w:val="22"/>
          <w:szCs w:val="22"/>
        </w:rPr>
        <w:t xml:space="preserve"> collection</w:t>
      </w:r>
      <w:r w:rsidRPr="000A2A31" w:rsidR="003E3993">
        <w:rPr>
          <w:rFonts w:ascii="Arial" w:hAnsi="Arial" w:cs="Arial"/>
          <w:sz w:val="22"/>
          <w:szCs w:val="22"/>
        </w:rPr>
        <w:t>.  This will avoid</w:t>
      </w:r>
      <w:r w:rsidRPr="000A2A31">
        <w:rPr>
          <w:rFonts w:ascii="Arial" w:hAnsi="Arial" w:cs="Arial"/>
          <w:sz w:val="22"/>
          <w:szCs w:val="22"/>
        </w:rPr>
        <w:t xml:space="preserve"> confusion among respondents</w:t>
      </w:r>
      <w:r w:rsidRPr="000A2A31" w:rsidR="003E3993">
        <w:rPr>
          <w:rFonts w:ascii="Arial" w:hAnsi="Arial" w:cs="Arial"/>
          <w:sz w:val="22"/>
          <w:szCs w:val="22"/>
        </w:rPr>
        <w:t xml:space="preserve"> </w:t>
      </w:r>
      <w:r w:rsidRPr="000A2A31">
        <w:rPr>
          <w:rFonts w:ascii="Arial" w:hAnsi="Arial" w:cs="Arial"/>
          <w:sz w:val="22"/>
          <w:szCs w:val="22"/>
        </w:rPr>
        <w:t xml:space="preserve">when the </w:t>
      </w:r>
      <w:r w:rsidRPr="000A2A31" w:rsidR="003E3993">
        <w:rPr>
          <w:rFonts w:ascii="Arial" w:hAnsi="Arial" w:cs="Arial"/>
          <w:sz w:val="22"/>
          <w:szCs w:val="22"/>
        </w:rPr>
        <w:t xml:space="preserve">collection’s </w:t>
      </w:r>
      <w:r w:rsidRPr="000A2A31">
        <w:rPr>
          <w:rFonts w:ascii="Arial" w:hAnsi="Arial" w:cs="Arial"/>
          <w:sz w:val="22"/>
          <w:szCs w:val="22"/>
        </w:rPr>
        <w:t xml:space="preserve">approval date </w:t>
      </w:r>
      <w:r w:rsidRPr="000A2A31" w:rsidR="000A2A31">
        <w:rPr>
          <w:rFonts w:ascii="Arial" w:hAnsi="Arial" w:cs="Arial"/>
          <w:sz w:val="22"/>
          <w:szCs w:val="22"/>
        </w:rPr>
        <w:t xml:space="preserve">has </w:t>
      </w:r>
      <w:r w:rsidRPr="000A2A31">
        <w:rPr>
          <w:rFonts w:ascii="Arial" w:hAnsi="Arial" w:cs="Arial"/>
          <w:sz w:val="22"/>
          <w:szCs w:val="22"/>
        </w:rPr>
        <w:t xml:space="preserve">passed but </w:t>
      </w:r>
      <w:r w:rsidRPr="000A2A31" w:rsidR="003E3993">
        <w:rPr>
          <w:rFonts w:ascii="Arial" w:hAnsi="Arial" w:cs="Arial"/>
          <w:sz w:val="22"/>
          <w:szCs w:val="22"/>
        </w:rPr>
        <w:t xml:space="preserve">its </w:t>
      </w:r>
      <w:r w:rsidRPr="000A2A31">
        <w:rPr>
          <w:rFonts w:ascii="Arial" w:hAnsi="Arial" w:cs="Arial"/>
          <w:sz w:val="22"/>
          <w:szCs w:val="22"/>
        </w:rPr>
        <w:t xml:space="preserve">approval continues on a month-to-month basis while </w:t>
      </w:r>
      <w:r w:rsidRPr="000A2A31" w:rsidR="000A2A31">
        <w:rPr>
          <w:rFonts w:ascii="Arial" w:hAnsi="Arial" w:cs="Arial"/>
          <w:sz w:val="22"/>
          <w:szCs w:val="22"/>
        </w:rPr>
        <w:t xml:space="preserve">the collection </w:t>
      </w:r>
      <w:r w:rsidRPr="000A2A31">
        <w:rPr>
          <w:rFonts w:ascii="Arial" w:hAnsi="Arial" w:cs="Arial"/>
          <w:sz w:val="22"/>
          <w:szCs w:val="22"/>
        </w:rPr>
        <w:t xml:space="preserve">is under OMB review.  In addition, </w:t>
      </w:r>
      <w:r w:rsidRPr="000A2A31" w:rsidR="003E3993">
        <w:rPr>
          <w:rFonts w:ascii="Arial" w:hAnsi="Arial" w:cs="Arial"/>
          <w:sz w:val="22"/>
          <w:szCs w:val="22"/>
        </w:rPr>
        <w:t xml:space="preserve">respondents and other </w:t>
      </w:r>
      <w:r w:rsidRPr="000A2A31">
        <w:rPr>
          <w:rFonts w:ascii="Arial" w:hAnsi="Arial" w:cs="Arial"/>
          <w:sz w:val="22"/>
          <w:szCs w:val="22"/>
        </w:rPr>
        <w:t xml:space="preserve">businesses will not have to update their stocks of paper forms or alter electronic copies of the forms, including any versions </w:t>
      </w:r>
      <w:r w:rsidRPr="000A2A31" w:rsidR="003E3993">
        <w:rPr>
          <w:rFonts w:ascii="Arial" w:hAnsi="Arial" w:cs="Arial"/>
          <w:sz w:val="22"/>
          <w:szCs w:val="22"/>
        </w:rPr>
        <w:t>pro</w:t>
      </w:r>
      <w:r w:rsidRPr="000A2A31">
        <w:rPr>
          <w:rFonts w:ascii="Arial" w:hAnsi="Arial" w:cs="Arial"/>
          <w:sz w:val="22"/>
          <w:szCs w:val="22"/>
        </w:rPr>
        <w:t xml:space="preserve">duced </w:t>
      </w:r>
      <w:r w:rsidRPr="000A2A31" w:rsidR="003E3993">
        <w:rPr>
          <w:rFonts w:ascii="Arial" w:hAnsi="Arial" w:cs="Arial"/>
          <w:sz w:val="22"/>
          <w:szCs w:val="22"/>
        </w:rPr>
        <w:t>for sale to others.</w:t>
      </w:r>
      <w:r w:rsidRPr="000A2A31">
        <w:rPr>
          <w:rFonts w:ascii="Arial" w:hAnsi="Arial" w:cs="Arial"/>
          <w:sz w:val="22"/>
          <w:szCs w:val="22"/>
        </w:rPr>
        <w:t xml:space="preserve"> </w:t>
      </w:r>
    </w:p>
    <w:p w:rsidRPr="000A2A31" w:rsidR="00014CEB" w:rsidP="00340099" w:rsidRDefault="00014CEB" w14:paraId="15EED9BA" w14:textId="77777777">
      <w:pPr>
        <w:autoSpaceDE w:val="0"/>
        <w:autoSpaceDN w:val="0"/>
        <w:rPr>
          <w:rFonts w:ascii="Arial" w:hAnsi="Arial" w:cs="Arial"/>
          <w:sz w:val="28"/>
          <w:szCs w:val="28"/>
        </w:rPr>
      </w:pPr>
    </w:p>
    <w:p w:rsidRPr="000A2A31" w:rsidR="00AF1157" w:rsidP="00D73D2D" w:rsidRDefault="00BA1A21" w14:paraId="07237024" w14:textId="5FCF01E9">
      <w:pPr>
        <w:suppressAutoHyphens/>
        <w:rPr>
          <w:rFonts w:ascii="Arial" w:hAnsi="Arial" w:cs="Arial"/>
          <w:i/>
          <w:sz w:val="22"/>
          <w:szCs w:val="22"/>
        </w:rPr>
      </w:pPr>
      <w:r w:rsidRPr="000A2A31">
        <w:rPr>
          <w:rFonts w:ascii="Arial" w:hAnsi="Arial" w:cs="Arial"/>
          <w:i/>
          <w:sz w:val="22"/>
          <w:szCs w:val="22"/>
        </w:rPr>
        <w:t xml:space="preserve">18.  </w:t>
      </w:r>
      <w:r w:rsidRPr="000A2A31" w:rsidR="00AF1157">
        <w:rPr>
          <w:rFonts w:ascii="Arial" w:hAnsi="Arial" w:cs="Arial"/>
          <w:i/>
          <w:sz w:val="22"/>
          <w:szCs w:val="22"/>
        </w:rPr>
        <w:t>What are the exceptions to the certification statement?</w:t>
      </w:r>
      <w:r w:rsidRPr="000A2A31" w:rsidR="00F50340">
        <w:rPr>
          <w:rFonts w:ascii="Arial" w:hAnsi="Arial" w:cs="Arial"/>
          <w:i/>
          <w:sz w:val="22"/>
          <w:szCs w:val="22"/>
        </w:rPr>
        <w:t xml:space="preserve"> </w:t>
      </w:r>
    </w:p>
    <w:p w:rsidRPr="000A2A31" w:rsidR="00AF1157" w:rsidP="00BA1A21" w:rsidRDefault="00AF1157" w14:paraId="7591D810" w14:textId="77777777">
      <w:pPr>
        <w:suppressAutoHyphens/>
        <w:ind w:left="360"/>
        <w:rPr>
          <w:rFonts w:ascii="Arial" w:hAnsi="Arial" w:cs="Arial"/>
          <w:sz w:val="22"/>
          <w:szCs w:val="22"/>
        </w:rPr>
      </w:pPr>
    </w:p>
    <w:p w:rsidRPr="000A2A31" w:rsidR="00734B25" w:rsidP="00BD0A22" w:rsidRDefault="00340099" w14:paraId="771AC67C" w14:textId="0959E3B1">
      <w:pPr>
        <w:tabs>
          <w:tab w:val="left" w:pos="720"/>
        </w:tabs>
        <w:spacing w:after="120"/>
        <w:ind w:left="360"/>
        <w:rPr>
          <w:rFonts w:ascii="Arial" w:hAnsi="Arial" w:cs="Arial"/>
          <w:sz w:val="22"/>
          <w:szCs w:val="22"/>
        </w:rPr>
      </w:pPr>
      <w:r w:rsidRPr="000A2A31">
        <w:rPr>
          <w:rFonts w:ascii="Arial" w:hAnsi="Arial" w:cs="Arial"/>
          <w:sz w:val="22"/>
          <w:szCs w:val="22"/>
        </w:rPr>
        <w:t>(c)</w:t>
      </w:r>
      <w:r w:rsidRPr="000A2A31">
        <w:rPr>
          <w:rFonts w:ascii="Arial" w:hAnsi="Arial" w:cs="Arial"/>
          <w:sz w:val="22"/>
          <w:szCs w:val="22"/>
        </w:rPr>
        <w:tab/>
      </w:r>
      <w:r w:rsidRPr="000A2A31" w:rsidR="00734B25">
        <w:rPr>
          <w:rFonts w:ascii="Arial" w:hAnsi="Arial" w:cs="Arial"/>
          <w:sz w:val="22"/>
          <w:szCs w:val="22"/>
        </w:rPr>
        <w:t>See item 5 above</w:t>
      </w:r>
      <w:r w:rsidRPr="000A2A31" w:rsidR="00E115FD">
        <w:rPr>
          <w:rFonts w:ascii="Arial" w:hAnsi="Arial" w:cs="Arial"/>
          <w:sz w:val="22"/>
          <w:szCs w:val="22"/>
        </w:rPr>
        <w:t>.</w:t>
      </w:r>
      <w:r w:rsidRPr="000A2A31" w:rsidR="00BA1A21">
        <w:rPr>
          <w:rFonts w:ascii="Arial" w:hAnsi="Arial" w:cs="Arial"/>
          <w:sz w:val="22"/>
          <w:szCs w:val="22"/>
        </w:rPr>
        <w:t xml:space="preserve"> </w:t>
      </w:r>
    </w:p>
    <w:p w:rsidRPr="000A2A31" w:rsidR="00734B25" w:rsidP="00BD0A22" w:rsidRDefault="00340099" w14:paraId="593D79CF" w14:textId="200C5683">
      <w:pPr>
        <w:tabs>
          <w:tab w:val="left" w:pos="720"/>
        </w:tabs>
        <w:spacing w:after="120"/>
        <w:ind w:left="360"/>
        <w:rPr>
          <w:rFonts w:ascii="Arial" w:hAnsi="Arial" w:cs="Arial"/>
          <w:sz w:val="22"/>
          <w:szCs w:val="22"/>
        </w:rPr>
      </w:pPr>
      <w:r w:rsidRPr="000A2A31">
        <w:rPr>
          <w:rFonts w:ascii="Arial" w:hAnsi="Arial" w:cs="Arial"/>
          <w:sz w:val="22"/>
          <w:szCs w:val="22"/>
        </w:rPr>
        <w:t>(f)</w:t>
      </w:r>
      <w:r w:rsidRPr="000A2A31">
        <w:rPr>
          <w:rFonts w:ascii="Arial" w:hAnsi="Arial" w:cs="Arial"/>
          <w:sz w:val="22"/>
          <w:szCs w:val="22"/>
        </w:rPr>
        <w:tab/>
      </w:r>
      <w:r w:rsidRPr="000A2A31" w:rsidR="00734B25">
        <w:rPr>
          <w:rFonts w:ascii="Arial" w:hAnsi="Arial" w:cs="Arial"/>
          <w:sz w:val="22"/>
          <w:szCs w:val="22"/>
        </w:rPr>
        <w:t>This is not a recordkeeping requirement</w:t>
      </w:r>
      <w:r w:rsidRPr="000A2A31" w:rsidR="00E115FD">
        <w:rPr>
          <w:rFonts w:ascii="Arial" w:hAnsi="Arial" w:cs="Arial"/>
          <w:sz w:val="22"/>
          <w:szCs w:val="22"/>
        </w:rPr>
        <w:t>.</w:t>
      </w:r>
      <w:r w:rsidRPr="000A2A31" w:rsidR="00BA1A21">
        <w:rPr>
          <w:rFonts w:ascii="Arial" w:hAnsi="Arial" w:cs="Arial"/>
          <w:sz w:val="22"/>
          <w:szCs w:val="22"/>
        </w:rPr>
        <w:t xml:space="preserve"> </w:t>
      </w:r>
    </w:p>
    <w:p w:rsidRPr="000A2A31" w:rsidR="00734B25" w:rsidP="00BD0A22" w:rsidRDefault="00340099" w14:paraId="2676D04B" w14:textId="025BFD06">
      <w:pPr>
        <w:tabs>
          <w:tab w:val="left" w:pos="720"/>
        </w:tabs>
        <w:ind w:left="360"/>
        <w:rPr>
          <w:rFonts w:ascii="Arial" w:hAnsi="Arial" w:cs="Arial"/>
          <w:sz w:val="22"/>
          <w:szCs w:val="22"/>
        </w:rPr>
      </w:pPr>
      <w:r w:rsidRPr="000A2A31">
        <w:rPr>
          <w:rFonts w:ascii="Arial" w:hAnsi="Arial" w:cs="Arial"/>
          <w:sz w:val="22"/>
          <w:szCs w:val="22"/>
        </w:rPr>
        <w:t>(i)</w:t>
      </w:r>
      <w:r w:rsidRPr="000A2A31">
        <w:rPr>
          <w:rFonts w:ascii="Arial" w:hAnsi="Arial" w:cs="Arial"/>
          <w:sz w:val="22"/>
          <w:szCs w:val="22"/>
        </w:rPr>
        <w:tab/>
      </w:r>
      <w:r w:rsidRPr="000A2A31" w:rsidR="00734B25">
        <w:rPr>
          <w:rFonts w:ascii="Arial" w:hAnsi="Arial" w:cs="Arial"/>
          <w:sz w:val="22"/>
          <w:szCs w:val="22"/>
        </w:rPr>
        <w:t>No statistics are involved</w:t>
      </w:r>
      <w:r w:rsidRPr="000A2A31" w:rsidR="00E115FD">
        <w:rPr>
          <w:rFonts w:ascii="Arial" w:hAnsi="Arial" w:cs="Arial"/>
          <w:sz w:val="22"/>
          <w:szCs w:val="22"/>
        </w:rPr>
        <w:t>.</w:t>
      </w:r>
      <w:r w:rsidRPr="000A2A31" w:rsidR="00BA1A21">
        <w:rPr>
          <w:rFonts w:ascii="Arial" w:hAnsi="Arial" w:cs="Arial"/>
          <w:sz w:val="22"/>
          <w:szCs w:val="22"/>
        </w:rPr>
        <w:t xml:space="preserve"> </w:t>
      </w:r>
    </w:p>
    <w:p w:rsidRPr="000A2A31" w:rsidR="00C443DF" w:rsidP="00BD0A22" w:rsidRDefault="00C443DF" w14:paraId="349884F7" w14:textId="777B6249">
      <w:pPr>
        <w:rPr>
          <w:rFonts w:ascii="Arial" w:hAnsi="Arial" w:cs="Arial"/>
          <w:bCs/>
          <w:sz w:val="28"/>
          <w:szCs w:val="28"/>
        </w:rPr>
      </w:pPr>
    </w:p>
    <w:p w:rsidRPr="000A2A31" w:rsidR="00340099" w:rsidRDefault="00340099" w14:paraId="53768FBE" w14:textId="77777777">
      <w:pPr>
        <w:rPr>
          <w:rFonts w:ascii="Arial" w:hAnsi="Arial" w:cs="Arial"/>
          <w:bCs/>
          <w:sz w:val="28"/>
          <w:szCs w:val="28"/>
        </w:rPr>
      </w:pPr>
    </w:p>
    <w:p w:rsidRPr="000A2A31" w:rsidR="00BD3333" w:rsidP="00D73D2D" w:rsidRDefault="00BD3333" w14:paraId="037D85A9" w14:textId="5474818F">
      <w:pPr>
        <w:rPr>
          <w:rFonts w:ascii="Arial" w:hAnsi="Arial" w:cs="Arial"/>
          <w:b/>
          <w:bCs/>
          <w:sz w:val="22"/>
          <w:szCs w:val="22"/>
        </w:rPr>
      </w:pPr>
      <w:r w:rsidRPr="000A2A31">
        <w:rPr>
          <w:rFonts w:ascii="Arial" w:hAnsi="Arial" w:cs="Arial"/>
          <w:b/>
          <w:bCs/>
          <w:sz w:val="22"/>
          <w:szCs w:val="22"/>
        </w:rPr>
        <w:t xml:space="preserve">B. </w:t>
      </w:r>
      <w:r w:rsidRPr="000A2A31" w:rsidR="00BA1A21">
        <w:rPr>
          <w:rFonts w:ascii="Arial" w:hAnsi="Arial" w:cs="Arial"/>
          <w:b/>
          <w:bCs/>
          <w:sz w:val="22"/>
          <w:szCs w:val="22"/>
        </w:rPr>
        <w:t xml:space="preserve"> </w:t>
      </w:r>
      <w:r w:rsidRPr="000A2A31">
        <w:rPr>
          <w:rFonts w:ascii="Arial" w:hAnsi="Arial" w:cs="Arial"/>
          <w:b/>
          <w:bCs/>
          <w:sz w:val="22"/>
          <w:szCs w:val="22"/>
          <w:u w:val="single"/>
        </w:rPr>
        <w:t>Collections of Information Employing Statistical Methods</w:t>
      </w:r>
      <w:r w:rsidRPr="000A2A31">
        <w:rPr>
          <w:rFonts w:ascii="Arial" w:hAnsi="Arial" w:cs="Arial"/>
          <w:b/>
          <w:bCs/>
          <w:sz w:val="22"/>
          <w:szCs w:val="22"/>
        </w:rPr>
        <w:t>.</w:t>
      </w:r>
    </w:p>
    <w:p w:rsidRPr="000A2A31" w:rsidR="00BD3333" w:rsidP="00D73D2D" w:rsidRDefault="00BD3333" w14:paraId="017D606B" w14:textId="77777777">
      <w:pPr>
        <w:pStyle w:val="Header"/>
        <w:tabs>
          <w:tab w:val="clear" w:pos="4320"/>
          <w:tab w:val="clear" w:pos="8640"/>
        </w:tabs>
        <w:rPr>
          <w:rFonts w:ascii="Arial" w:hAnsi="Arial" w:cs="Arial"/>
          <w:sz w:val="22"/>
          <w:szCs w:val="22"/>
        </w:rPr>
      </w:pPr>
    </w:p>
    <w:p w:rsidRPr="000A2A31" w:rsidR="006F631B" w:rsidP="006D7E0E" w:rsidRDefault="00BD3333" w14:paraId="550B6558" w14:textId="3B2863A0">
      <w:pPr>
        <w:pStyle w:val="Header"/>
        <w:tabs>
          <w:tab w:val="clear" w:pos="4320"/>
          <w:tab w:val="clear" w:pos="8640"/>
        </w:tabs>
        <w:ind w:left="360"/>
        <w:rPr>
          <w:rFonts w:ascii="Arial" w:hAnsi="Arial" w:cs="Arial"/>
          <w:sz w:val="22"/>
          <w:szCs w:val="22"/>
        </w:rPr>
      </w:pPr>
      <w:r w:rsidRPr="000A2A31">
        <w:rPr>
          <w:rFonts w:ascii="Arial" w:hAnsi="Arial" w:cs="Arial"/>
          <w:sz w:val="22"/>
          <w:szCs w:val="22"/>
        </w:rPr>
        <w:t xml:space="preserve">This </w:t>
      </w:r>
      <w:r w:rsidRPr="000A2A31" w:rsidR="00BD0A22">
        <w:rPr>
          <w:rFonts w:ascii="Arial" w:hAnsi="Arial" w:cs="Arial"/>
          <w:sz w:val="22"/>
          <w:szCs w:val="22"/>
        </w:rPr>
        <w:t xml:space="preserve">information </w:t>
      </w:r>
      <w:r w:rsidRPr="000A2A31">
        <w:rPr>
          <w:rFonts w:ascii="Arial" w:hAnsi="Arial" w:cs="Arial"/>
          <w:sz w:val="22"/>
          <w:szCs w:val="22"/>
        </w:rPr>
        <w:t>collection does not employ statistical methods.</w:t>
      </w:r>
      <w:r w:rsidRPr="000A2A31" w:rsidR="00BA1A21">
        <w:rPr>
          <w:rFonts w:ascii="Arial" w:hAnsi="Arial" w:cs="Arial"/>
          <w:sz w:val="22"/>
          <w:szCs w:val="22"/>
        </w:rPr>
        <w:t xml:space="preserve"> </w:t>
      </w:r>
    </w:p>
    <w:p w:rsidRPr="000A2A31" w:rsidR="006F631B" w:rsidP="006F631B" w:rsidRDefault="006F631B" w14:paraId="22C497CF" w14:textId="2DCEE400">
      <w:pPr>
        <w:suppressAutoHyphens/>
        <w:rPr>
          <w:rFonts w:ascii="Arial" w:hAnsi="Arial" w:cs="Arial"/>
          <w:sz w:val="22"/>
          <w:szCs w:val="22"/>
        </w:rPr>
      </w:pPr>
    </w:p>
    <w:sectPr w:rsidRPr="000A2A31" w:rsidR="006F631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30D2" w14:textId="77777777" w:rsidR="00FC27E1" w:rsidRDefault="00FC27E1">
      <w:r>
        <w:separator/>
      </w:r>
    </w:p>
  </w:endnote>
  <w:endnote w:type="continuationSeparator" w:id="0">
    <w:p w14:paraId="35220CDD" w14:textId="77777777" w:rsidR="00FC27E1" w:rsidRDefault="00FC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6494" w14:textId="748047CC" w:rsidR="00FC27E1" w:rsidRPr="007A5D4B" w:rsidRDefault="00A02A42" w:rsidP="00A02A42">
    <w:pPr>
      <w:pStyle w:val="Footer"/>
      <w:tabs>
        <w:tab w:val="clear" w:pos="4320"/>
        <w:tab w:val="clear" w:pos="8640"/>
        <w:tab w:val="right" w:pos="9360"/>
      </w:tabs>
      <w:spacing w:after="80"/>
      <w:rPr>
        <w:rFonts w:ascii="Arial" w:hAnsi="Arial" w:cs="Arial"/>
        <w:sz w:val="20"/>
        <w:szCs w:val="20"/>
      </w:rPr>
    </w:pPr>
    <w:r>
      <w:rPr>
        <w:rFonts w:ascii="Arial" w:hAnsi="Arial" w:cs="Arial"/>
        <w:sz w:val="20"/>
        <w:szCs w:val="20"/>
      </w:rPr>
      <w:tab/>
    </w:r>
    <w:r w:rsidR="00D01910">
      <w:rPr>
        <w:rFonts w:ascii="Arial" w:hAnsi="Arial" w:cs="Arial"/>
        <w:sz w:val="20"/>
        <w:szCs w:val="20"/>
      </w:rPr>
      <w:t xml:space="preserve">OMB No. </w:t>
    </w:r>
    <w:r>
      <w:rPr>
        <w:rFonts w:ascii="Arial" w:hAnsi="Arial" w:cs="Arial"/>
        <w:sz w:val="20"/>
        <w:szCs w:val="20"/>
      </w:rPr>
      <w:t>1513–0020 Supporting Statement (</w:t>
    </w:r>
    <w:r w:rsidR="00D01910">
      <w:rPr>
        <w:rFonts w:ascii="Arial" w:hAnsi="Arial" w:cs="Arial"/>
        <w:sz w:val="20"/>
        <w:szCs w:val="20"/>
      </w:rPr>
      <w:t>01</w:t>
    </w:r>
    <w:r>
      <w:rPr>
        <w:rFonts w:ascii="Arial" w:hAnsi="Arial" w:cs="Arial"/>
        <w:sz w:val="20"/>
        <w:szCs w:val="20"/>
      </w:rPr>
      <w:t>–</w:t>
    </w:r>
    <w:r w:rsidR="00D01910">
      <w:rPr>
        <w:rFonts w:ascii="Arial" w:hAnsi="Arial" w:cs="Arial"/>
        <w:sz w:val="20"/>
        <w:szCs w:val="20"/>
      </w:rPr>
      <w:t xml:space="preserve">2022)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702C" w14:textId="46FAB6CF" w:rsidR="00FC27E1" w:rsidRPr="00BE1F78" w:rsidRDefault="00E62E34" w:rsidP="00BE1F78">
    <w:pPr>
      <w:pStyle w:val="Footer"/>
      <w:tabs>
        <w:tab w:val="clear" w:pos="4320"/>
        <w:tab w:val="clear" w:pos="8640"/>
        <w:tab w:val="right" w:pos="9360"/>
      </w:tabs>
      <w:spacing w:after="80"/>
      <w:rPr>
        <w:rFonts w:ascii="Arial" w:hAnsi="Arial" w:cs="Arial"/>
        <w:sz w:val="20"/>
        <w:szCs w:val="20"/>
      </w:rPr>
    </w:pPr>
    <w:r>
      <w:rPr>
        <w:rFonts w:ascii="Arial" w:hAnsi="Arial" w:cs="Arial"/>
        <w:sz w:val="20"/>
        <w:szCs w:val="20"/>
      </w:rPr>
      <w:t>OPI:ALFD</w:t>
    </w:r>
    <w:r w:rsidR="00A02A42">
      <w:rPr>
        <w:rFonts w:ascii="Arial" w:hAnsi="Arial" w:cs="Arial"/>
        <w:sz w:val="20"/>
        <w:szCs w:val="20"/>
      </w:rPr>
      <w:tab/>
    </w:r>
    <w:r w:rsidR="00D01910">
      <w:rPr>
        <w:rFonts w:ascii="Arial" w:hAnsi="Arial" w:cs="Arial"/>
        <w:sz w:val="20"/>
        <w:szCs w:val="20"/>
      </w:rPr>
      <w:t xml:space="preserve">OMB No. </w:t>
    </w:r>
    <w:r w:rsidR="00A02A42">
      <w:rPr>
        <w:rFonts w:ascii="Arial" w:hAnsi="Arial" w:cs="Arial"/>
        <w:sz w:val="20"/>
        <w:szCs w:val="20"/>
      </w:rPr>
      <w:t>1513–0020</w:t>
    </w:r>
    <w:r w:rsidR="00BE1F78">
      <w:rPr>
        <w:rFonts w:ascii="Arial" w:hAnsi="Arial" w:cs="Arial"/>
        <w:sz w:val="20"/>
        <w:szCs w:val="20"/>
      </w:rPr>
      <w:t xml:space="preserve"> Supporting Statement (</w:t>
    </w:r>
    <w:r w:rsidR="00D01910">
      <w:rPr>
        <w:rFonts w:ascii="Arial" w:hAnsi="Arial" w:cs="Arial"/>
        <w:sz w:val="20"/>
        <w:szCs w:val="20"/>
      </w:rPr>
      <w:t>01</w:t>
    </w:r>
    <w:r w:rsidR="00BE1F78">
      <w:rPr>
        <w:rFonts w:ascii="Arial" w:hAnsi="Arial" w:cs="Arial"/>
        <w:sz w:val="20"/>
        <w:szCs w:val="20"/>
      </w:rPr>
      <w:t>–20</w:t>
    </w:r>
    <w:r w:rsidR="00D01910">
      <w:rPr>
        <w:rFonts w:ascii="Arial" w:hAnsi="Arial" w:cs="Arial"/>
        <w:sz w:val="20"/>
        <w:szCs w:val="20"/>
      </w:rPr>
      <w:t>22</w:t>
    </w:r>
    <w:r w:rsidR="00BE1F78">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1EC64" w14:textId="77777777" w:rsidR="00FC27E1" w:rsidRDefault="00FC27E1">
      <w:r>
        <w:separator/>
      </w:r>
    </w:p>
  </w:footnote>
  <w:footnote w:type="continuationSeparator" w:id="0">
    <w:p w14:paraId="309B8A64" w14:textId="77777777" w:rsidR="00FC27E1" w:rsidRDefault="00FC27E1">
      <w:r>
        <w:continuationSeparator/>
      </w:r>
    </w:p>
  </w:footnote>
  <w:footnote w:id="1">
    <w:p w14:paraId="5EE19490" w14:textId="77777777" w:rsidR="003731B0" w:rsidRPr="00957D3D" w:rsidRDefault="003731B0" w:rsidP="003731B0">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2">
    <w:p w14:paraId="7C691983" w14:textId="4DB8A19B" w:rsidR="002F730A" w:rsidRPr="00C009D7" w:rsidRDefault="002F730A" w:rsidP="00200CF1">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wage data</w:t>
      </w:r>
      <w:r w:rsidR="00965059">
        <w:rPr>
          <w:rFonts w:ascii="Arial" w:hAnsi="Arial" w:cs="Arial"/>
          <w:sz w:val="18"/>
          <w:szCs w:val="18"/>
        </w:rPr>
        <w:t xml:space="preserve"> for the Washington, DC wage area</w:t>
      </w:r>
      <w:r w:rsidRPr="003D22B5">
        <w:rPr>
          <w:rFonts w:ascii="Arial" w:hAnsi="Arial" w:cs="Arial"/>
          <w:sz w:val="18"/>
          <w:szCs w:val="18"/>
        </w:rPr>
        <w:t xml:space="preserve">, the </w:t>
      </w:r>
      <w:r w:rsidR="00965059">
        <w:rPr>
          <w:rFonts w:ascii="Arial" w:hAnsi="Arial" w:cs="Arial"/>
          <w:sz w:val="18"/>
          <w:szCs w:val="18"/>
        </w:rPr>
        <w:t xml:space="preserve">average </w:t>
      </w:r>
      <w:r w:rsidRPr="003D22B5">
        <w:rPr>
          <w:rFonts w:ascii="Arial" w:hAnsi="Arial" w:cs="Arial"/>
          <w:sz w:val="18"/>
          <w:szCs w:val="18"/>
        </w:rPr>
        <w:t xml:space="preserve">fully-loaded labor rate for the </w:t>
      </w:r>
      <w:r w:rsidR="00965059">
        <w:rPr>
          <w:rFonts w:ascii="Arial" w:hAnsi="Arial" w:cs="Arial"/>
          <w:sz w:val="18"/>
          <w:szCs w:val="18"/>
        </w:rPr>
        <w:t xml:space="preserve">33 </w:t>
      </w:r>
      <w:r w:rsidR="00965059" w:rsidRPr="00965059">
        <w:rPr>
          <w:rFonts w:ascii="Arial" w:hAnsi="Arial" w:cs="Arial"/>
          <w:sz w:val="18"/>
          <w:szCs w:val="18"/>
        </w:rPr>
        <w:t xml:space="preserve">Alcohol Labeling and Formulation Division </w:t>
      </w:r>
      <w:r w:rsidR="00F71F43">
        <w:rPr>
          <w:rFonts w:ascii="Arial" w:hAnsi="Arial" w:cs="Arial"/>
          <w:sz w:val="18"/>
          <w:szCs w:val="18"/>
        </w:rPr>
        <w:t xml:space="preserve">(ALFD) </w:t>
      </w:r>
      <w:r w:rsidR="00965059">
        <w:rPr>
          <w:rFonts w:ascii="Arial" w:hAnsi="Arial" w:cs="Arial"/>
          <w:sz w:val="18"/>
          <w:szCs w:val="18"/>
        </w:rPr>
        <w:t>staff members involved in processing and reviewing this information collection is $84.05</w:t>
      </w:r>
      <w:r w:rsidR="00F71F43">
        <w:rPr>
          <w:rFonts w:ascii="Arial" w:hAnsi="Arial" w:cs="Arial"/>
          <w:sz w:val="18"/>
          <w:szCs w:val="18"/>
        </w:rPr>
        <w:t>.  Those ALFD personnel include 2</w:t>
      </w:r>
      <w:r w:rsidR="00965059">
        <w:rPr>
          <w:rFonts w:ascii="Arial" w:hAnsi="Arial" w:cs="Arial"/>
          <w:sz w:val="18"/>
          <w:szCs w:val="18"/>
        </w:rPr>
        <w:t xml:space="preserve"> GS–9, 6 GS–11, 15 GS–12, 6 GS–13, 1 GS–14</w:t>
      </w:r>
      <w:r w:rsidR="00CB2480">
        <w:rPr>
          <w:rFonts w:ascii="Arial" w:hAnsi="Arial" w:cs="Arial"/>
          <w:sz w:val="18"/>
          <w:szCs w:val="18"/>
        </w:rPr>
        <w:t>, and 3 GS–15</w:t>
      </w:r>
      <w:r w:rsidR="00965059">
        <w:rPr>
          <w:rFonts w:ascii="Arial" w:hAnsi="Arial" w:cs="Arial"/>
          <w:sz w:val="18"/>
          <w:szCs w:val="18"/>
        </w:rPr>
        <w:t xml:space="preserve"> employees, each at the Step 5 level).  </w:t>
      </w:r>
      <w:r w:rsidR="00F71F43">
        <w:rPr>
          <w:rFonts w:ascii="Arial" w:hAnsi="Arial" w:cs="Arial"/>
          <w:sz w:val="18"/>
          <w:szCs w:val="18"/>
        </w:rPr>
        <w:t>S</w:t>
      </w:r>
      <w:r w:rsidRPr="003D22B5">
        <w:rPr>
          <w:rFonts w:ascii="Arial" w:hAnsi="Arial" w:cs="Arial"/>
          <w:sz w:val="18"/>
          <w:szCs w:val="18"/>
        </w:rPr>
        <w:t xml:space="preserve">ee the OPM website at </w:t>
      </w:r>
      <w:r w:rsidR="00CB2480" w:rsidRPr="00CB2480">
        <w:rPr>
          <w:rFonts w:ascii="Arial" w:hAnsi="Arial" w:cs="Arial"/>
          <w:i/>
          <w:sz w:val="18"/>
          <w:szCs w:val="18"/>
        </w:rPr>
        <w:t>https://www.opm.gov/policy-data-oversight/pay-leave/salaries-wages/salary-tables/pdf/2022/DCB_h.pdf</w:t>
      </w:r>
      <w:r w:rsidR="00CB248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743D" w14:textId="4564008B" w:rsidR="00FC27E1" w:rsidRPr="007A5D4B" w:rsidRDefault="00FC27E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114FC">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0C62" w14:textId="77777777" w:rsidR="00FC27E1" w:rsidRPr="007A5D4B" w:rsidRDefault="00FC27E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D7C1A"/>
    <w:multiLevelType w:val="hybridMultilevel"/>
    <w:tmpl w:val="A0B2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155F8"/>
    <w:multiLevelType w:val="hybridMultilevel"/>
    <w:tmpl w:val="962C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44404B"/>
    <w:multiLevelType w:val="hybridMultilevel"/>
    <w:tmpl w:val="9968B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6F12E4"/>
    <w:multiLevelType w:val="hybridMultilevel"/>
    <w:tmpl w:val="E4AE75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E116AF"/>
    <w:multiLevelType w:val="multilevel"/>
    <w:tmpl w:val="FBF4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930E2"/>
    <w:multiLevelType w:val="hybridMultilevel"/>
    <w:tmpl w:val="39B2A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D511D8"/>
    <w:multiLevelType w:val="hybridMultilevel"/>
    <w:tmpl w:val="71E25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4764C"/>
    <w:rsid w:val="00047DCD"/>
    <w:rsid w:val="00063949"/>
    <w:rsid w:val="000656B8"/>
    <w:rsid w:val="00074898"/>
    <w:rsid w:val="000A2A31"/>
    <w:rsid w:val="000A2E33"/>
    <w:rsid w:val="000A4E1A"/>
    <w:rsid w:val="000B25A1"/>
    <w:rsid w:val="000B3E08"/>
    <w:rsid w:val="000C02AB"/>
    <w:rsid w:val="000D2B8E"/>
    <w:rsid w:val="000E5CC5"/>
    <w:rsid w:val="000F7535"/>
    <w:rsid w:val="00101DE7"/>
    <w:rsid w:val="001030A0"/>
    <w:rsid w:val="00116638"/>
    <w:rsid w:val="0014153D"/>
    <w:rsid w:val="0014670C"/>
    <w:rsid w:val="001476B4"/>
    <w:rsid w:val="001B4FB7"/>
    <w:rsid w:val="001D42AD"/>
    <w:rsid w:val="001E1CE4"/>
    <w:rsid w:val="001F4DB5"/>
    <w:rsid w:val="00200B0E"/>
    <w:rsid w:val="00200CF1"/>
    <w:rsid w:val="00201F8E"/>
    <w:rsid w:val="00211CC0"/>
    <w:rsid w:val="0022156B"/>
    <w:rsid w:val="00242CFD"/>
    <w:rsid w:val="0025239A"/>
    <w:rsid w:val="00252B1B"/>
    <w:rsid w:val="00254B04"/>
    <w:rsid w:val="002603F1"/>
    <w:rsid w:val="00260892"/>
    <w:rsid w:val="00266AB1"/>
    <w:rsid w:val="0027234B"/>
    <w:rsid w:val="00286035"/>
    <w:rsid w:val="002871E1"/>
    <w:rsid w:val="002873E4"/>
    <w:rsid w:val="002B47FB"/>
    <w:rsid w:val="002C02F0"/>
    <w:rsid w:val="002C1972"/>
    <w:rsid w:val="002C5A9F"/>
    <w:rsid w:val="002C6C60"/>
    <w:rsid w:val="002D1324"/>
    <w:rsid w:val="002E38FA"/>
    <w:rsid w:val="002F5A7B"/>
    <w:rsid w:val="002F5EA1"/>
    <w:rsid w:val="002F730A"/>
    <w:rsid w:val="00300664"/>
    <w:rsid w:val="0031245A"/>
    <w:rsid w:val="00315F08"/>
    <w:rsid w:val="003241C8"/>
    <w:rsid w:val="0033260C"/>
    <w:rsid w:val="00340099"/>
    <w:rsid w:val="00342A80"/>
    <w:rsid w:val="00356784"/>
    <w:rsid w:val="0037007E"/>
    <w:rsid w:val="003731B0"/>
    <w:rsid w:val="003760D0"/>
    <w:rsid w:val="00381FFC"/>
    <w:rsid w:val="003858FF"/>
    <w:rsid w:val="00385D1C"/>
    <w:rsid w:val="00387455"/>
    <w:rsid w:val="0038747C"/>
    <w:rsid w:val="003A1693"/>
    <w:rsid w:val="003B357F"/>
    <w:rsid w:val="003D60C7"/>
    <w:rsid w:val="003D62CE"/>
    <w:rsid w:val="003E1B44"/>
    <w:rsid w:val="003E3993"/>
    <w:rsid w:val="00403A71"/>
    <w:rsid w:val="004110A3"/>
    <w:rsid w:val="004327CA"/>
    <w:rsid w:val="004356FA"/>
    <w:rsid w:val="004369DA"/>
    <w:rsid w:val="00437811"/>
    <w:rsid w:val="00447B6B"/>
    <w:rsid w:val="004750BC"/>
    <w:rsid w:val="00487782"/>
    <w:rsid w:val="0049128F"/>
    <w:rsid w:val="00497FD2"/>
    <w:rsid w:val="004A0302"/>
    <w:rsid w:val="004A3DE5"/>
    <w:rsid w:val="004B2974"/>
    <w:rsid w:val="004C1DE3"/>
    <w:rsid w:val="004D0005"/>
    <w:rsid w:val="004D086A"/>
    <w:rsid w:val="004D1808"/>
    <w:rsid w:val="004D4299"/>
    <w:rsid w:val="004D584A"/>
    <w:rsid w:val="004E2C89"/>
    <w:rsid w:val="004F62C7"/>
    <w:rsid w:val="004F76DC"/>
    <w:rsid w:val="0050074B"/>
    <w:rsid w:val="005014F8"/>
    <w:rsid w:val="0050368E"/>
    <w:rsid w:val="00513A83"/>
    <w:rsid w:val="00523C75"/>
    <w:rsid w:val="00526E92"/>
    <w:rsid w:val="0052736D"/>
    <w:rsid w:val="005278E4"/>
    <w:rsid w:val="00530625"/>
    <w:rsid w:val="00536D29"/>
    <w:rsid w:val="00537265"/>
    <w:rsid w:val="00557074"/>
    <w:rsid w:val="0057511F"/>
    <w:rsid w:val="00577223"/>
    <w:rsid w:val="00582AE1"/>
    <w:rsid w:val="005948C7"/>
    <w:rsid w:val="005B161C"/>
    <w:rsid w:val="005B57DC"/>
    <w:rsid w:val="005C282B"/>
    <w:rsid w:val="005D13D5"/>
    <w:rsid w:val="005D7CEB"/>
    <w:rsid w:val="005E2867"/>
    <w:rsid w:val="005E4F99"/>
    <w:rsid w:val="005E4F9B"/>
    <w:rsid w:val="005E6D86"/>
    <w:rsid w:val="005E6E8A"/>
    <w:rsid w:val="005F087E"/>
    <w:rsid w:val="005F0A0A"/>
    <w:rsid w:val="005F5FA3"/>
    <w:rsid w:val="0060066D"/>
    <w:rsid w:val="00612578"/>
    <w:rsid w:val="0061709F"/>
    <w:rsid w:val="00621708"/>
    <w:rsid w:val="006244FF"/>
    <w:rsid w:val="00626560"/>
    <w:rsid w:val="00631780"/>
    <w:rsid w:val="006609B3"/>
    <w:rsid w:val="00663972"/>
    <w:rsid w:val="00666847"/>
    <w:rsid w:val="0068318D"/>
    <w:rsid w:val="00686421"/>
    <w:rsid w:val="00692CF8"/>
    <w:rsid w:val="0069484C"/>
    <w:rsid w:val="00695469"/>
    <w:rsid w:val="006B17D2"/>
    <w:rsid w:val="006B32F4"/>
    <w:rsid w:val="006B59CD"/>
    <w:rsid w:val="006B6437"/>
    <w:rsid w:val="006D073B"/>
    <w:rsid w:val="006D2D08"/>
    <w:rsid w:val="006D4EE6"/>
    <w:rsid w:val="006D7E0E"/>
    <w:rsid w:val="006E5443"/>
    <w:rsid w:val="006F000E"/>
    <w:rsid w:val="006F0689"/>
    <w:rsid w:val="006F123C"/>
    <w:rsid w:val="006F631B"/>
    <w:rsid w:val="006F77AA"/>
    <w:rsid w:val="007123F2"/>
    <w:rsid w:val="0071277E"/>
    <w:rsid w:val="00713786"/>
    <w:rsid w:val="00721C76"/>
    <w:rsid w:val="00725A88"/>
    <w:rsid w:val="00731670"/>
    <w:rsid w:val="007326E0"/>
    <w:rsid w:val="00734B25"/>
    <w:rsid w:val="00736DD6"/>
    <w:rsid w:val="00747516"/>
    <w:rsid w:val="00784A77"/>
    <w:rsid w:val="00785AA7"/>
    <w:rsid w:val="00786F9C"/>
    <w:rsid w:val="007923E2"/>
    <w:rsid w:val="007A5D4B"/>
    <w:rsid w:val="007B4E08"/>
    <w:rsid w:val="007D1399"/>
    <w:rsid w:val="007D5727"/>
    <w:rsid w:val="007E0D4B"/>
    <w:rsid w:val="007F40E3"/>
    <w:rsid w:val="007F6F11"/>
    <w:rsid w:val="008000F2"/>
    <w:rsid w:val="00804B0C"/>
    <w:rsid w:val="00807B07"/>
    <w:rsid w:val="008114FC"/>
    <w:rsid w:val="00811A04"/>
    <w:rsid w:val="00812AB5"/>
    <w:rsid w:val="00815985"/>
    <w:rsid w:val="008172C5"/>
    <w:rsid w:val="00836170"/>
    <w:rsid w:val="00864EA0"/>
    <w:rsid w:val="00875507"/>
    <w:rsid w:val="00890A5B"/>
    <w:rsid w:val="00892C90"/>
    <w:rsid w:val="008B739D"/>
    <w:rsid w:val="008C399F"/>
    <w:rsid w:val="008E18FD"/>
    <w:rsid w:val="008E49E0"/>
    <w:rsid w:val="008F6EA7"/>
    <w:rsid w:val="009006D8"/>
    <w:rsid w:val="00905009"/>
    <w:rsid w:val="009216CA"/>
    <w:rsid w:val="00933046"/>
    <w:rsid w:val="00937EE5"/>
    <w:rsid w:val="00940505"/>
    <w:rsid w:val="0094119D"/>
    <w:rsid w:val="00955B13"/>
    <w:rsid w:val="00965059"/>
    <w:rsid w:val="00970AFC"/>
    <w:rsid w:val="00975490"/>
    <w:rsid w:val="009827DC"/>
    <w:rsid w:val="00985AC8"/>
    <w:rsid w:val="0099606E"/>
    <w:rsid w:val="009A1CD5"/>
    <w:rsid w:val="009D29FD"/>
    <w:rsid w:val="009D56AF"/>
    <w:rsid w:val="009E4E4C"/>
    <w:rsid w:val="009E5387"/>
    <w:rsid w:val="009F5C1A"/>
    <w:rsid w:val="00A02A42"/>
    <w:rsid w:val="00A117F4"/>
    <w:rsid w:val="00A17E04"/>
    <w:rsid w:val="00A30E47"/>
    <w:rsid w:val="00A638D1"/>
    <w:rsid w:val="00A655B9"/>
    <w:rsid w:val="00A76FE3"/>
    <w:rsid w:val="00A835B3"/>
    <w:rsid w:val="00AA6881"/>
    <w:rsid w:val="00AB5709"/>
    <w:rsid w:val="00AB69FA"/>
    <w:rsid w:val="00AC3DFD"/>
    <w:rsid w:val="00AC686F"/>
    <w:rsid w:val="00AD6DDF"/>
    <w:rsid w:val="00AF060A"/>
    <w:rsid w:val="00AF1157"/>
    <w:rsid w:val="00B07662"/>
    <w:rsid w:val="00B13C8F"/>
    <w:rsid w:val="00B1668C"/>
    <w:rsid w:val="00B16AE4"/>
    <w:rsid w:val="00B23FF6"/>
    <w:rsid w:val="00B24439"/>
    <w:rsid w:val="00B25B11"/>
    <w:rsid w:val="00B31E02"/>
    <w:rsid w:val="00B321BB"/>
    <w:rsid w:val="00B414D7"/>
    <w:rsid w:val="00B42E39"/>
    <w:rsid w:val="00B43209"/>
    <w:rsid w:val="00B724D0"/>
    <w:rsid w:val="00B72AC4"/>
    <w:rsid w:val="00B8371F"/>
    <w:rsid w:val="00B85A2C"/>
    <w:rsid w:val="00B93A45"/>
    <w:rsid w:val="00B95061"/>
    <w:rsid w:val="00B953F2"/>
    <w:rsid w:val="00BA1A21"/>
    <w:rsid w:val="00BB1E17"/>
    <w:rsid w:val="00BB67E5"/>
    <w:rsid w:val="00BC071A"/>
    <w:rsid w:val="00BD0A22"/>
    <w:rsid w:val="00BD3333"/>
    <w:rsid w:val="00BE1F78"/>
    <w:rsid w:val="00BE623A"/>
    <w:rsid w:val="00BF04B6"/>
    <w:rsid w:val="00BF7EBA"/>
    <w:rsid w:val="00C42A5A"/>
    <w:rsid w:val="00C42C8B"/>
    <w:rsid w:val="00C443DF"/>
    <w:rsid w:val="00C54292"/>
    <w:rsid w:val="00C71838"/>
    <w:rsid w:val="00C72612"/>
    <w:rsid w:val="00C825E5"/>
    <w:rsid w:val="00C82FCF"/>
    <w:rsid w:val="00CA5C4C"/>
    <w:rsid w:val="00CA7E3C"/>
    <w:rsid w:val="00CB2480"/>
    <w:rsid w:val="00CC0735"/>
    <w:rsid w:val="00CD7246"/>
    <w:rsid w:val="00CF6F36"/>
    <w:rsid w:val="00D004D6"/>
    <w:rsid w:val="00D01910"/>
    <w:rsid w:val="00D01AA2"/>
    <w:rsid w:val="00D03A61"/>
    <w:rsid w:val="00D315F8"/>
    <w:rsid w:val="00D3244A"/>
    <w:rsid w:val="00D6325C"/>
    <w:rsid w:val="00D656EA"/>
    <w:rsid w:val="00D70F7E"/>
    <w:rsid w:val="00D71BBF"/>
    <w:rsid w:val="00D73D2D"/>
    <w:rsid w:val="00D76DF0"/>
    <w:rsid w:val="00DB4C11"/>
    <w:rsid w:val="00DC6F3E"/>
    <w:rsid w:val="00DE1B1D"/>
    <w:rsid w:val="00DE20F4"/>
    <w:rsid w:val="00DF2F51"/>
    <w:rsid w:val="00DF3FDB"/>
    <w:rsid w:val="00DF5F98"/>
    <w:rsid w:val="00DF7F92"/>
    <w:rsid w:val="00E02266"/>
    <w:rsid w:val="00E115FD"/>
    <w:rsid w:val="00E24457"/>
    <w:rsid w:val="00E24B9B"/>
    <w:rsid w:val="00E270F6"/>
    <w:rsid w:val="00E275F9"/>
    <w:rsid w:val="00E41ED9"/>
    <w:rsid w:val="00E4531A"/>
    <w:rsid w:val="00E45CBA"/>
    <w:rsid w:val="00E50FF1"/>
    <w:rsid w:val="00E51DFA"/>
    <w:rsid w:val="00E54CBA"/>
    <w:rsid w:val="00E62DE7"/>
    <w:rsid w:val="00E62E34"/>
    <w:rsid w:val="00E81149"/>
    <w:rsid w:val="00E84295"/>
    <w:rsid w:val="00E90071"/>
    <w:rsid w:val="00E92153"/>
    <w:rsid w:val="00EA1538"/>
    <w:rsid w:val="00EB1CB8"/>
    <w:rsid w:val="00EB624E"/>
    <w:rsid w:val="00EC4FC3"/>
    <w:rsid w:val="00ED4F12"/>
    <w:rsid w:val="00ED670C"/>
    <w:rsid w:val="00ED7233"/>
    <w:rsid w:val="00EE2224"/>
    <w:rsid w:val="00EE4421"/>
    <w:rsid w:val="00EE6108"/>
    <w:rsid w:val="00F058FA"/>
    <w:rsid w:val="00F13D25"/>
    <w:rsid w:val="00F13FE4"/>
    <w:rsid w:val="00F21ABA"/>
    <w:rsid w:val="00F246BB"/>
    <w:rsid w:val="00F313CF"/>
    <w:rsid w:val="00F501A1"/>
    <w:rsid w:val="00F50340"/>
    <w:rsid w:val="00F618E0"/>
    <w:rsid w:val="00F61DC7"/>
    <w:rsid w:val="00F625DA"/>
    <w:rsid w:val="00F71F43"/>
    <w:rsid w:val="00F74499"/>
    <w:rsid w:val="00F91849"/>
    <w:rsid w:val="00FA228E"/>
    <w:rsid w:val="00FA4E61"/>
    <w:rsid w:val="00FC0A03"/>
    <w:rsid w:val="00FC27E1"/>
    <w:rsid w:val="00FC674B"/>
    <w:rsid w:val="00FD33B5"/>
    <w:rsid w:val="00FD70A0"/>
    <w:rsid w:val="00FF0C74"/>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2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character" w:styleId="FootnoteReference">
    <w:name w:val="footnote reference"/>
    <w:basedOn w:val="DefaultParagraphFont"/>
    <w:uiPriority w:val="99"/>
    <w:unhideWhenUsed/>
    <w:rsid w:val="003731B0"/>
    <w:rPr>
      <w:vertAlign w:val="superscript"/>
    </w:rPr>
  </w:style>
  <w:style w:type="table" w:customStyle="1" w:styleId="TableGrid1">
    <w:name w:val="Table Grid1"/>
    <w:basedOn w:val="TableNormal"/>
    <w:next w:val="TableGrid"/>
    <w:uiPriority w:val="39"/>
    <w:rsid w:val="003731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00C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9185">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21032990">
      <w:bodyDiv w:val="1"/>
      <w:marLeft w:val="0"/>
      <w:marRight w:val="0"/>
      <w:marTop w:val="0"/>
      <w:marBottom w:val="0"/>
      <w:divBdr>
        <w:top w:val="none" w:sz="0" w:space="0" w:color="auto"/>
        <w:left w:val="none" w:sz="0" w:space="0" w:color="auto"/>
        <w:bottom w:val="none" w:sz="0" w:space="0" w:color="auto"/>
        <w:right w:val="none" w:sz="0" w:space="0" w:color="auto"/>
      </w:divBdr>
    </w:div>
    <w:div w:id="897789934">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3209</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2022-01-21T14:24:00Z</dcterms:created>
  <dcterms:modified xsi:type="dcterms:W3CDTF">2022-01-24T15:59:00Z</dcterms:modified>
</cp:coreProperties>
</file>