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>[Federal Register Volume 85, Number 198 (Tuesday, October 13, 2020)]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>[Notices]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>[Pages 64506-64507]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>From the Federal Register Online via the Government Publishing Office [</w:t>
      </w:r>
      <w:hyperlink w:history="1" r:id="rId4">
        <w:r w:rsidRPr="001D6D8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1D6D8E">
        <w:rPr>
          <w:rFonts w:ascii="Courier New" w:hAnsi="Courier New" w:eastAsia="Times New Roman" w:cs="Courier New"/>
          <w:sz w:val="20"/>
          <w:szCs w:val="20"/>
        </w:rPr>
        <w:t>]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>[FR Doc No: 2020-22469]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>=======================================================================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>-----------------------------------------------------------------------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>DEPARTMENT OF HOMELAND SECURITY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>Coast Guard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>[Docket No. USCG-2020-0622]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Information Collection Request to Office of Management and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>Budget; OMB Control Number: 1625-0084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>AGENCY: Coast Guard, DHS.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>ACTION: Sixty-day notice requesting comments.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>-----------------------------------------------------------------------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>[[Page 64507]]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SUMMARY: In compliance with the Paperwork Reduction Act of 1995, the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U.S. Coast Guard intends to submit an Information Collection Request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(ICR) to the Office of Management and Budget (OMB), Office of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Information and Regulatory Affairs (OIRA), requesting an extension of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its approval for the following collection of information: 1625-0084,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Audit Reports under the International Safety Management Code; without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change. Our ICR describes the information we seek to collect from the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public. Before submitting this ICR to OIRA, the Coast Guard is inviting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>comments as described below.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DATES: Comments must reach the Coast Guard on or before December 14,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>2020.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ADDRESSES: You may submit comments identified by Coast Guard docket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number [USCG-2020-0622] to the Coast Guard using the Federal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eRulemaking Portal at </w:t>
      </w:r>
      <w:hyperlink w:history="1" r:id="rId5">
        <w:r w:rsidRPr="001D6D8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D6D8E">
        <w:rPr>
          <w:rFonts w:ascii="Courier New" w:hAnsi="Courier New" w:eastAsia="Times New Roman" w:cs="Courier New"/>
          <w:sz w:val="20"/>
          <w:szCs w:val="20"/>
        </w:rPr>
        <w:t xml:space="preserve">. See the ``Public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participation and request for comments'' portion of the SUPPLEMENTARY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>INFORMATION section for further instructions on submitting comments.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    A copy of the ICR is available through the docket on the internet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at </w:t>
      </w:r>
      <w:hyperlink w:history="1" r:id="rId6">
        <w:r w:rsidRPr="001D6D8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D6D8E">
        <w:rPr>
          <w:rFonts w:ascii="Courier New" w:hAnsi="Courier New" w:eastAsia="Times New Roman" w:cs="Courier New"/>
          <w:sz w:val="20"/>
          <w:szCs w:val="20"/>
        </w:rPr>
        <w:t xml:space="preserve">. Additionally, copies are available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from: COMMANDANT (CG-6P), ATTN: PAPERWORK REDUCTION ACT MANAGER, U.S.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COAST GUARD, 2703 MARTIN LUTHER KING JR. AVE. SE, STOP 7710,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>WASHINGTON, DC 20593-7710.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FOR FURTHER INFORMATION CONTACT: A.L. Craig, Office of Privacy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Management, telephone 202-475-3528, or fax 202-372-8405, for questions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>on these documents.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lastRenderedPageBreak/>
        <w:t>SUPPLEMENTARY INFORMATION: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>Public Participation and Request for Comments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    This notice relies on the authority of the Paperwork Reduction Act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of 1995; 44 U.S.C. chapter 35, as amended. An ICR is an application to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OIRA seeking the approval, extension, or renewal of a Coast Guard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collection of information (Collection). The ICR contains information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describing the Collection's purpose, the Collection's likely burden on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the affected public, an explanation of the necessity of the Collection,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and other important information describing the Collection. There is one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>ICR for each Collection.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    The Coast Guard invites comments on whether this ICR should be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granted based on the Collection being necessary for the proper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performance of Departmental functions. In particular, the Coast Guard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would appreciate comments addressing: (1) The practical utility of the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Collection; (2) the accuracy of the estimated burden of the Collection;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(3) ways to enhance the quality, utility, and clarity of information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subject to the Collection; and (4) ways to minimize the burden of the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Collection on respondents, including the use of automated collection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techniques or other forms of information technology. Consistent with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the requirements of Executive Order 13771, Reducing Regulation and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Controlling Regulatory Costs, and Executive Order 13777, Enforcing the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Regulatory Reform Agenda, the Coast Guard is also requesting comments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on the extent to which this request for information could be modified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>to reduce the burden on respondents.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    In response to your comments, we may revise this ICR or decide not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to seek an extension of approval for the Collection. We will consider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>all comments and material received during the comment period.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    We encourage you to respond to this request by submitting comments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and related materials. Comments must contain the OMB Control Number of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the ICR and the docket number of this request, [USCG-2020-0622], and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>must be received by December 14, 2020.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>Submitting Comments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    We encourage you to submit comments through the Federal eRulemaking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Portal at </w:t>
      </w:r>
      <w:hyperlink w:history="1" r:id="rId7">
        <w:r w:rsidRPr="001D6D8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D6D8E">
        <w:rPr>
          <w:rFonts w:ascii="Courier New" w:hAnsi="Courier New" w:eastAsia="Times New Roman" w:cs="Courier New"/>
          <w:sz w:val="20"/>
          <w:szCs w:val="20"/>
        </w:rPr>
        <w:t xml:space="preserve">. If your material cannot be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submitted using </w:t>
      </w:r>
      <w:hyperlink w:history="1" r:id="rId8">
        <w:r w:rsidRPr="001D6D8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D6D8E">
        <w:rPr>
          <w:rFonts w:ascii="Courier New" w:hAnsi="Courier New" w:eastAsia="Times New Roman" w:cs="Courier New"/>
          <w:sz w:val="20"/>
          <w:szCs w:val="20"/>
        </w:rPr>
        <w:t xml:space="preserve">, contact the person in the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FOR FURTHER INFORMATION CONTACT section of this document for alternate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instructions. Documents mentioned in this notice, and all public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comments, are in our online docket at </w:t>
      </w:r>
      <w:hyperlink w:history="1" r:id="rId9">
        <w:r w:rsidRPr="001D6D8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D6D8E">
        <w:rPr>
          <w:rFonts w:ascii="Courier New" w:hAnsi="Courier New" w:eastAsia="Times New Roman" w:cs="Courier New"/>
          <w:sz w:val="20"/>
          <w:szCs w:val="20"/>
        </w:rPr>
        <w:t xml:space="preserve"> and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can be viewed by following that website's instructions. Additionally,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if you go to the online docket and sign up for email alerts, you will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>be notified when comments are posted.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    We accept anonymous comments. All comments received will be posted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without change to </w:t>
      </w:r>
      <w:hyperlink w:history="1" r:id="rId10">
        <w:r w:rsidRPr="001D6D8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D6D8E">
        <w:rPr>
          <w:rFonts w:ascii="Courier New" w:hAnsi="Courier New" w:eastAsia="Times New Roman" w:cs="Courier New"/>
          <w:sz w:val="20"/>
          <w:szCs w:val="20"/>
        </w:rPr>
        <w:t xml:space="preserve"> and will include any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personal information you have provided. For more about privacy and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submissions in response to this document, see DHS's eRulemaking System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>of Records notice (85 FR 14226, March 11, 2020).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>Information Collection Request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    Title: Audit Reports under the International Safety Management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>Code.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    OMB Control Number: 1625-0084.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    Summary: This information helps to determine whether U.S. vessels,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lastRenderedPageBreak/>
        <w:t xml:space="preserve">subject to SOLAS 74, engaged in international trade, are in compliance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with that treaty. Organizations recognized by the Coast Guard conduct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>ongoing audits of vessels' and companies' safety management systems.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    Need: Title 46 U.S.C. 3203 authorizes the Coast Guard to prescribe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regulations regarding safety management systems. Title 33 CFR part 96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contains the rules for those systems and hence the safe operation of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>vessels.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    Forms: None.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    Respondents: Owners and operators of vessels, and organizations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>authorized to issue ISM Code certificates for the United States.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    Frequency: On occasion.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    Hour Burden Estimate: The estimated burden has increased from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10,221 hours to 15,512 hours a year due to an increase in the estimated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>annual number of responses.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Authority: The Paperwork Reduction Act of 1995; 44 U.S.C. chapter 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>35, as amended.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 xml:space="preserve">    Dated: October 6, 2020.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>Kathleen Claffie,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>Chief, Office of Privacy Management, U.S. Coast Guard.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>[FR Doc. 2020-22469 Filed 10-9-20; 8:45 am]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D6D8E">
        <w:rPr>
          <w:rFonts w:ascii="Courier New" w:hAnsi="Courier New" w:eastAsia="Times New Roman" w:cs="Courier New"/>
          <w:sz w:val="20"/>
          <w:szCs w:val="20"/>
        </w:rPr>
        <w:t>BILLING CODE 9110-04-P</w:t>
      </w: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D6D8E" w:rsidR="001D6D8E" w:rsidP="001D6D8E" w:rsidRDefault="001D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="001229AF" w:rsidRDefault="001229AF">
      <w:bookmarkStart w:name="_GoBack" w:id="0"/>
      <w:bookmarkEnd w:id="0"/>
    </w:p>
    <w:sectPr w:rsidR="00122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8E"/>
    <w:rsid w:val="001229AF"/>
    <w:rsid w:val="001D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196DA-DDAB-4E65-A80A-9E8FF0D9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9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gulations.gov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egulations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2021-02-23T19:01:00Z</dcterms:created>
  <dcterms:modified xsi:type="dcterms:W3CDTF">2021-02-23T19:03:00Z</dcterms:modified>
</cp:coreProperties>
</file>