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Federal Register Volume 85, Number 247 (Wednesday, December 23, 2020)]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[Pages 83982-83983]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>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[FR Doc No: 2020-28332]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[Docket No. USCG-2020-0622]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Budget; OMB Control Number 1625-0084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1625-0084,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Audit Reports under the </w:t>
      </w:r>
      <w:proofErr w:type="spellStart"/>
      <w:r w:rsidRPr="00F43A96">
        <w:rPr>
          <w:rFonts w:ascii="Courier New" w:hAnsi="Courier New" w:eastAsia="Times New Roman" w:cs="Courier New"/>
          <w:sz w:val="20"/>
          <w:szCs w:val="20"/>
        </w:rPr>
        <w:t>Internation</w:t>
      </w:r>
      <w:proofErr w:type="spell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Safety Management Code; without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change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. Our ICR describes the information we seek to collect from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public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. Review and comments by OIRA ensure we only impose paperwork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burdens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commensurate with our performance of duties.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January 22, 2021.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F43A96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number [USCG-2020-0622. Written comments and recommendations to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 SE, STOP 7710, WASHINGTON,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DC 20593-7710.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lastRenderedPageBreak/>
        <w:t>on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ICR for each Collection. The Coast Guard invites comments on whether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this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ICR should be granted based on the Collection being necessary for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proper performance of Departmental functions. In particular,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Coast Guard would appreciate comments addressing: (1) </w:t>
      </w: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practical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utility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of the Collection; (2) the accuracy of the estimated burden of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Collection; (3) ways to enhance the quality, utility, and clarity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information subject to the Collection; and (4) ways to minimize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burden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of the Collection on respondents, including the use of automated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techniques or other forms of information technology.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Consistent with the requirements of Executive Order 13771, Reducing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Regulation and Controlling Regulatory Costs, and Executive Order 13777,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Enforcing the Regulatory Reform Agenda, the Coast Guard is also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requesting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comments on the extent to which this request for information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could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be modified to reduce the burden on respondents. These comments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this request, [USCG-2020-0622], and must be received by January 22,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F43A96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F43A96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F43A9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F43A96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in the OMB Control Number: 1625-0084.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64506, October 13, 2020)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Title: Audit Reports under the International Safety Management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Code.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OMB Control Number: 1625-0084.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Summary: This information helps to determine whether U.S. vessels,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to SOLAS 74, engaged in international trade, are in compliance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with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that treaty. Organizations recognized by the Coast Guard conduct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ongoing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audits of vessels' and companies' safety management systems.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Need: Title 46 U.S.C. 3203 authorizes the Coast Guard to prescribe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regarding safety management systems. Title 33 CFR part 96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contains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the rules for those systems and hence the safe operation of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vessels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>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vessels, and organizations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authorized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to issue ISM Code certificates for the United States.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10,221 hours to 15,512 hours a year due to an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[[Page 83983]]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43A96">
        <w:rPr>
          <w:rFonts w:ascii="Courier New" w:hAnsi="Courier New" w:eastAsia="Times New Roman" w:cs="Courier New"/>
          <w:sz w:val="20"/>
          <w:szCs w:val="20"/>
        </w:rPr>
        <w:t>increase</w:t>
      </w:r>
      <w:proofErr w:type="gramEnd"/>
      <w:r w:rsidRPr="00F43A96">
        <w:rPr>
          <w:rFonts w:ascii="Courier New" w:hAnsi="Courier New" w:eastAsia="Times New Roman" w:cs="Courier New"/>
          <w:sz w:val="20"/>
          <w:szCs w:val="20"/>
        </w:rPr>
        <w:t xml:space="preserve"> in the estimated annual number of responses.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    Dated: December 17, 2020.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F43A96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F43A96">
        <w:rPr>
          <w:rFonts w:ascii="Courier New" w:hAnsi="Courier New" w:eastAsia="Times New Roman" w:cs="Courier New"/>
          <w:sz w:val="20"/>
          <w:szCs w:val="20"/>
        </w:rPr>
        <w:t>,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[FR Doc. 2020-28332 Filed 12-22-20; 8:45 am]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43A96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43A96" w:rsidR="00F43A96" w:rsidP="00F43A96" w:rsidRDefault="00F4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7E66C2" w:rsidRDefault="007E66C2">
      <w:bookmarkStart w:name="_GoBack" w:id="0"/>
      <w:bookmarkEnd w:id="0"/>
    </w:p>
    <w:sectPr w:rsidR="007E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96"/>
    <w:rsid w:val="007E66C2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72D52-E482-44D2-83E9-6CE02344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3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3A9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3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2021-02-23T19:05:00Z</dcterms:created>
  <dcterms:modified xsi:type="dcterms:W3CDTF">2021-02-23T19:08:00Z</dcterms:modified>
</cp:coreProperties>
</file>