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noProof/>
        </w:rPr>
        <w:id w:val="37707067"/>
        <w:docPartObj>
          <w:docPartGallery w:val="Cover Pages"/>
        </w:docPartObj>
      </w:sdtPr>
      <w:sdtEndPr>
        <w:rPr>
          <w:noProof w:val="0"/>
        </w:rPr>
      </w:sdtEndPr>
      <w:sdtContent>
        <w:p w:rsidRPr="007B5B79" w:rsidR="00041909" w:rsidP="00FE2197" w:rsidRDefault="00711414" w14:paraId="427FB855" w14:textId="77777777">
          <w:pPr>
            <w:rPr>
              <w:rFonts w:cstheme="minorHAnsi"/>
            </w:rPr>
          </w:pPr>
          <w:r w:rsidRPr="007B5B79">
            <w:rPr>
              <w:rFonts w:cstheme="minorHAnsi"/>
              <w:noProof/>
            </w:rPr>
            <mc:AlternateContent>
              <mc:Choice Requires="wps">
                <w:drawing>
                  <wp:anchor distT="0" distB="0" distL="114300" distR="114300" simplePos="0" relativeHeight="251658240"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24A2716">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24F7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Pr="007B5B79" w:rsidR="001F3A8F">
            <w:rPr>
              <w:rFonts w:cstheme="minorHAnsi"/>
              <w:noProof/>
            </w:rPr>
            <w:softHyphen/>
          </w:r>
          <w:r w:rsidRPr="007B5B79" w:rsidR="001F3A8F">
            <w:rPr>
              <w:rFonts w:cstheme="minorHAnsi"/>
              <w:noProof/>
            </w:rPr>
            <w:softHyphen/>
          </w:r>
        </w:p>
      </w:sdtContent>
    </w:sdt>
    <w:p w:rsidRPr="007B5B79" w:rsidR="00D928FD" w:rsidP="00D928FD" w:rsidRDefault="00D928FD" w14:paraId="38CF6102"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7B5B79" w:rsidR="00711414" w:rsidP="00711414" w:rsidRDefault="00407ADC" w14:paraId="06C95230" w14:textId="7FB0254F">
          <w:pPr>
            <w:spacing w:line="240" w:lineRule="auto"/>
            <w:ind w:left="90"/>
            <w:rPr>
              <w:rFonts w:cstheme="minorHAnsi"/>
              <w:color w:val="139CD8"/>
              <w:sz w:val="56"/>
              <w:szCs w:val="52"/>
            </w:rPr>
          </w:pPr>
          <w:r>
            <w:rPr>
              <w:rFonts w:cstheme="minorHAnsi"/>
              <w:color w:val="139CD8"/>
              <w:sz w:val="56"/>
              <w:szCs w:val="52"/>
            </w:rPr>
            <w:t>Supporting Statement for Applicant Portal</w:t>
          </w:r>
        </w:p>
      </w:sdtContent>
    </w:sdt>
    <w:p w:rsidR="1B6D2639" w:rsidP="6385E6A2" w:rsidRDefault="1B6D2639" w14:paraId="3960F447" w14:textId="330948D0">
      <w:pPr>
        <w:pStyle w:val="Heading1"/>
        <w:rPr>
          <w:rFonts w:asciiTheme="minorHAnsi" w:hAnsiTheme="minorHAnsi" w:cstheme="minorBidi"/>
        </w:rPr>
      </w:pPr>
      <w:bookmarkStart w:name="_Toc88486159" w:id="0"/>
      <w:r w:rsidRPr="6385E6A2">
        <w:rPr>
          <w:rFonts w:asciiTheme="minorHAnsi" w:hAnsiTheme="minorHAnsi" w:cstheme="minorBidi"/>
        </w:rPr>
        <w:t>Part A: Justification</w:t>
      </w:r>
      <w:bookmarkEnd w:id="0"/>
    </w:p>
    <w:p w:rsidRPr="007B5B79" w:rsidR="00711414" w:rsidP="6385E6A2" w:rsidRDefault="001F1921" w14:paraId="06D4D017" w14:textId="692EA0DE">
      <w:pPr>
        <w:rPr>
          <w:b/>
          <w:bCs/>
          <w:sz w:val="36"/>
          <w:szCs w:val="36"/>
        </w:rPr>
      </w:pPr>
      <w:r w:rsidRPr="007B5B79">
        <w:rPr>
          <w:rFonts w:cstheme="minorHAnsi"/>
          <w:noProof/>
        </w:rPr>
        <mc:AlternateContent>
          <mc:Choice Requires="wps">
            <w:drawing>
              <wp:anchor distT="0" distB="0" distL="114300" distR="114300" simplePos="0" relativeHeight="251658246" behindDoc="0" locked="0" layoutInCell="1" allowOverlap="1" wp14:editId="3A3A5798" wp14:anchorId="557F588C">
                <wp:simplePos x="0" y="0"/>
                <wp:positionH relativeFrom="margin">
                  <wp:align>left</wp:align>
                </wp:positionH>
                <wp:positionV relativeFrom="margin">
                  <wp:posOffset>2609850</wp:posOffset>
                </wp:positionV>
                <wp:extent cx="6019800" cy="22574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F1921" w:rsidP="00FB6BF3" w:rsidRDefault="007D7E65" w14:paraId="3EE898E6" w14:textId="1B9392F4">
                            <w:pPr>
                              <w:rPr>
                                <w:i/>
                                <w:sz w:val="28"/>
                                <w:szCs w:val="28"/>
                              </w:rPr>
                            </w:pPr>
                            <w:r w:rsidRPr="00470203">
                              <w:rPr>
                                <w:i/>
                                <w:sz w:val="28"/>
                                <w:szCs w:val="28"/>
                              </w:rPr>
                              <w:t xml:space="preserve">DOE F </w:t>
                            </w:r>
                            <w:r w:rsidR="000F5E97">
                              <w:rPr>
                                <w:i/>
                                <w:sz w:val="28"/>
                                <w:szCs w:val="28"/>
                              </w:rPr>
                              <w:t>321.2</w:t>
                            </w:r>
                            <w:r w:rsidRPr="00470203" w:rsidR="001F1921">
                              <w:rPr>
                                <w:i/>
                                <w:sz w:val="28"/>
                                <w:szCs w:val="28"/>
                              </w:rPr>
                              <w:t>,</w:t>
                            </w:r>
                            <w:r w:rsidRPr="0059212D" w:rsidR="001F1921">
                              <w:rPr>
                                <w:i/>
                                <w:sz w:val="28"/>
                                <w:szCs w:val="28"/>
                              </w:rPr>
                              <w:t xml:space="preserve"> </w:t>
                            </w:r>
                            <w:r w:rsidR="008D5D3E">
                              <w:rPr>
                                <w:i/>
                                <w:sz w:val="28"/>
                                <w:szCs w:val="28"/>
                              </w:rPr>
                              <w:t xml:space="preserve">DOE </w:t>
                            </w:r>
                            <w:r w:rsidR="001178B0">
                              <w:rPr>
                                <w:i/>
                                <w:sz w:val="28"/>
                                <w:szCs w:val="28"/>
                              </w:rPr>
                              <w:t>Applicant Portal</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05.5pt;width:474pt;height:177.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">
                <v:textbox inset="0">
                  <w:txbxContent>
                    <w:p w:rsidRPr="0059212D" w:rsidR="001F1921" w:rsidP="00FB6BF3" w:rsidRDefault="007D7E65" w14:paraId="3EE898E6" w14:textId="1B9392F4">
                      <w:pPr>
                        <w:rPr>
                          <w:i/>
                          <w:sz w:val="28"/>
                          <w:szCs w:val="28"/>
                        </w:rPr>
                      </w:pPr>
                      <w:r w:rsidRPr="00470203">
                        <w:rPr>
                          <w:i/>
                          <w:sz w:val="28"/>
                          <w:szCs w:val="28"/>
                        </w:rPr>
                        <w:t xml:space="preserve">DOE F </w:t>
                      </w:r>
                      <w:r w:rsidR="000F5E97">
                        <w:rPr>
                          <w:i/>
                          <w:sz w:val="28"/>
                          <w:szCs w:val="28"/>
                        </w:rPr>
                        <w:t>321.2</w:t>
                      </w:r>
                      <w:r w:rsidRPr="00470203" w:rsidR="001F1921">
                        <w:rPr>
                          <w:i/>
                          <w:sz w:val="28"/>
                          <w:szCs w:val="28"/>
                        </w:rPr>
                        <w:t>,</w:t>
                      </w:r>
                      <w:r w:rsidRPr="0059212D" w:rsidR="001F1921">
                        <w:rPr>
                          <w:i/>
                          <w:sz w:val="28"/>
                          <w:szCs w:val="28"/>
                        </w:rPr>
                        <w:t xml:space="preserve"> </w:t>
                      </w:r>
                      <w:r w:rsidR="008D5D3E">
                        <w:rPr>
                          <w:i/>
                          <w:sz w:val="28"/>
                          <w:szCs w:val="28"/>
                        </w:rPr>
                        <w:t xml:space="preserve">DOE </w:t>
                      </w:r>
                      <w:r w:rsidR="001178B0">
                        <w:rPr>
                          <w:i/>
                          <w:sz w:val="28"/>
                          <w:szCs w:val="28"/>
                        </w:rPr>
                        <w:t>Applicant Portal</w:t>
                      </w:r>
                    </w:p>
                  </w:txbxContent>
                </v:textbox>
                <w10:wrap type="square" anchorx="margin" anchory="margin"/>
              </v:shape>
            </w:pict>
          </mc:Fallback>
        </mc:AlternateContent>
      </w:r>
      <w:r w:rsidRPr="6385E6A2" w:rsidR="7CD4EFDA">
        <w:rPr>
          <w:b/>
          <w:bCs/>
          <w:sz w:val="36"/>
          <w:szCs w:val="36"/>
        </w:rPr>
        <w:t>OMB No. 19</w:t>
      </w:r>
      <w:r w:rsidRPr="6385E6A2" w:rsidR="16853542">
        <w:rPr>
          <w:b/>
          <w:bCs/>
          <w:sz w:val="36"/>
          <w:szCs w:val="36"/>
        </w:rPr>
        <w:t>10</w:t>
      </w:r>
      <w:r w:rsidRPr="6385E6A2" w:rsidR="7CD4EFDA">
        <w:rPr>
          <w:b/>
          <w:bCs/>
          <w:sz w:val="36"/>
          <w:szCs w:val="36"/>
        </w:rPr>
        <w:t>-</w:t>
      </w:r>
      <w:r w:rsidRPr="6385E6A2" w:rsidR="522880DA">
        <w:rPr>
          <w:b/>
          <w:bCs/>
          <w:sz w:val="36"/>
          <w:szCs w:val="36"/>
        </w:rPr>
        <w:t>NEW</w:t>
      </w:r>
    </w:p>
    <w:p w:rsidRPr="007B5B79" w:rsidR="001F3A8F" w:rsidP="27EE01B9" w:rsidRDefault="00077B73" w14:paraId="2D3FC677" w14:textId="3CDE60F4">
      <w:pPr>
        <w:rPr>
          <w:i/>
          <w:iCs/>
          <w:sz w:val="28"/>
          <w:szCs w:val="28"/>
        </w:rPr>
      </w:pPr>
      <w:r w:rsidRPr="007B5B79">
        <w:rPr>
          <w:rFonts w:cstheme="minorHAnsi"/>
          <w:noProof/>
        </w:rPr>
        <mc:AlternateContent>
          <mc:Choice Requires="wps">
            <w:drawing>
              <wp:anchor distT="0" distB="0" distL="114300" distR="114300" simplePos="0" relativeHeight="251660294" behindDoc="0" locked="0" layoutInCell="1" allowOverlap="1" wp14:editId="1E0F4714" wp14:anchorId="31CE62EC">
                <wp:simplePos x="0" y="0"/>
                <wp:positionH relativeFrom="margin">
                  <wp:posOffset>127000</wp:posOffset>
                </wp:positionH>
                <wp:positionV relativeFrom="margin">
                  <wp:posOffset>6794500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077B73" w:rsidP="00077B73" w:rsidRDefault="00077B73" w14:paraId="20127CF6" w14:textId="1362CCC1">
                            <w:pPr>
                              <w:rPr>
                                <w:color w:val="A6A6A6" w:themeColor="background1" w:themeShade="A6"/>
                                <w:sz w:val="36"/>
                              </w:rPr>
                            </w:pPr>
                            <w:r>
                              <w:rPr>
                                <w:color w:val="A6A6A6" w:themeColor="background1" w:themeShade="A6"/>
                                <w:sz w:val="36"/>
                              </w:rPr>
                              <w:t>January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10pt;margin-top:535pt;width:187.2pt;height:39.15pt;z-index:25166029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" w14:anchorId="31CE62EC">
                <v:textbox style="mso-fit-shape-to-text:t" inset="0">
                  <w:txbxContent>
                    <w:p w:rsidRPr="009818F9" w:rsidR="00077B73" w:rsidP="00077B73" w:rsidRDefault="00077B73" w14:paraId="20127CF6" w14:textId="1362CCC1">
                      <w:pPr>
                        <w:rPr>
                          <w:color w:val="A6A6A6" w:themeColor="background1" w:themeShade="A6"/>
                          <w:sz w:val="36"/>
                        </w:rPr>
                      </w:pPr>
                      <w:r>
                        <w:rPr>
                          <w:color w:val="A6A6A6" w:themeColor="background1" w:themeShade="A6"/>
                          <w:sz w:val="36"/>
                        </w:rPr>
                        <w:t>January 2022</w:t>
                      </w:r>
                    </w:p>
                  </w:txbxContent>
                </v:textbox>
                <w10:wrap type="square" anchorx="margin" anchory="margin"/>
              </v:shape>
            </w:pict>
          </mc:Fallback>
        </mc:AlternateContent>
      </w:r>
      <w:r w:rsidR="00EE2CAF">
        <w:rPr>
          <w:noProof/>
        </w:rPr>
        <mc:AlternateContent>
          <mc:Choice Requires="wps">
            <w:drawing>
              <wp:inline distT="0" distB="0" distL="114300" distR="114300" wp14:anchorId="1A8C6CFD" wp14:editId="183DDB43">
                <wp:extent cx="5408295" cy="796290"/>
                <wp:effectExtent l="0" t="0" r="0" b="3810"/>
                <wp:docPr id="20468651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1921" w:rsidP="00D001E4" w:rsidRDefault="001F1921" w14:paraId="074BAFEE"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inline>
            </w:drawing>
          </mc:Choice>
          <mc:Fallback xmlns:a="http://schemas.openxmlformats.org/drawingml/2006/main" xmlns:a14="http://schemas.microsoft.com/office/drawing/2010/main">
            <w:pict xmlns:w14="http://schemas.microsoft.com/office/word/2010/wordml" xmlns:w="http://schemas.openxmlformats.org/wordprocessingml/2006/main" w14:anchorId="3D5B83B6">
              <v:shape xmlns:o="urn:schemas-microsoft-com:office:office" xmlns:v="urn:schemas-microsoft-com:vml" xmlns:w14="http://schemas.microsoft.com/office/word/2010/wordml" id="Text Box 29" style="position:absolute;margin-left:-6pt;margin-top:54.2pt;width:507pt;height:55.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A8C6CFD">
                <v:textbox xmlns:v="urn:schemas-microsoft-com:vml" inset="0">
                  <w:txbxContent xmlns:w="http://schemas.openxmlformats.org/wordprocessingml/2006/main">
                    <w:p xmlns:w14="http://schemas.microsoft.com/office/word/2010/wordml" xmlns:w="http://schemas.openxmlformats.org/wordprocessingml/2006/main" w:rsidRPr="00AA3D91" w:rsidR="001F1921" w:rsidP="00D001E4" w:rsidRDefault="001F1921" w14:paraId="672A6659" w14:textId="77777777">
                      <w:pPr xmlns:w="http://schemas.openxmlformats.org/wordprocessingml/2006/main">
                        <w:spacing xmlns:w="http://schemas.openxmlformats.org/wordprocessingml/2006/main" w:line="240" w:lineRule="auto"/>
                        <w:ind xmlns:w="http://schemas.openxmlformats.org/wordprocessingml/2006/main" w:left="90"/>
                        <w:rPr xmlns:w="http://schemas.openxmlformats.org/wordprocessingml/2006/main">
                          <w:sz xmlns:w="http://schemas.openxmlformats.org/wordprocessingml/2006/main" w:val="52"/>
                          <w:szCs xmlns:w="http://schemas.openxmlformats.org/wordprocessingml/2006/main" w:val="52"/>
                        </w:rPr>
                      </w:pPr>
                    </w:p>
                  </w:txbxContent>
                </v:textbox>
                <w10:wrap xmlns:w10="urn:schemas-microsoft-com:office:word" anchorx="margin"/>
              </v:shape>
            </w:pict>
          </mc:Fallback>
        </mc:AlternateContent>
      </w:r>
      <w:r w:rsidRPr="007B5B79" w:rsidR="00EE2CAF">
        <w:rPr>
          <w:rFonts w:cstheme="minorHAnsi"/>
          <w:noProof/>
        </w:rPr>
        <mc:AlternateContent>
          <mc:Choice Requires="wps">
            <w:drawing>
              <wp:anchor distT="0" distB="0" distL="114300" distR="114300" simplePos="0" relativeHeight="251658243"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D2DB5F1">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F869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Pr="44274E73" w:rsidR="00FB6BF3">
        <w:rPr>
          <w:noProof/>
        </w:rPr>
        <w:t xml:space="preserve"> </w:t>
      </w:r>
      <w:r w:rsidRPr="007B5B79" w:rsidR="00711414">
        <w:rPr>
          <w:rFonts w:cstheme="minorHAnsi"/>
          <w:noProof/>
          <w:color w:val="A6A6A6" w:themeColor="background1" w:themeShade="A6"/>
        </w:rPr>
        <mc:AlternateContent>
          <mc:Choice Requires="wps">
            <w:drawing>
              <wp:anchor distT="0" distB="0" distL="114300" distR="114300" simplePos="0" relativeHeight="251658245"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6105BFA0">
              <v:shape id="Text Box 36" style="position:absolute;margin-left:257.5pt;margin-top:628pt;width:214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444A79A">
                <v:textbox inset="0">
                  <w:txbxContent>
                    <w:p w:rsidRPr="008F4CBD" w:rsidR="001F1921" w:rsidP="002556F3" w:rsidRDefault="001F1921"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44274E73" w:rsidR="001F3A8F">
        <w:br w:type="page"/>
      </w:r>
    </w:p>
    <w:p w:rsidRPr="007B5B79" w:rsidR="00755C3D" w:rsidP="00D928FD" w:rsidRDefault="00755C3D" w14:paraId="02ADA158" w14:textId="77777777">
      <w:pPr>
        <w:rPr>
          <w:rFonts w:cstheme="minorHAnsi"/>
        </w:rPr>
        <w:sectPr w:rsidRPr="007B5B79"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HAnsi"/>
          <w:b w:val="0"/>
          <w:bCs w:val="0"/>
          <w:color w:val="auto"/>
          <w:sz w:val="22"/>
          <w:szCs w:val="22"/>
        </w:rPr>
        <w:id w:val="819469860"/>
        <w:docPartObj>
          <w:docPartGallery w:val="Table of Contents"/>
          <w:docPartUnique/>
        </w:docPartObj>
      </w:sdtPr>
      <w:sdtEndPr>
        <w:rPr>
          <w:noProof/>
        </w:rPr>
      </w:sdtEndPr>
      <w:sdtContent>
        <w:p w:rsidRPr="007B5B79" w:rsidR="0059212D" w:rsidP="001F1921" w:rsidRDefault="0059212D" w14:paraId="5A1365D7" w14:textId="77777777">
          <w:pPr>
            <w:pStyle w:val="TOCHeading"/>
            <w:rPr>
              <w:rFonts w:asciiTheme="minorHAnsi" w:hAnsiTheme="minorHAnsi" w:cstheme="minorHAnsi"/>
            </w:rPr>
          </w:pPr>
          <w:r w:rsidRPr="007B5B79">
            <w:rPr>
              <w:rFonts w:asciiTheme="minorHAnsi" w:hAnsiTheme="minorHAnsi" w:cstheme="minorHAnsi"/>
            </w:rPr>
            <w:t>Table of Contents</w:t>
          </w:r>
        </w:p>
        <w:p w:rsidR="009E0B4B" w:rsidRDefault="0059212D" w14:paraId="1A5D1F8F" w14:textId="55C92250">
          <w:pPr>
            <w:pStyle w:val="TOC1"/>
            <w:rPr>
              <w:rFonts w:eastAsiaTheme="minorEastAsia"/>
              <w:noProof/>
              <w:color w:val="auto"/>
              <w:lang w:eastAsia="ja-JP"/>
            </w:rPr>
          </w:pPr>
          <w:r w:rsidRPr="007B5B79">
            <w:fldChar w:fldCharType="begin"/>
          </w:r>
          <w:r w:rsidRPr="6385E6A2">
            <w:instrText xml:space="preserve"> TOC \o "1-3" \h \z \u </w:instrText>
          </w:r>
          <w:r w:rsidRPr="007B5B79">
            <w:fldChar w:fldCharType="separate"/>
          </w:r>
          <w:hyperlink w:history="1" w:anchor="_Toc88486159">
            <w:r w:rsidRPr="6385E6A2" w:rsidR="0D561769">
              <w:rPr>
                <w:rStyle w:val="Hyperlink"/>
                <w:noProof/>
              </w:rPr>
              <w:t>Part A: Justification</w:t>
            </w:r>
            <w:r>
              <w:tab/>
            </w:r>
            <w:r w:rsidRPr="6385E6A2">
              <w:rPr>
                <w:noProof/>
              </w:rPr>
              <w:fldChar w:fldCharType="begin"/>
            </w:r>
            <w:r w:rsidRPr="6385E6A2">
              <w:rPr>
                <w:noProof/>
              </w:rPr>
              <w:instrText xml:space="preserve"> PAGEREF _Toc88486159 \h </w:instrText>
            </w:r>
            <w:r w:rsidRPr="6385E6A2">
              <w:rPr>
                <w:noProof/>
              </w:rPr>
            </w:r>
            <w:r w:rsidRPr="6385E6A2">
              <w:rPr>
                <w:noProof/>
              </w:rPr>
              <w:fldChar w:fldCharType="separate"/>
            </w:r>
            <w:r w:rsidRPr="6385E6A2" w:rsidR="0D561769">
              <w:rPr>
                <w:noProof/>
              </w:rPr>
              <w:t>i</w:t>
            </w:r>
            <w:r w:rsidRPr="6385E6A2">
              <w:rPr>
                <w:noProof/>
              </w:rPr>
              <w:fldChar w:fldCharType="end"/>
            </w:r>
          </w:hyperlink>
        </w:p>
        <w:p w:rsidR="009E0B4B" w:rsidRDefault="00CE2034" w14:paraId="01906DCC" w14:textId="7BE4C824">
          <w:pPr>
            <w:pStyle w:val="TOC2"/>
            <w:rPr>
              <w:rFonts w:eastAsiaTheme="minorEastAsia"/>
              <w:noProof/>
              <w:color w:val="auto"/>
              <w:lang w:eastAsia="ja-JP"/>
            </w:rPr>
          </w:pPr>
          <w:hyperlink w:history="1" w:anchor="_Toc88486160">
            <w:r w:rsidRPr="6385E6A2" w:rsidR="0D561769">
              <w:rPr>
                <w:rStyle w:val="Hyperlink"/>
                <w:noProof/>
              </w:rPr>
              <w:t>A.1. Legal Justification</w:t>
            </w:r>
            <w:r w:rsidR="009E0B4B">
              <w:tab/>
            </w:r>
            <w:r w:rsidRPr="6385E6A2" w:rsidR="009E0B4B">
              <w:rPr>
                <w:noProof/>
              </w:rPr>
              <w:fldChar w:fldCharType="begin"/>
            </w:r>
            <w:r w:rsidRPr="6385E6A2" w:rsidR="009E0B4B">
              <w:rPr>
                <w:noProof/>
              </w:rPr>
              <w:instrText xml:space="preserve"> PAGEREF _Toc88486160 \h </w:instrText>
            </w:r>
            <w:r w:rsidRPr="6385E6A2" w:rsidR="009E0B4B">
              <w:rPr>
                <w:noProof/>
              </w:rPr>
            </w:r>
            <w:r w:rsidRPr="6385E6A2" w:rsidR="009E0B4B">
              <w:rPr>
                <w:noProof/>
              </w:rPr>
              <w:fldChar w:fldCharType="separate"/>
            </w:r>
            <w:r w:rsidRPr="6385E6A2" w:rsidR="0D561769">
              <w:rPr>
                <w:noProof/>
              </w:rPr>
              <w:t>2</w:t>
            </w:r>
            <w:r w:rsidRPr="6385E6A2" w:rsidR="009E0B4B">
              <w:rPr>
                <w:noProof/>
              </w:rPr>
              <w:fldChar w:fldCharType="end"/>
            </w:r>
          </w:hyperlink>
        </w:p>
        <w:p w:rsidR="009E0B4B" w:rsidRDefault="00CE2034" w14:paraId="1CD0CB1B" w14:textId="00C389F2">
          <w:pPr>
            <w:pStyle w:val="TOC2"/>
            <w:rPr>
              <w:rFonts w:eastAsiaTheme="minorEastAsia"/>
              <w:noProof/>
              <w:color w:val="auto"/>
              <w:lang w:eastAsia="ja-JP"/>
            </w:rPr>
          </w:pPr>
          <w:hyperlink w:history="1" w:anchor="_Toc88486161">
            <w:r w:rsidRPr="6385E6A2" w:rsidR="0D561769">
              <w:rPr>
                <w:rStyle w:val="Hyperlink"/>
                <w:noProof/>
              </w:rPr>
              <w:t>A.2. Needs and Uses of Data</w:t>
            </w:r>
            <w:r w:rsidR="009E0B4B">
              <w:tab/>
            </w:r>
            <w:r w:rsidRPr="6385E6A2" w:rsidR="009E0B4B">
              <w:rPr>
                <w:noProof/>
              </w:rPr>
              <w:fldChar w:fldCharType="begin"/>
            </w:r>
            <w:r w:rsidRPr="6385E6A2" w:rsidR="009E0B4B">
              <w:rPr>
                <w:noProof/>
              </w:rPr>
              <w:instrText xml:space="preserve"> PAGEREF _Toc88486161 \h </w:instrText>
            </w:r>
            <w:r w:rsidRPr="6385E6A2" w:rsidR="009E0B4B">
              <w:rPr>
                <w:noProof/>
              </w:rPr>
            </w:r>
            <w:r w:rsidRPr="6385E6A2" w:rsidR="009E0B4B">
              <w:rPr>
                <w:noProof/>
              </w:rPr>
              <w:fldChar w:fldCharType="separate"/>
            </w:r>
            <w:r w:rsidRPr="6385E6A2" w:rsidR="0D561769">
              <w:rPr>
                <w:noProof/>
              </w:rPr>
              <w:t>3</w:t>
            </w:r>
            <w:r w:rsidRPr="6385E6A2" w:rsidR="009E0B4B">
              <w:rPr>
                <w:noProof/>
              </w:rPr>
              <w:fldChar w:fldCharType="end"/>
            </w:r>
          </w:hyperlink>
        </w:p>
        <w:p w:rsidR="009E0B4B" w:rsidRDefault="00CE2034" w14:paraId="110C93CB" w14:textId="1366B1AD">
          <w:pPr>
            <w:pStyle w:val="TOC2"/>
            <w:rPr>
              <w:rFonts w:eastAsiaTheme="minorEastAsia"/>
              <w:noProof/>
              <w:color w:val="auto"/>
              <w:lang w:eastAsia="ja-JP"/>
            </w:rPr>
          </w:pPr>
          <w:hyperlink w:history="1" w:anchor="_Toc88486162">
            <w:r w:rsidRPr="6385E6A2" w:rsidR="0D561769">
              <w:rPr>
                <w:rStyle w:val="Hyperlink"/>
                <w:noProof/>
              </w:rPr>
              <w:t>A.3. Use of Technology</w:t>
            </w:r>
            <w:r w:rsidR="009E0B4B">
              <w:tab/>
            </w:r>
            <w:r w:rsidRPr="6385E6A2" w:rsidR="009E0B4B">
              <w:rPr>
                <w:noProof/>
              </w:rPr>
              <w:fldChar w:fldCharType="begin"/>
            </w:r>
            <w:r w:rsidRPr="6385E6A2" w:rsidR="009E0B4B">
              <w:rPr>
                <w:noProof/>
              </w:rPr>
              <w:instrText xml:space="preserve"> PAGEREF _Toc88486162 \h </w:instrText>
            </w:r>
            <w:r w:rsidRPr="6385E6A2" w:rsidR="009E0B4B">
              <w:rPr>
                <w:noProof/>
              </w:rPr>
            </w:r>
            <w:r w:rsidRPr="6385E6A2" w:rsidR="009E0B4B">
              <w:rPr>
                <w:noProof/>
              </w:rPr>
              <w:fldChar w:fldCharType="separate"/>
            </w:r>
            <w:r w:rsidRPr="6385E6A2" w:rsidR="0D561769">
              <w:rPr>
                <w:noProof/>
              </w:rPr>
              <w:t>4</w:t>
            </w:r>
            <w:r w:rsidRPr="6385E6A2" w:rsidR="009E0B4B">
              <w:rPr>
                <w:noProof/>
              </w:rPr>
              <w:fldChar w:fldCharType="end"/>
            </w:r>
          </w:hyperlink>
        </w:p>
        <w:p w:rsidR="009E0B4B" w:rsidRDefault="00CE2034" w14:paraId="2A8E8E94" w14:textId="3EA3436F">
          <w:pPr>
            <w:pStyle w:val="TOC2"/>
            <w:rPr>
              <w:rFonts w:eastAsiaTheme="minorEastAsia"/>
              <w:noProof/>
              <w:color w:val="auto"/>
              <w:lang w:eastAsia="ja-JP"/>
            </w:rPr>
          </w:pPr>
          <w:hyperlink w:history="1" w:anchor="_Toc88486163">
            <w:r w:rsidRPr="6385E6A2" w:rsidR="0D561769">
              <w:rPr>
                <w:rStyle w:val="Hyperlink"/>
                <w:noProof/>
              </w:rPr>
              <w:t>A.4. Efforts to Identify Duplication</w:t>
            </w:r>
            <w:r w:rsidR="009E0B4B">
              <w:tab/>
            </w:r>
            <w:r w:rsidRPr="6385E6A2" w:rsidR="009E0B4B">
              <w:rPr>
                <w:noProof/>
              </w:rPr>
              <w:fldChar w:fldCharType="begin"/>
            </w:r>
            <w:r w:rsidRPr="6385E6A2" w:rsidR="009E0B4B">
              <w:rPr>
                <w:noProof/>
              </w:rPr>
              <w:instrText xml:space="preserve"> PAGEREF _Toc88486163 \h </w:instrText>
            </w:r>
            <w:r w:rsidRPr="6385E6A2" w:rsidR="009E0B4B">
              <w:rPr>
                <w:noProof/>
              </w:rPr>
            </w:r>
            <w:r w:rsidRPr="6385E6A2" w:rsidR="009E0B4B">
              <w:rPr>
                <w:noProof/>
              </w:rPr>
              <w:fldChar w:fldCharType="separate"/>
            </w:r>
            <w:r w:rsidRPr="6385E6A2" w:rsidR="0D561769">
              <w:rPr>
                <w:noProof/>
              </w:rPr>
              <w:t>4</w:t>
            </w:r>
            <w:r w:rsidRPr="6385E6A2" w:rsidR="009E0B4B">
              <w:rPr>
                <w:noProof/>
              </w:rPr>
              <w:fldChar w:fldCharType="end"/>
            </w:r>
          </w:hyperlink>
        </w:p>
        <w:p w:rsidR="009E0B4B" w:rsidRDefault="00CE2034" w14:paraId="3A008BF6" w14:textId="1BD243C0">
          <w:pPr>
            <w:pStyle w:val="TOC2"/>
            <w:rPr>
              <w:rFonts w:eastAsiaTheme="minorEastAsia"/>
              <w:noProof/>
              <w:color w:val="auto"/>
              <w:lang w:eastAsia="ja-JP"/>
            </w:rPr>
          </w:pPr>
          <w:hyperlink w:history="1" w:anchor="_Toc88486164">
            <w:r w:rsidRPr="6385E6A2" w:rsidR="0D561769">
              <w:rPr>
                <w:rStyle w:val="Hyperlink"/>
                <w:noProof/>
              </w:rPr>
              <w:t>A.5. Provisions for Reducing Burden on Small Businesses</w:t>
            </w:r>
            <w:r w:rsidR="009E0B4B">
              <w:tab/>
            </w:r>
            <w:r w:rsidRPr="6385E6A2" w:rsidR="009E0B4B">
              <w:rPr>
                <w:noProof/>
              </w:rPr>
              <w:fldChar w:fldCharType="begin"/>
            </w:r>
            <w:r w:rsidRPr="6385E6A2" w:rsidR="009E0B4B">
              <w:rPr>
                <w:noProof/>
              </w:rPr>
              <w:instrText xml:space="preserve"> PAGEREF _Toc88486164 \h </w:instrText>
            </w:r>
            <w:r w:rsidRPr="6385E6A2" w:rsidR="009E0B4B">
              <w:rPr>
                <w:noProof/>
              </w:rPr>
            </w:r>
            <w:r w:rsidRPr="6385E6A2" w:rsidR="009E0B4B">
              <w:rPr>
                <w:noProof/>
              </w:rPr>
              <w:fldChar w:fldCharType="separate"/>
            </w:r>
            <w:r w:rsidRPr="6385E6A2" w:rsidR="0D561769">
              <w:rPr>
                <w:noProof/>
              </w:rPr>
              <w:t>4</w:t>
            </w:r>
            <w:r w:rsidRPr="6385E6A2" w:rsidR="009E0B4B">
              <w:rPr>
                <w:noProof/>
              </w:rPr>
              <w:fldChar w:fldCharType="end"/>
            </w:r>
          </w:hyperlink>
        </w:p>
        <w:p w:rsidR="009E0B4B" w:rsidRDefault="00CE2034" w14:paraId="42062370" w14:textId="2F51B225">
          <w:pPr>
            <w:pStyle w:val="TOC2"/>
            <w:rPr>
              <w:rFonts w:eastAsiaTheme="minorEastAsia"/>
              <w:noProof/>
              <w:color w:val="auto"/>
              <w:lang w:eastAsia="ja-JP"/>
            </w:rPr>
          </w:pPr>
          <w:hyperlink w:history="1" w:anchor="_Toc88486165">
            <w:r w:rsidRPr="6385E6A2" w:rsidR="0D561769">
              <w:rPr>
                <w:rStyle w:val="Hyperlink"/>
                <w:noProof/>
              </w:rPr>
              <w:t>A.6. Consequences of Less-Frequent Reporting</w:t>
            </w:r>
            <w:r w:rsidR="009E0B4B">
              <w:tab/>
            </w:r>
            <w:r w:rsidRPr="6385E6A2" w:rsidR="009E0B4B">
              <w:rPr>
                <w:noProof/>
              </w:rPr>
              <w:fldChar w:fldCharType="begin"/>
            </w:r>
            <w:r w:rsidRPr="6385E6A2" w:rsidR="009E0B4B">
              <w:rPr>
                <w:noProof/>
              </w:rPr>
              <w:instrText xml:space="preserve"> PAGEREF _Toc88486165 \h </w:instrText>
            </w:r>
            <w:r w:rsidRPr="6385E6A2" w:rsidR="009E0B4B">
              <w:rPr>
                <w:noProof/>
              </w:rPr>
            </w:r>
            <w:r w:rsidRPr="6385E6A2" w:rsidR="009E0B4B">
              <w:rPr>
                <w:noProof/>
              </w:rPr>
              <w:fldChar w:fldCharType="separate"/>
            </w:r>
            <w:r w:rsidRPr="6385E6A2" w:rsidR="0D561769">
              <w:rPr>
                <w:noProof/>
              </w:rPr>
              <w:t>4</w:t>
            </w:r>
            <w:r w:rsidRPr="6385E6A2" w:rsidR="009E0B4B">
              <w:rPr>
                <w:noProof/>
              </w:rPr>
              <w:fldChar w:fldCharType="end"/>
            </w:r>
          </w:hyperlink>
        </w:p>
        <w:p w:rsidR="009E0B4B" w:rsidRDefault="00CE2034" w14:paraId="008A515D" w14:textId="641CD1A7">
          <w:pPr>
            <w:pStyle w:val="TOC2"/>
            <w:rPr>
              <w:rFonts w:eastAsiaTheme="minorEastAsia"/>
              <w:noProof/>
              <w:color w:val="auto"/>
              <w:lang w:eastAsia="ja-JP"/>
            </w:rPr>
          </w:pPr>
          <w:hyperlink w:history="1" w:anchor="_Toc88486166">
            <w:r w:rsidRPr="6385E6A2" w:rsidR="0D561769">
              <w:rPr>
                <w:rStyle w:val="Hyperlink"/>
                <w:noProof/>
              </w:rPr>
              <w:t>A.7. Compliance with 5 CFR 1320.5</w:t>
            </w:r>
            <w:r w:rsidR="009E0B4B">
              <w:tab/>
            </w:r>
            <w:r w:rsidRPr="6385E6A2" w:rsidR="009E0B4B">
              <w:rPr>
                <w:noProof/>
              </w:rPr>
              <w:fldChar w:fldCharType="begin"/>
            </w:r>
            <w:r w:rsidRPr="6385E6A2" w:rsidR="009E0B4B">
              <w:rPr>
                <w:noProof/>
              </w:rPr>
              <w:instrText xml:space="preserve"> PAGEREF _Toc88486166 \h </w:instrText>
            </w:r>
            <w:r w:rsidRPr="6385E6A2" w:rsidR="009E0B4B">
              <w:rPr>
                <w:noProof/>
              </w:rPr>
            </w:r>
            <w:r w:rsidRPr="6385E6A2" w:rsidR="009E0B4B">
              <w:rPr>
                <w:noProof/>
              </w:rPr>
              <w:fldChar w:fldCharType="separate"/>
            </w:r>
            <w:r w:rsidRPr="6385E6A2" w:rsidR="0D561769">
              <w:rPr>
                <w:noProof/>
              </w:rPr>
              <w:t>5</w:t>
            </w:r>
            <w:r w:rsidRPr="6385E6A2" w:rsidR="009E0B4B">
              <w:rPr>
                <w:noProof/>
              </w:rPr>
              <w:fldChar w:fldCharType="end"/>
            </w:r>
          </w:hyperlink>
        </w:p>
        <w:p w:rsidR="009E0B4B" w:rsidRDefault="00CE2034" w14:paraId="55600FCF" w14:textId="5E0D7884">
          <w:pPr>
            <w:pStyle w:val="TOC2"/>
            <w:rPr>
              <w:rFonts w:eastAsiaTheme="minorEastAsia"/>
              <w:noProof/>
              <w:color w:val="auto"/>
              <w:lang w:eastAsia="ja-JP"/>
            </w:rPr>
          </w:pPr>
          <w:hyperlink w:history="1" w:anchor="_Toc88486167">
            <w:r w:rsidRPr="6385E6A2" w:rsidR="0D561769">
              <w:rPr>
                <w:rStyle w:val="Hyperlink"/>
                <w:noProof/>
              </w:rPr>
              <w:t>A.8. Summary of Consultations Outside of the Agency</w:t>
            </w:r>
            <w:r w:rsidR="009E0B4B">
              <w:tab/>
            </w:r>
            <w:r w:rsidRPr="6385E6A2" w:rsidR="009E0B4B">
              <w:rPr>
                <w:noProof/>
              </w:rPr>
              <w:fldChar w:fldCharType="begin"/>
            </w:r>
            <w:r w:rsidRPr="6385E6A2" w:rsidR="009E0B4B">
              <w:rPr>
                <w:noProof/>
              </w:rPr>
              <w:instrText xml:space="preserve"> PAGEREF _Toc88486167 \h </w:instrText>
            </w:r>
            <w:r w:rsidRPr="6385E6A2" w:rsidR="009E0B4B">
              <w:rPr>
                <w:noProof/>
              </w:rPr>
            </w:r>
            <w:r w:rsidRPr="6385E6A2" w:rsidR="009E0B4B">
              <w:rPr>
                <w:noProof/>
              </w:rPr>
              <w:fldChar w:fldCharType="separate"/>
            </w:r>
            <w:r w:rsidRPr="6385E6A2" w:rsidR="0D561769">
              <w:rPr>
                <w:noProof/>
              </w:rPr>
              <w:t>5</w:t>
            </w:r>
            <w:r w:rsidRPr="6385E6A2" w:rsidR="009E0B4B">
              <w:rPr>
                <w:noProof/>
              </w:rPr>
              <w:fldChar w:fldCharType="end"/>
            </w:r>
          </w:hyperlink>
        </w:p>
        <w:p w:rsidR="009E0B4B" w:rsidRDefault="00CE2034" w14:paraId="614B6CC9" w14:textId="12E9F1D8">
          <w:pPr>
            <w:pStyle w:val="TOC2"/>
            <w:rPr>
              <w:rFonts w:eastAsiaTheme="minorEastAsia"/>
              <w:noProof/>
              <w:color w:val="auto"/>
              <w:lang w:eastAsia="ja-JP"/>
            </w:rPr>
          </w:pPr>
          <w:hyperlink w:history="1" w:anchor="_Toc88486168">
            <w:r w:rsidRPr="6385E6A2" w:rsidR="0D561769">
              <w:rPr>
                <w:rStyle w:val="Hyperlink"/>
                <w:noProof/>
              </w:rPr>
              <w:t>A.9. Payments or Gifts to Respondents</w:t>
            </w:r>
            <w:r w:rsidR="009E0B4B">
              <w:tab/>
            </w:r>
            <w:r w:rsidRPr="6385E6A2" w:rsidR="009E0B4B">
              <w:rPr>
                <w:noProof/>
              </w:rPr>
              <w:fldChar w:fldCharType="begin"/>
            </w:r>
            <w:r w:rsidRPr="6385E6A2" w:rsidR="009E0B4B">
              <w:rPr>
                <w:noProof/>
              </w:rPr>
              <w:instrText xml:space="preserve"> PAGEREF _Toc88486168 \h </w:instrText>
            </w:r>
            <w:r w:rsidRPr="6385E6A2" w:rsidR="009E0B4B">
              <w:rPr>
                <w:noProof/>
              </w:rPr>
            </w:r>
            <w:r w:rsidRPr="6385E6A2" w:rsidR="009E0B4B">
              <w:rPr>
                <w:noProof/>
              </w:rPr>
              <w:fldChar w:fldCharType="separate"/>
            </w:r>
            <w:r w:rsidRPr="6385E6A2" w:rsidR="0D561769">
              <w:rPr>
                <w:noProof/>
              </w:rPr>
              <w:t>5</w:t>
            </w:r>
            <w:r w:rsidRPr="6385E6A2" w:rsidR="009E0B4B">
              <w:rPr>
                <w:noProof/>
              </w:rPr>
              <w:fldChar w:fldCharType="end"/>
            </w:r>
          </w:hyperlink>
        </w:p>
        <w:p w:rsidR="009E0B4B" w:rsidRDefault="00CE2034" w14:paraId="2599589A" w14:textId="31A19568">
          <w:pPr>
            <w:pStyle w:val="TOC2"/>
            <w:rPr>
              <w:rFonts w:eastAsiaTheme="minorEastAsia"/>
              <w:noProof/>
              <w:color w:val="auto"/>
              <w:lang w:eastAsia="ja-JP"/>
            </w:rPr>
          </w:pPr>
          <w:hyperlink w:history="1" w:anchor="_Toc88486169">
            <w:r w:rsidRPr="6385E6A2" w:rsidR="0D561769">
              <w:rPr>
                <w:rStyle w:val="Hyperlink"/>
                <w:noProof/>
              </w:rPr>
              <w:t>A.10. Provisions for Protection of Information</w:t>
            </w:r>
            <w:r w:rsidR="009E0B4B">
              <w:tab/>
            </w:r>
            <w:r w:rsidRPr="6385E6A2" w:rsidR="009E0B4B">
              <w:rPr>
                <w:noProof/>
              </w:rPr>
              <w:fldChar w:fldCharType="begin"/>
            </w:r>
            <w:r w:rsidRPr="6385E6A2" w:rsidR="009E0B4B">
              <w:rPr>
                <w:noProof/>
              </w:rPr>
              <w:instrText xml:space="preserve"> PAGEREF _Toc88486169 \h </w:instrText>
            </w:r>
            <w:r w:rsidRPr="6385E6A2" w:rsidR="009E0B4B">
              <w:rPr>
                <w:noProof/>
              </w:rPr>
            </w:r>
            <w:r w:rsidRPr="6385E6A2" w:rsidR="009E0B4B">
              <w:rPr>
                <w:noProof/>
              </w:rPr>
              <w:fldChar w:fldCharType="separate"/>
            </w:r>
            <w:r w:rsidRPr="6385E6A2" w:rsidR="0D561769">
              <w:rPr>
                <w:noProof/>
              </w:rPr>
              <w:t>6</w:t>
            </w:r>
            <w:r w:rsidRPr="6385E6A2" w:rsidR="009E0B4B">
              <w:rPr>
                <w:noProof/>
              </w:rPr>
              <w:fldChar w:fldCharType="end"/>
            </w:r>
          </w:hyperlink>
        </w:p>
        <w:p w:rsidR="009E0B4B" w:rsidRDefault="00CE2034" w14:paraId="06E8CFE9" w14:textId="6807A54D">
          <w:pPr>
            <w:pStyle w:val="TOC2"/>
            <w:rPr>
              <w:rFonts w:eastAsiaTheme="minorEastAsia"/>
              <w:noProof/>
              <w:color w:val="auto"/>
              <w:lang w:eastAsia="ja-JP"/>
            </w:rPr>
          </w:pPr>
          <w:hyperlink w:history="1" w:anchor="_Toc88486170">
            <w:r w:rsidRPr="6385E6A2" w:rsidR="0D561769">
              <w:rPr>
                <w:rStyle w:val="Hyperlink"/>
                <w:noProof/>
              </w:rPr>
              <w:t>A.11. Justification for Sensitive Questions</w:t>
            </w:r>
            <w:r w:rsidR="009E0B4B">
              <w:tab/>
            </w:r>
            <w:r w:rsidRPr="6385E6A2" w:rsidR="009E0B4B">
              <w:rPr>
                <w:noProof/>
              </w:rPr>
              <w:fldChar w:fldCharType="begin"/>
            </w:r>
            <w:r w:rsidRPr="6385E6A2" w:rsidR="009E0B4B">
              <w:rPr>
                <w:noProof/>
              </w:rPr>
              <w:instrText xml:space="preserve"> PAGEREF _Toc88486170 \h </w:instrText>
            </w:r>
            <w:r w:rsidRPr="6385E6A2" w:rsidR="009E0B4B">
              <w:rPr>
                <w:noProof/>
              </w:rPr>
            </w:r>
            <w:r w:rsidRPr="6385E6A2" w:rsidR="009E0B4B">
              <w:rPr>
                <w:noProof/>
              </w:rPr>
              <w:fldChar w:fldCharType="separate"/>
            </w:r>
            <w:r w:rsidRPr="6385E6A2" w:rsidR="0D561769">
              <w:rPr>
                <w:noProof/>
              </w:rPr>
              <w:t>6</w:t>
            </w:r>
            <w:r w:rsidRPr="6385E6A2" w:rsidR="009E0B4B">
              <w:rPr>
                <w:noProof/>
              </w:rPr>
              <w:fldChar w:fldCharType="end"/>
            </w:r>
          </w:hyperlink>
        </w:p>
        <w:p w:rsidR="009E0B4B" w:rsidRDefault="00CE2034" w14:paraId="2C7CC775" w14:textId="7AEF9E5B">
          <w:pPr>
            <w:pStyle w:val="TOC2"/>
            <w:rPr>
              <w:rFonts w:eastAsiaTheme="minorEastAsia"/>
              <w:noProof/>
              <w:color w:val="auto"/>
              <w:lang w:eastAsia="ja-JP"/>
            </w:rPr>
          </w:pPr>
          <w:hyperlink w:history="1" w:anchor="_Toc88486171">
            <w:r w:rsidRPr="6385E6A2" w:rsidR="0D561769">
              <w:rPr>
                <w:rStyle w:val="Hyperlink"/>
                <w:noProof/>
              </w:rPr>
              <w:t>A.12A. Estimate of Respondent Burden Hours</w:t>
            </w:r>
            <w:r w:rsidR="009E0B4B">
              <w:tab/>
            </w:r>
            <w:r w:rsidRPr="6385E6A2" w:rsidR="009E0B4B">
              <w:rPr>
                <w:noProof/>
              </w:rPr>
              <w:fldChar w:fldCharType="begin"/>
            </w:r>
            <w:r w:rsidRPr="6385E6A2" w:rsidR="009E0B4B">
              <w:rPr>
                <w:noProof/>
              </w:rPr>
              <w:instrText xml:space="preserve"> PAGEREF _Toc88486171 \h </w:instrText>
            </w:r>
            <w:r w:rsidRPr="6385E6A2" w:rsidR="009E0B4B">
              <w:rPr>
                <w:noProof/>
              </w:rPr>
            </w:r>
            <w:r w:rsidRPr="6385E6A2" w:rsidR="009E0B4B">
              <w:rPr>
                <w:noProof/>
              </w:rPr>
              <w:fldChar w:fldCharType="separate"/>
            </w:r>
            <w:r w:rsidRPr="6385E6A2" w:rsidR="0D561769">
              <w:rPr>
                <w:noProof/>
              </w:rPr>
              <w:t>6</w:t>
            </w:r>
            <w:r w:rsidRPr="6385E6A2" w:rsidR="009E0B4B">
              <w:rPr>
                <w:noProof/>
              </w:rPr>
              <w:fldChar w:fldCharType="end"/>
            </w:r>
          </w:hyperlink>
        </w:p>
        <w:p w:rsidR="009E0B4B" w:rsidRDefault="00CE2034" w14:paraId="49FC949E" w14:textId="5B9A898C">
          <w:pPr>
            <w:pStyle w:val="TOC2"/>
            <w:rPr>
              <w:rFonts w:eastAsiaTheme="minorEastAsia"/>
              <w:noProof/>
              <w:color w:val="auto"/>
              <w:lang w:eastAsia="ja-JP"/>
            </w:rPr>
          </w:pPr>
          <w:hyperlink w:history="1" w:anchor="_Toc88486172">
            <w:r w:rsidRPr="6385E6A2" w:rsidR="0D561769">
              <w:rPr>
                <w:rStyle w:val="Hyperlink"/>
                <w:noProof/>
              </w:rPr>
              <w:t>A.12B. Estimate of Annual Cost to Respondent for Burden Hours</w:t>
            </w:r>
            <w:r w:rsidR="009E0B4B">
              <w:tab/>
            </w:r>
            <w:r w:rsidRPr="6385E6A2" w:rsidR="009E0B4B">
              <w:rPr>
                <w:noProof/>
              </w:rPr>
              <w:fldChar w:fldCharType="begin"/>
            </w:r>
            <w:r w:rsidRPr="6385E6A2" w:rsidR="009E0B4B">
              <w:rPr>
                <w:noProof/>
              </w:rPr>
              <w:instrText xml:space="preserve"> PAGEREF _Toc88486172 \h </w:instrText>
            </w:r>
            <w:r w:rsidRPr="6385E6A2" w:rsidR="009E0B4B">
              <w:rPr>
                <w:noProof/>
              </w:rPr>
            </w:r>
            <w:r w:rsidRPr="6385E6A2" w:rsidR="009E0B4B">
              <w:rPr>
                <w:noProof/>
              </w:rPr>
              <w:fldChar w:fldCharType="separate"/>
            </w:r>
            <w:r w:rsidRPr="6385E6A2" w:rsidR="0D561769">
              <w:rPr>
                <w:noProof/>
              </w:rPr>
              <w:t>7</w:t>
            </w:r>
            <w:r w:rsidRPr="6385E6A2" w:rsidR="009E0B4B">
              <w:rPr>
                <w:noProof/>
              </w:rPr>
              <w:fldChar w:fldCharType="end"/>
            </w:r>
          </w:hyperlink>
        </w:p>
        <w:p w:rsidR="009E0B4B" w:rsidRDefault="00CE2034" w14:paraId="79DE4551" w14:textId="46CD03ED">
          <w:pPr>
            <w:pStyle w:val="TOC2"/>
            <w:rPr>
              <w:rFonts w:eastAsiaTheme="minorEastAsia"/>
              <w:noProof/>
              <w:color w:val="auto"/>
              <w:lang w:eastAsia="ja-JP"/>
            </w:rPr>
          </w:pPr>
          <w:hyperlink w:history="1" w:anchor="_Toc88486173">
            <w:r w:rsidRPr="6385E6A2" w:rsidR="0D561769">
              <w:rPr>
                <w:rStyle w:val="Hyperlink"/>
                <w:noProof/>
              </w:rPr>
              <w:t>A.13. Other Estimated Annual Cost to Respondents</w:t>
            </w:r>
            <w:r w:rsidR="009E0B4B">
              <w:tab/>
            </w:r>
            <w:r w:rsidRPr="6385E6A2" w:rsidR="009E0B4B">
              <w:rPr>
                <w:noProof/>
              </w:rPr>
              <w:fldChar w:fldCharType="begin"/>
            </w:r>
            <w:r w:rsidRPr="6385E6A2" w:rsidR="009E0B4B">
              <w:rPr>
                <w:noProof/>
              </w:rPr>
              <w:instrText xml:space="preserve"> PAGEREF _Toc88486173 \h </w:instrText>
            </w:r>
            <w:r w:rsidRPr="6385E6A2" w:rsidR="009E0B4B">
              <w:rPr>
                <w:noProof/>
              </w:rPr>
            </w:r>
            <w:r w:rsidRPr="6385E6A2" w:rsidR="009E0B4B">
              <w:rPr>
                <w:noProof/>
              </w:rPr>
              <w:fldChar w:fldCharType="separate"/>
            </w:r>
            <w:r w:rsidRPr="6385E6A2" w:rsidR="0D561769">
              <w:rPr>
                <w:noProof/>
              </w:rPr>
              <w:t>7</w:t>
            </w:r>
            <w:r w:rsidRPr="6385E6A2" w:rsidR="009E0B4B">
              <w:rPr>
                <w:noProof/>
              </w:rPr>
              <w:fldChar w:fldCharType="end"/>
            </w:r>
          </w:hyperlink>
        </w:p>
        <w:p w:rsidR="009E0B4B" w:rsidRDefault="00CE2034" w14:paraId="5F161F0C" w14:textId="304ED0C7">
          <w:pPr>
            <w:pStyle w:val="TOC2"/>
            <w:rPr>
              <w:rFonts w:eastAsiaTheme="minorEastAsia"/>
              <w:noProof/>
              <w:color w:val="auto"/>
              <w:lang w:eastAsia="ja-JP"/>
            </w:rPr>
          </w:pPr>
          <w:hyperlink w:history="1" w:anchor="_Toc88486174">
            <w:r w:rsidRPr="6385E6A2" w:rsidR="0D561769">
              <w:rPr>
                <w:rStyle w:val="Hyperlink"/>
                <w:noProof/>
              </w:rPr>
              <w:t>A.14. Annual Cost to the Federal Government</w:t>
            </w:r>
            <w:r w:rsidR="009E0B4B">
              <w:tab/>
            </w:r>
            <w:r w:rsidRPr="6385E6A2" w:rsidR="009E0B4B">
              <w:rPr>
                <w:noProof/>
              </w:rPr>
              <w:fldChar w:fldCharType="begin"/>
            </w:r>
            <w:r w:rsidRPr="6385E6A2" w:rsidR="009E0B4B">
              <w:rPr>
                <w:noProof/>
              </w:rPr>
              <w:instrText xml:space="preserve"> PAGEREF _Toc88486174 \h </w:instrText>
            </w:r>
            <w:r w:rsidRPr="6385E6A2" w:rsidR="009E0B4B">
              <w:rPr>
                <w:noProof/>
              </w:rPr>
            </w:r>
            <w:r w:rsidRPr="6385E6A2" w:rsidR="009E0B4B">
              <w:rPr>
                <w:noProof/>
              </w:rPr>
              <w:fldChar w:fldCharType="separate"/>
            </w:r>
            <w:r w:rsidRPr="6385E6A2" w:rsidR="0D561769">
              <w:rPr>
                <w:noProof/>
              </w:rPr>
              <w:t>7</w:t>
            </w:r>
            <w:r w:rsidRPr="6385E6A2" w:rsidR="009E0B4B">
              <w:rPr>
                <w:noProof/>
              </w:rPr>
              <w:fldChar w:fldCharType="end"/>
            </w:r>
          </w:hyperlink>
        </w:p>
        <w:p w:rsidR="009E0B4B" w:rsidRDefault="00CE2034" w14:paraId="6EB1FB7A" w14:textId="6D45DA63">
          <w:pPr>
            <w:pStyle w:val="TOC2"/>
            <w:rPr>
              <w:rFonts w:eastAsiaTheme="minorEastAsia"/>
              <w:noProof/>
              <w:color w:val="auto"/>
              <w:lang w:eastAsia="ja-JP"/>
            </w:rPr>
          </w:pPr>
          <w:hyperlink w:history="1" w:anchor="_Toc88486175">
            <w:r w:rsidRPr="6385E6A2" w:rsidR="0D561769">
              <w:rPr>
                <w:rStyle w:val="Hyperlink"/>
                <w:noProof/>
              </w:rPr>
              <w:t>A.15. Reasons for Changes in Burden</w:t>
            </w:r>
            <w:r w:rsidR="009E0B4B">
              <w:tab/>
            </w:r>
            <w:r w:rsidRPr="6385E6A2" w:rsidR="009E0B4B">
              <w:rPr>
                <w:noProof/>
              </w:rPr>
              <w:fldChar w:fldCharType="begin"/>
            </w:r>
            <w:r w:rsidRPr="6385E6A2" w:rsidR="009E0B4B">
              <w:rPr>
                <w:noProof/>
              </w:rPr>
              <w:instrText xml:space="preserve"> PAGEREF _Toc88486175 \h </w:instrText>
            </w:r>
            <w:r w:rsidRPr="6385E6A2" w:rsidR="009E0B4B">
              <w:rPr>
                <w:noProof/>
              </w:rPr>
            </w:r>
            <w:r w:rsidRPr="6385E6A2" w:rsidR="009E0B4B">
              <w:rPr>
                <w:noProof/>
              </w:rPr>
              <w:fldChar w:fldCharType="separate"/>
            </w:r>
            <w:r w:rsidRPr="6385E6A2" w:rsidR="0D561769">
              <w:rPr>
                <w:noProof/>
              </w:rPr>
              <w:t>7</w:t>
            </w:r>
            <w:r w:rsidRPr="6385E6A2" w:rsidR="009E0B4B">
              <w:rPr>
                <w:noProof/>
              </w:rPr>
              <w:fldChar w:fldCharType="end"/>
            </w:r>
          </w:hyperlink>
        </w:p>
        <w:p w:rsidR="009E0B4B" w:rsidRDefault="00CE2034" w14:paraId="3D097BA5" w14:textId="6000751E">
          <w:pPr>
            <w:pStyle w:val="TOC2"/>
            <w:rPr>
              <w:rFonts w:eastAsiaTheme="minorEastAsia"/>
              <w:noProof/>
              <w:color w:val="auto"/>
              <w:lang w:eastAsia="ja-JP"/>
            </w:rPr>
          </w:pPr>
          <w:hyperlink w:history="1" w:anchor="_Toc88486176">
            <w:r w:rsidRPr="6385E6A2" w:rsidR="0D561769">
              <w:rPr>
                <w:rStyle w:val="Hyperlink"/>
                <w:noProof/>
              </w:rPr>
              <w:t>A.16. Collection, Tabulation, and Publication Plans</w:t>
            </w:r>
            <w:r w:rsidR="009E0B4B">
              <w:tab/>
            </w:r>
            <w:r w:rsidRPr="6385E6A2" w:rsidR="009E0B4B">
              <w:rPr>
                <w:noProof/>
              </w:rPr>
              <w:fldChar w:fldCharType="begin"/>
            </w:r>
            <w:r w:rsidRPr="6385E6A2" w:rsidR="009E0B4B">
              <w:rPr>
                <w:noProof/>
              </w:rPr>
              <w:instrText xml:space="preserve"> PAGEREF _Toc88486176 \h </w:instrText>
            </w:r>
            <w:r w:rsidRPr="6385E6A2" w:rsidR="009E0B4B">
              <w:rPr>
                <w:noProof/>
              </w:rPr>
            </w:r>
            <w:r w:rsidRPr="6385E6A2" w:rsidR="009E0B4B">
              <w:rPr>
                <w:noProof/>
              </w:rPr>
              <w:fldChar w:fldCharType="separate"/>
            </w:r>
            <w:r w:rsidRPr="6385E6A2" w:rsidR="0D561769">
              <w:rPr>
                <w:noProof/>
              </w:rPr>
              <w:t>7</w:t>
            </w:r>
            <w:r w:rsidRPr="6385E6A2" w:rsidR="009E0B4B">
              <w:rPr>
                <w:noProof/>
              </w:rPr>
              <w:fldChar w:fldCharType="end"/>
            </w:r>
          </w:hyperlink>
        </w:p>
        <w:p w:rsidR="009E0B4B" w:rsidRDefault="00CE2034" w14:paraId="2FD93A64" w14:textId="32B09820">
          <w:pPr>
            <w:pStyle w:val="TOC2"/>
            <w:rPr>
              <w:rFonts w:eastAsiaTheme="minorEastAsia"/>
              <w:noProof/>
              <w:color w:val="auto"/>
              <w:lang w:eastAsia="ja-JP"/>
            </w:rPr>
          </w:pPr>
          <w:hyperlink w:history="1" w:anchor="_Toc88486177">
            <w:r w:rsidRPr="6385E6A2" w:rsidR="0D561769">
              <w:rPr>
                <w:rStyle w:val="Hyperlink"/>
                <w:noProof/>
              </w:rPr>
              <w:t>A.17. OMB Number and Expiration Date</w:t>
            </w:r>
            <w:r w:rsidR="009E0B4B">
              <w:tab/>
            </w:r>
            <w:r w:rsidRPr="6385E6A2" w:rsidR="009E0B4B">
              <w:rPr>
                <w:noProof/>
              </w:rPr>
              <w:fldChar w:fldCharType="begin"/>
            </w:r>
            <w:r w:rsidRPr="6385E6A2" w:rsidR="009E0B4B">
              <w:rPr>
                <w:noProof/>
              </w:rPr>
              <w:instrText xml:space="preserve"> PAGEREF _Toc88486177 \h </w:instrText>
            </w:r>
            <w:r w:rsidRPr="6385E6A2" w:rsidR="009E0B4B">
              <w:rPr>
                <w:noProof/>
              </w:rPr>
            </w:r>
            <w:r w:rsidRPr="6385E6A2" w:rsidR="009E0B4B">
              <w:rPr>
                <w:noProof/>
              </w:rPr>
              <w:fldChar w:fldCharType="separate"/>
            </w:r>
            <w:r w:rsidRPr="6385E6A2" w:rsidR="0D561769">
              <w:rPr>
                <w:noProof/>
              </w:rPr>
              <w:t>8</w:t>
            </w:r>
            <w:r w:rsidRPr="6385E6A2" w:rsidR="009E0B4B">
              <w:rPr>
                <w:noProof/>
              </w:rPr>
              <w:fldChar w:fldCharType="end"/>
            </w:r>
          </w:hyperlink>
        </w:p>
        <w:p w:rsidR="009E0B4B" w:rsidRDefault="00CE2034" w14:paraId="3BA1D2D0" w14:textId="2046125E">
          <w:pPr>
            <w:pStyle w:val="TOC2"/>
            <w:rPr>
              <w:rFonts w:eastAsiaTheme="minorEastAsia"/>
              <w:noProof/>
              <w:color w:val="auto"/>
              <w:lang w:eastAsia="ja-JP"/>
            </w:rPr>
          </w:pPr>
          <w:hyperlink w:history="1" w:anchor="_Toc88486178">
            <w:r w:rsidRPr="6385E6A2" w:rsidR="0D561769">
              <w:rPr>
                <w:rStyle w:val="Hyperlink"/>
                <w:noProof/>
              </w:rPr>
              <w:t>A.18. Certification Statement</w:t>
            </w:r>
            <w:r w:rsidR="009E0B4B">
              <w:tab/>
            </w:r>
            <w:r w:rsidRPr="6385E6A2" w:rsidR="009E0B4B">
              <w:rPr>
                <w:noProof/>
              </w:rPr>
              <w:fldChar w:fldCharType="begin"/>
            </w:r>
            <w:r w:rsidRPr="6385E6A2" w:rsidR="009E0B4B">
              <w:rPr>
                <w:noProof/>
              </w:rPr>
              <w:instrText xml:space="preserve"> PAGEREF _Toc88486178 \h </w:instrText>
            </w:r>
            <w:r w:rsidRPr="6385E6A2" w:rsidR="009E0B4B">
              <w:rPr>
                <w:noProof/>
              </w:rPr>
            </w:r>
            <w:r w:rsidRPr="6385E6A2" w:rsidR="009E0B4B">
              <w:rPr>
                <w:noProof/>
              </w:rPr>
              <w:fldChar w:fldCharType="separate"/>
            </w:r>
            <w:r w:rsidRPr="6385E6A2" w:rsidR="0D561769">
              <w:rPr>
                <w:noProof/>
              </w:rPr>
              <w:t>8</w:t>
            </w:r>
            <w:r w:rsidRPr="6385E6A2" w:rsidR="009E0B4B">
              <w:rPr>
                <w:noProof/>
              </w:rPr>
              <w:fldChar w:fldCharType="end"/>
            </w:r>
          </w:hyperlink>
        </w:p>
        <w:p w:rsidRPr="007B5B79" w:rsidR="0059212D" w:rsidRDefault="0059212D" w14:paraId="3C174CDC" w14:textId="32F314E4">
          <w:pPr>
            <w:rPr>
              <w:rFonts w:cstheme="minorHAnsi"/>
            </w:rPr>
          </w:pPr>
          <w:r w:rsidRPr="007B5B79">
            <w:rPr>
              <w:rFonts w:cstheme="minorHAnsi"/>
              <w:b/>
              <w:bCs/>
              <w:noProof/>
            </w:rPr>
            <w:fldChar w:fldCharType="end"/>
          </w:r>
        </w:p>
      </w:sdtContent>
    </w:sdt>
    <w:p w:rsidRPr="007B5B79" w:rsidR="001F3A8F" w:rsidP="00D928FD" w:rsidRDefault="001F3A8F" w14:paraId="64EC5D6D" w14:textId="77777777">
      <w:pPr>
        <w:rPr>
          <w:rFonts w:cstheme="minorHAnsi"/>
        </w:rPr>
      </w:pPr>
    </w:p>
    <w:p w:rsidRPr="007B5B79" w:rsidR="00D928FD" w:rsidP="00D928FD" w:rsidRDefault="00D928FD" w14:paraId="5AC8FFB4" w14:textId="77777777">
      <w:pPr>
        <w:rPr>
          <w:rFonts w:cstheme="minorHAnsi"/>
        </w:rPr>
        <w:sectPr w:rsidRPr="007B5B79"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Pr="007B5B79" w:rsidR="00933D5D" w:rsidP="00836D62" w:rsidRDefault="00933D5D" w14:paraId="6C0685D0" w14:textId="77777777">
      <w:pPr>
        <w:spacing w:line="240" w:lineRule="auto"/>
        <w:rPr>
          <w:rFonts w:cstheme="minorHAnsi"/>
        </w:rPr>
      </w:pPr>
    </w:p>
    <w:p w:rsidRPr="007B5B79" w:rsidR="00933D5D" w:rsidP="00933D5D" w:rsidRDefault="00933D5D" w14:paraId="51486C34" w14:textId="77777777">
      <w:pPr>
        <w:tabs>
          <w:tab w:val="left" w:pos="7365"/>
        </w:tabs>
        <w:rPr>
          <w:rFonts w:cstheme="minorHAnsi"/>
        </w:rPr>
      </w:pPr>
      <w:r w:rsidRPr="007B5B79">
        <w:rPr>
          <w:rFonts w:cstheme="minorHAnsi"/>
        </w:rPr>
        <w:tab/>
      </w:r>
    </w:p>
    <w:p w:rsidRPr="007B5B79" w:rsidR="00041909" w:rsidP="00933D5D" w:rsidRDefault="00933D5D" w14:paraId="626BF99B" w14:textId="77777777">
      <w:pPr>
        <w:tabs>
          <w:tab w:val="left" w:pos="7365"/>
        </w:tabs>
        <w:rPr>
          <w:rFonts w:cstheme="minorHAnsi"/>
        </w:rPr>
        <w:sectPr w:rsidRPr="007B5B79"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rsidRPr="007B5B79">
        <w:rPr>
          <w:rFonts w:cstheme="minorHAnsi"/>
        </w:rPr>
        <w:tab/>
      </w:r>
    </w:p>
    <w:p w:rsidRPr="007B5B79" w:rsidR="008C734C" w:rsidP="006B2D39" w:rsidRDefault="008C734C" w14:paraId="148ABAB1" w14:textId="663C60D1">
      <w:pPr>
        <w:pStyle w:val="Heading2"/>
        <w:rPr>
          <w:rFonts w:cstheme="minorHAnsi"/>
        </w:rPr>
      </w:pPr>
      <w:bookmarkStart w:name="_Toc88486160" w:id="1"/>
      <w:r w:rsidRPr="007B5B79">
        <w:rPr>
          <w:rFonts w:cstheme="minorHAnsi"/>
        </w:rPr>
        <w:lastRenderedPageBreak/>
        <w:t>A.1. Legal Justification</w:t>
      </w:r>
      <w:bookmarkEnd w:id="1"/>
    </w:p>
    <w:p w:rsidRPr="007B5B79" w:rsidR="00A41763" w:rsidP="00A41763" w:rsidRDefault="00A41763" w14:paraId="2928E63A" w14:textId="77777777">
      <w:pPr>
        <w:rPr>
          <w:rFonts w:cstheme="minorHAnsi"/>
        </w:rPr>
      </w:pPr>
      <w:r w:rsidRPr="007B5B79">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6F0CED" w:rsidR="006F0CED" w:rsidP="00022CE4" w:rsidRDefault="001F2017" w14:paraId="4E7A13A0" w14:textId="03E38E6E">
      <w:pPr>
        <w:spacing w:before="120" w:after="120" w:line="240" w:lineRule="auto"/>
        <w:rPr>
          <w:rFonts w:cstheme="minorHAnsi"/>
        </w:rPr>
      </w:pPr>
      <w:r w:rsidRPr="007B5B79">
        <w:rPr>
          <w:rFonts w:cstheme="minorHAnsi"/>
        </w:rPr>
        <w:t xml:space="preserve">President Biden signed into law the Bipartisan Infrastructure </w:t>
      </w:r>
      <w:r w:rsidR="004A4808">
        <w:rPr>
          <w:rFonts w:cstheme="minorHAnsi"/>
        </w:rPr>
        <w:t>Law</w:t>
      </w:r>
      <w:r w:rsidRPr="007B5B79">
        <w:rPr>
          <w:rFonts w:cstheme="minorHAnsi"/>
        </w:rPr>
        <w:t xml:space="preserve">, or </w:t>
      </w:r>
      <w:r w:rsidR="004A4808">
        <w:rPr>
          <w:rFonts w:cstheme="minorHAnsi"/>
        </w:rPr>
        <w:t>BIL</w:t>
      </w:r>
      <w:r w:rsidRPr="007B5B79">
        <w:rPr>
          <w:rFonts w:cstheme="minorHAnsi"/>
        </w:rPr>
        <w:t xml:space="preserve"> (</w:t>
      </w:r>
      <w:r w:rsidRPr="00803B46" w:rsidR="00E47D0D">
        <w:t xml:space="preserve">Public Law (PL) </w:t>
      </w:r>
      <w:r w:rsidR="00E47D0D">
        <w:t>117-5</w:t>
      </w:r>
      <w:r w:rsidRPr="007B5B79">
        <w:rPr>
          <w:rFonts w:cstheme="minorHAnsi"/>
        </w:rPr>
        <w:t xml:space="preserve">8, the Infrastructure Investment and Jobs Act). </w:t>
      </w:r>
      <w:r w:rsidR="00E47D0D">
        <w:rPr>
          <w:rFonts w:cstheme="minorHAnsi"/>
        </w:rPr>
        <w:t>T</w:t>
      </w:r>
      <w:r w:rsidRPr="007B5B79">
        <w:rPr>
          <w:rFonts w:cstheme="minorHAnsi"/>
        </w:rPr>
        <w:t xml:space="preserve">he Department of Energy (DOE) </w:t>
      </w:r>
      <w:r w:rsidRPr="00803B46" w:rsidR="00E47D0D">
        <w:t xml:space="preserve">has a key role in implementing the clean energy provisions of </w:t>
      </w:r>
      <w:r w:rsidR="004A4808">
        <w:t>BIL</w:t>
      </w:r>
      <w:r w:rsidR="00F86977">
        <w:t xml:space="preserve"> </w:t>
      </w:r>
      <w:r w:rsidRPr="00803B46" w:rsidR="00E47D0D">
        <w:t xml:space="preserve">to </w:t>
      </w:r>
      <w:r w:rsidRPr="00803B46" w:rsidR="00E47D0D">
        <w:rPr>
          <w:color w:val="000000"/>
          <w:bdr w:val="none" w:color="auto" w:sz="0" w:space="0" w:frame="1"/>
        </w:rPr>
        <w:t>modernize</w:t>
      </w:r>
      <w:r w:rsidRPr="00803B46" w:rsidR="00E47D0D">
        <w:rPr>
          <w:rStyle w:val="normaltextrun"/>
          <w:color w:val="000000"/>
          <w:bdr w:val="none" w:color="auto" w:sz="0" w:space="0" w:frame="1"/>
        </w:rPr>
        <w:t xml:space="preserve"> the nation’s energy infrastructure, create jobs, reduce greenhouse gas emissions, advance our energy sector, and benefit underserved communities</w:t>
      </w:r>
      <w:r w:rsidR="00E47D0D">
        <w:rPr>
          <w:rStyle w:val="normaltextrun"/>
          <w:color w:val="000000"/>
          <w:bdr w:val="none" w:color="auto" w:sz="0" w:space="0" w:frame="1"/>
        </w:rPr>
        <w:t xml:space="preserve">. </w:t>
      </w:r>
      <w:r w:rsidR="004A4808">
        <w:rPr>
          <w:rStyle w:val="normaltextrun"/>
          <w:color w:val="000000"/>
          <w:bdr w:val="none" w:color="auto" w:sz="0" w:space="0" w:frame="1"/>
        </w:rPr>
        <w:t>BIL</w:t>
      </w:r>
      <w:r w:rsidR="00F86977">
        <w:rPr>
          <w:rStyle w:val="normaltextrun"/>
          <w:color w:val="000000"/>
          <w:bdr w:val="none" w:color="auto" w:sz="0" w:space="0" w:frame="1"/>
        </w:rPr>
        <w:t xml:space="preserve"> </w:t>
      </w:r>
      <w:r w:rsidRPr="007B5B79">
        <w:rPr>
          <w:rFonts w:cstheme="minorHAnsi"/>
          <w:color w:val="1B1B1B"/>
        </w:rPr>
        <w:t>provides</w:t>
      </w:r>
      <w:r w:rsidR="00500546">
        <w:rPr>
          <w:rFonts w:cstheme="minorHAnsi"/>
          <w:color w:val="1B1B1B"/>
        </w:rPr>
        <w:t xml:space="preserve"> more than</w:t>
      </w:r>
      <w:r w:rsidRPr="007B5B79">
        <w:rPr>
          <w:rFonts w:cstheme="minorHAnsi"/>
          <w:color w:val="1B1B1B"/>
        </w:rPr>
        <w:t xml:space="preserve"> $62 billion in new funding to </w:t>
      </w:r>
      <w:r w:rsidR="00F86977">
        <w:rPr>
          <w:rFonts w:cstheme="minorHAnsi"/>
          <w:color w:val="1B1B1B"/>
        </w:rPr>
        <w:t xml:space="preserve">DOE to </w:t>
      </w:r>
      <w:r w:rsidRPr="007B5B79">
        <w:rPr>
          <w:rFonts w:cstheme="minorHAnsi"/>
          <w:color w:val="1B1B1B"/>
        </w:rPr>
        <w:t>establish clean energy demonstration and deployment programs that will underpin a resilient and flexible energy system for the nation</w:t>
      </w:r>
      <w:r w:rsidR="00500546">
        <w:rPr>
          <w:rFonts w:cstheme="minorHAnsi"/>
          <w:color w:val="1B1B1B"/>
        </w:rPr>
        <w:t xml:space="preserve"> and </w:t>
      </w:r>
      <w:r w:rsidRPr="006F0CED" w:rsidR="006F0CED">
        <w:rPr>
          <w:rFonts w:eastAsia="Times New Roman" w:cstheme="minorHAnsi"/>
          <w:color w:val="292929"/>
        </w:rPr>
        <w:t>deliver a more equitable clean energy future for the American people by doing the following:</w:t>
      </w:r>
    </w:p>
    <w:p w:rsidRPr="006F0CED" w:rsidR="006F0CED" w:rsidP="00022CE4" w:rsidRDefault="006F0CED" w14:paraId="3C4FB2DF" w14:textId="6ABBFA9D">
      <w:pPr>
        <w:numPr>
          <w:ilvl w:val="0"/>
          <w:numId w:val="13"/>
        </w:numPr>
        <w:shd w:val="clear" w:color="auto" w:fill="FFFFFF"/>
        <w:spacing w:before="120" w:after="120" w:line="240" w:lineRule="auto"/>
        <w:rPr>
          <w:rFonts w:eastAsia="Times New Roman" w:cstheme="minorHAnsi"/>
          <w:color w:val="292929"/>
        </w:rPr>
      </w:pPr>
      <w:r w:rsidRPr="006F0CED">
        <w:rPr>
          <w:rFonts w:eastAsia="Times New Roman" w:cstheme="minorHAnsi"/>
          <w:color w:val="292929"/>
        </w:rPr>
        <w:t xml:space="preserve">Investing in American manufacturing and </w:t>
      </w:r>
      <w:proofErr w:type="gramStart"/>
      <w:r w:rsidRPr="006F0CED">
        <w:rPr>
          <w:rFonts w:eastAsia="Times New Roman" w:cstheme="minorHAnsi"/>
          <w:color w:val="292929"/>
        </w:rPr>
        <w:t>workers</w:t>
      </w:r>
      <w:r w:rsidR="00500546">
        <w:rPr>
          <w:rFonts w:eastAsia="Times New Roman" w:cstheme="minorHAnsi"/>
          <w:color w:val="292929"/>
        </w:rPr>
        <w:t>;</w:t>
      </w:r>
      <w:proofErr w:type="gramEnd"/>
    </w:p>
    <w:p w:rsidRPr="006F0CED" w:rsidR="006F0CED" w:rsidP="00022CE4" w:rsidRDefault="006F0CED" w14:paraId="588DF55E" w14:textId="7CC25F85">
      <w:pPr>
        <w:numPr>
          <w:ilvl w:val="0"/>
          <w:numId w:val="13"/>
        </w:numPr>
        <w:shd w:val="clear" w:color="auto" w:fill="FFFFFF"/>
        <w:spacing w:before="120" w:after="120" w:line="240" w:lineRule="auto"/>
        <w:rPr>
          <w:rFonts w:eastAsia="Times New Roman" w:cstheme="minorHAnsi"/>
          <w:color w:val="292929"/>
        </w:rPr>
      </w:pPr>
      <w:r w:rsidRPr="006F0CED">
        <w:rPr>
          <w:rFonts w:eastAsia="Times New Roman" w:cstheme="minorHAnsi"/>
          <w:color w:val="292929"/>
        </w:rPr>
        <w:t xml:space="preserve">Expanding access to energy efficiency and clean energy for families, communities and </w:t>
      </w:r>
      <w:proofErr w:type="gramStart"/>
      <w:r w:rsidRPr="006F0CED">
        <w:rPr>
          <w:rFonts w:eastAsia="Times New Roman" w:cstheme="minorHAnsi"/>
          <w:color w:val="292929"/>
        </w:rPr>
        <w:t>businesses</w:t>
      </w:r>
      <w:r w:rsidR="00500546">
        <w:rPr>
          <w:rFonts w:eastAsia="Times New Roman" w:cstheme="minorHAnsi"/>
          <w:color w:val="292929"/>
        </w:rPr>
        <w:t>;</w:t>
      </w:r>
      <w:proofErr w:type="gramEnd"/>
    </w:p>
    <w:p w:rsidRPr="006F0CED" w:rsidR="006F0CED" w:rsidP="00022CE4" w:rsidRDefault="006F0CED" w14:paraId="590B079D" w14:textId="7F28163B">
      <w:pPr>
        <w:numPr>
          <w:ilvl w:val="0"/>
          <w:numId w:val="13"/>
        </w:numPr>
        <w:shd w:val="clear" w:color="auto" w:fill="FFFFFF"/>
        <w:spacing w:before="120" w:after="120" w:line="240" w:lineRule="auto"/>
        <w:rPr>
          <w:rFonts w:eastAsia="Times New Roman" w:cstheme="minorHAnsi"/>
          <w:color w:val="292929"/>
        </w:rPr>
      </w:pPr>
      <w:r w:rsidRPr="006F0CED">
        <w:rPr>
          <w:rFonts w:eastAsia="Times New Roman" w:cstheme="minorHAnsi"/>
          <w:color w:val="292929"/>
        </w:rPr>
        <w:t>Delivering reliable, clean, and affordable power to more Americans</w:t>
      </w:r>
      <w:r w:rsidR="00500546">
        <w:rPr>
          <w:rFonts w:eastAsia="Times New Roman" w:cstheme="minorHAnsi"/>
          <w:color w:val="292929"/>
        </w:rPr>
        <w:t>; and</w:t>
      </w:r>
    </w:p>
    <w:p w:rsidR="006F0CED" w:rsidP="00022CE4" w:rsidRDefault="006F0CED" w14:paraId="17300487" w14:textId="0C518563">
      <w:pPr>
        <w:numPr>
          <w:ilvl w:val="0"/>
          <w:numId w:val="13"/>
        </w:numPr>
        <w:shd w:val="clear" w:color="auto" w:fill="FFFFFF"/>
        <w:spacing w:before="120" w:after="120" w:line="240" w:lineRule="auto"/>
        <w:rPr>
          <w:rFonts w:eastAsia="Times New Roman" w:cstheme="minorHAnsi"/>
          <w:color w:val="292929"/>
        </w:rPr>
      </w:pPr>
      <w:r w:rsidRPr="006F0CED">
        <w:rPr>
          <w:rFonts w:eastAsia="Times New Roman" w:cstheme="minorHAnsi"/>
          <w:color w:val="292929"/>
        </w:rPr>
        <w:t>Building the technologies of tomorrow through clean energy demonstrations.</w:t>
      </w:r>
    </w:p>
    <w:p w:rsidRPr="00F86977" w:rsidR="00F86977" w:rsidP="00022CE4" w:rsidRDefault="00F86977" w14:paraId="23F70391" w14:textId="57AF5235">
      <w:pPr>
        <w:spacing w:before="120" w:after="120" w:line="240" w:lineRule="auto"/>
        <w:rPr>
          <w:rFonts w:cstheme="minorHAnsi"/>
        </w:rPr>
      </w:pPr>
      <w:r w:rsidRPr="00F86977">
        <w:rPr>
          <w:rFonts w:cstheme="minorHAnsi"/>
          <w:color w:val="1B1B1B"/>
        </w:rPr>
        <w:t xml:space="preserve">This funding represents the most dramatic change to the Department since our founding in 1977. To support the President’s law, DOE will need to hire </w:t>
      </w:r>
      <w:r w:rsidRPr="00F86977">
        <w:rPr>
          <w:rFonts w:cstheme="minorHAnsi"/>
        </w:rPr>
        <w:t xml:space="preserve">nearly 1,000 new employees in the </w:t>
      </w:r>
      <w:r w:rsidR="00500546">
        <w:rPr>
          <w:rFonts w:cstheme="minorHAnsi"/>
        </w:rPr>
        <w:t>immediate future</w:t>
      </w:r>
      <w:r w:rsidRPr="00F86977">
        <w:rPr>
          <w:rFonts w:cstheme="minorHAnsi"/>
        </w:rPr>
        <w:t xml:space="preserve">.  </w:t>
      </w:r>
    </w:p>
    <w:p w:rsidR="00022CE4" w:rsidP="00022CE4" w:rsidRDefault="00500546" w14:paraId="5AC3E37A" w14:textId="322C7BBA">
      <w:pPr>
        <w:autoSpaceDE w:val="0"/>
        <w:autoSpaceDN w:val="0"/>
        <w:adjustRightInd w:val="0"/>
        <w:spacing w:before="120" w:after="120" w:line="240" w:lineRule="auto"/>
      </w:pPr>
      <w:r>
        <w:t xml:space="preserve">To support </w:t>
      </w:r>
      <w:r w:rsidR="000A181D">
        <w:t xml:space="preserve">meeting this </w:t>
      </w:r>
      <w:r w:rsidR="00022CE4">
        <w:t>historic initiative,</w:t>
      </w:r>
      <w:r w:rsidR="000A181D">
        <w:t xml:space="preserve"> </w:t>
      </w:r>
      <w:r w:rsidRPr="00803B46" w:rsidR="00373DD0">
        <w:t xml:space="preserve">PL </w:t>
      </w:r>
      <w:r w:rsidR="00373DD0">
        <w:t xml:space="preserve">117-58 </w:t>
      </w:r>
      <w:r w:rsidR="00AF280D">
        <w:t xml:space="preserve">provides the Secretary of Energy the authorization, upon a determination that there is a severe shortage of candidates or a critical hiring need for </w:t>
      </w:r>
      <w:proofErr w:type="gramStart"/>
      <w:r w:rsidR="00AF280D">
        <w:t>particular positions</w:t>
      </w:r>
      <w:proofErr w:type="gramEnd"/>
      <w:r w:rsidR="00AF280D">
        <w:t xml:space="preserve"> to carry out </w:t>
      </w:r>
      <w:r w:rsidR="00022CE4">
        <w:t xml:space="preserve">DOE </w:t>
      </w:r>
      <w:r w:rsidR="00AF280D">
        <w:t xml:space="preserve">activities funded under this title, may, from within the funds provided to </w:t>
      </w:r>
      <w:r w:rsidR="00022CE4">
        <w:t>DOE</w:t>
      </w:r>
      <w:r w:rsidR="00AF280D">
        <w:t xml:space="preserve"> under </w:t>
      </w:r>
      <w:r w:rsidR="00690DCB">
        <w:t>PL 117-58</w:t>
      </w:r>
      <w:r w:rsidR="00AF280D">
        <w:t xml:space="preserve">, recruit and directly appoint highly qualified individuals into the competitive service. </w:t>
      </w:r>
      <w:r w:rsidR="00690DCB">
        <w:t xml:space="preserve">The authorization in PL 117-58 permits DOE to use </w:t>
      </w:r>
      <w:r w:rsidR="009F66AF">
        <w:t>Direct Hire Authority (</w:t>
      </w:r>
      <w:r w:rsidRPr="00803B46" w:rsidR="00373DD0">
        <w:t>DHA</w:t>
      </w:r>
      <w:r w:rsidR="009F66AF">
        <w:t>)</w:t>
      </w:r>
      <w:r w:rsidRPr="00803B46" w:rsidR="00373DD0">
        <w:t xml:space="preserve"> to fill critical positions related to energy infrastructure, innovative technologies, and information technology. DHA is a streamlined hiring process outside of the normal Title 5 competitive hiring procedures that allows the Department to fill positions expeditiously based upon critical needs. </w:t>
      </w:r>
    </w:p>
    <w:p w:rsidR="00022CE4" w:rsidP="00022CE4" w:rsidRDefault="00690DCB" w14:paraId="3725A453" w14:textId="47455208">
      <w:pPr>
        <w:spacing w:before="120" w:after="120" w:line="240" w:lineRule="auto"/>
      </w:pPr>
      <w:r>
        <w:t xml:space="preserve">When </w:t>
      </w:r>
      <w:r w:rsidR="00A3432C">
        <w:t xml:space="preserve">assessing </w:t>
      </w:r>
      <w:r w:rsidR="006B3C5B">
        <w:t>wa</w:t>
      </w:r>
      <w:r w:rsidR="00407ADC">
        <w:t>y</w:t>
      </w:r>
      <w:r w:rsidR="006B3C5B">
        <w:t xml:space="preserve">s to improve hiring </w:t>
      </w:r>
      <w:r w:rsidR="00A3432C">
        <w:t xml:space="preserve">to support Diversity, Equity, </w:t>
      </w:r>
      <w:r w:rsidR="006B3C5B">
        <w:t>Inclusion</w:t>
      </w:r>
      <w:r w:rsidR="00A3432C">
        <w:t xml:space="preserve">, and Accessibility </w:t>
      </w:r>
      <w:r w:rsidR="006B3C5B">
        <w:t>initiatives</w:t>
      </w:r>
      <w:r w:rsidR="00A81FA7">
        <w:t xml:space="preserve"> and </w:t>
      </w:r>
      <w:r w:rsidRPr="7B95E17A" w:rsidR="00A81FA7">
        <w:rPr>
          <w:rFonts w:eastAsia="Times New Roman"/>
        </w:rPr>
        <w:t>optimize DOE’s ability to connect with underrepresented communities</w:t>
      </w:r>
      <w:r w:rsidR="006B3C5B">
        <w:t xml:space="preserve">, it was determined that </w:t>
      </w:r>
      <w:r w:rsidR="00A81FA7">
        <w:t xml:space="preserve">the </w:t>
      </w:r>
      <w:r w:rsidRPr="7B95E17A" w:rsidR="00A81FA7">
        <w:rPr>
          <w:rFonts w:eastAsia="Times New Roman"/>
        </w:rPr>
        <w:t>Federal application system</w:t>
      </w:r>
      <w:r w:rsidR="006B3C5B">
        <w:t xml:space="preserve"> is </w:t>
      </w:r>
      <w:r w:rsidRPr="7B95E17A" w:rsidR="006B3C5B">
        <w:rPr>
          <w:rFonts w:eastAsia="Times New Roman"/>
        </w:rPr>
        <w:t>difficult to navigate</w:t>
      </w:r>
      <w:r w:rsidRPr="7B95E17A" w:rsidR="346A62D7">
        <w:rPr>
          <w:rFonts w:eastAsia="Times New Roman"/>
        </w:rPr>
        <w:t>,</w:t>
      </w:r>
      <w:r w:rsidRPr="7B95E17A" w:rsidR="00D651F0">
        <w:rPr>
          <w:rFonts w:eastAsia="Times New Roman"/>
        </w:rPr>
        <w:t xml:space="preserve"> and the traditional vacancy postings often do not resonate with </w:t>
      </w:r>
      <w:r w:rsidRPr="7B95E17A" w:rsidR="005F3D1B">
        <w:rPr>
          <w:rFonts w:eastAsia="Times New Roman"/>
        </w:rPr>
        <w:t>the public</w:t>
      </w:r>
      <w:r w:rsidRPr="7B95E17A" w:rsidR="00287817">
        <w:rPr>
          <w:rFonts w:eastAsia="Times New Roman"/>
        </w:rPr>
        <w:t xml:space="preserve">. </w:t>
      </w:r>
      <w:r w:rsidR="00022CE4">
        <w:t xml:space="preserve">To be able to hire new employees and attract a diverse applicant pool from outside of </w:t>
      </w:r>
      <w:r w:rsidR="0CE56C0C">
        <w:t xml:space="preserve">the </w:t>
      </w:r>
      <w:r w:rsidR="00022CE4">
        <w:t xml:space="preserve">Federal government to fill these critical positions, it is imperative for DOE to have a targeted hiring campaign that can reach the widest applicant pool possible and provide them with an easy and effective way to identify interest in new Federal job opportunities at DOE to support the </w:t>
      </w:r>
      <w:r w:rsidR="004A4808">
        <w:t>BIL</w:t>
      </w:r>
      <w:r w:rsidR="00022CE4">
        <w:t xml:space="preserve">. To that end, DOE created a centralized applicant portal to focus its </w:t>
      </w:r>
      <w:r w:rsidR="62AA09D8">
        <w:t>recruitment, marketing</w:t>
      </w:r>
      <w:r w:rsidR="00E52A59">
        <w:t>,</w:t>
      </w:r>
      <w:r w:rsidR="00022CE4">
        <w:t xml:space="preserve"> and outreach efforts to directing all interested candidates to one central location. </w:t>
      </w:r>
    </w:p>
    <w:p w:rsidRPr="007B5B79" w:rsidR="00022CE4" w:rsidP="16CF87FE" w:rsidRDefault="00022CE4" w14:paraId="0073E65B" w14:textId="65893120">
      <w:pPr>
        <w:spacing w:before="120" w:after="120" w:line="240" w:lineRule="auto"/>
        <w:rPr>
          <w:rFonts w:eastAsia="Times New Roman"/>
        </w:rPr>
      </w:pPr>
      <w:r w:rsidRPr="2BDB1435">
        <w:t>USAJobs, the U.S. Office of Personnel Management’s (OPM) system used for hiring in the Federal government</w:t>
      </w:r>
      <w:r w:rsidR="00E52A59">
        <w:t>,</w:t>
      </w:r>
      <w:r w:rsidRPr="2BDB1435">
        <w:t xml:space="preserve"> is not configured to allow collecting applicant information in a more generic format. Individual job vacancy announcements are required that are tailored to specific positions which often utilize confusing Government jargon. </w:t>
      </w:r>
    </w:p>
    <w:p w:rsidRPr="007B5B79" w:rsidR="00022CE4" w:rsidP="00022CE4" w:rsidRDefault="61EEE5FC" w14:paraId="05B23C92" w14:textId="53FDC656">
      <w:pPr>
        <w:spacing w:before="120" w:after="120" w:line="240" w:lineRule="auto"/>
        <w:rPr>
          <w:rFonts w:eastAsia="Times New Roman"/>
        </w:rPr>
      </w:pPr>
      <w:r>
        <w:t xml:space="preserve">To leverage USAJobs for DOE’s massive </w:t>
      </w:r>
      <w:r w:rsidR="004A4808">
        <w:t>BIL</w:t>
      </w:r>
      <w:r>
        <w:t xml:space="preserve"> hiring efforts, p</w:t>
      </w:r>
      <w:r w:rsidR="2995C61C">
        <w:t xml:space="preserve">osting 1,000 separate job announcements would not be an attainable approach. Consolidating positions by job series would limit announcements </w:t>
      </w:r>
      <w:r w:rsidR="2995C61C">
        <w:lastRenderedPageBreak/>
        <w:t xml:space="preserve">to the 30-40 range but would limit the Department’s ability to </w:t>
      </w:r>
      <w:r w:rsidR="2952FA49">
        <w:t xml:space="preserve">filter applicants by program area of interest and/or areas of expertise. </w:t>
      </w:r>
      <w:r w:rsidR="6DE1CA31">
        <w:t>Additionally, DOE would need to</w:t>
      </w:r>
      <w:r w:rsidRPr="2BDB1435" w:rsidR="00022CE4">
        <w:t xml:space="preserve"> spend significant resources to not only reach underserved communities and the general population, so they are aware of these new job opportunities; but also, to train them on the nuances of Federal hiring terminology to ensure they apply to the appropriate job opening.</w:t>
      </w:r>
      <w:r w:rsidRPr="2BDB1435" w:rsidR="00022CE4">
        <w:rPr>
          <w:rFonts w:eastAsia="Times New Roman"/>
        </w:rPr>
        <w:t xml:space="preserve"> This greatly limits exposure by not connecting effectively with candidates who are unfamiliar with Government terminology and will significantly delay DOE’s ability to bring on quality hires quickly to support </w:t>
      </w:r>
      <w:r w:rsidRPr="2421712E" w:rsidR="68ED1823">
        <w:rPr>
          <w:rFonts w:eastAsia="Times New Roman"/>
        </w:rPr>
        <w:t xml:space="preserve">the </w:t>
      </w:r>
      <w:r w:rsidR="004A4808">
        <w:rPr>
          <w:rFonts w:eastAsia="Times New Roman"/>
        </w:rPr>
        <w:t>BIL</w:t>
      </w:r>
      <w:r w:rsidRPr="2BDB1435" w:rsidR="00022CE4">
        <w:rPr>
          <w:rFonts w:eastAsia="Times New Roman"/>
        </w:rPr>
        <w:t>.</w:t>
      </w:r>
    </w:p>
    <w:p w:rsidR="00022CE4" w:rsidP="1F2D065E" w:rsidRDefault="00022CE4" w14:paraId="713BB1AF" w14:textId="190B7A51">
      <w:pPr>
        <w:spacing w:before="120" w:after="160" w:line="259" w:lineRule="auto"/>
        <w:rPr>
          <w:rFonts w:ascii="Calibri" w:hAnsi="Calibri" w:eastAsia="Calibri" w:cs="Calibri"/>
          <w:color w:val="0078D4"/>
          <w:u w:val="single"/>
        </w:rPr>
      </w:pPr>
      <w:r w:rsidRPr="1F2D065E">
        <w:t>DOE is committed to reaching underserved communities and the public from across the country who may not be used to applying to government jobs or with the terminology used in the traditional job postings. Having a centralized applicant portal to facilitate resume collection from interested members of the public will allow DOE to implement a targeted hiring strategy that will significantly streamline and ease the burden on applicants.</w:t>
      </w:r>
      <w:r w:rsidRPr="1F2D065E" w:rsidR="4A967B8B">
        <w:t xml:space="preserve">  </w:t>
      </w:r>
    </w:p>
    <w:p w:rsidRPr="007B5B79" w:rsidR="008C734C" w:rsidP="6385E6A2" w:rsidRDefault="55598BE0" w14:paraId="4CC8B66B" w14:textId="77777777">
      <w:pPr>
        <w:pStyle w:val="Heading2"/>
        <w:rPr>
          <w:rFonts w:cstheme="minorBidi"/>
        </w:rPr>
      </w:pPr>
      <w:bookmarkStart w:name="_Toc88486161" w:id="2"/>
      <w:r w:rsidRPr="6385E6A2">
        <w:rPr>
          <w:rFonts w:cstheme="minorBidi"/>
        </w:rPr>
        <w:t>A.2. Needs and Uses of Data</w:t>
      </w:r>
      <w:bookmarkEnd w:id="2"/>
    </w:p>
    <w:p w:rsidRPr="007B5B79" w:rsidR="00A41763" w:rsidP="00A41763" w:rsidRDefault="00A41763" w14:paraId="4B0B0235" w14:textId="77777777">
      <w:pPr>
        <w:rPr>
          <w:rFonts w:cstheme="minorHAnsi"/>
        </w:rPr>
      </w:pPr>
      <w:r w:rsidRPr="007B5B79">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Pr="007B5B79" w:rsidR="00792338" w:rsidP="1F2D065E" w:rsidRDefault="00AE0A13" w14:paraId="1288A2D3" w14:textId="4EC340D5">
      <w:pPr>
        <w:spacing w:before="120" w:after="120" w:line="240" w:lineRule="auto"/>
      </w:pPr>
      <w:r>
        <w:t>This information is being requested</w:t>
      </w:r>
      <w:r w:rsidR="00D654DD">
        <w:t>, collected, and maintained</w:t>
      </w:r>
      <w:r>
        <w:t xml:space="preserve"> </w:t>
      </w:r>
      <w:r w:rsidR="00631DDD">
        <w:t xml:space="preserve">to facilitate filling DOE’s critical vacant positions </w:t>
      </w:r>
      <w:r w:rsidR="00C34388">
        <w:t xml:space="preserve">to support the President’s agenda. </w:t>
      </w:r>
      <w:r>
        <w:t xml:space="preserve">Specifically, this information will be used by DOE staff charged with </w:t>
      </w:r>
      <w:r w:rsidR="00C34388">
        <w:t xml:space="preserve">filling </w:t>
      </w:r>
      <w:r w:rsidR="00324AA3">
        <w:t>the vacant positions</w:t>
      </w:r>
      <w:r>
        <w:t>.</w:t>
      </w:r>
      <w:r w:rsidR="00291CE4">
        <w:t xml:space="preserve"> </w:t>
      </w:r>
      <w:r w:rsidR="4D5A89A7">
        <w:t>The</w:t>
      </w:r>
      <w:r w:rsidRPr="00E74A45" w:rsidR="4D5A89A7">
        <w:t xml:space="preserve"> demographic information requested will be used to evaluate agency marketing and outreach strategies </w:t>
      </w:r>
      <w:r w:rsidRPr="00E74A45" w:rsidR="004A4808">
        <w:t>to expand both the size and diversity of the applicant pool</w:t>
      </w:r>
      <w:r w:rsidRPr="00E74A45" w:rsidR="00682119">
        <w:t xml:space="preserve">. Participation in the diversity data is strictly voluntary. </w:t>
      </w:r>
      <w:r w:rsidR="00291CE4">
        <w:t>Respondents</w:t>
      </w:r>
      <w:r w:rsidR="00191504">
        <w:t xml:space="preserve"> voluntarily</w:t>
      </w:r>
      <w:r w:rsidR="00291CE4">
        <w:t xml:space="preserve"> completing the form will be asked </w:t>
      </w:r>
      <w:r w:rsidR="40F2E118">
        <w:t>a series of questions. Questions marked as required are:</w:t>
      </w:r>
    </w:p>
    <w:p w:rsidRPr="007B5B79" w:rsidR="00792338" w:rsidP="0035460A" w:rsidRDefault="40F2E118" w14:paraId="040F1068" w14:textId="1AA4C86A">
      <w:pPr>
        <w:pStyle w:val="ListParagraph"/>
        <w:numPr>
          <w:ilvl w:val="0"/>
          <w:numId w:val="3"/>
        </w:numPr>
        <w:spacing w:before="120" w:after="120" w:line="240" w:lineRule="auto"/>
        <w:rPr>
          <w:rFonts w:eastAsiaTheme="minorEastAsia"/>
        </w:rPr>
      </w:pPr>
      <w:r w:rsidRPr="7B95E17A">
        <w:t>First Name</w:t>
      </w:r>
    </w:p>
    <w:p w:rsidRPr="007B5B79" w:rsidR="00792338" w:rsidP="0035460A" w:rsidRDefault="40F2E118" w14:paraId="21072C8F" w14:textId="100232F7">
      <w:pPr>
        <w:pStyle w:val="ListParagraph"/>
        <w:numPr>
          <w:ilvl w:val="0"/>
          <w:numId w:val="3"/>
        </w:numPr>
        <w:spacing w:before="120" w:after="120" w:line="240" w:lineRule="auto"/>
      </w:pPr>
      <w:r w:rsidRPr="7B95E17A">
        <w:t>Last Name</w:t>
      </w:r>
    </w:p>
    <w:p w:rsidRPr="007B5B79" w:rsidR="00957589" w:rsidP="00957589" w:rsidRDefault="00957589" w14:paraId="0F5146FC" w14:textId="5D197C92">
      <w:pPr>
        <w:pStyle w:val="ListParagraph"/>
        <w:numPr>
          <w:ilvl w:val="0"/>
          <w:numId w:val="3"/>
        </w:numPr>
        <w:spacing w:before="120" w:after="120" w:line="240" w:lineRule="auto"/>
        <w:rPr>
          <w:rFonts w:eastAsiaTheme="minorEastAsia"/>
          <w:color w:val="000000" w:themeColor="text1"/>
        </w:rPr>
      </w:pPr>
      <w:r w:rsidRPr="7B95E17A">
        <w:rPr>
          <w:rFonts w:ascii="Calibri" w:hAnsi="Calibri" w:eastAsia="Calibri" w:cs="Calibri"/>
        </w:rPr>
        <w:t>Email</w:t>
      </w:r>
      <w:r w:rsidRPr="3587468F" w:rsidR="2FFBB8B3">
        <w:rPr>
          <w:rFonts w:ascii="Calibri" w:hAnsi="Calibri" w:eastAsia="Calibri" w:cs="Calibri"/>
        </w:rPr>
        <w:t xml:space="preserve"> Address</w:t>
      </w:r>
    </w:p>
    <w:p w:rsidRPr="007B5B79" w:rsidR="00957589" w:rsidP="00957589" w:rsidRDefault="00957589" w14:paraId="3C1CE818" w14:textId="77777777">
      <w:pPr>
        <w:pStyle w:val="ListParagraph"/>
        <w:numPr>
          <w:ilvl w:val="0"/>
          <w:numId w:val="3"/>
        </w:numPr>
        <w:spacing w:before="120" w:after="120" w:line="240" w:lineRule="auto"/>
        <w:rPr>
          <w:rFonts w:eastAsiaTheme="minorEastAsia"/>
          <w:color w:val="000000" w:themeColor="text1"/>
        </w:rPr>
      </w:pPr>
      <w:r w:rsidRPr="7B95E17A">
        <w:rPr>
          <w:rFonts w:ascii="Calibri" w:hAnsi="Calibri" w:eastAsia="Calibri" w:cs="Calibri"/>
        </w:rPr>
        <w:t>Phone</w:t>
      </w:r>
    </w:p>
    <w:p w:rsidRPr="007B5B79" w:rsidR="00AA0E04" w:rsidP="00AA0E04" w:rsidRDefault="00AA0E04" w14:paraId="03D35C53" w14:textId="77777777">
      <w:pPr>
        <w:pStyle w:val="ListParagraph"/>
        <w:numPr>
          <w:ilvl w:val="0"/>
          <w:numId w:val="3"/>
        </w:numPr>
        <w:spacing w:before="120" w:after="120" w:line="240" w:lineRule="auto"/>
        <w:rPr>
          <w:rFonts w:eastAsiaTheme="minorEastAsia"/>
        </w:rPr>
      </w:pPr>
      <w:r w:rsidRPr="7B95E17A">
        <w:rPr>
          <w:rFonts w:ascii="Calibri" w:hAnsi="Calibri" w:eastAsia="Calibri" w:cs="Calibri"/>
        </w:rPr>
        <w:t>US Citizen</w:t>
      </w:r>
    </w:p>
    <w:p w:rsidRPr="007B5B79" w:rsidR="00AA0E04" w:rsidP="00AA0E04" w:rsidRDefault="00AA0E04" w14:paraId="5E898E81" w14:textId="77777777">
      <w:pPr>
        <w:pStyle w:val="ListParagraph"/>
        <w:numPr>
          <w:ilvl w:val="0"/>
          <w:numId w:val="3"/>
        </w:numPr>
        <w:spacing w:before="120" w:after="120" w:line="240" w:lineRule="auto"/>
        <w:rPr>
          <w:rFonts w:eastAsiaTheme="minorEastAsia"/>
        </w:rPr>
      </w:pPr>
      <w:r w:rsidRPr="7B95E17A">
        <w:rPr>
          <w:rFonts w:ascii="Calibri" w:hAnsi="Calibri" w:eastAsia="Calibri" w:cs="Calibri"/>
        </w:rPr>
        <w:t>Vetera</w:t>
      </w:r>
      <w:r w:rsidRPr="7B95E17A">
        <w:rPr>
          <w:rFonts w:ascii="Calibri" w:hAnsi="Calibri" w:eastAsia="Calibri" w:cs="Calibri"/>
          <w:color w:val="000000" w:themeColor="text1"/>
        </w:rPr>
        <w:t>n of the U.S. Armed Forces</w:t>
      </w:r>
    </w:p>
    <w:p w:rsidRPr="007B5B79" w:rsidR="00AA0E04" w:rsidP="00AA0E04" w:rsidRDefault="00AA0E04" w14:paraId="5E2CC719" w14:textId="77777777">
      <w:pPr>
        <w:pStyle w:val="ListParagraph"/>
        <w:numPr>
          <w:ilvl w:val="0"/>
          <w:numId w:val="3"/>
        </w:numPr>
        <w:spacing w:before="120" w:after="120" w:line="240" w:lineRule="auto"/>
        <w:rPr>
          <w:rFonts w:eastAsiaTheme="minorEastAsia"/>
          <w:color w:val="000000" w:themeColor="text1"/>
        </w:rPr>
      </w:pPr>
      <w:r w:rsidRPr="7B95E17A">
        <w:rPr>
          <w:rFonts w:ascii="Calibri" w:hAnsi="Calibri" w:eastAsia="Calibri" w:cs="Calibri"/>
        </w:rPr>
        <w:t>Currently Employed by the Federal government</w:t>
      </w:r>
    </w:p>
    <w:p w:rsidRPr="007B5B79" w:rsidR="00AA0E04" w:rsidP="00AA0E04" w:rsidRDefault="00AA0E04" w14:paraId="76DEFAEC" w14:textId="77777777">
      <w:pPr>
        <w:pStyle w:val="ListParagraph"/>
        <w:numPr>
          <w:ilvl w:val="0"/>
          <w:numId w:val="3"/>
        </w:numPr>
        <w:spacing w:before="120" w:after="120" w:line="240" w:lineRule="auto"/>
        <w:rPr>
          <w:rFonts w:eastAsiaTheme="minorEastAsia"/>
          <w:color w:val="000000" w:themeColor="text1"/>
        </w:rPr>
      </w:pPr>
      <w:r w:rsidRPr="7B95E17A">
        <w:rPr>
          <w:rFonts w:ascii="Calibri" w:hAnsi="Calibri" w:eastAsia="Calibri" w:cs="Calibri"/>
          <w:color w:val="000000" w:themeColor="text1"/>
        </w:rPr>
        <w:t>Current or prior political appointee</w:t>
      </w:r>
    </w:p>
    <w:p w:rsidRPr="007B5B79" w:rsidR="00792338" w:rsidP="0035460A" w:rsidRDefault="40F2E118" w14:paraId="135329B3" w14:textId="377B2949">
      <w:pPr>
        <w:pStyle w:val="ListParagraph"/>
        <w:numPr>
          <w:ilvl w:val="0"/>
          <w:numId w:val="3"/>
        </w:numPr>
        <w:spacing w:before="120" w:after="120" w:line="240" w:lineRule="auto"/>
      </w:pPr>
      <w:r w:rsidRPr="7B95E17A">
        <w:t>Years of Experience</w:t>
      </w:r>
    </w:p>
    <w:p w:rsidRPr="007B5B79" w:rsidR="00792338" w:rsidP="0035460A" w:rsidRDefault="40F2E118" w14:paraId="179D6C6F" w14:textId="492AA3D6">
      <w:pPr>
        <w:pStyle w:val="ListParagraph"/>
        <w:numPr>
          <w:ilvl w:val="0"/>
          <w:numId w:val="3"/>
        </w:numPr>
        <w:spacing w:before="120" w:after="120" w:line="240" w:lineRule="auto"/>
      </w:pPr>
      <w:r w:rsidRPr="7B95E17A">
        <w:t>Supervisory/Management Experience</w:t>
      </w:r>
    </w:p>
    <w:p w:rsidRPr="007B5B79" w:rsidR="00792338" w:rsidP="0035460A" w:rsidRDefault="40F2E118" w14:paraId="13155A4E" w14:textId="5F7747B3">
      <w:pPr>
        <w:pStyle w:val="ListParagraph"/>
        <w:numPr>
          <w:ilvl w:val="0"/>
          <w:numId w:val="3"/>
        </w:numPr>
        <w:spacing w:before="120" w:after="120" w:line="240" w:lineRule="auto"/>
      </w:pPr>
      <w:r w:rsidRPr="7B95E17A">
        <w:t>Functional Area of Expertise</w:t>
      </w:r>
    </w:p>
    <w:p w:rsidRPr="007B5B79" w:rsidR="00792338" w:rsidP="0035460A" w:rsidRDefault="40F2E118" w14:paraId="4C195077" w14:textId="2DF0C7A5">
      <w:pPr>
        <w:pStyle w:val="ListParagraph"/>
        <w:numPr>
          <w:ilvl w:val="0"/>
          <w:numId w:val="3"/>
        </w:numPr>
        <w:spacing w:before="120" w:after="120" w:line="240" w:lineRule="auto"/>
        <w:rPr>
          <w:rFonts w:eastAsiaTheme="minorEastAsia"/>
        </w:rPr>
      </w:pPr>
      <w:r w:rsidRPr="7B95E17A">
        <w:rPr>
          <w:rFonts w:ascii="Calibri" w:hAnsi="Calibri" w:eastAsia="Calibri" w:cs="Calibri"/>
        </w:rPr>
        <w:t>Employment Availability</w:t>
      </w:r>
    </w:p>
    <w:p w:rsidR="00986047" w:rsidP="0035460A" w:rsidRDefault="00986047" w14:paraId="5A4248EA" w14:textId="3FE15775">
      <w:pPr>
        <w:pStyle w:val="ListParagraph"/>
        <w:numPr>
          <w:ilvl w:val="0"/>
          <w:numId w:val="3"/>
        </w:numPr>
        <w:spacing w:before="120" w:after="120" w:line="240" w:lineRule="auto"/>
        <w:rPr>
          <w:rFonts w:eastAsiaTheme="minorEastAsia"/>
        </w:rPr>
      </w:pPr>
      <w:r>
        <w:rPr>
          <w:rFonts w:eastAsiaTheme="minorEastAsia"/>
        </w:rPr>
        <w:t>Area of Interest</w:t>
      </w:r>
    </w:p>
    <w:p w:rsidRPr="00D43F70" w:rsidR="00E51409" w:rsidP="0035460A" w:rsidRDefault="00E51409" w14:paraId="2324DCE1" w14:textId="42812A61">
      <w:pPr>
        <w:pStyle w:val="ListParagraph"/>
        <w:numPr>
          <w:ilvl w:val="0"/>
          <w:numId w:val="3"/>
        </w:numPr>
        <w:spacing w:before="120" w:after="120" w:line="240" w:lineRule="auto"/>
        <w:rPr>
          <w:rFonts w:eastAsiaTheme="minorEastAsia"/>
        </w:rPr>
      </w:pPr>
      <w:r>
        <w:rPr>
          <w:rFonts w:eastAsiaTheme="minorEastAsia"/>
        </w:rPr>
        <w:t>Interested in Remote Work</w:t>
      </w:r>
    </w:p>
    <w:p w:rsidRPr="00A25A3E" w:rsidR="00792338" w:rsidP="0035460A" w:rsidRDefault="40F2E118" w14:paraId="47724818" w14:textId="36F453CF">
      <w:pPr>
        <w:pStyle w:val="ListParagraph"/>
        <w:numPr>
          <w:ilvl w:val="0"/>
          <w:numId w:val="3"/>
        </w:numPr>
        <w:spacing w:before="120" w:after="120" w:line="240" w:lineRule="auto"/>
        <w:rPr>
          <w:rFonts w:eastAsiaTheme="minorEastAsia"/>
        </w:rPr>
      </w:pPr>
      <w:r w:rsidRPr="7B95E17A">
        <w:rPr>
          <w:rFonts w:ascii="Calibri" w:hAnsi="Calibri" w:eastAsia="Calibri" w:cs="Calibri"/>
        </w:rPr>
        <w:t xml:space="preserve">Interested Geographic </w:t>
      </w:r>
      <w:r w:rsidRPr="5118CDE2">
        <w:rPr>
          <w:rFonts w:ascii="Calibri" w:hAnsi="Calibri" w:eastAsia="Calibri" w:cs="Calibri"/>
        </w:rPr>
        <w:t>Location</w:t>
      </w:r>
      <w:r w:rsidRPr="5118CDE2" w:rsidR="19C9DBF4">
        <w:rPr>
          <w:rFonts w:ascii="Calibri" w:hAnsi="Calibri" w:eastAsia="Calibri" w:cs="Calibri"/>
        </w:rPr>
        <w:t>s</w:t>
      </w:r>
    </w:p>
    <w:p w:rsidR="19E39D9A" w:rsidP="2446DECA" w:rsidRDefault="19E39D9A" w14:paraId="38F8F231" w14:textId="70BFE97E">
      <w:pPr>
        <w:pStyle w:val="ListParagraph"/>
        <w:numPr>
          <w:ilvl w:val="0"/>
          <w:numId w:val="3"/>
        </w:numPr>
        <w:spacing w:before="120" w:after="120" w:line="240" w:lineRule="auto"/>
        <w:rPr>
          <w:rFonts w:eastAsiaTheme="minorEastAsia"/>
        </w:rPr>
      </w:pPr>
      <w:r w:rsidRPr="2446DECA">
        <w:rPr>
          <w:rFonts w:ascii="Calibri" w:hAnsi="Calibri" w:eastAsia="Calibri" w:cs="Calibri"/>
        </w:rPr>
        <w:t>Applicant Source</w:t>
      </w:r>
    </w:p>
    <w:p w:rsidRPr="007B5B79" w:rsidR="00792338" w:rsidP="0035460A" w:rsidRDefault="40F2E118" w14:paraId="6420833C" w14:textId="0BE9344A">
      <w:pPr>
        <w:spacing w:before="120" w:after="120" w:line="240" w:lineRule="auto"/>
        <w:rPr>
          <w:rFonts w:ascii="Calibri" w:hAnsi="Calibri" w:eastAsia="Calibri" w:cs="Calibri"/>
          <w:color w:val="000000" w:themeColor="text1"/>
        </w:rPr>
      </w:pPr>
      <w:r w:rsidRPr="7B95E17A">
        <w:rPr>
          <w:rFonts w:ascii="Calibri" w:hAnsi="Calibri" w:eastAsia="Calibri" w:cs="Calibri"/>
          <w:color w:val="000000" w:themeColor="text1"/>
        </w:rPr>
        <w:t xml:space="preserve">Respondents can opt to respond to </w:t>
      </w:r>
      <w:r w:rsidRPr="7B95E17A" w:rsidR="4BBF6ED7">
        <w:rPr>
          <w:rFonts w:ascii="Calibri" w:hAnsi="Calibri" w:eastAsia="Calibri" w:cs="Calibri"/>
          <w:color w:val="000000" w:themeColor="text1"/>
        </w:rPr>
        <w:t xml:space="preserve">the below </w:t>
      </w:r>
      <w:r w:rsidRPr="7B95E17A">
        <w:rPr>
          <w:rFonts w:ascii="Calibri" w:hAnsi="Calibri" w:eastAsia="Calibri" w:cs="Calibri"/>
          <w:color w:val="000000" w:themeColor="text1"/>
        </w:rPr>
        <w:t>additional questions</w:t>
      </w:r>
      <w:r w:rsidRPr="7B95E17A" w:rsidR="127FEC24">
        <w:rPr>
          <w:rFonts w:ascii="Calibri" w:hAnsi="Calibri" w:eastAsia="Calibri" w:cs="Calibri"/>
          <w:color w:val="000000" w:themeColor="text1"/>
        </w:rPr>
        <w:t xml:space="preserve"> to assist DOE with better </w:t>
      </w:r>
      <w:r w:rsidR="00692B44">
        <w:rPr>
          <w:rFonts w:ascii="Calibri" w:hAnsi="Calibri" w:eastAsia="Calibri" w:cs="Calibri"/>
          <w:color w:val="000000" w:themeColor="text1"/>
        </w:rPr>
        <w:t xml:space="preserve">filtering interested candidates to the </w:t>
      </w:r>
      <w:r w:rsidR="00E04D1A">
        <w:rPr>
          <w:rFonts w:ascii="Calibri" w:hAnsi="Calibri" w:eastAsia="Calibri" w:cs="Calibri"/>
          <w:color w:val="000000" w:themeColor="text1"/>
        </w:rPr>
        <w:t>appropriate hiring managers</w:t>
      </w:r>
      <w:r w:rsidRPr="7B95E17A">
        <w:rPr>
          <w:rFonts w:ascii="Calibri" w:hAnsi="Calibri" w:eastAsia="Calibri" w:cs="Calibri"/>
          <w:color w:val="000000" w:themeColor="text1"/>
        </w:rPr>
        <w:t>:</w:t>
      </w:r>
    </w:p>
    <w:p w:rsidRPr="007B5B79" w:rsidR="00792338" w:rsidP="00E04D1A" w:rsidRDefault="20371A97" w14:paraId="32215CC2" w14:textId="61C3C9C0">
      <w:pPr>
        <w:pStyle w:val="ListParagraph"/>
        <w:numPr>
          <w:ilvl w:val="0"/>
          <w:numId w:val="2"/>
        </w:numPr>
        <w:spacing w:before="120" w:after="120" w:line="240" w:lineRule="auto"/>
        <w:rPr>
          <w:rFonts w:eastAsiaTheme="minorEastAsia"/>
          <w:color w:val="000000" w:themeColor="text1"/>
        </w:rPr>
      </w:pPr>
      <w:r w:rsidRPr="7B95E17A">
        <w:rPr>
          <w:rFonts w:ascii="Calibri" w:hAnsi="Calibri" w:eastAsia="Calibri" w:cs="Calibri"/>
        </w:rPr>
        <w:t>Highest Degree Attained</w:t>
      </w:r>
    </w:p>
    <w:p w:rsidRPr="007B5B79" w:rsidR="00792338" w:rsidP="00E04D1A" w:rsidRDefault="20371A97" w14:paraId="6C07BC5E" w14:textId="77EF337D">
      <w:pPr>
        <w:pStyle w:val="ListParagraph"/>
        <w:numPr>
          <w:ilvl w:val="0"/>
          <w:numId w:val="2"/>
        </w:numPr>
        <w:spacing w:before="120" w:after="120" w:line="240" w:lineRule="auto"/>
        <w:rPr>
          <w:rFonts w:eastAsiaTheme="minorEastAsia"/>
          <w:color w:val="000000" w:themeColor="text1"/>
        </w:rPr>
      </w:pPr>
      <w:r w:rsidRPr="7B95E17A">
        <w:rPr>
          <w:rFonts w:ascii="Calibri" w:hAnsi="Calibri" w:eastAsia="Calibri" w:cs="Calibri"/>
        </w:rPr>
        <w:t>Degree Type</w:t>
      </w:r>
    </w:p>
    <w:p w:rsidRPr="007B5B79" w:rsidR="00792338" w:rsidP="00E04D1A" w:rsidRDefault="20371A97" w14:paraId="5FBAD874" w14:textId="0D22C01E">
      <w:pPr>
        <w:pStyle w:val="ListParagraph"/>
        <w:numPr>
          <w:ilvl w:val="0"/>
          <w:numId w:val="2"/>
        </w:numPr>
        <w:spacing w:before="120" w:after="120" w:line="240" w:lineRule="auto"/>
        <w:rPr>
          <w:rFonts w:eastAsiaTheme="minorEastAsia"/>
          <w:color w:val="000000" w:themeColor="text1"/>
        </w:rPr>
      </w:pPr>
      <w:r w:rsidRPr="7B95E17A">
        <w:t>Project/Program Budget Oversight Experience</w:t>
      </w:r>
    </w:p>
    <w:p w:rsidRPr="007B5B79" w:rsidR="00792338" w:rsidP="2C8B0E74" w:rsidRDefault="20371A97" w14:paraId="66CB89C4" w14:textId="4D1DB5FB">
      <w:pPr>
        <w:pStyle w:val="ListParagraph"/>
        <w:numPr>
          <w:ilvl w:val="0"/>
          <w:numId w:val="2"/>
        </w:numPr>
        <w:spacing w:before="120" w:after="120" w:line="240" w:lineRule="auto"/>
        <w:rPr>
          <w:rFonts w:eastAsiaTheme="minorEastAsia"/>
          <w:color w:val="000000" w:themeColor="text1"/>
        </w:rPr>
      </w:pPr>
      <w:r w:rsidRPr="2C8B0E74">
        <w:rPr>
          <w:rFonts w:ascii="Calibri" w:hAnsi="Calibri" w:eastAsia="Calibri" w:cs="Calibri"/>
        </w:rPr>
        <w:lastRenderedPageBreak/>
        <w:t>Technical Skills and Certifications</w:t>
      </w:r>
    </w:p>
    <w:p w:rsidR="6CD0978D" w:rsidP="2C8B0E74" w:rsidRDefault="6CD0978D" w14:paraId="0AD59103" w14:textId="40691F79">
      <w:pPr>
        <w:pStyle w:val="ListParagraph"/>
        <w:numPr>
          <w:ilvl w:val="0"/>
          <w:numId w:val="2"/>
        </w:numPr>
        <w:spacing w:before="120" w:after="120" w:line="240" w:lineRule="auto"/>
        <w:rPr>
          <w:color w:val="000000" w:themeColor="text1"/>
        </w:rPr>
      </w:pPr>
      <w:r w:rsidRPr="2C8B0E74">
        <w:rPr>
          <w:rFonts w:ascii="Calibri" w:hAnsi="Calibri" w:eastAsia="Calibri" w:cs="Calibri"/>
        </w:rPr>
        <w:t>Gender Identity</w:t>
      </w:r>
    </w:p>
    <w:p w:rsidR="6CD0978D" w:rsidP="2C8B0E74" w:rsidRDefault="6CD0978D" w14:paraId="21D2707E" w14:textId="222962C0">
      <w:pPr>
        <w:pStyle w:val="ListParagraph"/>
        <w:numPr>
          <w:ilvl w:val="0"/>
          <w:numId w:val="2"/>
        </w:numPr>
        <w:spacing w:before="120" w:after="120" w:line="240" w:lineRule="auto"/>
        <w:rPr>
          <w:color w:val="000000" w:themeColor="text1"/>
        </w:rPr>
      </w:pPr>
      <w:r w:rsidRPr="2C8B0E74">
        <w:rPr>
          <w:rFonts w:ascii="Calibri" w:hAnsi="Calibri" w:eastAsia="Calibri" w:cs="Calibri"/>
        </w:rPr>
        <w:t>Sexual Orientation</w:t>
      </w:r>
    </w:p>
    <w:p w:rsidR="6CD0978D" w:rsidP="2C8B0E74" w:rsidRDefault="6CD0978D" w14:paraId="6CC098E3" w14:textId="6299FBEC">
      <w:pPr>
        <w:pStyle w:val="ListParagraph"/>
        <w:numPr>
          <w:ilvl w:val="0"/>
          <w:numId w:val="2"/>
        </w:numPr>
        <w:spacing w:before="120" w:after="120" w:line="240" w:lineRule="auto"/>
        <w:rPr>
          <w:color w:val="000000" w:themeColor="text1"/>
        </w:rPr>
      </w:pPr>
      <w:r w:rsidRPr="2C8B0E74">
        <w:rPr>
          <w:rFonts w:ascii="Calibri" w:hAnsi="Calibri" w:eastAsia="Calibri" w:cs="Calibri"/>
        </w:rPr>
        <w:t>Race and Ethnicity</w:t>
      </w:r>
    </w:p>
    <w:p w:rsidR="6CD0978D" w:rsidP="2C8B0E74" w:rsidRDefault="6CD0978D" w14:paraId="22D2C51C" w14:textId="33F87022">
      <w:pPr>
        <w:pStyle w:val="ListParagraph"/>
        <w:numPr>
          <w:ilvl w:val="0"/>
          <w:numId w:val="2"/>
        </w:numPr>
        <w:spacing w:before="120" w:after="120" w:line="240" w:lineRule="auto"/>
        <w:rPr>
          <w:color w:val="000000" w:themeColor="text1"/>
        </w:rPr>
      </w:pPr>
      <w:r w:rsidRPr="2C8B0E74">
        <w:rPr>
          <w:rFonts w:ascii="Calibri" w:hAnsi="Calibri" w:eastAsia="Calibri" w:cs="Calibri"/>
        </w:rPr>
        <w:t>Age</w:t>
      </w:r>
    </w:p>
    <w:p w:rsidR="6CD0978D" w:rsidP="2C8B0E74" w:rsidRDefault="6CD0978D" w14:paraId="1DD6375C" w14:textId="3E80DD25">
      <w:pPr>
        <w:pStyle w:val="ListParagraph"/>
        <w:numPr>
          <w:ilvl w:val="0"/>
          <w:numId w:val="2"/>
        </w:numPr>
        <w:spacing w:before="120" w:after="120" w:line="240" w:lineRule="auto"/>
        <w:rPr>
          <w:color w:val="000000" w:themeColor="text1"/>
        </w:rPr>
      </w:pPr>
      <w:r w:rsidRPr="2C8B0E74">
        <w:rPr>
          <w:rFonts w:ascii="Calibri" w:hAnsi="Calibri" w:eastAsia="Calibri" w:cs="Calibri"/>
        </w:rPr>
        <w:t>Disability Status</w:t>
      </w:r>
    </w:p>
    <w:p w:rsidRPr="007B5B79" w:rsidR="00792338" w:rsidP="7B95E17A" w:rsidRDefault="40F2E118" w14:paraId="2177519B" w14:textId="5F59761E">
      <w:pPr>
        <w:spacing w:before="120" w:after="120" w:line="240" w:lineRule="auto"/>
      </w:pPr>
      <w:r w:rsidRPr="7B95E17A">
        <w:t xml:space="preserve"> </w:t>
      </w:r>
      <w:r w:rsidRPr="7B95E17A" w:rsidR="23774D30">
        <w:t>All</w:t>
      </w:r>
      <w:r w:rsidRPr="7B95E17A" w:rsidR="00291CE4">
        <w:t xml:space="preserve"> interested</w:t>
      </w:r>
      <w:r w:rsidRPr="7B95E17A" w:rsidR="7D7E119C">
        <w:t xml:space="preserve"> applicants</w:t>
      </w:r>
      <w:r w:rsidRPr="7B95E17A" w:rsidR="00291CE4">
        <w:t xml:space="preserve"> will be </w:t>
      </w:r>
      <w:r w:rsidRPr="7B95E17A" w:rsidR="2721E31D">
        <w:t xml:space="preserve">required </w:t>
      </w:r>
      <w:r w:rsidRPr="7B95E17A" w:rsidR="00291CE4">
        <w:t xml:space="preserve">to submit a resume. </w:t>
      </w:r>
    </w:p>
    <w:p w:rsidRPr="007B5B79" w:rsidR="00792338" w:rsidP="0560CBB7" w:rsidRDefault="00291CE4" w14:paraId="29B782C4" w14:textId="339B0B37">
      <w:pPr>
        <w:spacing w:before="120" w:after="120" w:line="240" w:lineRule="auto"/>
        <w:rPr>
          <w:rFonts w:ascii="Calibri" w:hAnsi="Calibri" w:eastAsia="Calibri" w:cs="Calibri"/>
          <w:color w:val="0078D4"/>
          <w:u w:val="single"/>
        </w:rPr>
      </w:pPr>
      <w:r>
        <w:t xml:space="preserve">Once an interested person completes the form, </w:t>
      </w:r>
      <w:r w:rsidR="00BF5CD5">
        <w:t>DOE will use the answers to the questions to generate search tags (e.g., years of experience, areas of interest, technical certifications) to create “building blocks” to narrow down candidate profiles and identify necessary technical expertise for positions. T</w:t>
      </w:r>
      <w:r>
        <w:t>he information provided</w:t>
      </w:r>
      <w:r w:rsidR="00BF5CD5">
        <w:t xml:space="preserve"> will </w:t>
      </w:r>
      <w:r>
        <w:t xml:space="preserve">support resume capture and management, along with candidate sorting, grouping and referrals, and associated metrics (such as skills cataloging). </w:t>
      </w:r>
      <w:r w:rsidRPr="0560CBB7" w:rsidR="06BDC543">
        <w:rPr>
          <w:rFonts w:ascii="Calibri" w:hAnsi="Calibri" w:eastAsia="Calibri" w:cs="Calibri"/>
          <w:color w:val="0078D4"/>
          <w:u w:val="single"/>
        </w:rPr>
        <w:t xml:space="preserve">Demographic data collected </w:t>
      </w:r>
      <w:r w:rsidR="006F3138">
        <w:rPr>
          <w:rStyle w:val="normaltextrun"/>
          <w:rFonts w:ascii="Calibri" w:hAnsi="Calibri" w:cs="Calibri"/>
          <w:color w:val="000000"/>
          <w:shd w:val="clear" w:color="auto" w:fill="FFFFFF"/>
        </w:rPr>
        <w:t xml:space="preserve">will be kept confidential and will not be linked to any applicant profiles or inform consideration for any </w:t>
      </w:r>
      <w:proofErr w:type="gramStart"/>
      <w:r w:rsidR="006F3138">
        <w:rPr>
          <w:rStyle w:val="normaltextrun"/>
          <w:rFonts w:ascii="Calibri" w:hAnsi="Calibri" w:cs="Calibri"/>
          <w:color w:val="000000"/>
          <w:shd w:val="clear" w:color="auto" w:fill="FFFFFF"/>
        </w:rPr>
        <w:t>positions.</w:t>
      </w:r>
      <w:r w:rsidRPr="0560CBB7" w:rsidR="06BDC543">
        <w:rPr>
          <w:rFonts w:ascii="Calibri" w:hAnsi="Calibri" w:eastAsia="Calibri" w:cs="Calibri"/>
          <w:color w:val="0078D4"/>
          <w:u w:val="single"/>
        </w:rPr>
        <w:t>.</w:t>
      </w:r>
      <w:proofErr w:type="gramEnd"/>
    </w:p>
    <w:p w:rsidRPr="007B5B79" w:rsidR="000424D0" w:rsidP="00E52A59" w:rsidRDefault="000424D0" w14:paraId="64D0DAA0" w14:textId="029A8C83">
      <w:pPr>
        <w:spacing w:before="120" w:after="120" w:line="240" w:lineRule="auto"/>
        <w:rPr>
          <w:rFonts w:cstheme="minorHAnsi"/>
          <w:szCs w:val="24"/>
        </w:rPr>
      </w:pPr>
      <w:r w:rsidRPr="007B5B79">
        <w:rPr>
          <w:rFonts w:cstheme="minorHAnsi"/>
          <w:szCs w:val="24"/>
        </w:rPr>
        <w:t xml:space="preserve">DOE </w:t>
      </w:r>
      <w:r w:rsidRPr="00E52A59">
        <w:t>intends</w:t>
      </w:r>
      <w:r w:rsidRPr="007B5B79">
        <w:rPr>
          <w:rFonts w:cstheme="minorHAnsi"/>
          <w:szCs w:val="24"/>
        </w:rPr>
        <w:t xml:space="preserve"> to collect the information </w:t>
      </w:r>
      <w:r w:rsidRPr="007B5B79" w:rsidR="001F1921">
        <w:rPr>
          <w:rFonts w:cstheme="minorHAnsi"/>
          <w:szCs w:val="24"/>
        </w:rPr>
        <w:t>via</w:t>
      </w:r>
      <w:r w:rsidRPr="007B5B79">
        <w:rPr>
          <w:rFonts w:cstheme="minorHAnsi"/>
          <w:szCs w:val="24"/>
        </w:rPr>
        <w:t xml:space="preserve"> </w:t>
      </w:r>
      <w:r w:rsidRPr="00470203">
        <w:rPr>
          <w:rFonts w:cstheme="minorHAnsi"/>
          <w:szCs w:val="24"/>
        </w:rPr>
        <w:t xml:space="preserve">DOE F </w:t>
      </w:r>
      <w:r w:rsidR="000F5E97">
        <w:rPr>
          <w:rFonts w:cstheme="minorHAnsi"/>
          <w:szCs w:val="24"/>
        </w:rPr>
        <w:t>321.2</w:t>
      </w:r>
      <w:r w:rsidRPr="007B5B79" w:rsidR="002861A3">
        <w:rPr>
          <w:rFonts w:cstheme="minorHAnsi"/>
          <w:szCs w:val="24"/>
        </w:rPr>
        <w:t xml:space="preserve"> </w:t>
      </w:r>
      <w:r w:rsidRPr="007B5B79" w:rsidR="001F1921">
        <w:rPr>
          <w:rFonts w:cstheme="minorHAnsi"/>
          <w:szCs w:val="24"/>
        </w:rPr>
        <w:t>located at</w:t>
      </w:r>
      <w:r w:rsidRPr="007B5B79" w:rsidR="002861A3">
        <w:rPr>
          <w:rFonts w:cstheme="minorHAnsi"/>
          <w:szCs w:val="24"/>
        </w:rPr>
        <w:t xml:space="preserve"> </w:t>
      </w:r>
      <w:hyperlink w:history="1" r:id="rId16">
        <w:r w:rsidRPr="007B5B79" w:rsidR="00324AA3">
          <w:rPr>
            <w:rStyle w:val="Hyperlink"/>
            <w:rFonts w:cstheme="minorHAnsi"/>
            <w:szCs w:val="24"/>
          </w:rPr>
          <w:t>www.engergy.gov/jobs</w:t>
        </w:r>
      </w:hyperlink>
      <w:r w:rsidRPr="007B5B79">
        <w:rPr>
          <w:rFonts w:cstheme="minorHAnsi"/>
          <w:szCs w:val="24"/>
        </w:rPr>
        <w:t xml:space="preserve">. </w:t>
      </w:r>
      <w:r w:rsidRPr="007B5B79" w:rsidR="002861A3">
        <w:rPr>
          <w:rFonts w:cstheme="minorHAnsi"/>
          <w:szCs w:val="24"/>
        </w:rPr>
        <w:t xml:space="preserve">The form will display an OMB Control Number and expiration date, as well as a PRA Burden Disclosure Statement and a Privacy Act Statement. </w:t>
      </w:r>
      <w:r w:rsidRPr="007B5B79" w:rsidR="001F1921">
        <w:rPr>
          <w:rFonts w:cstheme="minorHAnsi"/>
          <w:szCs w:val="24"/>
        </w:rPr>
        <w:t xml:space="preserve"> </w:t>
      </w:r>
    </w:p>
    <w:p w:rsidRPr="007B5B79" w:rsidR="00D654DD" w:rsidP="00E52A59" w:rsidRDefault="00D654DD" w14:paraId="68DC23A1" w14:textId="7C75424D">
      <w:pPr>
        <w:spacing w:before="120" w:after="120" w:line="240" w:lineRule="auto"/>
      </w:pPr>
      <w:r w:rsidRPr="6912281F">
        <w:t>While the information collected is intended to be used for internal purposes</w:t>
      </w:r>
      <w:r w:rsidRPr="36D590A6" w:rsidR="1BDD883C">
        <w:t>, a</w:t>
      </w:r>
      <w:r w:rsidRPr="6912281F">
        <w:t xml:space="preserve"> complete list of the routine uses can be found in the system of records notice associated with this collection of information, </w:t>
      </w:r>
      <w:r w:rsidRPr="42A7CEFD" w:rsidR="5CB08A92">
        <w:rPr>
          <w:rFonts w:ascii="Calibri" w:hAnsi="Calibri" w:eastAsia="Calibri" w:cs="Calibri"/>
        </w:rPr>
        <w:t xml:space="preserve">OPM/GOVT-5, </w:t>
      </w:r>
      <w:r w:rsidRPr="42A7CEFD" w:rsidR="5CB08A92">
        <w:rPr>
          <w:rFonts w:ascii="Calibri" w:hAnsi="Calibri" w:eastAsia="Calibri" w:cs="Calibri"/>
          <w:i/>
          <w:iCs/>
        </w:rPr>
        <w:t>Recruiting, Examining, and Placement Records</w:t>
      </w:r>
      <w:r w:rsidRPr="42A7CEFD" w:rsidR="5CB08A92">
        <w:rPr>
          <w:rFonts w:ascii="Calibri" w:hAnsi="Calibri" w:eastAsia="Calibri" w:cs="Calibri"/>
        </w:rPr>
        <w:t>., 79 FR 16834 (March 26, 2014), modification published 80 FR 74815 (November 30, 2015)</w:t>
      </w:r>
      <w:r w:rsidRPr="42A7CEFD" w:rsidR="5CB08A92">
        <w:rPr>
          <w:rFonts w:ascii="Helvetica" w:hAnsi="Helvetica" w:eastAsia="Helvetica" w:cs="Helvetica"/>
          <w:i/>
          <w:iCs/>
          <w:color w:val="1B1B1B"/>
          <w:sz w:val="25"/>
          <w:szCs w:val="25"/>
        </w:rPr>
        <w:t>.</w:t>
      </w:r>
      <w:r>
        <w:t xml:space="preserve"> </w:t>
      </w:r>
    </w:p>
    <w:p w:rsidRPr="007B5B79" w:rsidR="008C734C" w:rsidP="006B2D39" w:rsidRDefault="008C734C" w14:paraId="1448BF97" w14:textId="77777777">
      <w:pPr>
        <w:pStyle w:val="Heading2"/>
        <w:rPr>
          <w:rFonts w:cstheme="minorHAnsi"/>
        </w:rPr>
      </w:pPr>
      <w:bookmarkStart w:name="_Toc88486162" w:id="3"/>
      <w:r w:rsidRPr="007B5B79">
        <w:rPr>
          <w:rFonts w:cstheme="minorHAnsi"/>
        </w:rPr>
        <w:t>A.</w:t>
      </w:r>
      <w:r w:rsidRPr="007B5B79" w:rsidR="00A41763">
        <w:rPr>
          <w:rFonts w:cstheme="minorHAnsi"/>
        </w:rPr>
        <w:t xml:space="preserve">3. </w:t>
      </w:r>
      <w:r w:rsidRPr="007B5B79">
        <w:rPr>
          <w:rFonts w:cstheme="minorHAnsi"/>
        </w:rPr>
        <w:t>Use of Technology</w:t>
      </w:r>
      <w:bookmarkEnd w:id="3"/>
    </w:p>
    <w:p w:rsidRPr="007B5B79" w:rsidR="00A41763" w:rsidP="00A41763" w:rsidRDefault="00A41763" w14:paraId="45EAB336" w14:textId="77777777">
      <w:pPr>
        <w:rPr>
          <w:rFonts w:cstheme="minorHAnsi"/>
        </w:rPr>
      </w:pPr>
      <w:r w:rsidRPr="007B5B79">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7B5B79" w:rsidR="00AE0A13" w:rsidP="00E52A59" w:rsidRDefault="000424D0" w14:paraId="390FF95A" w14:textId="60738862">
      <w:pPr>
        <w:spacing w:before="120" w:after="120" w:line="240" w:lineRule="auto"/>
        <w:rPr>
          <w:rFonts w:cstheme="minorHAnsi"/>
        </w:rPr>
      </w:pPr>
      <w:r w:rsidRPr="007B5B79">
        <w:rPr>
          <w:rFonts w:cstheme="minorHAnsi"/>
        </w:rPr>
        <w:t xml:space="preserve">The </w:t>
      </w:r>
      <w:r w:rsidRPr="00E52A59">
        <w:t>Department</w:t>
      </w:r>
      <w:r w:rsidRPr="007B5B79">
        <w:rPr>
          <w:rFonts w:cstheme="minorHAnsi"/>
        </w:rPr>
        <w:t xml:space="preserve"> will collect the information</w:t>
      </w:r>
      <w:r w:rsidRPr="007B5B79" w:rsidR="00212C15">
        <w:rPr>
          <w:rFonts w:cstheme="minorHAnsi"/>
        </w:rPr>
        <w:t xml:space="preserve"> </w:t>
      </w:r>
      <w:r w:rsidRPr="007B5B79" w:rsidR="001F1921">
        <w:rPr>
          <w:rFonts w:cstheme="minorHAnsi"/>
        </w:rPr>
        <w:t>using</w:t>
      </w:r>
      <w:r w:rsidRPr="007B5B79" w:rsidR="009C458D">
        <w:rPr>
          <w:rFonts w:cstheme="minorHAnsi"/>
        </w:rPr>
        <w:t xml:space="preserve"> </w:t>
      </w:r>
      <w:r w:rsidRPr="007B5B79" w:rsidR="00212C15">
        <w:rPr>
          <w:rFonts w:cstheme="minorHAnsi"/>
        </w:rPr>
        <w:t>electronic forms.  In rare cases</w:t>
      </w:r>
      <w:r w:rsidRPr="007B5B79" w:rsidR="00AA0184">
        <w:rPr>
          <w:rFonts w:cstheme="minorHAnsi"/>
        </w:rPr>
        <w:t xml:space="preserve"> if a reasonable accommodation is requested by a potential applicant, </w:t>
      </w:r>
      <w:r w:rsidRPr="007B5B79" w:rsidR="000210E7">
        <w:rPr>
          <w:rFonts w:cstheme="minorHAnsi"/>
        </w:rPr>
        <w:t>paper-based</w:t>
      </w:r>
      <w:r w:rsidRPr="007B5B79">
        <w:rPr>
          <w:rFonts w:cstheme="minorHAnsi"/>
        </w:rPr>
        <w:t xml:space="preserve"> form</w:t>
      </w:r>
      <w:r w:rsidRPr="007B5B79" w:rsidR="009C458D">
        <w:rPr>
          <w:rFonts w:cstheme="minorHAnsi"/>
        </w:rPr>
        <w:t>s</w:t>
      </w:r>
      <w:r w:rsidRPr="007B5B79">
        <w:rPr>
          <w:rFonts w:cstheme="minorHAnsi"/>
        </w:rPr>
        <w:t xml:space="preserve"> </w:t>
      </w:r>
      <w:r w:rsidRPr="007B5B79" w:rsidR="00212C15">
        <w:rPr>
          <w:rFonts w:cstheme="minorHAnsi"/>
        </w:rPr>
        <w:t>may be used.</w:t>
      </w:r>
      <w:r w:rsidRPr="007B5B79" w:rsidR="00322BE2">
        <w:rPr>
          <w:rFonts w:cstheme="minorHAnsi"/>
        </w:rPr>
        <w:t xml:space="preserve"> </w:t>
      </w:r>
      <w:r w:rsidRPr="007B5B79" w:rsidR="00D654DD">
        <w:rPr>
          <w:rFonts w:cstheme="minorHAnsi"/>
        </w:rPr>
        <w:t xml:space="preserve">DOE anticipates </w:t>
      </w:r>
      <w:r w:rsidRPr="007B5B79" w:rsidR="00212C15">
        <w:rPr>
          <w:rFonts w:cstheme="minorHAnsi"/>
        </w:rPr>
        <w:t>99</w:t>
      </w:r>
      <w:r w:rsidR="00BC200F">
        <w:rPr>
          <w:rFonts w:cstheme="minorHAnsi"/>
        </w:rPr>
        <w:t>.5</w:t>
      </w:r>
      <w:r w:rsidRPr="007B5B79" w:rsidR="00212C15">
        <w:rPr>
          <w:rFonts w:cstheme="minorHAnsi"/>
        </w:rPr>
        <w:t>%</w:t>
      </w:r>
      <w:r w:rsidRPr="007B5B79" w:rsidR="00D654DD">
        <w:rPr>
          <w:rFonts w:cstheme="minorHAnsi"/>
        </w:rPr>
        <w:t xml:space="preserve"> o</w:t>
      </w:r>
      <w:r w:rsidRPr="007B5B79">
        <w:rPr>
          <w:rFonts w:cstheme="minorHAnsi"/>
        </w:rPr>
        <w:t>f</w:t>
      </w:r>
      <w:r w:rsidRPr="007B5B79" w:rsidR="00D654DD">
        <w:rPr>
          <w:rFonts w:cstheme="minorHAnsi"/>
        </w:rPr>
        <w:t xml:space="preserve"> responses </w:t>
      </w:r>
      <w:r w:rsidRPr="007B5B79" w:rsidR="009C458D">
        <w:rPr>
          <w:rFonts w:cstheme="minorHAnsi"/>
        </w:rPr>
        <w:t>will</w:t>
      </w:r>
      <w:r w:rsidRPr="007B5B79" w:rsidR="00D654DD">
        <w:rPr>
          <w:rFonts w:cstheme="minorHAnsi"/>
        </w:rPr>
        <w:t xml:space="preserve"> be submitted electronically.</w:t>
      </w:r>
      <w:r w:rsidRPr="007B5B79" w:rsidR="00212C15">
        <w:rPr>
          <w:rFonts w:cstheme="minorHAnsi"/>
        </w:rPr>
        <w:t xml:space="preserve">  </w:t>
      </w:r>
    </w:p>
    <w:p w:rsidRPr="007B5B79" w:rsidR="008C734C" w:rsidP="006B2D39" w:rsidRDefault="008C734C" w14:paraId="0DE5859D" w14:textId="77777777">
      <w:pPr>
        <w:pStyle w:val="Heading2"/>
        <w:rPr>
          <w:rFonts w:cstheme="minorHAnsi"/>
        </w:rPr>
      </w:pPr>
      <w:bookmarkStart w:name="_Toc88486163" w:id="4"/>
      <w:r w:rsidRPr="007B5B79">
        <w:rPr>
          <w:rFonts w:cstheme="minorHAnsi"/>
        </w:rPr>
        <w:t>A.</w:t>
      </w:r>
      <w:r w:rsidRPr="007B5B79" w:rsidR="00A41763">
        <w:rPr>
          <w:rFonts w:cstheme="minorHAnsi"/>
        </w:rPr>
        <w:t xml:space="preserve">4. </w:t>
      </w:r>
      <w:r w:rsidRPr="007B5B79">
        <w:rPr>
          <w:rFonts w:cstheme="minorHAnsi"/>
        </w:rPr>
        <w:t>Efforts to Identify Duplication</w:t>
      </w:r>
      <w:bookmarkEnd w:id="4"/>
    </w:p>
    <w:p w:rsidRPr="007B5B79" w:rsidR="00A41763" w:rsidP="00A41763" w:rsidRDefault="00A41763" w14:paraId="39439627" w14:textId="77777777">
      <w:pPr>
        <w:rPr>
          <w:rFonts w:cstheme="minorHAnsi"/>
        </w:rPr>
      </w:pPr>
      <w:r w:rsidRPr="007B5B79">
        <w:rPr>
          <w:rFonts w:cstheme="minorHAnsi"/>
          <w:b/>
          <w:bCs/>
        </w:rPr>
        <w:t xml:space="preserve">Describe efforts to identify duplication. </w:t>
      </w:r>
    </w:p>
    <w:p w:rsidR="00CB7036" w:rsidP="7B95E17A" w:rsidRDefault="00380EB6" w14:paraId="609FFB60" w14:textId="402F1519">
      <w:pPr>
        <w:spacing w:before="120" w:after="120" w:line="240" w:lineRule="auto"/>
        <w:rPr>
          <w:rFonts w:eastAsia="Times New Roman"/>
        </w:rPr>
      </w:pPr>
      <w:r w:rsidRPr="7B95E17A">
        <w:rPr>
          <w:rFonts w:eastAsia="Times New Roman"/>
        </w:rPr>
        <w:t>DOE is not collecting this information anywhere else with</w:t>
      </w:r>
      <w:r w:rsidRPr="7B95E17A" w:rsidR="13F3EACB">
        <w:rPr>
          <w:rFonts w:eastAsia="Times New Roman"/>
        </w:rPr>
        <w:t>in</w:t>
      </w:r>
      <w:r w:rsidRPr="7B95E17A">
        <w:rPr>
          <w:rFonts w:eastAsia="Times New Roman"/>
        </w:rPr>
        <w:t xml:space="preserve"> the Department. </w:t>
      </w:r>
      <w:r w:rsidRPr="7B95E17A" w:rsidR="2ABB74E8">
        <w:rPr>
          <w:rFonts w:eastAsia="Times New Roman"/>
        </w:rPr>
        <w:t xml:space="preserve">As was previously stated, </w:t>
      </w:r>
      <w:r w:rsidRPr="7B95E17A" w:rsidR="00CB7036">
        <w:t>USAJobs is not configured to allow collecting applicant information in a more generic format</w:t>
      </w:r>
      <w:r w:rsidRPr="7B95E17A" w:rsidR="00C26C24">
        <w:t xml:space="preserve"> that allows applicants to identify interest in multiple functional areas</w:t>
      </w:r>
      <w:r w:rsidRPr="7B95E17A" w:rsidR="00CB7036">
        <w:t xml:space="preserve">. Individual job vacancy announcements are required for specific positions which utilize often confusing Government jargon. To utilize USAJobs for DOE’s massive </w:t>
      </w:r>
      <w:r w:rsidR="004A4808">
        <w:t>BIL</w:t>
      </w:r>
      <w:r w:rsidRPr="7B95E17A" w:rsidR="00CB7036">
        <w:t xml:space="preserve"> hiring efforts, DOE would </w:t>
      </w:r>
      <w:r w:rsidRPr="7B95E17A" w:rsidR="00826692">
        <w:t>need to</w:t>
      </w:r>
      <w:r w:rsidRPr="7B95E17A" w:rsidR="00CB7036">
        <w:t xml:space="preserve"> spend significant </w:t>
      </w:r>
      <w:r w:rsidR="00CB7036">
        <w:t>resources</w:t>
      </w:r>
      <w:r w:rsidRPr="7B95E17A" w:rsidR="00CB7036">
        <w:t xml:space="preserve"> training </w:t>
      </w:r>
      <w:r w:rsidRPr="7B95E17A" w:rsidR="00826692">
        <w:t xml:space="preserve">potential applicants on </w:t>
      </w:r>
      <w:r w:rsidRPr="7B95E17A" w:rsidR="00CB7036">
        <w:t>the nuances of Federal hiring terminology to ensure they apply to the appropriate job opening.</w:t>
      </w:r>
      <w:r w:rsidRPr="7B95E17A" w:rsidR="00CB7036">
        <w:rPr>
          <w:rFonts w:eastAsia="Times New Roman"/>
        </w:rPr>
        <w:t xml:space="preserve"> This greatly limits exposure by not connecting effectively with candidates who are unfamiliar with Government terminology and will significantly delay DOE’s ability to bring on quality hires quickly to support </w:t>
      </w:r>
      <w:r w:rsidR="004A4808">
        <w:rPr>
          <w:rFonts w:eastAsia="Times New Roman"/>
        </w:rPr>
        <w:t>BIL</w:t>
      </w:r>
      <w:r w:rsidRPr="7B95E17A" w:rsidR="00CB7036">
        <w:rPr>
          <w:rFonts w:eastAsia="Times New Roman"/>
        </w:rPr>
        <w:t>.</w:t>
      </w:r>
    </w:p>
    <w:p w:rsidRPr="007B5B79" w:rsidR="008C734C" w:rsidP="006B2D39" w:rsidRDefault="008C734C" w14:paraId="2ECACA07" w14:textId="77777777">
      <w:pPr>
        <w:pStyle w:val="Heading2"/>
        <w:rPr>
          <w:rFonts w:cstheme="minorHAnsi"/>
        </w:rPr>
      </w:pPr>
      <w:bookmarkStart w:name="_Toc88486164" w:id="5"/>
      <w:r w:rsidRPr="007B5B79">
        <w:rPr>
          <w:rFonts w:cstheme="minorHAnsi"/>
        </w:rPr>
        <w:lastRenderedPageBreak/>
        <w:t>A.</w:t>
      </w:r>
      <w:r w:rsidRPr="007B5B79" w:rsidR="00A41763">
        <w:rPr>
          <w:rFonts w:cstheme="minorHAnsi"/>
        </w:rPr>
        <w:t xml:space="preserve">5. </w:t>
      </w:r>
      <w:r w:rsidRPr="007B5B79">
        <w:rPr>
          <w:rFonts w:cstheme="minorHAnsi"/>
        </w:rPr>
        <w:t>Provisions for Reducing Burden on Small Businesses</w:t>
      </w:r>
      <w:bookmarkEnd w:id="5"/>
      <w:r w:rsidRPr="007B5B79">
        <w:rPr>
          <w:rFonts w:cstheme="minorHAnsi"/>
        </w:rPr>
        <w:t xml:space="preserve"> </w:t>
      </w:r>
    </w:p>
    <w:p w:rsidRPr="007B5B79" w:rsidR="00A41763" w:rsidP="00A41763" w:rsidRDefault="00A41763" w14:paraId="34B53FFE" w14:textId="77777777">
      <w:pPr>
        <w:rPr>
          <w:rFonts w:cstheme="minorHAnsi"/>
        </w:rPr>
      </w:pPr>
      <w:r w:rsidRPr="007B5B79">
        <w:rPr>
          <w:rFonts w:cstheme="minorHAnsi"/>
          <w:b/>
          <w:bCs/>
        </w:rPr>
        <w:t xml:space="preserve">If the collection of information impacts small businesses or other small entities, describe any methods used to minimize burden. </w:t>
      </w:r>
    </w:p>
    <w:p w:rsidRPr="007B5B79" w:rsidR="00AE0A13" w:rsidP="00AE0A13" w:rsidRDefault="00AE0A13" w14:paraId="7046754D" w14:textId="77777777">
      <w:pPr>
        <w:rPr>
          <w:rFonts w:cstheme="minorHAnsi"/>
        </w:rPr>
      </w:pPr>
      <w:r w:rsidRPr="007B5B79">
        <w:rPr>
          <w:rFonts w:cstheme="minorHAnsi"/>
        </w:rPr>
        <w:t>This information collection request has no identified impact on small businesses and organizations.</w:t>
      </w:r>
    </w:p>
    <w:p w:rsidRPr="007B5B79" w:rsidR="008C734C" w:rsidP="006B2D39" w:rsidRDefault="008C734C" w14:paraId="4DA71ECE" w14:textId="77777777">
      <w:pPr>
        <w:pStyle w:val="Heading2"/>
        <w:rPr>
          <w:rFonts w:cstheme="minorHAnsi"/>
        </w:rPr>
      </w:pPr>
      <w:bookmarkStart w:name="_Toc88486165" w:id="6"/>
      <w:r w:rsidRPr="007B5B79">
        <w:rPr>
          <w:rFonts w:cstheme="minorHAnsi"/>
        </w:rPr>
        <w:t>A.</w:t>
      </w:r>
      <w:r w:rsidRPr="007B5B79" w:rsidR="00A41763">
        <w:rPr>
          <w:rFonts w:cstheme="minorHAnsi"/>
        </w:rPr>
        <w:t xml:space="preserve">6. </w:t>
      </w:r>
      <w:r w:rsidRPr="007B5B79">
        <w:rPr>
          <w:rFonts w:cstheme="minorHAnsi"/>
        </w:rPr>
        <w:t>Consequences of Less-Frequent Reporting</w:t>
      </w:r>
      <w:bookmarkEnd w:id="6"/>
    </w:p>
    <w:p w:rsidRPr="007B5B79" w:rsidR="00A41763" w:rsidP="00A41763" w:rsidRDefault="00A41763" w14:paraId="1F559B61" w14:textId="77777777">
      <w:pPr>
        <w:rPr>
          <w:rFonts w:cstheme="minorHAnsi"/>
        </w:rPr>
      </w:pPr>
      <w:r w:rsidRPr="007B5B79">
        <w:rPr>
          <w:rFonts w:cstheme="minorHAnsi"/>
          <w:b/>
          <w:bCs/>
        </w:rPr>
        <w:t xml:space="preserve">Describe the consequence to Federal program or policy activities if the collection is not conducted or is conducted less frequently, as well as any technical or legal obstacles to reducing burden. </w:t>
      </w:r>
    </w:p>
    <w:p w:rsidRPr="007B5B79" w:rsidR="00AE0A13" w:rsidP="7B95E17A" w:rsidRDefault="00AA0184" w14:paraId="36D3FC1D" w14:textId="749B0871">
      <w:pPr>
        <w:spacing w:before="120" w:after="120" w:line="240" w:lineRule="auto"/>
      </w:pPr>
      <w:r>
        <w:t>Interested</w:t>
      </w:r>
      <w:r w:rsidRPr="7B95E17A">
        <w:t xml:space="preserve"> </w:t>
      </w:r>
      <w:r w:rsidRPr="7B95E17A" w:rsidR="00275501">
        <w:t xml:space="preserve">applicants </w:t>
      </w:r>
      <w:r w:rsidRPr="7B95E17A" w:rsidR="00212C15">
        <w:t xml:space="preserve">will need to complete the form one time. </w:t>
      </w:r>
      <w:r w:rsidRPr="7B95E17A" w:rsidR="00275501">
        <w:t xml:space="preserve">Completion of this form is </w:t>
      </w:r>
      <w:r w:rsidRPr="7B95E17A" w:rsidR="00B457DC">
        <w:t xml:space="preserve">voluntary. </w:t>
      </w:r>
    </w:p>
    <w:p w:rsidRPr="007B5B79" w:rsidR="008C734C" w:rsidP="006B2D39" w:rsidRDefault="008C734C" w14:paraId="2A49B40F" w14:textId="77777777">
      <w:pPr>
        <w:pStyle w:val="Heading2"/>
        <w:rPr>
          <w:rFonts w:cstheme="minorHAnsi"/>
        </w:rPr>
      </w:pPr>
      <w:bookmarkStart w:name="_Toc88486166" w:id="7"/>
      <w:r w:rsidRPr="007B5B79">
        <w:rPr>
          <w:rFonts w:cstheme="minorHAnsi"/>
        </w:rPr>
        <w:t>A.</w:t>
      </w:r>
      <w:r w:rsidRPr="007B5B79" w:rsidR="00A41763">
        <w:rPr>
          <w:rFonts w:cstheme="minorHAnsi"/>
        </w:rPr>
        <w:t xml:space="preserve">7. </w:t>
      </w:r>
      <w:r w:rsidRPr="007B5B79">
        <w:rPr>
          <w:rFonts w:cstheme="minorHAnsi"/>
        </w:rPr>
        <w:t>Compliance with 5 CFR 1320.5</w:t>
      </w:r>
      <w:bookmarkEnd w:id="7"/>
    </w:p>
    <w:p w:rsidRPr="007B5B79" w:rsidR="00DB6FBD" w:rsidP="00A41763" w:rsidRDefault="00A41763" w14:paraId="688D70B3" w14:textId="77777777">
      <w:pPr>
        <w:rPr>
          <w:rFonts w:cstheme="minorHAnsi"/>
          <w:b/>
          <w:bCs/>
        </w:rPr>
      </w:pPr>
      <w:r w:rsidRPr="007B5B79">
        <w:rPr>
          <w:rFonts w:cstheme="minorHAnsi"/>
          <w:b/>
          <w:bCs/>
        </w:rPr>
        <w:t>Explain any special circumstances that require the collection to be conducted in a manner i</w:t>
      </w:r>
      <w:r w:rsidRPr="007B5B79" w:rsidR="00DB6FBD">
        <w:rPr>
          <w:rFonts w:cstheme="minorHAnsi"/>
          <w:b/>
          <w:bCs/>
        </w:rPr>
        <w:t>nconsistent with OMB guidelines:</w:t>
      </w:r>
      <w:r w:rsidRPr="007B5B79">
        <w:rPr>
          <w:rFonts w:cstheme="minorHAnsi"/>
          <w:b/>
          <w:bCs/>
        </w:rPr>
        <w:t xml:space="preserve"> </w:t>
      </w:r>
    </w:p>
    <w:p w:rsidRPr="007B5B79" w:rsidR="00DB6FBD" w:rsidP="00A41763" w:rsidRDefault="00A41763" w14:paraId="15296749" w14:textId="77777777">
      <w:pPr>
        <w:rPr>
          <w:rFonts w:cstheme="minorHAnsi"/>
          <w:b/>
          <w:bCs/>
        </w:rPr>
      </w:pPr>
      <w:r w:rsidRPr="007B5B79">
        <w:rPr>
          <w:rFonts w:cstheme="minorHAnsi"/>
          <w:b/>
          <w:bCs/>
        </w:rPr>
        <w:t xml:space="preserve">(a) requiring respondents to report information to the agency more often than </w:t>
      </w:r>
      <w:proofErr w:type="gramStart"/>
      <w:r w:rsidRPr="007B5B79">
        <w:rPr>
          <w:rFonts w:cstheme="minorHAnsi"/>
          <w:b/>
          <w:bCs/>
        </w:rPr>
        <w:t>quarterly;</w:t>
      </w:r>
      <w:proofErr w:type="gramEnd"/>
      <w:r w:rsidRPr="007B5B79">
        <w:rPr>
          <w:rFonts w:cstheme="minorHAnsi"/>
          <w:b/>
          <w:bCs/>
        </w:rPr>
        <w:t xml:space="preserve"> </w:t>
      </w:r>
    </w:p>
    <w:p w:rsidRPr="007B5B79" w:rsidR="00DB6FBD" w:rsidP="00A41763" w:rsidRDefault="00A41763" w14:paraId="706C1057" w14:textId="77777777">
      <w:pPr>
        <w:rPr>
          <w:rFonts w:cstheme="minorHAnsi"/>
          <w:b/>
          <w:bCs/>
        </w:rPr>
      </w:pPr>
      <w:r w:rsidRPr="007B5B79">
        <w:rPr>
          <w:rFonts w:cstheme="minorHAnsi"/>
          <w:b/>
          <w:bCs/>
        </w:rPr>
        <w:t xml:space="preserve">(b) requiring respondents to prepare a written response to a collection of information in fewer than 30 days after receipt of </w:t>
      </w:r>
      <w:proofErr w:type="gramStart"/>
      <w:r w:rsidRPr="007B5B79">
        <w:rPr>
          <w:rFonts w:cstheme="minorHAnsi"/>
          <w:b/>
          <w:bCs/>
        </w:rPr>
        <w:t>it;</w:t>
      </w:r>
      <w:proofErr w:type="gramEnd"/>
      <w:r w:rsidRPr="007B5B79">
        <w:rPr>
          <w:rFonts w:cstheme="minorHAnsi"/>
          <w:b/>
          <w:bCs/>
        </w:rPr>
        <w:t xml:space="preserve"> </w:t>
      </w:r>
    </w:p>
    <w:p w:rsidRPr="007B5B79" w:rsidR="00DB6FBD" w:rsidP="00A41763" w:rsidRDefault="00A41763" w14:paraId="7CBBDBFA" w14:textId="77777777">
      <w:pPr>
        <w:rPr>
          <w:rFonts w:cstheme="minorHAnsi"/>
          <w:b/>
          <w:bCs/>
        </w:rPr>
      </w:pPr>
      <w:r w:rsidRPr="007B5B79">
        <w:rPr>
          <w:rFonts w:cstheme="minorHAnsi"/>
          <w:b/>
          <w:bCs/>
        </w:rPr>
        <w:t xml:space="preserve">(c) requiring respondents to submit more than an original and two copies of any </w:t>
      </w:r>
      <w:proofErr w:type="gramStart"/>
      <w:r w:rsidRPr="007B5B79">
        <w:rPr>
          <w:rFonts w:cstheme="minorHAnsi"/>
          <w:b/>
          <w:bCs/>
        </w:rPr>
        <w:t>document;</w:t>
      </w:r>
      <w:proofErr w:type="gramEnd"/>
      <w:r w:rsidRPr="007B5B79">
        <w:rPr>
          <w:rFonts w:cstheme="minorHAnsi"/>
          <w:b/>
          <w:bCs/>
        </w:rPr>
        <w:t xml:space="preserve"> </w:t>
      </w:r>
    </w:p>
    <w:p w:rsidRPr="007B5B79" w:rsidR="00DB6FBD" w:rsidP="00A41763" w:rsidRDefault="00A41763" w14:paraId="4DF3081F" w14:textId="77777777">
      <w:pPr>
        <w:rPr>
          <w:rFonts w:cstheme="minorHAnsi"/>
          <w:b/>
          <w:bCs/>
        </w:rPr>
      </w:pPr>
      <w:r w:rsidRPr="007B5B79">
        <w:rPr>
          <w:rFonts w:cstheme="minorHAnsi"/>
          <w:b/>
          <w:bCs/>
        </w:rPr>
        <w:t xml:space="preserve">(d) requiring respondents to retain records, other than health, medical government contract, grant-in-aid, or tax records, for more than three </w:t>
      </w:r>
      <w:proofErr w:type="gramStart"/>
      <w:r w:rsidRPr="007B5B79">
        <w:rPr>
          <w:rFonts w:cstheme="minorHAnsi"/>
          <w:b/>
          <w:bCs/>
        </w:rPr>
        <w:t>years;</w:t>
      </w:r>
      <w:proofErr w:type="gramEnd"/>
      <w:r w:rsidRPr="007B5B79">
        <w:rPr>
          <w:rFonts w:cstheme="minorHAnsi"/>
          <w:b/>
          <w:bCs/>
        </w:rPr>
        <w:t xml:space="preserve"> </w:t>
      </w:r>
    </w:p>
    <w:p w:rsidRPr="007B5B79" w:rsidR="00DB6FBD" w:rsidP="00A41763" w:rsidRDefault="00A41763" w14:paraId="7F8B624D" w14:textId="77777777">
      <w:pPr>
        <w:rPr>
          <w:rFonts w:cstheme="minorHAnsi"/>
          <w:b/>
          <w:bCs/>
        </w:rPr>
      </w:pPr>
      <w:r w:rsidRPr="007B5B79">
        <w:rPr>
          <w:rFonts w:cstheme="minorHAnsi"/>
          <w:b/>
          <w:bCs/>
        </w:rPr>
        <w:t xml:space="preserve">(e) in connection with a statistical survey, that is not designed to product valid and reliable results that can be generalized to the universe of </w:t>
      </w:r>
      <w:proofErr w:type="gramStart"/>
      <w:r w:rsidRPr="007B5B79">
        <w:rPr>
          <w:rFonts w:cstheme="minorHAnsi"/>
          <w:b/>
          <w:bCs/>
        </w:rPr>
        <w:t>study;</w:t>
      </w:r>
      <w:proofErr w:type="gramEnd"/>
      <w:r w:rsidRPr="007B5B79">
        <w:rPr>
          <w:rFonts w:cstheme="minorHAnsi"/>
          <w:b/>
          <w:bCs/>
        </w:rPr>
        <w:t xml:space="preserve"> </w:t>
      </w:r>
    </w:p>
    <w:p w:rsidRPr="007B5B79" w:rsidR="00DB6FBD" w:rsidP="00A41763" w:rsidRDefault="00A41763" w14:paraId="21472A65" w14:textId="77777777">
      <w:pPr>
        <w:rPr>
          <w:rFonts w:cstheme="minorHAnsi"/>
          <w:b/>
          <w:bCs/>
        </w:rPr>
      </w:pPr>
      <w:r w:rsidRPr="007B5B79">
        <w:rPr>
          <w:rFonts w:cstheme="minorHAnsi"/>
          <w:b/>
          <w:bCs/>
        </w:rPr>
        <w:t xml:space="preserve">(f) requiring the use of statistical data classification that has not been reviewed and approved by </w:t>
      </w:r>
      <w:proofErr w:type="gramStart"/>
      <w:r w:rsidRPr="007B5B79">
        <w:rPr>
          <w:rFonts w:cstheme="minorHAnsi"/>
          <w:b/>
          <w:bCs/>
        </w:rPr>
        <w:t>OMB;</w:t>
      </w:r>
      <w:proofErr w:type="gramEnd"/>
      <w:r w:rsidRPr="007B5B79">
        <w:rPr>
          <w:rFonts w:cstheme="minorHAnsi"/>
          <w:b/>
          <w:bCs/>
        </w:rPr>
        <w:t xml:space="preserve"> </w:t>
      </w:r>
    </w:p>
    <w:p w:rsidRPr="007B5B79" w:rsidR="00DB6FBD" w:rsidP="00A41763" w:rsidRDefault="00A41763" w14:paraId="4232396F" w14:textId="77777777">
      <w:pPr>
        <w:rPr>
          <w:rFonts w:cstheme="minorHAnsi"/>
          <w:b/>
          <w:bCs/>
        </w:rPr>
      </w:pPr>
      <w:r w:rsidRPr="007B5B79">
        <w:rPr>
          <w:rFonts w:cstheme="min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B5B79" w:rsidR="00DB6FBD">
        <w:rPr>
          <w:rFonts w:cstheme="minorHAnsi"/>
          <w:b/>
          <w:bCs/>
        </w:rPr>
        <w:t>or</w:t>
      </w:r>
    </w:p>
    <w:p w:rsidRPr="007B5B79" w:rsidR="00A41763" w:rsidP="00A41763" w:rsidRDefault="00A41763" w14:paraId="1BD241E0" w14:textId="77777777">
      <w:pPr>
        <w:rPr>
          <w:rFonts w:cstheme="minorHAnsi"/>
        </w:rPr>
      </w:pPr>
      <w:r w:rsidRPr="007B5B79">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7B5B79" w:rsidR="00AE0A13" w:rsidP="00E52A59" w:rsidRDefault="00AE0A13" w14:paraId="18F5725D" w14:textId="6D5C3546">
      <w:pPr>
        <w:spacing w:before="120" w:after="120" w:line="240" w:lineRule="auto"/>
        <w:rPr>
          <w:rFonts w:cstheme="minorHAnsi"/>
        </w:rPr>
      </w:pPr>
      <w:r w:rsidRPr="007B5B79">
        <w:rPr>
          <w:rFonts w:cstheme="minorHAnsi"/>
        </w:rPr>
        <w:t>There are no other special circumstances involved in the collection of this information.</w:t>
      </w:r>
    </w:p>
    <w:p w:rsidRPr="007B5B79" w:rsidR="008C734C" w:rsidP="006B2D39" w:rsidRDefault="008C734C" w14:paraId="74C8DEA2" w14:textId="77777777">
      <w:pPr>
        <w:pStyle w:val="Heading2"/>
        <w:rPr>
          <w:rFonts w:cstheme="minorHAnsi"/>
        </w:rPr>
      </w:pPr>
      <w:bookmarkStart w:name="_Toc88486167" w:id="8"/>
      <w:r w:rsidRPr="007B5B79">
        <w:rPr>
          <w:rFonts w:cstheme="minorHAnsi"/>
        </w:rPr>
        <w:t>A.</w:t>
      </w:r>
      <w:r w:rsidRPr="007B5B79" w:rsidR="00A41763">
        <w:rPr>
          <w:rFonts w:cstheme="minorHAnsi"/>
        </w:rPr>
        <w:t xml:space="preserve">8. </w:t>
      </w:r>
      <w:r w:rsidRPr="007B5B79">
        <w:rPr>
          <w:rFonts w:cstheme="minorHAnsi"/>
        </w:rPr>
        <w:t>Summary of Consultations Outside of the Agency</w:t>
      </w:r>
      <w:bookmarkEnd w:id="8"/>
    </w:p>
    <w:p w:rsidRPr="007B5B79" w:rsidR="00A41763" w:rsidP="00A41763" w:rsidRDefault="00A41763" w14:paraId="5911F359" w14:textId="77777777">
      <w:pPr>
        <w:rPr>
          <w:rFonts w:cstheme="minorHAnsi"/>
        </w:rPr>
      </w:pPr>
      <w:r w:rsidRPr="007B5B79">
        <w:rPr>
          <w:rFonts w:cstheme="minorHAnsi"/>
          <w:b/>
          <w:bCs/>
        </w:rPr>
        <w:t xml:space="preserve">If applicable, provide a copy and identify the date and page number of </w:t>
      </w:r>
      <w:proofErr w:type="gramStart"/>
      <w:r w:rsidRPr="007B5B79">
        <w:rPr>
          <w:rFonts w:cstheme="minorHAnsi"/>
          <w:b/>
          <w:bCs/>
        </w:rPr>
        <w:t>publication</w:t>
      </w:r>
      <w:proofErr w:type="gramEnd"/>
      <w:r w:rsidRPr="007B5B79">
        <w:rPr>
          <w:rFonts w:cstheme="minorHAnsi"/>
          <w:b/>
          <w:bCs/>
        </w:rPr>
        <w:t xml:space="preserve"> in the Federal Register of the agency’s notice, required by 5CFR 320.8(d), soliciting comments on the information collection prior to submission to OMB. Summarize public comments received in response to that </w:t>
      </w:r>
      <w:r w:rsidRPr="007B5B79">
        <w:rPr>
          <w:rFonts w:cstheme="minorHAnsi"/>
          <w:b/>
          <w:bCs/>
        </w:rPr>
        <w:lastRenderedPageBreak/>
        <w:t>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7B5B79" w:rsidR="000B0BEF" w:rsidP="7B95E17A" w:rsidRDefault="00B7664C" w14:paraId="09A79A7C" w14:textId="0136857E">
      <w:pPr>
        <w:spacing w:before="120" w:after="120" w:line="240" w:lineRule="auto"/>
      </w:pPr>
      <w:r w:rsidRPr="7B95E17A">
        <w:t xml:space="preserve">Due to the </w:t>
      </w:r>
      <w:r w:rsidRPr="7B95E17A" w:rsidR="00446877">
        <w:t>immediate hiring need, t</w:t>
      </w:r>
      <w:r w:rsidRPr="7B95E17A" w:rsidR="000B0BEF">
        <w:t xml:space="preserve">he Department </w:t>
      </w:r>
      <w:r w:rsidRPr="7B95E17A" w:rsidR="002861A3">
        <w:t>intends</w:t>
      </w:r>
      <w:r w:rsidRPr="7B95E17A" w:rsidR="00871223">
        <w:t xml:space="preserve"> </w:t>
      </w:r>
      <w:r w:rsidRPr="7B95E17A" w:rsidR="6DD2C1CB">
        <w:t xml:space="preserve">to </w:t>
      </w:r>
      <w:r w:rsidRPr="7B95E17A" w:rsidR="00871223">
        <w:t>request</w:t>
      </w:r>
      <w:r w:rsidRPr="7B95E17A" w:rsidR="00E52A59">
        <w:t xml:space="preserve"> an exception </w:t>
      </w:r>
      <w:r w:rsidRPr="7B95E17A" w:rsidR="008D5D3E">
        <w:t xml:space="preserve">to the 30-day </w:t>
      </w:r>
      <w:r w:rsidRPr="7B95E17A" w:rsidR="00FF0F8B">
        <w:t>notice Federal</w:t>
      </w:r>
      <w:r w:rsidRPr="7B95E17A" w:rsidR="1605E935">
        <w:rPr>
          <w:i/>
          <w:iCs/>
        </w:rPr>
        <w:t xml:space="preserve"> </w:t>
      </w:r>
      <w:r w:rsidRPr="00A228D4" w:rsidR="1605E935">
        <w:t>Register</w:t>
      </w:r>
      <w:r w:rsidRPr="7B95E17A" w:rsidR="1605E935">
        <w:rPr>
          <w:i/>
          <w:iCs/>
        </w:rPr>
        <w:t xml:space="preserve"> </w:t>
      </w:r>
      <w:r w:rsidRPr="7B95E17A" w:rsidR="1605E935">
        <w:t>requirement</w:t>
      </w:r>
      <w:r w:rsidRPr="7B95E17A" w:rsidR="002861A3">
        <w:t>.</w:t>
      </w:r>
    </w:p>
    <w:p w:rsidRPr="007B5B79" w:rsidR="008C734C" w:rsidP="006B2D39" w:rsidRDefault="008C734C" w14:paraId="72BD7E79" w14:textId="77777777">
      <w:pPr>
        <w:pStyle w:val="Heading2"/>
        <w:rPr>
          <w:rFonts w:cstheme="minorHAnsi"/>
        </w:rPr>
      </w:pPr>
      <w:bookmarkStart w:name="_Toc88486168" w:id="9"/>
      <w:r w:rsidRPr="007B5B79">
        <w:rPr>
          <w:rFonts w:cstheme="minorHAnsi"/>
        </w:rPr>
        <w:t>A.</w:t>
      </w:r>
      <w:r w:rsidRPr="007B5B79" w:rsidR="00A41763">
        <w:rPr>
          <w:rFonts w:cstheme="minorHAnsi"/>
        </w:rPr>
        <w:t xml:space="preserve">9. </w:t>
      </w:r>
      <w:r w:rsidRPr="007B5B79">
        <w:rPr>
          <w:rFonts w:cstheme="minorHAnsi"/>
        </w:rPr>
        <w:t>Payments or Gifts to Respondents</w:t>
      </w:r>
      <w:bookmarkEnd w:id="9"/>
      <w:r w:rsidRPr="007B5B79">
        <w:rPr>
          <w:rFonts w:cstheme="minorHAnsi"/>
        </w:rPr>
        <w:t xml:space="preserve"> </w:t>
      </w:r>
    </w:p>
    <w:p w:rsidRPr="007B5B79" w:rsidR="00A41763" w:rsidP="00A41763" w:rsidRDefault="00A41763" w14:paraId="6AA9DE7E" w14:textId="77777777">
      <w:pPr>
        <w:rPr>
          <w:rFonts w:cstheme="minorHAnsi"/>
        </w:rPr>
      </w:pPr>
      <w:r w:rsidRPr="007B5B79">
        <w:rPr>
          <w:rFonts w:cstheme="minorHAnsi"/>
          <w:b/>
          <w:bCs/>
        </w:rPr>
        <w:t xml:space="preserve">Explain any decision to provide any payment or gift to respondents, other than </w:t>
      </w:r>
      <w:r w:rsidRPr="007B5B79" w:rsidR="001A6E9A">
        <w:rPr>
          <w:rFonts w:cstheme="minorHAnsi"/>
          <w:b/>
          <w:bCs/>
        </w:rPr>
        <w:t>remuneration</w:t>
      </w:r>
      <w:r w:rsidRPr="007B5B79">
        <w:rPr>
          <w:rFonts w:cstheme="minorHAnsi"/>
          <w:b/>
          <w:bCs/>
        </w:rPr>
        <w:t xml:space="preserve"> of contractors or grantees. </w:t>
      </w:r>
    </w:p>
    <w:p w:rsidRPr="007B5B79" w:rsidR="00AE0A13" w:rsidP="00E52A59" w:rsidRDefault="00AE0A13" w14:paraId="0C79C360" w14:textId="77777777">
      <w:pPr>
        <w:spacing w:before="120" w:after="120" w:line="240" w:lineRule="auto"/>
        <w:rPr>
          <w:rFonts w:cstheme="minorHAnsi"/>
        </w:rPr>
      </w:pPr>
      <w:r w:rsidRPr="007B5B79">
        <w:rPr>
          <w:rFonts w:cstheme="minorHAnsi"/>
        </w:rPr>
        <w:t xml:space="preserve">No gifts or payments of </w:t>
      </w:r>
      <w:r w:rsidRPr="00E52A59">
        <w:t>any</w:t>
      </w:r>
      <w:r w:rsidRPr="007B5B79">
        <w:rPr>
          <w:rFonts w:cstheme="minorHAnsi"/>
        </w:rPr>
        <w:t xml:space="preserve"> kind have been provided to any individuals who are connected to this collection.</w:t>
      </w:r>
    </w:p>
    <w:p w:rsidRPr="007B5B79" w:rsidR="008C734C" w:rsidP="006B2D39" w:rsidRDefault="008C734C" w14:paraId="21C23607" w14:textId="77777777">
      <w:pPr>
        <w:pStyle w:val="Heading2"/>
        <w:rPr>
          <w:rFonts w:cstheme="minorHAnsi"/>
        </w:rPr>
      </w:pPr>
      <w:bookmarkStart w:name="_Toc88486169" w:id="10"/>
      <w:r w:rsidRPr="007B5B79">
        <w:rPr>
          <w:rFonts w:cstheme="minorHAnsi"/>
        </w:rPr>
        <w:t>A.</w:t>
      </w:r>
      <w:r w:rsidRPr="007B5B79" w:rsidR="00A41763">
        <w:rPr>
          <w:rFonts w:cstheme="minorHAnsi"/>
        </w:rPr>
        <w:t xml:space="preserve">10. </w:t>
      </w:r>
      <w:r w:rsidRPr="007B5B79">
        <w:rPr>
          <w:rFonts w:cstheme="minorHAnsi"/>
        </w:rPr>
        <w:t>Provisions for Protection of Information</w:t>
      </w:r>
      <w:bookmarkEnd w:id="10"/>
      <w:r w:rsidRPr="007B5B79">
        <w:rPr>
          <w:rFonts w:cstheme="minorHAnsi"/>
        </w:rPr>
        <w:t xml:space="preserve"> </w:t>
      </w:r>
    </w:p>
    <w:p w:rsidRPr="007B5B79" w:rsidR="00A41763" w:rsidP="00A41763" w:rsidRDefault="00A41763" w14:paraId="329F710D" w14:textId="77777777">
      <w:pPr>
        <w:rPr>
          <w:rFonts w:cstheme="minorHAnsi"/>
        </w:rPr>
      </w:pPr>
      <w:r w:rsidRPr="007B5B79">
        <w:rPr>
          <w:rFonts w:cstheme="minorHAnsi"/>
          <w:b/>
          <w:bCs/>
        </w:rPr>
        <w:t xml:space="preserve">Describe any assurance of confidentiality provided to respondents and the basis for the assurance in statute, regulation, or agency policy. </w:t>
      </w:r>
    </w:p>
    <w:p w:rsidRPr="007B5B79" w:rsidR="00AE0A13" w:rsidP="00E52A59" w:rsidRDefault="009C458D" w14:paraId="2EBD2F7D" w14:textId="2EB50F26">
      <w:pPr>
        <w:spacing w:before="120" w:after="120" w:line="240" w:lineRule="auto"/>
      </w:pPr>
      <w:r w:rsidRPr="000767DD">
        <w:t>Personal Identifiable Information (</w:t>
      </w:r>
      <w:r w:rsidRPr="000767DD" w:rsidR="008B3518">
        <w:t>PII</w:t>
      </w:r>
      <w:r w:rsidRPr="000767DD">
        <w:t>)</w:t>
      </w:r>
      <w:r w:rsidRPr="000767DD" w:rsidR="008B3518">
        <w:t xml:space="preserve"> collected through this form will be </w:t>
      </w:r>
      <w:r w:rsidRPr="000767DD" w:rsidR="00E606D5">
        <w:t xml:space="preserve">retained and </w:t>
      </w:r>
      <w:r w:rsidRPr="000767DD" w:rsidR="008B3518">
        <w:t xml:space="preserve">covered by </w:t>
      </w:r>
      <w:r w:rsidRPr="000767DD" w:rsidR="7597F8B8">
        <w:rPr>
          <w:rFonts w:ascii="Calibri" w:hAnsi="Calibri" w:eastAsia="Calibri" w:cs="Calibri"/>
        </w:rPr>
        <w:t xml:space="preserve">OPM/GOVT-5, </w:t>
      </w:r>
      <w:r w:rsidRPr="000767DD" w:rsidR="7597F8B8">
        <w:rPr>
          <w:rFonts w:ascii="Calibri" w:hAnsi="Calibri" w:eastAsia="Calibri" w:cs="Calibri"/>
          <w:i/>
          <w:iCs/>
        </w:rPr>
        <w:t>Recruiting, Examining, and Placement Records</w:t>
      </w:r>
      <w:r w:rsidRPr="000767DD" w:rsidR="7597F8B8">
        <w:rPr>
          <w:rFonts w:ascii="Calibri" w:hAnsi="Calibri" w:eastAsia="Calibri" w:cs="Calibri"/>
        </w:rPr>
        <w:t>., 79 FR 16834 (March 26, 2014),</w:t>
      </w:r>
      <w:r w:rsidRPr="42A7CEFD" w:rsidR="7597F8B8">
        <w:rPr>
          <w:rFonts w:ascii="Calibri" w:hAnsi="Calibri" w:eastAsia="Calibri" w:cs="Calibri"/>
        </w:rPr>
        <w:t xml:space="preserve"> modification published 80 FR 74815 (November 30, 2015)</w:t>
      </w:r>
      <w:r w:rsidRPr="42A7CEFD" w:rsidR="7597F8B8">
        <w:rPr>
          <w:rFonts w:ascii="Helvetica" w:hAnsi="Helvetica" w:eastAsia="Helvetica" w:cs="Helvetica"/>
          <w:i/>
          <w:iCs/>
          <w:color w:val="1B1B1B"/>
          <w:sz w:val="25"/>
          <w:szCs w:val="25"/>
        </w:rPr>
        <w:t>.</w:t>
      </w:r>
      <w:r w:rsidR="000767DD">
        <w:rPr>
          <w:rFonts w:ascii="Helvetica" w:hAnsi="Helvetica" w:eastAsia="Helvetica" w:cs="Helvetica"/>
          <w:i/>
          <w:iCs/>
          <w:color w:val="1B1B1B"/>
          <w:sz w:val="25"/>
          <w:szCs w:val="25"/>
        </w:rPr>
        <w:t xml:space="preserve"> </w:t>
      </w:r>
      <w:r w:rsidRPr="42A7CEFD" w:rsidR="008B3518">
        <w:t xml:space="preserve">A Privacy </w:t>
      </w:r>
      <w:r w:rsidRPr="00E52A59" w:rsidR="008B3518">
        <w:t>Act</w:t>
      </w:r>
      <w:r w:rsidRPr="42A7CEFD" w:rsidR="008B3518">
        <w:t xml:space="preserve"> Statement is included on the form. </w:t>
      </w:r>
    </w:p>
    <w:p w:rsidRPr="007B5B79" w:rsidR="00D2182B" w:rsidP="00D2182B" w:rsidRDefault="00D2182B" w14:paraId="2088F410" w14:textId="77777777">
      <w:pPr>
        <w:pStyle w:val="Heading2"/>
        <w:rPr>
          <w:rFonts w:cstheme="minorHAnsi"/>
        </w:rPr>
      </w:pPr>
      <w:bookmarkStart w:name="_Toc88486170" w:id="11"/>
      <w:r w:rsidRPr="007B5B79">
        <w:rPr>
          <w:rFonts w:cstheme="minorHAnsi"/>
        </w:rPr>
        <w:t>A.11. Justification for Sensitive Questions</w:t>
      </w:r>
      <w:bookmarkEnd w:id="11"/>
      <w:r w:rsidRPr="007B5B79">
        <w:rPr>
          <w:rFonts w:cstheme="minorHAnsi"/>
        </w:rPr>
        <w:t xml:space="preserve"> </w:t>
      </w:r>
    </w:p>
    <w:p w:rsidRPr="007B5B79" w:rsidR="00D2182B" w:rsidP="00D2182B" w:rsidRDefault="00D2182B" w14:paraId="4107D138" w14:textId="77777777">
      <w:pPr>
        <w:rPr>
          <w:rFonts w:cstheme="minorHAnsi"/>
        </w:rPr>
      </w:pPr>
      <w:r w:rsidRPr="007B5B79">
        <w:rPr>
          <w:rFonts w:cstheme="minorHAnsi"/>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Pr="007B5B79" w:rsidR="00D2182B" w:rsidP="0560CBB7" w:rsidRDefault="38AFB10E" w14:paraId="5D07D4E4" w14:textId="64701C78">
      <w:pPr>
        <w:spacing w:before="120" w:after="120" w:line="240" w:lineRule="auto"/>
      </w:pPr>
      <w:r w:rsidRPr="0560CBB7">
        <w:t xml:space="preserve">The form includes </w:t>
      </w:r>
      <w:r w:rsidRPr="0560CBB7">
        <w:rPr>
          <w:rFonts w:ascii="Calibri" w:hAnsi="Calibri" w:eastAsia="Calibri" w:cs="Calibri"/>
          <w:color w:val="0078D4"/>
          <w:u w:val="single"/>
        </w:rPr>
        <w:t xml:space="preserve">demographic information that will be used to evaluate agency marketing and outreach strategies </w:t>
      </w:r>
      <w:r w:rsidR="003A284E">
        <w:rPr>
          <w:rFonts w:ascii="Calibri" w:hAnsi="Calibri" w:eastAsia="Calibri" w:cs="Calibri"/>
          <w:color w:val="0078D4"/>
          <w:u w:val="single"/>
        </w:rPr>
        <w:t xml:space="preserve">to </w:t>
      </w:r>
      <w:r w:rsidR="003A284E">
        <w:rPr>
          <w:rStyle w:val="normaltextrun"/>
          <w:rFonts w:ascii="Calibri" w:hAnsi="Calibri" w:cs="Calibri"/>
          <w:color w:val="000000"/>
          <w:shd w:val="clear" w:color="auto" w:fill="FFFFFF"/>
        </w:rPr>
        <w:t>expand both the size and diversity of our talent pool</w:t>
      </w:r>
      <w:r w:rsidRPr="0560CBB7">
        <w:rPr>
          <w:rFonts w:ascii="Calibri" w:hAnsi="Calibri" w:eastAsia="Calibri" w:cs="Calibri"/>
          <w:color w:val="0078D4"/>
          <w:u w:val="single"/>
        </w:rPr>
        <w:t>.</w:t>
      </w:r>
      <w:r w:rsidRPr="0560CBB7">
        <w:t xml:space="preserve"> </w:t>
      </w:r>
      <w:r w:rsidRPr="0560CBB7" w:rsidR="6DC1D136">
        <w:t xml:space="preserve">Providing demographic information is </w:t>
      </w:r>
      <w:r w:rsidR="003A284E">
        <w:t xml:space="preserve">strictly </w:t>
      </w:r>
      <w:r w:rsidRPr="0560CBB7" w:rsidR="6DC1D136">
        <w:t xml:space="preserve">voluntary and candidates can submit a resume signifying their interest in DOE opportunities without providing </w:t>
      </w:r>
      <w:r w:rsidRPr="0560CBB7" w:rsidR="31561FDE">
        <w:t xml:space="preserve">the accompanying demographic information. </w:t>
      </w:r>
    </w:p>
    <w:p w:rsidRPr="007B5B79" w:rsidR="00D2182B" w:rsidP="00D2182B" w:rsidRDefault="00D2182B" w14:paraId="107F13FC" w14:textId="77777777">
      <w:pPr>
        <w:pStyle w:val="Heading2"/>
        <w:rPr>
          <w:rFonts w:cstheme="minorHAnsi"/>
        </w:rPr>
      </w:pPr>
      <w:bookmarkStart w:name="_Toc88486171" w:id="12"/>
      <w:r w:rsidRPr="007B5B79">
        <w:rPr>
          <w:rFonts w:cstheme="minorHAnsi"/>
        </w:rPr>
        <w:t>A.12A. Estimate of Respondent Burden Hours</w:t>
      </w:r>
      <w:bookmarkEnd w:id="12"/>
      <w:r w:rsidRPr="007B5B79">
        <w:rPr>
          <w:rFonts w:cstheme="minorHAnsi"/>
        </w:rPr>
        <w:t xml:space="preserve"> </w:t>
      </w:r>
    </w:p>
    <w:p w:rsidRPr="007B5B79" w:rsidR="00D2182B" w:rsidP="00D2182B" w:rsidRDefault="00D2182B" w14:paraId="762E6643" w14:textId="77777777">
      <w:pPr>
        <w:pStyle w:val="Default"/>
        <w:rPr>
          <w:rFonts w:asciiTheme="minorHAnsi" w:hAnsiTheme="minorHAnsi" w:cstheme="minorHAnsi"/>
        </w:rPr>
      </w:pPr>
      <w:r w:rsidRPr="007B5B79">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7B5B79">
        <w:rPr>
          <w:rFonts w:asciiTheme="minorHAnsi" w:hAnsiTheme="minorHAnsi" w:cstheme="minorHAnsi"/>
          <w:b/>
          <w:bCs/>
          <w:u w:val="single"/>
        </w:rPr>
        <w:t>an explanation of how the burden was estimated</w:t>
      </w:r>
      <w:r w:rsidRPr="007B5B79">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D2182B" w:rsidP="7B95E17A" w:rsidRDefault="00D2182B" w14:paraId="1046381A" w14:textId="3C010721">
      <w:pPr>
        <w:spacing w:before="120" w:after="120" w:line="240" w:lineRule="auto"/>
      </w:pPr>
      <w:r w:rsidRPr="7B95E17A">
        <w:t xml:space="preserve">The estimated number of respondents and responses is 15,000. This estimate is based on </w:t>
      </w:r>
      <w:r w:rsidRPr="7B95E17A" w:rsidR="00E606D5">
        <w:t xml:space="preserve">the number of </w:t>
      </w:r>
      <w:r w:rsidRPr="7B95E17A" w:rsidR="00FF449B">
        <w:t xml:space="preserve">potential </w:t>
      </w:r>
      <w:r w:rsidRPr="7B95E17A" w:rsidR="00FE0F3C">
        <w:t xml:space="preserve">people who may be </w:t>
      </w:r>
      <w:r w:rsidR="00FE0F3C">
        <w:t>interested</w:t>
      </w:r>
      <w:r w:rsidRPr="7B95E17A" w:rsidR="00FE0F3C">
        <w:t xml:space="preserve"> in applying to DOE to work on </w:t>
      </w:r>
      <w:r w:rsidR="004A4808">
        <w:t>BIL</w:t>
      </w:r>
      <w:r w:rsidRPr="7B95E17A" w:rsidR="00FE0F3C">
        <w:t xml:space="preserve"> jobs</w:t>
      </w:r>
      <w:r w:rsidRPr="7B95E17A" w:rsidR="000210E7">
        <w:t>. </w:t>
      </w:r>
      <w:r w:rsidRPr="7B95E17A">
        <w:t xml:space="preserve">Of the 15,000 respondents, DOE estimates that </w:t>
      </w:r>
      <w:r w:rsidRPr="7B95E17A" w:rsidR="00FE0F3C">
        <w:t>75</w:t>
      </w:r>
      <w:r w:rsidRPr="7B95E17A">
        <w:t xml:space="preserve"> respondents (</w:t>
      </w:r>
      <w:r w:rsidRPr="7B95E17A" w:rsidR="00FE0F3C">
        <w:t>0.5</w:t>
      </w:r>
      <w:r w:rsidRPr="7B95E17A">
        <w:t xml:space="preserve">%) will submit the </w:t>
      </w:r>
      <w:r w:rsidRPr="7B95E17A" w:rsidR="00701E78">
        <w:t>paper-based</w:t>
      </w:r>
      <w:r w:rsidRPr="7B95E17A">
        <w:t xml:space="preserve"> form, and 1</w:t>
      </w:r>
      <w:r w:rsidRPr="7B95E17A" w:rsidR="00E606D5">
        <w:t>4,</w:t>
      </w:r>
      <w:r w:rsidRPr="7B95E17A" w:rsidR="00AD63D6">
        <w:t>925</w:t>
      </w:r>
      <w:r w:rsidRPr="7B95E17A">
        <w:t xml:space="preserve"> </w:t>
      </w:r>
      <w:r w:rsidRPr="7B95E17A">
        <w:lastRenderedPageBreak/>
        <w:t>respondents (9</w:t>
      </w:r>
      <w:r w:rsidRPr="7B95E17A" w:rsidR="00E606D5">
        <w:t>9</w:t>
      </w:r>
      <w:r w:rsidR="00D54233">
        <w:t>.5</w:t>
      </w:r>
      <w:r w:rsidRPr="7B95E17A">
        <w:t>%) will submit the form electronically.  The form requires approximately 0.</w:t>
      </w:r>
      <w:r w:rsidRPr="7B95E17A" w:rsidR="00547C42">
        <w:t xml:space="preserve">167 </w:t>
      </w:r>
      <w:r w:rsidRPr="7B95E17A">
        <w:t xml:space="preserve">hours </w:t>
      </w:r>
      <w:r w:rsidRPr="7B95E17A" w:rsidR="00396CB0">
        <w:t xml:space="preserve">(or 10 minutes) </w:t>
      </w:r>
      <w:r w:rsidRPr="7B95E17A">
        <w:t xml:space="preserve">for completion, to include time for reviewing the instructions, completing the response, and submitting the information to the agency.  The total burden hours requested for the </w:t>
      </w:r>
      <w:r w:rsidRPr="7B95E17A" w:rsidR="001C1BBC">
        <w:t>six-month</w:t>
      </w:r>
      <w:r w:rsidRPr="7B95E17A">
        <w:t xml:space="preserve"> period covered by this emergency clearance is </w:t>
      </w:r>
      <w:r w:rsidRPr="7B95E17A" w:rsidR="006E4F66">
        <w:t>2,50</w:t>
      </w:r>
      <w:r w:rsidRPr="7B95E17A" w:rsidR="00B66E5F">
        <w:t>0</w:t>
      </w:r>
      <w:r w:rsidRPr="7B95E17A" w:rsidR="00D24EB6">
        <w:t xml:space="preserve"> </w:t>
      </w:r>
      <w:r w:rsidRPr="7B95E17A">
        <w:t xml:space="preserve">hours. </w:t>
      </w:r>
    </w:p>
    <w:tbl>
      <w:tblPr>
        <w:tblW w:w="10020" w:type="dxa"/>
        <w:tblLook w:val="04A0" w:firstRow="1" w:lastRow="0" w:firstColumn="1" w:lastColumn="0" w:noHBand="0" w:noVBand="1"/>
      </w:tblPr>
      <w:tblGrid>
        <w:gridCol w:w="2848"/>
        <w:gridCol w:w="1296"/>
        <w:gridCol w:w="1296"/>
        <w:gridCol w:w="1158"/>
        <w:gridCol w:w="1157"/>
        <w:gridCol w:w="1155"/>
        <w:gridCol w:w="1110"/>
      </w:tblGrid>
      <w:tr w:rsidRPr="007B5B79" w:rsidR="00D2182B" w:rsidTr="004B7046" w14:paraId="6D867052" w14:textId="77777777">
        <w:trPr>
          <w:trHeight w:val="360"/>
        </w:trPr>
        <w:tc>
          <w:tcPr>
            <w:tcW w:w="8910" w:type="dxa"/>
            <w:gridSpan w:val="6"/>
            <w:tcBorders>
              <w:top w:val="nil"/>
              <w:left w:val="nil"/>
              <w:bottom w:val="single" w:color="auto" w:sz="4" w:space="0"/>
              <w:right w:val="nil"/>
            </w:tcBorders>
            <w:shd w:val="clear" w:color="auto" w:fill="auto"/>
            <w:vAlign w:val="center"/>
            <w:hideMark/>
          </w:tcPr>
          <w:p w:rsidRPr="007B5B79" w:rsidR="00D2182B" w:rsidP="004B7046" w:rsidRDefault="00D2182B" w14:paraId="70E2E60E" w14:textId="77777777">
            <w:pPr>
              <w:spacing w:after="0" w:line="240" w:lineRule="auto"/>
              <w:jc w:val="center"/>
              <w:rPr>
                <w:rFonts w:eastAsia="Times New Roman" w:cstheme="minorHAnsi"/>
                <w:b/>
                <w:bCs/>
                <w:color w:val="0070C0"/>
                <w:sz w:val="28"/>
                <w:szCs w:val="28"/>
              </w:rPr>
            </w:pPr>
            <w:r w:rsidRPr="007B5B79">
              <w:rPr>
                <w:rFonts w:eastAsia="Times New Roman" w:cstheme="minorHAnsi"/>
                <w:b/>
                <w:bCs/>
                <w:color w:val="0070C0"/>
                <w:sz w:val="28"/>
                <w:szCs w:val="28"/>
              </w:rPr>
              <w:t>Table A1. Estimated Respondent Hour Burden</w:t>
            </w:r>
          </w:p>
        </w:tc>
        <w:tc>
          <w:tcPr>
            <w:tcW w:w="1110" w:type="dxa"/>
            <w:tcBorders>
              <w:top w:val="nil"/>
              <w:left w:val="nil"/>
              <w:bottom w:val="nil"/>
              <w:right w:val="nil"/>
            </w:tcBorders>
            <w:shd w:val="clear" w:color="auto" w:fill="auto"/>
            <w:noWrap/>
            <w:vAlign w:val="center"/>
            <w:hideMark/>
          </w:tcPr>
          <w:p w:rsidRPr="007B5B79" w:rsidR="00D2182B" w:rsidP="004B7046" w:rsidRDefault="00D2182B" w14:paraId="4BA0A929" w14:textId="77777777">
            <w:pPr>
              <w:spacing w:after="0" w:line="240" w:lineRule="auto"/>
              <w:jc w:val="center"/>
              <w:rPr>
                <w:rFonts w:eastAsia="Times New Roman" w:cstheme="minorHAnsi"/>
                <w:b/>
                <w:bCs/>
                <w:color w:val="0070C0"/>
                <w:sz w:val="28"/>
                <w:szCs w:val="28"/>
              </w:rPr>
            </w:pPr>
          </w:p>
        </w:tc>
      </w:tr>
      <w:tr w:rsidRPr="007B5B79" w:rsidR="00D2182B" w:rsidTr="004B7046" w14:paraId="24741ABE"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7B5B79" w:rsidR="00D2182B" w:rsidP="004B7046" w:rsidRDefault="00D2182B" w14:paraId="598FDF3E"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7B5B79" w:rsidR="00D2182B" w:rsidP="004B7046" w:rsidRDefault="00D2182B" w14:paraId="7F742543"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7B5B79" w:rsidR="00D2182B" w:rsidP="004B7046" w:rsidRDefault="00D2182B" w14:paraId="25C67014"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7B5B79" w:rsidR="00D2182B" w:rsidP="004B7046" w:rsidRDefault="00D2182B" w14:paraId="48C6891B"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7B5B79" w:rsidR="00D2182B" w:rsidP="004B7046" w:rsidRDefault="00D2182B" w14:paraId="0386A27C"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7B5B79" w:rsidR="00D2182B" w:rsidP="004B7046" w:rsidRDefault="00D2182B" w14:paraId="5F142212" w14:textId="369ADCC5">
            <w:pPr>
              <w:spacing w:after="0" w:line="240" w:lineRule="auto"/>
              <w:jc w:val="center"/>
              <w:rPr>
                <w:rFonts w:eastAsia="Times New Roman" w:cstheme="minorHAnsi"/>
                <w:b/>
                <w:bCs/>
                <w:sz w:val="20"/>
                <w:szCs w:val="20"/>
              </w:rPr>
            </w:pPr>
            <w:r w:rsidRPr="007B5B79">
              <w:rPr>
                <w:rFonts w:eastAsia="Times New Roman" w:cstheme="minorHAnsi"/>
                <w:b/>
                <w:bCs/>
                <w:sz w:val="20"/>
                <w:szCs w:val="20"/>
              </w:rPr>
              <w:t>Annual Burden Hours</w:t>
            </w:r>
            <w:r w:rsidRPr="007B5B79" w:rsidR="00D24EB6">
              <w:rPr>
                <w:rFonts w:eastAsia="Times New Roman" w:cstheme="minorHAnsi"/>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7B5B79" w:rsidR="00D2182B" w:rsidP="004B7046" w:rsidRDefault="00D2182B" w14:paraId="226C0121"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Annual Reporting Frequency</w:t>
            </w:r>
          </w:p>
        </w:tc>
      </w:tr>
      <w:tr w:rsidRPr="007B5B79" w:rsidR="00D2182B" w:rsidTr="004B7046" w14:paraId="5A52DFF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Pr="007B5B79" w:rsidR="00D2182B" w:rsidP="004B7046" w:rsidRDefault="007D7E65" w14:paraId="1532B701" w14:textId="5CB298BE">
            <w:pPr>
              <w:spacing w:after="0" w:line="240" w:lineRule="auto"/>
              <w:jc w:val="center"/>
              <w:rPr>
                <w:rFonts w:eastAsia="Times New Roman" w:cstheme="minorHAnsi"/>
                <w:color w:val="000000"/>
                <w:sz w:val="20"/>
                <w:szCs w:val="20"/>
              </w:rPr>
            </w:pPr>
            <w:r w:rsidRPr="00470203">
              <w:rPr>
                <w:rFonts w:cstheme="minorHAnsi"/>
                <w:sz w:val="20"/>
                <w:szCs w:val="20"/>
              </w:rPr>
              <w:t xml:space="preserve">DOE F </w:t>
            </w:r>
            <w:r w:rsidR="000F5E97">
              <w:rPr>
                <w:rFonts w:cstheme="minorHAnsi"/>
                <w:sz w:val="20"/>
                <w:szCs w:val="20"/>
              </w:rPr>
              <w:t>321.2</w:t>
            </w:r>
            <w:r w:rsidRPr="007B5B79">
              <w:rPr>
                <w:rFonts w:cstheme="minorHAnsi"/>
                <w:sz w:val="20"/>
                <w:szCs w:val="20"/>
              </w:rPr>
              <w:t xml:space="preserve"> </w:t>
            </w:r>
            <w:r w:rsidRPr="007B5B79" w:rsidR="00D2182B">
              <w:rPr>
                <w:rFonts w:eastAsia="Times New Roman" w:cstheme="minorHAnsi"/>
                <w:color w:val="000000"/>
                <w:sz w:val="20"/>
                <w:szCs w:val="20"/>
              </w:rPr>
              <w:t>– paper form</w:t>
            </w:r>
          </w:p>
        </w:tc>
        <w:tc>
          <w:tcPr>
            <w:tcW w:w="1296"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3B3A1F" w14:paraId="55A35BE2" w14:textId="5DCF621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General </w:t>
            </w:r>
            <w:r w:rsidR="001C1BBC">
              <w:rPr>
                <w:rFonts w:eastAsia="Times New Roman" w:cstheme="minorHAnsi"/>
                <w:color w:val="000000"/>
                <w:sz w:val="20"/>
                <w:szCs w:val="20"/>
              </w:rPr>
              <w:t>P</w:t>
            </w:r>
            <w:r>
              <w:rPr>
                <w:rFonts w:eastAsia="Times New Roman" w:cstheme="minorHAnsi"/>
                <w:color w:val="000000"/>
                <w:sz w:val="20"/>
                <w:szCs w:val="20"/>
              </w:rPr>
              <w:t>ublic</w:t>
            </w:r>
          </w:p>
        </w:tc>
        <w:tc>
          <w:tcPr>
            <w:tcW w:w="1296"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AD63D6" w14:paraId="7708C19E" w14:textId="628B60A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1158"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AD63D6" w14:paraId="25F8C668" w14:textId="20C584F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1157"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D2182B" w14:paraId="53E04EEF" w14:textId="4AC2DB98">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0.</w:t>
            </w:r>
            <w:r w:rsidRPr="007B5B79" w:rsidR="005F1403">
              <w:rPr>
                <w:rFonts w:eastAsia="Times New Roman" w:cstheme="minorHAnsi"/>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9C7863" w14:paraId="5F4107C8" w14:textId="254906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1110"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D2182B" w14:paraId="5CD45F24" w14:textId="77777777">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1</w:t>
            </w:r>
          </w:p>
        </w:tc>
      </w:tr>
      <w:tr w:rsidRPr="007B5B79" w:rsidR="00D2182B" w:rsidTr="004B7046" w14:paraId="18EBF62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Pr="007B5B79" w:rsidR="00D2182B" w:rsidP="004B7046" w:rsidRDefault="007D7E65" w14:paraId="3866D22F" w14:textId="28F8AD7D">
            <w:pPr>
              <w:spacing w:after="0" w:line="240" w:lineRule="auto"/>
              <w:jc w:val="center"/>
              <w:rPr>
                <w:rFonts w:eastAsia="Times New Roman" w:cstheme="minorHAnsi"/>
                <w:color w:val="000000"/>
                <w:sz w:val="20"/>
                <w:szCs w:val="20"/>
              </w:rPr>
            </w:pPr>
            <w:r w:rsidRPr="00470203">
              <w:rPr>
                <w:rFonts w:cstheme="minorHAnsi"/>
                <w:sz w:val="20"/>
                <w:szCs w:val="20"/>
              </w:rPr>
              <w:t xml:space="preserve">DOE F </w:t>
            </w:r>
            <w:r w:rsidR="000F5E97">
              <w:rPr>
                <w:rFonts w:cstheme="minorHAnsi"/>
                <w:sz w:val="20"/>
                <w:szCs w:val="20"/>
              </w:rPr>
              <w:t>321.2</w:t>
            </w:r>
            <w:r w:rsidRPr="007B5B79">
              <w:rPr>
                <w:rFonts w:cstheme="minorHAnsi"/>
                <w:sz w:val="20"/>
                <w:szCs w:val="20"/>
              </w:rPr>
              <w:t xml:space="preserve"> </w:t>
            </w:r>
            <w:r w:rsidRPr="007B5B79" w:rsidR="00D2182B">
              <w:rPr>
                <w:rFonts w:eastAsia="Times New Roman" w:cstheme="minorHAnsi"/>
                <w:color w:val="000000"/>
                <w:sz w:val="20"/>
                <w:szCs w:val="20"/>
              </w:rPr>
              <w:t>– electronic form</w:t>
            </w:r>
          </w:p>
        </w:tc>
        <w:tc>
          <w:tcPr>
            <w:tcW w:w="1296"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3B3A1F" w14:paraId="5B9A2B8A" w14:textId="47078AB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General Public</w:t>
            </w:r>
          </w:p>
        </w:tc>
        <w:tc>
          <w:tcPr>
            <w:tcW w:w="1296"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4A508A" w14:paraId="44853E80" w14:textId="335FEEF6">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14</w:t>
            </w:r>
            <w:r w:rsidR="005D215E">
              <w:rPr>
                <w:rFonts w:eastAsia="Times New Roman" w:cstheme="minorHAnsi"/>
                <w:color w:val="000000"/>
                <w:sz w:val="20"/>
                <w:szCs w:val="20"/>
              </w:rPr>
              <w:t>,</w:t>
            </w:r>
            <w:r w:rsidR="00AD63D6">
              <w:rPr>
                <w:rFonts w:eastAsia="Times New Roman" w:cstheme="minorHAnsi"/>
                <w:color w:val="000000"/>
                <w:sz w:val="20"/>
                <w:szCs w:val="20"/>
              </w:rPr>
              <w:t>925</w:t>
            </w:r>
          </w:p>
        </w:tc>
        <w:tc>
          <w:tcPr>
            <w:tcW w:w="1158"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4A508A" w14:paraId="46BB8785" w14:textId="6C2B8583">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14</w:t>
            </w:r>
            <w:r w:rsidR="005D215E">
              <w:rPr>
                <w:rFonts w:eastAsia="Times New Roman" w:cstheme="minorHAnsi"/>
                <w:color w:val="000000"/>
                <w:sz w:val="20"/>
                <w:szCs w:val="20"/>
              </w:rPr>
              <w:t>,</w:t>
            </w:r>
            <w:r w:rsidR="00AD63D6">
              <w:rPr>
                <w:rFonts w:eastAsia="Times New Roman" w:cstheme="minorHAnsi"/>
                <w:color w:val="000000"/>
                <w:sz w:val="20"/>
                <w:szCs w:val="20"/>
              </w:rPr>
              <w:t>925</w:t>
            </w:r>
          </w:p>
        </w:tc>
        <w:tc>
          <w:tcPr>
            <w:tcW w:w="1157"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D2182B" w14:paraId="234ADD0C" w14:textId="025F195B">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0.</w:t>
            </w:r>
            <w:r w:rsidRPr="007B5B79" w:rsidR="005F1403">
              <w:rPr>
                <w:rFonts w:eastAsia="Times New Roman" w:cstheme="minorHAnsi"/>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E869FF" w14:paraId="0A0EE623" w14:textId="6A976AD3">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2</w:t>
            </w:r>
            <w:r w:rsidRPr="007B5B79" w:rsidR="00D24EB6">
              <w:rPr>
                <w:rFonts w:eastAsia="Times New Roman" w:cstheme="minorHAnsi"/>
                <w:color w:val="000000"/>
                <w:sz w:val="20"/>
                <w:szCs w:val="20"/>
              </w:rPr>
              <w:t>,</w:t>
            </w:r>
            <w:r w:rsidRPr="007B5B79">
              <w:rPr>
                <w:rFonts w:eastAsia="Times New Roman" w:cstheme="minorHAnsi"/>
                <w:color w:val="000000"/>
                <w:sz w:val="20"/>
                <w:szCs w:val="20"/>
              </w:rPr>
              <w:t>4</w:t>
            </w:r>
            <w:r w:rsidR="009C7863">
              <w:rPr>
                <w:rFonts w:eastAsia="Times New Roman" w:cstheme="minorHAnsi"/>
                <w:color w:val="000000"/>
                <w:sz w:val="20"/>
                <w:szCs w:val="20"/>
              </w:rPr>
              <w:t>92</w:t>
            </w:r>
          </w:p>
        </w:tc>
        <w:tc>
          <w:tcPr>
            <w:tcW w:w="1110" w:type="dxa"/>
            <w:tcBorders>
              <w:top w:val="nil"/>
              <w:left w:val="nil"/>
              <w:bottom w:val="single" w:color="auto" w:sz="4" w:space="0"/>
              <w:right w:val="single" w:color="auto" w:sz="4" w:space="0"/>
            </w:tcBorders>
            <w:shd w:val="clear" w:color="auto" w:fill="auto"/>
            <w:noWrap/>
            <w:vAlign w:val="center"/>
            <w:hideMark/>
          </w:tcPr>
          <w:p w:rsidRPr="007B5B79" w:rsidR="00D2182B" w:rsidP="004B7046" w:rsidRDefault="00D2182B" w14:paraId="789F78D8" w14:textId="77777777">
            <w:pPr>
              <w:spacing w:after="0" w:line="240" w:lineRule="auto"/>
              <w:jc w:val="center"/>
              <w:rPr>
                <w:rFonts w:eastAsia="Times New Roman" w:cstheme="minorHAnsi"/>
                <w:color w:val="000000"/>
                <w:sz w:val="20"/>
                <w:szCs w:val="20"/>
              </w:rPr>
            </w:pPr>
            <w:r w:rsidRPr="007B5B79">
              <w:rPr>
                <w:rFonts w:eastAsia="Times New Roman" w:cstheme="minorHAnsi"/>
                <w:color w:val="000000"/>
                <w:sz w:val="20"/>
                <w:szCs w:val="20"/>
              </w:rPr>
              <w:t>1</w:t>
            </w:r>
          </w:p>
        </w:tc>
      </w:tr>
      <w:tr w:rsidRPr="007B5B79" w:rsidR="00D2182B" w:rsidTr="004B7046" w14:paraId="78CCC11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Pr="007B5B79" w:rsidR="00D2182B" w:rsidP="004B7046" w:rsidRDefault="00D2182B" w14:paraId="2E3469C2" w14:textId="77777777">
            <w:pPr>
              <w:spacing w:after="0" w:line="240" w:lineRule="auto"/>
              <w:jc w:val="center"/>
              <w:rPr>
                <w:rFonts w:eastAsia="Times New Roman" w:cstheme="minorHAnsi"/>
                <w:b/>
                <w:bCs/>
                <w:color w:val="000000"/>
                <w:sz w:val="20"/>
                <w:szCs w:val="20"/>
              </w:rPr>
            </w:pPr>
            <w:r w:rsidRPr="007B5B79">
              <w:rPr>
                <w:rFonts w:eastAsia="Times New Roman" w:cstheme="min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center"/>
            <w:hideMark/>
          </w:tcPr>
          <w:p w:rsidRPr="007B5B79" w:rsidR="00D2182B" w:rsidP="004B7046" w:rsidRDefault="00D2182B" w14:paraId="2BCA0F25" w14:textId="155C5E33">
            <w:pPr>
              <w:spacing w:after="0" w:line="240" w:lineRule="auto"/>
              <w:jc w:val="center"/>
              <w:rPr>
                <w:rFonts w:eastAsia="Times New Roman" w:cstheme="minorHAnsi"/>
                <w:b/>
                <w:bCs/>
                <w:color w:val="000000"/>
                <w:sz w:val="20"/>
                <w:szCs w:val="20"/>
              </w:rPr>
            </w:pPr>
          </w:p>
        </w:tc>
        <w:tc>
          <w:tcPr>
            <w:tcW w:w="1296"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D2182B" w14:paraId="01B3C5DA" w14:textId="77777777">
            <w:pPr>
              <w:spacing w:after="0" w:line="240" w:lineRule="auto"/>
              <w:jc w:val="center"/>
              <w:rPr>
                <w:rFonts w:eastAsia="Times New Roman" w:cstheme="minorHAnsi"/>
                <w:b/>
                <w:bCs/>
                <w:color w:val="000000"/>
                <w:sz w:val="20"/>
                <w:szCs w:val="20"/>
              </w:rPr>
            </w:pPr>
            <w:r w:rsidRPr="007B5B79">
              <w:rPr>
                <w:rFonts w:eastAsia="Times New Roman" w:cstheme="minorHAnsi"/>
                <w:b/>
                <w:bCs/>
                <w:color w:val="000000"/>
                <w:sz w:val="20"/>
                <w:szCs w:val="20"/>
              </w:rPr>
              <w:t>15,000</w:t>
            </w:r>
          </w:p>
        </w:tc>
        <w:tc>
          <w:tcPr>
            <w:tcW w:w="1158"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D2182B" w14:paraId="68B9F3A4" w14:textId="77777777">
            <w:pPr>
              <w:spacing w:after="0" w:line="240" w:lineRule="auto"/>
              <w:jc w:val="center"/>
              <w:rPr>
                <w:rFonts w:eastAsia="Times New Roman" w:cstheme="minorHAnsi"/>
                <w:b/>
                <w:bCs/>
                <w:color w:val="000000"/>
                <w:sz w:val="20"/>
                <w:szCs w:val="20"/>
              </w:rPr>
            </w:pPr>
            <w:r w:rsidRPr="007B5B79">
              <w:rPr>
                <w:rFonts w:eastAsia="Times New Roman" w:cstheme="minorHAnsi"/>
                <w:b/>
                <w:bCs/>
                <w:color w:val="000000"/>
                <w:sz w:val="20"/>
                <w:szCs w:val="20"/>
              </w:rPr>
              <w:t>15,000</w:t>
            </w:r>
          </w:p>
        </w:tc>
        <w:tc>
          <w:tcPr>
            <w:tcW w:w="1157" w:type="dxa"/>
            <w:tcBorders>
              <w:top w:val="nil"/>
              <w:left w:val="nil"/>
              <w:bottom w:val="single" w:color="auto" w:sz="4" w:space="0"/>
              <w:right w:val="single" w:color="auto" w:sz="4" w:space="0"/>
            </w:tcBorders>
            <w:shd w:val="clear" w:color="000000" w:fill="333333"/>
            <w:noWrap/>
            <w:vAlign w:val="center"/>
            <w:hideMark/>
          </w:tcPr>
          <w:p w:rsidRPr="007B5B79" w:rsidR="00D2182B" w:rsidP="004B7046" w:rsidRDefault="00D2182B" w14:paraId="40C4C44E" w14:textId="13968F77">
            <w:pPr>
              <w:spacing w:after="0" w:line="240" w:lineRule="auto"/>
              <w:jc w:val="center"/>
              <w:rPr>
                <w:rFonts w:eastAsia="Times New Roman" w:cstheme="minorHAnsi"/>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center"/>
            <w:hideMark/>
          </w:tcPr>
          <w:p w:rsidRPr="007B5B79" w:rsidR="00D2182B" w:rsidP="004B7046" w:rsidRDefault="002F08E6" w14:paraId="57ABBA21" w14:textId="1CEF745D">
            <w:pPr>
              <w:spacing w:after="0" w:line="240" w:lineRule="auto"/>
              <w:jc w:val="center"/>
              <w:rPr>
                <w:rFonts w:eastAsia="Times New Roman" w:cstheme="minorHAnsi"/>
                <w:b/>
                <w:bCs/>
                <w:color w:val="000000"/>
                <w:sz w:val="20"/>
                <w:szCs w:val="20"/>
              </w:rPr>
            </w:pPr>
            <w:r w:rsidRPr="007B5B79">
              <w:rPr>
                <w:rFonts w:eastAsia="Times New Roman" w:cstheme="minorHAnsi"/>
                <w:b/>
                <w:bCs/>
                <w:color w:val="000000"/>
                <w:sz w:val="20"/>
                <w:szCs w:val="20"/>
              </w:rPr>
              <w:t>2,50</w:t>
            </w:r>
            <w:r w:rsidRPr="007B5B79" w:rsidR="00D24EB6">
              <w:rPr>
                <w:rFonts w:eastAsia="Times New Roman" w:cstheme="minorHAnsi"/>
                <w:b/>
                <w:bCs/>
                <w:color w:val="000000"/>
                <w:sz w:val="20"/>
                <w:szCs w:val="20"/>
              </w:rPr>
              <w:t>0</w:t>
            </w:r>
          </w:p>
        </w:tc>
        <w:tc>
          <w:tcPr>
            <w:tcW w:w="1110" w:type="dxa"/>
            <w:tcBorders>
              <w:top w:val="nil"/>
              <w:left w:val="nil"/>
              <w:bottom w:val="single" w:color="auto" w:sz="4" w:space="0"/>
              <w:right w:val="single" w:color="auto" w:sz="4" w:space="0"/>
            </w:tcBorders>
            <w:shd w:val="clear" w:color="000000" w:fill="333333"/>
            <w:noWrap/>
            <w:vAlign w:val="center"/>
            <w:hideMark/>
          </w:tcPr>
          <w:p w:rsidRPr="007B5B79" w:rsidR="00D2182B" w:rsidP="004B7046" w:rsidRDefault="00D2182B" w14:paraId="72105D00" w14:textId="120A96E9">
            <w:pPr>
              <w:spacing w:after="0" w:line="240" w:lineRule="auto"/>
              <w:jc w:val="center"/>
              <w:rPr>
                <w:rFonts w:eastAsia="Times New Roman" w:cstheme="minorHAnsi"/>
                <w:b/>
                <w:bCs/>
                <w:color w:val="000000"/>
                <w:sz w:val="20"/>
                <w:szCs w:val="20"/>
              </w:rPr>
            </w:pPr>
          </w:p>
        </w:tc>
      </w:tr>
    </w:tbl>
    <w:p w:rsidRPr="007B5B79" w:rsidR="00D2182B" w:rsidP="00D2182B" w:rsidRDefault="00D24EB6" w14:paraId="62192F9A" w14:textId="57B28CE5">
      <w:pPr>
        <w:rPr>
          <w:rFonts w:cstheme="minorHAnsi"/>
          <w:sz w:val="20"/>
          <w:szCs w:val="20"/>
        </w:rPr>
      </w:pPr>
      <w:r w:rsidRPr="007B5B79">
        <w:rPr>
          <w:rFonts w:cstheme="minorHAnsi"/>
          <w:sz w:val="20"/>
          <w:szCs w:val="20"/>
        </w:rPr>
        <w:t>* Totals may not add due to rounding</w:t>
      </w:r>
    </w:p>
    <w:p w:rsidRPr="007B5B79" w:rsidR="00D2182B" w:rsidP="00D2182B" w:rsidRDefault="00D2182B" w14:paraId="7B441E74" w14:textId="77777777">
      <w:pPr>
        <w:pStyle w:val="Heading2"/>
        <w:rPr>
          <w:rFonts w:cstheme="minorHAnsi"/>
        </w:rPr>
      </w:pPr>
      <w:bookmarkStart w:name="_Toc88486172" w:id="13"/>
      <w:r w:rsidRPr="007B5B79">
        <w:rPr>
          <w:rFonts w:cstheme="minorHAnsi"/>
        </w:rPr>
        <w:t>A.12B. Estimate of Annual Cost to Respondent for Burden Hours</w:t>
      </w:r>
      <w:bookmarkEnd w:id="13"/>
      <w:r w:rsidRPr="007B5B79">
        <w:rPr>
          <w:rFonts w:cstheme="minorHAnsi"/>
        </w:rPr>
        <w:t xml:space="preserve"> </w:t>
      </w:r>
    </w:p>
    <w:p w:rsidRPr="007B5B79" w:rsidR="00D2182B" w:rsidP="00E52A59" w:rsidRDefault="00D2182B" w14:paraId="1226AB93" w14:textId="31C19904">
      <w:pPr>
        <w:spacing w:before="120" w:after="120" w:line="240" w:lineRule="auto"/>
        <w:rPr>
          <w:rFonts w:cstheme="minorHAnsi"/>
        </w:rPr>
      </w:pPr>
      <w:r w:rsidRPr="007B5B79">
        <w:rPr>
          <w:rFonts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r w:rsidRPr="007B5B79" w:rsidR="0069096D">
        <w:rPr>
          <w:rFonts w:cstheme="minorHAnsi"/>
          <w:b/>
          <w:bCs/>
        </w:rPr>
        <w:br/>
      </w:r>
      <w:r w:rsidRPr="007B5B79" w:rsidR="0069096D">
        <w:rPr>
          <w:rFonts w:cstheme="minorHAnsi"/>
        </w:rPr>
        <w:br/>
        <w:t>T</w:t>
      </w:r>
      <w:r w:rsidRPr="007B5B79">
        <w:rPr>
          <w:rFonts w:cstheme="minorHAnsi"/>
        </w:rPr>
        <w:t>he estimated total cost to respondents is</w:t>
      </w:r>
      <w:r w:rsidRPr="007B5B79" w:rsidR="00E02055">
        <w:rPr>
          <w:rFonts w:cstheme="minorHAnsi"/>
        </w:rPr>
        <w:t xml:space="preserve"> $</w:t>
      </w:r>
      <w:r w:rsidRPr="007B5B79" w:rsidR="00764D0D">
        <w:rPr>
          <w:rFonts w:cstheme="minorHAnsi"/>
        </w:rPr>
        <w:t>145,</w:t>
      </w:r>
      <w:r w:rsidRPr="007B5B79" w:rsidR="00B66E5F">
        <w:rPr>
          <w:rFonts w:cstheme="minorHAnsi"/>
        </w:rPr>
        <w:t>475</w:t>
      </w:r>
      <w:r w:rsidRPr="007B5B79">
        <w:rPr>
          <w:rFonts w:cstheme="minorHAnsi"/>
        </w:rPr>
        <w:t>.  This is based on a</w:t>
      </w:r>
      <w:r w:rsidRPr="007B5B79" w:rsidR="00764D0D">
        <w:rPr>
          <w:rFonts w:cstheme="minorHAnsi"/>
        </w:rPr>
        <w:t xml:space="preserve"> fully burdened </w:t>
      </w:r>
      <w:r w:rsidRPr="007B5B79">
        <w:rPr>
          <w:rFonts w:cstheme="minorHAnsi"/>
        </w:rPr>
        <w:t xml:space="preserve">hourly wage of </w:t>
      </w:r>
      <w:r w:rsidRPr="007B5B79" w:rsidR="00764D0D">
        <w:rPr>
          <w:rFonts w:cstheme="minorHAnsi"/>
        </w:rPr>
        <w:t>$58.19</w:t>
      </w:r>
      <w:r w:rsidRPr="007B5B79">
        <w:rPr>
          <w:rFonts w:cstheme="minorHAnsi"/>
        </w:rPr>
        <w:t xml:space="preserve">/hour using </w:t>
      </w:r>
      <w:r w:rsidRPr="007B5B79" w:rsidR="0069096D">
        <w:rPr>
          <w:rFonts w:cstheme="minorHAnsi"/>
        </w:rPr>
        <w:t>the ‘</w:t>
      </w:r>
      <w:r w:rsidRPr="00E52A59" w:rsidR="00764D0D">
        <w:t>Professional</w:t>
      </w:r>
      <w:r w:rsidRPr="007B5B79" w:rsidR="00764D0D">
        <w:rPr>
          <w:rFonts w:cstheme="minorHAnsi"/>
        </w:rPr>
        <w:t xml:space="preserve"> and related</w:t>
      </w:r>
      <w:r w:rsidRPr="007B5B79" w:rsidR="0069096D">
        <w:rPr>
          <w:rFonts w:cstheme="minorHAnsi"/>
        </w:rPr>
        <w:t>’</w:t>
      </w:r>
      <w:r w:rsidRPr="007B5B79" w:rsidR="00764D0D">
        <w:rPr>
          <w:rFonts w:cstheme="minorHAnsi"/>
        </w:rPr>
        <w:t xml:space="preserve"> line item on the BLS Civilian workers table (https://www.bls.gov/news.release/ecec.t02.htm)</w:t>
      </w:r>
      <w:r w:rsidRPr="007B5B79" w:rsidR="0069096D">
        <w:rPr>
          <w:rFonts w:cstheme="minorHAnsi"/>
        </w:rPr>
        <w:t>.</w:t>
      </w:r>
      <w:r w:rsidRPr="007B5B79">
        <w:rPr>
          <w:rFonts w:cstheme="minorHAnsi"/>
        </w:rPr>
        <w:t xml:space="preserve"> </w:t>
      </w:r>
      <w:r w:rsidRPr="007B5B79" w:rsidR="00B66E5F">
        <w:rPr>
          <w:rFonts w:cstheme="minorHAnsi"/>
        </w:rPr>
        <w:br/>
      </w:r>
    </w:p>
    <w:tbl>
      <w:tblPr>
        <w:tblW w:w="10020" w:type="dxa"/>
        <w:tblLook w:val="04A0" w:firstRow="1" w:lastRow="0" w:firstColumn="1" w:lastColumn="0" w:noHBand="0" w:noVBand="1"/>
      </w:tblPr>
      <w:tblGrid>
        <w:gridCol w:w="2226"/>
        <w:gridCol w:w="2184"/>
        <w:gridCol w:w="1890"/>
        <w:gridCol w:w="2424"/>
        <w:gridCol w:w="1296"/>
      </w:tblGrid>
      <w:tr w:rsidRPr="007B5B79" w:rsidR="00D2182B" w:rsidTr="00AA4575" w14:paraId="3BEF1FA0" w14:textId="77777777">
        <w:trPr>
          <w:trHeight w:val="360"/>
        </w:trPr>
        <w:tc>
          <w:tcPr>
            <w:tcW w:w="8724" w:type="dxa"/>
            <w:gridSpan w:val="4"/>
            <w:tcBorders>
              <w:top w:val="nil"/>
              <w:left w:val="nil"/>
              <w:bottom w:val="single" w:color="auto" w:sz="4" w:space="0"/>
              <w:right w:val="nil"/>
            </w:tcBorders>
            <w:shd w:val="clear" w:color="auto" w:fill="auto"/>
            <w:hideMark/>
          </w:tcPr>
          <w:p w:rsidRPr="007B5B79" w:rsidR="00D2182B" w:rsidP="00AA4575" w:rsidRDefault="00D2182B" w14:paraId="7090D455" w14:textId="77777777">
            <w:pPr>
              <w:spacing w:after="0" w:line="240" w:lineRule="auto"/>
              <w:jc w:val="center"/>
              <w:rPr>
                <w:rFonts w:eastAsia="Times New Roman" w:cstheme="minorHAnsi"/>
                <w:b/>
                <w:bCs/>
                <w:color w:val="0070C0"/>
                <w:sz w:val="28"/>
                <w:szCs w:val="28"/>
              </w:rPr>
            </w:pPr>
            <w:r w:rsidRPr="007B5B79">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7B5B79" w:rsidR="00D2182B" w:rsidP="00AA4575" w:rsidRDefault="00D2182B" w14:paraId="7F2EA7FA" w14:textId="77777777">
            <w:pPr>
              <w:spacing w:after="0" w:line="240" w:lineRule="auto"/>
              <w:jc w:val="center"/>
              <w:rPr>
                <w:rFonts w:eastAsia="Times New Roman" w:cstheme="minorHAnsi"/>
                <w:b/>
                <w:bCs/>
                <w:color w:val="0070C0"/>
                <w:sz w:val="28"/>
                <w:szCs w:val="28"/>
              </w:rPr>
            </w:pPr>
          </w:p>
        </w:tc>
      </w:tr>
      <w:tr w:rsidRPr="007B5B79" w:rsidR="00D2182B" w:rsidTr="00AA4575" w14:paraId="16A756ED"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7B5B79" w:rsidR="00D2182B" w:rsidP="00AA4575" w:rsidRDefault="00D2182B" w14:paraId="5F9D1610"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7B5B79" w:rsidR="00D2182B" w:rsidP="00AA4575" w:rsidRDefault="00D2182B" w14:paraId="286454F5"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7B5B79" w:rsidR="00D2182B" w:rsidP="00AA4575" w:rsidRDefault="00D2182B" w14:paraId="2C1BF91F"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7B5B79" w:rsidR="00D2182B" w:rsidP="00AA4575" w:rsidRDefault="00D2182B" w14:paraId="4830E3FE" w14:textId="77777777">
            <w:pPr>
              <w:spacing w:after="0" w:line="240" w:lineRule="auto"/>
              <w:jc w:val="center"/>
              <w:rPr>
                <w:rFonts w:eastAsia="Times New Roman" w:cstheme="minorHAnsi"/>
                <w:b/>
                <w:bCs/>
                <w:sz w:val="20"/>
                <w:szCs w:val="20"/>
              </w:rPr>
            </w:pPr>
            <w:r w:rsidRPr="007B5B79">
              <w:rPr>
                <w:rFonts w:eastAsia="Times New Roman" w:cstheme="minorHAnsi"/>
                <w:b/>
                <w:bCs/>
                <w:sz w:val="20"/>
                <w:szCs w:val="20"/>
              </w:rPr>
              <w:t>Total Respondent Costs</w:t>
            </w:r>
          </w:p>
        </w:tc>
      </w:tr>
      <w:tr w:rsidRPr="007B5B79" w:rsidR="00D2182B" w:rsidTr="00AA4575" w14:paraId="2A049D9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7B5B79" w:rsidR="00D2182B" w:rsidP="00AA4575" w:rsidRDefault="00767956" w14:paraId="2CBE78CC" w14:textId="39306F00">
            <w:pPr>
              <w:spacing w:after="0" w:line="240" w:lineRule="auto"/>
              <w:rPr>
                <w:rFonts w:eastAsia="Times New Roman" w:cstheme="minorHAnsi"/>
                <w:color w:val="000000"/>
                <w:sz w:val="20"/>
                <w:szCs w:val="20"/>
              </w:rPr>
            </w:pPr>
            <w:r>
              <w:rPr>
                <w:rFonts w:eastAsia="Times New Roman" w:cstheme="minorHAnsi"/>
                <w:color w:val="000000"/>
                <w:sz w:val="20"/>
                <w:szCs w:val="20"/>
              </w:rPr>
              <w:t>General Public</w:t>
            </w:r>
          </w:p>
        </w:tc>
        <w:tc>
          <w:tcPr>
            <w:tcW w:w="2184" w:type="dxa"/>
            <w:tcBorders>
              <w:top w:val="nil"/>
              <w:left w:val="nil"/>
              <w:bottom w:val="single" w:color="auto" w:sz="4" w:space="0"/>
              <w:right w:val="single" w:color="auto" w:sz="4" w:space="0"/>
            </w:tcBorders>
            <w:shd w:val="clear" w:color="auto" w:fill="auto"/>
            <w:noWrap/>
            <w:vAlign w:val="bottom"/>
            <w:hideMark/>
          </w:tcPr>
          <w:p w:rsidRPr="007B5B79" w:rsidR="00D2182B" w:rsidP="00AA4575" w:rsidRDefault="00665E8F" w14:paraId="222CF484" w14:textId="798F5158">
            <w:pPr>
              <w:spacing w:after="0" w:line="240" w:lineRule="auto"/>
              <w:rPr>
                <w:rFonts w:eastAsia="Times New Roman" w:cstheme="minorHAnsi"/>
                <w:color w:val="000000"/>
                <w:sz w:val="20"/>
                <w:szCs w:val="20"/>
              </w:rPr>
            </w:pPr>
            <w:r w:rsidRPr="007B5B79">
              <w:rPr>
                <w:rFonts w:eastAsia="Times New Roman" w:cstheme="minorHAnsi"/>
                <w:color w:val="000000"/>
                <w:sz w:val="20"/>
                <w:szCs w:val="20"/>
              </w:rPr>
              <w:t>2</w:t>
            </w:r>
            <w:r w:rsidRPr="007B5B79" w:rsidR="00D24EB6">
              <w:rPr>
                <w:rFonts w:eastAsia="Times New Roman" w:cstheme="minorHAnsi"/>
                <w:color w:val="000000"/>
                <w:sz w:val="20"/>
                <w:szCs w:val="20"/>
              </w:rPr>
              <w:t>,</w:t>
            </w:r>
            <w:r w:rsidRPr="007B5B79">
              <w:rPr>
                <w:rFonts w:eastAsia="Times New Roman" w:cstheme="minorHAnsi"/>
                <w:color w:val="000000"/>
                <w:sz w:val="20"/>
                <w:szCs w:val="20"/>
              </w:rPr>
              <w:t>50</w:t>
            </w:r>
            <w:r w:rsidRPr="007B5B79" w:rsidR="00D24EB6">
              <w:rPr>
                <w:rFonts w:eastAsia="Times New Roman" w:cstheme="minorHAnsi"/>
                <w:color w:val="000000"/>
                <w:sz w:val="20"/>
                <w:szCs w:val="2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7B5B79" w:rsidR="00D2182B" w:rsidP="00AA4575" w:rsidRDefault="00D2182B" w14:paraId="31AD2D97" w14:textId="1E2B9E28">
            <w:pPr>
              <w:spacing w:after="0" w:line="240" w:lineRule="auto"/>
              <w:rPr>
                <w:rFonts w:eastAsia="Times New Roman" w:cstheme="minorHAnsi"/>
                <w:color w:val="000000"/>
                <w:sz w:val="20"/>
                <w:szCs w:val="20"/>
              </w:rPr>
            </w:pPr>
            <w:r w:rsidRPr="007B5B79">
              <w:rPr>
                <w:rFonts w:eastAsia="Times New Roman" w:cstheme="minorHAnsi"/>
                <w:color w:val="000000"/>
                <w:sz w:val="20"/>
                <w:szCs w:val="20"/>
              </w:rPr>
              <w:t> </w:t>
            </w:r>
            <w:r w:rsidRPr="00A666E7" w:rsidR="00764D0D">
              <w:rPr>
                <w:rFonts w:eastAsia="Times New Roman" w:cstheme="minorHAnsi"/>
                <w:color w:val="000000"/>
                <w:sz w:val="20"/>
                <w:szCs w:val="20"/>
              </w:rPr>
              <w:t>$58.19</w:t>
            </w:r>
          </w:p>
        </w:tc>
        <w:tc>
          <w:tcPr>
            <w:tcW w:w="2424" w:type="dxa"/>
            <w:tcBorders>
              <w:top w:val="nil"/>
              <w:left w:val="nil"/>
              <w:bottom w:val="single" w:color="auto" w:sz="4" w:space="0"/>
              <w:right w:val="single" w:color="auto" w:sz="4" w:space="0"/>
            </w:tcBorders>
            <w:shd w:val="clear" w:color="000000" w:fill="E2A5AC"/>
            <w:noWrap/>
            <w:vAlign w:val="bottom"/>
            <w:hideMark/>
          </w:tcPr>
          <w:p w:rsidRPr="007B5B79" w:rsidR="00D2182B" w:rsidP="00AA4575" w:rsidRDefault="00764D0D" w14:paraId="5BBAD830" w14:textId="0A308905">
            <w:pPr>
              <w:spacing w:after="0" w:line="240" w:lineRule="auto"/>
              <w:rPr>
                <w:rFonts w:eastAsia="Times New Roman" w:cstheme="minorHAnsi"/>
                <w:color w:val="000000"/>
                <w:sz w:val="20"/>
                <w:szCs w:val="20"/>
              </w:rPr>
            </w:pPr>
            <w:r w:rsidRPr="007B5B79">
              <w:rPr>
                <w:rFonts w:eastAsia="Times New Roman" w:cstheme="minorHAnsi"/>
                <w:color w:val="000000"/>
                <w:sz w:val="20"/>
                <w:szCs w:val="20"/>
              </w:rPr>
              <w:t>$145,</w:t>
            </w:r>
            <w:r w:rsidRPr="007B5B79" w:rsidR="00D24EB6">
              <w:rPr>
                <w:rFonts w:eastAsia="Times New Roman" w:cstheme="minorHAnsi"/>
                <w:color w:val="000000"/>
                <w:sz w:val="20"/>
                <w:szCs w:val="20"/>
              </w:rPr>
              <w:t>475</w:t>
            </w:r>
          </w:p>
        </w:tc>
      </w:tr>
      <w:tr w:rsidRPr="007B5B79" w:rsidR="00D2182B" w:rsidTr="00AA4575" w14:paraId="41EEFB0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7B5B79" w:rsidR="00D2182B" w:rsidP="00AA4575" w:rsidRDefault="00D2182B" w14:paraId="7A440064" w14:textId="77777777">
            <w:pPr>
              <w:spacing w:after="0" w:line="240" w:lineRule="auto"/>
              <w:rPr>
                <w:rFonts w:eastAsia="Times New Roman" w:cstheme="minorHAnsi"/>
                <w:b/>
                <w:bCs/>
                <w:color w:val="000000"/>
                <w:sz w:val="20"/>
                <w:szCs w:val="20"/>
              </w:rPr>
            </w:pPr>
            <w:r w:rsidRPr="007B5B79">
              <w:rPr>
                <w:rFonts w:eastAsia="Times New Roman" w:cstheme="minorHAnsi"/>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7B5B79" w:rsidR="00D2182B" w:rsidP="00AA4575" w:rsidRDefault="00530D88" w14:paraId="1DCFF33E" w14:textId="03053599">
            <w:pPr>
              <w:spacing w:after="0" w:line="240" w:lineRule="auto"/>
              <w:rPr>
                <w:rFonts w:eastAsia="Times New Roman" w:cstheme="minorHAnsi"/>
                <w:b/>
                <w:bCs/>
                <w:color w:val="000000"/>
                <w:sz w:val="20"/>
                <w:szCs w:val="20"/>
              </w:rPr>
            </w:pPr>
            <w:r w:rsidRPr="007B5B79">
              <w:rPr>
                <w:rFonts w:eastAsia="Times New Roman" w:cstheme="minorHAnsi"/>
                <w:b/>
                <w:bCs/>
                <w:color w:val="000000"/>
                <w:sz w:val="20"/>
                <w:szCs w:val="20"/>
              </w:rPr>
              <w:t>2</w:t>
            </w:r>
            <w:r w:rsidRPr="007B5B79" w:rsidR="00D24EB6">
              <w:rPr>
                <w:rFonts w:eastAsia="Times New Roman" w:cstheme="minorHAnsi"/>
                <w:b/>
                <w:bCs/>
                <w:color w:val="000000"/>
                <w:sz w:val="20"/>
                <w:szCs w:val="20"/>
              </w:rPr>
              <w:t>,</w:t>
            </w:r>
            <w:r w:rsidRPr="007B5B79">
              <w:rPr>
                <w:rFonts w:eastAsia="Times New Roman" w:cstheme="minorHAnsi"/>
                <w:b/>
                <w:bCs/>
                <w:color w:val="000000"/>
                <w:sz w:val="20"/>
                <w:szCs w:val="20"/>
              </w:rPr>
              <w:t>50</w:t>
            </w:r>
            <w:r w:rsidRPr="007B5B79" w:rsidR="00D24EB6">
              <w:rPr>
                <w:rFonts w:eastAsia="Times New Roman" w:cstheme="minorHAnsi"/>
                <w:b/>
                <w:bCs/>
                <w:color w:val="000000"/>
                <w:sz w:val="20"/>
                <w:szCs w:val="20"/>
              </w:rPr>
              <w:t>0</w:t>
            </w:r>
          </w:p>
        </w:tc>
        <w:tc>
          <w:tcPr>
            <w:tcW w:w="1890" w:type="dxa"/>
            <w:tcBorders>
              <w:top w:val="nil"/>
              <w:left w:val="nil"/>
              <w:bottom w:val="single" w:color="auto" w:sz="4" w:space="0"/>
              <w:right w:val="single" w:color="auto" w:sz="4" w:space="0"/>
            </w:tcBorders>
            <w:shd w:val="clear" w:color="000000" w:fill="333333"/>
            <w:noWrap/>
            <w:vAlign w:val="bottom"/>
            <w:hideMark/>
          </w:tcPr>
          <w:p w:rsidRPr="007B5B79" w:rsidR="00D2182B" w:rsidP="00AA4575" w:rsidRDefault="00D2182B" w14:paraId="4DB34F30" w14:textId="77777777">
            <w:pPr>
              <w:spacing w:after="0" w:line="240" w:lineRule="auto"/>
              <w:rPr>
                <w:rFonts w:eastAsia="Times New Roman" w:cstheme="minorHAnsi"/>
                <w:b/>
                <w:bCs/>
                <w:color w:val="000000"/>
                <w:sz w:val="20"/>
                <w:szCs w:val="20"/>
              </w:rPr>
            </w:pPr>
            <w:r w:rsidRPr="007B5B79">
              <w:rPr>
                <w:rFonts w:eastAsia="Times New Roman" w:cstheme="minorHAnsi"/>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7B5B79" w:rsidR="00D2182B" w:rsidP="00AA4575" w:rsidRDefault="00764D0D" w14:paraId="72F1D115" w14:textId="79E5EB92">
            <w:pPr>
              <w:spacing w:after="0" w:line="240" w:lineRule="auto"/>
              <w:rPr>
                <w:rFonts w:eastAsia="Times New Roman" w:cstheme="minorHAnsi"/>
                <w:b/>
                <w:bCs/>
                <w:color w:val="000000"/>
                <w:sz w:val="20"/>
                <w:szCs w:val="20"/>
              </w:rPr>
            </w:pPr>
            <w:r w:rsidRPr="007B5B79">
              <w:rPr>
                <w:rFonts w:eastAsia="Times New Roman" w:cstheme="minorHAnsi"/>
                <w:b/>
                <w:bCs/>
                <w:color w:val="000000"/>
                <w:sz w:val="20"/>
                <w:szCs w:val="20"/>
              </w:rPr>
              <w:t>$145,</w:t>
            </w:r>
            <w:r w:rsidRPr="007B5B79" w:rsidR="00D24EB6">
              <w:rPr>
                <w:rFonts w:eastAsia="Times New Roman" w:cstheme="minorHAnsi"/>
                <w:b/>
                <w:bCs/>
                <w:color w:val="000000"/>
                <w:sz w:val="20"/>
                <w:szCs w:val="20"/>
              </w:rPr>
              <w:t>475</w:t>
            </w:r>
          </w:p>
        </w:tc>
      </w:tr>
    </w:tbl>
    <w:p w:rsidRPr="007B5B79" w:rsidR="00134894" w:rsidP="00D2182B" w:rsidRDefault="00134894" w14:paraId="1356B19F" w14:textId="77777777">
      <w:pPr>
        <w:rPr>
          <w:rFonts w:cstheme="minorHAnsi"/>
        </w:rPr>
      </w:pPr>
    </w:p>
    <w:p w:rsidRPr="007B5B79" w:rsidR="00D2182B" w:rsidP="00D2182B" w:rsidRDefault="00D2182B" w14:paraId="55E7EDC0" w14:textId="77777777">
      <w:pPr>
        <w:pStyle w:val="Heading2"/>
        <w:rPr>
          <w:rFonts w:cstheme="minorHAnsi"/>
        </w:rPr>
      </w:pPr>
      <w:bookmarkStart w:name="_Toc88486173" w:id="14"/>
      <w:r w:rsidRPr="007B5B79">
        <w:rPr>
          <w:rFonts w:cstheme="minorHAnsi"/>
        </w:rPr>
        <w:t>A.13. Other Estimated Annual Cost to Respondents</w:t>
      </w:r>
      <w:bookmarkEnd w:id="14"/>
    </w:p>
    <w:p w:rsidRPr="007B5B79" w:rsidR="00D2182B" w:rsidP="00D2182B" w:rsidRDefault="00D2182B" w14:paraId="3D98CB2C" w14:textId="77777777">
      <w:pPr>
        <w:rPr>
          <w:rFonts w:cstheme="minorHAnsi"/>
        </w:rPr>
      </w:pPr>
      <w:r w:rsidRPr="007B5B79">
        <w:rPr>
          <w:rFonts w:cstheme="minorHAnsi"/>
          <w:b/>
          <w:bCs/>
        </w:rPr>
        <w:t xml:space="preserve">Provide an estimate for the total annual cost burden to respondents or recordkeepers resulting from the collection of information. </w:t>
      </w:r>
    </w:p>
    <w:p w:rsidRPr="007B5B79" w:rsidR="00D2182B" w:rsidP="00E52A59" w:rsidRDefault="00D2182B" w14:paraId="7C008D97" w14:textId="77777777">
      <w:pPr>
        <w:spacing w:before="120" w:after="120" w:line="240" w:lineRule="auto"/>
        <w:rPr>
          <w:rFonts w:cstheme="minorHAnsi"/>
        </w:rPr>
      </w:pPr>
      <w:r w:rsidRPr="007B5B79">
        <w:rPr>
          <w:rFonts w:cstheme="minorHAnsi"/>
        </w:rPr>
        <w:t xml:space="preserve">No other costs, including capital or </w:t>
      </w:r>
      <w:r w:rsidRPr="00E52A59">
        <w:t>maintenance</w:t>
      </w:r>
      <w:r w:rsidRPr="007B5B79">
        <w:rPr>
          <w:rFonts w:cstheme="minorHAnsi"/>
        </w:rPr>
        <w:t xml:space="preserve"> costs, will be incurred by respondents, beyond their time.</w:t>
      </w:r>
    </w:p>
    <w:p w:rsidRPr="007B5B79" w:rsidR="00D2182B" w:rsidP="00D2182B" w:rsidRDefault="00D2182B" w14:paraId="3C44E54C" w14:textId="77777777">
      <w:pPr>
        <w:pStyle w:val="Heading2"/>
        <w:rPr>
          <w:rFonts w:cstheme="minorHAnsi"/>
        </w:rPr>
      </w:pPr>
      <w:bookmarkStart w:name="_Toc88486174" w:id="15"/>
      <w:r w:rsidRPr="007B5B79">
        <w:rPr>
          <w:rFonts w:cstheme="minorHAnsi"/>
        </w:rPr>
        <w:t>A.14. Annual Cost to the Federal Government</w:t>
      </w:r>
      <w:bookmarkEnd w:id="15"/>
      <w:r w:rsidRPr="007B5B79">
        <w:rPr>
          <w:rFonts w:cstheme="minorHAnsi"/>
        </w:rPr>
        <w:t xml:space="preserve"> </w:t>
      </w:r>
    </w:p>
    <w:p w:rsidRPr="007B5B79" w:rsidR="00D2182B" w:rsidP="00D2182B" w:rsidRDefault="00D2182B" w14:paraId="3A1D6FCC" w14:textId="77777777">
      <w:pPr>
        <w:rPr>
          <w:rFonts w:cstheme="minorHAnsi"/>
        </w:rPr>
      </w:pPr>
      <w:bookmarkStart w:name="_Hlk57385461" w:id="16"/>
      <w:r w:rsidRPr="007B5B79">
        <w:rPr>
          <w:rFonts w:cstheme="minorHAnsi"/>
          <w:b/>
          <w:bCs/>
        </w:rPr>
        <w:t xml:space="preserve">Provide estimates of annualized cost to the Federal government. </w:t>
      </w:r>
    </w:p>
    <w:bookmarkEnd w:id="16"/>
    <w:p w:rsidRPr="007B5B79" w:rsidR="00D448BD" w:rsidP="7B95E17A" w:rsidRDefault="00D2182B" w14:paraId="4F88AAB8" w14:textId="4DF71D39">
      <w:pPr>
        <w:spacing w:before="120" w:after="120" w:line="240" w:lineRule="auto"/>
      </w:pPr>
      <w:r w:rsidRPr="7B95E17A">
        <w:t xml:space="preserve">The annualized cost to the Federal government for this information collection is estimated to be </w:t>
      </w:r>
      <w:r w:rsidRPr="7B95E17A" w:rsidR="004D640E">
        <w:t>$28,400</w:t>
      </w:r>
      <w:r w:rsidRPr="7B95E17A">
        <w:t xml:space="preserve">.  </w:t>
      </w:r>
      <w:r w:rsidRPr="7B95E17A" w:rsidR="00375559">
        <w:t xml:space="preserve">This </w:t>
      </w:r>
      <w:r w:rsidR="00604BBE">
        <w:t>includes the</w:t>
      </w:r>
      <w:r w:rsidRPr="7B95E17A" w:rsidR="00375559">
        <w:t xml:space="preserve"> costs associated with the 250 hours spent on the design, preparation, </w:t>
      </w:r>
      <w:r w:rsidR="00375559">
        <w:t>printing</w:t>
      </w:r>
      <w:r w:rsidRPr="7B95E17A" w:rsidR="00375559">
        <w:t>, and distribution of the form. Federal employee costs are estimated to be $28,400</w:t>
      </w:r>
      <w:r w:rsidRPr="7B95E17A">
        <w:t xml:space="preserve"> based on an </w:t>
      </w:r>
      <w:r w:rsidRPr="7B95E17A">
        <w:lastRenderedPageBreak/>
        <w:t xml:space="preserve">assumed </w:t>
      </w:r>
      <w:r w:rsidRPr="7B95E17A" w:rsidR="00375559">
        <w:t xml:space="preserve">fully loaded </w:t>
      </w:r>
      <w:r w:rsidRPr="7B95E17A">
        <w:t xml:space="preserve">rate of </w:t>
      </w:r>
      <w:r w:rsidRPr="7B95E17A" w:rsidR="00D97427">
        <w:t>$</w:t>
      </w:r>
      <w:r w:rsidRPr="7B95E17A" w:rsidR="00375559">
        <w:t>113.60 ($</w:t>
      </w:r>
      <w:r w:rsidRPr="7B95E17A" w:rsidR="00D97427">
        <w:t>71</w:t>
      </w:r>
      <w:r w:rsidRPr="7B95E17A" w:rsidR="00316971">
        <w:t xml:space="preserve"> per hour </w:t>
      </w:r>
      <w:r w:rsidRPr="7B95E17A" w:rsidR="00375559">
        <w:t xml:space="preserve">base rate </w:t>
      </w:r>
      <w:r w:rsidRPr="7B95E17A" w:rsidR="00316971">
        <w:t>(GS 14/15 level personnel)</w:t>
      </w:r>
      <w:r w:rsidRPr="7B95E17A" w:rsidR="00375559">
        <w:t>, plus a 1.6 multiplier).</w:t>
      </w:r>
    </w:p>
    <w:p w:rsidRPr="007B5B79" w:rsidR="00D2182B" w:rsidP="00375559" w:rsidRDefault="00D2182B" w14:paraId="1F30DF80" w14:textId="77777777">
      <w:pPr>
        <w:pStyle w:val="Heading2"/>
        <w:rPr>
          <w:rFonts w:cstheme="minorHAnsi"/>
        </w:rPr>
      </w:pPr>
      <w:bookmarkStart w:name="_Toc88486175" w:id="17"/>
      <w:r w:rsidRPr="007B5B79">
        <w:rPr>
          <w:rFonts w:cstheme="minorHAnsi"/>
        </w:rPr>
        <w:t>A.15. Reasons for Changes in Burden</w:t>
      </w:r>
      <w:bookmarkEnd w:id="17"/>
    </w:p>
    <w:p w:rsidRPr="007B5B79" w:rsidR="00D2182B" w:rsidP="00D2182B" w:rsidRDefault="00D2182B" w14:paraId="30FAE43A" w14:textId="77777777">
      <w:pPr>
        <w:rPr>
          <w:rFonts w:cstheme="minorHAnsi"/>
        </w:rPr>
      </w:pPr>
      <w:bookmarkStart w:name="_Hlk57385469" w:id="18"/>
      <w:r w:rsidRPr="007B5B79">
        <w:rPr>
          <w:rFonts w:cstheme="minorHAnsi"/>
          <w:b/>
          <w:bCs/>
        </w:rPr>
        <w:t xml:space="preserve">Explain the reasons for any program changes or adjustments reported in Items 13 (or 14) of OMB Form 83-I. </w:t>
      </w:r>
    </w:p>
    <w:bookmarkEnd w:id="18"/>
    <w:p w:rsidRPr="007B5B79" w:rsidR="00D2182B" w:rsidP="00E52A59" w:rsidRDefault="00D2182B" w14:paraId="6FA4C441" w14:textId="1BC47A25">
      <w:pPr>
        <w:spacing w:before="120" w:after="120" w:line="240" w:lineRule="auto"/>
        <w:rPr>
          <w:rFonts w:cstheme="minorHAnsi"/>
        </w:rPr>
      </w:pPr>
      <w:r w:rsidRPr="0034047F">
        <w:rPr>
          <w:rFonts w:cstheme="minorHAnsi"/>
        </w:rPr>
        <w:t xml:space="preserve">This is a new </w:t>
      </w:r>
      <w:r w:rsidRPr="00E52A59">
        <w:t>collection</w:t>
      </w:r>
      <w:r w:rsidRPr="0034047F">
        <w:rPr>
          <w:rFonts w:cstheme="minorHAnsi"/>
        </w:rPr>
        <w:t xml:space="preserve"> and thus this is not applicable.</w:t>
      </w:r>
    </w:p>
    <w:p w:rsidRPr="007B5B79" w:rsidR="00D2182B" w:rsidP="00D2182B" w:rsidRDefault="00D2182B" w14:paraId="1F09E275" w14:textId="77777777">
      <w:pPr>
        <w:pStyle w:val="Heading2"/>
        <w:rPr>
          <w:rFonts w:cstheme="minorHAnsi"/>
        </w:rPr>
      </w:pPr>
      <w:bookmarkStart w:name="_Toc88486176" w:id="19"/>
      <w:r w:rsidRPr="007B5B79">
        <w:rPr>
          <w:rFonts w:cstheme="minorHAnsi"/>
        </w:rPr>
        <w:t>A.16. Collection, Tabulation, and Publication Plans</w:t>
      </w:r>
      <w:bookmarkEnd w:id="19"/>
      <w:r w:rsidRPr="007B5B79">
        <w:rPr>
          <w:rFonts w:cstheme="minorHAnsi"/>
        </w:rPr>
        <w:t xml:space="preserve"> </w:t>
      </w:r>
    </w:p>
    <w:p w:rsidRPr="007B5B79" w:rsidR="00D2182B" w:rsidP="00D2182B" w:rsidRDefault="00D2182B" w14:paraId="59416B42" w14:textId="77777777">
      <w:pPr>
        <w:rPr>
          <w:rFonts w:cstheme="minorHAnsi"/>
        </w:rPr>
      </w:pPr>
      <w:bookmarkStart w:name="_Hlk57385487" w:id="20"/>
      <w:r w:rsidRPr="007B5B79">
        <w:rPr>
          <w:rFonts w:cstheme="minorHAnsi"/>
          <w:b/>
          <w:bCs/>
        </w:rPr>
        <w:t xml:space="preserve">For collections whose results will be published, outline the plans for tabulation and publication. </w:t>
      </w:r>
    </w:p>
    <w:bookmarkEnd w:id="20"/>
    <w:p w:rsidRPr="007B5B79" w:rsidR="00D2182B" w:rsidP="00E52A59" w:rsidRDefault="00D2182B" w14:paraId="09FDD6E6" w14:textId="77777777">
      <w:pPr>
        <w:spacing w:before="120" w:after="120" w:line="240" w:lineRule="auto"/>
        <w:rPr>
          <w:rFonts w:cstheme="minorHAnsi"/>
        </w:rPr>
      </w:pPr>
      <w:r w:rsidRPr="007B5B79">
        <w:rPr>
          <w:rFonts w:cstheme="minorHAnsi"/>
        </w:rPr>
        <w:t xml:space="preserve">This package </w:t>
      </w:r>
      <w:r w:rsidRPr="00E52A59">
        <w:t>contains</w:t>
      </w:r>
      <w:r w:rsidRPr="007B5B79">
        <w:rPr>
          <w:rFonts w:cstheme="minorHAnsi"/>
        </w:rPr>
        <w:t xml:space="preserve"> no collection whose results will be published for statistical use.</w:t>
      </w:r>
    </w:p>
    <w:p w:rsidRPr="007B5B79" w:rsidR="00D2182B" w:rsidP="00D2182B" w:rsidRDefault="00D2182B" w14:paraId="6A29FB16" w14:textId="77777777">
      <w:pPr>
        <w:pStyle w:val="Heading2"/>
        <w:rPr>
          <w:rFonts w:cstheme="minorHAnsi"/>
        </w:rPr>
      </w:pPr>
      <w:bookmarkStart w:name="_Toc88486177" w:id="21"/>
      <w:r w:rsidRPr="007B5B79">
        <w:rPr>
          <w:rFonts w:cstheme="minorHAnsi"/>
        </w:rPr>
        <w:t>A.17. OMB Number and Expiration Date</w:t>
      </w:r>
      <w:bookmarkEnd w:id="21"/>
      <w:r w:rsidRPr="007B5B79">
        <w:rPr>
          <w:rFonts w:cstheme="minorHAnsi"/>
        </w:rPr>
        <w:t xml:space="preserve"> </w:t>
      </w:r>
    </w:p>
    <w:p w:rsidRPr="007B5B79" w:rsidR="00D2182B" w:rsidP="00D2182B" w:rsidRDefault="00D2182B" w14:paraId="67926A69" w14:textId="77777777">
      <w:pPr>
        <w:rPr>
          <w:rFonts w:cstheme="minorHAnsi"/>
        </w:rPr>
      </w:pPr>
      <w:bookmarkStart w:name="_Hlk57385506" w:id="22"/>
      <w:r w:rsidRPr="007B5B79">
        <w:rPr>
          <w:rFonts w:cstheme="minorHAnsi"/>
          <w:b/>
          <w:bCs/>
        </w:rPr>
        <w:t xml:space="preserve">If seeking approval to not display the expiration date for OMB approval of the information collection, explain the reasons why display would be inappropriate. </w:t>
      </w:r>
    </w:p>
    <w:bookmarkEnd w:id="22"/>
    <w:p w:rsidRPr="007B5B79" w:rsidR="00D2182B" w:rsidP="00E52A59" w:rsidRDefault="00D2182B" w14:paraId="77091BCD" w14:textId="77777777">
      <w:pPr>
        <w:spacing w:before="120" w:after="120" w:line="240" w:lineRule="auto"/>
        <w:rPr>
          <w:rFonts w:cstheme="minorHAnsi"/>
          <w:b/>
          <w:bCs/>
        </w:rPr>
      </w:pPr>
      <w:r w:rsidRPr="007B5B79">
        <w:rPr>
          <w:rFonts w:cstheme="minorHAnsi"/>
        </w:rPr>
        <w:t>DOE will display the OMB Control number and expiration date upon OMB’s approval of the information collection.</w:t>
      </w:r>
    </w:p>
    <w:p w:rsidRPr="007B5B79" w:rsidR="00D2182B" w:rsidP="00D2182B" w:rsidRDefault="00D2182B" w14:paraId="337C89A0" w14:textId="77777777">
      <w:pPr>
        <w:pStyle w:val="Heading2"/>
        <w:rPr>
          <w:rFonts w:cstheme="minorHAnsi"/>
        </w:rPr>
      </w:pPr>
      <w:bookmarkStart w:name="_Toc88486178" w:id="23"/>
      <w:r w:rsidRPr="007B5B79">
        <w:rPr>
          <w:rFonts w:cstheme="minorHAnsi"/>
        </w:rPr>
        <w:t>A.18. Certification Statement</w:t>
      </w:r>
      <w:bookmarkEnd w:id="23"/>
      <w:r w:rsidRPr="007B5B79">
        <w:rPr>
          <w:rFonts w:cstheme="minorHAnsi"/>
        </w:rPr>
        <w:t xml:space="preserve"> </w:t>
      </w:r>
    </w:p>
    <w:p w:rsidRPr="007B5B79" w:rsidR="00D2182B" w:rsidP="00D2182B" w:rsidRDefault="00D2182B" w14:paraId="4BB8863B" w14:textId="77777777">
      <w:pPr>
        <w:rPr>
          <w:rFonts w:cstheme="minorHAnsi"/>
        </w:rPr>
      </w:pPr>
      <w:bookmarkStart w:name="_Hlk57385515" w:id="24"/>
      <w:r w:rsidRPr="007B5B79">
        <w:rPr>
          <w:rFonts w:cstheme="minorHAnsi"/>
          <w:b/>
          <w:bCs/>
        </w:rPr>
        <w:t xml:space="preserve">Explain each exception to the certification statement identified in Item 19 of OMB Form 83-I. </w:t>
      </w:r>
    </w:p>
    <w:bookmarkEnd w:id="24"/>
    <w:p w:rsidRPr="007B5B79" w:rsidR="00D2182B" w:rsidP="00E52A59" w:rsidRDefault="00D2182B" w14:paraId="01026DBD" w14:textId="77777777">
      <w:pPr>
        <w:spacing w:before="120" w:after="120" w:line="240" w:lineRule="auto"/>
        <w:rPr>
          <w:rFonts w:cstheme="minorHAnsi"/>
        </w:rPr>
      </w:pPr>
      <w:r w:rsidRPr="007B5B79">
        <w:rPr>
          <w:rFonts w:cstheme="minorHAnsi"/>
        </w:rPr>
        <w:t xml:space="preserve">The Department is not </w:t>
      </w:r>
      <w:r w:rsidRPr="00E52A59">
        <w:t>requesting</w:t>
      </w:r>
      <w:r w:rsidRPr="007B5B79">
        <w:rPr>
          <w:rFonts w:cstheme="minorHAnsi"/>
        </w:rPr>
        <w:t xml:space="preserve"> any exceptions to the Certification Statement.</w:t>
      </w:r>
    </w:p>
    <w:p w:rsidRPr="007B5B79" w:rsidR="00A41763" w:rsidP="00D2182B" w:rsidRDefault="00A41763" w14:paraId="2845D2F5" w14:textId="46ABDB1D">
      <w:pPr>
        <w:pStyle w:val="Heading2"/>
        <w:rPr>
          <w:rFonts w:cstheme="minorHAnsi"/>
        </w:rPr>
      </w:pPr>
    </w:p>
    <w:sectPr w:rsidRPr="007B5B79" w:rsidR="00A41763" w:rsidSect="00933D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6E41" w14:textId="77777777" w:rsidR="00542197" w:rsidRDefault="00542197" w:rsidP="00536CE1">
      <w:pPr>
        <w:spacing w:after="0" w:line="240" w:lineRule="auto"/>
      </w:pPr>
      <w:r>
        <w:separator/>
      </w:r>
    </w:p>
  </w:endnote>
  <w:endnote w:type="continuationSeparator" w:id="0">
    <w:p w14:paraId="25F9284E" w14:textId="77777777" w:rsidR="00542197" w:rsidRDefault="00542197" w:rsidP="00536CE1">
      <w:pPr>
        <w:spacing w:after="0" w:line="240" w:lineRule="auto"/>
      </w:pPr>
      <w:r>
        <w:continuationSeparator/>
      </w:r>
    </w:p>
  </w:endnote>
  <w:endnote w:type="continuationNotice" w:id="1">
    <w:p w14:paraId="2F384156" w14:textId="77777777" w:rsidR="00542197" w:rsidRDefault="00542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0C12A999" w:rsidR="001F1921" w:rsidRPr="001F3A8F" w:rsidRDefault="001F192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407ADC">
          <w:t>Supporting Statement for Applicant Portal</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1F1921" w:rsidRDefault="00CE2034" w:rsidP="00760677">
    <w:pPr>
      <w:pStyle w:val="Footer"/>
    </w:pPr>
    <w:sdt>
      <w:sdtPr>
        <w:id w:val="272451101"/>
        <w:docPartObj>
          <w:docPartGallery w:val="Page Numbers (Bottom of Page)"/>
          <w:docPartUnique/>
        </w:docPartObj>
      </w:sdtPr>
      <w:sdtEndPr/>
      <w:sdtContent>
        <w:r w:rsidR="001F192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w:t>
    </w:r>
    <w:r w:rsidR="001F1921">
      <w:rPr>
        <w:noProof/>
      </w:rPr>
      <w:fldChar w:fldCharType="end"/>
    </w:r>
  </w:p>
  <w:p w14:paraId="4F6F7BCB" w14:textId="77777777" w:rsidR="001F1921" w:rsidRDefault="001F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1F1921" w:rsidRDefault="00CE2034" w:rsidP="00760677">
    <w:pPr>
      <w:pStyle w:val="Footer"/>
    </w:pPr>
    <w:sdt>
      <w:sdtPr>
        <w:id w:val="-22715443"/>
        <w:docPartObj>
          <w:docPartGallery w:val="Page Numbers (Bottom of Page)"/>
          <w:docPartUnique/>
        </w:docPartObj>
      </w:sdtPr>
      <w:sdtEndPr/>
      <w:sdtContent>
        <w:r w:rsidR="001F192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ii</w:t>
    </w:r>
    <w:r w:rsidR="001F1921">
      <w:rPr>
        <w:noProof/>
      </w:rPr>
      <w:fldChar w:fldCharType="end"/>
    </w:r>
  </w:p>
  <w:p w14:paraId="5CF62AC5" w14:textId="77777777" w:rsidR="001F1921" w:rsidRDefault="001F1921"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1943DFC5" w:rsidR="001F1921" w:rsidRPr="001F3A8F" w:rsidRDefault="001F192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407ADC">
          <w:t>Supporting Statement for Applicant Portal</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6EE8" w14:textId="77777777" w:rsidR="00542197" w:rsidRDefault="00542197" w:rsidP="00536CE1">
      <w:pPr>
        <w:spacing w:after="0" w:line="240" w:lineRule="auto"/>
      </w:pPr>
      <w:r>
        <w:separator/>
      </w:r>
    </w:p>
  </w:footnote>
  <w:footnote w:type="continuationSeparator" w:id="0">
    <w:p w14:paraId="0976B013" w14:textId="77777777" w:rsidR="00542197" w:rsidRDefault="00542197" w:rsidP="00536CE1">
      <w:pPr>
        <w:spacing w:after="0" w:line="240" w:lineRule="auto"/>
      </w:pPr>
      <w:r>
        <w:continuationSeparator/>
      </w:r>
    </w:p>
  </w:footnote>
  <w:footnote w:type="continuationNotice" w:id="1">
    <w:p w14:paraId="1C7B68FB" w14:textId="77777777" w:rsidR="00542197" w:rsidRDefault="005421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1F1921" w:rsidRDefault="001F1921"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1EBC40DD"/>
    <w:multiLevelType w:val="hybridMultilevel"/>
    <w:tmpl w:val="FFFFFFFF"/>
    <w:lvl w:ilvl="0" w:tplc="3730AF2A">
      <w:start w:val="1"/>
      <w:numFmt w:val="bullet"/>
      <w:lvlText w:val="-"/>
      <w:lvlJc w:val="left"/>
      <w:pPr>
        <w:ind w:left="720" w:hanging="360"/>
      </w:pPr>
      <w:rPr>
        <w:rFonts w:ascii="Calibri" w:hAnsi="Calibri" w:hint="default"/>
      </w:rPr>
    </w:lvl>
    <w:lvl w:ilvl="1" w:tplc="8A207C10">
      <w:start w:val="1"/>
      <w:numFmt w:val="bullet"/>
      <w:lvlText w:val="o"/>
      <w:lvlJc w:val="left"/>
      <w:pPr>
        <w:ind w:left="1440" w:hanging="360"/>
      </w:pPr>
      <w:rPr>
        <w:rFonts w:ascii="Courier New" w:hAnsi="Courier New" w:hint="default"/>
      </w:rPr>
    </w:lvl>
    <w:lvl w:ilvl="2" w:tplc="0F44235C">
      <w:start w:val="1"/>
      <w:numFmt w:val="bullet"/>
      <w:lvlText w:val=""/>
      <w:lvlJc w:val="left"/>
      <w:pPr>
        <w:ind w:left="2160" w:hanging="360"/>
      </w:pPr>
      <w:rPr>
        <w:rFonts w:ascii="Wingdings" w:hAnsi="Wingdings" w:hint="default"/>
      </w:rPr>
    </w:lvl>
    <w:lvl w:ilvl="3" w:tplc="FAE238FC">
      <w:start w:val="1"/>
      <w:numFmt w:val="bullet"/>
      <w:lvlText w:val=""/>
      <w:lvlJc w:val="left"/>
      <w:pPr>
        <w:ind w:left="2880" w:hanging="360"/>
      </w:pPr>
      <w:rPr>
        <w:rFonts w:ascii="Symbol" w:hAnsi="Symbol" w:hint="default"/>
      </w:rPr>
    </w:lvl>
    <w:lvl w:ilvl="4" w:tplc="AB240356">
      <w:start w:val="1"/>
      <w:numFmt w:val="bullet"/>
      <w:lvlText w:val="o"/>
      <w:lvlJc w:val="left"/>
      <w:pPr>
        <w:ind w:left="3600" w:hanging="360"/>
      </w:pPr>
      <w:rPr>
        <w:rFonts w:ascii="Courier New" w:hAnsi="Courier New" w:hint="default"/>
      </w:rPr>
    </w:lvl>
    <w:lvl w:ilvl="5" w:tplc="3EFA8E18">
      <w:start w:val="1"/>
      <w:numFmt w:val="bullet"/>
      <w:lvlText w:val=""/>
      <w:lvlJc w:val="left"/>
      <w:pPr>
        <w:ind w:left="4320" w:hanging="360"/>
      </w:pPr>
      <w:rPr>
        <w:rFonts w:ascii="Wingdings" w:hAnsi="Wingdings" w:hint="default"/>
      </w:rPr>
    </w:lvl>
    <w:lvl w:ilvl="6" w:tplc="B344DCDC">
      <w:start w:val="1"/>
      <w:numFmt w:val="bullet"/>
      <w:lvlText w:val=""/>
      <w:lvlJc w:val="left"/>
      <w:pPr>
        <w:ind w:left="5040" w:hanging="360"/>
      </w:pPr>
      <w:rPr>
        <w:rFonts w:ascii="Symbol" w:hAnsi="Symbol" w:hint="default"/>
      </w:rPr>
    </w:lvl>
    <w:lvl w:ilvl="7" w:tplc="6852743C">
      <w:start w:val="1"/>
      <w:numFmt w:val="bullet"/>
      <w:lvlText w:val="o"/>
      <w:lvlJc w:val="left"/>
      <w:pPr>
        <w:ind w:left="5760" w:hanging="360"/>
      </w:pPr>
      <w:rPr>
        <w:rFonts w:ascii="Courier New" w:hAnsi="Courier New" w:hint="default"/>
      </w:rPr>
    </w:lvl>
    <w:lvl w:ilvl="8" w:tplc="A99C70C8">
      <w:start w:val="1"/>
      <w:numFmt w:val="bullet"/>
      <w:lvlText w:val=""/>
      <w:lvlJc w:val="left"/>
      <w:pPr>
        <w:ind w:left="6480" w:hanging="360"/>
      </w:pPr>
      <w:rPr>
        <w:rFonts w:ascii="Wingdings" w:hAnsi="Wingdings" w:hint="default"/>
      </w:rPr>
    </w:lvl>
  </w:abstractNum>
  <w:abstractNum w:abstractNumId="8" w15:restartNumberingAfterBreak="0">
    <w:nsid w:val="20ED575D"/>
    <w:multiLevelType w:val="multilevel"/>
    <w:tmpl w:val="B26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97776"/>
    <w:multiLevelType w:val="hybridMultilevel"/>
    <w:tmpl w:val="FFFFFFFF"/>
    <w:lvl w:ilvl="0" w:tplc="5F8AA79C">
      <w:start w:val="1"/>
      <w:numFmt w:val="bullet"/>
      <w:lvlText w:val="-"/>
      <w:lvlJc w:val="left"/>
      <w:pPr>
        <w:ind w:left="720" w:hanging="360"/>
      </w:pPr>
      <w:rPr>
        <w:rFonts w:ascii="Calibri" w:hAnsi="Calibri" w:hint="default"/>
      </w:rPr>
    </w:lvl>
    <w:lvl w:ilvl="1" w:tplc="7B0634A6">
      <w:start w:val="1"/>
      <w:numFmt w:val="bullet"/>
      <w:lvlText w:val="o"/>
      <w:lvlJc w:val="left"/>
      <w:pPr>
        <w:ind w:left="1440" w:hanging="360"/>
      </w:pPr>
      <w:rPr>
        <w:rFonts w:ascii="Courier New" w:hAnsi="Courier New" w:hint="default"/>
      </w:rPr>
    </w:lvl>
    <w:lvl w:ilvl="2" w:tplc="48F4095E">
      <w:start w:val="1"/>
      <w:numFmt w:val="bullet"/>
      <w:lvlText w:val=""/>
      <w:lvlJc w:val="left"/>
      <w:pPr>
        <w:ind w:left="2160" w:hanging="360"/>
      </w:pPr>
      <w:rPr>
        <w:rFonts w:ascii="Wingdings" w:hAnsi="Wingdings" w:hint="default"/>
      </w:rPr>
    </w:lvl>
    <w:lvl w:ilvl="3" w:tplc="B6381F2E">
      <w:start w:val="1"/>
      <w:numFmt w:val="bullet"/>
      <w:lvlText w:val=""/>
      <w:lvlJc w:val="left"/>
      <w:pPr>
        <w:ind w:left="2880" w:hanging="360"/>
      </w:pPr>
      <w:rPr>
        <w:rFonts w:ascii="Symbol" w:hAnsi="Symbol" w:hint="default"/>
      </w:rPr>
    </w:lvl>
    <w:lvl w:ilvl="4" w:tplc="724AF568">
      <w:start w:val="1"/>
      <w:numFmt w:val="bullet"/>
      <w:lvlText w:val="o"/>
      <w:lvlJc w:val="left"/>
      <w:pPr>
        <w:ind w:left="3600" w:hanging="360"/>
      </w:pPr>
      <w:rPr>
        <w:rFonts w:ascii="Courier New" w:hAnsi="Courier New" w:hint="default"/>
      </w:rPr>
    </w:lvl>
    <w:lvl w:ilvl="5" w:tplc="3FF288E2">
      <w:start w:val="1"/>
      <w:numFmt w:val="bullet"/>
      <w:lvlText w:val=""/>
      <w:lvlJc w:val="left"/>
      <w:pPr>
        <w:ind w:left="4320" w:hanging="360"/>
      </w:pPr>
      <w:rPr>
        <w:rFonts w:ascii="Wingdings" w:hAnsi="Wingdings" w:hint="default"/>
      </w:rPr>
    </w:lvl>
    <w:lvl w:ilvl="6" w:tplc="CC22D218">
      <w:start w:val="1"/>
      <w:numFmt w:val="bullet"/>
      <w:lvlText w:val=""/>
      <w:lvlJc w:val="left"/>
      <w:pPr>
        <w:ind w:left="5040" w:hanging="360"/>
      </w:pPr>
      <w:rPr>
        <w:rFonts w:ascii="Symbol" w:hAnsi="Symbol" w:hint="default"/>
      </w:rPr>
    </w:lvl>
    <w:lvl w:ilvl="7" w:tplc="78945476">
      <w:start w:val="1"/>
      <w:numFmt w:val="bullet"/>
      <w:lvlText w:val="o"/>
      <w:lvlJc w:val="left"/>
      <w:pPr>
        <w:ind w:left="5760" w:hanging="360"/>
      </w:pPr>
      <w:rPr>
        <w:rFonts w:ascii="Courier New" w:hAnsi="Courier New" w:hint="default"/>
      </w:rPr>
    </w:lvl>
    <w:lvl w:ilvl="8" w:tplc="8D0A62EA">
      <w:start w:val="1"/>
      <w:numFmt w:val="bullet"/>
      <w:lvlText w:val=""/>
      <w:lvlJc w:val="left"/>
      <w:pPr>
        <w:ind w:left="6480" w:hanging="360"/>
      </w:pPr>
      <w:rPr>
        <w:rFonts w:ascii="Wingdings" w:hAnsi="Wingdings" w:hint="default"/>
      </w:rPr>
    </w:lvl>
  </w:abstractNum>
  <w:abstractNum w:abstractNumId="10" w15:restartNumberingAfterBreak="0">
    <w:nsid w:val="517F4DDC"/>
    <w:multiLevelType w:val="hybridMultilevel"/>
    <w:tmpl w:val="09706312"/>
    <w:lvl w:ilvl="0" w:tplc="3C7E14E2">
      <w:start w:val="1"/>
      <w:numFmt w:val="bullet"/>
      <w:pStyle w:val="BulletStyle"/>
      <w:lvlText w:val=""/>
      <w:lvlJc w:val="left"/>
      <w:pPr>
        <w:ind w:left="1440" w:hanging="360"/>
      </w:pPr>
      <w:rPr>
        <w:rFonts w:ascii="Symbol" w:hAnsi="Symbol" w:hint="default"/>
      </w:rPr>
    </w:lvl>
    <w:lvl w:ilvl="1" w:tplc="B00C2C50">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3674F0"/>
    <w:multiLevelType w:val="hybridMultilevel"/>
    <w:tmpl w:val="FFFFFFFF"/>
    <w:lvl w:ilvl="0" w:tplc="F324474A">
      <w:start w:val="1"/>
      <w:numFmt w:val="bullet"/>
      <w:lvlText w:val="·"/>
      <w:lvlJc w:val="left"/>
      <w:pPr>
        <w:ind w:left="720" w:hanging="360"/>
      </w:pPr>
      <w:rPr>
        <w:rFonts w:ascii="Symbol" w:hAnsi="Symbol" w:hint="default"/>
      </w:rPr>
    </w:lvl>
    <w:lvl w:ilvl="1" w:tplc="3366392C">
      <w:start w:val="1"/>
      <w:numFmt w:val="bullet"/>
      <w:lvlText w:val="o"/>
      <w:lvlJc w:val="left"/>
      <w:pPr>
        <w:ind w:left="1440" w:hanging="360"/>
      </w:pPr>
      <w:rPr>
        <w:rFonts w:ascii="Courier New" w:hAnsi="Courier New" w:hint="default"/>
      </w:rPr>
    </w:lvl>
    <w:lvl w:ilvl="2" w:tplc="CBC82F34">
      <w:start w:val="1"/>
      <w:numFmt w:val="bullet"/>
      <w:lvlText w:val=""/>
      <w:lvlJc w:val="left"/>
      <w:pPr>
        <w:ind w:left="2160" w:hanging="360"/>
      </w:pPr>
      <w:rPr>
        <w:rFonts w:ascii="Wingdings" w:hAnsi="Wingdings" w:hint="default"/>
      </w:rPr>
    </w:lvl>
    <w:lvl w:ilvl="3" w:tplc="3AAC317C">
      <w:start w:val="1"/>
      <w:numFmt w:val="bullet"/>
      <w:lvlText w:val=""/>
      <w:lvlJc w:val="left"/>
      <w:pPr>
        <w:ind w:left="2880" w:hanging="360"/>
      </w:pPr>
      <w:rPr>
        <w:rFonts w:ascii="Symbol" w:hAnsi="Symbol" w:hint="default"/>
      </w:rPr>
    </w:lvl>
    <w:lvl w:ilvl="4" w:tplc="DF1A7482">
      <w:start w:val="1"/>
      <w:numFmt w:val="bullet"/>
      <w:lvlText w:val="o"/>
      <w:lvlJc w:val="left"/>
      <w:pPr>
        <w:ind w:left="3600" w:hanging="360"/>
      </w:pPr>
      <w:rPr>
        <w:rFonts w:ascii="Courier New" w:hAnsi="Courier New" w:hint="default"/>
      </w:rPr>
    </w:lvl>
    <w:lvl w:ilvl="5" w:tplc="43C42F96">
      <w:start w:val="1"/>
      <w:numFmt w:val="bullet"/>
      <w:lvlText w:val=""/>
      <w:lvlJc w:val="left"/>
      <w:pPr>
        <w:ind w:left="4320" w:hanging="360"/>
      </w:pPr>
      <w:rPr>
        <w:rFonts w:ascii="Wingdings" w:hAnsi="Wingdings" w:hint="default"/>
      </w:rPr>
    </w:lvl>
    <w:lvl w:ilvl="6" w:tplc="E48A1636">
      <w:start w:val="1"/>
      <w:numFmt w:val="bullet"/>
      <w:lvlText w:val=""/>
      <w:lvlJc w:val="left"/>
      <w:pPr>
        <w:ind w:left="5040" w:hanging="360"/>
      </w:pPr>
      <w:rPr>
        <w:rFonts w:ascii="Symbol" w:hAnsi="Symbol" w:hint="default"/>
      </w:rPr>
    </w:lvl>
    <w:lvl w:ilvl="7" w:tplc="837467BC">
      <w:start w:val="1"/>
      <w:numFmt w:val="bullet"/>
      <w:lvlText w:val="o"/>
      <w:lvlJc w:val="left"/>
      <w:pPr>
        <w:ind w:left="5760" w:hanging="360"/>
      </w:pPr>
      <w:rPr>
        <w:rFonts w:ascii="Courier New" w:hAnsi="Courier New" w:hint="default"/>
      </w:rPr>
    </w:lvl>
    <w:lvl w:ilvl="8" w:tplc="FAC4B77A">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11"/>
  </w:num>
  <w:num w:numId="2">
    <w:abstractNumId w:val="9"/>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0"/>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AE"/>
    <w:rsid w:val="0000364C"/>
    <w:rsid w:val="00004135"/>
    <w:rsid w:val="000041A1"/>
    <w:rsid w:val="000053BB"/>
    <w:rsid w:val="00011B3F"/>
    <w:rsid w:val="00013373"/>
    <w:rsid w:val="00013C7A"/>
    <w:rsid w:val="000142E5"/>
    <w:rsid w:val="00015DA7"/>
    <w:rsid w:val="00020073"/>
    <w:rsid w:val="000210E7"/>
    <w:rsid w:val="000210EF"/>
    <w:rsid w:val="00022CE4"/>
    <w:rsid w:val="000248CE"/>
    <w:rsid w:val="00024AEB"/>
    <w:rsid w:val="00024E1E"/>
    <w:rsid w:val="00033B5D"/>
    <w:rsid w:val="00034A4B"/>
    <w:rsid w:val="00037EDE"/>
    <w:rsid w:val="00041616"/>
    <w:rsid w:val="00041909"/>
    <w:rsid w:val="000424D0"/>
    <w:rsid w:val="00046593"/>
    <w:rsid w:val="00047C08"/>
    <w:rsid w:val="0005401F"/>
    <w:rsid w:val="00055769"/>
    <w:rsid w:val="00056DF0"/>
    <w:rsid w:val="00056EC3"/>
    <w:rsid w:val="00062CFE"/>
    <w:rsid w:val="0007129A"/>
    <w:rsid w:val="000733CE"/>
    <w:rsid w:val="000767DD"/>
    <w:rsid w:val="00077B73"/>
    <w:rsid w:val="00082373"/>
    <w:rsid w:val="000831C4"/>
    <w:rsid w:val="000844CA"/>
    <w:rsid w:val="000862C9"/>
    <w:rsid w:val="00095A46"/>
    <w:rsid w:val="000A181D"/>
    <w:rsid w:val="000A19D1"/>
    <w:rsid w:val="000A3F0E"/>
    <w:rsid w:val="000A6F86"/>
    <w:rsid w:val="000B0BEF"/>
    <w:rsid w:val="000B3FBE"/>
    <w:rsid w:val="000B43BF"/>
    <w:rsid w:val="000B7202"/>
    <w:rsid w:val="000C0A43"/>
    <w:rsid w:val="000C28E1"/>
    <w:rsid w:val="000C5311"/>
    <w:rsid w:val="000E15DB"/>
    <w:rsid w:val="000E47CC"/>
    <w:rsid w:val="000F040A"/>
    <w:rsid w:val="000F1706"/>
    <w:rsid w:val="000F5E97"/>
    <w:rsid w:val="000F7405"/>
    <w:rsid w:val="000F7623"/>
    <w:rsid w:val="00102914"/>
    <w:rsid w:val="001034E8"/>
    <w:rsid w:val="00112A69"/>
    <w:rsid w:val="0011384A"/>
    <w:rsid w:val="0011541D"/>
    <w:rsid w:val="001178B0"/>
    <w:rsid w:val="001230AA"/>
    <w:rsid w:val="0012619E"/>
    <w:rsid w:val="0012777D"/>
    <w:rsid w:val="00132F4A"/>
    <w:rsid w:val="00134894"/>
    <w:rsid w:val="00144760"/>
    <w:rsid w:val="0015066C"/>
    <w:rsid w:val="001535C3"/>
    <w:rsid w:val="00154192"/>
    <w:rsid w:val="001565A8"/>
    <w:rsid w:val="00160BC8"/>
    <w:rsid w:val="00162971"/>
    <w:rsid w:val="00167425"/>
    <w:rsid w:val="00176C0E"/>
    <w:rsid w:val="001807A3"/>
    <w:rsid w:val="0018447E"/>
    <w:rsid w:val="00186623"/>
    <w:rsid w:val="00191504"/>
    <w:rsid w:val="001946DD"/>
    <w:rsid w:val="001947D5"/>
    <w:rsid w:val="001A66E9"/>
    <w:rsid w:val="001A6E1E"/>
    <w:rsid w:val="001A6E9A"/>
    <w:rsid w:val="001A7980"/>
    <w:rsid w:val="001B0E69"/>
    <w:rsid w:val="001B13E7"/>
    <w:rsid w:val="001B6585"/>
    <w:rsid w:val="001B7454"/>
    <w:rsid w:val="001C1BBC"/>
    <w:rsid w:val="001C6E36"/>
    <w:rsid w:val="001D03A8"/>
    <w:rsid w:val="001E56CC"/>
    <w:rsid w:val="001E6DDC"/>
    <w:rsid w:val="001F1921"/>
    <w:rsid w:val="001F2017"/>
    <w:rsid w:val="001F3A8F"/>
    <w:rsid w:val="002008B4"/>
    <w:rsid w:val="00201F24"/>
    <w:rsid w:val="002039DA"/>
    <w:rsid w:val="002116B8"/>
    <w:rsid w:val="002127CE"/>
    <w:rsid w:val="00212C15"/>
    <w:rsid w:val="00213446"/>
    <w:rsid w:val="00215842"/>
    <w:rsid w:val="002207DF"/>
    <w:rsid w:val="00221AC2"/>
    <w:rsid w:val="00226C4B"/>
    <w:rsid w:val="00227E4B"/>
    <w:rsid w:val="0023015A"/>
    <w:rsid w:val="0023708A"/>
    <w:rsid w:val="002447B0"/>
    <w:rsid w:val="0024673A"/>
    <w:rsid w:val="0025022D"/>
    <w:rsid w:val="002530BB"/>
    <w:rsid w:val="0025485B"/>
    <w:rsid w:val="002556F3"/>
    <w:rsid w:val="00260EDF"/>
    <w:rsid w:val="00264148"/>
    <w:rsid w:val="002722D9"/>
    <w:rsid w:val="00274179"/>
    <w:rsid w:val="00275501"/>
    <w:rsid w:val="002775E3"/>
    <w:rsid w:val="00280AE9"/>
    <w:rsid w:val="002861A3"/>
    <w:rsid w:val="00287817"/>
    <w:rsid w:val="00291CE4"/>
    <w:rsid w:val="0029526D"/>
    <w:rsid w:val="002B0796"/>
    <w:rsid w:val="002B0FD2"/>
    <w:rsid w:val="002C378C"/>
    <w:rsid w:val="002C6D9A"/>
    <w:rsid w:val="002D165D"/>
    <w:rsid w:val="002D2BFE"/>
    <w:rsid w:val="002E3FD5"/>
    <w:rsid w:val="002E4C2E"/>
    <w:rsid w:val="002E4FAD"/>
    <w:rsid w:val="002E7A38"/>
    <w:rsid w:val="002F08E6"/>
    <w:rsid w:val="002F13A8"/>
    <w:rsid w:val="003039AE"/>
    <w:rsid w:val="00306516"/>
    <w:rsid w:val="00306533"/>
    <w:rsid w:val="003127C9"/>
    <w:rsid w:val="00316971"/>
    <w:rsid w:val="00322BE2"/>
    <w:rsid w:val="003237DD"/>
    <w:rsid w:val="0032495F"/>
    <w:rsid w:val="00324AA3"/>
    <w:rsid w:val="0033140A"/>
    <w:rsid w:val="0033731C"/>
    <w:rsid w:val="0034047F"/>
    <w:rsid w:val="003469CB"/>
    <w:rsid w:val="00350C8B"/>
    <w:rsid w:val="00351313"/>
    <w:rsid w:val="0035460A"/>
    <w:rsid w:val="00363331"/>
    <w:rsid w:val="00365ADF"/>
    <w:rsid w:val="00370620"/>
    <w:rsid w:val="00371E14"/>
    <w:rsid w:val="00373208"/>
    <w:rsid w:val="00373DD0"/>
    <w:rsid w:val="00375559"/>
    <w:rsid w:val="00375837"/>
    <w:rsid w:val="00375902"/>
    <w:rsid w:val="00380EB6"/>
    <w:rsid w:val="003824C5"/>
    <w:rsid w:val="00383DB3"/>
    <w:rsid w:val="003854B2"/>
    <w:rsid w:val="00385AE6"/>
    <w:rsid w:val="00387C8D"/>
    <w:rsid w:val="00392DD0"/>
    <w:rsid w:val="00393EA7"/>
    <w:rsid w:val="00395AAB"/>
    <w:rsid w:val="00396BCB"/>
    <w:rsid w:val="00396CB0"/>
    <w:rsid w:val="00397825"/>
    <w:rsid w:val="003A1073"/>
    <w:rsid w:val="003A10F3"/>
    <w:rsid w:val="003A211A"/>
    <w:rsid w:val="003A284E"/>
    <w:rsid w:val="003A3906"/>
    <w:rsid w:val="003A399D"/>
    <w:rsid w:val="003A44C6"/>
    <w:rsid w:val="003A47F7"/>
    <w:rsid w:val="003B03A4"/>
    <w:rsid w:val="003B3A1F"/>
    <w:rsid w:val="003B5738"/>
    <w:rsid w:val="003B6D87"/>
    <w:rsid w:val="003B7E7D"/>
    <w:rsid w:val="003C03EA"/>
    <w:rsid w:val="003C2299"/>
    <w:rsid w:val="003C2D1D"/>
    <w:rsid w:val="003C5F5E"/>
    <w:rsid w:val="003C690C"/>
    <w:rsid w:val="003C6A68"/>
    <w:rsid w:val="003D6E54"/>
    <w:rsid w:val="003E40FA"/>
    <w:rsid w:val="003E7892"/>
    <w:rsid w:val="003F0090"/>
    <w:rsid w:val="003F24ED"/>
    <w:rsid w:val="003F529E"/>
    <w:rsid w:val="00404CE9"/>
    <w:rsid w:val="00405958"/>
    <w:rsid w:val="00407ADC"/>
    <w:rsid w:val="00407CCE"/>
    <w:rsid w:val="00421114"/>
    <w:rsid w:val="00426481"/>
    <w:rsid w:val="00432966"/>
    <w:rsid w:val="00442AAF"/>
    <w:rsid w:val="00443D03"/>
    <w:rsid w:val="004459B6"/>
    <w:rsid w:val="00446877"/>
    <w:rsid w:val="004520C7"/>
    <w:rsid w:val="0045608E"/>
    <w:rsid w:val="0045662F"/>
    <w:rsid w:val="00464B07"/>
    <w:rsid w:val="00466959"/>
    <w:rsid w:val="00466B79"/>
    <w:rsid w:val="00470203"/>
    <w:rsid w:val="0047784B"/>
    <w:rsid w:val="00491580"/>
    <w:rsid w:val="004925A4"/>
    <w:rsid w:val="004946F0"/>
    <w:rsid w:val="00497C2A"/>
    <w:rsid w:val="004A1B8A"/>
    <w:rsid w:val="004A4808"/>
    <w:rsid w:val="004A508A"/>
    <w:rsid w:val="004B1075"/>
    <w:rsid w:val="004B18C2"/>
    <w:rsid w:val="004B4DD1"/>
    <w:rsid w:val="004B7046"/>
    <w:rsid w:val="004C1B65"/>
    <w:rsid w:val="004C277B"/>
    <w:rsid w:val="004C31F1"/>
    <w:rsid w:val="004C40CD"/>
    <w:rsid w:val="004D05FB"/>
    <w:rsid w:val="004D29C7"/>
    <w:rsid w:val="004D2B02"/>
    <w:rsid w:val="004D640E"/>
    <w:rsid w:val="004E5CDA"/>
    <w:rsid w:val="004E67E2"/>
    <w:rsid w:val="004F6C85"/>
    <w:rsid w:val="00500546"/>
    <w:rsid w:val="00500EF0"/>
    <w:rsid w:val="005010F0"/>
    <w:rsid w:val="00504119"/>
    <w:rsid w:val="005065CF"/>
    <w:rsid w:val="00506BB4"/>
    <w:rsid w:val="0050705F"/>
    <w:rsid w:val="00510889"/>
    <w:rsid w:val="005170D3"/>
    <w:rsid w:val="0052493A"/>
    <w:rsid w:val="00526AA2"/>
    <w:rsid w:val="0052783E"/>
    <w:rsid w:val="00530D88"/>
    <w:rsid w:val="00534D29"/>
    <w:rsid w:val="00535CAF"/>
    <w:rsid w:val="00536054"/>
    <w:rsid w:val="0053654B"/>
    <w:rsid w:val="00536CE1"/>
    <w:rsid w:val="00537A91"/>
    <w:rsid w:val="0054180D"/>
    <w:rsid w:val="00542197"/>
    <w:rsid w:val="00545C0F"/>
    <w:rsid w:val="00547B53"/>
    <w:rsid w:val="00547C42"/>
    <w:rsid w:val="005515CD"/>
    <w:rsid w:val="00557AEC"/>
    <w:rsid w:val="00571D8F"/>
    <w:rsid w:val="00573233"/>
    <w:rsid w:val="0057367D"/>
    <w:rsid w:val="0057406A"/>
    <w:rsid w:val="005828F2"/>
    <w:rsid w:val="00585BE3"/>
    <w:rsid w:val="0059212D"/>
    <w:rsid w:val="00596296"/>
    <w:rsid w:val="005A4A60"/>
    <w:rsid w:val="005A754E"/>
    <w:rsid w:val="005A7CA1"/>
    <w:rsid w:val="005B2693"/>
    <w:rsid w:val="005B2B58"/>
    <w:rsid w:val="005B403B"/>
    <w:rsid w:val="005C00FA"/>
    <w:rsid w:val="005C2D89"/>
    <w:rsid w:val="005C485B"/>
    <w:rsid w:val="005D1BC0"/>
    <w:rsid w:val="005D215E"/>
    <w:rsid w:val="005D39D7"/>
    <w:rsid w:val="005D5956"/>
    <w:rsid w:val="005D6F63"/>
    <w:rsid w:val="005D7BF0"/>
    <w:rsid w:val="005E3BB7"/>
    <w:rsid w:val="005F1403"/>
    <w:rsid w:val="005F15EB"/>
    <w:rsid w:val="005F3D1B"/>
    <w:rsid w:val="005F4848"/>
    <w:rsid w:val="00604BBE"/>
    <w:rsid w:val="006075B3"/>
    <w:rsid w:val="0061318F"/>
    <w:rsid w:val="00616E46"/>
    <w:rsid w:val="006171AD"/>
    <w:rsid w:val="0062008C"/>
    <w:rsid w:val="00620797"/>
    <w:rsid w:val="00626494"/>
    <w:rsid w:val="006311AB"/>
    <w:rsid w:val="00631DDD"/>
    <w:rsid w:val="0063780F"/>
    <w:rsid w:val="00637B21"/>
    <w:rsid w:val="00641DE2"/>
    <w:rsid w:val="00643238"/>
    <w:rsid w:val="00643384"/>
    <w:rsid w:val="00645DEB"/>
    <w:rsid w:val="0065020C"/>
    <w:rsid w:val="0065406F"/>
    <w:rsid w:val="00660D0E"/>
    <w:rsid w:val="00663EC4"/>
    <w:rsid w:val="00664BE9"/>
    <w:rsid w:val="00665E8F"/>
    <w:rsid w:val="00665F6D"/>
    <w:rsid w:val="006678A8"/>
    <w:rsid w:val="00672FAC"/>
    <w:rsid w:val="00677C5F"/>
    <w:rsid w:val="00682119"/>
    <w:rsid w:val="00682A5F"/>
    <w:rsid w:val="006839CE"/>
    <w:rsid w:val="0069096D"/>
    <w:rsid w:val="00690DCB"/>
    <w:rsid w:val="00692B44"/>
    <w:rsid w:val="00696936"/>
    <w:rsid w:val="006A09A5"/>
    <w:rsid w:val="006A0BC7"/>
    <w:rsid w:val="006A4273"/>
    <w:rsid w:val="006B2D39"/>
    <w:rsid w:val="006B3C5B"/>
    <w:rsid w:val="006C0062"/>
    <w:rsid w:val="006C097E"/>
    <w:rsid w:val="006C2DC3"/>
    <w:rsid w:val="006C3353"/>
    <w:rsid w:val="006C36D5"/>
    <w:rsid w:val="006C7518"/>
    <w:rsid w:val="006D0439"/>
    <w:rsid w:val="006D42EC"/>
    <w:rsid w:val="006E3C21"/>
    <w:rsid w:val="006E4F66"/>
    <w:rsid w:val="006E66BB"/>
    <w:rsid w:val="006F0CED"/>
    <w:rsid w:val="006F3138"/>
    <w:rsid w:val="006F3C12"/>
    <w:rsid w:val="00701E78"/>
    <w:rsid w:val="0070377F"/>
    <w:rsid w:val="00704B7D"/>
    <w:rsid w:val="00711414"/>
    <w:rsid w:val="00714478"/>
    <w:rsid w:val="00720156"/>
    <w:rsid w:val="00725453"/>
    <w:rsid w:val="00730DA0"/>
    <w:rsid w:val="00736333"/>
    <w:rsid w:val="00737591"/>
    <w:rsid w:val="007417D7"/>
    <w:rsid w:val="007438F2"/>
    <w:rsid w:val="00747A63"/>
    <w:rsid w:val="0075290B"/>
    <w:rsid w:val="00755C3D"/>
    <w:rsid w:val="00756625"/>
    <w:rsid w:val="007576EF"/>
    <w:rsid w:val="00760677"/>
    <w:rsid w:val="00760BCE"/>
    <w:rsid w:val="00761C12"/>
    <w:rsid w:val="00764D0D"/>
    <w:rsid w:val="007658BA"/>
    <w:rsid w:val="0076644A"/>
    <w:rsid w:val="00767956"/>
    <w:rsid w:val="00771E5C"/>
    <w:rsid w:val="007764F0"/>
    <w:rsid w:val="00776CF4"/>
    <w:rsid w:val="00777E63"/>
    <w:rsid w:val="007803C3"/>
    <w:rsid w:val="00784F89"/>
    <w:rsid w:val="00786336"/>
    <w:rsid w:val="00792338"/>
    <w:rsid w:val="007951D6"/>
    <w:rsid w:val="0079542C"/>
    <w:rsid w:val="00796B91"/>
    <w:rsid w:val="00796DC7"/>
    <w:rsid w:val="007A0949"/>
    <w:rsid w:val="007A0E7F"/>
    <w:rsid w:val="007A4378"/>
    <w:rsid w:val="007A69E6"/>
    <w:rsid w:val="007B5B79"/>
    <w:rsid w:val="007C5CE9"/>
    <w:rsid w:val="007D35A8"/>
    <w:rsid w:val="007D39CC"/>
    <w:rsid w:val="007D6AAF"/>
    <w:rsid w:val="007D7E65"/>
    <w:rsid w:val="007E29F8"/>
    <w:rsid w:val="007E5A11"/>
    <w:rsid w:val="007E73E6"/>
    <w:rsid w:val="007F1954"/>
    <w:rsid w:val="007F21D7"/>
    <w:rsid w:val="007F4F7A"/>
    <w:rsid w:val="007F77EF"/>
    <w:rsid w:val="008045CF"/>
    <w:rsid w:val="008057F8"/>
    <w:rsid w:val="00811910"/>
    <w:rsid w:val="00812C91"/>
    <w:rsid w:val="00820FFA"/>
    <w:rsid w:val="008213F9"/>
    <w:rsid w:val="00824713"/>
    <w:rsid w:val="0082621F"/>
    <w:rsid w:val="00826692"/>
    <w:rsid w:val="00826762"/>
    <w:rsid w:val="008307E1"/>
    <w:rsid w:val="00834350"/>
    <w:rsid w:val="00834ADF"/>
    <w:rsid w:val="00836D62"/>
    <w:rsid w:val="008374CC"/>
    <w:rsid w:val="008417C2"/>
    <w:rsid w:val="00844524"/>
    <w:rsid w:val="00851F26"/>
    <w:rsid w:val="00857EF2"/>
    <w:rsid w:val="00867160"/>
    <w:rsid w:val="008673E5"/>
    <w:rsid w:val="00867505"/>
    <w:rsid w:val="00871223"/>
    <w:rsid w:val="00871E10"/>
    <w:rsid w:val="0087205B"/>
    <w:rsid w:val="008722BF"/>
    <w:rsid w:val="00874FB8"/>
    <w:rsid w:val="008756D0"/>
    <w:rsid w:val="0088219B"/>
    <w:rsid w:val="00886648"/>
    <w:rsid w:val="00895669"/>
    <w:rsid w:val="00896D88"/>
    <w:rsid w:val="00897946"/>
    <w:rsid w:val="008A1210"/>
    <w:rsid w:val="008A3276"/>
    <w:rsid w:val="008A3447"/>
    <w:rsid w:val="008A7E5F"/>
    <w:rsid w:val="008B1A0B"/>
    <w:rsid w:val="008B1F5F"/>
    <w:rsid w:val="008B335B"/>
    <w:rsid w:val="008B3518"/>
    <w:rsid w:val="008C51CC"/>
    <w:rsid w:val="008C734C"/>
    <w:rsid w:val="008D1A92"/>
    <w:rsid w:val="008D5D3E"/>
    <w:rsid w:val="008E07EC"/>
    <w:rsid w:val="008E11DB"/>
    <w:rsid w:val="008E4BF2"/>
    <w:rsid w:val="008F16EC"/>
    <w:rsid w:val="008F227D"/>
    <w:rsid w:val="008F4CBD"/>
    <w:rsid w:val="009017AD"/>
    <w:rsid w:val="00901BED"/>
    <w:rsid w:val="00903A88"/>
    <w:rsid w:val="00905735"/>
    <w:rsid w:val="009131B9"/>
    <w:rsid w:val="0091409C"/>
    <w:rsid w:val="00915C50"/>
    <w:rsid w:val="00925A39"/>
    <w:rsid w:val="00933D5D"/>
    <w:rsid w:val="00935805"/>
    <w:rsid w:val="009368F3"/>
    <w:rsid w:val="00947C42"/>
    <w:rsid w:val="00950489"/>
    <w:rsid w:val="00951C92"/>
    <w:rsid w:val="00955753"/>
    <w:rsid w:val="00957589"/>
    <w:rsid w:val="00957DE9"/>
    <w:rsid w:val="009616F7"/>
    <w:rsid w:val="00963C1B"/>
    <w:rsid w:val="00965A44"/>
    <w:rsid w:val="00966D5F"/>
    <w:rsid w:val="00967D7C"/>
    <w:rsid w:val="0097299A"/>
    <w:rsid w:val="009746BB"/>
    <w:rsid w:val="0097548D"/>
    <w:rsid w:val="009757AD"/>
    <w:rsid w:val="00977413"/>
    <w:rsid w:val="00980B6A"/>
    <w:rsid w:val="009818F9"/>
    <w:rsid w:val="0098358B"/>
    <w:rsid w:val="00986047"/>
    <w:rsid w:val="0098618F"/>
    <w:rsid w:val="00987C32"/>
    <w:rsid w:val="00991646"/>
    <w:rsid w:val="0099448B"/>
    <w:rsid w:val="0099503F"/>
    <w:rsid w:val="00996CC8"/>
    <w:rsid w:val="00997347"/>
    <w:rsid w:val="00997AD5"/>
    <w:rsid w:val="009A31C1"/>
    <w:rsid w:val="009A673E"/>
    <w:rsid w:val="009A6AFD"/>
    <w:rsid w:val="009B19CE"/>
    <w:rsid w:val="009B2D06"/>
    <w:rsid w:val="009B6ECF"/>
    <w:rsid w:val="009C202F"/>
    <w:rsid w:val="009C458D"/>
    <w:rsid w:val="009C77F7"/>
    <w:rsid w:val="009C7863"/>
    <w:rsid w:val="009D3673"/>
    <w:rsid w:val="009D428F"/>
    <w:rsid w:val="009E0B4B"/>
    <w:rsid w:val="009E48F1"/>
    <w:rsid w:val="009E5ABC"/>
    <w:rsid w:val="009E5B9C"/>
    <w:rsid w:val="009F2445"/>
    <w:rsid w:val="009F4ED1"/>
    <w:rsid w:val="009F66AF"/>
    <w:rsid w:val="00A00D71"/>
    <w:rsid w:val="00A00EDF"/>
    <w:rsid w:val="00A05D5D"/>
    <w:rsid w:val="00A05FD2"/>
    <w:rsid w:val="00A07FDF"/>
    <w:rsid w:val="00A228D4"/>
    <w:rsid w:val="00A25A3E"/>
    <w:rsid w:val="00A26A17"/>
    <w:rsid w:val="00A30169"/>
    <w:rsid w:val="00A312A3"/>
    <w:rsid w:val="00A33D9F"/>
    <w:rsid w:val="00A3432C"/>
    <w:rsid w:val="00A37229"/>
    <w:rsid w:val="00A41763"/>
    <w:rsid w:val="00A418C9"/>
    <w:rsid w:val="00A46BFD"/>
    <w:rsid w:val="00A53076"/>
    <w:rsid w:val="00A55C51"/>
    <w:rsid w:val="00A57E12"/>
    <w:rsid w:val="00A60C7B"/>
    <w:rsid w:val="00A613A4"/>
    <w:rsid w:val="00A666E7"/>
    <w:rsid w:val="00A66797"/>
    <w:rsid w:val="00A66E2A"/>
    <w:rsid w:val="00A70601"/>
    <w:rsid w:val="00A72AA8"/>
    <w:rsid w:val="00A74C9B"/>
    <w:rsid w:val="00A81FA7"/>
    <w:rsid w:val="00A83F12"/>
    <w:rsid w:val="00A874E4"/>
    <w:rsid w:val="00A904F2"/>
    <w:rsid w:val="00A921D9"/>
    <w:rsid w:val="00A93478"/>
    <w:rsid w:val="00A940B1"/>
    <w:rsid w:val="00A96EC6"/>
    <w:rsid w:val="00A97FE7"/>
    <w:rsid w:val="00AA0184"/>
    <w:rsid w:val="00AA0E04"/>
    <w:rsid w:val="00AA3FD0"/>
    <w:rsid w:val="00AA4575"/>
    <w:rsid w:val="00AA46CA"/>
    <w:rsid w:val="00AA4A21"/>
    <w:rsid w:val="00AA7EFA"/>
    <w:rsid w:val="00AB61B3"/>
    <w:rsid w:val="00AB6711"/>
    <w:rsid w:val="00AC10CA"/>
    <w:rsid w:val="00AC323A"/>
    <w:rsid w:val="00AC69E8"/>
    <w:rsid w:val="00AD4743"/>
    <w:rsid w:val="00AD6357"/>
    <w:rsid w:val="00AD63D6"/>
    <w:rsid w:val="00AD7F81"/>
    <w:rsid w:val="00AE0A13"/>
    <w:rsid w:val="00AE4CA9"/>
    <w:rsid w:val="00AE6862"/>
    <w:rsid w:val="00AE716D"/>
    <w:rsid w:val="00AF09DE"/>
    <w:rsid w:val="00AF2238"/>
    <w:rsid w:val="00AF2651"/>
    <w:rsid w:val="00AF280D"/>
    <w:rsid w:val="00AF367D"/>
    <w:rsid w:val="00AF45FD"/>
    <w:rsid w:val="00B02C23"/>
    <w:rsid w:val="00B048BB"/>
    <w:rsid w:val="00B11427"/>
    <w:rsid w:val="00B17772"/>
    <w:rsid w:val="00B2386E"/>
    <w:rsid w:val="00B3068D"/>
    <w:rsid w:val="00B317A3"/>
    <w:rsid w:val="00B32003"/>
    <w:rsid w:val="00B340AC"/>
    <w:rsid w:val="00B35E2A"/>
    <w:rsid w:val="00B3712C"/>
    <w:rsid w:val="00B4263D"/>
    <w:rsid w:val="00B457DC"/>
    <w:rsid w:val="00B56F49"/>
    <w:rsid w:val="00B605E0"/>
    <w:rsid w:val="00B62856"/>
    <w:rsid w:val="00B66E5F"/>
    <w:rsid w:val="00B67E82"/>
    <w:rsid w:val="00B7442A"/>
    <w:rsid w:val="00B75D2E"/>
    <w:rsid w:val="00B7664C"/>
    <w:rsid w:val="00B83A55"/>
    <w:rsid w:val="00B83E14"/>
    <w:rsid w:val="00B97002"/>
    <w:rsid w:val="00BB2B58"/>
    <w:rsid w:val="00BB2F70"/>
    <w:rsid w:val="00BB35E5"/>
    <w:rsid w:val="00BB6CF4"/>
    <w:rsid w:val="00BB7314"/>
    <w:rsid w:val="00BC14C3"/>
    <w:rsid w:val="00BC1ABE"/>
    <w:rsid w:val="00BC200F"/>
    <w:rsid w:val="00BC3293"/>
    <w:rsid w:val="00BD2F20"/>
    <w:rsid w:val="00BD4F62"/>
    <w:rsid w:val="00BE1655"/>
    <w:rsid w:val="00BE4AFD"/>
    <w:rsid w:val="00BE7157"/>
    <w:rsid w:val="00BF1D37"/>
    <w:rsid w:val="00BF348B"/>
    <w:rsid w:val="00BF50D0"/>
    <w:rsid w:val="00BF5CD5"/>
    <w:rsid w:val="00C00590"/>
    <w:rsid w:val="00C036B6"/>
    <w:rsid w:val="00C04647"/>
    <w:rsid w:val="00C058CF"/>
    <w:rsid w:val="00C12551"/>
    <w:rsid w:val="00C211CD"/>
    <w:rsid w:val="00C212F8"/>
    <w:rsid w:val="00C25328"/>
    <w:rsid w:val="00C26C24"/>
    <w:rsid w:val="00C34388"/>
    <w:rsid w:val="00C3744D"/>
    <w:rsid w:val="00C37F23"/>
    <w:rsid w:val="00C43A84"/>
    <w:rsid w:val="00C51DC9"/>
    <w:rsid w:val="00C63F42"/>
    <w:rsid w:val="00C64137"/>
    <w:rsid w:val="00C658E4"/>
    <w:rsid w:val="00C711A2"/>
    <w:rsid w:val="00C7154D"/>
    <w:rsid w:val="00C7266E"/>
    <w:rsid w:val="00C76C66"/>
    <w:rsid w:val="00C82DF9"/>
    <w:rsid w:val="00C87190"/>
    <w:rsid w:val="00C92309"/>
    <w:rsid w:val="00C93941"/>
    <w:rsid w:val="00CA1564"/>
    <w:rsid w:val="00CA7C8A"/>
    <w:rsid w:val="00CB0F55"/>
    <w:rsid w:val="00CB26C9"/>
    <w:rsid w:val="00CB42F6"/>
    <w:rsid w:val="00CB44E8"/>
    <w:rsid w:val="00CB7036"/>
    <w:rsid w:val="00CB735A"/>
    <w:rsid w:val="00CB7978"/>
    <w:rsid w:val="00CC1D12"/>
    <w:rsid w:val="00CC2059"/>
    <w:rsid w:val="00CD0396"/>
    <w:rsid w:val="00CE2034"/>
    <w:rsid w:val="00CE2819"/>
    <w:rsid w:val="00CE42E9"/>
    <w:rsid w:val="00CE4CA5"/>
    <w:rsid w:val="00CF6FD5"/>
    <w:rsid w:val="00D001E4"/>
    <w:rsid w:val="00D00AA8"/>
    <w:rsid w:val="00D01BEA"/>
    <w:rsid w:val="00D02778"/>
    <w:rsid w:val="00D032F3"/>
    <w:rsid w:val="00D13E84"/>
    <w:rsid w:val="00D17918"/>
    <w:rsid w:val="00D2182B"/>
    <w:rsid w:val="00D22D2D"/>
    <w:rsid w:val="00D24EB6"/>
    <w:rsid w:val="00D255F1"/>
    <w:rsid w:val="00D258C2"/>
    <w:rsid w:val="00D300F4"/>
    <w:rsid w:val="00D327BB"/>
    <w:rsid w:val="00D3344B"/>
    <w:rsid w:val="00D33CA5"/>
    <w:rsid w:val="00D34DA2"/>
    <w:rsid w:val="00D40175"/>
    <w:rsid w:val="00D40AC5"/>
    <w:rsid w:val="00D41020"/>
    <w:rsid w:val="00D414C9"/>
    <w:rsid w:val="00D42777"/>
    <w:rsid w:val="00D42B5A"/>
    <w:rsid w:val="00D43F70"/>
    <w:rsid w:val="00D448BD"/>
    <w:rsid w:val="00D51BEB"/>
    <w:rsid w:val="00D54233"/>
    <w:rsid w:val="00D542BD"/>
    <w:rsid w:val="00D55243"/>
    <w:rsid w:val="00D628C0"/>
    <w:rsid w:val="00D62F90"/>
    <w:rsid w:val="00D63777"/>
    <w:rsid w:val="00D63E74"/>
    <w:rsid w:val="00D651F0"/>
    <w:rsid w:val="00D654DD"/>
    <w:rsid w:val="00D67F80"/>
    <w:rsid w:val="00D70075"/>
    <w:rsid w:val="00D701F6"/>
    <w:rsid w:val="00D715C4"/>
    <w:rsid w:val="00D756B3"/>
    <w:rsid w:val="00D80617"/>
    <w:rsid w:val="00D80AA0"/>
    <w:rsid w:val="00D80ECB"/>
    <w:rsid w:val="00D83179"/>
    <w:rsid w:val="00D85492"/>
    <w:rsid w:val="00D854D8"/>
    <w:rsid w:val="00D87C28"/>
    <w:rsid w:val="00D90EE6"/>
    <w:rsid w:val="00D928FD"/>
    <w:rsid w:val="00D92D6B"/>
    <w:rsid w:val="00D930BE"/>
    <w:rsid w:val="00D97427"/>
    <w:rsid w:val="00DA0927"/>
    <w:rsid w:val="00DA675E"/>
    <w:rsid w:val="00DB6FBD"/>
    <w:rsid w:val="00DC2A2F"/>
    <w:rsid w:val="00DC79E3"/>
    <w:rsid w:val="00DD51E1"/>
    <w:rsid w:val="00DD5C60"/>
    <w:rsid w:val="00DDC381"/>
    <w:rsid w:val="00DE2D54"/>
    <w:rsid w:val="00DF72CD"/>
    <w:rsid w:val="00E02055"/>
    <w:rsid w:val="00E02BB0"/>
    <w:rsid w:val="00E03CE6"/>
    <w:rsid w:val="00E04D1A"/>
    <w:rsid w:val="00E13716"/>
    <w:rsid w:val="00E247AC"/>
    <w:rsid w:val="00E266FF"/>
    <w:rsid w:val="00E27661"/>
    <w:rsid w:val="00E44093"/>
    <w:rsid w:val="00E47D0D"/>
    <w:rsid w:val="00E47DB3"/>
    <w:rsid w:val="00E5083B"/>
    <w:rsid w:val="00E509A9"/>
    <w:rsid w:val="00E51409"/>
    <w:rsid w:val="00E51F8B"/>
    <w:rsid w:val="00E5242A"/>
    <w:rsid w:val="00E52A59"/>
    <w:rsid w:val="00E53398"/>
    <w:rsid w:val="00E54349"/>
    <w:rsid w:val="00E604A9"/>
    <w:rsid w:val="00E606D5"/>
    <w:rsid w:val="00E6099C"/>
    <w:rsid w:val="00E60FEF"/>
    <w:rsid w:val="00E66AE2"/>
    <w:rsid w:val="00E70031"/>
    <w:rsid w:val="00E70964"/>
    <w:rsid w:val="00E74A45"/>
    <w:rsid w:val="00E74DA4"/>
    <w:rsid w:val="00E81B89"/>
    <w:rsid w:val="00E82172"/>
    <w:rsid w:val="00E869FF"/>
    <w:rsid w:val="00E91432"/>
    <w:rsid w:val="00E91B5A"/>
    <w:rsid w:val="00EA495B"/>
    <w:rsid w:val="00EB5357"/>
    <w:rsid w:val="00EC12E1"/>
    <w:rsid w:val="00EC48F1"/>
    <w:rsid w:val="00ED1BFF"/>
    <w:rsid w:val="00ED6E45"/>
    <w:rsid w:val="00EE2CAF"/>
    <w:rsid w:val="00EE43E4"/>
    <w:rsid w:val="00EF0900"/>
    <w:rsid w:val="00EF3E50"/>
    <w:rsid w:val="00EF4CC5"/>
    <w:rsid w:val="00EF7C14"/>
    <w:rsid w:val="00F001EA"/>
    <w:rsid w:val="00F00405"/>
    <w:rsid w:val="00F056C3"/>
    <w:rsid w:val="00F06D2A"/>
    <w:rsid w:val="00F11E6F"/>
    <w:rsid w:val="00F16B90"/>
    <w:rsid w:val="00F27CAF"/>
    <w:rsid w:val="00F32F7E"/>
    <w:rsid w:val="00F34F19"/>
    <w:rsid w:val="00F363A3"/>
    <w:rsid w:val="00F37FD7"/>
    <w:rsid w:val="00F44A21"/>
    <w:rsid w:val="00F4697E"/>
    <w:rsid w:val="00F575F0"/>
    <w:rsid w:val="00F6257C"/>
    <w:rsid w:val="00F6664C"/>
    <w:rsid w:val="00F750E7"/>
    <w:rsid w:val="00F80AF1"/>
    <w:rsid w:val="00F8139B"/>
    <w:rsid w:val="00F8298C"/>
    <w:rsid w:val="00F86977"/>
    <w:rsid w:val="00F90245"/>
    <w:rsid w:val="00F920D9"/>
    <w:rsid w:val="00F92612"/>
    <w:rsid w:val="00F94781"/>
    <w:rsid w:val="00FA5388"/>
    <w:rsid w:val="00FA635B"/>
    <w:rsid w:val="00FB08E3"/>
    <w:rsid w:val="00FB5AAB"/>
    <w:rsid w:val="00FB6BF3"/>
    <w:rsid w:val="00FC0267"/>
    <w:rsid w:val="00FC0FD5"/>
    <w:rsid w:val="00FC3E74"/>
    <w:rsid w:val="00FC6F57"/>
    <w:rsid w:val="00FD1765"/>
    <w:rsid w:val="00FD397B"/>
    <w:rsid w:val="00FD4B01"/>
    <w:rsid w:val="00FD52F2"/>
    <w:rsid w:val="00FD7CDC"/>
    <w:rsid w:val="00FE0F3C"/>
    <w:rsid w:val="00FE2197"/>
    <w:rsid w:val="00FE58E0"/>
    <w:rsid w:val="00FE6942"/>
    <w:rsid w:val="00FE74D0"/>
    <w:rsid w:val="00FF0F8B"/>
    <w:rsid w:val="00FF2328"/>
    <w:rsid w:val="00FF2894"/>
    <w:rsid w:val="00FF449B"/>
    <w:rsid w:val="00FF6F82"/>
    <w:rsid w:val="00FF7E20"/>
    <w:rsid w:val="01442DAC"/>
    <w:rsid w:val="0271AF4B"/>
    <w:rsid w:val="041C8780"/>
    <w:rsid w:val="048B6590"/>
    <w:rsid w:val="0560CBB7"/>
    <w:rsid w:val="059E7BAD"/>
    <w:rsid w:val="05EAE562"/>
    <w:rsid w:val="069CA56A"/>
    <w:rsid w:val="06BDC543"/>
    <w:rsid w:val="07F1E4A0"/>
    <w:rsid w:val="09006A2C"/>
    <w:rsid w:val="0A9221F8"/>
    <w:rsid w:val="0C1C5C65"/>
    <w:rsid w:val="0CE56C0C"/>
    <w:rsid w:val="0D561769"/>
    <w:rsid w:val="0DA613C8"/>
    <w:rsid w:val="0E45CFC0"/>
    <w:rsid w:val="0E72CD42"/>
    <w:rsid w:val="0E77740D"/>
    <w:rsid w:val="0F044304"/>
    <w:rsid w:val="1001E54C"/>
    <w:rsid w:val="123B4C4E"/>
    <w:rsid w:val="127FEC24"/>
    <w:rsid w:val="12A849B5"/>
    <w:rsid w:val="13F3EACB"/>
    <w:rsid w:val="13FD29C5"/>
    <w:rsid w:val="14E867BA"/>
    <w:rsid w:val="14F69EFF"/>
    <w:rsid w:val="1605E935"/>
    <w:rsid w:val="16853542"/>
    <w:rsid w:val="16CF87FE"/>
    <w:rsid w:val="17195889"/>
    <w:rsid w:val="186B9A5C"/>
    <w:rsid w:val="19637C61"/>
    <w:rsid w:val="19C9DBF4"/>
    <w:rsid w:val="19E39D9A"/>
    <w:rsid w:val="1A72C43D"/>
    <w:rsid w:val="1B6D2639"/>
    <w:rsid w:val="1BDD883C"/>
    <w:rsid w:val="1BECC9AC"/>
    <w:rsid w:val="1C5503B7"/>
    <w:rsid w:val="1C66FC64"/>
    <w:rsid w:val="1D4B1817"/>
    <w:rsid w:val="1F2D065E"/>
    <w:rsid w:val="20371A97"/>
    <w:rsid w:val="2230BFD7"/>
    <w:rsid w:val="225C0B30"/>
    <w:rsid w:val="2275B6C6"/>
    <w:rsid w:val="23774D30"/>
    <w:rsid w:val="2421712E"/>
    <w:rsid w:val="2446DECA"/>
    <w:rsid w:val="24BCDEDA"/>
    <w:rsid w:val="2721E31D"/>
    <w:rsid w:val="27EE01B9"/>
    <w:rsid w:val="2952FA49"/>
    <w:rsid w:val="2995C61C"/>
    <w:rsid w:val="2A06E7AF"/>
    <w:rsid w:val="2ABB74E8"/>
    <w:rsid w:val="2B18E18B"/>
    <w:rsid w:val="2B193970"/>
    <w:rsid w:val="2BDB1435"/>
    <w:rsid w:val="2C3B3C1A"/>
    <w:rsid w:val="2C812F28"/>
    <w:rsid w:val="2C8B0E74"/>
    <w:rsid w:val="2EE21B7B"/>
    <w:rsid w:val="2F031DA5"/>
    <w:rsid w:val="2F05B64D"/>
    <w:rsid w:val="2F72DCDC"/>
    <w:rsid w:val="2FA61576"/>
    <w:rsid w:val="2FFBB8B3"/>
    <w:rsid w:val="30D97283"/>
    <w:rsid w:val="31561FDE"/>
    <w:rsid w:val="315E0992"/>
    <w:rsid w:val="31F03931"/>
    <w:rsid w:val="32AA7D9E"/>
    <w:rsid w:val="33FB1D07"/>
    <w:rsid w:val="346A62D7"/>
    <w:rsid w:val="34B6F5A4"/>
    <w:rsid w:val="3587468F"/>
    <w:rsid w:val="3596ED68"/>
    <w:rsid w:val="36D590A6"/>
    <w:rsid w:val="37E5451F"/>
    <w:rsid w:val="38AFB10E"/>
    <w:rsid w:val="399AD850"/>
    <w:rsid w:val="3A241C30"/>
    <w:rsid w:val="3A6E1CD8"/>
    <w:rsid w:val="3CDA8379"/>
    <w:rsid w:val="3E7653DA"/>
    <w:rsid w:val="3EE2F504"/>
    <w:rsid w:val="3F3F772B"/>
    <w:rsid w:val="40B6EC9F"/>
    <w:rsid w:val="40F2E118"/>
    <w:rsid w:val="42A7CEFD"/>
    <w:rsid w:val="44274E73"/>
    <w:rsid w:val="45095989"/>
    <w:rsid w:val="45B6A53A"/>
    <w:rsid w:val="46EC051D"/>
    <w:rsid w:val="47A1A3B1"/>
    <w:rsid w:val="48B04474"/>
    <w:rsid w:val="48B9DF28"/>
    <w:rsid w:val="48E6DCAA"/>
    <w:rsid w:val="49AF1930"/>
    <w:rsid w:val="49BF4C8A"/>
    <w:rsid w:val="49D22EDE"/>
    <w:rsid w:val="4A0A7D82"/>
    <w:rsid w:val="4A967B8B"/>
    <w:rsid w:val="4ADAFC69"/>
    <w:rsid w:val="4B173BD8"/>
    <w:rsid w:val="4BBF6ED7"/>
    <w:rsid w:val="4D5A89A7"/>
    <w:rsid w:val="4E443BAB"/>
    <w:rsid w:val="4F445F23"/>
    <w:rsid w:val="5118CDE2"/>
    <w:rsid w:val="51364E06"/>
    <w:rsid w:val="522880DA"/>
    <w:rsid w:val="52F82B7D"/>
    <w:rsid w:val="52F87EE4"/>
    <w:rsid w:val="531024EA"/>
    <w:rsid w:val="5382195B"/>
    <w:rsid w:val="53B15FC8"/>
    <w:rsid w:val="5516F950"/>
    <w:rsid w:val="55598BE0"/>
    <w:rsid w:val="574DCA86"/>
    <w:rsid w:val="5798FB7E"/>
    <w:rsid w:val="580C0AF9"/>
    <w:rsid w:val="595D3E75"/>
    <w:rsid w:val="5BA06248"/>
    <w:rsid w:val="5BC45F33"/>
    <w:rsid w:val="5CB08A92"/>
    <w:rsid w:val="5D8F850E"/>
    <w:rsid w:val="5E1D560C"/>
    <w:rsid w:val="5E4A20BD"/>
    <w:rsid w:val="5E7EA623"/>
    <w:rsid w:val="5F3D1967"/>
    <w:rsid w:val="5FDF00B2"/>
    <w:rsid w:val="6003FCB4"/>
    <w:rsid w:val="610F6867"/>
    <w:rsid w:val="61EEE5FC"/>
    <w:rsid w:val="62516D17"/>
    <w:rsid w:val="62AA09D8"/>
    <w:rsid w:val="634A8F62"/>
    <w:rsid w:val="6385E6A2"/>
    <w:rsid w:val="640902A6"/>
    <w:rsid w:val="647A58FA"/>
    <w:rsid w:val="64AAE9F1"/>
    <w:rsid w:val="65413AC5"/>
    <w:rsid w:val="658768CB"/>
    <w:rsid w:val="659627E6"/>
    <w:rsid w:val="681C3904"/>
    <w:rsid w:val="68ED1823"/>
    <w:rsid w:val="6912281F"/>
    <w:rsid w:val="698BD745"/>
    <w:rsid w:val="6A354674"/>
    <w:rsid w:val="6ADBC04B"/>
    <w:rsid w:val="6AE0FE8E"/>
    <w:rsid w:val="6AF3B9B8"/>
    <w:rsid w:val="6BB22CFC"/>
    <w:rsid w:val="6C82E8BF"/>
    <w:rsid w:val="6CD0978D"/>
    <w:rsid w:val="6DC1D136"/>
    <w:rsid w:val="6DD2C1CB"/>
    <w:rsid w:val="6DE1CA31"/>
    <w:rsid w:val="70D7DE6E"/>
    <w:rsid w:val="71A1B713"/>
    <w:rsid w:val="71AE7DF0"/>
    <w:rsid w:val="7294352E"/>
    <w:rsid w:val="73B51F85"/>
    <w:rsid w:val="73C9F0C9"/>
    <w:rsid w:val="74103484"/>
    <w:rsid w:val="7597F8B8"/>
    <w:rsid w:val="75A3C7AD"/>
    <w:rsid w:val="75FC9300"/>
    <w:rsid w:val="76623AF1"/>
    <w:rsid w:val="7B95E17A"/>
    <w:rsid w:val="7C255EFE"/>
    <w:rsid w:val="7C8FE8C5"/>
    <w:rsid w:val="7CD4EFDA"/>
    <w:rsid w:val="7D015A5A"/>
    <w:rsid w:val="7D61C347"/>
    <w:rsid w:val="7D7E119C"/>
    <w:rsid w:val="7F509E40"/>
    <w:rsid w:val="7F95952F"/>
    <w:rsid w:val="7F977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FF752B7B-84F5-4F79-813B-6049205F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1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B2D3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6"/>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6"/>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6B2D3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5"/>
      </w:numPr>
      <w:ind w:left="720"/>
      <w:contextualSpacing/>
    </w:pPr>
  </w:style>
  <w:style w:type="paragraph" w:styleId="TOCHeading">
    <w:name w:val="TOC Heading"/>
    <w:basedOn w:val="Heading1"/>
    <w:next w:val="Normal"/>
    <w:autoRedefine/>
    <w:uiPriority w:val="39"/>
    <w:qFormat/>
    <w:rsid w:val="001F1921"/>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7"/>
      </w:numPr>
      <w:contextualSpacing/>
    </w:pPr>
  </w:style>
  <w:style w:type="paragraph" w:styleId="ListBullet2">
    <w:name w:val="List Bullet 2"/>
    <w:basedOn w:val="Normal"/>
    <w:uiPriority w:val="99"/>
    <w:semiHidden/>
    <w:locked/>
    <w:rsid w:val="00112A69"/>
    <w:pPr>
      <w:numPr>
        <w:numId w:val="8"/>
      </w:numPr>
      <w:contextualSpacing/>
    </w:pPr>
  </w:style>
  <w:style w:type="paragraph" w:styleId="ListBullet3">
    <w:name w:val="List Bullet 3"/>
    <w:basedOn w:val="Normal"/>
    <w:uiPriority w:val="99"/>
    <w:semiHidden/>
    <w:locked/>
    <w:rsid w:val="00112A69"/>
    <w:pPr>
      <w:numPr>
        <w:numId w:val="9"/>
      </w:numPr>
      <w:contextualSpacing/>
    </w:pPr>
  </w:style>
  <w:style w:type="paragraph" w:styleId="ListBullet4">
    <w:name w:val="List Bullet 4"/>
    <w:basedOn w:val="Normal"/>
    <w:uiPriority w:val="99"/>
    <w:semiHidden/>
    <w:locked/>
    <w:rsid w:val="00112A69"/>
    <w:pPr>
      <w:numPr>
        <w:numId w:val="10"/>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4"/>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semiHidden/>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semiHidden/>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unhideWhenUsed/>
    <w:rsid w:val="000C0A43"/>
    <w:rPr>
      <w:color w:val="605E5C"/>
      <w:shd w:val="clear" w:color="auto" w:fill="E1DFDD"/>
    </w:rPr>
  </w:style>
  <w:style w:type="paragraph" w:customStyle="1" w:styleId="BulletStyle">
    <w:name w:val="Bullet Style"/>
    <w:basedOn w:val="ListParagraph"/>
    <w:link w:val="BulletStyleChar"/>
    <w:qFormat/>
    <w:rsid w:val="001F2017"/>
    <w:pPr>
      <w:numPr>
        <w:numId w:val="12"/>
      </w:numPr>
      <w:tabs>
        <w:tab w:val="left" w:pos="360"/>
      </w:tabs>
      <w:spacing w:before="120" w:after="120" w:line="240" w:lineRule="auto"/>
      <w:ind w:right="360"/>
      <w:contextualSpacing w:val="0"/>
    </w:pPr>
  </w:style>
  <w:style w:type="character" w:customStyle="1" w:styleId="BulletStyleChar">
    <w:name w:val="Bullet Style Char"/>
    <w:basedOn w:val="DefaultParagraphFont"/>
    <w:link w:val="BulletStyle"/>
    <w:rsid w:val="001F2017"/>
  </w:style>
  <w:style w:type="character" w:customStyle="1" w:styleId="ui-provider">
    <w:name w:val="ui-provider"/>
    <w:basedOn w:val="DefaultParagraphFont"/>
    <w:rsid w:val="00D83179"/>
  </w:style>
  <w:style w:type="character" w:customStyle="1" w:styleId="normaltextrun">
    <w:name w:val="normaltextrun"/>
    <w:basedOn w:val="DefaultParagraphFont"/>
    <w:rsid w:val="00B048BB"/>
  </w:style>
  <w:style w:type="character" w:styleId="Mention">
    <w:name w:val="Mention"/>
    <w:basedOn w:val="DefaultParagraphFont"/>
    <w:uiPriority w:val="99"/>
    <w:unhideWhenUsed/>
    <w:rsid w:val="001506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185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86330698">
      <w:bodyDiv w:val="1"/>
      <w:marLeft w:val="0"/>
      <w:marRight w:val="0"/>
      <w:marTop w:val="0"/>
      <w:marBottom w:val="0"/>
      <w:divBdr>
        <w:top w:val="none" w:sz="0" w:space="0" w:color="auto"/>
        <w:left w:val="none" w:sz="0" w:space="0" w:color="auto"/>
        <w:bottom w:val="none" w:sz="0" w:space="0" w:color="auto"/>
        <w:right w:val="none" w:sz="0" w:space="0" w:color="auto"/>
      </w:divBdr>
    </w:div>
    <w:div w:id="24808128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8440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260972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1348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83067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489856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92291180">
      <w:bodyDiv w:val="1"/>
      <w:marLeft w:val="0"/>
      <w:marRight w:val="0"/>
      <w:marTop w:val="0"/>
      <w:marBottom w:val="0"/>
      <w:divBdr>
        <w:top w:val="none" w:sz="0" w:space="0" w:color="auto"/>
        <w:left w:val="none" w:sz="0" w:space="0" w:color="auto"/>
        <w:bottom w:val="none" w:sz="0" w:space="0" w:color="auto"/>
        <w:right w:val="none" w:sz="0" w:space="0" w:color="auto"/>
      </w:divBdr>
    </w:div>
    <w:div w:id="102740935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79515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639194">
      <w:bodyDiv w:val="1"/>
      <w:marLeft w:val="0"/>
      <w:marRight w:val="0"/>
      <w:marTop w:val="0"/>
      <w:marBottom w:val="0"/>
      <w:divBdr>
        <w:top w:val="none" w:sz="0" w:space="0" w:color="auto"/>
        <w:left w:val="none" w:sz="0" w:space="0" w:color="auto"/>
        <w:bottom w:val="none" w:sz="0" w:space="0" w:color="auto"/>
        <w:right w:val="none" w:sz="0" w:space="0" w:color="auto"/>
      </w:divBdr>
    </w:div>
    <w:div w:id="161208264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7486">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071249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339608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569588">
      <w:bodyDiv w:val="1"/>
      <w:marLeft w:val="0"/>
      <w:marRight w:val="0"/>
      <w:marTop w:val="0"/>
      <w:marBottom w:val="0"/>
      <w:divBdr>
        <w:top w:val="none" w:sz="0" w:space="0" w:color="auto"/>
        <w:left w:val="none" w:sz="0" w:space="0" w:color="auto"/>
        <w:bottom w:val="none" w:sz="0" w:space="0" w:color="auto"/>
        <w:right w:val="none" w:sz="0" w:space="0" w:color="auto"/>
      </w:divBdr>
    </w:div>
    <w:div w:id="202312513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6539442">
      <w:bodyDiv w:val="1"/>
      <w:marLeft w:val="0"/>
      <w:marRight w:val="0"/>
      <w:marTop w:val="0"/>
      <w:marBottom w:val="0"/>
      <w:divBdr>
        <w:top w:val="none" w:sz="0" w:space="0" w:color="auto"/>
        <w:left w:val="none" w:sz="0" w:space="0" w:color="auto"/>
        <w:bottom w:val="none" w:sz="0" w:space="0" w:color="auto"/>
        <w:right w:val="none" w:sz="0" w:space="0" w:color="auto"/>
      </w:divBdr>
    </w:div>
    <w:div w:id="206000942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engergy.gov/jo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B3340"/>
    <w:rsid w:val="0019468A"/>
    <w:rsid w:val="00354BBC"/>
    <w:rsid w:val="005E74D1"/>
    <w:rsid w:val="0065501B"/>
    <w:rsid w:val="0093251F"/>
    <w:rsid w:val="009345BC"/>
    <w:rsid w:val="0097548D"/>
    <w:rsid w:val="00992539"/>
    <w:rsid w:val="009D4D02"/>
    <w:rsid w:val="009E75B6"/>
    <w:rsid w:val="00A03BD3"/>
    <w:rsid w:val="00B70C12"/>
    <w:rsid w:val="00D17918"/>
    <w:rsid w:val="00E91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4FD6DAD82E0F44963DDF22435AD388" ma:contentTypeVersion="6" ma:contentTypeDescription="Create a new document." ma:contentTypeScope="" ma:versionID="93d406e5c58f0639f8823e92d9f49b29">
  <xsd:schema xmlns:xsd="http://www.w3.org/2001/XMLSchema" xmlns:xs="http://www.w3.org/2001/XMLSchema" xmlns:p="http://schemas.microsoft.com/office/2006/metadata/properties" xmlns:ns2="86451ffc-1692-4810-a71a-13185b5aeca2" xmlns:ns3="d1294113-dfa5-422b-9b4f-5372b283a892" targetNamespace="http://schemas.microsoft.com/office/2006/metadata/properties" ma:root="true" ma:fieldsID="ba6e8b1eb86d667bedbbf47ef0a14105" ns2:_="" ns3:_="">
    <xsd:import namespace="86451ffc-1692-4810-a71a-13185b5aeca2"/>
    <xsd:import namespace="d1294113-dfa5-422b-9b4f-5372b283a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riginatingOffic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1ffc-1692-4810-a71a-13185b5a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iginatingOffice" ma:index="12" nillable="true" ma:displayName="Originating Office" ma:format="Dropdown" ma:internalName="OriginatingOffice">
      <xsd:simpleType>
        <xsd:restriction base="dms:Choice">
          <xsd:enumeration value="ELRPO"/>
          <xsd:enumeration value="OTM"/>
          <xsd:enumeration value="OCEM"/>
          <xsd:enumeration value="Corp Svs"/>
          <xsd:enumeration value="ORSSC"/>
        </xsd:restriction>
      </xsd:simpleType>
    </xsd:element>
    <xsd:element name="Category" ma:index="13" nillable="true" ma:displayName="Category"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94113-dfa5-422b-9b4f-5372b283a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riginatingOffice xmlns="86451ffc-1692-4810-a71a-13185b5aeca2" xsi:nil="true"/>
    <Category xmlns="86451ffc-1692-4810-a71a-13185b5aeca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B5AE9A-93C0-4419-9F5D-C349FEA4E99E}">
  <ds:schemaRefs>
    <ds:schemaRef ds:uri="http://schemas.microsoft.com/sharepoint/v3/contenttype/forms"/>
  </ds:schemaRefs>
</ds:datastoreItem>
</file>

<file path=customXml/itemProps3.xml><?xml version="1.0" encoding="utf-8"?>
<ds:datastoreItem xmlns:ds="http://schemas.openxmlformats.org/officeDocument/2006/customXml" ds:itemID="{61947E15-EF72-4315-AA1D-8FF5456D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1ffc-1692-4810-a71a-13185b5aeca2"/>
    <ds:schemaRef ds:uri="d1294113-dfa5-422b-9b4f-5372b283a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customXml/itemProps5.xml><?xml version="1.0" encoding="utf-8"?>
<ds:datastoreItem xmlns:ds="http://schemas.openxmlformats.org/officeDocument/2006/customXml" ds:itemID="{C380F548-ADB2-41C6-8629-A29642609C2E}">
  <ds:schemaRefs>
    <ds:schemaRef ds:uri="http://schemas.microsoft.com/office/2006/metadata/properties"/>
    <ds:schemaRef ds:uri="http://schemas.microsoft.com/office/infopath/2007/PartnerControls"/>
    <ds:schemaRef ds:uri="86451ffc-1692-4810-a71a-13185b5aeca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Applicant Portal</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Applicant Portal</dc:title>
  <dc:subject>Improving the Quality and Scope of EIA Data</dc:subject>
  <dc:creator>Stroud, Lawrence</dc:creator>
  <cp:keywords/>
  <dc:description/>
  <cp:lastModifiedBy>Freeman, Yohanna</cp:lastModifiedBy>
  <cp:revision>239</cp:revision>
  <cp:lastPrinted>2011-12-12T23:42:00Z</cp:lastPrinted>
  <dcterms:created xsi:type="dcterms:W3CDTF">2021-11-22T23:09:00Z</dcterms:created>
  <dcterms:modified xsi:type="dcterms:W3CDTF">2022-01-04T21:04:00Z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0x0101009F4FD6DAD82E0F44963DDF22435AD388</vt:lpwstr>
  </property>
</Properties>
</file>