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00CA4CD6" w:rsidRDefault="00E17685" w14:paraId="49855593" w14:textId="7396AC26">
      <w:pPr>
        <w:rPr>
          <w:b/>
        </w:rPr>
      </w:pPr>
      <w:bookmarkStart w:name="_Hlk79596419" w:id="0"/>
      <w:r w:rsidRPr="00D553D8">
        <w:rPr>
          <w:b/>
        </w:rPr>
        <w:t>NSPS for New Residential Wood Heaters (40 CFR</w:t>
      </w:r>
      <w:r w:rsidRPr="00F67B3C">
        <w:rPr>
          <w:b/>
        </w:rPr>
        <w:t xml:space="preserve"> </w:t>
      </w:r>
      <w:r w:rsidRPr="00D553D8">
        <w:rPr>
          <w:b/>
        </w:rPr>
        <w:t>Part 60, Subpart AAA) (Renewal)</w:t>
      </w:r>
    </w:p>
    <w:bookmarkEnd w:id="0"/>
    <w:p w:rsidR="00E17685" w:rsidRDefault="00E17685" w14:paraId="765710A2"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164B62" w:rsidR="00E17685" w:rsidP="00E17685" w:rsidRDefault="00E17685" w14:paraId="26E72BEB" w14:textId="58C574C8">
      <w:pPr>
        <w:rPr>
          <w:bCs/>
        </w:rPr>
      </w:pPr>
      <w:r w:rsidRPr="00D553D8">
        <w:rPr>
          <w:bCs/>
        </w:rPr>
        <w:t xml:space="preserve">NSPS </w:t>
      </w:r>
      <w:r w:rsidRPr="00164B62">
        <w:rPr>
          <w:bCs/>
        </w:rPr>
        <w:t xml:space="preserve">for New Residential Wood Heaters (40 CFR Part 60, Subpart AAA) (Renewal), </w:t>
      </w:r>
      <w:r w:rsidR="00F83736">
        <w:rPr>
          <w:bCs/>
        </w:rPr>
        <w:t xml:space="preserve">          </w:t>
      </w:r>
      <w:r w:rsidRPr="00164B62">
        <w:rPr>
          <w:bCs/>
        </w:rPr>
        <w:t>EPA ICR Number 1176.14, OMB Control Number 2060-0161.</w:t>
      </w:r>
    </w:p>
    <w:p w:rsidRPr="00164B62" w:rsidR="00CA4CD6" w:rsidRDefault="00CA4CD6" w14:paraId="56431331" w14:textId="77777777">
      <w:pPr>
        <w:rPr>
          <w:b/>
          <w:bCs/>
        </w:rPr>
      </w:pPr>
    </w:p>
    <w:p w:rsidRPr="00164B62" w:rsidR="00CA4CD6" w:rsidRDefault="00CA4CD6" w14:paraId="66442740" w14:textId="54D522DF">
      <w:pPr>
        <w:ind w:firstLine="720"/>
      </w:pPr>
      <w:r w:rsidRPr="00164B62">
        <w:rPr>
          <w:b/>
          <w:bCs/>
        </w:rPr>
        <w:t>1(b)</w:t>
      </w:r>
      <w:r w:rsidRPr="00164B62" w:rsidR="009C7E97">
        <w:rPr>
          <w:b/>
          <w:bCs/>
        </w:rPr>
        <w:t xml:space="preserve"> </w:t>
      </w:r>
      <w:r w:rsidRPr="00164B62">
        <w:rPr>
          <w:b/>
          <w:bCs/>
        </w:rPr>
        <w:t>Short Characterization/Abstract</w:t>
      </w:r>
    </w:p>
    <w:p w:rsidRPr="00164B62" w:rsidR="00CA4CD6" w:rsidRDefault="00CA4CD6" w14:paraId="5FA2A408" w14:textId="77777777"/>
    <w:p w:rsidRPr="00164B62" w:rsidR="00CA4CD6" w:rsidP="00C35A22" w:rsidRDefault="00CA4CD6" w14:paraId="1ECD45DD" w14:textId="7B447AFB">
      <w:pPr>
        <w:ind w:firstLine="720"/>
      </w:pPr>
      <w:r w:rsidRPr="00164B62">
        <w:t>The New Source Performance Standards (NSPS)</w:t>
      </w:r>
      <w:r w:rsidRPr="00164B62" w:rsidR="00E17685">
        <w:t xml:space="preserve"> f</w:t>
      </w:r>
      <w:r w:rsidRPr="00164B62">
        <w:t xml:space="preserve">or </w:t>
      </w:r>
      <w:r w:rsidRPr="00F83736" w:rsidR="00F83736">
        <w:t xml:space="preserve">New Residential Wood Heaters </w:t>
      </w:r>
      <w:r w:rsidR="00F83736">
        <w:t xml:space="preserve">   (</w:t>
      </w:r>
      <w:r w:rsidRPr="00164B62" w:rsidR="005E0A9B">
        <w:t>40 CFR Part 60</w:t>
      </w:r>
      <w:r w:rsidRPr="00164B62" w:rsidR="00E17685">
        <w:t>, Subpart AAA</w:t>
      </w:r>
      <w:r w:rsidR="00F83736">
        <w:t>)</w:t>
      </w:r>
      <w:r w:rsidRPr="00164B62">
        <w:t xml:space="preserve"> were proposed on </w:t>
      </w:r>
      <w:r w:rsidRPr="00164B62" w:rsidR="00E17685">
        <w:t>February 18, 1987</w:t>
      </w:r>
      <w:r w:rsidR="00F83736">
        <w:t>;</w:t>
      </w:r>
      <w:r w:rsidRPr="00164B62" w:rsidR="00E17685">
        <w:t xml:space="preserve"> promulgated on February 26, 1988</w:t>
      </w:r>
      <w:r w:rsidR="00F83736">
        <w:t>;</w:t>
      </w:r>
      <w:r w:rsidRPr="00164B62" w:rsidR="00E17685">
        <w:t xml:space="preserve"> and amended on</w:t>
      </w:r>
      <w:r w:rsidR="00F83736">
        <w:t>:</w:t>
      </w:r>
      <w:r w:rsidRPr="00164B62" w:rsidR="00E17685">
        <w:t xml:space="preserve"> March 6, 2015</w:t>
      </w:r>
      <w:r w:rsidR="00F83736">
        <w:t>;</w:t>
      </w:r>
      <w:r w:rsidRPr="00164B62" w:rsidR="00E17685">
        <w:t xml:space="preserve"> April 2, 2020 (85 FR 184</w:t>
      </w:r>
      <w:r w:rsidR="008631DC">
        <w:t>48</w:t>
      </w:r>
      <w:r w:rsidRPr="00164B62" w:rsidR="00E17685">
        <w:t>)</w:t>
      </w:r>
      <w:r w:rsidR="00F83736">
        <w:t>;</w:t>
      </w:r>
      <w:r w:rsidRPr="00164B62" w:rsidR="00E17685">
        <w:t xml:space="preserve"> and October 7, 2020</w:t>
      </w:r>
      <w:r w:rsidRPr="00164B62" w:rsidR="002A209A">
        <w:t xml:space="preserve"> (85 FR 63</w:t>
      </w:r>
      <w:r w:rsidR="00781CC2">
        <w:t>394</w:t>
      </w:r>
      <w:r w:rsidRPr="00164B62" w:rsidR="002A209A">
        <w:t>)</w:t>
      </w:r>
      <w:r w:rsidRPr="00164B62" w:rsidR="00E17685">
        <w:t xml:space="preserve">. </w:t>
      </w:r>
      <w:r w:rsidRPr="00164B62" w:rsidR="002A209A">
        <w:t xml:space="preserve">These regulations apply to existing and new </w:t>
      </w:r>
      <w:r w:rsidR="00164B62">
        <w:t>manufacturers</w:t>
      </w:r>
      <w:r w:rsidR="004833C6">
        <w:t>, sellers, distributors, importers, installers, and operators</w:t>
      </w:r>
      <w:r w:rsidR="00164B62">
        <w:t xml:space="preserve"> of wood heating applia</w:t>
      </w:r>
      <w:r w:rsidR="004833C6">
        <w:t>n</w:t>
      </w:r>
      <w:r w:rsidR="00164B62">
        <w:t>ces</w:t>
      </w:r>
      <w:r w:rsidRPr="00164B62" w:rsidR="002A209A">
        <w:t>. A wood heater is defined as an enclosed, wood burning appliance capable of and intended for residential or space heating and domestic water heating. Unless otherwise specified, these devices include, but are not limited to, adjustable burn rate wood heaters, single burn rate wood heaters</w:t>
      </w:r>
      <w:r w:rsidR="00F83736">
        <w:t>,</w:t>
      </w:r>
      <w:r w:rsidRPr="00164B62" w:rsidR="002A209A">
        <w:t xml:space="preserve"> and pellet stoves. New facilities include those that commenced construction, modification or reconstruction after the date of proposal. </w:t>
      </w:r>
      <w:r w:rsidR="008631DC">
        <w:t>The April 2, 2020 final rule re</w:t>
      </w:r>
      <w:r w:rsidR="00C35A22">
        <w:t xml:space="preserve">vised the </w:t>
      </w:r>
      <w:r w:rsidR="008631DC">
        <w:t xml:space="preserve">requirements </w:t>
      </w:r>
      <w:r w:rsidR="00C35A22">
        <w:t xml:space="preserve">for </w:t>
      </w:r>
      <w:r w:rsidR="008631DC">
        <w:t>pellet fuel</w:t>
      </w:r>
      <w:r w:rsidR="00C35A22">
        <w:t xml:space="preserve">, </w:t>
      </w:r>
      <w:r w:rsidRPr="00C35A22" w:rsidR="00C35A22">
        <w:t xml:space="preserve">but this change did not result in any change in burden. </w:t>
      </w:r>
      <w:r w:rsidR="008631DC">
        <w:t xml:space="preserve">The October 7, 2020 amendment revised the test methods and procedures, but this change did not result in any change in burden. </w:t>
      </w:r>
      <w:r w:rsidRPr="00164B62" w:rsidR="002A209A">
        <w:t>This information is being collected to assure compliance with 40 CFR Part 60, Subpart AAA.</w:t>
      </w:r>
    </w:p>
    <w:p w:rsidR="00CA4CD6" w:rsidRDefault="00CA4CD6" w14:paraId="43FDF7BE" w14:textId="77777777">
      <w:pPr>
        <w:rPr>
          <w:color w:val="000000"/>
        </w:rPr>
      </w:pPr>
    </w:p>
    <w:p w:rsidRPr="002A209A" w:rsidR="002A209A" w:rsidP="002A209A" w:rsidRDefault="002A209A" w14:paraId="1C83F236" w14:textId="53F0B874">
      <w:pPr>
        <w:ind w:firstLine="720"/>
        <w:rPr>
          <w:color w:val="000000"/>
        </w:rPr>
      </w:pPr>
      <w:r w:rsidRPr="002A209A">
        <w:rPr>
          <w:color w:val="000000"/>
        </w:rPr>
        <w:t xml:space="preserve">One feature of the NSPS </w:t>
      </w:r>
      <w:r>
        <w:rPr>
          <w:color w:val="000000"/>
        </w:rPr>
        <w:t xml:space="preserve">for Subpart AAA </w:t>
      </w:r>
      <w:r w:rsidRPr="002A209A">
        <w:rPr>
          <w:color w:val="000000"/>
        </w:rPr>
        <w:t xml:space="preserve">requires emphasis at the outset, which is that the requirements of </w:t>
      </w:r>
      <w:r>
        <w:rPr>
          <w:color w:val="000000"/>
        </w:rPr>
        <w:t>S</w:t>
      </w:r>
      <w:r w:rsidRPr="002A209A">
        <w:rPr>
          <w:color w:val="000000"/>
        </w:rPr>
        <w:t>ubpart AAA establish a certification program</w:t>
      </w:r>
      <w:r w:rsidR="00F83736">
        <w:rPr>
          <w:color w:val="000000"/>
        </w:rPr>
        <w:t>,</w:t>
      </w:r>
      <w:r w:rsidRPr="002A209A">
        <w:rPr>
          <w:color w:val="000000"/>
        </w:rPr>
        <w:t xml:space="preserve"> instead of the usual NSPS requirements</w:t>
      </w:r>
      <w:r>
        <w:rPr>
          <w:color w:val="000000"/>
        </w:rPr>
        <w:t>. In this certification program</w:t>
      </w:r>
      <w:r w:rsidRPr="002A209A">
        <w:rPr>
          <w:color w:val="000000"/>
        </w:rPr>
        <w:t xml:space="preserve">, each affected </w:t>
      </w:r>
      <w:r>
        <w:rPr>
          <w:color w:val="000000"/>
        </w:rPr>
        <w:t>manufacturer of wood heat</w:t>
      </w:r>
      <w:r w:rsidR="001D7F9B">
        <w:rPr>
          <w:color w:val="000000"/>
        </w:rPr>
        <w:t>ing appliances</w:t>
      </w:r>
      <w:r w:rsidRPr="002A209A">
        <w:rPr>
          <w:color w:val="000000"/>
        </w:rPr>
        <w:t xml:space="preserve"> is required to demonstrate compliance </w:t>
      </w:r>
      <w:r w:rsidR="001D7F9B">
        <w:rPr>
          <w:color w:val="000000"/>
        </w:rPr>
        <w:t xml:space="preserve">for each of its model lines </w:t>
      </w:r>
      <w:r w:rsidRPr="002A209A">
        <w:rPr>
          <w:color w:val="000000"/>
        </w:rPr>
        <w:t xml:space="preserve">through performance testing. Under the </w:t>
      </w:r>
      <w:r w:rsidR="001D7F9B">
        <w:rPr>
          <w:color w:val="000000"/>
        </w:rPr>
        <w:t>S</w:t>
      </w:r>
      <w:r w:rsidRPr="002A209A">
        <w:rPr>
          <w:color w:val="000000"/>
        </w:rPr>
        <w:t xml:space="preserve">ubpart AAA certification program, a single wood heater is tested to demonstrate compliance with particulate matter (PM) emission limits for an entire model line, which could consist of thousands of stoves. The use of a certification approach significantly reduces the compliance burden, including information collection, for the manufacturers of wood heating appliances. In order to minimize risks to the environment from </w:t>
      </w:r>
      <w:r w:rsidR="00F83736">
        <w:rPr>
          <w:color w:val="000000"/>
        </w:rPr>
        <w:t xml:space="preserve">either </w:t>
      </w:r>
      <w:r w:rsidRPr="002A209A">
        <w:rPr>
          <w:color w:val="000000"/>
        </w:rPr>
        <w:t xml:space="preserve">intentional or accidental misuse of the certification approach, </w:t>
      </w:r>
      <w:r w:rsidR="001D7F9B">
        <w:rPr>
          <w:color w:val="000000"/>
        </w:rPr>
        <w:t>S</w:t>
      </w:r>
      <w:r w:rsidRPr="002A209A">
        <w:rPr>
          <w:color w:val="000000"/>
        </w:rPr>
        <w:t>ubpart AAA includes several safeguards</w:t>
      </w:r>
      <w:r w:rsidR="001D7F9B">
        <w:rPr>
          <w:color w:val="000000"/>
        </w:rPr>
        <w:t xml:space="preserve">. These </w:t>
      </w:r>
      <w:r w:rsidR="00F83736">
        <w:rPr>
          <w:color w:val="000000"/>
        </w:rPr>
        <w:t xml:space="preserve">safeguards </w:t>
      </w:r>
      <w:r w:rsidR="001D7F9B">
        <w:rPr>
          <w:color w:val="000000"/>
        </w:rPr>
        <w:t xml:space="preserve">include </w:t>
      </w:r>
      <w:r w:rsidR="00F83736">
        <w:rPr>
          <w:color w:val="000000"/>
        </w:rPr>
        <w:t xml:space="preserve">the </w:t>
      </w:r>
      <w:r w:rsidR="001D7F9B">
        <w:rPr>
          <w:color w:val="000000"/>
        </w:rPr>
        <w:t>use of approved third</w:t>
      </w:r>
      <w:r w:rsidR="00164B62">
        <w:rPr>
          <w:color w:val="000000"/>
        </w:rPr>
        <w:t>-</w:t>
      </w:r>
      <w:r w:rsidR="001D7F9B">
        <w:rPr>
          <w:color w:val="000000"/>
        </w:rPr>
        <w:t>party testing labs, approved third</w:t>
      </w:r>
      <w:r w:rsidR="00164B62">
        <w:rPr>
          <w:color w:val="000000"/>
        </w:rPr>
        <w:t>-</w:t>
      </w:r>
      <w:r w:rsidR="001D7F9B">
        <w:rPr>
          <w:color w:val="000000"/>
        </w:rPr>
        <w:t>party certifiers</w:t>
      </w:r>
      <w:r w:rsidRPr="002A209A">
        <w:rPr>
          <w:color w:val="000000"/>
        </w:rPr>
        <w:t>,</w:t>
      </w:r>
      <w:r w:rsidR="001D7F9B">
        <w:rPr>
          <w:color w:val="000000"/>
        </w:rPr>
        <w:t xml:space="preserve"> compliance audit testing, annual quality assurance auditing, </w:t>
      </w:r>
      <w:r w:rsidRPr="002A209A">
        <w:rPr>
          <w:color w:val="000000"/>
        </w:rPr>
        <w:t>reporting</w:t>
      </w:r>
      <w:r w:rsidR="001D7F9B">
        <w:rPr>
          <w:color w:val="000000"/>
        </w:rPr>
        <w:t>.</w:t>
      </w:r>
      <w:r w:rsidRPr="002A209A">
        <w:rPr>
          <w:color w:val="000000"/>
        </w:rPr>
        <w:t xml:space="preserve"> and recordkeeping. </w:t>
      </w:r>
    </w:p>
    <w:p w:rsidRPr="002A209A" w:rsidR="002A209A" w:rsidP="002A209A" w:rsidRDefault="002A209A" w14:paraId="0CEFD577" w14:textId="77777777">
      <w:pPr>
        <w:rPr>
          <w:color w:val="000000"/>
        </w:rPr>
      </w:pPr>
    </w:p>
    <w:p w:rsidRPr="002A209A" w:rsidR="002A209A" w:rsidP="002A209A" w:rsidRDefault="002A209A" w14:paraId="67DCF385" w14:textId="5A974C8B">
      <w:pPr>
        <w:ind w:firstLine="720"/>
        <w:rPr>
          <w:color w:val="000000"/>
        </w:rPr>
      </w:pPr>
      <w:r w:rsidRPr="002A209A">
        <w:rPr>
          <w:color w:val="000000"/>
        </w:rPr>
        <w:t>Subpart AAA does not require any reporting or recordkeeping requirements on wood heater owners or operators. However, the final rule specifies a list of prohibited fuel types and prohibited operations</w:t>
      </w:r>
      <w:r w:rsidR="00F83736">
        <w:rPr>
          <w:color w:val="000000"/>
        </w:rPr>
        <w:t>,</w:t>
      </w:r>
      <w:r w:rsidRPr="002A209A">
        <w:rPr>
          <w:color w:val="000000"/>
        </w:rPr>
        <w:t xml:space="preserve"> as well as good operating and good burning practices (which are required to be included in the owner’s manual for certified wood heater models)</w:t>
      </w:r>
      <w:r w:rsidR="00F83736">
        <w:rPr>
          <w:color w:val="000000"/>
        </w:rPr>
        <w:t>,</w:t>
      </w:r>
      <w:r w:rsidRPr="002A209A">
        <w:rPr>
          <w:color w:val="000000"/>
        </w:rPr>
        <w:t xml:space="preserve"> that owners and operators are directed to follow when installing and operating their wood stoves. </w:t>
      </w:r>
    </w:p>
    <w:p w:rsidRPr="002E113C" w:rsidR="002E113C" w:rsidP="002E113C" w:rsidRDefault="00147F42" w14:paraId="7546FFDB" w14:textId="357C192E">
      <w:pPr>
        <w:pBdr>
          <w:top w:val="single" w:color="FFFFFF" w:sz="6" w:space="0"/>
          <w:left w:val="single" w:color="FFFFFF" w:sz="6" w:space="0"/>
          <w:bottom w:val="single" w:color="FFFFFF" w:sz="6" w:space="0"/>
          <w:right w:val="single" w:color="FFFFFF" w:sz="6" w:space="0"/>
        </w:pBdr>
        <w:ind w:firstLine="720"/>
      </w:pPr>
      <w:r>
        <w:rPr>
          <w:color w:val="000000"/>
        </w:rPr>
        <w:lastRenderedPageBreak/>
        <w:t xml:space="preserve">The respondents to NSPS Subpart AAA are manufacturers of wood heating appliances, EPA-approved </w:t>
      </w:r>
      <w:r w:rsidRPr="00147F42">
        <w:rPr>
          <w:color w:val="000000"/>
        </w:rPr>
        <w:t>testing laboratories</w:t>
      </w:r>
      <w:r w:rsidR="00F83736">
        <w:rPr>
          <w:color w:val="000000"/>
        </w:rPr>
        <w:t>,</w:t>
      </w:r>
      <w:r w:rsidRPr="00147F42">
        <w:rPr>
          <w:color w:val="000000"/>
        </w:rPr>
        <w:t xml:space="preserve"> and </w:t>
      </w:r>
      <w:r>
        <w:rPr>
          <w:color w:val="000000"/>
        </w:rPr>
        <w:t xml:space="preserve">EPA-approved </w:t>
      </w:r>
      <w:r w:rsidRPr="00147F42">
        <w:rPr>
          <w:color w:val="000000"/>
        </w:rPr>
        <w:t>third-party certifiers</w:t>
      </w:r>
      <w:r>
        <w:rPr>
          <w:color w:val="000000"/>
        </w:rPr>
        <w:t xml:space="preserve">. </w:t>
      </w:r>
      <w:r w:rsidR="00CA4CD6">
        <w:rPr>
          <w:color w:val="000000"/>
        </w:rPr>
        <w:t xml:space="preserve">Any </w:t>
      </w:r>
      <w:r>
        <w:rPr>
          <w:color w:val="000000"/>
        </w:rPr>
        <w:t>respondent s</w:t>
      </w:r>
      <w:r w:rsidR="00CA4CD6">
        <w:rPr>
          <w:color w:val="000000"/>
        </w:rPr>
        <w:t xml:space="preserve">ubject to the provisions of this part shall maintain </w:t>
      </w:r>
      <w:r w:rsidR="001A6EA4">
        <w:rPr>
          <w:color w:val="000000"/>
        </w:rPr>
        <w:t>records</w:t>
      </w:r>
      <w:r w:rsidR="00CA4CD6">
        <w:rPr>
          <w:color w:val="000000"/>
        </w:rPr>
        <w:t xml:space="preserve"> </w:t>
      </w:r>
      <w:r w:rsidR="008C1A62">
        <w:rPr>
          <w:color w:val="000000"/>
        </w:rPr>
        <w:t xml:space="preserve">of </w:t>
      </w:r>
      <w:r w:rsidR="001A6EA4">
        <w:rPr>
          <w:color w:val="000000"/>
        </w:rPr>
        <w:t xml:space="preserve">compliance/performance tests and, quality assurance audits and </w:t>
      </w:r>
      <w:r w:rsidR="00CA4CD6">
        <w:rPr>
          <w:color w:val="000000"/>
        </w:rPr>
        <w:t>retain the</w:t>
      </w:r>
      <w:r w:rsidR="001A6EA4">
        <w:rPr>
          <w:color w:val="000000"/>
        </w:rPr>
        <w:t>se</w:t>
      </w:r>
      <w:r w:rsidR="00CA4CD6">
        <w:rPr>
          <w:color w:val="000000"/>
        </w:rPr>
        <w:t xml:space="preserve"> file</w:t>
      </w:r>
      <w:r w:rsidR="001A6EA4">
        <w:rPr>
          <w:color w:val="000000"/>
        </w:rPr>
        <w:t>s</w:t>
      </w:r>
      <w:r w:rsidR="00CA4CD6">
        <w:rPr>
          <w:color w:val="000000"/>
        </w:rPr>
        <w:t xml:space="preserve"> for at least</w:t>
      </w:r>
      <w:r w:rsidR="001A6EA4">
        <w:rPr>
          <w:color w:val="000000"/>
        </w:rPr>
        <w:t xml:space="preserve"> five</w:t>
      </w:r>
      <w:r w:rsidR="00CA4CD6">
        <w:rPr>
          <w:color w:val="000000"/>
        </w:rPr>
        <w:t xml:space="preserve"> years following the </w:t>
      </w:r>
      <w:r w:rsidR="00E110E3">
        <w:rPr>
          <w:color w:val="000000"/>
        </w:rPr>
        <w:t xml:space="preserve">date of </w:t>
      </w:r>
      <w:r w:rsidR="00CA4CD6">
        <w:rPr>
          <w:color w:val="000000"/>
        </w:rPr>
        <w:t xml:space="preserve">such </w:t>
      </w:r>
      <w:r w:rsidR="00604404">
        <w:rPr>
          <w:color w:val="000000"/>
        </w:rPr>
        <w:t xml:space="preserve">measurements, </w:t>
      </w:r>
      <w:r w:rsidR="00CA4CD6">
        <w:rPr>
          <w:color w:val="000000"/>
        </w:rPr>
        <w:t>maintenance reports</w:t>
      </w:r>
      <w:r w:rsidR="00604404">
        <w:rPr>
          <w:color w:val="000000"/>
        </w:rPr>
        <w:t>,</w:t>
      </w:r>
      <w:r w:rsidR="00CA4CD6">
        <w:rPr>
          <w:color w:val="000000"/>
        </w:rPr>
        <w:t xml:space="preserve"> and records.</w:t>
      </w:r>
      <w:r w:rsidR="009C7E97">
        <w:rPr>
          <w:color w:val="000000"/>
        </w:rPr>
        <w:t xml:space="preserve"> </w:t>
      </w:r>
      <w:r w:rsidRPr="00C2600C" w:rsidR="0095590C">
        <w:t xml:space="preserve">All </w:t>
      </w:r>
      <w:r w:rsidR="00D162C2">
        <w:t xml:space="preserve">performance test </w:t>
      </w:r>
      <w:r w:rsidRPr="00C2600C" w:rsidR="0095590C">
        <w:t xml:space="preserve">reports </w:t>
      </w:r>
      <w:r w:rsidR="00D162C2">
        <w:t xml:space="preserve">are </w:t>
      </w:r>
      <w:r w:rsidRPr="00C2600C" w:rsidR="0095590C">
        <w:t>required to be submitted electronically</w:t>
      </w:r>
      <w:r w:rsidRPr="00C2600C" w:rsidR="0095590C">
        <w:rPr>
          <w:shd w:val="clear" w:color="auto" w:fill="FFFFFF"/>
        </w:rPr>
        <w:t> t</w:t>
      </w:r>
      <w:r w:rsidR="002E113C">
        <w:rPr>
          <w:shd w:val="clear" w:color="auto" w:fill="FFFFFF"/>
        </w:rPr>
        <w:t xml:space="preserve">o </w:t>
      </w:r>
      <w:hyperlink w:history="1" r:id="rId11">
        <w:r w:rsidRPr="007664C4" w:rsidR="002E113C">
          <w:rPr>
            <w:rStyle w:val="Hyperlink"/>
            <w:i/>
            <w:iCs/>
            <w:color w:val="auto"/>
            <w:shd w:val="clear" w:color="auto" w:fill="FFFFFF"/>
          </w:rPr>
          <w:t>WoodHeaterReports@epa.gov</w:t>
        </w:r>
      </w:hyperlink>
      <w:r w:rsidRPr="007664C4" w:rsidR="002E113C">
        <w:rPr>
          <w:i/>
          <w:iCs/>
          <w:shd w:val="clear" w:color="auto" w:fill="FFFFFF"/>
        </w:rPr>
        <w:t>.</w:t>
      </w:r>
      <w:r w:rsidR="002E113C">
        <w:rPr>
          <w:i/>
          <w:iCs/>
          <w:shd w:val="clear" w:color="auto" w:fill="FFFFFF"/>
        </w:rPr>
        <w:t xml:space="preserve"> </w:t>
      </w:r>
      <w:r w:rsidRPr="002E113C" w:rsidR="002E113C">
        <w:t xml:space="preserve">Under </w:t>
      </w:r>
      <w:r w:rsidR="0037222C">
        <w:t>S</w:t>
      </w:r>
      <w:r w:rsidRPr="002E113C" w:rsidR="002E113C">
        <w:t xml:space="preserve">ubpart AAA, wood heater manufacturers, testing laboratories and third-party certifiers are required to submit reports to the EPA and to maintain records for demonstrating compliance with the NSPS. The information supplied by the manufacturer to the EPA is used to: (1) ensure that best system of emission reduction is being applied to reduce emissions from wood heaters; (2) ensure that the wood heater tested for certification purposes is in compliance with the applicable emission standards; (3) provide assurance that non-tested production model heaters have emission performance characteristics similar to tested models; and (4) provide an indicator of continued compliance. Information supplied to the EPA by testing laboratories and third-party certifiers is used to </w:t>
      </w:r>
      <w:r w:rsidR="00F83736">
        <w:t xml:space="preserve">either </w:t>
      </w:r>
      <w:r w:rsidRPr="002E113C" w:rsidR="002E113C">
        <w:t xml:space="preserve">grant or deny laboratory accreditation, assure continued test lab proficiency and to assist in enforcement and compliance activities. None of the </w:t>
      </w:r>
      <w:r w:rsidRPr="008901FB" w:rsidR="0037222C">
        <w:t>manufacturers, testing labs, or third-party certifiers</w:t>
      </w:r>
      <w:r w:rsidRPr="002E113C" w:rsidR="002E113C">
        <w:t xml:space="preserve"> are owned by either state, local, tribal </w:t>
      </w:r>
      <w:r w:rsidR="00F83736">
        <w:t xml:space="preserve">entities </w:t>
      </w:r>
      <w:r w:rsidRPr="002E113C" w:rsidR="002E113C">
        <w:t xml:space="preserve">or the Federal government. They are all owned and operated by privately-owned, for-profit businesses. We assume that they will all respond to EPA inquiries. </w:t>
      </w:r>
    </w:p>
    <w:p w:rsidRPr="008901FB" w:rsidR="002E113C" w:rsidRDefault="002E113C" w14:paraId="07D5F070" w14:textId="77777777">
      <w:pPr>
        <w:pBdr>
          <w:top w:val="single" w:color="FFFFFF" w:sz="6" w:space="0"/>
          <w:left w:val="single" w:color="FFFFFF" w:sz="6" w:space="0"/>
          <w:bottom w:val="single" w:color="FFFFFF" w:sz="6" w:space="0"/>
          <w:right w:val="single" w:color="FFFFFF" w:sz="6" w:space="0"/>
        </w:pBdr>
        <w:ind w:firstLine="720"/>
      </w:pPr>
    </w:p>
    <w:p w:rsidRPr="008901FB" w:rsidR="00D162C2" w:rsidP="00D162C2" w:rsidRDefault="00D162C2" w14:paraId="087B1A40" w14:textId="77777777">
      <w:pPr>
        <w:pBdr>
          <w:top w:val="single" w:color="FFFFFF" w:sz="6" w:space="0"/>
          <w:left w:val="single" w:color="FFFFFF" w:sz="6" w:space="0"/>
          <w:bottom w:val="single" w:color="FFFFFF" w:sz="6" w:space="0"/>
          <w:right w:val="single" w:color="FFFFFF" w:sz="6" w:space="0"/>
        </w:pBdr>
        <w:ind w:firstLine="720"/>
      </w:pPr>
      <w:r w:rsidRPr="008901FB">
        <w:t xml:space="preserve">The ‘burden’ to the “Affected Public” may be found below in Table 1: Annual Respondent Burden and Cost – NSPS for New Residential Wood Heaters (40 CFR Part 60, Subpart AAA) (Renewal). The Federal Government’s ‘burden’ is attributed entirely to work performed by either Federal employees or government contractors and refers below to Table 2: Average Annual EPA Burden and Cost – NSPS for New Residential Wood Heaters (40 CFR Part 60, Subpart AAA) (Renewal). </w:t>
      </w:r>
    </w:p>
    <w:p w:rsidRPr="008901FB" w:rsidR="002E113C" w:rsidRDefault="002E113C" w14:paraId="7FB94926" w14:textId="6FF89771">
      <w:pPr>
        <w:pBdr>
          <w:top w:val="single" w:color="FFFFFF" w:sz="6" w:space="0"/>
          <w:left w:val="single" w:color="FFFFFF" w:sz="6" w:space="0"/>
          <w:bottom w:val="single" w:color="FFFFFF" w:sz="6" w:space="0"/>
          <w:right w:val="single" w:color="FFFFFF" w:sz="6" w:space="0"/>
        </w:pBdr>
        <w:ind w:firstLine="720"/>
      </w:pPr>
    </w:p>
    <w:p w:rsidRPr="008901FB" w:rsidR="003E47DB" w:rsidP="008901FB" w:rsidRDefault="00921D72" w14:paraId="7BED0CFA" w14:textId="1773FF4E">
      <w:pPr>
        <w:pBdr>
          <w:top w:val="single" w:color="FFFFFF" w:sz="6" w:space="0"/>
          <w:left w:val="single" w:color="FFFFFF" w:sz="6" w:space="0"/>
          <w:bottom w:val="single" w:color="FFFFFF" w:sz="6" w:space="0"/>
          <w:right w:val="single" w:color="FFFFFF" w:sz="6" w:space="0"/>
        </w:pBdr>
        <w:ind w:firstLine="720"/>
      </w:pPr>
      <w:r w:rsidRPr="008901FB">
        <w:t>Over the next three years,</w:t>
      </w:r>
      <w:r w:rsidRPr="002E113C" w:rsidR="00D162C2">
        <w:t xml:space="preserve"> approximately </w:t>
      </w:r>
      <w:r w:rsidRPr="008901FB" w:rsidR="00D162C2">
        <w:t>51</w:t>
      </w:r>
      <w:r w:rsidRPr="002E113C" w:rsidR="00D162C2">
        <w:t xml:space="preserve"> manufacturers</w:t>
      </w:r>
      <w:r w:rsidRPr="008901FB">
        <w:t xml:space="preserve"> per year will be subject to the</w:t>
      </w:r>
      <w:r w:rsidR="00597953">
        <w:t>se</w:t>
      </w:r>
      <w:r w:rsidRPr="008901FB">
        <w:t xml:space="preserve"> standard</w:t>
      </w:r>
      <w:r w:rsidR="00597953">
        <w:t>s</w:t>
      </w:r>
      <w:r w:rsidRPr="008901FB">
        <w:t>, and no additional manufacturers will become subject to the</w:t>
      </w:r>
      <w:r w:rsidR="00597953">
        <w:t>se same</w:t>
      </w:r>
      <w:r w:rsidRPr="008901FB">
        <w:t xml:space="preserve"> standard</w:t>
      </w:r>
      <w:r w:rsidR="00597953">
        <w:t>s</w:t>
      </w:r>
      <w:r w:rsidRPr="008901FB">
        <w:t xml:space="preserve">. </w:t>
      </w:r>
      <w:r w:rsidR="00C35A22">
        <w:t xml:space="preserve">Over the next three years, EPA expects manufacturers to introduce a total of </w:t>
      </w:r>
      <w:r w:rsidR="008B392D">
        <w:t xml:space="preserve">15 </w:t>
      </w:r>
      <w:r w:rsidR="00C35A22">
        <w:t xml:space="preserve">new model lines per year. </w:t>
      </w:r>
      <w:r w:rsidRPr="008901FB">
        <w:t xml:space="preserve">Over the next three years, </w:t>
      </w:r>
      <w:r w:rsidRPr="002E113C" w:rsidR="006D14BC">
        <w:t>1</w:t>
      </w:r>
      <w:r w:rsidR="006D14BC">
        <w:t>1</w:t>
      </w:r>
      <w:r w:rsidRPr="002E113C" w:rsidR="006D14BC">
        <w:t xml:space="preserve"> </w:t>
      </w:r>
      <w:r w:rsidRPr="008901FB" w:rsidR="00D162C2">
        <w:t xml:space="preserve">testing </w:t>
      </w:r>
      <w:r w:rsidRPr="002E113C" w:rsidR="00D162C2">
        <w:t>laboratories and third-party certifiers</w:t>
      </w:r>
      <w:r w:rsidRPr="002E113C" w:rsidR="00D162C2">
        <w:rPr>
          <w:vertAlign w:val="superscript"/>
        </w:rPr>
        <w:footnoteReference w:id="2"/>
      </w:r>
      <w:r w:rsidRPr="002E113C" w:rsidR="00D162C2">
        <w:t xml:space="preserve"> </w:t>
      </w:r>
      <w:r w:rsidRPr="008901FB">
        <w:t xml:space="preserve">will be </w:t>
      </w:r>
      <w:r w:rsidRPr="002E113C" w:rsidR="00D162C2">
        <w:t xml:space="preserve">subject to </w:t>
      </w:r>
      <w:r w:rsidRPr="008901FB">
        <w:t>the</w:t>
      </w:r>
      <w:r w:rsidR="00597953">
        <w:t>se</w:t>
      </w:r>
      <w:r w:rsidRPr="008901FB">
        <w:t xml:space="preserve"> standard</w:t>
      </w:r>
      <w:r w:rsidR="00597953">
        <w:t>s</w:t>
      </w:r>
      <w:r w:rsidRPr="008901FB">
        <w:t>, and no additional testing laboratories and third-party certifiers will become subject to the</w:t>
      </w:r>
      <w:r w:rsidR="00597953">
        <w:t>se same</w:t>
      </w:r>
      <w:r w:rsidRPr="008901FB">
        <w:t xml:space="preserve"> standard</w:t>
      </w:r>
      <w:r w:rsidR="00597953">
        <w:t>s</w:t>
      </w:r>
      <w:r w:rsidRPr="008901FB">
        <w:t xml:space="preserve">. </w:t>
      </w:r>
      <w:r w:rsidRPr="008901FB" w:rsidR="00D76E57">
        <w:t xml:space="preserve">The estimate of the number of manufacturers is based on recent EPA certification data that reflects manufacturers with certified model lines that meet Subpart AAA’s Step 2 PM standards, which went into effect on May 15, 2020. </w:t>
      </w:r>
      <w:r w:rsidRPr="00C35A22" w:rsidR="00C35A22">
        <w:t xml:space="preserve">The estimate of the number of </w:t>
      </w:r>
      <w:r w:rsidR="00C35A22">
        <w:t xml:space="preserve">new model lines is based on changes in EPA data on the number of certified model lines since the previous ICR. </w:t>
      </w:r>
      <w:r w:rsidRPr="008901FB" w:rsidR="00D76E57">
        <w:t xml:space="preserve">The estimate of approved testing laboratories and third-party certifiers reflects </w:t>
      </w:r>
      <w:r w:rsidRPr="008901FB" w:rsidR="008901FB">
        <w:t>EPA’s most</w:t>
      </w:r>
      <w:r w:rsidR="00597953">
        <w:t>-</w:t>
      </w:r>
      <w:r w:rsidRPr="008901FB" w:rsidR="008901FB">
        <w:t>recent listing of</w:t>
      </w:r>
      <w:r w:rsidRPr="008901FB" w:rsidR="00D76E57">
        <w:t xml:space="preserve"> EPA-approved test laboratories and third-party certifiers.</w:t>
      </w:r>
      <w:r w:rsidRPr="008901FB" w:rsidR="008901FB">
        <w:t xml:space="preserve"> </w:t>
      </w:r>
      <w:r w:rsidRPr="008901FB" w:rsidR="00D76E57">
        <w:t xml:space="preserve">There is no anticipated growth in the number of </w:t>
      </w:r>
      <w:r w:rsidRPr="008901FB" w:rsidR="008901FB">
        <w:t xml:space="preserve">manufacturers, </w:t>
      </w:r>
      <w:r w:rsidRPr="008901FB" w:rsidR="00D76E57">
        <w:t xml:space="preserve">EPA-approved test labs, </w:t>
      </w:r>
      <w:r w:rsidRPr="008901FB" w:rsidR="008901FB">
        <w:t xml:space="preserve">or EPA-approved </w:t>
      </w:r>
      <w:r w:rsidRPr="008901FB" w:rsidR="00D76E57">
        <w:t>third-party certifiers</w:t>
      </w:r>
      <w:r w:rsidRPr="008901FB" w:rsidR="008901FB">
        <w:t xml:space="preserve">. </w:t>
      </w:r>
    </w:p>
    <w:p w:rsidRPr="008901FB" w:rsidR="00CA4CD6" w:rsidRDefault="00CA4CD6" w14:paraId="58E077B1" w14:textId="3184FD5A">
      <w:pPr>
        <w:pBdr>
          <w:top w:val="single" w:color="FFFFFF" w:sz="6" w:space="0"/>
          <w:left w:val="single" w:color="FFFFFF" w:sz="6" w:space="0"/>
          <w:bottom w:val="single" w:color="FFFFFF" w:sz="6" w:space="0"/>
          <w:right w:val="single" w:color="FFFFFF" w:sz="6" w:space="0"/>
        </w:pBdr>
        <w:ind w:firstLine="720"/>
      </w:pPr>
      <w:r w:rsidRPr="008901FB">
        <w:lastRenderedPageBreak/>
        <w:t xml:space="preserve"> </w:t>
      </w:r>
      <w:r w:rsidRPr="008901FB" w:rsidR="00A10DBD">
        <w:t>The Office of Management and Budget (</w:t>
      </w:r>
      <w:r w:rsidRPr="008901FB">
        <w:t>OMB</w:t>
      </w:r>
      <w:r w:rsidRPr="008901FB" w:rsidR="00A10DBD">
        <w:t>)</w:t>
      </w:r>
      <w:r w:rsidRPr="008901FB">
        <w:t xml:space="preserve"> approved the currently</w:t>
      </w:r>
      <w:r w:rsidR="00C70DC7">
        <w:t>-</w:t>
      </w:r>
      <w:r w:rsidRPr="008901FB">
        <w:t xml:space="preserve">active ICR without any </w:t>
      </w:r>
      <w:r w:rsidRPr="008901FB" w:rsidR="00A10DBD">
        <w:t>“</w:t>
      </w:r>
      <w:r w:rsidRPr="008901FB">
        <w:t>Terms of Clearance</w:t>
      </w:r>
      <w:r w:rsidRPr="008901FB" w:rsidR="004318A0">
        <w:t>.</w:t>
      </w:r>
      <w:r w:rsidRPr="008901FB" w:rsidR="00A10DBD">
        <w:t>”</w:t>
      </w:r>
      <w:r w:rsidRPr="008901FB">
        <w:t xml:space="preserve"> </w:t>
      </w:r>
    </w:p>
    <w:p w:rsidRPr="009D6567" w:rsidR="002B29A5" w:rsidP="002B29A5" w:rsidRDefault="002B29A5" w14:paraId="70A26DD3" w14:textId="77777777">
      <w:pPr>
        <w:rPr>
          <w:color w:val="FF0000"/>
        </w:rPr>
      </w:pPr>
    </w:p>
    <w:p w:rsidRPr="008901FB"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Pr>
          <w:b/>
          <w:bCs/>
          <w:color w:val="000000"/>
        </w:rPr>
        <w:t>2</w:t>
      </w:r>
      <w:r w:rsidRPr="008901FB">
        <w:rPr>
          <w:b/>
          <w:bCs/>
        </w:rPr>
        <w:t>.</w:t>
      </w:r>
      <w:r w:rsidRPr="008901FB" w:rsidR="009C7E97">
        <w:rPr>
          <w:b/>
          <w:bCs/>
        </w:rPr>
        <w:t xml:space="preserve"> </w:t>
      </w:r>
      <w:r w:rsidRPr="008901FB">
        <w:rPr>
          <w:b/>
          <w:bCs/>
        </w:rPr>
        <w:t>Need for and Use of the Collection</w:t>
      </w:r>
    </w:p>
    <w:p w:rsidRPr="008901FB"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8901FB"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8901FB">
        <w:rPr>
          <w:b/>
          <w:bCs/>
        </w:rPr>
        <w:t>2(a)</w:t>
      </w:r>
      <w:r w:rsidRPr="008901FB" w:rsidR="009C7E97">
        <w:rPr>
          <w:b/>
          <w:bCs/>
        </w:rPr>
        <w:t xml:space="preserve"> </w:t>
      </w:r>
      <w:r w:rsidRPr="008901FB">
        <w:rPr>
          <w:b/>
          <w:bCs/>
        </w:rPr>
        <w:t>Need/Authority for the Collection</w:t>
      </w:r>
    </w:p>
    <w:p w:rsidRPr="008901FB"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8901FB" w:rsidR="00CA4CD6" w:rsidRDefault="00CA4CD6" w14:paraId="7A39E35B" w14:textId="481B8A65">
      <w:pPr>
        <w:pBdr>
          <w:top w:val="single" w:color="FFFFFF" w:sz="6" w:space="0"/>
          <w:left w:val="single" w:color="FFFFFF" w:sz="6" w:space="0"/>
          <w:bottom w:val="single" w:color="FFFFFF" w:sz="6" w:space="0"/>
          <w:right w:val="single" w:color="FFFFFF" w:sz="6" w:space="0"/>
        </w:pBdr>
        <w:ind w:firstLine="720"/>
      </w:pPr>
      <w:r w:rsidRPr="008901FB">
        <w:t xml:space="preserve">The EPA is charged under Section 111 of the Clean Air Act (CAA), as amended, to establish standards of performance for new stationary sources that reflect: </w:t>
      </w:r>
    </w:p>
    <w:p w:rsidRPr="008901FB"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8901FB"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8901FB">
        <w:rPr>
          <w:b/>
          <w:bCs/>
        </w:rPr>
        <w:t>. . .</w:t>
      </w:r>
      <w:r w:rsidRPr="008901FB">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8901FB" w:rsidR="009C7E97">
        <w:t xml:space="preserve"> </w:t>
      </w:r>
      <w:r w:rsidRPr="008901FB">
        <w:t>Section 111(a)(l).</w:t>
      </w:r>
    </w:p>
    <w:p w:rsidRPr="008901FB"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8901FB" w:rsidR="00CA4CD6" w:rsidRDefault="00CA4CD6" w14:paraId="1B2AF144" w14:textId="49B61B5F">
      <w:pPr>
        <w:pBdr>
          <w:top w:val="single" w:color="FFFFFF" w:sz="6" w:space="0"/>
          <w:left w:val="single" w:color="FFFFFF" w:sz="6" w:space="0"/>
          <w:bottom w:val="single" w:color="FFFFFF" w:sz="6" w:space="0"/>
          <w:right w:val="single" w:color="FFFFFF" w:sz="6" w:space="0"/>
        </w:pBdr>
        <w:ind w:firstLine="720"/>
      </w:pPr>
      <w:r w:rsidRPr="008901FB">
        <w:t>The Agency refers to this charge as selecting the best demonstrated technology (BDT).</w:t>
      </w:r>
      <w:r w:rsidRPr="008901FB" w:rsidR="009C7E97">
        <w:t xml:space="preserve"> </w:t>
      </w:r>
      <w:r w:rsidRPr="008901FB">
        <w:t xml:space="preserve">Section 111 also requires that the Administrator review and, if appropriate, revise such standards every </w:t>
      </w:r>
      <w:r w:rsidRPr="008901FB" w:rsidR="00E90E82">
        <w:t>eight</w:t>
      </w:r>
      <w:r w:rsidRPr="008901FB">
        <w:t xml:space="preserve"> years</w:t>
      </w:r>
      <w:r w:rsidRPr="008901FB" w:rsidR="008901FB">
        <w:t xml:space="preserve">. </w:t>
      </w:r>
      <w:r w:rsidRPr="008901FB">
        <w:t xml:space="preserve">In addition, section 114(a) states that the Administrator may require any owner/operator subject to any requirement of this Act to: </w:t>
      </w:r>
    </w:p>
    <w:p w:rsidRPr="008901FB"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8901FB" w:rsidR="00CA4CD6" w:rsidRDefault="00CA4CD6" w14:paraId="33AC57AC" w14:textId="100A54D9">
      <w:pPr>
        <w:pBdr>
          <w:top w:val="single" w:color="FFFFFF" w:sz="6" w:space="0"/>
          <w:left w:val="single" w:color="FFFFFF" w:sz="6" w:space="0"/>
          <w:bottom w:val="single" w:color="FFFFFF" w:sz="6" w:space="0"/>
          <w:right w:val="single" w:color="FFFFFF" w:sz="6" w:space="0"/>
        </w:pBdr>
        <w:ind w:left="1440" w:right="1440"/>
      </w:pPr>
      <w:r w:rsidRPr="008901FB">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8901FB"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00CA4CD6" w:rsidP="008901FB" w:rsidRDefault="00CA4CD6" w14:paraId="5D6E9AB5" w14:textId="3F79687D">
      <w:pPr>
        <w:pBdr>
          <w:top w:val="single" w:color="FFFFFF" w:sz="6" w:space="0"/>
          <w:left w:val="single" w:color="FFFFFF" w:sz="6" w:space="0"/>
          <w:bottom w:val="single" w:color="FFFFFF" w:sz="6" w:space="0"/>
          <w:right w:val="single" w:color="FFFFFF" w:sz="6" w:space="0"/>
        </w:pBdr>
        <w:ind w:firstLine="720"/>
        <w:rPr>
          <w:color w:val="000000"/>
        </w:rPr>
      </w:pPr>
      <w:r w:rsidRPr="008901FB">
        <w:t>In the Administrator's judgment, p</w:t>
      </w:r>
      <w:r w:rsidRPr="008901FB" w:rsidR="008901FB">
        <w:t xml:space="preserve">articulate matter (PM) </w:t>
      </w:r>
      <w:r w:rsidRPr="008901FB">
        <w:t>emissions from</w:t>
      </w:r>
      <w:r w:rsidRPr="008901FB" w:rsidR="008901FB">
        <w:t xml:space="preserve"> wood heating appliances</w:t>
      </w:r>
      <w:r w:rsidRPr="008901FB">
        <w:t xml:space="preserve"> cause or contribute to air pollution that may reasonably be anticipated to endanger public health or welfare.</w:t>
      </w:r>
      <w:r w:rsidRPr="008901FB" w:rsidR="009C7E97">
        <w:t xml:space="preserve"> </w:t>
      </w:r>
      <w:r w:rsidRPr="008901FB">
        <w:t>Therefore, the NSPS</w:t>
      </w:r>
      <w:r w:rsidRPr="008901FB" w:rsidR="008901FB">
        <w:t xml:space="preserve"> </w:t>
      </w:r>
      <w:r w:rsidRPr="008901FB">
        <w:t xml:space="preserve">were promulgated for this source category at 40 CFR </w:t>
      </w:r>
      <w:r w:rsidRPr="008901FB" w:rsidR="006810C3">
        <w:t xml:space="preserve">Part </w:t>
      </w:r>
      <w:r w:rsidRPr="008901FB">
        <w:t>60</w:t>
      </w:r>
      <w:r w:rsidRPr="008901FB" w:rsidR="008901FB">
        <w:t xml:space="preserve">, Subpart AAA. </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Pr="00BA7A6A" w:rsidR="00BA7A6A" w:rsidP="00BA7A6A" w:rsidRDefault="00BA7A6A" w14:paraId="521633C9" w14:textId="77777777">
      <w:pPr>
        <w:pBdr>
          <w:top w:val="single" w:color="FFFFFF" w:sz="6" w:space="0"/>
          <w:left w:val="single" w:color="FFFFFF" w:sz="6" w:space="0"/>
          <w:bottom w:val="single" w:color="FFFFFF" w:sz="6" w:space="0"/>
          <w:right w:val="single" w:color="FFFFFF" w:sz="6" w:space="0"/>
        </w:pBdr>
        <w:ind w:firstLine="720"/>
        <w:rPr>
          <w:color w:val="000000"/>
        </w:rPr>
      </w:pPr>
      <w:r w:rsidRPr="00BA7A6A">
        <w:rPr>
          <w:color w:val="000000"/>
        </w:rPr>
        <w:t xml:space="preserve">The control of pollution from new residential wood heaters relies on the reduction of particulate matter emissions by proper wood heater design. A representative unit for each model line is subjected to a certification test for particulate matter emissions for a range of operating conditions. The manufacturer also contracts with a third-party certifier, which reviews the test </w:t>
      </w:r>
      <w:r w:rsidRPr="00BA7A6A">
        <w:rPr>
          <w:color w:val="000000"/>
        </w:rPr>
        <w:lastRenderedPageBreak/>
        <w:t>reports and quality assurance (QA) plan, and conducts periodic QA audits to ensure that wood heaters manufactured subsequent to the initial certification test continue to comply with the NSPS. Manufacturers must renew or recertify their wood heater model lines every 5 years or when they make changes to the model line that would exceed specified parameters. The required certification test notification is used to inform the EPA when a new model line is expected to be tested. The EPA may then observe the testing, if desired. Emission test reports are needed as these are the EPA’s record of a model line’s initial capability to comply with the emission standards, and serve as a record of the operating conditions under which compliance was achieved. The EPA compliance audit tests and QA annual audit reports are necessary to ensure continued compliance with emissions standards.</w:t>
      </w:r>
    </w:p>
    <w:p w:rsidRPr="00BA7A6A" w:rsidR="00BA7A6A" w:rsidP="00BA7A6A" w:rsidRDefault="00BA7A6A" w14:paraId="38CD9211" w14:textId="77777777">
      <w:pPr>
        <w:pBdr>
          <w:top w:val="single" w:color="FFFFFF" w:sz="6" w:space="0"/>
          <w:left w:val="single" w:color="FFFFFF" w:sz="6" w:space="0"/>
          <w:bottom w:val="single" w:color="FFFFFF" w:sz="6" w:space="0"/>
          <w:right w:val="single" w:color="FFFFFF" w:sz="6" w:space="0"/>
        </w:pBdr>
        <w:ind w:firstLine="720"/>
        <w:rPr>
          <w:color w:val="000000"/>
        </w:rPr>
      </w:pPr>
    </w:p>
    <w:p w:rsidRPr="007664C4" w:rsidR="00BA7A6A" w:rsidP="00BA7A6A" w:rsidRDefault="00BA7A6A" w14:paraId="41696D2B" w14:textId="4FBB33EA">
      <w:pPr>
        <w:pBdr>
          <w:top w:val="single" w:color="FFFFFF" w:sz="6" w:space="0"/>
          <w:left w:val="single" w:color="FFFFFF" w:sz="6" w:space="0"/>
          <w:bottom w:val="single" w:color="FFFFFF" w:sz="6" w:space="0"/>
          <w:right w:val="single" w:color="FFFFFF" w:sz="6" w:space="0"/>
        </w:pBdr>
        <w:ind w:firstLine="720"/>
      </w:pPr>
      <w:r w:rsidRPr="00BA7A6A">
        <w:rPr>
          <w:color w:val="000000"/>
        </w:rPr>
        <w:t>Adequate recordkeeping and reporting are necessary to ensure compliance with these standards as required by the CAA. The information collected from recordkeeping and reporting requirements is also used for targeting inspections and merits sufficient quality to be used as evidence in court.</w:t>
      </w:r>
      <w:r>
        <w:rPr>
          <w:color w:val="000000"/>
        </w:rPr>
        <w:t xml:space="preserve"> Under Subpart AAA, a</w:t>
      </w:r>
      <w:r w:rsidRPr="00BA7A6A">
        <w:rPr>
          <w:color w:val="000000"/>
        </w:rPr>
        <w:t xml:space="preserve">ll performance test reports are required to be submitted </w:t>
      </w:r>
      <w:bookmarkStart w:name="_Hlk80200856" w:id="1"/>
      <w:r w:rsidRPr="00BA7A6A">
        <w:rPr>
          <w:color w:val="000000"/>
        </w:rPr>
        <w:t xml:space="preserve">electronically to </w:t>
      </w:r>
      <w:hyperlink w:history="1" r:id="rId12">
        <w:r w:rsidRPr="007664C4">
          <w:rPr>
            <w:rStyle w:val="Hyperlink"/>
            <w:i/>
            <w:iCs/>
            <w:color w:val="auto"/>
          </w:rPr>
          <w:t>WoodHeaterReports@epa.gov</w:t>
        </w:r>
      </w:hyperlink>
      <w:bookmarkEnd w:id="1"/>
      <w:r w:rsidRPr="007664C4">
        <w:rPr>
          <w:i/>
          <w:iCs/>
        </w:rPr>
        <w:t>.</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Pr="00BA7A6A" w:rsidR="00CA4CD6" w:rsidP="00504745" w:rsidRDefault="00CA4CD6" w14:paraId="12BA0C09" w14:textId="080F9D24">
      <w:pPr>
        <w:pBdr>
          <w:top w:val="single" w:color="FFFFFF" w:sz="6" w:space="0"/>
          <w:left w:val="single" w:color="FFFFFF" w:sz="6" w:space="0"/>
          <w:bottom w:val="single" w:color="FFFFFF" w:sz="6" w:space="0"/>
          <w:right w:val="single" w:color="FFFFFF" w:sz="6" w:space="0"/>
        </w:pBdr>
        <w:outlineLvl w:val="0"/>
        <w:rPr>
          <w:b/>
          <w:bCs/>
        </w:rPr>
      </w:pPr>
      <w:r>
        <w:rPr>
          <w:b/>
          <w:bCs/>
          <w:color w:val="000000"/>
        </w:rPr>
        <w:t>3.</w:t>
      </w:r>
      <w:r w:rsidR="009C7E97">
        <w:rPr>
          <w:b/>
          <w:bCs/>
          <w:color w:val="000000"/>
        </w:rPr>
        <w:t xml:space="preserve"> </w:t>
      </w:r>
      <w:r>
        <w:rPr>
          <w:b/>
          <w:bCs/>
          <w:color w:val="000000"/>
        </w:rPr>
        <w:t>Non</w:t>
      </w:r>
      <w:r w:rsidR="00C70DC7">
        <w:rPr>
          <w:b/>
          <w:bCs/>
          <w:color w:val="000000"/>
        </w:rPr>
        <w:t>-</w:t>
      </w:r>
      <w:r>
        <w:rPr>
          <w:b/>
          <w:bCs/>
          <w:color w:val="000000"/>
        </w:rPr>
        <w:t xml:space="preserve">duplication, Consultations, and </w:t>
      </w:r>
      <w:r w:rsidRPr="00BA7A6A">
        <w:rPr>
          <w:b/>
          <w:bCs/>
        </w:rPr>
        <w:t>Other Collection Criteria</w:t>
      </w:r>
    </w:p>
    <w:p w:rsidRPr="00BA7A6A" w:rsidR="00CA4CD6" w:rsidRDefault="00CA4CD6" w14:paraId="066C6527" w14:textId="77777777">
      <w:pPr>
        <w:pBdr>
          <w:top w:val="single" w:color="FFFFFF" w:sz="6" w:space="0"/>
          <w:left w:val="single" w:color="FFFFFF" w:sz="6" w:space="0"/>
          <w:bottom w:val="single" w:color="FFFFFF" w:sz="6" w:space="0"/>
          <w:right w:val="single" w:color="FFFFFF" w:sz="6" w:space="0"/>
        </w:pBdr>
        <w:rPr>
          <w:b/>
          <w:bCs/>
        </w:rPr>
      </w:pPr>
    </w:p>
    <w:p w:rsidRPr="00BA7A6A" w:rsidR="00CA4CD6" w:rsidRDefault="00CA4CD6" w14:paraId="07713F45" w14:textId="28C47FCA">
      <w:pPr>
        <w:pBdr>
          <w:top w:val="single" w:color="FFFFFF" w:sz="6" w:space="0"/>
          <w:left w:val="single" w:color="FFFFFF" w:sz="6" w:space="0"/>
          <w:bottom w:val="single" w:color="FFFFFF" w:sz="6" w:space="0"/>
          <w:right w:val="single" w:color="FFFFFF" w:sz="6" w:space="0"/>
        </w:pBdr>
        <w:ind w:firstLine="720"/>
        <w:rPr>
          <w:b/>
          <w:bCs/>
        </w:rPr>
      </w:pPr>
      <w:r w:rsidRPr="00BA7A6A">
        <w:t>The requested recordkeeping an</w:t>
      </w:r>
      <w:r w:rsidRPr="00BA7A6A" w:rsidR="003F1AFC">
        <w:t xml:space="preserve">d reporting are required under </w:t>
      </w:r>
      <w:r w:rsidRPr="00BA7A6A">
        <w:t xml:space="preserve">40 CFR </w:t>
      </w:r>
      <w:r w:rsidRPr="00BA7A6A" w:rsidR="006810C3">
        <w:t xml:space="preserve">Part </w:t>
      </w:r>
      <w:r w:rsidRPr="00BA7A6A">
        <w:t>60</w:t>
      </w:r>
      <w:r w:rsidRPr="00BA7A6A" w:rsidR="00BA7A6A">
        <w:t xml:space="preserve">, Subpart AAA. </w:t>
      </w:r>
    </w:p>
    <w:p w:rsidRPr="00BA7A6A"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BA7A6A" w:rsidR="00CA4CD6" w:rsidRDefault="00CA4CD6" w14:paraId="533E7599" w14:textId="5A0C1D48">
      <w:pPr>
        <w:pBdr>
          <w:top w:val="single" w:color="FFFFFF" w:sz="6" w:space="0"/>
          <w:left w:val="single" w:color="FFFFFF" w:sz="6" w:space="0"/>
          <w:bottom w:val="single" w:color="FFFFFF" w:sz="6" w:space="0"/>
          <w:right w:val="single" w:color="FFFFFF" w:sz="6" w:space="0"/>
        </w:pBdr>
        <w:ind w:firstLine="720"/>
      </w:pPr>
      <w:r w:rsidRPr="00BA7A6A">
        <w:rPr>
          <w:b/>
          <w:bCs/>
        </w:rPr>
        <w:t>3(a)</w:t>
      </w:r>
      <w:r w:rsidRPr="00BA7A6A" w:rsidR="009C7E97">
        <w:rPr>
          <w:b/>
          <w:bCs/>
        </w:rPr>
        <w:t xml:space="preserve"> </w:t>
      </w:r>
      <w:r w:rsidRPr="00BA7A6A">
        <w:rPr>
          <w:b/>
          <w:bCs/>
        </w:rPr>
        <w:t>Non</w:t>
      </w:r>
      <w:r w:rsidR="00C70DC7">
        <w:rPr>
          <w:b/>
          <w:bCs/>
        </w:rPr>
        <w:t>-</w:t>
      </w:r>
      <w:r w:rsidRPr="00BA7A6A">
        <w:rPr>
          <w:b/>
          <w:bCs/>
        </w:rPr>
        <w:t>duplication</w:t>
      </w:r>
    </w:p>
    <w:p w:rsidRPr="0036777E" w:rsidR="00CA4CD6" w:rsidRDefault="00CA4CD6" w14:paraId="1E3249EC" w14:textId="77777777">
      <w:pPr>
        <w:pBdr>
          <w:top w:val="single" w:color="FFFFFF" w:sz="6" w:space="0"/>
          <w:left w:val="single" w:color="FFFFFF" w:sz="6" w:space="0"/>
          <w:bottom w:val="single" w:color="FFFFFF" w:sz="6" w:space="0"/>
          <w:right w:val="single" w:color="FFFFFF" w:sz="6" w:space="0"/>
        </w:pBdr>
      </w:pPr>
    </w:p>
    <w:p w:rsidRPr="0036777E" w:rsidR="00B8740D" w:rsidP="00B8740D" w:rsidRDefault="00B8740D" w14:paraId="7EFA7724" w14:textId="54ABE198">
      <w:pPr>
        <w:pBdr>
          <w:top w:val="single" w:color="FFFFFF" w:sz="6" w:space="0"/>
          <w:left w:val="single" w:color="FFFFFF" w:sz="6" w:space="0"/>
          <w:bottom w:val="single" w:color="FFFFFF" w:sz="6" w:space="0"/>
          <w:right w:val="single" w:color="FFFFFF" w:sz="6" w:space="0"/>
        </w:pBdr>
        <w:ind w:firstLine="720"/>
        <w:rPr>
          <w:shd w:val="clear" w:color="auto" w:fill="FFFFFF"/>
        </w:rPr>
      </w:pPr>
      <w:bookmarkStart w:name="_Hlk77922001" w:id="2"/>
      <w:r w:rsidRPr="0036777E">
        <w:t>For reports required to be submitted electronically</w:t>
      </w:r>
      <w:r w:rsidRPr="0036777E">
        <w:rPr>
          <w:shd w:val="clear" w:color="auto" w:fill="FFFFFF"/>
        </w:rPr>
        <w:t xml:space="preserve">, the information is sent </w:t>
      </w:r>
      <w:r w:rsidRPr="006D14BC" w:rsidR="006D14BC">
        <w:rPr>
          <w:shd w:val="clear" w:color="auto" w:fill="FFFFFF"/>
        </w:rPr>
        <w:t xml:space="preserve">electronically to </w:t>
      </w:r>
      <w:hyperlink w:history="1" r:id="rId13">
        <w:r w:rsidRPr="007664C4" w:rsidR="006D14BC">
          <w:rPr>
            <w:rStyle w:val="Hyperlink"/>
            <w:i/>
            <w:iCs/>
            <w:color w:val="auto"/>
            <w:shd w:val="clear" w:color="auto" w:fill="FFFFFF"/>
          </w:rPr>
          <w:t>WoodHeaterReports@epa.gov</w:t>
        </w:r>
      </w:hyperlink>
      <w:r w:rsidRPr="007664C4">
        <w:rPr>
          <w:shd w:val="clear" w:color="auto" w:fill="FFFFFF"/>
        </w:rPr>
        <w:t>,</w:t>
      </w:r>
      <w:r w:rsidRPr="0036777E">
        <w:rPr>
          <w:shd w:val="clear" w:color="auto" w:fill="FFFFFF"/>
        </w:rPr>
        <w:t xml:space="preserve"> where the appropriate EPA regional office can review it, as well as </w:t>
      </w:r>
      <w:r w:rsidR="00C70DC7">
        <w:rPr>
          <w:shd w:val="clear" w:color="auto" w:fill="FFFFFF"/>
        </w:rPr>
        <w:t xml:space="preserve">for </w:t>
      </w:r>
      <w:r w:rsidRPr="0036777E">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Pr="0036777E" w:rsidR="00B8740D" w:rsidP="00B8740D" w:rsidRDefault="00B8740D" w14:paraId="69B99065" w14:textId="77777777">
      <w:pPr>
        <w:rPr>
          <w:shd w:val="clear" w:color="auto" w:fill="FFFFFF"/>
        </w:rPr>
      </w:pPr>
    </w:p>
    <w:p w:rsidRPr="0036777E" w:rsidR="00B8740D" w:rsidP="00B8740D" w:rsidRDefault="00B8740D" w14:paraId="0EE55753" w14:textId="7EF6A125">
      <w:pPr>
        <w:rPr>
          <w:shd w:val="clear" w:color="auto" w:fill="FFFFFF"/>
        </w:rPr>
      </w:pPr>
      <w:r w:rsidRPr="0036777E">
        <w:rPr>
          <w:shd w:val="clear" w:color="auto" w:fill="FFFFFF"/>
        </w:rPr>
        <w:tab/>
        <w:t xml:space="preserve">For all other reports, if the subject standards have not been delegated, the information is sent directly to the appropriate EPA regional office. Otherwise, the information is sent directly to </w:t>
      </w:r>
      <w:r w:rsidR="00C70DC7">
        <w:rPr>
          <w:shd w:val="clear" w:color="auto" w:fill="FFFFFF"/>
        </w:rPr>
        <w:t xml:space="preserve">either </w:t>
      </w:r>
      <w:r w:rsidRPr="0036777E">
        <w:rPr>
          <w:shd w:val="clear" w:color="auto" w:fill="FFFFFF"/>
        </w:rPr>
        <w:t>the delegated state or local agency. If a state or local agency has adopted its own standards to implement the Federal standards, a copy of the report submitted to the state or local agency can be sent to the Administrator in lieu of the report required by the Federal standards</w:t>
      </w:r>
      <w:r w:rsidR="00C70DC7">
        <w:rPr>
          <w:shd w:val="clear" w:color="auto" w:fill="FFFFFF"/>
        </w:rPr>
        <w:t>; t</w:t>
      </w:r>
      <w:r w:rsidRPr="0036777E">
        <w:rPr>
          <w:shd w:val="clear" w:color="auto" w:fill="FFFFFF"/>
        </w:rPr>
        <w:t>herefore, duplication does not exist. </w:t>
      </w:r>
    </w:p>
    <w:bookmarkEnd w:id="2"/>
    <w:p w:rsidRPr="0036777E" w:rsidR="00CA4CD6" w:rsidRDefault="00CA4CD6" w14:paraId="6CDB6B7B" w14:textId="77777777">
      <w:pPr>
        <w:pBdr>
          <w:top w:val="single" w:color="FFFFFF" w:sz="6" w:space="0"/>
          <w:left w:val="single" w:color="FFFFFF" w:sz="6" w:space="0"/>
          <w:bottom w:val="single" w:color="FFFFFF" w:sz="6" w:space="0"/>
          <w:right w:val="single" w:color="FFFFFF" w:sz="6" w:space="0"/>
        </w:pBdr>
      </w:pPr>
    </w:p>
    <w:p w:rsidRPr="0036777E"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pPr>
      <w:r w:rsidRPr="0036777E">
        <w:rPr>
          <w:b/>
          <w:bCs/>
        </w:rPr>
        <w:t>3(b)</w:t>
      </w:r>
      <w:r w:rsidRPr="0036777E" w:rsidR="009C7E97">
        <w:rPr>
          <w:b/>
          <w:bCs/>
        </w:rPr>
        <w:t xml:space="preserve"> </w:t>
      </w:r>
      <w:r w:rsidRPr="0036777E">
        <w:rPr>
          <w:b/>
          <w:bCs/>
        </w:rPr>
        <w:t>Public Notice Required Prior to ICR Submission to OMB</w:t>
      </w:r>
    </w:p>
    <w:p w:rsidRPr="0036777E"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36777E" w:rsidR="00CA4CD6" w:rsidRDefault="00CA4CD6" w14:paraId="0C7D8B1F" w14:textId="40DC8E4A">
      <w:pPr>
        <w:pBdr>
          <w:top w:val="single" w:color="FFFFFF" w:sz="6" w:space="0"/>
          <w:left w:val="single" w:color="FFFFFF" w:sz="6" w:space="0"/>
          <w:bottom w:val="single" w:color="FFFFFF" w:sz="6" w:space="0"/>
          <w:right w:val="single" w:color="FFFFFF" w:sz="6" w:space="0"/>
        </w:pBdr>
        <w:ind w:firstLine="720"/>
      </w:pPr>
      <w:r w:rsidRPr="0036777E">
        <w:t xml:space="preserve">An announcement of a public comment period for the renewal of this ICR was published in the </w:t>
      </w:r>
      <w:r w:rsidRPr="0036777E">
        <w:rPr>
          <w:i/>
        </w:rPr>
        <w:t>Federal Register</w:t>
      </w:r>
      <w:r w:rsidRPr="0036777E">
        <w:t xml:space="preserve"> (</w:t>
      </w:r>
      <w:r w:rsidRPr="0036777E" w:rsidR="00BA7A6A">
        <w:t xml:space="preserve">86 FR 19256) on April 13, 2021. </w:t>
      </w:r>
      <w:r w:rsidRPr="0036777E">
        <w:t xml:space="preserve">No comments were received on the burden published in the </w:t>
      </w:r>
      <w:r w:rsidRPr="0036777E">
        <w:rPr>
          <w:i/>
        </w:rPr>
        <w:t>Federal Register</w:t>
      </w:r>
      <w:r w:rsidRPr="0036777E" w:rsidR="00DC56DE">
        <w:rPr>
          <w:i/>
        </w:rPr>
        <w:t xml:space="preserve"> </w:t>
      </w:r>
      <w:r w:rsidRPr="0036777E" w:rsidR="00DC56DE">
        <w:t>for this renewal</w:t>
      </w:r>
      <w:r w:rsidRPr="0036777E">
        <w:t>.</w:t>
      </w:r>
    </w:p>
    <w:p w:rsidRPr="0036777E"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Pr="0036777E"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pPr>
      <w:r w:rsidRPr="0036777E">
        <w:rPr>
          <w:b/>
          <w:bCs/>
        </w:rPr>
        <w:t>3(c)</w:t>
      </w:r>
      <w:r w:rsidRPr="0036777E" w:rsidR="009C7E97">
        <w:rPr>
          <w:b/>
          <w:bCs/>
        </w:rPr>
        <w:t xml:space="preserve"> </w:t>
      </w:r>
      <w:r w:rsidRPr="0036777E">
        <w:rPr>
          <w:b/>
          <w:bCs/>
        </w:rPr>
        <w:t>Consultations</w:t>
      </w:r>
    </w:p>
    <w:p w:rsidRPr="0036777E" w:rsidR="00E53137" w:rsidP="00D92F66" w:rsidRDefault="00E53137" w14:paraId="0193644F" w14:textId="77777777">
      <w:pPr>
        <w:spacing w:line="244" w:lineRule="exact"/>
      </w:pPr>
    </w:p>
    <w:p w:rsidRPr="0036777E" w:rsidR="00277F42" w:rsidP="00CC5B39" w:rsidRDefault="002B6993" w14:paraId="7E521393" w14:textId="0D359DBA">
      <w:pPr>
        <w:ind w:firstLine="720"/>
        <w:rPr>
          <w:strike/>
          <w:sz w:val="22"/>
          <w:szCs w:val="22"/>
        </w:rPr>
      </w:pPr>
      <w:r w:rsidRPr="0036777E">
        <w:t>The Agency has consulted i</w:t>
      </w:r>
      <w:r w:rsidRPr="0036777E" w:rsidR="00E25DB6">
        <w:rPr>
          <w:bCs/>
        </w:rPr>
        <w:t xml:space="preserve">ndustry experts and internal data sources </w:t>
      </w:r>
      <w:r w:rsidRPr="0036777E">
        <w:rPr>
          <w:bCs/>
        </w:rPr>
        <w:t xml:space="preserve">to </w:t>
      </w:r>
      <w:r w:rsidRPr="0036777E" w:rsidR="00E25DB6">
        <w:rPr>
          <w:bCs/>
        </w:rPr>
        <w:t>project</w:t>
      </w:r>
      <w:r w:rsidRPr="0036777E">
        <w:rPr>
          <w:bCs/>
        </w:rPr>
        <w:t xml:space="preserve"> the </w:t>
      </w:r>
      <w:r w:rsidRPr="0036777E">
        <w:rPr>
          <w:bCs/>
        </w:rPr>
        <w:lastRenderedPageBreak/>
        <w:t xml:space="preserve">number of affected facilities and </w:t>
      </w:r>
      <w:r w:rsidRPr="0036777E" w:rsidR="00E25DB6">
        <w:rPr>
          <w:bCs/>
        </w:rPr>
        <w:t>industry growth over the next three years.</w:t>
      </w:r>
      <w:r w:rsidRPr="0036777E" w:rsidR="009C7E97">
        <w:rPr>
          <w:b/>
          <w:bCs/>
        </w:rPr>
        <w:t xml:space="preserve"> </w:t>
      </w:r>
      <w:r w:rsidRPr="0036777E" w:rsidR="00277F42">
        <w:t>The primary source of information as reported by industry, in compliance with the recordkeeping and reporting provisions in the</w:t>
      </w:r>
      <w:r w:rsidR="00C70DC7">
        <w:t>se</w:t>
      </w:r>
      <w:r w:rsidRPr="0036777E" w:rsidR="00277F42">
        <w:t xml:space="preserve"> standard</w:t>
      </w:r>
      <w:r w:rsidR="00C70DC7">
        <w:t>s</w:t>
      </w:r>
      <w:r w:rsidRPr="0036777E" w:rsidR="00277F42">
        <w:t xml:space="preserve">, </w:t>
      </w:r>
      <w:r w:rsidRPr="0036777E" w:rsidR="00CC5B39">
        <w:t>is the Integrated Compliance Information System (ICIS).</w:t>
      </w:r>
      <w:r w:rsidRPr="0036777E" w:rsidR="009C7E97">
        <w:t xml:space="preserve"> </w:t>
      </w:r>
      <w:r w:rsidRPr="0036777E" w:rsidR="00CC5B39">
        <w:t>ICIS is EPA’s database for the collection, maintenance, and retrieval of compliance data for industrial and government-owned facilities.</w:t>
      </w:r>
      <w:r w:rsidRPr="0036777E" w:rsidR="009C7E97">
        <w:rPr>
          <w:sz w:val="22"/>
          <w:szCs w:val="22"/>
        </w:rPr>
        <w:t xml:space="preserve"> </w:t>
      </w:r>
      <w:r w:rsidRPr="0036777E" w:rsidR="00277F42">
        <w:t xml:space="preserve">The growth rate for the industry is based on our consultations with the Agency’s internal industry experts. Approximately </w:t>
      </w:r>
      <w:r w:rsidRPr="0036777E" w:rsidR="007759F7">
        <w:t xml:space="preserve">51 manufacturers and </w:t>
      </w:r>
      <w:r w:rsidRPr="0036777E" w:rsidR="006D14BC">
        <w:t>1</w:t>
      </w:r>
      <w:r w:rsidR="006D14BC">
        <w:t>1</w:t>
      </w:r>
      <w:r w:rsidRPr="0036777E" w:rsidR="006D14BC">
        <w:t xml:space="preserve"> </w:t>
      </w:r>
      <w:r w:rsidRPr="0036777E" w:rsidR="007759F7">
        <w:t xml:space="preserve">testing laboratories/third-party certifiers </w:t>
      </w:r>
      <w:r w:rsidRPr="0036777E" w:rsidR="00277F42">
        <w:t>respondents will be subject to the</w:t>
      </w:r>
      <w:r w:rsidR="00C70DC7">
        <w:t>se</w:t>
      </w:r>
      <w:r w:rsidRPr="0036777E" w:rsidR="00277F42">
        <w:t xml:space="preserve"> standard</w:t>
      </w:r>
      <w:r w:rsidR="00C70DC7">
        <w:t>s</w:t>
      </w:r>
      <w:r w:rsidRPr="0036777E" w:rsidR="00277F42">
        <w:t xml:space="preserve"> over the </w:t>
      </w:r>
      <w:r w:rsidRPr="0036777E" w:rsidR="00647BBB">
        <w:t>three-year</w:t>
      </w:r>
      <w:r w:rsidRPr="0036777E" w:rsidR="00277F42">
        <w:t xml:space="preserve"> period covered by this ICR.</w:t>
      </w:r>
    </w:p>
    <w:p w:rsidRPr="0036777E" w:rsidR="00277F42" w:rsidP="00277F42" w:rsidRDefault="00277F42" w14:paraId="2DC5F7D3" w14:textId="77777777"/>
    <w:p w:rsidRPr="0036777E" w:rsidR="0036777E" w:rsidP="0036777E" w:rsidRDefault="0029006A" w14:paraId="419AE85F" w14:textId="2F7FE011">
      <w:pPr>
        <w:ind w:firstLine="720"/>
      </w:pPr>
      <w:r w:rsidRPr="0036777E">
        <w:t>I</w:t>
      </w:r>
      <w:r w:rsidRPr="0036777E" w:rsidR="00123889">
        <w:t>ndustry trade association</w:t>
      </w:r>
      <w:r w:rsidRPr="0036777E" w:rsidR="007759F7">
        <w:t>s</w:t>
      </w:r>
      <w:r w:rsidRPr="0036777E" w:rsidR="00123889">
        <w:t xml:space="preserve"> and other interested parties were provided an opportunity to comment on the </w:t>
      </w:r>
      <w:r w:rsidR="00C70DC7">
        <w:t>‘</w:t>
      </w:r>
      <w:r w:rsidRPr="0036777E" w:rsidR="00123889">
        <w:t>burden</w:t>
      </w:r>
      <w:r w:rsidR="00C70DC7">
        <w:t>’</w:t>
      </w:r>
      <w:r w:rsidRPr="0036777E" w:rsidR="00123889">
        <w:t xml:space="preserve"> associated with the</w:t>
      </w:r>
      <w:r w:rsidR="00C70DC7">
        <w:t>se</w:t>
      </w:r>
      <w:r w:rsidRPr="0036777E" w:rsidR="00123889">
        <w:t xml:space="preserve"> standard</w:t>
      </w:r>
      <w:r w:rsidR="00C70DC7">
        <w:t>s</w:t>
      </w:r>
      <w:r w:rsidRPr="0036777E" w:rsidR="00123889">
        <w:t xml:space="preserve"> as </w:t>
      </w:r>
      <w:r w:rsidR="00C70DC7">
        <w:t>they were</w:t>
      </w:r>
      <w:r w:rsidRPr="0036777E" w:rsidR="00123889">
        <w:t xml:space="preserve"> being developed and</w:t>
      </w:r>
      <w:r w:rsidR="00C70DC7">
        <w:t xml:space="preserve"> that</w:t>
      </w:r>
      <w:r w:rsidRPr="0036777E" w:rsidR="00123889">
        <w:t xml:space="preserve"> the</w:t>
      </w:r>
      <w:r w:rsidR="00C70DC7">
        <w:t>se</w:t>
      </w:r>
      <w:r w:rsidRPr="0036777E" w:rsidR="00123889">
        <w:t xml:space="preserve"> standard</w:t>
      </w:r>
      <w:r w:rsidR="00C70DC7">
        <w:t>s</w:t>
      </w:r>
      <w:r w:rsidRPr="0036777E" w:rsidR="00123889">
        <w:t xml:space="preserve"> ha</w:t>
      </w:r>
      <w:r w:rsidR="00C70DC7">
        <w:t>ve</w:t>
      </w:r>
      <w:r w:rsidRPr="0036777E" w:rsidR="00123889">
        <w:t xml:space="preserve"> been reviewed</w:t>
      </w:r>
      <w:r w:rsidRPr="00C70DC7" w:rsidR="00C70DC7">
        <w:t xml:space="preserve"> previously</w:t>
      </w:r>
      <w:r w:rsidRPr="0036777E" w:rsidR="00123889">
        <w:t xml:space="preserve"> to determine the minimum information needed for compliance purposes.</w:t>
      </w:r>
      <w:r w:rsidRPr="0036777E" w:rsidR="001433D3">
        <w:t xml:space="preserve"> In developing this ICR, we contacted both the </w:t>
      </w:r>
      <w:r w:rsidRPr="0036777E" w:rsidR="007759F7">
        <w:t>Pellet Fuels institute</w:t>
      </w:r>
      <w:r w:rsidR="00C70DC7">
        <w:t>,</w:t>
      </w:r>
      <w:r w:rsidRPr="0036777E" w:rsidR="007759F7">
        <w:t xml:space="preserve"> at (651) 398-9154</w:t>
      </w:r>
      <w:r w:rsidR="00C70DC7">
        <w:t>,</w:t>
      </w:r>
      <w:r w:rsidRPr="0036777E" w:rsidR="007759F7">
        <w:t xml:space="preserve"> and the Hearth, Patio &amp; Barbecue Association</w:t>
      </w:r>
      <w:r w:rsidR="00C70DC7">
        <w:t>,</w:t>
      </w:r>
      <w:r w:rsidRPr="0036777E" w:rsidR="007759F7">
        <w:t xml:space="preserve"> </w:t>
      </w:r>
      <w:r w:rsidRPr="0036777E" w:rsidR="0036777E">
        <w:t xml:space="preserve">at </w:t>
      </w:r>
      <w:r w:rsidRPr="0036777E" w:rsidR="007759F7">
        <w:t>(703) 522-0086</w:t>
      </w:r>
      <w:r w:rsidRPr="0036777E" w:rsidR="0036777E">
        <w:t xml:space="preserve">. </w:t>
      </w:r>
      <w:r w:rsidRPr="0036777E" w:rsidR="00D42D52">
        <w:rPr>
          <w:bCs/>
        </w:rPr>
        <w:t>It is our policy to respond after a thorough review of comments received since the last ICR renewal</w:t>
      </w:r>
      <w:r w:rsidR="00C70DC7">
        <w:rPr>
          <w:bCs/>
        </w:rPr>
        <w:t>,</w:t>
      </w:r>
      <w:r w:rsidRPr="0036777E" w:rsidR="00D42D52">
        <w:rPr>
          <w:bCs/>
        </w:rPr>
        <w:t xml:space="preserve"> as well as </w:t>
      </w:r>
      <w:r w:rsidR="00C70DC7">
        <w:rPr>
          <w:bCs/>
        </w:rPr>
        <w:t xml:space="preserve">for </w:t>
      </w:r>
      <w:r w:rsidRPr="0036777E" w:rsidR="00D42D52">
        <w:rPr>
          <w:bCs/>
        </w:rPr>
        <w:t xml:space="preserve">those submitted in response to the </w:t>
      </w:r>
      <w:r w:rsidRPr="0036777E" w:rsidR="005253D4">
        <w:rPr>
          <w:bCs/>
        </w:rPr>
        <w:t>f</w:t>
      </w:r>
      <w:r w:rsidRPr="0036777E" w:rsidR="00D42D52">
        <w:rPr>
          <w:bCs/>
        </w:rPr>
        <w:t xml:space="preserve">irst </w:t>
      </w:r>
      <w:r w:rsidRPr="0036777E" w:rsidR="00D42D52">
        <w:rPr>
          <w:bCs/>
          <w:i/>
        </w:rPr>
        <w:t>Federal Register</w:t>
      </w:r>
      <w:r w:rsidRPr="0036777E" w:rsidR="00D42D52">
        <w:rPr>
          <w:bCs/>
        </w:rPr>
        <w:t xml:space="preserve"> </w:t>
      </w:r>
      <w:r w:rsidRPr="0036777E" w:rsidR="005253D4">
        <w:rPr>
          <w:bCs/>
        </w:rPr>
        <w:t>n</w:t>
      </w:r>
      <w:r w:rsidRPr="0036777E" w:rsidR="00D42D52">
        <w:rPr>
          <w:bCs/>
        </w:rPr>
        <w:t>otice.</w:t>
      </w:r>
      <w:r w:rsidRPr="0036777E" w:rsidR="009C7E97">
        <w:rPr>
          <w:bCs/>
        </w:rPr>
        <w:t xml:space="preserve"> </w:t>
      </w:r>
      <w:r w:rsidRPr="0036777E">
        <w:t>In this case, no comments were received.</w:t>
      </w:r>
      <w:r w:rsidRPr="0036777E" w:rsidR="009C7E97">
        <w:t xml:space="preserve"> </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57C3BCB9">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C70DC7">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0B2BE92A">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C70DC7">
        <w:rPr>
          <w:color w:val="000000"/>
        </w:rPr>
        <w:t>-</w:t>
      </w:r>
      <w:r>
        <w:rPr>
          <w:color w:val="000000"/>
        </w:rPr>
        <w:t>frequent information collection would decrease the margin of assurance that facilities are continuing to meet the</w:t>
      </w:r>
      <w:r w:rsidR="00C70DC7">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w:t>
      </w:r>
      <w:r w:rsidR="00C70DC7">
        <w:rPr>
          <w:color w:val="000000"/>
        </w:rPr>
        <w:t xml:space="preserve">  </w:t>
      </w:r>
      <w:r>
        <w:rPr>
          <w:color w:val="000000"/>
        </w:rPr>
        <w:t>are applied and emission limitations are met.</w:t>
      </w:r>
      <w:r w:rsidR="009C7E97">
        <w:rPr>
          <w:color w:val="000000"/>
        </w:rPr>
        <w:t xml:space="preserve"> </w:t>
      </w:r>
      <w:r>
        <w:rPr>
          <w:color w:val="000000"/>
        </w:rPr>
        <w:t xml:space="preserve">If the information required by these standards </w:t>
      </w:r>
      <w:r w:rsidR="00C70DC7">
        <w:rPr>
          <w:color w:val="000000"/>
        </w:rPr>
        <w:t xml:space="preserve">    </w:t>
      </w:r>
      <w:r>
        <w:rPr>
          <w:color w:val="000000"/>
        </w:rPr>
        <w:t xml:space="preserve">was collected less frequently, </w:t>
      </w:r>
      <w:r w:rsidR="002C1F95">
        <w:rPr>
          <w:color w:val="000000"/>
        </w:rPr>
        <w:t xml:space="preserve">the proper </w:t>
      </w:r>
      <w:r>
        <w:rPr>
          <w:color w:val="000000"/>
        </w:rPr>
        <w:t>operation and maintenance of control equipment</w:t>
      </w:r>
      <w:r w:rsidR="000540E3">
        <w:rPr>
          <w:color w:val="000000"/>
        </w:rPr>
        <w:t xml:space="preserve">,      </w:t>
      </w:r>
      <w:r>
        <w:rPr>
          <w:color w:val="000000"/>
        </w:rPr>
        <w:t xml:space="preserve">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Pr="0036777E"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pPr>
      <w:r>
        <w:rPr>
          <w:b/>
          <w:bCs/>
          <w:color w:val="000000"/>
        </w:rPr>
        <w:t>3(e</w:t>
      </w:r>
      <w:r w:rsidRPr="0036777E">
        <w:rPr>
          <w:b/>
          <w:bCs/>
        </w:rPr>
        <w:t>)</w:t>
      </w:r>
      <w:r w:rsidRPr="0036777E" w:rsidR="009C7E97">
        <w:rPr>
          <w:b/>
          <w:bCs/>
        </w:rPr>
        <w:t xml:space="preserve"> </w:t>
      </w:r>
      <w:r w:rsidRPr="0036777E">
        <w:rPr>
          <w:b/>
          <w:bCs/>
        </w:rPr>
        <w:t>General Guidelines</w:t>
      </w:r>
    </w:p>
    <w:p w:rsidRPr="0036777E" w:rsidR="00CA4CD6" w:rsidRDefault="00CA4CD6" w14:paraId="59BB0C1B" w14:textId="77777777">
      <w:pPr>
        <w:pBdr>
          <w:top w:val="single" w:color="FFFFFF" w:sz="6" w:space="0"/>
          <w:left w:val="single" w:color="FFFFFF" w:sz="6" w:space="0"/>
          <w:bottom w:val="single" w:color="FFFFFF" w:sz="6" w:space="0"/>
          <w:right w:val="single" w:color="FFFFFF" w:sz="6" w:space="0"/>
        </w:pBdr>
      </w:pPr>
    </w:p>
    <w:p w:rsidRPr="0036777E" w:rsidR="00CA4CD6" w:rsidP="0036777E" w:rsidRDefault="00101B40" w14:paraId="2547F7A0" w14:textId="4FF5C4B3">
      <w:pPr>
        <w:pBdr>
          <w:top w:val="single" w:color="FFFFFF" w:sz="6" w:space="0"/>
          <w:left w:val="single" w:color="FFFFFF" w:sz="6" w:space="0"/>
          <w:bottom w:val="single" w:color="FFFFFF" w:sz="6" w:space="0"/>
          <w:right w:val="single" w:color="FFFFFF" w:sz="6" w:space="0"/>
        </w:pBdr>
        <w:ind w:firstLine="720"/>
      </w:pPr>
      <w:r w:rsidRPr="0036777E">
        <w:t>T</w:t>
      </w:r>
      <w:r w:rsidRPr="0036777E" w:rsidR="00CA4CD6">
        <w:t xml:space="preserve">hese reporting or recordkeeping requirements </w:t>
      </w:r>
      <w:r w:rsidRPr="0036777E">
        <w:t xml:space="preserve">do not </w:t>
      </w:r>
      <w:r w:rsidRPr="0036777E" w:rsidR="00CA4CD6">
        <w:t xml:space="preserve">violate any of the regulations </w:t>
      </w:r>
      <w:r w:rsidRPr="0036777E" w:rsidR="00206932">
        <w:t>promulgated by</w:t>
      </w:r>
      <w:r w:rsidRPr="0036777E">
        <w:t xml:space="preserve"> </w:t>
      </w:r>
      <w:r w:rsidRPr="0036777E" w:rsidR="00CA4CD6">
        <w:t xml:space="preserve">OMB </w:t>
      </w:r>
      <w:r w:rsidRPr="0036777E">
        <w:t>under</w:t>
      </w:r>
      <w:r w:rsidRPr="0036777E" w:rsidR="00CA4CD6">
        <w:t xml:space="preserve"> 5 CFR </w:t>
      </w:r>
      <w:r w:rsidRPr="0036777E" w:rsidR="003B384B">
        <w:t xml:space="preserve">Part </w:t>
      </w:r>
      <w:r w:rsidRPr="0036777E" w:rsidR="00CA4CD6">
        <w:t xml:space="preserve">1320, </w:t>
      </w:r>
      <w:r w:rsidRPr="0036777E" w:rsidR="003B384B">
        <w:t xml:space="preserve">Section </w:t>
      </w:r>
      <w:r w:rsidRPr="0036777E" w:rsidR="00CA4CD6">
        <w:t>1320.5.</w:t>
      </w:r>
      <w:r w:rsidRPr="0036777E" w:rsidR="0036777E">
        <w:t xml:space="preserve"> </w:t>
      </w:r>
      <w:r w:rsidRPr="0036777E" w:rsidR="00CA4CD6">
        <w:t>These standards require the respondents to maintain all records, including reports and notifications for at least five years.</w:t>
      </w:r>
      <w:r w:rsidRPr="0036777E" w:rsidR="009C7E97">
        <w:t xml:space="preserve"> </w:t>
      </w:r>
      <w:r w:rsidRPr="0036777E" w:rsidR="00CA4CD6">
        <w:t>This is consistent with the General Provisions as applied to the</w:t>
      </w:r>
      <w:r w:rsidR="000540E3">
        <w:t>se same</w:t>
      </w:r>
      <w:r w:rsidRPr="0036777E" w:rsidR="00CA4CD6">
        <w:t xml:space="preserve"> standards.</w:t>
      </w:r>
      <w:r w:rsidRPr="0036777E" w:rsidR="009C7E97">
        <w:t xml:space="preserve"> </w:t>
      </w:r>
      <w:r w:rsidRPr="0036777E" w:rsidR="0036777E">
        <w:t>The basis for the five-year record retention is because the required emission standard model certifications are valid for five years prior to the need for renewal or recertification. During this time, the EPA needs to require the retention of model certification tests and QA compliance documentation to support initial and continued compliance with model certifications (e.g., certification tests, QA emissions tests, QA audit reports, biennial reports).</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2B04927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information submitted to the Agency for which a claim of confidentiality is made will be safeguarded according to the Agency policies set forth in Title 40, chapter 1, part 2, subpart B - Confidentiality of Business Information </w:t>
      </w:r>
      <w:r w:rsidR="000540E3">
        <w:rPr>
          <w:color w:val="000000"/>
        </w:rPr>
        <w:t xml:space="preserve">(CBI) </w:t>
      </w:r>
      <w:r>
        <w:rPr>
          <w:color w:val="000000"/>
        </w:rPr>
        <w:t xml:space="preserve">(see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lastRenderedPageBreak/>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7B988FB2">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0540E3">
        <w:rPr>
          <w:color w:val="000000"/>
        </w:rPr>
        <w:t>se</w:t>
      </w:r>
      <w:r>
        <w:rPr>
          <w:color w:val="000000"/>
        </w:rPr>
        <w:t xml:space="preserve"> standard</w:t>
      </w:r>
      <w:r w:rsidR="000540E3">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3F1AFC" w:rsidR="00CA4CD6" w:rsidP="002D4718" w:rsidRDefault="00CA4CD6" w14:paraId="4906C309" w14:textId="300336C6">
      <w:pPr>
        <w:pBdr>
          <w:top w:val="single" w:color="FFFFFF" w:sz="6" w:space="0"/>
          <w:left w:val="single" w:color="FFFFFF" w:sz="6" w:space="0"/>
          <w:bottom w:val="single" w:color="FFFFFF" w:sz="6" w:space="0"/>
          <w:right w:val="single" w:color="FFFFFF" w:sz="6" w:space="0"/>
        </w:pBdr>
        <w:ind w:firstLine="720"/>
        <w:rPr>
          <w:color w:val="FF0000"/>
        </w:rPr>
      </w:pPr>
      <w:r>
        <w:rPr>
          <w:color w:val="000000"/>
        </w:rPr>
        <w:t>The respondents to the recordkeeping and reporting requirements are</w:t>
      </w:r>
      <w:r w:rsidR="008A4983">
        <w:rPr>
          <w:color w:val="000000"/>
        </w:rPr>
        <w:t xml:space="preserve"> </w:t>
      </w:r>
      <w:r w:rsidRPr="008A4983" w:rsidR="008A4983">
        <w:rPr>
          <w:color w:val="000000"/>
        </w:rPr>
        <w:t xml:space="preserve">manufacturers of new residential wood heaters. </w:t>
      </w:r>
      <w:r>
        <w:rPr>
          <w:color w:val="000000"/>
        </w:rPr>
        <w:t xml:space="preserve">The </w:t>
      </w:r>
      <w:r w:rsidR="00CF2B37">
        <w:rPr>
          <w:color w:val="000000"/>
        </w:rPr>
        <w:t>United States Standard Industrial Classification (</w:t>
      </w:r>
      <w:r>
        <w:rPr>
          <w:color w:val="000000"/>
        </w:rPr>
        <w:t>SIC</w:t>
      </w:r>
      <w:r w:rsidR="00CF2B37">
        <w:rPr>
          <w:color w:val="000000"/>
        </w:rPr>
        <w:t>)</w:t>
      </w:r>
      <w:r>
        <w:rPr>
          <w:color w:val="000000"/>
        </w:rPr>
        <w:t xml:space="preserve"> code</w:t>
      </w:r>
      <w:r w:rsidR="008A4983">
        <w:rPr>
          <w:color w:val="000000"/>
        </w:rPr>
        <w:t xml:space="preserve">s </w:t>
      </w:r>
      <w:r w:rsidRPr="008A4983" w:rsidR="008A4983">
        <w:rPr>
          <w:color w:val="000000"/>
        </w:rPr>
        <w:t>and corresponding North American Industry Classification System (NAICS) codes for the respondents affected by these standards are provided in the following table:</w:t>
      </w:r>
      <w:r w:rsidR="00176616">
        <w:rPr>
          <w:color w:val="FF0000"/>
        </w:rPr>
        <w:t xml:space="preserve"> </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329" w:type="dxa"/>
        <w:tblInd w:w="112" w:type="dxa"/>
        <w:tblLayout w:type="fixed"/>
        <w:tblCellMar>
          <w:left w:w="112" w:type="dxa"/>
          <w:right w:w="112" w:type="dxa"/>
        </w:tblCellMar>
        <w:tblLook w:val="0000" w:firstRow="0" w:lastRow="0" w:firstColumn="0" w:lastColumn="0" w:noHBand="0" w:noVBand="0"/>
      </w:tblPr>
      <w:tblGrid>
        <w:gridCol w:w="5639"/>
        <w:gridCol w:w="1859"/>
        <w:gridCol w:w="1831"/>
      </w:tblGrid>
      <w:tr w:rsidR="00CA4CD6" w:rsidTr="002D4718" w14:paraId="4654FAA0" w14:textId="77777777">
        <w:trPr>
          <w:trHeight w:val="559"/>
        </w:trPr>
        <w:tc>
          <w:tcPr>
            <w:tcW w:w="5639" w:type="dxa"/>
            <w:tcBorders>
              <w:top w:val="single" w:color="000000" w:sz="7" w:space="0"/>
              <w:left w:val="single" w:color="000000" w:sz="7" w:space="0"/>
              <w:bottom w:val="single" w:color="FFFFFF" w:sz="6" w:space="0"/>
              <w:right w:val="single" w:color="FFFFFF" w:sz="6" w:space="0"/>
            </w:tcBorders>
            <w:vAlign w:val="center"/>
          </w:tcPr>
          <w:p w:rsidRPr="002D4718" w:rsidR="00CA4CD6" w:rsidP="002D4718" w:rsidRDefault="00CA4CD6" w14:paraId="4DA07103" w14:textId="75F4C48F">
            <w:pPr>
              <w:pBdr>
                <w:top w:val="single" w:color="FFFFFF" w:sz="6" w:space="0"/>
                <w:left w:val="single" w:color="FFFFFF" w:sz="6" w:space="0"/>
                <w:bottom w:val="single" w:color="FFFFFF" w:sz="6" w:space="0"/>
                <w:right w:val="single" w:color="FFFFFF" w:sz="6" w:space="0"/>
              </w:pBdr>
              <w:jc w:val="center"/>
              <w:rPr>
                <w:b/>
                <w:bCs/>
                <w:color w:val="000000"/>
              </w:rPr>
            </w:pPr>
            <w:r w:rsidRPr="002D4718">
              <w:rPr>
                <w:b/>
                <w:bCs/>
              </w:rPr>
              <w:t>Standard</w:t>
            </w:r>
            <w:r w:rsidRPr="002D4718" w:rsidR="004C701D">
              <w:rPr>
                <w:b/>
                <w:bCs/>
              </w:rPr>
              <w:t xml:space="preserve"> (40 CFR </w:t>
            </w:r>
            <w:r w:rsidRPr="002D4718" w:rsidR="00CF2B37">
              <w:rPr>
                <w:b/>
                <w:bCs/>
              </w:rPr>
              <w:t>P</w:t>
            </w:r>
            <w:r w:rsidRPr="002D4718" w:rsidR="004C701D">
              <w:rPr>
                <w:b/>
                <w:bCs/>
              </w:rPr>
              <w:t xml:space="preserve">art 60, </w:t>
            </w:r>
            <w:r w:rsidRPr="002D4718" w:rsidR="00CF2B37">
              <w:rPr>
                <w:b/>
                <w:bCs/>
              </w:rPr>
              <w:t>S</w:t>
            </w:r>
            <w:r w:rsidRPr="002D4718" w:rsidR="004C701D">
              <w:rPr>
                <w:b/>
                <w:bCs/>
              </w:rPr>
              <w:t xml:space="preserve">ubpart </w:t>
            </w:r>
            <w:r w:rsidRPr="002D4718" w:rsidR="00AF594B">
              <w:rPr>
                <w:b/>
                <w:bCs/>
              </w:rPr>
              <w:t>AAA</w:t>
            </w:r>
            <w:r w:rsidRPr="002D4718" w:rsidR="004C701D">
              <w:rPr>
                <w:b/>
                <w:bCs/>
              </w:rPr>
              <w:t>)</w:t>
            </w:r>
          </w:p>
        </w:tc>
        <w:tc>
          <w:tcPr>
            <w:tcW w:w="1859" w:type="dxa"/>
            <w:tcBorders>
              <w:top w:val="single" w:color="000000" w:sz="7" w:space="0"/>
              <w:left w:val="single" w:color="000000" w:sz="7" w:space="0"/>
              <w:bottom w:val="single" w:color="FFFFFF" w:sz="6" w:space="0"/>
              <w:right w:val="single" w:color="FFFFFF" w:sz="6" w:space="0"/>
            </w:tcBorders>
            <w:vAlign w:val="center"/>
          </w:tcPr>
          <w:p w:rsidR="00CA4CD6" w:rsidP="002D4718" w:rsidRDefault="00CA4CD6" w14:paraId="1F92DB8A"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SIC Codes</w:t>
            </w:r>
          </w:p>
        </w:tc>
        <w:tc>
          <w:tcPr>
            <w:tcW w:w="1831" w:type="dxa"/>
            <w:tcBorders>
              <w:top w:val="single" w:color="000000" w:sz="7" w:space="0"/>
              <w:left w:val="single" w:color="000000" w:sz="7" w:space="0"/>
              <w:bottom w:val="single" w:color="FFFFFF" w:sz="6" w:space="0"/>
              <w:right w:val="single" w:color="000000" w:sz="7" w:space="0"/>
            </w:tcBorders>
            <w:vAlign w:val="center"/>
          </w:tcPr>
          <w:p w:rsidR="00CA4CD6" w:rsidP="002D4718" w:rsidRDefault="00CA4CD6" w14:paraId="05EF3F1D" w14:textId="77777777">
            <w:pPr>
              <w:pBdr>
                <w:top w:val="single" w:color="FFFFFF" w:sz="6" w:space="0"/>
                <w:left w:val="single" w:color="FFFFFF" w:sz="6" w:space="0"/>
                <w:bottom w:val="single" w:color="FFFFFF" w:sz="6" w:space="0"/>
                <w:right w:val="single" w:color="FFFFFF" w:sz="6" w:space="0"/>
              </w:pBdr>
              <w:jc w:val="center"/>
              <w:rPr>
                <w:b/>
                <w:bCs/>
                <w:color w:val="000000"/>
              </w:rPr>
            </w:pPr>
            <w:r>
              <w:rPr>
                <w:b/>
                <w:bCs/>
                <w:color w:val="000000"/>
              </w:rPr>
              <w:t>NAICS Codes</w:t>
            </w:r>
          </w:p>
        </w:tc>
      </w:tr>
      <w:tr w:rsidR="00AF594B" w:rsidTr="000671A3" w14:paraId="43A768BC" w14:textId="77777777">
        <w:trPr>
          <w:trHeight w:val="739"/>
        </w:trPr>
        <w:tc>
          <w:tcPr>
            <w:tcW w:w="5639" w:type="dxa"/>
            <w:tcBorders>
              <w:top w:val="single" w:color="000000" w:sz="7" w:space="0"/>
              <w:left w:val="single" w:color="000000" w:sz="7" w:space="0"/>
              <w:bottom w:val="single" w:color="FFFFFF" w:sz="6" w:space="0"/>
              <w:right w:val="single" w:color="FFFFFF" w:sz="6" w:space="0"/>
            </w:tcBorders>
            <w:vAlign w:val="center"/>
          </w:tcPr>
          <w:p w:rsidR="00AF594B" w:rsidP="000671A3" w:rsidRDefault="00AF594B" w14:paraId="69D88A48" w14:textId="67BDC804">
            <w:pPr>
              <w:pBdr>
                <w:top w:val="single" w:color="FFFFFF" w:sz="6" w:space="0"/>
                <w:left w:val="single" w:color="FFFFFF" w:sz="6" w:space="0"/>
                <w:bottom w:val="single" w:color="FFFFFF" w:sz="6" w:space="0"/>
                <w:right w:val="single" w:color="FFFFFF" w:sz="6" w:space="0"/>
              </w:pBdr>
              <w:rPr>
                <w:color w:val="000000"/>
              </w:rPr>
            </w:pPr>
            <w:r w:rsidRPr="006F608F">
              <w:t>Heating Equipment (Except Warm Air Furnaces</w:t>
            </w:r>
            <w:r w:rsidR="000671A3">
              <w:t>)</w:t>
            </w:r>
            <w:r w:rsidRPr="006F608F">
              <w:t xml:space="preserve"> Manufacturing</w:t>
            </w:r>
          </w:p>
        </w:tc>
        <w:tc>
          <w:tcPr>
            <w:tcW w:w="1859" w:type="dxa"/>
            <w:tcBorders>
              <w:top w:val="single" w:color="000000" w:sz="7" w:space="0"/>
              <w:left w:val="single" w:color="000000" w:sz="7" w:space="0"/>
              <w:bottom w:val="single" w:color="FFFFFF" w:sz="6" w:space="0"/>
              <w:right w:val="single" w:color="FFFFFF" w:sz="6" w:space="0"/>
            </w:tcBorders>
            <w:vAlign w:val="center"/>
          </w:tcPr>
          <w:p w:rsidR="00AF594B" w:rsidP="000671A3" w:rsidRDefault="00AF594B" w14:paraId="65180B57" w14:textId="580A0A6F">
            <w:pPr>
              <w:pBdr>
                <w:top w:val="single" w:color="FFFFFF" w:sz="6" w:space="0"/>
                <w:left w:val="single" w:color="FFFFFF" w:sz="6" w:space="0"/>
                <w:bottom w:val="single" w:color="FFFFFF" w:sz="6" w:space="0"/>
                <w:right w:val="single" w:color="FFFFFF" w:sz="6" w:space="0"/>
              </w:pBdr>
              <w:jc w:val="center"/>
              <w:rPr>
                <w:color w:val="000000"/>
              </w:rPr>
            </w:pPr>
            <w:r w:rsidRPr="006F608F">
              <w:t>3433</w:t>
            </w:r>
          </w:p>
        </w:tc>
        <w:tc>
          <w:tcPr>
            <w:tcW w:w="1831" w:type="dxa"/>
            <w:tcBorders>
              <w:top w:val="single" w:color="000000" w:sz="7" w:space="0"/>
              <w:left w:val="single" w:color="000000" w:sz="7" w:space="0"/>
              <w:bottom w:val="single" w:color="FFFFFF" w:sz="6" w:space="0"/>
              <w:right w:val="single" w:color="000000" w:sz="7" w:space="0"/>
            </w:tcBorders>
            <w:vAlign w:val="center"/>
          </w:tcPr>
          <w:p w:rsidR="00AF594B" w:rsidP="000671A3" w:rsidRDefault="00AF594B" w14:paraId="2270277B" w14:textId="5404E7F9">
            <w:pPr>
              <w:pBdr>
                <w:top w:val="single" w:color="FFFFFF" w:sz="6" w:space="0"/>
                <w:left w:val="single" w:color="FFFFFF" w:sz="6" w:space="0"/>
                <w:bottom w:val="single" w:color="FFFFFF" w:sz="6" w:space="0"/>
                <w:right w:val="single" w:color="FFFFFF" w:sz="6" w:space="0"/>
              </w:pBdr>
              <w:jc w:val="center"/>
              <w:rPr>
                <w:color w:val="000000"/>
              </w:rPr>
            </w:pPr>
            <w:r w:rsidRPr="006F608F">
              <w:t>333414</w:t>
            </w:r>
          </w:p>
        </w:tc>
      </w:tr>
      <w:tr w:rsidR="00AF594B" w:rsidTr="000671A3" w14:paraId="1381BC79" w14:textId="77777777">
        <w:trPr>
          <w:trHeight w:val="937"/>
        </w:trPr>
        <w:tc>
          <w:tcPr>
            <w:tcW w:w="5639" w:type="dxa"/>
            <w:tcBorders>
              <w:top w:val="single" w:color="000000" w:sz="7" w:space="0"/>
              <w:left w:val="single" w:color="000000" w:sz="7" w:space="0"/>
              <w:bottom w:val="single" w:color="000000" w:sz="8" w:space="0"/>
              <w:right w:val="single" w:color="FFFFFF" w:sz="6" w:space="0"/>
            </w:tcBorders>
            <w:vAlign w:val="center"/>
          </w:tcPr>
          <w:p w:rsidR="00AF594B" w:rsidP="000671A3" w:rsidRDefault="00AF594B" w14:paraId="5BF69ED4" w14:textId="54BE0598">
            <w:pPr>
              <w:tabs>
                <w:tab w:val="left" w:pos="3045"/>
              </w:tabs>
              <w:rPr>
                <w:color w:val="000000"/>
              </w:rPr>
            </w:pPr>
            <w:r w:rsidRPr="006F608F">
              <w:t>Air-Conditioning and Warm Air Heating Equipment and Commercial and Industrial Refrigeration Equipment Manufacturing</w:t>
            </w:r>
          </w:p>
        </w:tc>
        <w:tc>
          <w:tcPr>
            <w:tcW w:w="1859" w:type="dxa"/>
            <w:tcBorders>
              <w:top w:val="single" w:color="000000" w:sz="7" w:space="0"/>
              <w:left w:val="single" w:color="000000" w:sz="7" w:space="0"/>
              <w:bottom w:val="single" w:color="000000" w:sz="8" w:space="0"/>
              <w:right w:val="single" w:color="FFFFFF" w:sz="6" w:space="0"/>
            </w:tcBorders>
            <w:vAlign w:val="center"/>
          </w:tcPr>
          <w:p w:rsidR="00AF594B" w:rsidP="000671A3" w:rsidRDefault="00AF594B" w14:paraId="44CB63F6" w14:textId="18E9888A">
            <w:pPr>
              <w:pBdr>
                <w:top w:val="single" w:color="FFFFFF" w:sz="6" w:space="0"/>
                <w:left w:val="single" w:color="FFFFFF" w:sz="6" w:space="0"/>
                <w:bottom w:val="single" w:color="FFFFFF" w:sz="6" w:space="0"/>
                <w:right w:val="single" w:color="FFFFFF" w:sz="6" w:space="0"/>
              </w:pBdr>
              <w:jc w:val="center"/>
              <w:rPr>
                <w:color w:val="000000"/>
              </w:rPr>
            </w:pPr>
            <w:r w:rsidRPr="006F608F">
              <w:t>3585</w:t>
            </w:r>
          </w:p>
        </w:tc>
        <w:tc>
          <w:tcPr>
            <w:tcW w:w="1831" w:type="dxa"/>
            <w:tcBorders>
              <w:top w:val="single" w:color="000000" w:sz="7" w:space="0"/>
              <w:left w:val="single" w:color="000000" w:sz="7" w:space="0"/>
              <w:bottom w:val="single" w:color="000000" w:sz="8" w:space="0"/>
              <w:right w:val="single" w:color="000000" w:sz="7" w:space="0"/>
            </w:tcBorders>
            <w:vAlign w:val="center"/>
          </w:tcPr>
          <w:p w:rsidR="00AF594B" w:rsidP="000671A3" w:rsidRDefault="00AF594B" w14:paraId="65FC1A16" w14:textId="5227D453">
            <w:pPr>
              <w:pBdr>
                <w:top w:val="single" w:color="FFFFFF" w:sz="6" w:space="0"/>
                <w:left w:val="single" w:color="FFFFFF" w:sz="6" w:space="0"/>
                <w:bottom w:val="single" w:color="FFFFFF" w:sz="6" w:space="0"/>
                <w:right w:val="single" w:color="FFFFFF" w:sz="6" w:space="0"/>
              </w:pBdr>
              <w:jc w:val="center"/>
              <w:rPr>
                <w:color w:val="000000"/>
              </w:rPr>
            </w:pPr>
            <w:r w:rsidRPr="006F608F">
              <w:t>333415</w:t>
            </w:r>
          </w:p>
        </w:tc>
      </w:tr>
      <w:tr w:rsidR="00AF594B" w:rsidTr="000671A3" w14:paraId="671F5B03" w14:textId="77777777">
        <w:trPr>
          <w:trHeight w:val="460"/>
        </w:trPr>
        <w:tc>
          <w:tcPr>
            <w:tcW w:w="5639" w:type="dxa"/>
            <w:tcBorders>
              <w:top w:val="single" w:color="000000" w:sz="8" w:space="0"/>
              <w:left w:val="single" w:color="000000" w:sz="8" w:space="0"/>
              <w:bottom w:val="single" w:color="000000" w:sz="8" w:space="0"/>
              <w:right w:val="single" w:color="000000" w:sz="8" w:space="0"/>
            </w:tcBorders>
            <w:vAlign w:val="center"/>
          </w:tcPr>
          <w:p w:rsidR="00AF594B" w:rsidP="000671A3" w:rsidRDefault="00AF594B" w14:paraId="691848A5" w14:textId="47A32AB9">
            <w:pPr>
              <w:pBdr>
                <w:top w:val="single" w:color="FFFFFF" w:sz="6" w:space="0"/>
                <w:left w:val="single" w:color="FFFFFF" w:sz="6" w:space="0"/>
                <w:bottom w:val="single" w:color="FFFFFF" w:sz="6" w:space="0"/>
                <w:right w:val="single" w:color="FFFFFF" w:sz="6" w:space="0"/>
              </w:pBdr>
              <w:rPr>
                <w:color w:val="000000"/>
              </w:rPr>
            </w:pPr>
            <w:r w:rsidRPr="006F608F">
              <w:t>Testing Laboratories (except Medical, Veterinary)</w:t>
            </w:r>
          </w:p>
        </w:tc>
        <w:tc>
          <w:tcPr>
            <w:tcW w:w="1859" w:type="dxa"/>
            <w:tcBorders>
              <w:top w:val="single" w:color="000000" w:sz="8" w:space="0"/>
              <w:left w:val="single" w:color="000000" w:sz="8" w:space="0"/>
              <w:bottom w:val="single" w:color="000000" w:sz="8" w:space="0"/>
              <w:right w:val="single" w:color="000000" w:sz="8" w:space="0"/>
            </w:tcBorders>
            <w:vAlign w:val="center"/>
          </w:tcPr>
          <w:p w:rsidR="00AF594B" w:rsidP="000671A3" w:rsidRDefault="00AF594B" w14:paraId="379919C6" w14:textId="0A45F8D4">
            <w:pPr>
              <w:pBdr>
                <w:top w:val="single" w:color="FFFFFF" w:sz="6" w:space="0"/>
                <w:left w:val="single" w:color="FFFFFF" w:sz="6" w:space="0"/>
                <w:bottom w:val="single" w:color="FFFFFF" w:sz="6" w:space="0"/>
                <w:right w:val="single" w:color="FFFFFF" w:sz="6" w:space="0"/>
              </w:pBdr>
              <w:jc w:val="center"/>
              <w:rPr>
                <w:color w:val="000000"/>
              </w:rPr>
            </w:pPr>
            <w:r w:rsidRPr="006F608F">
              <w:t>8734</w:t>
            </w:r>
          </w:p>
        </w:tc>
        <w:tc>
          <w:tcPr>
            <w:tcW w:w="1831" w:type="dxa"/>
            <w:tcBorders>
              <w:top w:val="single" w:color="000000" w:sz="8" w:space="0"/>
              <w:left w:val="single" w:color="000000" w:sz="8" w:space="0"/>
              <w:bottom w:val="single" w:color="000000" w:sz="8" w:space="0"/>
              <w:right w:val="single" w:color="000000" w:sz="8" w:space="0"/>
            </w:tcBorders>
            <w:vAlign w:val="center"/>
          </w:tcPr>
          <w:p w:rsidR="00AF594B" w:rsidP="000671A3" w:rsidRDefault="00AF594B" w14:paraId="1DBC97FC" w14:textId="5427CE91">
            <w:pPr>
              <w:pBdr>
                <w:top w:val="single" w:color="FFFFFF" w:sz="6" w:space="0"/>
                <w:left w:val="single" w:color="FFFFFF" w:sz="6" w:space="0"/>
                <w:bottom w:val="single" w:color="FFFFFF" w:sz="6" w:space="0"/>
                <w:right w:val="single" w:color="FFFFFF" w:sz="6" w:space="0"/>
              </w:pBdr>
              <w:jc w:val="center"/>
              <w:rPr>
                <w:color w:val="000000"/>
              </w:rPr>
            </w:pPr>
            <w:r w:rsidRPr="006F608F">
              <w:t>541380</w:t>
            </w:r>
          </w:p>
        </w:tc>
      </w:tr>
    </w:tbl>
    <w:p w:rsidR="00CA4CD6" w:rsidRDefault="009C7E97" w14:paraId="3E22D9ED" w14:textId="0D904018">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Pr="003F1AFC" w:rsidR="00CA4CD6" w:rsidP="000671A3" w:rsidRDefault="00CA4CD6" w14:paraId="1D2C2416" w14:textId="71F78D64">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F404B6" w:rsidR="00CA4CD6" w:rsidP="002D4718" w:rsidRDefault="00817E8B" w14:paraId="1511BFC7" w14:textId="2481F935">
      <w:pPr>
        <w:pBdr>
          <w:top w:val="single" w:color="FFFFFF" w:sz="6" w:space="0"/>
          <w:left w:val="single" w:color="FFFFFF" w:sz="6" w:space="0"/>
          <w:bottom w:val="single" w:color="FFFFFF" w:sz="6" w:space="0"/>
          <w:right w:val="single" w:color="FFFFFF" w:sz="6" w:space="0"/>
        </w:pBdr>
        <w:ind w:firstLine="720"/>
        <w:rPr>
          <w:color w:val="FF0000"/>
        </w:rPr>
      </w:pPr>
      <w:r>
        <w:rPr>
          <w:color w:val="000000"/>
        </w:rPr>
        <w:t>I</w:t>
      </w:r>
      <w:r w:rsidR="00CA4CD6">
        <w:rPr>
          <w:color w:val="000000"/>
        </w:rPr>
        <w:t>n this ICR</w:t>
      </w:r>
      <w:r>
        <w:rPr>
          <w:color w:val="000000"/>
        </w:rPr>
        <w:t>, all the data</w:t>
      </w:r>
      <w:r w:rsidR="00CA4CD6">
        <w:rPr>
          <w:color w:val="000000"/>
        </w:rPr>
        <w:t xml:space="preserve"> </w:t>
      </w:r>
      <w:r>
        <w:rPr>
          <w:color w:val="000000"/>
        </w:rPr>
        <w:t xml:space="preserve">that </w:t>
      </w:r>
      <w:r w:rsidR="00456B7B">
        <w:rPr>
          <w:color w:val="000000"/>
        </w:rPr>
        <w:t xml:space="preserve">are </w:t>
      </w:r>
      <w:r w:rsidR="00CA4CD6">
        <w:rPr>
          <w:color w:val="000000"/>
        </w:rPr>
        <w:t xml:space="preserve">recorded or reported </w:t>
      </w:r>
      <w:r>
        <w:rPr>
          <w:color w:val="000000"/>
        </w:rPr>
        <w:t>is</w:t>
      </w:r>
      <w:r w:rsidR="00CA4CD6">
        <w:rPr>
          <w:color w:val="000000"/>
        </w:rPr>
        <w:t xml:space="preserve"> required by</w:t>
      </w:r>
      <w:r w:rsidR="00233F0F">
        <w:rPr>
          <w:color w:val="000000"/>
        </w:rPr>
        <w:t xml:space="preserve"> the</w:t>
      </w:r>
      <w:r w:rsidR="002D4718">
        <w:rPr>
          <w:color w:val="000000"/>
        </w:rPr>
        <w:t xml:space="preserve"> </w:t>
      </w:r>
      <w:r w:rsidRPr="002D4718" w:rsidR="002D4718">
        <w:rPr>
          <w:color w:val="000000"/>
        </w:rPr>
        <w:t xml:space="preserve">NSPS for New Residential Wood Heaters (40 CFR </w:t>
      </w:r>
      <w:r w:rsidRPr="00F404B6" w:rsidR="002D4718">
        <w:rPr>
          <w:color w:val="000000"/>
        </w:rPr>
        <w:t xml:space="preserve">Part 60, Subpart AAA). </w:t>
      </w:r>
    </w:p>
    <w:p w:rsidRPr="00F404B6"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Pr="00F404B6"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sidRPr="00F404B6">
        <w:rPr>
          <w:color w:val="000000"/>
        </w:rPr>
        <w:t>A source must make the following reports:</w:t>
      </w:r>
    </w:p>
    <w:p w:rsidRPr="00F404B6"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F404B6"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F404B6" w:rsidR="00CA4CD6" w:rsidP="00176616" w:rsidRDefault="00CA4CD6" w14:paraId="4D195752" w14:textId="77777777">
            <w:pPr>
              <w:spacing w:line="120" w:lineRule="exact"/>
            </w:pPr>
          </w:p>
          <w:p w:rsidRPr="00F404B6" w:rsidR="00CA4CD6" w:rsidP="00815B1C" w:rsidRDefault="00CA4CD6" w14:paraId="6037C871" w14:textId="5934872F">
            <w:pPr>
              <w:pBdr>
                <w:top w:val="single" w:color="FFFFFF" w:sz="6" w:space="0"/>
                <w:left w:val="single" w:color="FFFFFF" w:sz="6" w:space="0"/>
                <w:bottom w:val="single" w:color="FFFFFF" w:sz="6" w:space="0"/>
                <w:right w:val="single" w:color="FFFFFF" w:sz="6" w:space="0"/>
              </w:pBdr>
              <w:spacing w:after="58"/>
              <w:jc w:val="center"/>
              <w:rPr>
                <w:b/>
              </w:rPr>
            </w:pPr>
            <w:r w:rsidRPr="00F404B6">
              <w:rPr>
                <w:b/>
              </w:rPr>
              <w:t>Notification</w:t>
            </w:r>
            <w:r w:rsidRPr="00F404B6" w:rsidR="006E4A6E">
              <w:rPr>
                <w:b/>
              </w:rPr>
              <w:t>s</w:t>
            </w:r>
          </w:p>
        </w:tc>
      </w:tr>
      <w:tr w:rsidRPr="00F404B6" w:rsidR="000C5D52"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404B6" w:rsidR="000C5D52" w:rsidP="000C5D52" w:rsidRDefault="000C5D52" w14:paraId="567D45F6" w14:textId="58BC7440">
            <w:pPr>
              <w:pBdr>
                <w:top w:val="single" w:color="FFFFFF" w:sz="6" w:space="0"/>
                <w:left w:val="single" w:color="FFFFFF" w:sz="6" w:space="0"/>
                <w:bottom w:val="single" w:color="FFFFFF" w:sz="6" w:space="0"/>
                <w:right w:val="single" w:color="FFFFFF" w:sz="6" w:space="0"/>
              </w:pBdr>
              <w:spacing w:after="58"/>
              <w:rPr>
                <w:b/>
                <w:bCs/>
              </w:rPr>
            </w:pPr>
            <w:r w:rsidRPr="00F404B6">
              <w:t>Notification from the manufacturer of certification testing</w:t>
            </w:r>
          </w:p>
        </w:tc>
        <w:tc>
          <w:tcPr>
            <w:tcW w:w="2529" w:type="dxa"/>
            <w:tcBorders>
              <w:top w:val="single" w:color="000000" w:sz="7" w:space="0"/>
              <w:left w:val="single" w:color="000000" w:sz="7" w:space="0"/>
              <w:bottom w:val="single" w:color="000000" w:sz="7" w:space="0"/>
              <w:right w:val="single" w:color="000000" w:sz="7" w:space="0"/>
            </w:tcBorders>
          </w:tcPr>
          <w:p w:rsidRPr="00F404B6" w:rsidR="000C5D52" w:rsidP="000C5D52" w:rsidRDefault="000C5D52" w14:paraId="1EF1C74F" w14:textId="50C4B203">
            <w:pPr>
              <w:pBdr>
                <w:top w:val="single" w:color="FFFFFF" w:sz="6" w:space="0"/>
                <w:left w:val="single" w:color="FFFFFF" w:sz="6" w:space="0"/>
                <w:bottom w:val="single" w:color="FFFFFF" w:sz="6" w:space="0"/>
                <w:right w:val="single" w:color="FFFFFF" w:sz="6" w:space="0"/>
              </w:pBdr>
              <w:spacing w:after="58"/>
              <w:rPr>
                <w:b/>
                <w:bCs/>
              </w:rPr>
            </w:pPr>
            <w:r w:rsidRPr="00F404B6">
              <w:t>§60.534(g)</w:t>
            </w:r>
          </w:p>
        </w:tc>
      </w:tr>
    </w:tbl>
    <w:p w:rsidRPr="00F404B6" w:rsidR="00CA4CD6" w:rsidRDefault="00CA4CD6" w14:paraId="186FF6F5"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F404B6" w:rsidR="00A73600" w:rsidTr="00E415EA" w14:paraId="47D81F2C" w14:textId="77777777">
        <w:trPr>
          <w:tblHeade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CA4CD6" w:rsidP="00176616" w:rsidRDefault="00CA4CD6" w14:paraId="1A61D452" w14:textId="77777777">
            <w:pPr>
              <w:spacing w:line="120" w:lineRule="exact"/>
            </w:pPr>
          </w:p>
          <w:p w:rsidRPr="00F404B6"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F404B6">
              <w:rPr>
                <w:b/>
              </w:rPr>
              <w:t>Reports</w:t>
            </w:r>
          </w:p>
        </w:tc>
      </w:tr>
      <w:tr w:rsidRPr="00F404B6" w:rsidR="00851576" w:rsidTr="004F7DF2" w14:paraId="46D42E18" w14:textId="77777777">
        <w:trP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851576" w:rsidP="00E415EA" w:rsidRDefault="00851576" w14:paraId="6DF7646A" w14:textId="11078DF1">
            <w:pPr>
              <w:pBdr>
                <w:top w:val="single" w:color="FFFFFF" w:sz="6" w:space="0"/>
                <w:left w:val="single" w:color="FFFFFF" w:sz="6" w:space="0"/>
                <w:bottom w:val="single" w:color="FFFFFF" w:sz="6" w:space="0"/>
                <w:right w:val="single" w:color="FFFFFF" w:sz="6" w:space="0"/>
              </w:pBdr>
              <w:spacing w:after="58"/>
            </w:pPr>
            <w:r w:rsidRPr="00F404B6">
              <w:rPr>
                <w:i/>
                <w:iCs/>
              </w:rPr>
              <w:t>Manufacturers</w:t>
            </w:r>
          </w:p>
        </w:tc>
      </w:tr>
      <w:tr w:rsidRPr="00F404B6" w:rsidR="00E415EA" w:rsidTr="00E415EA" w14:paraId="6E2141DA"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E415EA" w:rsidRDefault="00E415EA" w14:paraId="30974E71" w14:textId="2AD0C145">
            <w:pPr>
              <w:pBdr>
                <w:top w:val="single" w:color="FFFFFF" w:sz="6" w:space="0"/>
                <w:left w:val="single" w:color="FFFFFF" w:sz="6" w:space="0"/>
                <w:bottom w:val="single" w:color="FFFFFF" w:sz="6" w:space="0"/>
                <w:right w:val="single" w:color="FFFFFF" w:sz="6" w:space="0"/>
              </w:pBdr>
              <w:spacing w:after="58"/>
              <w:ind w:left="288"/>
            </w:pPr>
            <w:r w:rsidRPr="00F404B6">
              <w:t xml:space="preserve">Application for certification of compliance, including certification test results  </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E415EA" w:rsidRDefault="00E415EA" w14:paraId="37A91F44" w14:textId="712C39D2">
            <w:pPr>
              <w:pBdr>
                <w:top w:val="single" w:color="FFFFFF" w:sz="6" w:space="0"/>
                <w:left w:val="single" w:color="FFFFFF" w:sz="6" w:space="0"/>
                <w:bottom w:val="single" w:color="FFFFFF" w:sz="6" w:space="0"/>
                <w:right w:val="single" w:color="FFFFFF" w:sz="6" w:space="0"/>
              </w:pBdr>
              <w:spacing w:after="58"/>
            </w:pPr>
            <w:r w:rsidRPr="00F404B6">
              <w:t>§60.533(b), §60.533(f)(1)</w:t>
            </w:r>
          </w:p>
        </w:tc>
      </w:tr>
      <w:tr w:rsidRPr="00F404B6" w:rsidR="00E415EA" w:rsidTr="00E415EA" w14:paraId="59400C2F"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E415EA" w:rsidRDefault="00E415EA" w14:paraId="35B0E7C4" w14:textId="64B14A86">
            <w:pPr>
              <w:pBdr>
                <w:top w:val="single" w:color="FFFFFF" w:sz="6" w:space="0"/>
                <w:left w:val="single" w:color="FFFFFF" w:sz="6" w:space="0"/>
                <w:bottom w:val="single" w:color="FFFFFF" w:sz="6" w:space="0"/>
                <w:right w:val="single" w:color="FFFFFF" w:sz="6" w:space="0"/>
              </w:pBdr>
              <w:spacing w:after="58"/>
              <w:ind w:left="288"/>
            </w:pPr>
            <w:r w:rsidRPr="00F404B6">
              <w:t>Request for waiver from submitting certification test results</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E415EA" w:rsidRDefault="00E415EA" w14:paraId="5EB823BE" w14:textId="6F0713E8">
            <w:pPr>
              <w:pBdr>
                <w:top w:val="single" w:color="FFFFFF" w:sz="6" w:space="0"/>
                <w:left w:val="single" w:color="FFFFFF" w:sz="6" w:space="0"/>
                <w:bottom w:val="single" w:color="FFFFFF" w:sz="6" w:space="0"/>
                <w:right w:val="single" w:color="FFFFFF" w:sz="6" w:space="0"/>
              </w:pBdr>
              <w:spacing w:after="58"/>
            </w:pPr>
            <w:r w:rsidRPr="00F404B6">
              <w:t>§60.533(g)</w:t>
            </w:r>
          </w:p>
        </w:tc>
      </w:tr>
      <w:tr w:rsidRPr="00F404B6" w:rsidR="00E415EA" w:rsidTr="00E415EA" w14:paraId="19AFF80C"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E415EA" w:rsidRDefault="00E415EA" w14:paraId="566C6F71" w14:textId="5BE85EFB">
            <w:pPr>
              <w:pBdr>
                <w:top w:val="single" w:color="FFFFFF" w:sz="6" w:space="0"/>
                <w:left w:val="single" w:color="FFFFFF" w:sz="6" w:space="0"/>
                <w:bottom w:val="single" w:color="FFFFFF" w:sz="6" w:space="0"/>
                <w:right w:val="single" w:color="FFFFFF" w:sz="6" w:space="0"/>
              </w:pBdr>
              <w:spacing w:after="58"/>
              <w:ind w:left="288"/>
            </w:pPr>
            <w:r w:rsidRPr="00F404B6">
              <w:lastRenderedPageBreak/>
              <w:t>Certification of renewal and request for exemption from certification testing.</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E415EA" w:rsidRDefault="00E415EA" w14:paraId="18FC14A0" w14:textId="6DB40A71">
            <w:pPr>
              <w:pBdr>
                <w:top w:val="single" w:color="FFFFFF" w:sz="6" w:space="0"/>
                <w:left w:val="single" w:color="FFFFFF" w:sz="6" w:space="0"/>
                <w:bottom w:val="single" w:color="FFFFFF" w:sz="6" w:space="0"/>
                <w:right w:val="single" w:color="FFFFFF" w:sz="6" w:space="0"/>
              </w:pBdr>
              <w:spacing w:after="58"/>
            </w:pPr>
            <w:r w:rsidRPr="00F404B6">
              <w:t>§60.533(i)</w:t>
            </w:r>
          </w:p>
        </w:tc>
      </w:tr>
      <w:tr w:rsidRPr="00F404B6" w:rsidR="00E415EA" w:rsidTr="00E415EA" w14:paraId="4789CFA5"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E415EA" w:rsidRDefault="00E415EA" w14:paraId="388BE1C4" w14:textId="52CAE204">
            <w:pPr>
              <w:pBdr>
                <w:top w:val="single" w:color="FFFFFF" w:sz="6" w:space="0"/>
                <w:left w:val="single" w:color="FFFFFF" w:sz="6" w:space="0"/>
                <w:bottom w:val="single" w:color="FFFFFF" w:sz="6" w:space="0"/>
                <w:right w:val="single" w:color="FFFFFF" w:sz="6" w:space="0"/>
              </w:pBdr>
              <w:spacing w:after="58"/>
              <w:ind w:left="288"/>
            </w:pPr>
            <w:r w:rsidRPr="00F404B6">
              <w:t>Request for waiver of the requirement that a model line be recertified when changes exceed specified tolerances</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E415EA" w:rsidRDefault="00E415EA" w14:paraId="6960F452" w14:textId="6362B141">
            <w:pPr>
              <w:pBdr>
                <w:top w:val="single" w:color="FFFFFF" w:sz="6" w:space="0"/>
                <w:left w:val="single" w:color="FFFFFF" w:sz="6" w:space="0"/>
                <w:bottom w:val="single" w:color="FFFFFF" w:sz="6" w:space="0"/>
                <w:right w:val="single" w:color="FFFFFF" w:sz="6" w:space="0"/>
              </w:pBdr>
              <w:spacing w:after="58"/>
            </w:pPr>
            <w:r w:rsidRPr="00F404B6">
              <w:t>§60.533(k)</w:t>
            </w:r>
          </w:p>
        </w:tc>
      </w:tr>
      <w:tr w:rsidRPr="00F404B6" w:rsidR="00E415EA" w:rsidTr="00E415EA" w14:paraId="749AEB28"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E415EA" w:rsidRDefault="00E415EA" w14:paraId="30A62DBA" w14:textId="3C14DC07">
            <w:pPr>
              <w:pBdr>
                <w:top w:val="single" w:color="FFFFFF" w:sz="6" w:space="0"/>
                <w:left w:val="single" w:color="FFFFFF" w:sz="6" w:space="0"/>
                <w:bottom w:val="single" w:color="FFFFFF" w:sz="6" w:space="0"/>
                <w:right w:val="single" w:color="FFFFFF" w:sz="6" w:space="0"/>
              </w:pBdr>
              <w:spacing w:after="58"/>
              <w:ind w:left="288"/>
            </w:pPr>
            <w:r w:rsidRPr="00F404B6">
              <w:t xml:space="preserve">Submission of corrective actions from review of third-party </w:t>
            </w:r>
            <w:r w:rsidRPr="00F404B6" w:rsidR="00EB4425">
              <w:t>quality assurance audit</w:t>
            </w:r>
            <w:r w:rsidRPr="00F404B6">
              <w:t xml:space="preserve"> report</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E415EA" w:rsidRDefault="00E415EA" w14:paraId="7234F4A9" w14:textId="75ACA4BE">
            <w:pPr>
              <w:pBdr>
                <w:top w:val="single" w:color="FFFFFF" w:sz="6" w:space="0"/>
                <w:left w:val="single" w:color="FFFFFF" w:sz="6" w:space="0"/>
                <w:bottom w:val="single" w:color="FFFFFF" w:sz="6" w:space="0"/>
                <w:right w:val="single" w:color="FFFFFF" w:sz="6" w:space="0"/>
              </w:pBdr>
              <w:spacing w:after="58"/>
            </w:pPr>
            <w:r w:rsidRPr="00F404B6">
              <w:t>§60.533(m)</w:t>
            </w:r>
            <w:r w:rsidRPr="00F404B6" w:rsidR="00623A1A">
              <w:t>(5)</w:t>
            </w:r>
          </w:p>
        </w:tc>
      </w:tr>
      <w:tr w:rsidRPr="00F404B6" w:rsidR="00E415EA" w:rsidTr="00E415EA" w14:paraId="36F18ACA"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E415EA" w:rsidRDefault="00E415EA" w14:paraId="39D23921" w14:textId="1A55B19B">
            <w:pPr>
              <w:pBdr>
                <w:top w:val="single" w:color="FFFFFF" w:sz="6" w:space="0"/>
                <w:left w:val="single" w:color="FFFFFF" w:sz="6" w:space="0"/>
                <w:bottom w:val="single" w:color="FFFFFF" w:sz="6" w:space="0"/>
                <w:right w:val="single" w:color="FFFFFF" w:sz="6" w:space="0"/>
              </w:pBdr>
              <w:spacing w:after="58"/>
              <w:ind w:left="288"/>
            </w:pPr>
            <w:r w:rsidRPr="00F404B6">
              <w:t>EPA compliance audit test results</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E415EA" w:rsidRDefault="00E415EA" w14:paraId="50E687B8" w14:textId="70A064E2">
            <w:pPr>
              <w:pBdr>
                <w:top w:val="single" w:color="FFFFFF" w:sz="6" w:space="0"/>
                <w:left w:val="single" w:color="FFFFFF" w:sz="6" w:space="0"/>
                <w:bottom w:val="single" w:color="FFFFFF" w:sz="6" w:space="0"/>
                <w:right w:val="single" w:color="FFFFFF" w:sz="6" w:space="0"/>
              </w:pBdr>
              <w:spacing w:after="58"/>
            </w:pPr>
            <w:r w:rsidRPr="00F404B6">
              <w:t>§60.533(n)</w:t>
            </w:r>
          </w:p>
        </w:tc>
      </w:tr>
      <w:tr w:rsidRPr="00F404B6" w:rsidR="00C02BDE" w:rsidTr="00E415EA" w14:paraId="426120CA"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C02BDE" w:rsidP="00C02BDE" w:rsidRDefault="00C02BDE" w14:paraId="292D98F6" w14:textId="27C21F21">
            <w:pPr>
              <w:pBdr>
                <w:top w:val="single" w:color="FFFFFF" w:sz="6" w:space="0"/>
                <w:left w:val="single" w:color="FFFFFF" w:sz="6" w:space="0"/>
                <w:bottom w:val="single" w:color="FFFFFF" w:sz="6" w:space="0"/>
                <w:right w:val="single" w:color="FFFFFF" w:sz="6" w:space="0"/>
              </w:pBdr>
              <w:spacing w:after="58"/>
              <w:ind w:left="288"/>
            </w:pPr>
            <w:r w:rsidRPr="00F404B6">
              <w:t xml:space="preserve">Performance test data (electronic submission to </w:t>
            </w:r>
            <w:r w:rsidR="000540E3">
              <w:t>(</w:t>
            </w:r>
            <w:hyperlink w:history="1" r:id="rId14">
              <w:r w:rsidRPr="007664C4" w:rsidR="000540E3">
                <w:rPr>
                  <w:rStyle w:val="Hyperlink"/>
                  <w:i/>
                  <w:iCs/>
                  <w:color w:val="auto"/>
                </w:rPr>
                <w:t>WoodHeaterReports@epa.gov</w:t>
              </w:r>
            </w:hyperlink>
            <w:r w:rsidRPr="00F404B6">
              <w:t>)</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C02BDE" w:rsidP="00C02BDE" w:rsidRDefault="00C02BDE" w14:paraId="5551E8E9" w14:textId="0A06897F">
            <w:pPr>
              <w:pBdr>
                <w:top w:val="single" w:color="FFFFFF" w:sz="6" w:space="0"/>
                <w:left w:val="single" w:color="FFFFFF" w:sz="6" w:space="0"/>
                <w:bottom w:val="single" w:color="FFFFFF" w:sz="6" w:space="0"/>
                <w:right w:val="single" w:color="FFFFFF" w:sz="6" w:space="0"/>
              </w:pBdr>
              <w:spacing w:after="58"/>
            </w:pPr>
            <w:r w:rsidRPr="00F404B6">
              <w:t>§60.534(a)(1), §60.537(f)</w:t>
            </w:r>
          </w:p>
        </w:tc>
      </w:tr>
      <w:tr w:rsidRPr="00F404B6" w:rsidR="00E415EA" w:rsidTr="00E415EA" w14:paraId="3CF558BB"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E415EA" w:rsidRDefault="00E415EA" w14:paraId="23569B9F" w14:textId="501B177F">
            <w:pPr>
              <w:pBdr>
                <w:top w:val="single" w:color="FFFFFF" w:sz="6" w:space="0"/>
                <w:left w:val="single" w:color="FFFFFF" w:sz="6" w:space="0"/>
                <w:bottom w:val="single" w:color="FFFFFF" w:sz="6" w:space="0"/>
                <w:right w:val="single" w:color="FFFFFF" w:sz="6" w:space="0"/>
              </w:pBdr>
              <w:spacing w:after="58"/>
              <w:ind w:left="288"/>
            </w:pPr>
            <w:r w:rsidRPr="00F404B6">
              <w:t>Biennial certification (i.e. statement that model line is unchanged and submittal of sales data by state)</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E415EA" w:rsidRDefault="00E415EA" w14:paraId="4C9CF87B" w14:textId="59175EE5">
            <w:pPr>
              <w:pBdr>
                <w:top w:val="single" w:color="FFFFFF" w:sz="6" w:space="0"/>
                <w:left w:val="single" w:color="FFFFFF" w:sz="6" w:space="0"/>
                <w:bottom w:val="single" w:color="FFFFFF" w:sz="6" w:space="0"/>
                <w:right w:val="single" w:color="FFFFFF" w:sz="6" w:space="0"/>
              </w:pBdr>
              <w:spacing w:after="58"/>
            </w:pPr>
            <w:r w:rsidRPr="00F404B6">
              <w:t>§60.537(d)</w:t>
            </w:r>
          </w:p>
        </w:tc>
      </w:tr>
      <w:tr w:rsidRPr="00F404B6" w:rsidR="00851576" w:rsidTr="004F7DF2" w14:paraId="11A1CDA1" w14:textId="77777777">
        <w:trP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851576" w:rsidP="00E415EA" w:rsidRDefault="00851576" w14:paraId="73795AEB" w14:textId="7FB6D2C9">
            <w:pPr>
              <w:pBdr>
                <w:top w:val="single" w:color="FFFFFF" w:sz="6" w:space="0"/>
                <w:left w:val="single" w:color="FFFFFF" w:sz="6" w:space="0"/>
                <w:bottom w:val="single" w:color="FFFFFF" w:sz="6" w:space="0"/>
                <w:right w:val="single" w:color="FFFFFF" w:sz="6" w:space="0"/>
              </w:pBdr>
              <w:spacing w:after="58"/>
            </w:pPr>
            <w:r w:rsidRPr="00F404B6">
              <w:rPr>
                <w:i/>
                <w:iCs/>
              </w:rPr>
              <w:t>Test Laboratories</w:t>
            </w:r>
          </w:p>
        </w:tc>
      </w:tr>
      <w:tr w:rsidRPr="00F404B6" w:rsidR="00E415EA" w:rsidTr="00E415EA" w14:paraId="52412819"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BF7DD5" w:rsidRDefault="00E415EA" w14:paraId="44A98B09" w14:textId="761F2909">
            <w:pPr>
              <w:pBdr>
                <w:top w:val="single" w:color="FFFFFF" w:sz="6" w:space="0"/>
                <w:left w:val="single" w:color="FFFFFF" w:sz="6" w:space="0"/>
                <w:bottom w:val="single" w:color="FFFFFF" w:sz="6" w:space="0"/>
                <w:right w:val="single" w:color="FFFFFF" w:sz="6" w:space="0"/>
              </w:pBdr>
              <w:spacing w:after="58"/>
              <w:ind w:left="288"/>
            </w:pPr>
            <w:r w:rsidRPr="00F404B6">
              <w:t>Application for EPA approval as a test lab</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E415EA" w:rsidRDefault="00E415EA" w14:paraId="3747A2E6" w14:textId="4F826988">
            <w:pPr>
              <w:pBdr>
                <w:top w:val="single" w:color="FFFFFF" w:sz="6" w:space="0"/>
                <w:left w:val="single" w:color="FFFFFF" w:sz="6" w:space="0"/>
                <w:bottom w:val="single" w:color="FFFFFF" w:sz="6" w:space="0"/>
                <w:right w:val="single" w:color="FFFFFF" w:sz="6" w:space="0"/>
              </w:pBdr>
              <w:spacing w:after="58"/>
            </w:pPr>
            <w:r w:rsidRPr="00F404B6">
              <w:t>§60.535(a)(l)</w:t>
            </w:r>
          </w:p>
        </w:tc>
      </w:tr>
      <w:tr w:rsidRPr="00F404B6" w:rsidR="00E415EA" w:rsidTr="00E415EA" w14:paraId="27CA75D7"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BF7DD5" w:rsidRDefault="00E415EA" w14:paraId="54F924A9" w14:textId="68AEC976">
            <w:pPr>
              <w:pBdr>
                <w:top w:val="single" w:color="FFFFFF" w:sz="6" w:space="0"/>
                <w:left w:val="single" w:color="FFFFFF" w:sz="6" w:space="0"/>
                <w:bottom w:val="single" w:color="FFFFFF" w:sz="6" w:space="0"/>
                <w:right w:val="single" w:color="FFFFFF" w:sz="6" w:space="0"/>
              </w:pBdr>
              <w:spacing w:after="58"/>
              <w:ind w:left="288"/>
            </w:pPr>
            <w:r w:rsidRPr="00F404B6">
              <w:t>Proficiency test and all test documentation</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E415EA" w:rsidRDefault="00E415EA" w14:paraId="75004E58" w14:textId="42E4674B">
            <w:pPr>
              <w:pBdr>
                <w:top w:val="single" w:color="FFFFFF" w:sz="6" w:space="0"/>
                <w:left w:val="single" w:color="FFFFFF" w:sz="6" w:space="0"/>
                <w:bottom w:val="single" w:color="FFFFFF" w:sz="6" w:space="0"/>
                <w:right w:val="single" w:color="FFFFFF" w:sz="6" w:space="0"/>
              </w:pBdr>
              <w:spacing w:after="58"/>
            </w:pPr>
            <w:r w:rsidRPr="00F404B6">
              <w:t>§60.535(a)(2)(i),</w:t>
            </w:r>
            <w:r w:rsidRPr="00F404B6" w:rsidR="00984BCC">
              <w:t xml:space="preserve"> §60.537(b)</w:t>
            </w:r>
          </w:p>
        </w:tc>
      </w:tr>
      <w:tr w:rsidRPr="00F404B6" w:rsidR="009024DC" w:rsidTr="00E415EA" w14:paraId="12088036"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9024DC" w:rsidP="00BF7DD5" w:rsidRDefault="009024DC" w14:paraId="29BAD6C3" w14:textId="7047BC24">
            <w:pPr>
              <w:pBdr>
                <w:top w:val="single" w:color="FFFFFF" w:sz="6" w:space="0"/>
                <w:left w:val="single" w:color="FFFFFF" w:sz="6" w:space="0"/>
                <w:bottom w:val="single" w:color="FFFFFF" w:sz="6" w:space="0"/>
                <w:right w:val="single" w:color="FFFFFF" w:sz="6" w:space="0"/>
              </w:pBdr>
              <w:spacing w:after="58"/>
              <w:ind w:left="288"/>
            </w:pPr>
            <w:r w:rsidRPr="00F404B6">
              <w:t>Accreditation credentials</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9024DC" w:rsidP="00E415EA" w:rsidRDefault="009024DC" w14:paraId="7FCDB793" w14:textId="756ED0D7">
            <w:pPr>
              <w:pBdr>
                <w:top w:val="single" w:color="FFFFFF" w:sz="6" w:space="0"/>
                <w:left w:val="single" w:color="FFFFFF" w:sz="6" w:space="0"/>
                <w:bottom w:val="single" w:color="FFFFFF" w:sz="6" w:space="0"/>
                <w:right w:val="single" w:color="FFFFFF" w:sz="6" w:space="0"/>
              </w:pBdr>
              <w:spacing w:after="58"/>
            </w:pPr>
            <w:r w:rsidRPr="00F404B6">
              <w:t>§60.537(b)</w:t>
            </w:r>
          </w:p>
        </w:tc>
      </w:tr>
      <w:tr w:rsidRPr="00F404B6" w:rsidR="00E415EA" w:rsidTr="00E415EA" w14:paraId="189A3619"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BF7DD5" w:rsidRDefault="00E415EA" w14:paraId="686318FF" w14:textId="1D37975A">
            <w:pPr>
              <w:pBdr>
                <w:top w:val="single" w:color="FFFFFF" w:sz="6" w:space="0"/>
                <w:left w:val="single" w:color="FFFFFF" w:sz="6" w:space="0"/>
                <w:bottom w:val="single" w:color="FFFFFF" w:sz="6" w:space="0"/>
                <w:right w:val="single" w:color="FFFFFF" w:sz="6" w:space="0"/>
              </w:pBdr>
              <w:spacing w:after="58"/>
              <w:ind w:left="288"/>
            </w:pPr>
            <w:r w:rsidRPr="00F404B6">
              <w:t>Submission of preliminary test reports</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E415EA" w:rsidRDefault="00E415EA" w14:paraId="7CD711A2" w14:textId="3F95DF9B">
            <w:pPr>
              <w:pBdr>
                <w:top w:val="single" w:color="FFFFFF" w:sz="6" w:space="0"/>
                <w:left w:val="single" w:color="FFFFFF" w:sz="6" w:space="0"/>
                <w:bottom w:val="single" w:color="FFFFFF" w:sz="6" w:space="0"/>
                <w:right w:val="single" w:color="FFFFFF" w:sz="6" w:space="0"/>
              </w:pBdr>
              <w:spacing w:after="58"/>
            </w:pPr>
            <w:r w:rsidRPr="00F404B6">
              <w:t>§60.533(n)(3)</w:t>
            </w:r>
            <w:r w:rsidRPr="00F404B6" w:rsidR="00623A1A">
              <w:t>(iii)</w:t>
            </w:r>
            <w:r w:rsidRPr="00F404B6">
              <w:t>,</w:t>
            </w:r>
          </w:p>
          <w:p w:rsidRPr="00F404B6" w:rsidR="00E415EA" w:rsidP="00E415EA" w:rsidRDefault="00E415EA" w14:paraId="3CC2CF5F" w14:textId="663B35B8">
            <w:pPr>
              <w:pBdr>
                <w:top w:val="single" w:color="FFFFFF" w:sz="6" w:space="0"/>
                <w:left w:val="single" w:color="FFFFFF" w:sz="6" w:space="0"/>
                <w:bottom w:val="single" w:color="FFFFFF" w:sz="6" w:space="0"/>
                <w:right w:val="single" w:color="FFFFFF" w:sz="6" w:space="0"/>
              </w:pBdr>
              <w:spacing w:after="58"/>
            </w:pPr>
            <w:r w:rsidRPr="00F404B6">
              <w:t>§60.535(a)(2)</w:t>
            </w:r>
            <w:r w:rsidRPr="00F404B6" w:rsidR="00623A1A">
              <w:t>(iv)</w:t>
            </w:r>
          </w:p>
        </w:tc>
      </w:tr>
      <w:tr w:rsidRPr="00F404B6" w:rsidR="00851576" w:rsidTr="004F7DF2" w14:paraId="7892CA5E" w14:textId="77777777">
        <w:trPr>
          <w:jc w:val="center"/>
        </w:trPr>
        <w:tc>
          <w:tcPr>
            <w:tcW w:w="9360" w:type="dxa"/>
            <w:gridSpan w:val="2"/>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851576" w:rsidP="00E415EA" w:rsidRDefault="00851576" w14:paraId="6A953157" w14:textId="706FE5C9">
            <w:pPr>
              <w:pBdr>
                <w:top w:val="single" w:color="FFFFFF" w:sz="6" w:space="0"/>
                <w:left w:val="single" w:color="FFFFFF" w:sz="6" w:space="0"/>
                <w:bottom w:val="single" w:color="FFFFFF" w:sz="6" w:space="0"/>
                <w:right w:val="single" w:color="FFFFFF" w:sz="6" w:space="0"/>
              </w:pBdr>
              <w:spacing w:after="58"/>
            </w:pPr>
            <w:r w:rsidRPr="00F404B6">
              <w:rPr>
                <w:i/>
              </w:rPr>
              <w:t>Third-party verifiers</w:t>
            </w:r>
          </w:p>
        </w:tc>
      </w:tr>
      <w:tr w:rsidRPr="00F404B6" w:rsidR="00001583" w:rsidTr="00E415EA" w14:paraId="43BCDD5B"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001583" w:rsidP="00001583" w:rsidRDefault="00001583" w14:paraId="29C47488" w14:textId="7DA9ABF4">
            <w:pPr>
              <w:pBdr>
                <w:top w:val="single" w:color="FFFFFF" w:sz="6" w:space="0"/>
                <w:left w:val="single" w:color="FFFFFF" w:sz="6" w:space="0"/>
                <w:bottom w:val="single" w:color="FFFFFF" w:sz="6" w:space="0"/>
                <w:right w:val="single" w:color="FFFFFF" w:sz="6" w:space="0"/>
              </w:pBdr>
              <w:spacing w:after="58"/>
              <w:ind w:left="288"/>
            </w:pPr>
            <w:r w:rsidRPr="00F404B6">
              <w:t>Application for EPA approval as a certifier</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001583" w:rsidP="00001583" w:rsidRDefault="00001583" w14:paraId="70B75175" w14:textId="19CBB6C0">
            <w:pPr>
              <w:pBdr>
                <w:top w:val="single" w:color="FFFFFF" w:sz="6" w:space="0"/>
                <w:left w:val="single" w:color="FFFFFF" w:sz="6" w:space="0"/>
                <w:bottom w:val="single" w:color="FFFFFF" w:sz="6" w:space="0"/>
                <w:right w:val="single" w:color="FFFFFF" w:sz="6" w:space="0"/>
              </w:pBdr>
              <w:spacing w:after="58"/>
            </w:pPr>
            <w:r w:rsidRPr="00F404B6">
              <w:t>§60.535(d)(1)</w:t>
            </w:r>
          </w:p>
        </w:tc>
      </w:tr>
      <w:tr w:rsidRPr="00F404B6" w:rsidR="00E415EA" w:rsidTr="00E415EA" w14:paraId="706F742B"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BF7DD5" w:rsidRDefault="00E415EA" w14:paraId="05FE23FD" w14:textId="0C3C54B0">
            <w:pPr>
              <w:pBdr>
                <w:top w:val="single" w:color="FFFFFF" w:sz="6" w:space="0"/>
                <w:left w:val="single" w:color="FFFFFF" w:sz="6" w:space="0"/>
                <w:bottom w:val="single" w:color="FFFFFF" w:sz="6" w:space="0"/>
                <w:right w:val="single" w:color="FFFFFF" w:sz="6" w:space="0"/>
              </w:pBdr>
              <w:spacing w:after="58"/>
              <w:ind w:left="288"/>
            </w:pPr>
            <w:r w:rsidRPr="00F404B6">
              <w:t xml:space="preserve">Report of </w:t>
            </w:r>
            <w:r w:rsidRPr="00F404B6" w:rsidR="00EB4425">
              <w:t>quality assurance</w:t>
            </w:r>
            <w:r w:rsidRPr="00F404B6">
              <w:t xml:space="preserve"> program audits</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E415EA" w:rsidRDefault="00E415EA" w14:paraId="57618C20" w14:textId="7AF0A08D">
            <w:pPr>
              <w:pBdr>
                <w:top w:val="single" w:color="FFFFFF" w:sz="6" w:space="0"/>
                <w:left w:val="single" w:color="FFFFFF" w:sz="6" w:space="0"/>
                <w:bottom w:val="single" w:color="FFFFFF" w:sz="6" w:space="0"/>
                <w:right w:val="single" w:color="FFFFFF" w:sz="6" w:space="0"/>
              </w:pBdr>
              <w:spacing w:after="58"/>
            </w:pPr>
            <w:r w:rsidRPr="00F404B6">
              <w:t>§60.533(m)</w:t>
            </w:r>
            <w:r w:rsidRPr="00F404B6" w:rsidR="00623A1A">
              <w:t>(4),</w:t>
            </w:r>
          </w:p>
          <w:p w:rsidRPr="00F404B6" w:rsidR="00E415EA" w:rsidP="00E415EA" w:rsidRDefault="00E415EA" w14:paraId="01B74F72" w14:textId="13FBC042">
            <w:pPr>
              <w:pBdr>
                <w:top w:val="single" w:color="FFFFFF" w:sz="6" w:space="0"/>
                <w:left w:val="single" w:color="FFFFFF" w:sz="6" w:space="0"/>
                <w:bottom w:val="single" w:color="FFFFFF" w:sz="6" w:space="0"/>
                <w:right w:val="single" w:color="FFFFFF" w:sz="6" w:space="0"/>
              </w:pBdr>
              <w:spacing w:after="58"/>
            </w:pPr>
            <w:r w:rsidRPr="00F404B6">
              <w:t>§60.535(</w:t>
            </w:r>
            <w:r w:rsidRPr="00F404B6" w:rsidR="00001583">
              <w:t>d</w:t>
            </w:r>
            <w:r w:rsidRPr="00F404B6">
              <w:t>)(2)</w:t>
            </w:r>
          </w:p>
        </w:tc>
      </w:tr>
      <w:tr w:rsidRPr="00F404B6" w:rsidR="00E415EA" w:rsidTr="00E415EA" w14:paraId="1039B8BC"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BF7DD5" w:rsidRDefault="00E415EA" w14:paraId="7E7D2354" w14:textId="1CCBC56A">
            <w:pPr>
              <w:pBdr>
                <w:top w:val="single" w:color="FFFFFF" w:sz="6" w:space="0"/>
                <w:left w:val="single" w:color="FFFFFF" w:sz="6" w:space="0"/>
                <w:bottom w:val="single" w:color="FFFFFF" w:sz="6" w:space="0"/>
                <w:right w:val="single" w:color="FFFFFF" w:sz="6" w:space="0"/>
              </w:pBdr>
              <w:spacing w:after="58"/>
              <w:ind w:left="288"/>
            </w:pPr>
            <w:r w:rsidRPr="00F404B6">
              <w:t xml:space="preserve">Certification tests, </w:t>
            </w:r>
            <w:r w:rsidRPr="00F404B6" w:rsidR="00DB0263">
              <w:t xml:space="preserve">quality assurance program inspection </w:t>
            </w:r>
            <w:r w:rsidRPr="00F404B6">
              <w:t>reports, and accreditation credentials</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E415EA" w:rsidP="00E415EA" w:rsidRDefault="00E415EA" w14:paraId="21C1507E" w14:textId="068922DB">
            <w:pPr>
              <w:pBdr>
                <w:top w:val="single" w:color="FFFFFF" w:sz="6" w:space="0"/>
                <w:left w:val="single" w:color="FFFFFF" w:sz="6" w:space="0"/>
                <w:bottom w:val="single" w:color="FFFFFF" w:sz="6" w:space="0"/>
                <w:right w:val="single" w:color="FFFFFF" w:sz="6" w:space="0"/>
              </w:pBdr>
              <w:spacing w:after="58"/>
            </w:pPr>
            <w:r w:rsidRPr="00F404B6">
              <w:t>§60.537(b)</w:t>
            </w:r>
          </w:p>
        </w:tc>
      </w:tr>
      <w:tr w:rsidRPr="00F404B6" w:rsidR="00836F50" w:rsidTr="00E415EA" w14:paraId="175D815D" w14:textId="77777777">
        <w:trPr>
          <w:jc w:val="center"/>
        </w:trPr>
        <w:tc>
          <w:tcPr>
            <w:tcW w:w="6831"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836F50" w:rsidP="00BF7DD5" w:rsidRDefault="00836F50" w14:paraId="0C993C2C" w14:textId="65FF972E">
            <w:pPr>
              <w:pBdr>
                <w:top w:val="single" w:color="FFFFFF" w:sz="6" w:space="0"/>
                <w:left w:val="single" w:color="FFFFFF" w:sz="6" w:space="0"/>
                <w:bottom w:val="single" w:color="FFFFFF" w:sz="6" w:space="0"/>
                <w:right w:val="single" w:color="FFFFFF" w:sz="6" w:space="0"/>
              </w:pBdr>
              <w:spacing w:after="58"/>
              <w:ind w:left="288"/>
            </w:pPr>
            <w:r>
              <w:t>Annual quality assurance audits</w:t>
            </w:r>
          </w:p>
        </w:tc>
        <w:tc>
          <w:tcPr>
            <w:tcW w:w="2529" w:type="dxa"/>
            <w:tcBorders>
              <w:top w:val="single" w:color="000000" w:themeColor="text1" w:sz="7" w:space="0"/>
              <w:left w:val="single" w:color="000000" w:themeColor="text1" w:sz="7" w:space="0"/>
              <w:bottom w:val="single" w:color="000000" w:themeColor="text1" w:sz="7" w:space="0"/>
              <w:right w:val="single" w:color="000000" w:themeColor="text1" w:sz="7" w:space="0"/>
            </w:tcBorders>
          </w:tcPr>
          <w:p w:rsidRPr="00F404B6" w:rsidR="00836F50" w:rsidP="00E415EA" w:rsidRDefault="00836F50" w14:paraId="6DA61416" w14:textId="70333CAA">
            <w:pPr>
              <w:pBdr>
                <w:top w:val="single" w:color="FFFFFF" w:sz="6" w:space="0"/>
                <w:left w:val="single" w:color="FFFFFF" w:sz="6" w:space="0"/>
                <w:bottom w:val="single" w:color="FFFFFF" w:sz="6" w:space="0"/>
                <w:right w:val="single" w:color="FFFFFF" w:sz="6" w:space="0"/>
              </w:pBdr>
              <w:spacing w:after="58"/>
            </w:pPr>
            <w:r w:rsidRPr="00836F50">
              <w:t>§60.533(f), §60.533(m)</w:t>
            </w:r>
          </w:p>
        </w:tc>
      </w:tr>
    </w:tbl>
    <w:p w:rsidRPr="00F404B6" w:rsidR="00EB4425" w:rsidRDefault="00EB4425" w14:paraId="08CAEDA2" w14:textId="77777777">
      <w:pPr>
        <w:pBdr>
          <w:top w:val="single" w:color="FFFFFF" w:sz="6" w:space="0"/>
          <w:left w:val="single" w:color="FFFFFF" w:sz="6" w:space="0"/>
          <w:bottom w:val="single" w:color="FFFFFF" w:sz="6" w:space="0"/>
          <w:right w:val="single" w:color="FFFFFF" w:sz="6" w:space="0"/>
        </w:pBdr>
        <w:ind w:firstLine="720"/>
        <w:rPr>
          <w:color w:val="000000"/>
        </w:rPr>
      </w:pPr>
    </w:p>
    <w:p w:rsidRPr="00F404B6" w:rsidR="00CA4CD6" w:rsidRDefault="00CA4CD6" w14:paraId="2BD65981" w14:textId="536C9CDF">
      <w:pPr>
        <w:pBdr>
          <w:top w:val="single" w:color="FFFFFF" w:sz="6" w:space="0"/>
          <w:left w:val="single" w:color="FFFFFF" w:sz="6" w:space="0"/>
          <w:bottom w:val="single" w:color="FFFFFF" w:sz="6" w:space="0"/>
          <w:right w:val="single" w:color="FFFFFF" w:sz="6" w:space="0"/>
        </w:pBdr>
        <w:ind w:firstLine="720"/>
        <w:rPr>
          <w:color w:val="000000"/>
        </w:rPr>
      </w:pPr>
      <w:r w:rsidRPr="00F404B6">
        <w:rPr>
          <w:color w:val="000000"/>
        </w:rPr>
        <w:t>A source must keep the following records:</w:t>
      </w:r>
    </w:p>
    <w:p w:rsidRPr="00F404B6"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F404B6" w:rsidR="00A73600" w:rsidTr="00BF7DD5"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F404B6" w:rsidR="00CA4CD6" w:rsidP="00176616" w:rsidRDefault="00CA4CD6" w14:paraId="4EB321CE" w14:textId="77777777">
            <w:pPr>
              <w:spacing w:line="120" w:lineRule="exact"/>
            </w:pPr>
          </w:p>
          <w:p w:rsidRPr="00F404B6"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F404B6">
              <w:rPr>
                <w:b/>
              </w:rPr>
              <w:t>Recordkeeping</w:t>
            </w:r>
          </w:p>
        </w:tc>
      </w:tr>
      <w:tr w:rsidRPr="00F404B6" w:rsidR="00BF7DD5" w:rsidTr="004F7DF2" w14:paraId="5FA3A522" w14:textId="77777777">
        <w:trP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F404B6" w:rsidR="00BF7DD5" w:rsidRDefault="00BF7DD5" w14:paraId="4CD69875" w14:textId="4ECD3A08">
            <w:pPr>
              <w:pBdr>
                <w:top w:val="single" w:color="FFFFFF" w:sz="6" w:space="0"/>
                <w:left w:val="single" w:color="FFFFFF" w:sz="6" w:space="0"/>
                <w:bottom w:val="single" w:color="FFFFFF" w:sz="6" w:space="0"/>
                <w:right w:val="single" w:color="FFFFFF" w:sz="6" w:space="0"/>
              </w:pBdr>
              <w:spacing w:after="58"/>
            </w:pPr>
            <w:r w:rsidRPr="00F404B6">
              <w:rPr>
                <w:i/>
                <w:iCs/>
              </w:rPr>
              <w:t>Manufacturers</w:t>
            </w:r>
          </w:p>
        </w:tc>
      </w:tr>
      <w:tr w:rsidRPr="00F404B6" w:rsidR="00BF7DD5" w:rsidTr="00BF7DD5"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F404B6" w:rsidR="00BF7DD5" w:rsidP="00851576" w:rsidRDefault="00BF7DD5" w14:paraId="2402E105" w14:textId="662079D9">
            <w:pPr>
              <w:pBdr>
                <w:top w:val="single" w:color="FFFFFF" w:sz="6" w:space="0"/>
                <w:left w:val="single" w:color="FFFFFF" w:sz="6" w:space="0"/>
                <w:bottom w:val="single" w:color="FFFFFF" w:sz="6" w:space="0"/>
                <w:right w:val="single" w:color="FFFFFF" w:sz="6" w:space="0"/>
              </w:pBdr>
              <w:spacing w:after="58"/>
              <w:ind w:left="288"/>
            </w:pPr>
            <w:r w:rsidRPr="00F404B6">
              <w:t>Maintain records of all certification tests and associated data</w:t>
            </w:r>
          </w:p>
        </w:tc>
        <w:tc>
          <w:tcPr>
            <w:tcW w:w="2250" w:type="dxa"/>
            <w:tcBorders>
              <w:top w:val="single" w:color="000000" w:sz="7" w:space="0"/>
              <w:left w:val="single" w:color="000000" w:sz="7" w:space="0"/>
              <w:bottom w:val="single" w:color="000000" w:sz="7" w:space="0"/>
              <w:right w:val="single" w:color="000000" w:sz="7" w:space="0"/>
            </w:tcBorders>
          </w:tcPr>
          <w:p w:rsidRPr="00F404B6" w:rsidR="00BF7DD5" w:rsidP="00BF7DD5" w:rsidRDefault="00BF7DD5" w14:paraId="1D7F443A" w14:textId="3B42A38D">
            <w:pPr>
              <w:pBdr>
                <w:top w:val="single" w:color="FFFFFF" w:sz="6" w:space="0"/>
                <w:left w:val="single" w:color="FFFFFF" w:sz="6" w:space="0"/>
                <w:bottom w:val="single" w:color="FFFFFF" w:sz="6" w:space="0"/>
                <w:right w:val="single" w:color="FFFFFF" w:sz="6" w:space="0"/>
              </w:pBdr>
              <w:spacing w:after="58"/>
            </w:pPr>
            <w:r w:rsidRPr="00F404B6">
              <w:t>§60.537(a)(2)</w:t>
            </w:r>
          </w:p>
        </w:tc>
      </w:tr>
      <w:tr w:rsidRPr="00F404B6" w:rsidR="00BF7DD5" w:rsidTr="00BF7DD5"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F404B6" w:rsidR="00BF7DD5" w:rsidP="00851576" w:rsidRDefault="00BF7DD5" w14:paraId="7977DDAC" w14:textId="2A43B2CD">
            <w:pPr>
              <w:pBdr>
                <w:top w:val="single" w:color="FFFFFF" w:sz="6" w:space="0"/>
                <w:left w:val="single" w:color="FFFFFF" w:sz="6" w:space="0"/>
                <w:bottom w:val="single" w:color="FFFFFF" w:sz="6" w:space="0"/>
                <w:right w:val="single" w:color="FFFFFF" w:sz="6" w:space="0"/>
              </w:pBdr>
              <w:spacing w:after="58"/>
              <w:ind w:left="288"/>
            </w:pPr>
            <w:r w:rsidRPr="00F404B6">
              <w:t>Recordkeeping of all inspections, emissions tests reports, data sheets, notes, calculations, and results, and corrective actions measures taken pursuant to quality assurance program</w:t>
            </w:r>
          </w:p>
        </w:tc>
        <w:tc>
          <w:tcPr>
            <w:tcW w:w="2250" w:type="dxa"/>
            <w:tcBorders>
              <w:top w:val="single" w:color="000000" w:sz="7" w:space="0"/>
              <w:left w:val="single" w:color="000000" w:sz="7" w:space="0"/>
              <w:bottom w:val="single" w:color="000000" w:sz="7" w:space="0"/>
              <w:right w:val="single" w:color="000000" w:sz="7" w:space="0"/>
            </w:tcBorders>
          </w:tcPr>
          <w:p w:rsidRPr="00F404B6" w:rsidR="00BF7DD5" w:rsidP="00BF7DD5" w:rsidRDefault="00BF7DD5" w14:paraId="022F1B6C" w14:textId="70677DB4">
            <w:pPr>
              <w:pBdr>
                <w:top w:val="single" w:color="FFFFFF" w:sz="6" w:space="0"/>
                <w:left w:val="single" w:color="FFFFFF" w:sz="6" w:space="0"/>
                <w:bottom w:val="single" w:color="FFFFFF" w:sz="6" w:space="0"/>
                <w:right w:val="single" w:color="FFFFFF" w:sz="6" w:space="0"/>
              </w:pBdr>
              <w:spacing w:after="58"/>
            </w:pPr>
            <w:r w:rsidRPr="00F404B6">
              <w:t>§60.533(m</w:t>
            </w:r>
            <w:r w:rsidRPr="00F404B6" w:rsidR="00DB0263">
              <w:t>),</w:t>
            </w:r>
            <w:r w:rsidRPr="00F404B6">
              <w:t xml:space="preserve">         §60.537(a)(3)</w:t>
            </w:r>
            <w:r w:rsidRPr="00F404B6" w:rsidR="00DB0263">
              <w:t>,</w:t>
            </w:r>
          </w:p>
          <w:p w:rsidRPr="00F404B6" w:rsidR="00BF7DD5" w:rsidP="00BF7DD5" w:rsidRDefault="00BF7DD5" w14:paraId="06801B01" w14:textId="01964333">
            <w:pPr>
              <w:pBdr>
                <w:top w:val="single" w:color="FFFFFF" w:sz="6" w:space="0"/>
                <w:left w:val="single" w:color="FFFFFF" w:sz="6" w:space="0"/>
                <w:bottom w:val="single" w:color="FFFFFF" w:sz="6" w:space="0"/>
                <w:right w:val="single" w:color="FFFFFF" w:sz="6" w:space="0"/>
              </w:pBdr>
              <w:spacing w:after="58"/>
            </w:pPr>
            <w:r w:rsidRPr="00F404B6">
              <w:t>§60.537(a)(4)</w:t>
            </w:r>
          </w:p>
        </w:tc>
      </w:tr>
      <w:tr w:rsidRPr="00F404B6" w:rsidR="00BF7DD5" w:rsidTr="00BF7DD5"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F404B6" w:rsidR="00BF7DD5" w:rsidP="00851576" w:rsidRDefault="00BF7DD5" w14:paraId="2BD4034B" w14:textId="616261B0">
            <w:pPr>
              <w:pBdr>
                <w:top w:val="single" w:color="FFFFFF" w:sz="6" w:space="0"/>
                <w:left w:val="single" w:color="FFFFFF" w:sz="6" w:space="0"/>
                <w:bottom w:val="single" w:color="FFFFFF" w:sz="6" w:space="0"/>
                <w:right w:val="single" w:color="FFFFFF" w:sz="6" w:space="0"/>
              </w:pBdr>
              <w:spacing w:after="58"/>
              <w:ind w:left="288"/>
            </w:pPr>
            <w:r w:rsidRPr="00F404B6">
              <w:t>Retain sealed stoves</w:t>
            </w:r>
          </w:p>
        </w:tc>
        <w:tc>
          <w:tcPr>
            <w:tcW w:w="2250" w:type="dxa"/>
            <w:tcBorders>
              <w:top w:val="single" w:color="000000" w:sz="7" w:space="0"/>
              <w:left w:val="single" w:color="000000" w:sz="7" w:space="0"/>
              <w:bottom w:val="single" w:color="000000" w:sz="7" w:space="0"/>
              <w:right w:val="single" w:color="000000" w:sz="7" w:space="0"/>
            </w:tcBorders>
          </w:tcPr>
          <w:p w:rsidRPr="00F404B6" w:rsidR="00BF7DD5" w:rsidP="00BF7DD5" w:rsidRDefault="00BF7DD5" w14:paraId="7F8F2C95" w14:textId="06BC51AE">
            <w:pPr>
              <w:pBdr>
                <w:top w:val="single" w:color="FFFFFF" w:sz="6" w:space="0"/>
                <w:left w:val="single" w:color="FFFFFF" w:sz="6" w:space="0"/>
                <w:bottom w:val="single" w:color="FFFFFF" w:sz="6" w:space="0"/>
                <w:right w:val="single" w:color="FFFFFF" w:sz="6" w:space="0"/>
              </w:pBdr>
              <w:spacing w:after="58"/>
            </w:pPr>
            <w:r w:rsidRPr="00F404B6">
              <w:t>§60.537(c)</w:t>
            </w:r>
          </w:p>
        </w:tc>
      </w:tr>
      <w:tr w:rsidRPr="00F404B6" w:rsidR="00851576" w:rsidTr="004F7DF2" w14:paraId="157FC910" w14:textId="77777777">
        <w:trP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F404B6" w:rsidR="00851576" w:rsidRDefault="00851576" w14:paraId="722BCDB7" w14:textId="6B73A4CE">
            <w:pPr>
              <w:pBdr>
                <w:top w:val="single" w:color="FFFFFF" w:sz="6" w:space="0"/>
                <w:left w:val="single" w:color="FFFFFF" w:sz="6" w:space="0"/>
                <w:bottom w:val="single" w:color="FFFFFF" w:sz="6" w:space="0"/>
                <w:right w:val="single" w:color="FFFFFF" w:sz="6" w:space="0"/>
              </w:pBdr>
              <w:spacing w:after="58"/>
            </w:pPr>
            <w:r w:rsidRPr="00F404B6">
              <w:rPr>
                <w:i/>
              </w:rPr>
              <w:lastRenderedPageBreak/>
              <w:t>Test Laboratories</w:t>
            </w:r>
          </w:p>
        </w:tc>
      </w:tr>
      <w:tr w:rsidRPr="00F404B6" w:rsidR="00BF7DD5" w:rsidTr="00BF7DD5" w14:paraId="34DC6497"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F404B6" w:rsidR="00BF7DD5" w:rsidP="00851576" w:rsidRDefault="00BF7DD5" w14:paraId="448AA068" w14:textId="2A57960A">
            <w:pPr>
              <w:pBdr>
                <w:top w:val="single" w:color="FFFFFF" w:sz="6" w:space="0"/>
                <w:left w:val="single" w:color="FFFFFF" w:sz="6" w:space="0"/>
                <w:bottom w:val="single" w:color="FFFFFF" w:sz="6" w:space="0"/>
                <w:right w:val="single" w:color="FFFFFF" w:sz="6" w:space="0"/>
              </w:pBdr>
              <w:spacing w:after="58"/>
              <w:ind w:left="288"/>
            </w:pPr>
            <w:r w:rsidRPr="00F404B6">
              <w:t>Records of all documentation pertaining to each certification test, quality assurance program inspect</w:t>
            </w:r>
            <w:r w:rsidRPr="00F404B6" w:rsidR="00230674">
              <w:t>ion</w:t>
            </w:r>
            <w:r w:rsidRPr="00F404B6">
              <w:t xml:space="preserve"> and audit tests</w:t>
            </w:r>
            <w:r w:rsidRPr="00F404B6" w:rsidR="00F404B6">
              <w:t>, and reports</w:t>
            </w:r>
          </w:p>
        </w:tc>
        <w:tc>
          <w:tcPr>
            <w:tcW w:w="2250" w:type="dxa"/>
            <w:tcBorders>
              <w:top w:val="single" w:color="000000" w:sz="7" w:space="0"/>
              <w:left w:val="single" w:color="000000" w:sz="7" w:space="0"/>
              <w:bottom w:val="single" w:color="000000" w:sz="7" w:space="0"/>
              <w:right w:val="single" w:color="000000" w:sz="7" w:space="0"/>
            </w:tcBorders>
          </w:tcPr>
          <w:p w:rsidRPr="00F404B6" w:rsidR="00BF7DD5" w:rsidP="00BF7DD5" w:rsidRDefault="00BF7DD5" w14:paraId="15388894" w14:textId="263CD4CC">
            <w:pPr>
              <w:pBdr>
                <w:top w:val="single" w:color="FFFFFF" w:sz="6" w:space="0"/>
                <w:left w:val="single" w:color="FFFFFF" w:sz="6" w:space="0"/>
                <w:bottom w:val="single" w:color="FFFFFF" w:sz="6" w:space="0"/>
                <w:right w:val="single" w:color="FFFFFF" w:sz="6" w:space="0"/>
              </w:pBdr>
              <w:spacing w:after="58"/>
            </w:pPr>
            <w:r w:rsidRPr="00F404B6">
              <w:t>§60.537(b)</w:t>
            </w:r>
          </w:p>
        </w:tc>
      </w:tr>
      <w:tr w:rsidRPr="00F404B6" w:rsidR="00BF7DD5" w:rsidTr="00BF7DD5" w14:paraId="719B73D1"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F404B6" w:rsidR="00BF7DD5" w:rsidP="00851576" w:rsidRDefault="00BF7DD5" w14:paraId="060BD1FF" w14:textId="0CB2BFF0">
            <w:pPr>
              <w:pBdr>
                <w:top w:val="single" w:color="FFFFFF" w:sz="6" w:space="0"/>
                <w:left w:val="single" w:color="FFFFFF" w:sz="6" w:space="0"/>
                <w:bottom w:val="single" w:color="FFFFFF" w:sz="6" w:space="0"/>
                <w:right w:val="single" w:color="FFFFFF" w:sz="6" w:space="0"/>
              </w:pBdr>
              <w:spacing w:after="58"/>
              <w:ind w:left="288"/>
            </w:pPr>
            <w:r w:rsidRPr="00F404B6">
              <w:t>Laboratory proficiency tests</w:t>
            </w:r>
          </w:p>
        </w:tc>
        <w:tc>
          <w:tcPr>
            <w:tcW w:w="2250" w:type="dxa"/>
            <w:tcBorders>
              <w:top w:val="single" w:color="000000" w:sz="7" w:space="0"/>
              <w:left w:val="single" w:color="000000" w:sz="7" w:space="0"/>
              <w:bottom w:val="single" w:color="000000" w:sz="7" w:space="0"/>
              <w:right w:val="single" w:color="000000" w:sz="7" w:space="0"/>
            </w:tcBorders>
          </w:tcPr>
          <w:p w:rsidRPr="00F404B6" w:rsidR="00BF7DD5" w:rsidP="00BF7DD5" w:rsidRDefault="00BF7DD5" w14:paraId="0E83CEA6" w14:textId="640594D7">
            <w:pPr>
              <w:pBdr>
                <w:top w:val="single" w:color="FFFFFF" w:sz="6" w:space="0"/>
                <w:left w:val="single" w:color="FFFFFF" w:sz="6" w:space="0"/>
                <w:bottom w:val="single" w:color="FFFFFF" w:sz="6" w:space="0"/>
                <w:right w:val="single" w:color="FFFFFF" w:sz="6" w:space="0"/>
              </w:pBdr>
              <w:spacing w:after="58"/>
            </w:pPr>
            <w:r w:rsidRPr="00F404B6">
              <w:t>§60.53</w:t>
            </w:r>
            <w:r w:rsidRPr="00F404B6" w:rsidR="009024DC">
              <w:t>7</w:t>
            </w:r>
            <w:r w:rsidRPr="00F404B6">
              <w:t>(b)</w:t>
            </w:r>
          </w:p>
        </w:tc>
      </w:tr>
      <w:tr w:rsidRPr="00F404B6" w:rsidR="00851576" w:rsidTr="004F7DF2" w14:paraId="42A487C1" w14:textId="77777777">
        <w:trP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F404B6" w:rsidR="00851576" w:rsidRDefault="00851576" w14:paraId="5306B041" w14:textId="2C28126F">
            <w:pPr>
              <w:pBdr>
                <w:top w:val="single" w:color="FFFFFF" w:sz="6" w:space="0"/>
                <w:left w:val="single" w:color="FFFFFF" w:sz="6" w:space="0"/>
                <w:bottom w:val="single" w:color="FFFFFF" w:sz="6" w:space="0"/>
                <w:right w:val="single" w:color="FFFFFF" w:sz="6" w:space="0"/>
              </w:pBdr>
              <w:spacing w:after="58"/>
            </w:pPr>
            <w:r w:rsidRPr="00F404B6">
              <w:rPr>
                <w:i/>
              </w:rPr>
              <w:t>Third-party certifiers</w:t>
            </w:r>
          </w:p>
        </w:tc>
      </w:tr>
      <w:tr w:rsidRPr="00F404B6" w:rsidR="00BF7DD5" w:rsidTr="00BF7DD5" w14:paraId="4F03C1AD"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F404B6" w:rsidR="00BF7DD5" w:rsidP="00851576" w:rsidRDefault="00BF7DD5" w14:paraId="3CF8BE4C" w14:textId="7A9863B5">
            <w:pPr>
              <w:pBdr>
                <w:top w:val="single" w:color="FFFFFF" w:sz="6" w:space="0"/>
                <w:left w:val="single" w:color="FFFFFF" w:sz="6" w:space="0"/>
                <w:bottom w:val="single" w:color="FFFFFF" w:sz="6" w:space="0"/>
                <w:right w:val="single" w:color="FFFFFF" w:sz="6" w:space="0"/>
              </w:pBdr>
              <w:spacing w:after="58"/>
              <w:ind w:left="288"/>
            </w:pPr>
            <w:r w:rsidRPr="00F404B6">
              <w:t>Records of all documentation pertaining to each certification test, quality assurance program inspect</w:t>
            </w:r>
            <w:r w:rsidRPr="00F404B6" w:rsidR="00F404B6">
              <w:t xml:space="preserve">ion </w:t>
            </w:r>
            <w:r w:rsidRPr="00F404B6">
              <w:t>and audit tests</w:t>
            </w:r>
            <w:r w:rsidRPr="00F404B6" w:rsidR="00F404B6">
              <w:t>, and reports</w:t>
            </w:r>
          </w:p>
        </w:tc>
        <w:tc>
          <w:tcPr>
            <w:tcW w:w="2250" w:type="dxa"/>
            <w:tcBorders>
              <w:top w:val="single" w:color="000000" w:sz="7" w:space="0"/>
              <w:left w:val="single" w:color="000000" w:sz="7" w:space="0"/>
              <w:bottom w:val="single" w:color="000000" w:sz="7" w:space="0"/>
              <w:right w:val="single" w:color="000000" w:sz="7" w:space="0"/>
            </w:tcBorders>
          </w:tcPr>
          <w:p w:rsidRPr="00F404B6" w:rsidR="00BF7DD5" w:rsidP="00BF7DD5" w:rsidRDefault="00BF7DD5" w14:paraId="2DA93284" w14:textId="4B930C43">
            <w:pPr>
              <w:pBdr>
                <w:top w:val="single" w:color="FFFFFF" w:sz="6" w:space="0"/>
                <w:left w:val="single" w:color="FFFFFF" w:sz="6" w:space="0"/>
                <w:bottom w:val="single" w:color="FFFFFF" w:sz="6" w:space="0"/>
                <w:right w:val="single" w:color="FFFFFF" w:sz="6" w:space="0"/>
              </w:pBdr>
              <w:spacing w:after="58"/>
            </w:pPr>
            <w:r w:rsidRPr="00F404B6">
              <w:t>§ 60.537(b)</w:t>
            </w:r>
          </w:p>
        </w:tc>
      </w:tr>
    </w:tbl>
    <w:p w:rsidRPr="00F404B6"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sidRPr="00F404B6">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Pr="00E30B71" w:rsidR="00CA28F1" w:rsidP="0049327D" w:rsidRDefault="00851576" w14:paraId="3E0A7254" w14:textId="712D7825">
      <w:pPr>
        <w:pBdr>
          <w:top w:val="single" w:color="FFFFFF" w:sz="6" w:space="0"/>
          <w:left w:val="single" w:color="FFFFFF" w:sz="6" w:space="0"/>
          <w:bottom w:val="single" w:color="FFFFFF" w:sz="6" w:space="0"/>
          <w:right w:val="single" w:color="FFFFFF" w:sz="6" w:space="0"/>
        </w:pBdr>
        <w:ind w:firstLine="720"/>
      </w:pPr>
      <w:r w:rsidRPr="00851576">
        <w:rPr>
          <w:color w:val="000000"/>
        </w:rPr>
        <w:t>All reports are sent directly to the EPA electronically</w:t>
      </w:r>
      <w:r>
        <w:rPr>
          <w:color w:val="000000"/>
        </w:rPr>
        <w:t xml:space="preserve"> at </w:t>
      </w:r>
      <w:hyperlink w:history="1" r:id="rId15">
        <w:r w:rsidRPr="007664C4">
          <w:rPr>
            <w:rStyle w:val="Hyperlink"/>
            <w:i/>
            <w:iCs/>
            <w:color w:val="auto"/>
          </w:rPr>
          <w:t>WoodHeaterReports@epa.gov</w:t>
        </w:r>
      </w:hyperlink>
      <w:r w:rsidRPr="007664C4">
        <w:t xml:space="preserve">. </w:t>
      </w:r>
      <w:r w:rsidRPr="00851576">
        <w:rPr>
          <w:color w:val="000000"/>
        </w:rPr>
        <w:t xml:space="preserve">Data obtained from reports submitted and records maintained by the respondents will be used in compliance and enforcement programs. </w:t>
      </w:r>
      <w:r w:rsidRPr="00004ED8" w:rsidR="00CA28F1">
        <w:rPr>
          <w:bdr w:val="none" w:color="auto" w:sz="0" w:space="0" w:frame="1"/>
          <w:shd w:val="clear" w:color="auto" w:fill="FFFFFF"/>
        </w:rPr>
        <w:t xml:space="preserve">Electronic copies of records may also be maintained in order to satisfy federal recordkeeping requirements.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8C1F27" w14:paraId="089FFB13" w14:textId="41E04476">
        <w:trPr>
          <w:cantSplit/>
          <w:trHeight w:val="521"/>
          <w:tblHeader/>
        </w:trPr>
        <w:tc>
          <w:tcPr>
            <w:tcW w:w="9445" w:type="dxa"/>
            <w:vAlign w:val="center"/>
          </w:tcPr>
          <w:p w:rsidR="00E116DC" w:rsidP="008C1F27" w:rsidRDefault="00E116DC" w14:paraId="79854473" w14:textId="479BB02C">
            <w:pPr>
              <w:jc w:val="center"/>
              <w:outlineLvl w:val="0"/>
              <w:rPr>
                <w:b/>
                <w:bCs/>
                <w:color w:val="000000"/>
              </w:rPr>
            </w:pPr>
            <w:r w:rsidRPr="00B04A5C">
              <w:rPr>
                <w:b/>
                <w:bCs/>
                <w:color w:val="000000"/>
              </w:rPr>
              <w:t>Respondent Activities</w:t>
            </w:r>
          </w:p>
        </w:tc>
      </w:tr>
      <w:tr w:rsidR="00E116DC" w:rsidTr="008C1F27"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F404B6" w:rsidTr="004F7DF2" w14:paraId="61A3CA2B" w14:textId="3DCD495E">
        <w:trPr>
          <w:trHeight w:val="719"/>
        </w:trPr>
        <w:tc>
          <w:tcPr>
            <w:tcW w:w="9445" w:type="dxa"/>
          </w:tcPr>
          <w:p w:rsidRPr="00B04A5C" w:rsidR="00F404B6" w:rsidP="00F404B6" w:rsidRDefault="00F404B6" w14:paraId="5B0ECB8D" w14:textId="292FEDA4">
            <w:pPr>
              <w:outlineLvl w:val="0"/>
              <w:rPr>
                <w:color w:val="000000"/>
              </w:rPr>
            </w:pPr>
            <w:r>
              <w:rPr>
                <w:color w:val="000000"/>
              </w:rPr>
              <w:t xml:space="preserve">Manufacturers must obtain a certificate of compliance for each model line of wood heater to be manufactured or sold, provide notification for testing, and conduct quality assurance activities. </w:t>
            </w:r>
          </w:p>
        </w:tc>
      </w:tr>
      <w:tr w:rsidR="00F404B6" w:rsidTr="004F7DF2" w14:paraId="1ED261EE" w14:textId="005A7CAD">
        <w:trPr>
          <w:trHeight w:val="701"/>
        </w:trPr>
        <w:tc>
          <w:tcPr>
            <w:tcW w:w="9445" w:type="dxa"/>
          </w:tcPr>
          <w:p w:rsidRPr="00B04A5C" w:rsidR="00F404B6" w:rsidP="00F404B6" w:rsidRDefault="00F404B6" w14:paraId="638FCDAD" w14:textId="0D72B71B">
            <w:pPr>
              <w:outlineLvl w:val="0"/>
              <w:rPr>
                <w:color w:val="000000"/>
              </w:rPr>
            </w:pPr>
            <w:r>
              <w:rPr>
                <w:color w:val="000000"/>
              </w:rPr>
              <w:t>Test laboratories must obtain EPA approval as a test lab and participate in a biennial proficiency testing program, and submit results of all proficiency tests to EPA.</w:t>
            </w:r>
          </w:p>
        </w:tc>
      </w:tr>
      <w:tr w:rsidR="00F404B6" w:rsidTr="004F7DF2" w14:paraId="20612C1D" w14:textId="77777777">
        <w:trPr>
          <w:trHeight w:val="432"/>
        </w:trPr>
        <w:tc>
          <w:tcPr>
            <w:tcW w:w="9445" w:type="dxa"/>
          </w:tcPr>
          <w:p w:rsidRPr="00B04A5C" w:rsidR="00F404B6" w:rsidP="00F404B6" w:rsidRDefault="00F404B6" w14:paraId="6ED5EFE6" w14:textId="04E72D40">
            <w:pPr>
              <w:outlineLvl w:val="0"/>
              <w:rPr>
                <w:color w:val="000000"/>
              </w:rPr>
            </w:pPr>
            <w:r>
              <w:rPr>
                <w:color w:val="000000"/>
              </w:rPr>
              <w:t>Third party certifiers must obtain EPA approval as a certifier and submit reports of QA inspection audits, certification tests, QA inspection reports, and accreditation credentials to EPA.</w:t>
            </w:r>
          </w:p>
        </w:tc>
      </w:tr>
      <w:tr w:rsidR="00E116DC" w:rsidTr="008C1F27"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8C1F27"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8C1F27"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8C1F27"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8C1F27"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8C1F27"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8C1F27"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lastRenderedPageBreak/>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21986DA0">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0540E3" w14:paraId="42F9647A" w14:textId="596B8983">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5A4377" w14:paraId="5A7E1BE3" w14:textId="15C39D94">
        <w:trPr>
          <w:trHeight w:val="432"/>
        </w:trPr>
        <w:tc>
          <w:tcPr>
            <w:tcW w:w="9625" w:type="dxa"/>
            <w:vAlign w:val="center"/>
          </w:tcPr>
          <w:p w:rsidRPr="00E835B0" w:rsidR="00E116DC" w:rsidP="005A4377" w:rsidRDefault="00E116DC" w14:paraId="4348CA1A" w14:textId="4315D459">
            <w:pPr>
              <w:jc w:val="center"/>
              <w:rPr>
                <w:b/>
                <w:bCs/>
                <w:color w:val="000000"/>
              </w:rPr>
            </w:pPr>
            <w:r>
              <w:rPr>
                <w:b/>
                <w:bCs/>
                <w:color w:val="000000"/>
              </w:rPr>
              <w:t>Agency Activities</w:t>
            </w:r>
          </w:p>
        </w:tc>
      </w:tr>
      <w:tr w:rsidR="005A4377" w:rsidTr="005A4377" w14:paraId="091547BB" w14:textId="48B29DAE">
        <w:trPr>
          <w:trHeight w:val="701"/>
        </w:trPr>
        <w:tc>
          <w:tcPr>
            <w:tcW w:w="9625" w:type="dxa"/>
            <w:vAlign w:val="center"/>
          </w:tcPr>
          <w:p w:rsidR="005A4377" w:rsidP="005A4377" w:rsidRDefault="005A4377" w14:paraId="12595B6E" w14:textId="3C42114F">
            <w:pPr>
              <w:rPr>
                <w:color w:val="000000"/>
              </w:rPr>
            </w:pPr>
            <w:r w:rsidRPr="0057457F">
              <w:t xml:space="preserve">Review </w:t>
            </w:r>
            <w:r>
              <w:t>applications for certification and renewal of certifications</w:t>
            </w:r>
            <w:r w:rsidRPr="0057457F">
              <w:t xml:space="preserve">, </w:t>
            </w:r>
            <w:r>
              <w:t>audi</w:t>
            </w:r>
            <w:r w:rsidRPr="0057457F">
              <w:t>t reports, required to be submitted.</w:t>
            </w:r>
          </w:p>
        </w:tc>
      </w:tr>
      <w:tr w:rsidR="005A4377" w:rsidTr="005A4377" w14:paraId="04375221" w14:textId="77777777">
        <w:trPr>
          <w:trHeight w:val="432"/>
        </w:trPr>
        <w:tc>
          <w:tcPr>
            <w:tcW w:w="9625" w:type="dxa"/>
            <w:vAlign w:val="center"/>
          </w:tcPr>
          <w:p w:rsidRPr="00E835B0" w:rsidR="005A4377" w:rsidP="005A4377" w:rsidRDefault="005A4377" w14:paraId="3B0D31AB" w14:textId="4D9EDFEF">
            <w:pPr>
              <w:rPr>
                <w:color w:val="000000"/>
              </w:rPr>
            </w:pPr>
            <w:r>
              <w:t>Provide notice to manufacturers of EPA compliance audit tests.</w:t>
            </w:r>
          </w:p>
        </w:tc>
      </w:tr>
      <w:tr w:rsidR="005A4377" w:rsidTr="005A4377" w14:paraId="6C5D136B" w14:textId="77777777">
        <w:trPr>
          <w:trHeight w:val="432"/>
        </w:trPr>
        <w:tc>
          <w:tcPr>
            <w:tcW w:w="9625" w:type="dxa"/>
            <w:vAlign w:val="center"/>
          </w:tcPr>
          <w:p w:rsidRPr="00E835B0" w:rsidR="005A4377" w:rsidP="005A4377" w:rsidRDefault="005A4377" w14:paraId="0423CC31" w14:textId="6301C4AA">
            <w:pPr>
              <w:rPr>
                <w:color w:val="000000"/>
              </w:rPr>
            </w:pPr>
            <w:r>
              <w:t>Provide n</w:t>
            </w:r>
            <w:r w:rsidRPr="00D553D8">
              <w:t>otice of</w:t>
            </w:r>
            <w:r>
              <w:t xml:space="preserve"> revocation or suspension of certifications.</w:t>
            </w:r>
          </w:p>
        </w:tc>
      </w:tr>
      <w:tr w:rsidR="005A4377" w:rsidTr="005A4377" w14:paraId="152BE403" w14:textId="77777777">
        <w:trPr>
          <w:trHeight w:val="432"/>
        </w:trPr>
        <w:tc>
          <w:tcPr>
            <w:tcW w:w="9625" w:type="dxa"/>
            <w:vAlign w:val="center"/>
          </w:tcPr>
          <w:p w:rsidRPr="00E835B0" w:rsidR="005A4377" w:rsidP="005A4377" w:rsidRDefault="005A4377" w14:paraId="529ABC05" w14:textId="55E29CBA">
            <w:pPr>
              <w:rPr>
                <w:color w:val="000000"/>
              </w:rPr>
            </w:pPr>
            <w:r>
              <w:t xml:space="preserve">Review test laboratory applications and provide approvals or notice of </w:t>
            </w:r>
            <w:r w:rsidRPr="00D553D8">
              <w:t>intent to revoke laboratory accreditation</w:t>
            </w:r>
            <w:r>
              <w:t>.</w:t>
            </w:r>
          </w:p>
        </w:tc>
      </w:tr>
      <w:tr w:rsidR="005A4377" w:rsidTr="005A4377" w14:paraId="659CE2EA" w14:textId="77777777">
        <w:trPr>
          <w:trHeight w:val="432"/>
        </w:trPr>
        <w:tc>
          <w:tcPr>
            <w:tcW w:w="9625" w:type="dxa"/>
            <w:vAlign w:val="center"/>
          </w:tcPr>
          <w:p w:rsidRPr="00E835B0" w:rsidR="005A4377" w:rsidP="005A4377" w:rsidRDefault="005A4377" w14:paraId="6B42329F" w14:textId="71A365C8">
            <w:pPr>
              <w:rPr>
                <w:color w:val="000000"/>
              </w:rPr>
            </w:pPr>
            <w:r>
              <w:t>Review third-party certifier applications and provide approvals, or notice of intent to revoke certifier approvals.</w:t>
            </w:r>
          </w:p>
        </w:tc>
      </w:tr>
      <w:tr w:rsidR="005A4377" w:rsidTr="005A4377" w14:paraId="2B04829C" w14:textId="77777777">
        <w:trPr>
          <w:trHeight w:val="432"/>
        </w:trPr>
        <w:tc>
          <w:tcPr>
            <w:tcW w:w="9625" w:type="dxa"/>
            <w:vAlign w:val="center"/>
          </w:tcPr>
          <w:p w:rsidRPr="00E835B0" w:rsidR="005A4377" w:rsidP="005A4377" w:rsidRDefault="005A4377" w14:paraId="35842ECF" w14:textId="24849E2C">
            <w:pPr>
              <w:rPr>
                <w:color w:val="000000"/>
              </w:rPr>
            </w:pPr>
            <w:r>
              <w:t>Evaluate laboratory proficiency tests.</w:t>
            </w:r>
          </w:p>
        </w:tc>
      </w:tr>
      <w:tr w:rsidR="005A4377" w:rsidTr="005A4377" w14:paraId="056D3984" w14:textId="77777777">
        <w:trPr>
          <w:trHeight w:val="432"/>
        </w:trPr>
        <w:tc>
          <w:tcPr>
            <w:tcW w:w="9625" w:type="dxa"/>
            <w:vAlign w:val="center"/>
          </w:tcPr>
          <w:p w:rsidRPr="00E835B0" w:rsidR="005A4377" w:rsidP="005A4377" w:rsidRDefault="005A4377" w14:paraId="0239FB60" w14:textId="47A3AF89">
            <w:pPr>
              <w:rPr>
                <w:color w:val="000000"/>
              </w:rPr>
            </w:pPr>
            <w:r w:rsidRPr="0057457F">
              <w:t xml:space="preserve">Review </w:t>
            </w:r>
            <w:r>
              <w:t>applications for certification and renewal of certifications</w:t>
            </w:r>
            <w:r w:rsidRPr="0057457F">
              <w:t xml:space="preserve">, </w:t>
            </w:r>
            <w:r>
              <w:t>audi</w:t>
            </w:r>
            <w:r w:rsidRPr="0057457F">
              <w:t>t reports, required to be submitted.</w:t>
            </w:r>
          </w:p>
        </w:tc>
      </w:tr>
      <w:tr w:rsidR="005A4377" w:rsidTr="005A4377" w14:paraId="2689A5A5" w14:textId="77777777">
        <w:trPr>
          <w:trHeight w:val="432"/>
        </w:trPr>
        <w:tc>
          <w:tcPr>
            <w:tcW w:w="9625" w:type="dxa"/>
            <w:vAlign w:val="center"/>
          </w:tcPr>
          <w:p w:rsidRPr="00E835B0" w:rsidR="005A4377" w:rsidP="005A4377" w:rsidRDefault="005A4377" w14:paraId="47F53F49" w14:textId="6D91F727">
            <w:pPr>
              <w:rPr>
                <w:color w:val="000000"/>
              </w:rPr>
            </w:pPr>
            <w:r>
              <w:t>Provide notice to manufacturers of EPA compliance audit tests.</w:t>
            </w:r>
          </w:p>
        </w:tc>
      </w:tr>
      <w:tr w:rsidR="005A4377" w:rsidTr="005A4377" w14:paraId="47CFDBA5" w14:textId="77777777">
        <w:trPr>
          <w:trHeight w:val="432"/>
        </w:trPr>
        <w:tc>
          <w:tcPr>
            <w:tcW w:w="9625" w:type="dxa"/>
            <w:vAlign w:val="center"/>
          </w:tcPr>
          <w:p w:rsidRPr="00E835B0" w:rsidR="005A4377" w:rsidP="005A4377" w:rsidRDefault="005A4377" w14:paraId="637CDA4E" w14:textId="13C391F3">
            <w:pPr>
              <w:rPr>
                <w:color w:val="000000"/>
              </w:rPr>
            </w:pPr>
            <w:r>
              <w:t>Provide n</w:t>
            </w:r>
            <w:r w:rsidRPr="00D553D8">
              <w:t>otice of</w:t>
            </w:r>
            <w:r>
              <w:t xml:space="preserve"> revocation or suspension of certifications.</w:t>
            </w:r>
          </w:p>
        </w:tc>
      </w:tr>
      <w:tr w:rsidR="005A4377" w:rsidTr="005A4377" w14:paraId="035218C6" w14:textId="77777777">
        <w:trPr>
          <w:trHeight w:val="656"/>
        </w:trPr>
        <w:tc>
          <w:tcPr>
            <w:tcW w:w="9625" w:type="dxa"/>
            <w:vAlign w:val="center"/>
          </w:tcPr>
          <w:p w:rsidRPr="00E835B0" w:rsidR="005A4377" w:rsidP="005A4377" w:rsidRDefault="005A4377" w14:paraId="2AF49057" w14:textId="50C2D7A4">
            <w:pPr>
              <w:rPr>
                <w:color w:val="000000"/>
              </w:rPr>
            </w:pPr>
            <w:r>
              <w:t xml:space="preserve">Review test laboratory applications and provide approvals or notice of </w:t>
            </w:r>
            <w:r w:rsidRPr="00D553D8">
              <w:t>intent to revoke laboratory accreditation</w:t>
            </w:r>
            <w:r>
              <w:t>.</w:t>
            </w:r>
          </w:p>
        </w:tc>
      </w:tr>
      <w:tr w:rsidR="00E116DC" w:rsidTr="005A4377"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5A4377"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7664C4" w:rsidR="00FD6D0E" w:rsidP="00FD6D0E" w:rsidRDefault="00FD6D0E" w14:paraId="2E6F6A93" w14:textId="207FFC3C">
      <w:pPr>
        <w:pBdr>
          <w:top w:val="single" w:color="FFFFFF" w:sz="6" w:space="0"/>
          <w:left w:val="single" w:color="FFFFFF" w:sz="6" w:space="0"/>
          <w:bottom w:val="single" w:color="FFFFFF" w:sz="6" w:space="0"/>
          <w:right w:val="single" w:color="FFFFFF" w:sz="6" w:space="0"/>
        </w:pBdr>
        <w:ind w:firstLine="720"/>
      </w:pPr>
      <w:r w:rsidRPr="00FD6D0E">
        <w:t xml:space="preserve">All reports are sent directly to the Agency. Data obtained from reports submitted and records maintained by the respondents will be used in compliance and enforcement programs. Information contained in the reports is systematically filed at EPA headquarters. Portions of the data obtained </w:t>
      </w:r>
      <w:r>
        <w:t>are</w:t>
      </w:r>
      <w:r w:rsidRPr="00FD6D0E">
        <w:t xml:space="preserve"> entered into a special database program maintained exclusively by the EPA and some of the data will be made available to the public on an EPA website. The EPA provides </w:t>
      </w:r>
      <w:r w:rsidRPr="00FD6D0E">
        <w:lastRenderedPageBreak/>
        <w:t xml:space="preserve">public access to the list of certified appliances and their emissions ratings online at: </w:t>
      </w:r>
      <w:hyperlink w:history="1" r:id="rId16">
        <w:r w:rsidRPr="007664C4">
          <w:rPr>
            <w:rStyle w:val="Hyperlink"/>
            <w:i/>
            <w:iCs/>
            <w:color w:val="auto"/>
          </w:rPr>
          <w:t>https://www.epa.gov/compliance/wood-heater-compliance-monitoring-program</w:t>
        </w:r>
      </w:hyperlink>
      <w:r w:rsidRPr="007664C4">
        <w:rPr>
          <w:i/>
          <w:iCs/>
        </w:rPr>
        <w:t>.</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Pr="00425E25" w:rsidR="00CA4CD6" w:rsidRDefault="00CA4CD6" w14:paraId="39977937" w14:textId="0FDE75FB">
      <w:pPr>
        <w:pBdr>
          <w:top w:val="single" w:color="FFFFFF" w:sz="6" w:space="0"/>
          <w:left w:val="single" w:color="FFFFFF" w:sz="6" w:space="0"/>
          <w:bottom w:val="single" w:color="FFFFFF" w:sz="6" w:space="0"/>
          <w:right w:val="single" w:color="FFFFFF" w:sz="6" w:space="0"/>
        </w:pBdr>
        <w:ind w:firstLine="720"/>
      </w:pPr>
      <w:r w:rsidRPr="00425E25">
        <w:t xml:space="preserve"> The records required by this regulation must be retained by the owner/operator for </w:t>
      </w:r>
      <w:r w:rsidRPr="00425E25" w:rsidR="00FD6D0E">
        <w:t xml:space="preserve">five </w:t>
      </w:r>
      <w:r w:rsidRPr="00425E25">
        <w:t>years.</w:t>
      </w:r>
    </w:p>
    <w:p w:rsidRPr="00425E25" w:rsidR="00CA4CD6" w:rsidRDefault="00CA4CD6" w14:paraId="03121584" w14:textId="77777777">
      <w:pPr>
        <w:pBdr>
          <w:top w:val="single" w:color="FFFFFF" w:sz="6" w:space="0"/>
          <w:left w:val="single" w:color="FFFFFF" w:sz="6" w:space="0"/>
          <w:bottom w:val="single" w:color="FFFFFF" w:sz="6" w:space="0"/>
          <w:right w:val="single" w:color="FFFFFF" w:sz="6" w:space="0"/>
        </w:pBdr>
      </w:pPr>
    </w:p>
    <w:p w:rsidRPr="00425E25"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pPr>
      <w:r w:rsidRPr="00425E25">
        <w:rPr>
          <w:b/>
          <w:bCs/>
        </w:rPr>
        <w:t>5(c)</w:t>
      </w:r>
      <w:r w:rsidRPr="00425E25" w:rsidR="009C7E97">
        <w:rPr>
          <w:b/>
          <w:bCs/>
        </w:rPr>
        <w:t xml:space="preserve"> </w:t>
      </w:r>
      <w:r w:rsidRPr="00425E25">
        <w:rPr>
          <w:b/>
          <w:bCs/>
        </w:rPr>
        <w:t>Small Entity Flexibility</w:t>
      </w:r>
    </w:p>
    <w:p w:rsidRPr="00425E25"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pPr>
    </w:p>
    <w:p w:rsidRPr="00425E25" w:rsidR="00FD6D0E" w:rsidP="00FD6D0E" w:rsidRDefault="00FD6D0E" w14:paraId="1DC0AF38" w14:textId="5EE8A922">
      <w:pPr>
        <w:pBdr>
          <w:top w:val="single" w:color="FFFFFF" w:sz="6" w:space="0"/>
          <w:left w:val="single" w:color="FFFFFF" w:sz="6" w:space="0"/>
          <w:bottom w:val="single" w:color="FFFFFF" w:sz="6" w:space="0"/>
          <w:right w:val="single" w:color="FFFFFF" w:sz="6" w:space="0"/>
        </w:pBdr>
        <w:ind w:firstLine="720"/>
      </w:pPr>
      <w:r w:rsidRPr="00425E25">
        <w:t>Most of the manufacturers and laboratories affected by the requirements of NSPS</w:t>
      </w:r>
      <w:r w:rsidR="000540E3">
        <w:t>,</w:t>
      </w:r>
      <w:r w:rsidRPr="00425E25">
        <w:t xml:space="preserve"> Subpart AAA</w:t>
      </w:r>
      <w:r w:rsidR="000540E3">
        <w:t>,</w:t>
      </w:r>
      <w:r w:rsidRPr="00425E25">
        <w:t xml:space="preserve"> are considered small businesses based on the definition used by the Small Business Administration. </w:t>
      </w:r>
      <w:r w:rsidRPr="00425E25" w:rsidR="0026729C">
        <w:t>E</w:t>
      </w:r>
      <w:r w:rsidRPr="00425E25">
        <w:t xml:space="preserve">fforts were taken by the EPA to reduce the burden imposed on the smallest businesses affected by this regulation. We have </w:t>
      </w:r>
      <w:r w:rsidRPr="00425E25" w:rsidR="0026729C">
        <w:t>includ</w:t>
      </w:r>
      <w:r w:rsidRPr="00425E25">
        <w:t xml:space="preserve">ed certification waiver provisions because they reduce the need for sources to re-test already certified models under qualifying conditions and reduce the burden associated with the certification process for small manufacturers of wood heaters. The QA program requirements also align with existing safety QA procedures, thus eliminating duplicative procedures. </w:t>
      </w:r>
    </w:p>
    <w:p w:rsidRPr="00425E25" w:rsidR="00CA4CD6" w:rsidRDefault="00CA4CD6" w14:paraId="2324259B" w14:textId="77777777">
      <w:pPr>
        <w:pBdr>
          <w:top w:val="single" w:color="FFFFFF" w:sz="6" w:space="0"/>
          <w:left w:val="single" w:color="FFFFFF" w:sz="6" w:space="0"/>
          <w:bottom w:val="single" w:color="FFFFFF" w:sz="6" w:space="0"/>
          <w:right w:val="single" w:color="FFFFFF" w:sz="6" w:space="0"/>
        </w:pBdr>
        <w:rPr>
          <w:b/>
          <w:bCs/>
        </w:rPr>
      </w:pPr>
    </w:p>
    <w:p w:rsidRPr="00425E25"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pPr>
      <w:r w:rsidRPr="00425E25">
        <w:rPr>
          <w:b/>
          <w:bCs/>
        </w:rPr>
        <w:t>5(d)</w:t>
      </w:r>
      <w:r w:rsidRPr="00425E25" w:rsidR="009C7E97">
        <w:rPr>
          <w:b/>
          <w:bCs/>
        </w:rPr>
        <w:t xml:space="preserve"> </w:t>
      </w:r>
      <w:r w:rsidRPr="00425E25">
        <w:rPr>
          <w:b/>
          <w:bCs/>
        </w:rPr>
        <w:t>Collection Schedule</w:t>
      </w:r>
    </w:p>
    <w:p w:rsidRPr="00425E25" w:rsidR="00CA4CD6" w:rsidRDefault="00CA4CD6" w14:paraId="3350D18F" w14:textId="77777777">
      <w:pPr>
        <w:pBdr>
          <w:top w:val="single" w:color="FFFFFF" w:sz="6" w:space="0"/>
          <w:left w:val="single" w:color="FFFFFF" w:sz="6" w:space="0"/>
          <w:bottom w:val="single" w:color="FFFFFF" w:sz="6" w:space="0"/>
          <w:right w:val="single" w:color="FFFFFF" w:sz="6" w:space="0"/>
        </w:pBdr>
      </w:pPr>
    </w:p>
    <w:p w:rsidRPr="00425E25" w:rsidR="00CA4CD6" w:rsidRDefault="00CA4CD6" w14:paraId="3E842D25" w14:textId="05E6F368">
      <w:pPr>
        <w:pBdr>
          <w:top w:val="single" w:color="FFFFFF" w:sz="6" w:space="0"/>
          <w:left w:val="single" w:color="FFFFFF" w:sz="6" w:space="0"/>
          <w:bottom w:val="single" w:color="FFFFFF" w:sz="6" w:space="0"/>
          <w:right w:val="single" w:color="FFFFFF" w:sz="6" w:space="0"/>
        </w:pBdr>
        <w:ind w:firstLine="720"/>
        <w:rPr>
          <w:b/>
          <w:bCs/>
        </w:rPr>
      </w:pPr>
      <w:r w:rsidRPr="00425E25">
        <w:t xml:space="preserve">The specific frequency for each information collection activity within this request is shown </w:t>
      </w:r>
      <w:r w:rsidRPr="00425E25" w:rsidR="0095132C">
        <w:t xml:space="preserve">at the end of this document </w:t>
      </w:r>
      <w:r w:rsidRPr="00425E25">
        <w:t>in</w:t>
      </w:r>
      <w:r w:rsidRPr="00425E25" w:rsidR="007A458D">
        <w:t xml:space="preserve"> </w:t>
      </w:r>
      <w:r w:rsidRPr="00425E25">
        <w:t xml:space="preserve">Table 1: </w:t>
      </w:r>
      <w:r w:rsidRPr="00425E25" w:rsidR="00CF2B37">
        <w:t>Annual Respondent Burden and Cost –</w:t>
      </w:r>
      <w:r w:rsidRPr="00425E25" w:rsidR="0026729C">
        <w:t xml:space="preserve"> </w:t>
      </w:r>
      <w:bookmarkStart w:name="_Hlk79596487" w:id="3"/>
      <w:r w:rsidRPr="00425E25" w:rsidR="0026729C">
        <w:t>NSPS for New Residential Wood Heaters (40 CFR Part 60, Subpart AAA) (Renewal).</w:t>
      </w:r>
      <w:bookmarkEnd w:id="3"/>
    </w:p>
    <w:p w:rsidRPr="00425E25" w:rsidR="00CA4CD6" w:rsidRDefault="00CA4CD6" w14:paraId="6FC4C83E" w14:textId="77777777">
      <w:pPr>
        <w:pBdr>
          <w:top w:val="single" w:color="FFFFFF" w:sz="6" w:space="0"/>
          <w:left w:val="single" w:color="FFFFFF" w:sz="6" w:space="0"/>
          <w:bottom w:val="single" w:color="FFFFFF" w:sz="6" w:space="0"/>
          <w:right w:val="single" w:color="FFFFFF" w:sz="6" w:space="0"/>
        </w:pBdr>
        <w:rPr>
          <w:b/>
          <w:bCs/>
        </w:rPr>
      </w:pPr>
    </w:p>
    <w:p w:rsidRPr="00425E25"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rPr>
      </w:pPr>
      <w:r w:rsidRPr="00425E25">
        <w:rPr>
          <w:b/>
          <w:bCs/>
        </w:rPr>
        <w:t>6.</w:t>
      </w:r>
      <w:r w:rsidRPr="00425E25" w:rsidR="009C7E97">
        <w:rPr>
          <w:b/>
          <w:bCs/>
        </w:rPr>
        <w:t xml:space="preserve"> </w:t>
      </w:r>
      <w:r w:rsidRPr="00425E25">
        <w:rPr>
          <w:b/>
          <w:bCs/>
        </w:rPr>
        <w:t>Estimating the Burden and Cost of the Collection</w:t>
      </w:r>
    </w:p>
    <w:p w:rsidRPr="00425E25"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rPr>
      </w:pPr>
    </w:p>
    <w:p w:rsidRPr="00425E25" w:rsidR="00CA4CD6" w:rsidP="004C701D" w:rsidRDefault="00CA4CD6" w14:paraId="25ADBDEC" w14:textId="0D874C0C">
      <w:pPr>
        <w:pBdr>
          <w:top w:val="single" w:color="FFFFFF" w:sz="6" w:space="1"/>
          <w:left w:val="single" w:color="FFFFFF" w:sz="6" w:space="0"/>
          <w:bottom w:val="single" w:color="FFFFFF" w:sz="6" w:space="0"/>
          <w:right w:val="single" w:color="FFFFFF" w:sz="6" w:space="0"/>
        </w:pBdr>
        <w:ind w:firstLine="720"/>
      </w:pPr>
      <w:r w:rsidRPr="00425E25">
        <w:t>Table 1 documents the computation of individual burdens for the recordkeeping and reporting requirements applicable to the industry for the subpart included in this ICR.</w:t>
      </w:r>
      <w:r w:rsidRPr="00425E25" w:rsidR="009C7E97">
        <w:t xml:space="preserve"> </w:t>
      </w:r>
      <w:r w:rsidRPr="00425E25">
        <w:t xml:space="preserve">The individual burdens are expressed under standardized headings believed to be consistent with the concept of </w:t>
      </w:r>
      <w:r w:rsidR="000540E3">
        <w:t>‘B</w:t>
      </w:r>
      <w:r w:rsidRPr="00425E25">
        <w:t>urden</w:t>
      </w:r>
      <w:r w:rsidR="000540E3">
        <w:t>’</w:t>
      </w:r>
      <w:r w:rsidRPr="00425E25">
        <w:t xml:space="preserve"> under the Paperwork Reduction Act.</w:t>
      </w:r>
      <w:r w:rsidRPr="00425E25" w:rsidR="009C7E97">
        <w:t xml:space="preserve"> </w:t>
      </w:r>
      <w:r w:rsidRPr="00425E25">
        <w:t>Where appropriate, specific tasks and major assumptions have been identified.</w:t>
      </w:r>
      <w:r w:rsidRPr="00425E25" w:rsidR="009C7E97">
        <w:t xml:space="preserve"> </w:t>
      </w:r>
      <w:r w:rsidRPr="00425E25">
        <w:t>Responses to this information collection are mandatory.</w:t>
      </w:r>
    </w:p>
    <w:p w:rsidRPr="00425E25"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pPr>
    </w:p>
    <w:p w:rsidRPr="00425E25" w:rsidR="00CA4CD6" w:rsidP="004C701D" w:rsidRDefault="00CA4CD6" w14:paraId="7DE0914F" w14:textId="1A7D1997">
      <w:pPr>
        <w:pBdr>
          <w:top w:val="single" w:color="FFFFFF" w:sz="6" w:space="1"/>
          <w:left w:val="single" w:color="FFFFFF" w:sz="6" w:space="0"/>
          <w:bottom w:val="single" w:color="FFFFFF" w:sz="6" w:space="0"/>
          <w:right w:val="single" w:color="FFFFFF" w:sz="6" w:space="0"/>
        </w:pBdr>
        <w:ind w:firstLine="720"/>
      </w:pPr>
      <w:r w:rsidRPr="00425E25">
        <w:t>The Agency may n</w:t>
      </w:r>
      <w:r w:rsidR="000540E3">
        <w:t>either</w:t>
      </w:r>
      <w:r w:rsidRPr="00425E25">
        <w:t xml:space="preserve"> conduct </w:t>
      </w:r>
      <w:r w:rsidR="000540E3">
        <w:t>n</w:t>
      </w:r>
      <w:r w:rsidRPr="00425E25">
        <w:t>or sponsor, and a person is not required to respond to, a collection of information unless it displays a currently valid OMB Control Number.</w:t>
      </w:r>
    </w:p>
    <w:p w:rsidRPr="00425E25"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pPr>
    </w:p>
    <w:p w:rsidRPr="00425E25"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pPr>
      <w:r w:rsidRPr="00425E25">
        <w:rPr>
          <w:b/>
          <w:bCs/>
        </w:rPr>
        <w:t>6(a)</w:t>
      </w:r>
      <w:r w:rsidRPr="00425E25" w:rsidR="009C7E97">
        <w:rPr>
          <w:b/>
          <w:bCs/>
        </w:rPr>
        <w:t xml:space="preserve"> </w:t>
      </w:r>
      <w:r w:rsidRPr="00425E25">
        <w:rPr>
          <w:b/>
          <w:bCs/>
        </w:rPr>
        <w:t>Estimating Respondent Burden</w:t>
      </w:r>
    </w:p>
    <w:p w:rsidRPr="00425E25"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pPr>
    </w:p>
    <w:p w:rsidRPr="00425E25" w:rsidR="00CA4CD6" w:rsidP="004C701D" w:rsidRDefault="00CA4CD6" w14:paraId="45C05676" w14:textId="0605FD2E">
      <w:pPr>
        <w:pBdr>
          <w:top w:val="single" w:color="FFFFFF" w:sz="6" w:space="1"/>
          <w:left w:val="single" w:color="FFFFFF" w:sz="6" w:space="0"/>
          <w:bottom w:val="single" w:color="FFFFFF" w:sz="6" w:space="0"/>
          <w:right w:val="single" w:color="FFFFFF" w:sz="6" w:space="0"/>
        </w:pBdr>
        <w:ind w:firstLine="720"/>
      </w:pPr>
      <w:r w:rsidRPr="00425E25">
        <w:t>The average annual burden to industry over the next three years from these recordkeeping and reporting requirement</w:t>
      </w:r>
      <w:r w:rsidRPr="00425E25" w:rsidR="004C701D">
        <w:t>s is estimated to be</w:t>
      </w:r>
      <w:r w:rsidRPr="00425E25" w:rsidR="008445A8">
        <w:t xml:space="preserve"> </w:t>
      </w:r>
      <w:r w:rsidR="008B392D">
        <w:t>4,</w:t>
      </w:r>
      <w:r w:rsidR="00FC3CF4">
        <w:t>38</w:t>
      </w:r>
      <w:r w:rsidR="008B392D">
        <w:t>0</w:t>
      </w:r>
      <w:r w:rsidR="004B7174">
        <w:t xml:space="preserve"> </w:t>
      </w:r>
      <w:r w:rsidR="000540E3">
        <w:t xml:space="preserve">hours </w:t>
      </w:r>
      <w:r w:rsidRPr="00425E25" w:rsidR="004C701D">
        <w:t>(</w:t>
      </w:r>
      <w:r w:rsidRPr="00425E25">
        <w:t>Total Labor Hours from Table 1</w:t>
      </w:r>
      <w:r w:rsidR="000540E3">
        <w:t xml:space="preserve"> below</w:t>
      </w:r>
      <w:r w:rsidRPr="00425E25">
        <w:t>).</w:t>
      </w:r>
      <w:r w:rsidRPr="00425E25" w:rsidR="009C7E97">
        <w:t xml:space="preserve"> </w:t>
      </w:r>
      <w:r w:rsidRPr="00425E25" w:rsidR="001C5991">
        <w:t>T</w:t>
      </w:r>
      <w:r w:rsidRPr="00425E25">
        <w:t>hese hours are based on Agency studies and background documen</w:t>
      </w:r>
      <w:r w:rsidRPr="00425E25" w:rsidR="004C701D">
        <w:t xml:space="preserve">ts from the development of the </w:t>
      </w:r>
      <w:r w:rsidRPr="00425E25">
        <w:t>regulation</w:t>
      </w:r>
      <w:r w:rsidR="000540E3">
        <w:t>s</w:t>
      </w:r>
      <w:r w:rsidRPr="00425E25">
        <w:t>, Agency knowledge and experience with the</w:t>
      </w:r>
      <w:r w:rsidRPr="00425E25" w:rsidR="008445A8">
        <w:t xml:space="preserve"> NSPS </w:t>
      </w:r>
      <w:r w:rsidRPr="00425E25">
        <w:t>program, the previously</w:t>
      </w:r>
      <w:r w:rsidR="000540E3">
        <w:t>-</w:t>
      </w:r>
      <w:r w:rsidRPr="00425E25">
        <w:t>approved ICR, and any comments received.</w:t>
      </w:r>
    </w:p>
    <w:p w:rsidRPr="00425E25"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000540E3" w:rsidP="004C701D" w:rsidRDefault="000540E3" w14:paraId="786F6C57" w14:textId="77777777">
      <w:pPr>
        <w:pBdr>
          <w:top w:val="single" w:color="FFFFFF" w:sz="6" w:space="1"/>
          <w:left w:val="single" w:color="FFFFFF" w:sz="6" w:space="0"/>
          <w:bottom w:val="single" w:color="FFFFFF" w:sz="6" w:space="0"/>
          <w:right w:val="single" w:color="FFFFFF" w:sz="6" w:space="0"/>
        </w:pBdr>
        <w:ind w:firstLine="720"/>
        <w:rPr>
          <w:b/>
          <w:bCs/>
        </w:rPr>
      </w:pPr>
    </w:p>
    <w:p w:rsidR="000540E3" w:rsidP="004C701D" w:rsidRDefault="000540E3" w14:paraId="3776C4A4" w14:textId="77777777">
      <w:pPr>
        <w:pBdr>
          <w:top w:val="single" w:color="FFFFFF" w:sz="6" w:space="1"/>
          <w:left w:val="single" w:color="FFFFFF" w:sz="6" w:space="0"/>
          <w:bottom w:val="single" w:color="FFFFFF" w:sz="6" w:space="0"/>
          <w:right w:val="single" w:color="FFFFFF" w:sz="6" w:space="0"/>
        </w:pBdr>
        <w:ind w:firstLine="720"/>
        <w:rPr>
          <w:b/>
          <w:bCs/>
        </w:rPr>
      </w:pPr>
    </w:p>
    <w:p w:rsidR="000540E3" w:rsidP="004C701D" w:rsidRDefault="000540E3" w14:paraId="78D525B6" w14:textId="77777777">
      <w:pPr>
        <w:pBdr>
          <w:top w:val="single" w:color="FFFFFF" w:sz="6" w:space="1"/>
          <w:left w:val="single" w:color="FFFFFF" w:sz="6" w:space="0"/>
          <w:bottom w:val="single" w:color="FFFFFF" w:sz="6" w:space="0"/>
          <w:right w:val="single" w:color="FFFFFF" w:sz="6" w:space="0"/>
        </w:pBdr>
        <w:ind w:firstLine="720"/>
        <w:rPr>
          <w:b/>
          <w:bCs/>
        </w:rPr>
      </w:pPr>
    </w:p>
    <w:p w:rsidRPr="00425E25" w:rsidR="002712EB" w:rsidP="004C701D" w:rsidRDefault="002712EB" w14:paraId="6B9D57AA" w14:textId="626286AA">
      <w:pPr>
        <w:pBdr>
          <w:top w:val="single" w:color="FFFFFF" w:sz="6" w:space="1"/>
          <w:left w:val="single" w:color="FFFFFF" w:sz="6" w:space="0"/>
          <w:bottom w:val="single" w:color="FFFFFF" w:sz="6" w:space="0"/>
          <w:right w:val="single" w:color="FFFFFF" w:sz="6" w:space="0"/>
        </w:pBdr>
        <w:ind w:firstLine="720"/>
        <w:rPr>
          <w:b/>
          <w:bCs/>
        </w:rPr>
      </w:pPr>
      <w:r w:rsidRPr="00425E25">
        <w:rPr>
          <w:b/>
          <w:bCs/>
        </w:rPr>
        <w:lastRenderedPageBreak/>
        <w:t>6(b)</w:t>
      </w:r>
      <w:r w:rsidRPr="00425E25" w:rsidR="009C7E97">
        <w:rPr>
          <w:b/>
          <w:bCs/>
        </w:rPr>
        <w:t xml:space="preserve"> </w:t>
      </w:r>
      <w:r w:rsidRPr="00425E25">
        <w:rPr>
          <w:b/>
          <w:bCs/>
        </w:rPr>
        <w:t>Estimating Respondent Costs</w:t>
      </w:r>
    </w:p>
    <w:p w:rsidRPr="00425E25"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rPr>
      </w:pPr>
    </w:p>
    <w:p w:rsidRPr="00425E25"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pPr>
      <w:r w:rsidRPr="00425E25">
        <w:rPr>
          <w:b/>
          <w:bCs/>
        </w:rPr>
        <w:t>(i)</w:t>
      </w:r>
      <w:r w:rsidRPr="00425E25" w:rsidR="009C7E97">
        <w:rPr>
          <w:b/>
          <w:bCs/>
        </w:rPr>
        <w:t xml:space="preserve"> </w:t>
      </w:r>
      <w:r w:rsidRPr="00425E25">
        <w:rPr>
          <w:b/>
          <w:bCs/>
        </w:rPr>
        <w:t>Estimating Labor Costs</w:t>
      </w:r>
      <w:r w:rsidRPr="00425E25">
        <w:t xml:space="preserve"> </w:t>
      </w:r>
    </w:p>
    <w:p w:rsidRPr="00425E25"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pPr>
      <w:r w:rsidRPr="00425E25">
        <w:t xml:space="preserve"> </w:t>
      </w:r>
    </w:p>
    <w:p w:rsidRPr="00425E25"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pPr>
      <w:r w:rsidRPr="00425E25">
        <w:t xml:space="preserve">This ICR uses the following labor rates: </w:t>
      </w:r>
    </w:p>
    <w:p w:rsidRPr="00425E25"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pPr>
    </w:p>
    <w:p w:rsidRPr="00425E25" w:rsidR="002712EB" w:rsidP="002712EB" w:rsidRDefault="002712EB" w14:paraId="12C139D3" w14:textId="7B569160">
      <w:pPr>
        <w:pBdr>
          <w:top w:val="single" w:color="FFFFFF" w:sz="6" w:space="0"/>
          <w:left w:val="single" w:color="FFFFFF" w:sz="6" w:space="0"/>
          <w:bottom w:val="single" w:color="FFFFFF" w:sz="6" w:space="0"/>
          <w:right w:val="single" w:color="FFFFFF" w:sz="6" w:space="0"/>
        </w:pBdr>
        <w:tabs>
          <w:tab w:val="left" w:pos="-1440"/>
        </w:tabs>
        <w:ind w:left="2880" w:hanging="1440"/>
      </w:pPr>
      <w:r w:rsidRPr="00425E25">
        <w:t>Managerial</w:t>
      </w:r>
      <w:r w:rsidRPr="00425E25">
        <w:tab/>
      </w:r>
      <w:r w:rsidRPr="00425E25" w:rsidR="00AE12FA">
        <w:t>$153.55 ($73.12 + 110%)</w:t>
      </w:r>
      <w:r w:rsidRPr="00425E25" w:rsidR="00B907B1">
        <w:t xml:space="preserve"> </w:t>
      </w:r>
    </w:p>
    <w:p w:rsidRPr="00425E25" w:rsidR="002712EB" w:rsidP="002712EB" w:rsidRDefault="002712EB" w14:paraId="19D41358" w14:textId="4EA488AD">
      <w:pPr>
        <w:pBdr>
          <w:top w:val="single" w:color="FFFFFF" w:sz="6" w:space="0"/>
          <w:left w:val="single" w:color="FFFFFF" w:sz="6" w:space="0"/>
          <w:bottom w:val="single" w:color="FFFFFF" w:sz="6" w:space="0"/>
          <w:right w:val="single" w:color="FFFFFF" w:sz="6" w:space="0"/>
        </w:pBdr>
        <w:tabs>
          <w:tab w:val="left" w:pos="-1440"/>
        </w:tabs>
        <w:ind w:left="2880" w:hanging="1440"/>
      </w:pPr>
      <w:r w:rsidRPr="00425E25">
        <w:t>Technical</w:t>
      </w:r>
      <w:r w:rsidRPr="00425E25">
        <w:tab/>
      </w:r>
      <w:r w:rsidRPr="00425E25" w:rsidR="00AE12FA">
        <w:t>$</w:t>
      </w:r>
      <w:r w:rsidRPr="00425E25" w:rsidR="007822E0">
        <w:t>122.20 ($58.19 + 110%)</w:t>
      </w:r>
    </w:p>
    <w:p w:rsidRPr="00425E25" w:rsidR="002712EB" w:rsidP="002712EB" w:rsidRDefault="002712EB" w14:paraId="77F6D994" w14:textId="215668F5">
      <w:pPr>
        <w:pBdr>
          <w:top w:val="single" w:color="FFFFFF" w:sz="6" w:space="0"/>
          <w:left w:val="single" w:color="FFFFFF" w:sz="6" w:space="0"/>
          <w:bottom w:val="single" w:color="FFFFFF" w:sz="6" w:space="0"/>
          <w:right w:val="single" w:color="FFFFFF" w:sz="6" w:space="0"/>
        </w:pBdr>
        <w:tabs>
          <w:tab w:val="left" w:pos="-1440"/>
        </w:tabs>
        <w:ind w:left="2880" w:hanging="1440"/>
      </w:pPr>
      <w:r w:rsidRPr="00425E25">
        <w:t>Clerical</w:t>
      </w:r>
      <w:r w:rsidRPr="00425E25">
        <w:tab/>
      </w:r>
      <w:r w:rsidRPr="00425E25" w:rsidR="007822E0">
        <w:t>$61.51 ($29.29 + 110%)</w:t>
      </w:r>
    </w:p>
    <w:p w:rsidRPr="00425E25"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pPr>
    </w:p>
    <w:p w:rsidRPr="00425E25" w:rsidR="00CA4CD6" w:rsidP="008445A8" w:rsidRDefault="002712EB" w14:paraId="0E7584E1" w14:textId="45FB224D">
      <w:pPr>
        <w:pBdr>
          <w:top w:val="single" w:color="FFFFFF" w:sz="6" w:space="0"/>
          <w:left w:val="single" w:color="FFFFFF" w:sz="6" w:space="0"/>
          <w:bottom w:val="single" w:color="FFFFFF" w:sz="6" w:space="0"/>
          <w:right w:val="single" w:color="FFFFFF" w:sz="6" w:space="0"/>
        </w:pBdr>
        <w:ind w:firstLine="720"/>
      </w:pPr>
      <w:r w:rsidRPr="00425E25">
        <w:t xml:space="preserve">These rates are from the United States Department of Labor, Bureau of Labor Statistics, </w:t>
      </w:r>
      <w:r w:rsidRPr="00425E25" w:rsidR="007822E0">
        <w:t>March 2021</w:t>
      </w:r>
      <w:r w:rsidRPr="00425E25">
        <w:t xml:space="preserve">, </w:t>
      </w:r>
      <w:r w:rsidRPr="00425E25" w:rsidR="004C701D">
        <w:t>“</w:t>
      </w:r>
      <w:r w:rsidRPr="00425E25">
        <w:t>Table 2. Civilian Workers, by occupational and industry group.</w:t>
      </w:r>
      <w:r w:rsidRPr="00425E25" w:rsidR="004C701D">
        <w:t>”</w:t>
      </w:r>
      <w:r w:rsidRPr="00425E25" w:rsidR="009C7E97">
        <w:t xml:space="preserve"> </w:t>
      </w:r>
      <w:r w:rsidRPr="00425E25">
        <w:t xml:space="preserve">The rates are from column 1, </w:t>
      </w:r>
      <w:r w:rsidRPr="00425E25" w:rsidR="004C701D">
        <w:t>“</w:t>
      </w:r>
      <w:r w:rsidRPr="00425E25">
        <w:t>Total compensation.</w:t>
      </w:r>
      <w:r w:rsidRPr="00425E25" w:rsidR="004C701D">
        <w:t>”</w:t>
      </w:r>
      <w:r w:rsidRPr="00425E25" w:rsidR="009C7E97">
        <w:t xml:space="preserve"> </w:t>
      </w:r>
      <w:r w:rsidRPr="00425E25">
        <w:t>The</w:t>
      </w:r>
      <w:r w:rsidR="000540E3">
        <w:t>se</w:t>
      </w:r>
      <w:r w:rsidRPr="00425E25">
        <w:t xml:space="preserve"> rates have been increased by 110 percent to account for the benefit packages available to those employed by private industry.</w:t>
      </w:r>
    </w:p>
    <w:p w:rsidRPr="00425E25" w:rsidR="00CA4CD6" w:rsidRDefault="00CA4CD6" w14:paraId="4D7765A8" w14:textId="77777777">
      <w:pPr>
        <w:pBdr>
          <w:top w:val="single" w:color="FFFFFF" w:sz="6" w:space="0"/>
          <w:left w:val="single" w:color="FFFFFF" w:sz="6" w:space="0"/>
          <w:bottom w:val="single" w:color="FFFFFF" w:sz="6" w:space="0"/>
          <w:right w:val="single" w:color="FFFFFF" w:sz="6" w:space="0"/>
        </w:pBdr>
      </w:pPr>
    </w:p>
    <w:p w:rsidRPr="00425E25"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pPr>
      <w:r w:rsidRPr="00425E25">
        <w:rPr>
          <w:b/>
          <w:bCs/>
        </w:rPr>
        <w:t>(ii)</w:t>
      </w:r>
      <w:r w:rsidRPr="00425E25" w:rsidR="009C7E97">
        <w:rPr>
          <w:b/>
          <w:bCs/>
        </w:rPr>
        <w:t xml:space="preserve"> </w:t>
      </w:r>
      <w:r w:rsidRPr="00425E25">
        <w:rPr>
          <w:b/>
          <w:bCs/>
        </w:rPr>
        <w:t>Estimating Capital/Startup and Operation and Maintenance Costs</w:t>
      </w:r>
    </w:p>
    <w:p w:rsidRPr="00425E25" w:rsidR="008445A8" w:rsidP="008445A8" w:rsidRDefault="008445A8" w14:paraId="0618189D" w14:textId="77777777">
      <w:pPr>
        <w:pBdr>
          <w:top w:val="single" w:color="FFFFFF" w:sz="6" w:space="0"/>
          <w:left w:val="single" w:color="FFFFFF" w:sz="6" w:space="0"/>
          <w:bottom w:val="single" w:color="FFFFFF" w:sz="6" w:space="0"/>
          <w:right w:val="single" w:color="FFFFFF" w:sz="6" w:space="0"/>
        </w:pBdr>
        <w:ind w:firstLine="720"/>
      </w:pPr>
    </w:p>
    <w:p w:rsidRPr="00425E25" w:rsidR="00CA4CD6" w:rsidP="008445A8" w:rsidRDefault="00CA4CD6" w14:paraId="4A836547" w14:textId="31A44799">
      <w:pPr>
        <w:pBdr>
          <w:top w:val="single" w:color="FFFFFF" w:sz="6" w:space="0"/>
          <w:left w:val="single" w:color="FFFFFF" w:sz="6" w:space="0"/>
          <w:bottom w:val="single" w:color="FFFFFF" w:sz="6" w:space="0"/>
          <w:right w:val="single" w:color="FFFFFF" w:sz="6" w:space="0"/>
        </w:pBdr>
        <w:ind w:firstLine="720"/>
      </w:pPr>
      <w:r w:rsidRPr="00425E25">
        <w:t>The type of industry costs associated with the information collection activities in the subject standard</w:t>
      </w:r>
      <w:r w:rsidRPr="00425E25" w:rsidR="008445A8">
        <w:t>s</w:t>
      </w:r>
      <w:r w:rsidRPr="00425E25">
        <w:t xml:space="preserve"> are both labor costs which are addressed elsewhere in this ICR</w:t>
      </w:r>
      <w:r w:rsidRPr="00425E25" w:rsidR="008445A8">
        <w:t>, capital/startup costs,</w:t>
      </w:r>
      <w:r w:rsidRPr="00425E25">
        <w:t xml:space="preserve"> and the costs associated with </w:t>
      </w:r>
      <w:r w:rsidRPr="00425E25" w:rsidR="008A1E98">
        <w:t>compliance audit testing</w:t>
      </w:r>
      <w:r w:rsidRPr="00425E25">
        <w:t>.</w:t>
      </w:r>
      <w:r w:rsidRPr="00425E25" w:rsidR="009C7E97">
        <w:t xml:space="preserve"> </w:t>
      </w:r>
      <w:r w:rsidRPr="00425E25">
        <w:t xml:space="preserve">The capital/startup costs are </w:t>
      </w:r>
      <w:r w:rsidRPr="00425E25" w:rsidR="001414C4">
        <w:t>one-time</w:t>
      </w:r>
      <w:r w:rsidRPr="00425E25">
        <w:t xml:space="preserve"> costs when a facility becomes subject to the regulation.</w:t>
      </w:r>
      <w:r w:rsidRPr="00425E25" w:rsidR="009C7E97">
        <w:t xml:space="preserve"> </w:t>
      </w:r>
      <w:r w:rsidRPr="00425E25">
        <w:t xml:space="preserve">The annual operation and maintenance costs are the ongoing costs </w:t>
      </w:r>
      <w:r w:rsidRPr="00425E25" w:rsidR="008A1E98">
        <w:t>of compliance audit testing</w:t>
      </w:r>
      <w:r w:rsidRPr="00425E25">
        <w:t xml:space="preserve"> and other costs such as photocopying and postage.</w:t>
      </w:r>
    </w:p>
    <w:p w:rsidRPr="00425E25" w:rsidR="00CA4CD6" w:rsidRDefault="00CA4CD6" w14:paraId="2DD142A4" w14:textId="77777777">
      <w:pPr>
        <w:pBdr>
          <w:top w:val="single" w:color="FFFFFF" w:sz="6" w:space="0"/>
          <w:left w:val="single" w:color="FFFFFF" w:sz="6" w:space="0"/>
          <w:bottom w:val="single" w:color="FFFFFF" w:sz="6" w:space="0"/>
          <w:right w:val="single" w:color="FFFFFF" w:sz="6" w:space="0"/>
        </w:pBdr>
      </w:pPr>
    </w:p>
    <w:p w:rsidRPr="00425E25"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pPr>
      <w:r w:rsidRPr="00425E25">
        <w:rPr>
          <w:b/>
          <w:bCs/>
        </w:rPr>
        <w:t>(iii)</w:t>
      </w:r>
      <w:r w:rsidRPr="00425E25" w:rsidR="009C7E97">
        <w:rPr>
          <w:b/>
          <w:bCs/>
        </w:rPr>
        <w:t xml:space="preserve"> </w:t>
      </w:r>
      <w:r w:rsidRPr="00425E25">
        <w:rPr>
          <w:b/>
          <w:bCs/>
        </w:rPr>
        <w:t>Capital/Startup vs. Operation and Maintenance (O&amp;M) Costs</w:t>
      </w:r>
    </w:p>
    <w:p w:rsidRPr="00425E25" w:rsidR="00CA4CD6" w:rsidRDefault="00CA4CD6" w14:paraId="4BF29F61" w14:textId="0229C99E">
      <w:pPr>
        <w:pBdr>
          <w:top w:val="single" w:color="FFFFFF" w:sz="6" w:space="0"/>
          <w:left w:val="single" w:color="FFFFFF" w:sz="6" w:space="0"/>
          <w:bottom w:val="single" w:color="FFFFFF" w:sz="6" w:space="0"/>
          <w:right w:val="single" w:color="FFFFFF" w:sz="6" w:space="0"/>
        </w:pBdr>
      </w:pPr>
    </w:p>
    <w:tbl>
      <w:tblPr>
        <w:tblW w:w="9830" w:type="dxa"/>
        <w:tblInd w:w="-9" w:type="dxa"/>
        <w:tblLayout w:type="fixed"/>
        <w:tblCellMar>
          <w:left w:w="111" w:type="dxa"/>
          <w:right w:w="111" w:type="dxa"/>
        </w:tblCellMar>
        <w:tblLook w:val="0000" w:firstRow="0" w:lastRow="0" w:firstColumn="0" w:lastColumn="0" w:noHBand="0" w:noVBand="0"/>
      </w:tblPr>
      <w:tblGrid>
        <w:gridCol w:w="2520"/>
        <w:gridCol w:w="1260"/>
        <w:gridCol w:w="1260"/>
        <w:gridCol w:w="1350"/>
        <w:gridCol w:w="1260"/>
        <w:gridCol w:w="1170"/>
        <w:gridCol w:w="994"/>
        <w:gridCol w:w="16"/>
      </w:tblGrid>
      <w:tr w:rsidRPr="00425E25" w:rsidR="00425E25" w:rsidTr="00324A30" w14:paraId="36F2DCEA" w14:textId="77777777">
        <w:trPr>
          <w:trHeight w:val="532"/>
          <w:tblHeader/>
        </w:trPr>
        <w:tc>
          <w:tcPr>
            <w:tcW w:w="9830" w:type="dxa"/>
            <w:gridSpan w:val="8"/>
            <w:tcBorders>
              <w:top w:val="single" w:color="000000" w:sz="7" w:space="0"/>
              <w:left w:val="single" w:color="000000" w:sz="7" w:space="0"/>
              <w:bottom w:val="single" w:color="000000" w:sz="8" w:space="0"/>
              <w:right w:val="single" w:color="000000" w:sz="7" w:space="0"/>
            </w:tcBorders>
            <w:vAlign w:val="center"/>
          </w:tcPr>
          <w:p w:rsidRPr="00425E25" w:rsidR="00CA4CD6" w:rsidP="00B03739"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rPr>
            </w:pPr>
            <w:r w:rsidRPr="00425E25">
              <w:rPr>
                <w:b/>
                <w:bCs/>
              </w:rPr>
              <w:t>Capital/Startup vs. Operation and Maintenance (O&amp;M) Costs</w:t>
            </w:r>
          </w:p>
        </w:tc>
      </w:tr>
      <w:tr w:rsidRPr="00425E25" w:rsidR="00425E25" w:rsidTr="00324A30" w14:paraId="1F818A84" w14:textId="77777777">
        <w:trPr>
          <w:gridAfter w:val="1"/>
          <w:wAfter w:w="16" w:type="dxa"/>
        </w:trPr>
        <w:tc>
          <w:tcPr>
            <w:tcW w:w="2520" w:type="dxa"/>
            <w:tcBorders>
              <w:top w:val="single" w:color="000000" w:sz="8" w:space="0"/>
              <w:left w:val="single" w:color="000000" w:sz="8" w:space="0"/>
              <w:bottom w:val="single" w:color="000000" w:sz="8" w:space="0"/>
              <w:right w:val="single" w:color="000000" w:sz="8" w:space="0"/>
            </w:tcBorders>
          </w:tcPr>
          <w:p w:rsidRPr="00425E25" w:rsidR="00CA4CD6" w:rsidP="00B03739" w:rsidRDefault="00CA4CD6" w14:paraId="2E634962" w14:textId="77777777">
            <w:pPr>
              <w:pBdr>
                <w:top w:val="single" w:color="FFFFFF" w:sz="6" w:space="0"/>
                <w:left w:val="single" w:color="FFFFFF" w:sz="6" w:space="0"/>
                <w:bottom w:val="single" w:color="FFFFFF" w:sz="6" w:space="0"/>
                <w:right w:val="single" w:color="FFFFFF" w:sz="6" w:space="0"/>
              </w:pBdr>
              <w:jc w:val="center"/>
              <w:rPr>
                <w:sz w:val="20"/>
                <w:szCs w:val="20"/>
              </w:rPr>
            </w:pPr>
            <w:r w:rsidRPr="00425E25">
              <w:rPr>
                <w:sz w:val="20"/>
                <w:szCs w:val="20"/>
              </w:rPr>
              <w:t>(A)</w:t>
            </w:r>
          </w:p>
          <w:p w:rsidRPr="00425E25" w:rsidR="00CA4CD6" w:rsidP="00B03739" w:rsidRDefault="00B03739" w14:paraId="320304DA" w14:textId="5691FD51">
            <w:pPr>
              <w:pBdr>
                <w:top w:val="single" w:color="FFFFFF" w:sz="6" w:space="0"/>
                <w:left w:val="single" w:color="FFFFFF" w:sz="6" w:space="0"/>
                <w:bottom w:val="single" w:color="FFFFFF" w:sz="6" w:space="0"/>
                <w:right w:val="single" w:color="FFFFFF" w:sz="6" w:space="0"/>
              </w:pBdr>
              <w:spacing w:after="52"/>
              <w:jc w:val="center"/>
              <w:rPr>
                <w:sz w:val="20"/>
                <w:szCs w:val="20"/>
              </w:rPr>
            </w:pPr>
            <w:r w:rsidRPr="00425E25">
              <w:rPr>
                <w:sz w:val="20"/>
                <w:szCs w:val="20"/>
              </w:rPr>
              <w:t>Data Collection</w:t>
            </w:r>
            <w:r w:rsidRPr="00425E25" w:rsidR="00CA4CD6">
              <w:rPr>
                <w:sz w:val="20"/>
                <w:szCs w:val="20"/>
              </w:rPr>
              <w:t xml:space="preserve"> Device</w:t>
            </w:r>
          </w:p>
        </w:tc>
        <w:tc>
          <w:tcPr>
            <w:tcW w:w="1260" w:type="dxa"/>
            <w:tcBorders>
              <w:top w:val="single" w:color="000000" w:sz="8" w:space="0"/>
              <w:left w:val="single" w:color="000000" w:sz="8" w:space="0"/>
              <w:bottom w:val="single" w:color="000000" w:sz="8" w:space="0"/>
              <w:right w:val="single" w:color="000000" w:sz="8" w:space="0"/>
            </w:tcBorders>
          </w:tcPr>
          <w:p w:rsidRPr="00425E25" w:rsidR="00CA4CD6" w:rsidP="00B03739" w:rsidRDefault="00CA4CD6" w14:paraId="33FE5E98" w14:textId="77777777">
            <w:pPr>
              <w:pBdr>
                <w:top w:val="single" w:color="FFFFFF" w:sz="6" w:space="0"/>
                <w:left w:val="single" w:color="FFFFFF" w:sz="6" w:space="0"/>
                <w:bottom w:val="single" w:color="FFFFFF" w:sz="6" w:space="0"/>
                <w:right w:val="single" w:color="FFFFFF" w:sz="6" w:space="0"/>
              </w:pBdr>
              <w:jc w:val="center"/>
              <w:rPr>
                <w:sz w:val="20"/>
                <w:szCs w:val="20"/>
              </w:rPr>
            </w:pPr>
            <w:r w:rsidRPr="00425E25">
              <w:rPr>
                <w:sz w:val="20"/>
                <w:szCs w:val="20"/>
              </w:rPr>
              <w:t>(B)</w:t>
            </w:r>
          </w:p>
          <w:p w:rsidRPr="00425E25" w:rsidR="00CA4CD6" w:rsidP="00B03739" w:rsidRDefault="00CA4CD6" w14:paraId="407FB1DA" w14:textId="62CF5E0B">
            <w:pPr>
              <w:pBdr>
                <w:top w:val="single" w:color="FFFFFF" w:sz="6" w:space="0"/>
                <w:left w:val="single" w:color="FFFFFF" w:sz="6" w:space="0"/>
                <w:bottom w:val="single" w:color="FFFFFF" w:sz="6" w:space="0"/>
                <w:right w:val="single" w:color="FFFFFF" w:sz="6" w:space="0"/>
              </w:pBdr>
              <w:spacing w:after="52"/>
              <w:jc w:val="center"/>
              <w:rPr>
                <w:sz w:val="20"/>
                <w:szCs w:val="20"/>
              </w:rPr>
            </w:pPr>
            <w:r w:rsidRPr="00425E25">
              <w:rPr>
                <w:sz w:val="20"/>
                <w:szCs w:val="20"/>
              </w:rPr>
              <w:t>Capital/</w:t>
            </w:r>
            <w:r w:rsidR="004B7174">
              <w:rPr>
                <w:sz w:val="20"/>
                <w:szCs w:val="20"/>
              </w:rPr>
              <w:t xml:space="preserve"> </w:t>
            </w:r>
            <w:r w:rsidRPr="00425E25">
              <w:rPr>
                <w:sz w:val="20"/>
                <w:szCs w:val="20"/>
              </w:rPr>
              <w:t>Startup Cost for One Respondent</w:t>
            </w:r>
          </w:p>
        </w:tc>
        <w:tc>
          <w:tcPr>
            <w:tcW w:w="1260" w:type="dxa"/>
            <w:tcBorders>
              <w:top w:val="single" w:color="000000" w:sz="8" w:space="0"/>
              <w:left w:val="single" w:color="000000" w:sz="8" w:space="0"/>
              <w:bottom w:val="single" w:color="000000" w:sz="8" w:space="0"/>
              <w:right w:val="single" w:color="000000" w:sz="8" w:space="0"/>
            </w:tcBorders>
          </w:tcPr>
          <w:p w:rsidRPr="00425E25" w:rsidR="00CA4CD6" w:rsidP="00B03739" w:rsidRDefault="00CA4CD6" w14:paraId="3777DB98" w14:textId="77777777">
            <w:pPr>
              <w:pBdr>
                <w:top w:val="single" w:color="FFFFFF" w:sz="6" w:space="0"/>
                <w:left w:val="single" w:color="FFFFFF" w:sz="6" w:space="0"/>
                <w:bottom w:val="single" w:color="FFFFFF" w:sz="6" w:space="0"/>
                <w:right w:val="single" w:color="FFFFFF" w:sz="6" w:space="0"/>
              </w:pBdr>
              <w:jc w:val="center"/>
              <w:rPr>
                <w:sz w:val="20"/>
                <w:szCs w:val="20"/>
              </w:rPr>
            </w:pPr>
            <w:r w:rsidRPr="00425E25">
              <w:rPr>
                <w:sz w:val="20"/>
                <w:szCs w:val="20"/>
              </w:rPr>
              <w:t>(C)</w:t>
            </w:r>
          </w:p>
          <w:p w:rsidRPr="00425E25" w:rsidR="00CA4CD6" w:rsidP="00B03739" w:rsidRDefault="00CA4CD6" w14:paraId="0C302DAA" w14:textId="39AFF0AE">
            <w:pPr>
              <w:pBdr>
                <w:top w:val="single" w:color="FFFFFF" w:sz="6" w:space="0"/>
                <w:left w:val="single" w:color="FFFFFF" w:sz="6" w:space="0"/>
                <w:bottom w:val="single" w:color="FFFFFF" w:sz="6" w:space="0"/>
                <w:right w:val="single" w:color="FFFFFF" w:sz="6" w:space="0"/>
              </w:pBdr>
              <w:spacing w:after="52"/>
              <w:jc w:val="center"/>
              <w:rPr>
                <w:sz w:val="20"/>
                <w:szCs w:val="20"/>
              </w:rPr>
            </w:pPr>
            <w:r w:rsidRPr="00425E25">
              <w:rPr>
                <w:sz w:val="20"/>
                <w:szCs w:val="20"/>
              </w:rPr>
              <w:t>Number of New Respondents</w:t>
            </w:r>
          </w:p>
        </w:tc>
        <w:tc>
          <w:tcPr>
            <w:tcW w:w="1350" w:type="dxa"/>
            <w:tcBorders>
              <w:top w:val="single" w:color="000000" w:sz="8" w:space="0"/>
              <w:left w:val="single" w:color="000000" w:sz="8" w:space="0"/>
              <w:bottom w:val="single" w:color="000000" w:sz="8" w:space="0"/>
              <w:right w:val="single" w:color="000000" w:sz="8" w:space="0"/>
            </w:tcBorders>
          </w:tcPr>
          <w:p w:rsidRPr="00425E25" w:rsidR="00CA4CD6" w:rsidP="00B03739" w:rsidRDefault="00CA4CD6" w14:paraId="58891F26" w14:textId="77777777">
            <w:pPr>
              <w:pBdr>
                <w:top w:val="single" w:color="FFFFFF" w:sz="6" w:space="0"/>
                <w:left w:val="single" w:color="FFFFFF" w:sz="6" w:space="0"/>
                <w:bottom w:val="single" w:color="FFFFFF" w:sz="6" w:space="0"/>
                <w:right w:val="single" w:color="FFFFFF" w:sz="6" w:space="0"/>
              </w:pBdr>
              <w:jc w:val="center"/>
              <w:rPr>
                <w:sz w:val="20"/>
                <w:szCs w:val="20"/>
              </w:rPr>
            </w:pPr>
            <w:r w:rsidRPr="00425E25">
              <w:rPr>
                <w:sz w:val="20"/>
                <w:szCs w:val="20"/>
              </w:rPr>
              <w:t>(D)</w:t>
            </w:r>
          </w:p>
          <w:p w:rsidRPr="00425E25" w:rsidR="00CA4CD6" w:rsidP="00B03739" w:rsidRDefault="00CA4CD6" w14:paraId="1F7CDD68" w14:textId="1DDD4B48">
            <w:pPr>
              <w:pBdr>
                <w:top w:val="single" w:color="FFFFFF" w:sz="6" w:space="0"/>
                <w:left w:val="single" w:color="FFFFFF" w:sz="6" w:space="0"/>
                <w:bottom w:val="single" w:color="FFFFFF" w:sz="6" w:space="0"/>
                <w:right w:val="single" w:color="FFFFFF" w:sz="6" w:space="0"/>
              </w:pBdr>
              <w:spacing w:after="52"/>
              <w:jc w:val="center"/>
              <w:rPr>
                <w:sz w:val="20"/>
                <w:szCs w:val="20"/>
              </w:rPr>
            </w:pPr>
            <w:r w:rsidRPr="00425E25">
              <w:rPr>
                <w:sz w:val="20"/>
                <w:szCs w:val="20"/>
              </w:rPr>
              <w:t>Total Capital/</w:t>
            </w:r>
            <w:r w:rsidR="004B7174">
              <w:rPr>
                <w:sz w:val="20"/>
                <w:szCs w:val="20"/>
              </w:rPr>
              <w:t xml:space="preserve"> </w:t>
            </w:r>
            <w:r w:rsidRPr="00425E25">
              <w:rPr>
                <w:sz w:val="20"/>
                <w:szCs w:val="20"/>
              </w:rPr>
              <w:t>Startup Cost,</w:t>
            </w:r>
            <w:r w:rsidRPr="00425E25" w:rsidR="009C7E97">
              <w:rPr>
                <w:sz w:val="20"/>
                <w:szCs w:val="20"/>
              </w:rPr>
              <w:t xml:space="preserve"> </w:t>
            </w:r>
            <w:r w:rsidRPr="00425E25">
              <w:rPr>
                <w:sz w:val="20"/>
                <w:szCs w:val="20"/>
              </w:rPr>
              <w:t>(B X C)</w:t>
            </w:r>
          </w:p>
        </w:tc>
        <w:tc>
          <w:tcPr>
            <w:tcW w:w="1260" w:type="dxa"/>
            <w:tcBorders>
              <w:top w:val="single" w:color="000000" w:sz="8" w:space="0"/>
              <w:left w:val="single" w:color="000000" w:sz="8" w:space="0"/>
              <w:bottom w:val="single" w:color="000000" w:sz="8" w:space="0"/>
              <w:right w:val="single" w:color="000000" w:sz="8" w:space="0"/>
            </w:tcBorders>
          </w:tcPr>
          <w:p w:rsidRPr="00425E25" w:rsidR="00CA4CD6" w:rsidP="00B03739" w:rsidRDefault="00CA4CD6" w14:paraId="75AD19E2" w14:textId="77777777">
            <w:pPr>
              <w:pBdr>
                <w:top w:val="single" w:color="FFFFFF" w:sz="6" w:space="0"/>
                <w:left w:val="single" w:color="FFFFFF" w:sz="6" w:space="0"/>
                <w:bottom w:val="single" w:color="FFFFFF" w:sz="6" w:space="0"/>
                <w:right w:val="single" w:color="FFFFFF" w:sz="6" w:space="0"/>
              </w:pBdr>
              <w:jc w:val="center"/>
              <w:rPr>
                <w:sz w:val="20"/>
                <w:szCs w:val="20"/>
              </w:rPr>
            </w:pPr>
            <w:r w:rsidRPr="00425E25">
              <w:rPr>
                <w:sz w:val="20"/>
                <w:szCs w:val="20"/>
              </w:rPr>
              <w:t>(E)</w:t>
            </w:r>
          </w:p>
          <w:p w:rsidRPr="00425E25" w:rsidR="00CA4CD6" w:rsidP="00B03739" w:rsidRDefault="00CA4CD6" w14:paraId="0CC6E4C5"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425E25">
              <w:rPr>
                <w:sz w:val="20"/>
                <w:szCs w:val="20"/>
              </w:rPr>
              <w:t>Annual O&amp;M Costs for One Respondent</w:t>
            </w:r>
          </w:p>
        </w:tc>
        <w:tc>
          <w:tcPr>
            <w:tcW w:w="1170" w:type="dxa"/>
            <w:tcBorders>
              <w:top w:val="single" w:color="000000" w:sz="8" w:space="0"/>
              <w:left w:val="single" w:color="000000" w:sz="8" w:space="0"/>
              <w:bottom w:val="single" w:color="000000" w:sz="8" w:space="0"/>
              <w:right w:val="single" w:color="000000" w:sz="8" w:space="0"/>
            </w:tcBorders>
          </w:tcPr>
          <w:p w:rsidRPr="00425E25" w:rsidR="00CA4CD6" w:rsidP="00B03739" w:rsidRDefault="00CA4CD6" w14:paraId="3B82CC33" w14:textId="77777777">
            <w:pPr>
              <w:pBdr>
                <w:top w:val="single" w:color="FFFFFF" w:sz="6" w:space="0"/>
                <w:left w:val="single" w:color="FFFFFF" w:sz="6" w:space="0"/>
                <w:bottom w:val="single" w:color="FFFFFF" w:sz="6" w:space="0"/>
                <w:right w:val="single" w:color="FFFFFF" w:sz="6" w:space="0"/>
              </w:pBdr>
              <w:jc w:val="center"/>
              <w:rPr>
                <w:sz w:val="20"/>
                <w:szCs w:val="20"/>
              </w:rPr>
            </w:pPr>
            <w:r w:rsidRPr="00425E25">
              <w:rPr>
                <w:sz w:val="20"/>
                <w:szCs w:val="20"/>
              </w:rPr>
              <w:t>(F)</w:t>
            </w:r>
          </w:p>
          <w:p w:rsidRPr="00425E25" w:rsidR="00CA4CD6" w:rsidP="00B03739" w:rsidRDefault="00CA4CD6" w14:paraId="23E08EAE" w14:textId="367863D5">
            <w:pPr>
              <w:pBdr>
                <w:top w:val="single" w:color="FFFFFF" w:sz="6" w:space="0"/>
                <w:left w:val="single" w:color="FFFFFF" w:sz="6" w:space="0"/>
                <w:bottom w:val="single" w:color="FFFFFF" w:sz="6" w:space="0"/>
                <w:right w:val="single" w:color="FFFFFF" w:sz="6" w:space="0"/>
              </w:pBdr>
              <w:spacing w:after="52"/>
              <w:jc w:val="center"/>
              <w:rPr>
                <w:sz w:val="20"/>
                <w:szCs w:val="20"/>
              </w:rPr>
            </w:pPr>
            <w:r w:rsidRPr="00425E25">
              <w:rPr>
                <w:sz w:val="20"/>
                <w:szCs w:val="20"/>
              </w:rPr>
              <w:t>Number of Respondents</w:t>
            </w:r>
            <w:r w:rsidRPr="00425E25" w:rsidR="009C7E97">
              <w:rPr>
                <w:sz w:val="20"/>
                <w:szCs w:val="20"/>
              </w:rPr>
              <w:t xml:space="preserve"> </w:t>
            </w:r>
            <w:r w:rsidRPr="00425E25">
              <w:rPr>
                <w:sz w:val="20"/>
                <w:szCs w:val="20"/>
              </w:rPr>
              <w:t>with O&amp;M</w:t>
            </w:r>
          </w:p>
        </w:tc>
        <w:tc>
          <w:tcPr>
            <w:tcW w:w="994" w:type="dxa"/>
            <w:tcBorders>
              <w:top w:val="single" w:color="000000" w:sz="8" w:space="0"/>
              <w:left w:val="single" w:color="000000" w:sz="8" w:space="0"/>
              <w:bottom w:val="single" w:color="000000" w:sz="8" w:space="0"/>
              <w:right w:val="single" w:color="000000" w:sz="8" w:space="0"/>
            </w:tcBorders>
          </w:tcPr>
          <w:p w:rsidRPr="00425E25" w:rsidR="00CA4CD6" w:rsidP="00B03739" w:rsidRDefault="00CA4CD6" w14:paraId="225E9FBD" w14:textId="77777777">
            <w:pPr>
              <w:pBdr>
                <w:top w:val="single" w:color="FFFFFF" w:sz="6" w:space="0"/>
                <w:left w:val="single" w:color="FFFFFF" w:sz="6" w:space="0"/>
                <w:bottom w:val="single" w:color="FFFFFF" w:sz="6" w:space="0"/>
                <w:right w:val="single" w:color="FFFFFF" w:sz="6" w:space="0"/>
              </w:pBdr>
              <w:jc w:val="center"/>
              <w:rPr>
                <w:sz w:val="20"/>
                <w:szCs w:val="20"/>
              </w:rPr>
            </w:pPr>
            <w:r w:rsidRPr="00425E25">
              <w:rPr>
                <w:sz w:val="20"/>
                <w:szCs w:val="20"/>
              </w:rPr>
              <w:t>(G)</w:t>
            </w:r>
          </w:p>
          <w:p w:rsidRPr="00425E25" w:rsidR="00CA4CD6" w:rsidP="00B03739" w:rsidRDefault="00CA4CD6" w14:paraId="2322CFE2" w14:textId="77777777">
            <w:pPr>
              <w:pBdr>
                <w:top w:val="single" w:color="FFFFFF" w:sz="6" w:space="0"/>
                <w:left w:val="single" w:color="FFFFFF" w:sz="6" w:space="0"/>
                <w:bottom w:val="single" w:color="FFFFFF" w:sz="6" w:space="0"/>
                <w:right w:val="single" w:color="FFFFFF" w:sz="6" w:space="0"/>
              </w:pBdr>
              <w:jc w:val="center"/>
              <w:rPr>
                <w:sz w:val="20"/>
                <w:szCs w:val="20"/>
              </w:rPr>
            </w:pPr>
            <w:r w:rsidRPr="00425E25">
              <w:rPr>
                <w:sz w:val="20"/>
                <w:szCs w:val="20"/>
              </w:rPr>
              <w:t>Total O&amp;M,</w:t>
            </w:r>
          </w:p>
          <w:p w:rsidRPr="00425E25" w:rsidR="00CA4CD6" w:rsidP="00B03739" w:rsidRDefault="00CA4CD6" w14:paraId="098DC9C0" w14:textId="77777777">
            <w:pPr>
              <w:pBdr>
                <w:top w:val="single" w:color="FFFFFF" w:sz="6" w:space="0"/>
                <w:left w:val="single" w:color="FFFFFF" w:sz="6" w:space="0"/>
                <w:bottom w:val="single" w:color="FFFFFF" w:sz="6" w:space="0"/>
                <w:right w:val="single" w:color="FFFFFF" w:sz="6" w:space="0"/>
              </w:pBdr>
              <w:spacing w:after="52"/>
              <w:jc w:val="center"/>
              <w:rPr>
                <w:sz w:val="20"/>
                <w:szCs w:val="20"/>
              </w:rPr>
            </w:pPr>
            <w:r w:rsidRPr="00425E25">
              <w:rPr>
                <w:sz w:val="20"/>
                <w:szCs w:val="20"/>
              </w:rPr>
              <w:t>(E X F)</w:t>
            </w:r>
          </w:p>
        </w:tc>
      </w:tr>
      <w:tr w:rsidRPr="00425E25" w:rsidR="004B7174" w:rsidTr="00324A30" w14:paraId="4AA20F59" w14:textId="77777777">
        <w:trPr>
          <w:gridAfter w:val="1"/>
          <w:wAfter w:w="16" w:type="dxa"/>
        </w:trPr>
        <w:tc>
          <w:tcPr>
            <w:tcW w:w="2520" w:type="dxa"/>
            <w:tcBorders>
              <w:top w:val="single" w:color="000000" w:sz="8" w:space="0"/>
              <w:left w:val="single" w:color="auto" w:sz="4" w:space="0"/>
              <w:bottom w:val="single" w:color="auto" w:sz="4" w:space="0"/>
              <w:right w:val="single" w:color="auto" w:sz="4" w:space="0"/>
            </w:tcBorders>
            <w:shd w:val="clear" w:color="auto" w:fill="auto"/>
            <w:vAlign w:val="center"/>
          </w:tcPr>
          <w:p w:rsidRPr="00425E25" w:rsidR="004B7174" w:rsidP="004B7174" w:rsidRDefault="004B7174" w14:paraId="2113507C" w14:textId="4D156992">
            <w:pPr>
              <w:pBdr>
                <w:top w:val="single" w:color="FFFFFF" w:sz="6" w:space="0"/>
                <w:left w:val="single" w:color="FFFFFF" w:sz="6" w:space="0"/>
                <w:bottom w:val="single" w:color="FFFFFF" w:sz="6" w:space="0"/>
                <w:right w:val="single" w:color="FFFFFF" w:sz="6" w:space="0"/>
              </w:pBdr>
              <w:rPr>
                <w:sz w:val="20"/>
                <w:szCs w:val="20"/>
              </w:rPr>
            </w:pPr>
            <w:r w:rsidRPr="00425E25">
              <w:rPr>
                <w:sz w:val="20"/>
                <w:szCs w:val="20"/>
              </w:rPr>
              <w:t xml:space="preserve">Certification Test </w:t>
            </w:r>
            <w:r w:rsidRPr="00425E25">
              <w:rPr>
                <w:sz w:val="20"/>
                <w:szCs w:val="20"/>
                <w:vertAlign w:val="superscript"/>
              </w:rPr>
              <w:t>a</w:t>
            </w:r>
          </w:p>
        </w:tc>
        <w:tc>
          <w:tcPr>
            <w:tcW w:w="1260" w:type="dxa"/>
            <w:tcBorders>
              <w:top w:val="single" w:color="000000" w:sz="8" w:space="0"/>
              <w:left w:val="nil"/>
              <w:bottom w:val="single" w:color="auto" w:sz="4" w:space="0"/>
              <w:right w:val="single" w:color="auto" w:sz="4" w:space="0"/>
            </w:tcBorders>
            <w:shd w:val="clear" w:color="auto" w:fill="auto"/>
            <w:vAlign w:val="center"/>
          </w:tcPr>
          <w:p w:rsidRPr="00425E25" w:rsidR="004B7174" w:rsidP="004B7174" w:rsidRDefault="004B7174" w14:paraId="061FAA92" w14:textId="07F1A0A2">
            <w:pPr>
              <w:pBdr>
                <w:top w:val="single" w:color="FFFFFF" w:sz="6" w:space="0"/>
                <w:left w:val="single" w:color="FFFFFF" w:sz="6" w:space="0"/>
                <w:bottom w:val="single" w:color="FFFFFF" w:sz="6" w:space="0"/>
                <w:right w:val="single" w:color="FFFFFF" w:sz="6" w:space="0"/>
              </w:pBdr>
              <w:jc w:val="center"/>
              <w:rPr>
                <w:sz w:val="20"/>
                <w:szCs w:val="20"/>
              </w:rPr>
            </w:pPr>
            <w:r w:rsidRPr="00425E25">
              <w:rPr>
                <w:sz w:val="20"/>
                <w:szCs w:val="20"/>
              </w:rPr>
              <w:t>$16,750</w:t>
            </w:r>
          </w:p>
        </w:tc>
        <w:tc>
          <w:tcPr>
            <w:tcW w:w="1260" w:type="dxa"/>
            <w:tcBorders>
              <w:top w:val="single" w:color="000000" w:sz="8" w:space="0"/>
              <w:left w:val="nil"/>
              <w:bottom w:val="single" w:color="auto" w:sz="4" w:space="0"/>
              <w:right w:val="single" w:color="auto" w:sz="4" w:space="0"/>
            </w:tcBorders>
            <w:shd w:val="clear" w:color="auto" w:fill="auto"/>
            <w:vAlign w:val="center"/>
          </w:tcPr>
          <w:p w:rsidRPr="00425E25" w:rsidR="004B7174" w:rsidP="004B7174" w:rsidRDefault="004B7174" w14:paraId="1B77751D" w14:textId="5864D5F2">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15</w:t>
            </w:r>
          </w:p>
        </w:tc>
        <w:tc>
          <w:tcPr>
            <w:tcW w:w="1350" w:type="dxa"/>
            <w:tcBorders>
              <w:top w:val="single" w:color="000000" w:sz="8" w:space="0"/>
              <w:left w:val="nil"/>
              <w:bottom w:val="single" w:color="auto" w:sz="4" w:space="0"/>
              <w:right w:val="single" w:color="auto" w:sz="4" w:space="0"/>
            </w:tcBorders>
            <w:shd w:val="clear" w:color="auto" w:fill="auto"/>
            <w:vAlign w:val="center"/>
          </w:tcPr>
          <w:p w:rsidRPr="00425E25" w:rsidR="004B7174" w:rsidP="004B7174" w:rsidRDefault="004B7174" w14:paraId="07F59DF4" w14:textId="2F708D4A">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xml:space="preserve">$251,250 </w:t>
            </w:r>
          </w:p>
        </w:tc>
        <w:tc>
          <w:tcPr>
            <w:tcW w:w="1260" w:type="dxa"/>
            <w:tcBorders>
              <w:top w:val="single" w:color="000000" w:sz="8" w:space="0"/>
              <w:left w:val="nil"/>
              <w:bottom w:val="single" w:color="auto" w:sz="4" w:space="0"/>
              <w:right w:val="single" w:color="auto" w:sz="4" w:space="0"/>
            </w:tcBorders>
            <w:shd w:val="clear" w:color="auto" w:fill="auto"/>
            <w:vAlign w:val="center"/>
          </w:tcPr>
          <w:p w:rsidRPr="00425E25" w:rsidR="004B7174" w:rsidP="004B7174" w:rsidRDefault="004B7174" w14:paraId="014C668B" w14:textId="773B1A80">
            <w:pPr>
              <w:pBdr>
                <w:top w:val="single" w:color="FFFFFF" w:sz="6" w:space="0"/>
                <w:left w:val="single" w:color="FFFFFF" w:sz="6" w:space="0"/>
                <w:bottom w:val="single" w:color="FFFFFF" w:sz="6" w:space="0"/>
                <w:right w:val="single" w:color="FFFFFF" w:sz="6" w:space="0"/>
              </w:pBdr>
              <w:jc w:val="center"/>
              <w:rPr>
                <w:sz w:val="20"/>
                <w:szCs w:val="20"/>
              </w:rPr>
            </w:pPr>
          </w:p>
        </w:tc>
        <w:tc>
          <w:tcPr>
            <w:tcW w:w="1170" w:type="dxa"/>
            <w:tcBorders>
              <w:top w:val="single" w:color="000000" w:sz="8" w:space="0"/>
              <w:left w:val="nil"/>
              <w:bottom w:val="single" w:color="auto" w:sz="4" w:space="0"/>
              <w:right w:val="single" w:color="auto" w:sz="4" w:space="0"/>
            </w:tcBorders>
            <w:shd w:val="clear" w:color="auto" w:fill="auto"/>
            <w:vAlign w:val="center"/>
          </w:tcPr>
          <w:p w:rsidRPr="00425E25" w:rsidR="004B7174" w:rsidP="004B7174" w:rsidRDefault="004B7174" w14:paraId="7704BF82" w14:textId="3174940A">
            <w:pPr>
              <w:pBdr>
                <w:top w:val="single" w:color="FFFFFF" w:sz="6" w:space="0"/>
                <w:left w:val="single" w:color="FFFFFF" w:sz="6" w:space="0"/>
                <w:bottom w:val="single" w:color="FFFFFF" w:sz="6" w:space="0"/>
                <w:right w:val="single" w:color="FFFFFF" w:sz="6" w:space="0"/>
              </w:pBdr>
              <w:jc w:val="center"/>
              <w:rPr>
                <w:sz w:val="20"/>
                <w:szCs w:val="20"/>
              </w:rPr>
            </w:pPr>
          </w:p>
        </w:tc>
        <w:tc>
          <w:tcPr>
            <w:tcW w:w="994" w:type="dxa"/>
            <w:tcBorders>
              <w:top w:val="single" w:color="000000" w:sz="8" w:space="0"/>
              <w:left w:val="nil"/>
              <w:bottom w:val="single" w:color="auto" w:sz="4" w:space="0"/>
              <w:right w:val="single" w:color="auto" w:sz="4" w:space="0"/>
            </w:tcBorders>
            <w:shd w:val="clear" w:color="auto" w:fill="auto"/>
            <w:vAlign w:val="center"/>
          </w:tcPr>
          <w:p w:rsidRPr="00425E25" w:rsidR="004B7174" w:rsidP="004B7174" w:rsidRDefault="004B7174" w14:paraId="38C7234D" w14:textId="60602111">
            <w:pPr>
              <w:pBdr>
                <w:top w:val="single" w:color="FFFFFF" w:sz="6" w:space="0"/>
                <w:left w:val="single" w:color="FFFFFF" w:sz="6" w:space="0"/>
                <w:bottom w:val="single" w:color="FFFFFF" w:sz="6" w:space="0"/>
                <w:right w:val="single" w:color="FFFFFF" w:sz="6" w:space="0"/>
              </w:pBdr>
              <w:jc w:val="center"/>
              <w:rPr>
                <w:sz w:val="20"/>
                <w:szCs w:val="20"/>
              </w:rPr>
            </w:pPr>
          </w:p>
        </w:tc>
      </w:tr>
      <w:tr w:rsidRPr="00425E25" w:rsidR="004B7174" w:rsidTr="00324A30" w14:paraId="1A098479" w14:textId="77777777">
        <w:trPr>
          <w:gridAfter w:val="1"/>
          <w:wAfter w:w="16" w:type="dxa"/>
        </w:trPr>
        <w:tc>
          <w:tcPr>
            <w:tcW w:w="2520" w:type="dxa"/>
            <w:tcBorders>
              <w:top w:val="nil"/>
              <w:left w:val="single" w:color="auto" w:sz="4" w:space="0"/>
              <w:bottom w:val="single" w:color="auto" w:sz="4" w:space="0"/>
              <w:right w:val="single" w:color="auto" w:sz="4" w:space="0"/>
            </w:tcBorders>
            <w:shd w:val="clear" w:color="auto" w:fill="auto"/>
            <w:vAlign w:val="center"/>
          </w:tcPr>
          <w:p w:rsidRPr="00425E25" w:rsidR="004B7174" w:rsidP="004B7174" w:rsidRDefault="004B7174" w14:paraId="4601E0EA" w14:textId="57439D88">
            <w:pPr>
              <w:pBdr>
                <w:top w:val="single" w:color="FFFFFF" w:sz="6" w:space="0"/>
                <w:left w:val="single" w:color="FFFFFF" w:sz="6" w:space="0"/>
                <w:bottom w:val="single" w:color="FFFFFF" w:sz="6" w:space="0"/>
                <w:right w:val="single" w:color="FFFFFF" w:sz="6" w:space="0"/>
              </w:pBdr>
              <w:rPr>
                <w:sz w:val="20"/>
                <w:szCs w:val="20"/>
              </w:rPr>
            </w:pPr>
            <w:r w:rsidRPr="00425E25">
              <w:rPr>
                <w:sz w:val="20"/>
                <w:szCs w:val="20"/>
              </w:rPr>
              <w:t xml:space="preserve">Cost of Permanent Label </w:t>
            </w:r>
            <w:r w:rsidRPr="00425E25">
              <w:rPr>
                <w:b/>
                <w:bCs/>
                <w:sz w:val="20"/>
                <w:szCs w:val="20"/>
                <w:vertAlign w:val="superscript"/>
              </w:rPr>
              <w:t>b</w:t>
            </w:r>
          </w:p>
        </w:tc>
        <w:tc>
          <w:tcPr>
            <w:tcW w:w="1260" w:type="dxa"/>
            <w:tcBorders>
              <w:top w:val="nil"/>
              <w:left w:val="nil"/>
              <w:bottom w:val="single" w:color="auto" w:sz="4" w:space="0"/>
              <w:right w:val="single" w:color="auto" w:sz="4" w:space="0"/>
            </w:tcBorders>
            <w:shd w:val="clear" w:color="auto" w:fill="auto"/>
            <w:vAlign w:val="center"/>
          </w:tcPr>
          <w:p w:rsidRPr="00425E25" w:rsidR="004B7174" w:rsidP="004B7174" w:rsidRDefault="004B7174" w14:paraId="13552B0F" w14:textId="57FF46F1">
            <w:pPr>
              <w:pBdr>
                <w:top w:val="single" w:color="FFFFFF" w:sz="6" w:space="0"/>
                <w:left w:val="single" w:color="FFFFFF" w:sz="6" w:space="0"/>
                <w:bottom w:val="single" w:color="FFFFFF" w:sz="6" w:space="0"/>
                <w:right w:val="single" w:color="FFFFFF" w:sz="6" w:space="0"/>
              </w:pBdr>
              <w:jc w:val="center"/>
              <w:rPr>
                <w:sz w:val="20"/>
                <w:szCs w:val="20"/>
              </w:rPr>
            </w:pPr>
            <w:r w:rsidRPr="00425E25">
              <w:rPr>
                <w:sz w:val="20"/>
                <w:szCs w:val="20"/>
              </w:rPr>
              <w:t>$400</w:t>
            </w:r>
          </w:p>
        </w:tc>
        <w:tc>
          <w:tcPr>
            <w:tcW w:w="1260" w:type="dxa"/>
            <w:tcBorders>
              <w:top w:val="nil"/>
              <w:left w:val="nil"/>
              <w:bottom w:val="single" w:color="auto" w:sz="4" w:space="0"/>
              <w:right w:val="single" w:color="auto" w:sz="4" w:space="0"/>
            </w:tcBorders>
            <w:shd w:val="clear" w:color="auto" w:fill="auto"/>
            <w:vAlign w:val="center"/>
          </w:tcPr>
          <w:p w:rsidRPr="00425E25" w:rsidR="004B7174" w:rsidP="004B7174" w:rsidRDefault="004B7174" w14:paraId="4A19CEED" w14:textId="0BE92AB3">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15</w:t>
            </w:r>
          </w:p>
        </w:tc>
        <w:tc>
          <w:tcPr>
            <w:tcW w:w="1350" w:type="dxa"/>
            <w:tcBorders>
              <w:top w:val="nil"/>
              <w:left w:val="nil"/>
              <w:bottom w:val="single" w:color="auto" w:sz="4" w:space="0"/>
              <w:right w:val="single" w:color="auto" w:sz="4" w:space="0"/>
            </w:tcBorders>
            <w:shd w:val="clear" w:color="auto" w:fill="auto"/>
            <w:vAlign w:val="center"/>
          </w:tcPr>
          <w:p w:rsidRPr="00425E25" w:rsidR="004B7174" w:rsidP="004B7174" w:rsidRDefault="004B7174" w14:paraId="1767CA2C" w14:textId="0B17CE34">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xml:space="preserve">$6,000 </w:t>
            </w:r>
          </w:p>
        </w:tc>
        <w:tc>
          <w:tcPr>
            <w:tcW w:w="1260" w:type="dxa"/>
            <w:tcBorders>
              <w:top w:val="nil"/>
              <w:left w:val="nil"/>
              <w:bottom w:val="single" w:color="auto" w:sz="4" w:space="0"/>
              <w:right w:val="single" w:color="auto" w:sz="4" w:space="0"/>
            </w:tcBorders>
            <w:shd w:val="clear" w:color="auto" w:fill="auto"/>
            <w:vAlign w:val="center"/>
          </w:tcPr>
          <w:p w:rsidRPr="00425E25" w:rsidR="004B7174" w:rsidP="004B7174" w:rsidRDefault="004B7174" w14:paraId="06638837" w14:textId="7E88E0A0">
            <w:pPr>
              <w:pBdr>
                <w:top w:val="single" w:color="FFFFFF" w:sz="6" w:space="0"/>
                <w:left w:val="single" w:color="FFFFFF" w:sz="6" w:space="0"/>
                <w:bottom w:val="single" w:color="FFFFFF" w:sz="6" w:space="0"/>
                <w:right w:val="single" w:color="FFFFFF" w:sz="6" w:space="0"/>
              </w:pBdr>
              <w:jc w:val="center"/>
              <w:rPr>
                <w:sz w:val="20"/>
                <w:szCs w:val="20"/>
              </w:rPr>
            </w:pPr>
          </w:p>
        </w:tc>
        <w:tc>
          <w:tcPr>
            <w:tcW w:w="1170" w:type="dxa"/>
            <w:tcBorders>
              <w:top w:val="nil"/>
              <w:left w:val="nil"/>
              <w:bottom w:val="single" w:color="auto" w:sz="4" w:space="0"/>
              <w:right w:val="single" w:color="auto" w:sz="4" w:space="0"/>
            </w:tcBorders>
            <w:shd w:val="clear" w:color="auto" w:fill="auto"/>
            <w:vAlign w:val="center"/>
          </w:tcPr>
          <w:p w:rsidRPr="00425E25" w:rsidR="004B7174" w:rsidP="004B7174" w:rsidRDefault="004B7174" w14:paraId="02B7CA14" w14:textId="641E60B2">
            <w:pPr>
              <w:pBdr>
                <w:top w:val="single" w:color="FFFFFF" w:sz="6" w:space="0"/>
                <w:left w:val="single" w:color="FFFFFF" w:sz="6" w:space="0"/>
                <w:bottom w:val="single" w:color="FFFFFF" w:sz="6" w:space="0"/>
                <w:right w:val="single" w:color="FFFFFF" w:sz="6" w:space="0"/>
              </w:pBdr>
              <w:jc w:val="center"/>
              <w:rPr>
                <w:sz w:val="20"/>
                <w:szCs w:val="20"/>
              </w:rPr>
            </w:pPr>
          </w:p>
        </w:tc>
        <w:tc>
          <w:tcPr>
            <w:tcW w:w="994" w:type="dxa"/>
            <w:tcBorders>
              <w:top w:val="nil"/>
              <w:left w:val="nil"/>
              <w:bottom w:val="single" w:color="auto" w:sz="4" w:space="0"/>
              <w:right w:val="single" w:color="auto" w:sz="4" w:space="0"/>
            </w:tcBorders>
            <w:shd w:val="clear" w:color="auto" w:fill="auto"/>
            <w:vAlign w:val="center"/>
          </w:tcPr>
          <w:p w:rsidRPr="00425E25" w:rsidR="004B7174" w:rsidP="004B7174" w:rsidRDefault="004B7174" w14:paraId="4EA138B6" w14:textId="7C706F31">
            <w:pPr>
              <w:pBdr>
                <w:top w:val="single" w:color="FFFFFF" w:sz="6" w:space="0"/>
                <w:left w:val="single" w:color="FFFFFF" w:sz="6" w:space="0"/>
                <w:bottom w:val="single" w:color="FFFFFF" w:sz="6" w:space="0"/>
                <w:right w:val="single" w:color="FFFFFF" w:sz="6" w:space="0"/>
              </w:pBdr>
              <w:jc w:val="center"/>
              <w:rPr>
                <w:sz w:val="20"/>
                <w:szCs w:val="20"/>
              </w:rPr>
            </w:pPr>
          </w:p>
        </w:tc>
      </w:tr>
      <w:tr w:rsidRPr="00425E25" w:rsidR="004B7174" w:rsidTr="00324A30" w14:paraId="2CB39D96" w14:textId="77777777">
        <w:trPr>
          <w:gridAfter w:val="1"/>
          <w:wAfter w:w="16" w:type="dxa"/>
        </w:trPr>
        <w:tc>
          <w:tcPr>
            <w:tcW w:w="2520" w:type="dxa"/>
            <w:tcBorders>
              <w:top w:val="nil"/>
              <w:left w:val="single" w:color="auto" w:sz="4" w:space="0"/>
              <w:bottom w:val="single" w:color="auto" w:sz="4" w:space="0"/>
              <w:right w:val="single" w:color="auto" w:sz="4" w:space="0"/>
            </w:tcBorders>
            <w:shd w:val="clear" w:color="auto" w:fill="auto"/>
            <w:vAlign w:val="center"/>
          </w:tcPr>
          <w:p w:rsidRPr="00425E25" w:rsidR="004B7174" w:rsidP="004B7174" w:rsidRDefault="004B7174" w14:paraId="7D8DB0F9" w14:textId="2626382A">
            <w:pPr>
              <w:pBdr>
                <w:top w:val="single" w:color="FFFFFF" w:sz="6" w:space="0"/>
                <w:left w:val="single" w:color="FFFFFF" w:sz="6" w:space="0"/>
                <w:bottom w:val="single" w:color="FFFFFF" w:sz="6" w:space="0"/>
                <w:right w:val="single" w:color="FFFFFF" w:sz="6" w:space="0"/>
              </w:pBdr>
              <w:rPr>
                <w:sz w:val="20"/>
                <w:szCs w:val="20"/>
              </w:rPr>
            </w:pPr>
            <w:r w:rsidRPr="00425E25">
              <w:rPr>
                <w:sz w:val="20"/>
                <w:szCs w:val="20"/>
              </w:rPr>
              <w:t xml:space="preserve">Prepare Quality Assurance Plan </w:t>
            </w:r>
            <w:r w:rsidRPr="00425E25">
              <w:rPr>
                <w:b/>
                <w:bCs/>
                <w:sz w:val="20"/>
                <w:szCs w:val="20"/>
                <w:vertAlign w:val="superscript"/>
              </w:rPr>
              <w:t>c</w:t>
            </w:r>
          </w:p>
        </w:tc>
        <w:tc>
          <w:tcPr>
            <w:tcW w:w="1260" w:type="dxa"/>
            <w:tcBorders>
              <w:top w:val="nil"/>
              <w:left w:val="nil"/>
              <w:bottom w:val="single" w:color="auto" w:sz="4" w:space="0"/>
              <w:right w:val="single" w:color="auto" w:sz="4" w:space="0"/>
            </w:tcBorders>
            <w:shd w:val="clear" w:color="auto" w:fill="auto"/>
            <w:vAlign w:val="center"/>
          </w:tcPr>
          <w:p w:rsidRPr="00425E25" w:rsidR="004B7174" w:rsidP="004B7174" w:rsidRDefault="004B7174" w14:paraId="755F4F69" w14:textId="2345602D">
            <w:pPr>
              <w:pBdr>
                <w:top w:val="single" w:color="FFFFFF" w:sz="6" w:space="0"/>
                <w:left w:val="single" w:color="FFFFFF" w:sz="6" w:space="0"/>
                <w:bottom w:val="single" w:color="FFFFFF" w:sz="6" w:space="0"/>
                <w:right w:val="single" w:color="FFFFFF" w:sz="6" w:space="0"/>
              </w:pBdr>
              <w:jc w:val="center"/>
              <w:rPr>
                <w:sz w:val="20"/>
                <w:szCs w:val="20"/>
              </w:rPr>
            </w:pPr>
            <w:r w:rsidRPr="00425E25">
              <w:rPr>
                <w:sz w:val="20"/>
                <w:szCs w:val="20"/>
              </w:rPr>
              <w:t>$5,000</w:t>
            </w:r>
          </w:p>
        </w:tc>
        <w:tc>
          <w:tcPr>
            <w:tcW w:w="1260" w:type="dxa"/>
            <w:tcBorders>
              <w:top w:val="nil"/>
              <w:left w:val="nil"/>
              <w:bottom w:val="single" w:color="auto" w:sz="4" w:space="0"/>
              <w:right w:val="single" w:color="auto" w:sz="4" w:space="0"/>
            </w:tcBorders>
            <w:shd w:val="clear" w:color="auto" w:fill="auto"/>
            <w:vAlign w:val="center"/>
          </w:tcPr>
          <w:p w:rsidRPr="00425E25" w:rsidR="004B7174" w:rsidP="004B7174" w:rsidRDefault="004B7174" w14:paraId="2F4F9302" w14:textId="2B4E44B5">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15</w:t>
            </w:r>
          </w:p>
        </w:tc>
        <w:tc>
          <w:tcPr>
            <w:tcW w:w="1350" w:type="dxa"/>
            <w:tcBorders>
              <w:top w:val="nil"/>
              <w:left w:val="nil"/>
              <w:bottom w:val="single" w:color="auto" w:sz="4" w:space="0"/>
              <w:right w:val="single" w:color="auto" w:sz="4" w:space="0"/>
            </w:tcBorders>
            <w:shd w:val="clear" w:color="auto" w:fill="auto"/>
            <w:vAlign w:val="center"/>
          </w:tcPr>
          <w:p w:rsidRPr="00425E25" w:rsidR="004B7174" w:rsidP="004B7174" w:rsidRDefault="004B7174" w14:paraId="722A80E4" w14:textId="74AEA6D9">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xml:space="preserve">$75,000 </w:t>
            </w:r>
          </w:p>
        </w:tc>
        <w:tc>
          <w:tcPr>
            <w:tcW w:w="1260" w:type="dxa"/>
            <w:tcBorders>
              <w:top w:val="nil"/>
              <w:left w:val="nil"/>
              <w:bottom w:val="single" w:color="auto" w:sz="4" w:space="0"/>
              <w:right w:val="single" w:color="auto" w:sz="4" w:space="0"/>
            </w:tcBorders>
            <w:shd w:val="clear" w:color="auto" w:fill="auto"/>
            <w:vAlign w:val="center"/>
          </w:tcPr>
          <w:p w:rsidRPr="00425E25" w:rsidR="004B7174" w:rsidP="004B7174" w:rsidRDefault="004B7174" w14:paraId="7EB08C3D" w14:textId="7CE9409F">
            <w:pPr>
              <w:pBdr>
                <w:top w:val="single" w:color="FFFFFF" w:sz="6" w:space="0"/>
                <w:left w:val="single" w:color="FFFFFF" w:sz="6" w:space="0"/>
                <w:bottom w:val="single" w:color="FFFFFF" w:sz="6" w:space="0"/>
                <w:right w:val="single" w:color="FFFFFF" w:sz="6" w:space="0"/>
              </w:pBdr>
              <w:jc w:val="center"/>
              <w:rPr>
                <w:sz w:val="20"/>
                <w:szCs w:val="20"/>
              </w:rPr>
            </w:pPr>
          </w:p>
        </w:tc>
        <w:tc>
          <w:tcPr>
            <w:tcW w:w="1170" w:type="dxa"/>
            <w:tcBorders>
              <w:top w:val="nil"/>
              <w:left w:val="nil"/>
              <w:bottom w:val="single" w:color="auto" w:sz="4" w:space="0"/>
              <w:right w:val="single" w:color="auto" w:sz="4" w:space="0"/>
            </w:tcBorders>
            <w:shd w:val="clear" w:color="auto" w:fill="auto"/>
            <w:vAlign w:val="center"/>
          </w:tcPr>
          <w:p w:rsidRPr="00425E25" w:rsidR="004B7174" w:rsidP="004B7174" w:rsidRDefault="004B7174" w14:paraId="0088D553" w14:textId="1B611B63">
            <w:pPr>
              <w:pBdr>
                <w:top w:val="single" w:color="FFFFFF" w:sz="6" w:space="0"/>
                <w:left w:val="single" w:color="FFFFFF" w:sz="6" w:space="0"/>
                <w:bottom w:val="single" w:color="FFFFFF" w:sz="6" w:space="0"/>
                <w:right w:val="single" w:color="FFFFFF" w:sz="6" w:space="0"/>
              </w:pBdr>
              <w:jc w:val="center"/>
              <w:rPr>
                <w:sz w:val="20"/>
                <w:szCs w:val="20"/>
              </w:rPr>
            </w:pPr>
          </w:p>
        </w:tc>
        <w:tc>
          <w:tcPr>
            <w:tcW w:w="994" w:type="dxa"/>
            <w:tcBorders>
              <w:top w:val="nil"/>
              <w:left w:val="nil"/>
              <w:bottom w:val="single" w:color="auto" w:sz="4" w:space="0"/>
              <w:right w:val="single" w:color="auto" w:sz="4" w:space="0"/>
            </w:tcBorders>
            <w:shd w:val="clear" w:color="auto" w:fill="auto"/>
            <w:vAlign w:val="center"/>
          </w:tcPr>
          <w:p w:rsidRPr="00425E25" w:rsidR="004B7174" w:rsidP="004B7174" w:rsidRDefault="004B7174" w14:paraId="0B007C77" w14:textId="77645DFB">
            <w:pPr>
              <w:pBdr>
                <w:top w:val="single" w:color="FFFFFF" w:sz="6" w:space="0"/>
                <w:left w:val="single" w:color="FFFFFF" w:sz="6" w:space="0"/>
                <w:bottom w:val="single" w:color="FFFFFF" w:sz="6" w:space="0"/>
                <w:right w:val="single" w:color="FFFFFF" w:sz="6" w:space="0"/>
              </w:pBdr>
              <w:jc w:val="center"/>
            </w:pPr>
          </w:p>
        </w:tc>
      </w:tr>
      <w:tr w:rsidRPr="00425E25" w:rsidR="004B7174" w:rsidTr="00324A30" w14:paraId="63C9F6AA" w14:textId="77777777">
        <w:trPr>
          <w:gridAfter w:val="1"/>
          <w:wAfter w:w="16" w:type="dxa"/>
        </w:trPr>
        <w:tc>
          <w:tcPr>
            <w:tcW w:w="2520" w:type="dxa"/>
            <w:tcBorders>
              <w:top w:val="nil"/>
              <w:left w:val="single" w:color="auto" w:sz="4" w:space="0"/>
              <w:bottom w:val="single" w:color="auto" w:sz="4" w:space="0"/>
              <w:right w:val="single" w:color="auto" w:sz="4" w:space="0"/>
            </w:tcBorders>
            <w:shd w:val="clear" w:color="auto" w:fill="auto"/>
            <w:vAlign w:val="center"/>
          </w:tcPr>
          <w:p w:rsidRPr="00425E25" w:rsidR="004B7174" w:rsidP="004B7174" w:rsidRDefault="004B7174" w14:paraId="030765E5" w14:textId="74197896">
            <w:pPr>
              <w:pBdr>
                <w:top w:val="single" w:color="FFFFFF" w:sz="6" w:space="0"/>
                <w:left w:val="single" w:color="FFFFFF" w:sz="6" w:space="0"/>
                <w:bottom w:val="single" w:color="FFFFFF" w:sz="6" w:space="0"/>
                <w:right w:val="single" w:color="FFFFFF" w:sz="6" w:space="0"/>
              </w:pBdr>
              <w:rPr>
                <w:sz w:val="20"/>
                <w:szCs w:val="20"/>
              </w:rPr>
            </w:pPr>
            <w:r w:rsidRPr="00425E25">
              <w:rPr>
                <w:sz w:val="20"/>
                <w:szCs w:val="20"/>
              </w:rPr>
              <w:t xml:space="preserve">Owner’s Manual </w:t>
            </w:r>
            <w:r w:rsidRPr="00425E25">
              <w:rPr>
                <w:sz w:val="20"/>
                <w:szCs w:val="20"/>
                <w:vertAlign w:val="superscript"/>
              </w:rPr>
              <w:t>d</w:t>
            </w:r>
          </w:p>
        </w:tc>
        <w:tc>
          <w:tcPr>
            <w:tcW w:w="1260" w:type="dxa"/>
            <w:tcBorders>
              <w:top w:val="nil"/>
              <w:left w:val="nil"/>
              <w:bottom w:val="single" w:color="auto" w:sz="4" w:space="0"/>
              <w:right w:val="single" w:color="auto" w:sz="4" w:space="0"/>
            </w:tcBorders>
            <w:shd w:val="clear" w:color="auto" w:fill="auto"/>
            <w:vAlign w:val="center"/>
          </w:tcPr>
          <w:p w:rsidRPr="00425E25" w:rsidR="004B7174" w:rsidP="004B7174" w:rsidRDefault="004B7174" w14:paraId="4DDCB2F8" w14:textId="101B6B24">
            <w:pPr>
              <w:pBdr>
                <w:top w:val="single" w:color="FFFFFF" w:sz="6" w:space="0"/>
                <w:left w:val="single" w:color="FFFFFF" w:sz="6" w:space="0"/>
                <w:bottom w:val="single" w:color="FFFFFF" w:sz="6" w:space="0"/>
                <w:right w:val="single" w:color="FFFFFF" w:sz="6" w:space="0"/>
              </w:pBdr>
              <w:jc w:val="center"/>
              <w:rPr>
                <w:sz w:val="20"/>
                <w:szCs w:val="20"/>
              </w:rPr>
            </w:pPr>
            <w:r w:rsidRPr="00425E25">
              <w:rPr>
                <w:sz w:val="20"/>
                <w:szCs w:val="20"/>
              </w:rPr>
              <w:t>$2,250</w:t>
            </w:r>
          </w:p>
        </w:tc>
        <w:tc>
          <w:tcPr>
            <w:tcW w:w="1260" w:type="dxa"/>
            <w:tcBorders>
              <w:top w:val="nil"/>
              <w:left w:val="nil"/>
              <w:bottom w:val="single" w:color="auto" w:sz="4" w:space="0"/>
              <w:right w:val="single" w:color="auto" w:sz="4" w:space="0"/>
            </w:tcBorders>
            <w:shd w:val="clear" w:color="auto" w:fill="auto"/>
            <w:vAlign w:val="center"/>
          </w:tcPr>
          <w:p w:rsidRPr="00425E25" w:rsidR="004B7174" w:rsidP="004B7174" w:rsidRDefault="004B7174" w14:paraId="26CAB774" w14:textId="6B43BD87">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15</w:t>
            </w:r>
          </w:p>
        </w:tc>
        <w:tc>
          <w:tcPr>
            <w:tcW w:w="1350" w:type="dxa"/>
            <w:tcBorders>
              <w:top w:val="nil"/>
              <w:left w:val="nil"/>
              <w:bottom w:val="single" w:color="auto" w:sz="4" w:space="0"/>
              <w:right w:val="single" w:color="auto" w:sz="4" w:space="0"/>
            </w:tcBorders>
            <w:shd w:val="clear" w:color="auto" w:fill="auto"/>
            <w:vAlign w:val="center"/>
          </w:tcPr>
          <w:p w:rsidRPr="00425E25" w:rsidR="004B7174" w:rsidP="004B7174" w:rsidRDefault="004B7174" w14:paraId="49ECA213" w14:textId="20CAD70F">
            <w:pPr>
              <w:pBdr>
                <w:top w:val="single" w:color="FFFFFF" w:sz="6" w:space="0"/>
                <w:left w:val="single" w:color="FFFFFF" w:sz="6" w:space="0"/>
                <w:bottom w:val="single" w:color="FFFFFF" w:sz="6" w:space="0"/>
                <w:right w:val="single" w:color="FFFFFF" w:sz="6" w:space="0"/>
              </w:pBdr>
              <w:jc w:val="center"/>
              <w:rPr>
                <w:sz w:val="20"/>
                <w:szCs w:val="20"/>
              </w:rPr>
            </w:pPr>
            <w:r>
              <w:rPr>
                <w:color w:val="000000"/>
                <w:sz w:val="20"/>
                <w:szCs w:val="20"/>
              </w:rPr>
              <w:t xml:space="preserve">$33,750 </w:t>
            </w:r>
          </w:p>
        </w:tc>
        <w:tc>
          <w:tcPr>
            <w:tcW w:w="1260" w:type="dxa"/>
            <w:tcBorders>
              <w:top w:val="nil"/>
              <w:left w:val="nil"/>
              <w:bottom w:val="single" w:color="auto" w:sz="4" w:space="0"/>
              <w:right w:val="single" w:color="auto" w:sz="4" w:space="0"/>
            </w:tcBorders>
            <w:shd w:val="clear" w:color="auto" w:fill="auto"/>
            <w:vAlign w:val="center"/>
          </w:tcPr>
          <w:p w:rsidRPr="00425E25" w:rsidR="004B7174" w:rsidP="004B7174" w:rsidRDefault="004B7174" w14:paraId="161290F1" w14:textId="3A930682">
            <w:pPr>
              <w:pBdr>
                <w:top w:val="single" w:color="FFFFFF" w:sz="6" w:space="0"/>
                <w:left w:val="single" w:color="FFFFFF" w:sz="6" w:space="0"/>
                <w:bottom w:val="single" w:color="FFFFFF" w:sz="6" w:space="0"/>
                <w:right w:val="single" w:color="FFFFFF" w:sz="6" w:space="0"/>
              </w:pBdr>
              <w:jc w:val="center"/>
              <w:rPr>
                <w:sz w:val="20"/>
                <w:szCs w:val="20"/>
              </w:rPr>
            </w:pPr>
          </w:p>
        </w:tc>
        <w:tc>
          <w:tcPr>
            <w:tcW w:w="1170" w:type="dxa"/>
            <w:tcBorders>
              <w:top w:val="nil"/>
              <w:left w:val="nil"/>
              <w:bottom w:val="single" w:color="auto" w:sz="4" w:space="0"/>
              <w:right w:val="single" w:color="auto" w:sz="4" w:space="0"/>
            </w:tcBorders>
            <w:shd w:val="clear" w:color="auto" w:fill="auto"/>
            <w:vAlign w:val="center"/>
          </w:tcPr>
          <w:p w:rsidRPr="00425E25" w:rsidR="004B7174" w:rsidP="004B7174" w:rsidRDefault="004B7174" w14:paraId="614F1F74" w14:textId="356D6CD0">
            <w:pPr>
              <w:pBdr>
                <w:top w:val="single" w:color="FFFFFF" w:sz="6" w:space="0"/>
                <w:left w:val="single" w:color="FFFFFF" w:sz="6" w:space="0"/>
                <w:bottom w:val="single" w:color="FFFFFF" w:sz="6" w:space="0"/>
                <w:right w:val="single" w:color="FFFFFF" w:sz="6" w:space="0"/>
              </w:pBdr>
              <w:jc w:val="center"/>
              <w:rPr>
                <w:sz w:val="20"/>
                <w:szCs w:val="20"/>
              </w:rPr>
            </w:pPr>
          </w:p>
        </w:tc>
        <w:tc>
          <w:tcPr>
            <w:tcW w:w="994" w:type="dxa"/>
            <w:tcBorders>
              <w:top w:val="nil"/>
              <w:left w:val="nil"/>
              <w:bottom w:val="single" w:color="auto" w:sz="4" w:space="0"/>
              <w:right w:val="single" w:color="auto" w:sz="4" w:space="0"/>
            </w:tcBorders>
            <w:shd w:val="clear" w:color="auto" w:fill="auto"/>
            <w:vAlign w:val="center"/>
          </w:tcPr>
          <w:p w:rsidRPr="00425E25" w:rsidR="004B7174" w:rsidP="004B7174" w:rsidRDefault="004B7174" w14:paraId="33767DEF" w14:textId="41F43B42">
            <w:pPr>
              <w:pBdr>
                <w:top w:val="single" w:color="FFFFFF" w:sz="6" w:space="0"/>
                <w:left w:val="single" w:color="FFFFFF" w:sz="6" w:space="0"/>
                <w:bottom w:val="single" w:color="FFFFFF" w:sz="6" w:space="0"/>
                <w:right w:val="single" w:color="FFFFFF" w:sz="6" w:space="0"/>
              </w:pBdr>
              <w:jc w:val="center"/>
            </w:pPr>
          </w:p>
        </w:tc>
      </w:tr>
      <w:tr w:rsidRPr="00425E25" w:rsidR="004B7174" w:rsidTr="00324A30" w14:paraId="54DF87E7" w14:textId="77777777">
        <w:trPr>
          <w:gridAfter w:val="1"/>
          <w:wAfter w:w="16" w:type="dxa"/>
        </w:trPr>
        <w:tc>
          <w:tcPr>
            <w:tcW w:w="2520" w:type="dxa"/>
            <w:tcBorders>
              <w:top w:val="nil"/>
              <w:left w:val="single" w:color="auto" w:sz="4" w:space="0"/>
              <w:bottom w:val="single" w:color="auto" w:sz="4" w:space="0"/>
              <w:right w:val="single" w:color="auto" w:sz="4" w:space="0"/>
            </w:tcBorders>
            <w:shd w:val="clear" w:color="auto" w:fill="auto"/>
            <w:vAlign w:val="center"/>
          </w:tcPr>
          <w:p w:rsidRPr="004B7174" w:rsidR="004B7174" w:rsidP="004B7174" w:rsidRDefault="004B7174" w14:paraId="1D949840" w14:textId="5B2EEDB4">
            <w:pPr>
              <w:pBdr>
                <w:top w:val="single" w:color="FFFFFF" w:sz="6" w:space="0"/>
                <w:left w:val="single" w:color="FFFFFF" w:sz="6" w:space="0"/>
                <w:bottom w:val="single" w:color="FFFFFF" w:sz="6" w:space="0"/>
                <w:right w:val="single" w:color="FFFFFF" w:sz="6" w:space="0"/>
              </w:pBdr>
              <w:rPr>
                <w:sz w:val="20"/>
                <w:szCs w:val="20"/>
              </w:rPr>
            </w:pPr>
            <w:r w:rsidRPr="004B7174">
              <w:rPr>
                <w:sz w:val="20"/>
                <w:szCs w:val="20"/>
              </w:rPr>
              <w:t xml:space="preserve">Quality Assurance Testing </w:t>
            </w:r>
            <w:r w:rsidRPr="004B7174">
              <w:rPr>
                <w:sz w:val="20"/>
                <w:szCs w:val="20"/>
                <w:vertAlign w:val="superscript"/>
              </w:rPr>
              <w:t>e</w:t>
            </w:r>
          </w:p>
        </w:tc>
        <w:tc>
          <w:tcPr>
            <w:tcW w:w="1260" w:type="dxa"/>
            <w:tcBorders>
              <w:top w:val="nil"/>
              <w:left w:val="nil"/>
              <w:bottom w:val="single" w:color="auto" w:sz="4" w:space="0"/>
              <w:right w:val="single" w:color="auto" w:sz="4" w:space="0"/>
            </w:tcBorders>
            <w:shd w:val="clear" w:color="auto" w:fill="auto"/>
            <w:vAlign w:val="center"/>
          </w:tcPr>
          <w:p w:rsidRPr="004B7174" w:rsidR="004B7174" w:rsidP="004B7174" w:rsidRDefault="004B7174" w14:paraId="68A19010" w14:textId="3261FD04">
            <w:pPr>
              <w:pBdr>
                <w:top w:val="single" w:color="FFFFFF" w:sz="6" w:space="0"/>
                <w:left w:val="single" w:color="FFFFFF" w:sz="6" w:space="0"/>
                <w:bottom w:val="single" w:color="FFFFFF" w:sz="6" w:space="0"/>
                <w:right w:val="single" w:color="FFFFFF" w:sz="6" w:space="0"/>
              </w:pBdr>
              <w:jc w:val="center"/>
              <w:rPr>
                <w:sz w:val="20"/>
                <w:szCs w:val="20"/>
              </w:rPr>
            </w:pPr>
            <w:r w:rsidRPr="004B7174">
              <w:rPr>
                <w:sz w:val="20"/>
                <w:szCs w:val="20"/>
              </w:rPr>
              <w:t> </w:t>
            </w:r>
          </w:p>
        </w:tc>
        <w:tc>
          <w:tcPr>
            <w:tcW w:w="1260" w:type="dxa"/>
            <w:tcBorders>
              <w:top w:val="nil"/>
              <w:left w:val="nil"/>
              <w:bottom w:val="single" w:color="auto" w:sz="4" w:space="0"/>
              <w:right w:val="single" w:color="auto" w:sz="4" w:space="0"/>
            </w:tcBorders>
            <w:shd w:val="clear" w:color="auto" w:fill="auto"/>
            <w:vAlign w:val="center"/>
          </w:tcPr>
          <w:p w:rsidRPr="004B7174" w:rsidR="004B7174" w:rsidP="004B7174" w:rsidRDefault="004B7174" w14:paraId="1920943A" w14:textId="74344822">
            <w:pPr>
              <w:pBdr>
                <w:top w:val="single" w:color="FFFFFF" w:sz="6" w:space="0"/>
                <w:left w:val="single" w:color="FFFFFF" w:sz="6" w:space="0"/>
                <w:bottom w:val="single" w:color="FFFFFF" w:sz="6" w:space="0"/>
                <w:right w:val="single" w:color="FFFFFF" w:sz="6" w:space="0"/>
              </w:pBdr>
              <w:jc w:val="center"/>
              <w:rPr>
                <w:sz w:val="20"/>
                <w:szCs w:val="20"/>
              </w:rPr>
            </w:pPr>
            <w:r w:rsidRPr="004B7174">
              <w:rPr>
                <w:sz w:val="20"/>
                <w:szCs w:val="20"/>
              </w:rPr>
              <w:t> </w:t>
            </w:r>
          </w:p>
        </w:tc>
        <w:tc>
          <w:tcPr>
            <w:tcW w:w="1350" w:type="dxa"/>
            <w:tcBorders>
              <w:top w:val="nil"/>
              <w:left w:val="nil"/>
              <w:bottom w:val="single" w:color="auto" w:sz="4" w:space="0"/>
              <w:right w:val="single" w:color="auto" w:sz="4" w:space="0"/>
            </w:tcBorders>
            <w:shd w:val="clear" w:color="auto" w:fill="auto"/>
            <w:vAlign w:val="center"/>
          </w:tcPr>
          <w:p w:rsidRPr="004B7174" w:rsidR="004B7174" w:rsidP="004B7174" w:rsidRDefault="004B7174" w14:paraId="11E32374" w14:textId="14C03DB6">
            <w:pPr>
              <w:pBdr>
                <w:top w:val="single" w:color="FFFFFF" w:sz="6" w:space="0"/>
                <w:left w:val="single" w:color="FFFFFF" w:sz="6" w:space="0"/>
                <w:bottom w:val="single" w:color="FFFFFF" w:sz="6" w:space="0"/>
                <w:right w:val="single" w:color="FFFFFF" w:sz="6" w:space="0"/>
              </w:pBdr>
              <w:jc w:val="center"/>
              <w:rPr>
                <w:sz w:val="20"/>
                <w:szCs w:val="20"/>
              </w:rPr>
            </w:pPr>
            <w:r w:rsidRPr="004B7174">
              <w:rPr>
                <w:sz w:val="20"/>
                <w:szCs w:val="20"/>
              </w:rPr>
              <w:t> </w:t>
            </w:r>
          </w:p>
        </w:tc>
        <w:tc>
          <w:tcPr>
            <w:tcW w:w="1260" w:type="dxa"/>
            <w:tcBorders>
              <w:top w:val="nil"/>
              <w:left w:val="nil"/>
              <w:bottom w:val="single" w:color="auto" w:sz="4" w:space="0"/>
              <w:right w:val="single" w:color="auto" w:sz="4" w:space="0"/>
            </w:tcBorders>
            <w:shd w:val="clear" w:color="auto" w:fill="auto"/>
            <w:vAlign w:val="center"/>
          </w:tcPr>
          <w:p w:rsidRPr="004B7174" w:rsidR="004B7174" w:rsidP="004B7174" w:rsidRDefault="004B7174" w14:paraId="51D3DD53" w14:textId="2E0C1E40">
            <w:pPr>
              <w:pBdr>
                <w:top w:val="single" w:color="FFFFFF" w:sz="6" w:space="0"/>
                <w:left w:val="single" w:color="FFFFFF" w:sz="6" w:space="0"/>
                <w:bottom w:val="single" w:color="FFFFFF" w:sz="6" w:space="0"/>
                <w:right w:val="single" w:color="FFFFFF" w:sz="6" w:space="0"/>
              </w:pBdr>
              <w:jc w:val="center"/>
              <w:rPr>
                <w:sz w:val="20"/>
                <w:szCs w:val="20"/>
              </w:rPr>
            </w:pPr>
            <w:r w:rsidRPr="004B7174">
              <w:rPr>
                <w:sz w:val="20"/>
                <w:szCs w:val="20"/>
              </w:rPr>
              <w:t xml:space="preserve">$16,750 </w:t>
            </w:r>
          </w:p>
        </w:tc>
        <w:tc>
          <w:tcPr>
            <w:tcW w:w="1170" w:type="dxa"/>
            <w:tcBorders>
              <w:top w:val="nil"/>
              <w:left w:val="nil"/>
              <w:bottom w:val="single" w:color="auto" w:sz="4" w:space="0"/>
              <w:right w:val="single" w:color="auto" w:sz="4" w:space="0"/>
            </w:tcBorders>
            <w:shd w:val="clear" w:color="auto" w:fill="auto"/>
            <w:vAlign w:val="center"/>
          </w:tcPr>
          <w:p w:rsidRPr="004B7174" w:rsidR="004B7174" w:rsidP="004B7174" w:rsidRDefault="004B7174" w14:paraId="47DE9E3B" w14:textId="21F13A65">
            <w:pPr>
              <w:pBdr>
                <w:top w:val="single" w:color="FFFFFF" w:sz="6" w:space="0"/>
                <w:left w:val="single" w:color="FFFFFF" w:sz="6" w:space="0"/>
                <w:bottom w:val="single" w:color="FFFFFF" w:sz="6" w:space="0"/>
                <w:right w:val="single" w:color="FFFFFF" w:sz="6" w:space="0"/>
              </w:pBdr>
              <w:jc w:val="center"/>
              <w:rPr>
                <w:sz w:val="20"/>
                <w:szCs w:val="20"/>
              </w:rPr>
            </w:pPr>
            <w:r w:rsidRPr="004B7174">
              <w:rPr>
                <w:sz w:val="20"/>
                <w:szCs w:val="20"/>
              </w:rPr>
              <w:t>17</w:t>
            </w:r>
          </w:p>
        </w:tc>
        <w:tc>
          <w:tcPr>
            <w:tcW w:w="994" w:type="dxa"/>
            <w:tcBorders>
              <w:top w:val="nil"/>
              <w:left w:val="nil"/>
              <w:bottom w:val="single" w:color="auto" w:sz="4" w:space="0"/>
              <w:right w:val="single" w:color="auto" w:sz="4" w:space="0"/>
            </w:tcBorders>
            <w:shd w:val="clear" w:color="auto" w:fill="auto"/>
            <w:vAlign w:val="center"/>
          </w:tcPr>
          <w:p w:rsidRPr="004B7174" w:rsidR="004B7174" w:rsidP="004B7174" w:rsidRDefault="004B7174" w14:paraId="4269188C" w14:textId="3E59F08F">
            <w:pPr>
              <w:pBdr>
                <w:top w:val="single" w:color="FFFFFF" w:sz="6" w:space="0"/>
                <w:left w:val="single" w:color="FFFFFF" w:sz="6" w:space="0"/>
                <w:bottom w:val="single" w:color="FFFFFF" w:sz="6" w:space="0"/>
                <w:right w:val="single" w:color="FFFFFF" w:sz="6" w:space="0"/>
              </w:pBdr>
              <w:jc w:val="center"/>
              <w:rPr>
                <w:sz w:val="20"/>
                <w:szCs w:val="20"/>
              </w:rPr>
            </w:pPr>
            <w:r w:rsidRPr="004B7174">
              <w:rPr>
                <w:sz w:val="20"/>
                <w:szCs w:val="20"/>
              </w:rPr>
              <w:t xml:space="preserve">$284,750 </w:t>
            </w:r>
          </w:p>
        </w:tc>
      </w:tr>
      <w:tr w:rsidRPr="00425E25" w:rsidR="00425E25" w:rsidTr="00324A30" w14:paraId="48632E94" w14:textId="77777777">
        <w:trPr>
          <w:gridAfter w:val="1"/>
          <w:wAfter w:w="16" w:type="dxa"/>
        </w:trPr>
        <w:tc>
          <w:tcPr>
            <w:tcW w:w="2520" w:type="dxa"/>
            <w:tcBorders>
              <w:top w:val="nil"/>
              <w:left w:val="single" w:color="auto" w:sz="4" w:space="0"/>
              <w:bottom w:val="single" w:color="auto" w:sz="4" w:space="0"/>
              <w:right w:val="single" w:color="auto" w:sz="4" w:space="0"/>
            </w:tcBorders>
            <w:shd w:val="clear" w:color="auto" w:fill="auto"/>
            <w:vAlign w:val="center"/>
          </w:tcPr>
          <w:p w:rsidRPr="00425E25" w:rsidR="00B03739" w:rsidP="00B03739" w:rsidRDefault="00B03739" w14:paraId="5608C47A" w14:textId="7EEEE4F3">
            <w:pPr>
              <w:pBdr>
                <w:top w:val="single" w:color="FFFFFF" w:sz="6" w:space="0"/>
                <w:left w:val="single" w:color="FFFFFF" w:sz="6" w:space="0"/>
                <w:bottom w:val="single" w:color="FFFFFF" w:sz="6" w:space="0"/>
                <w:right w:val="single" w:color="FFFFFF" w:sz="6" w:space="0"/>
              </w:pBdr>
              <w:rPr>
                <w:sz w:val="20"/>
                <w:szCs w:val="20"/>
              </w:rPr>
            </w:pPr>
            <w:r w:rsidRPr="00425E25">
              <w:rPr>
                <w:sz w:val="20"/>
                <w:szCs w:val="20"/>
              </w:rPr>
              <w:t>EPA Compliance Audit Test</w:t>
            </w:r>
            <w:r w:rsidRPr="00425E25">
              <w:rPr>
                <w:sz w:val="20"/>
                <w:szCs w:val="20"/>
                <w:vertAlign w:val="superscript"/>
              </w:rPr>
              <w:t xml:space="preserve"> e</w:t>
            </w:r>
          </w:p>
        </w:tc>
        <w:tc>
          <w:tcPr>
            <w:tcW w:w="1260"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29666BAA" w14:textId="519228B2">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593D2F73" w14:textId="6F3006B5">
            <w:pPr>
              <w:pBdr>
                <w:top w:val="single" w:color="FFFFFF" w:sz="6" w:space="0"/>
                <w:left w:val="single" w:color="FFFFFF" w:sz="6" w:space="0"/>
                <w:bottom w:val="single" w:color="FFFFFF" w:sz="6" w:space="0"/>
                <w:right w:val="single" w:color="FFFFFF" w:sz="6" w:space="0"/>
              </w:pBdr>
              <w:jc w:val="center"/>
              <w:rPr>
                <w:sz w:val="20"/>
                <w:szCs w:val="20"/>
              </w:rPr>
            </w:pPr>
          </w:p>
        </w:tc>
        <w:tc>
          <w:tcPr>
            <w:tcW w:w="1350"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1B522EB0" w14:textId="207E49FD">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3AD5DC98" w14:textId="062C339D">
            <w:pPr>
              <w:pBdr>
                <w:top w:val="single" w:color="FFFFFF" w:sz="6" w:space="0"/>
                <w:left w:val="single" w:color="FFFFFF" w:sz="6" w:space="0"/>
                <w:bottom w:val="single" w:color="FFFFFF" w:sz="6" w:space="0"/>
                <w:right w:val="single" w:color="FFFFFF" w:sz="6" w:space="0"/>
              </w:pBdr>
              <w:jc w:val="center"/>
              <w:rPr>
                <w:sz w:val="20"/>
                <w:szCs w:val="20"/>
              </w:rPr>
            </w:pPr>
            <w:r w:rsidRPr="00425E25">
              <w:rPr>
                <w:sz w:val="20"/>
                <w:szCs w:val="20"/>
              </w:rPr>
              <w:t>$17,815</w:t>
            </w:r>
          </w:p>
        </w:tc>
        <w:tc>
          <w:tcPr>
            <w:tcW w:w="1170"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397C9813" w14:textId="68C4C5A1">
            <w:pPr>
              <w:pBdr>
                <w:top w:val="single" w:color="FFFFFF" w:sz="6" w:space="0"/>
                <w:left w:val="single" w:color="FFFFFF" w:sz="6" w:space="0"/>
                <w:bottom w:val="single" w:color="FFFFFF" w:sz="6" w:space="0"/>
                <w:right w:val="single" w:color="FFFFFF" w:sz="6" w:space="0"/>
              </w:pBdr>
              <w:jc w:val="center"/>
              <w:rPr>
                <w:sz w:val="20"/>
                <w:szCs w:val="20"/>
              </w:rPr>
            </w:pPr>
            <w:r w:rsidRPr="00425E25">
              <w:rPr>
                <w:sz w:val="20"/>
                <w:szCs w:val="20"/>
              </w:rPr>
              <w:t>0.33</w:t>
            </w:r>
          </w:p>
        </w:tc>
        <w:tc>
          <w:tcPr>
            <w:tcW w:w="994"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7BE2D71B" w14:textId="27E928AF">
            <w:pPr>
              <w:pBdr>
                <w:top w:val="single" w:color="FFFFFF" w:sz="6" w:space="0"/>
                <w:left w:val="single" w:color="FFFFFF" w:sz="6" w:space="0"/>
                <w:bottom w:val="single" w:color="FFFFFF" w:sz="6" w:space="0"/>
                <w:right w:val="single" w:color="FFFFFF" w:sz="6" w:space="0"/>
              </w:pBdr>
              <w:jc w:val="center"/>
            </w:pPr>
            <w:r w:rsidRPr="00425E25">
              <w:rPr>
                <w:sz w:val="20"/>
                <w:szCs w:val="20"/>
              </w:rPr>
              <w:t>$5,938</w:t>
            </w:r>
          </w:p>
        </w:tc>
      </w:tr>
      <w:tr w:rsidRPr="00425E25" w:rsidR="00425E25" w:rsidTr="00324A30" w14:paraId="27027EE5" w14:textId="77777777">
        <w:trPr>
          <w:gridAfter w:val="1"/>
          <w:wAfter w:w="16" w:type="dxa"/>
        </w:trPr>
        <w:tc>
          <w:tcPr>
            <w:tcW w:w="2520" w:type="dxa"/>
            <w:tcBorders>
              <w:top w:val="nil"/>
              <w:left w:val="single" w:color="auto" w:sz="4" w:space="0"/>
              <w:bottom w:val="single" w:color="auto" w:sz="4" w:space="0"/>
              <w:right w:val="single" w:color="auto" w:sz="4" w:space="0"/>
            </w:tcBorders>
            <w:shd w:val="clear" w:color="auto" w:fill="auto"/>
            <w:vAlign w:val="center"/>
          </w:tcPr>
          <w:p w:rsidRPr="00425E25" w:rsidR="00B03739" w:rsidP="00B03739" w:rsidRDefault="00B03739" w14:paraId="1FFEC2B4" w14:textId="7EF15A07">
            <w:pPr>
              <w:pBdr>
                <w:top w:val="single" w:color="FFFFFF" w:sz="6" w:space="0"/>
                <w:left w:val="single" w:color="FFFFFF" w:sz="6" w:space="0"/>
                <w:bottom w:val="single" w:color="FFFFFF" w:sz="6" w:space="0"/>
                <w:right w:val="single" w:color="FFFFFF" w:sz="6" w:space="0"/>
              </w:pBdr>
              <w:rPr>
                <w:sz w:val="20"/>
                <w:szCs w:val="20"/>
              </w:rPr>
            </w:pPr>
            <w:r w:rsidRPr="00425E25">
              <w:rPr>
                <w:sz w:val="20"/>
                <w:szCs w:val="20"/>
              </w:rPr>
              <w:t xml:space="preserve">ISO Accreditation-Test Laboratories </w:t>
            </w:r>
            <w:r w:rsidRPr="00425E25">
              <w:rPr>
                <w:sz w:val="20"/>
                <w:szCs w:val="20"/>
                <w:vertAlign w:val="superscript"/>
              </w:rPr>
              <w:t>f</w:t>
            </w:r>
          </w:p>
        </w:tc>
        <w:tc>
          <w:tcPr>
            <w:tcW w:w="1260"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0B802C31" w14:textId="7191964F">
            <w:pPr>
              <w:pBdr>
                <w:top w:val="single" w:color="FFFFFF" w:sz="6" w:space="0"/>
                <w:left w:val="single" w:color="FFFFFF" w:sz="6" w:space="0"/>
                <w:bottom w:val="single" w:color="FFFFFF" w:sz="6" w:space="0"/>
                <w:right w:val="single" w:color="FFFFFF" w:sz="6" w:space="0"/>
              </w:pBdr>
              <w:jc w:val="center"/>
              <w:rPr>
                <w:sz w:val="20"/>
                <w:szCs w:val="20"/>
              </w:rPr>
            </w:pPr>
            <w:r w:rsidRPr="00425E25">
              <w:rPr>
                <w:sz w:val="20"/>
                <w:szCs w:val="20"/>
              </w:rPr>
              <w:t>$75,000</w:t>
            </w:r>
          </w:p>
        </w:tc>
        <w:tc>
          <w:tcPr>
            <w:tcW w:w="1260"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4F2BFB23" w14:textId="79404503">
            <w:pPr>
              <w:pBdr>
                <w:top w:val="single" w:color="FFFFFF" w:sz="6" w:space="0"/>
                <w:left w:val="single" w:color="FFFFFF" w:sz="6" w:space="0"/>
                <w:bottom w:val="single" w:color="FFFFFF" w:sz="6" w:space="0"/>
                <w:right w:val="single" w:color="FFFFFF" w:sz="6" w:space="0"/>
              </w:pBdr>
              <w:jc w:val="center"/>
              <w:rPr>
                <w:sz w:val="20"/>
                <w:szCs w:val="20"/>
              </w:rPr>
            </w:pPr>
            <w:r w:rsidRPr="00425E25">
              <w:rPr>
                <w:sz w:val="20"/>
                <w:szCs w:val="20"/>
              </w:rPr>
              <w:t>0</w:t>
            </w:r>
          </w:p>
        </w:tc>
        <w:tc>
          <w:tcPr>
            <w:tcW w:w="1350"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654E556A" w14:textId="36CA76C6">
            <w:pPr>
              <w:pBdr>
                <w:top w:val="single" w:color="FFFFFF" w:sz="6" w:space="0"/>
                <w:left w:val="single" w:color="FFFFFF" w:sz="6" w:space="0"/>
                <w:bottom w:val="single" w:color="FFFFFF" w:sz="6" w:space="0"/>
                <w:right w:val="single" w:color="FFFFFF" w:sz="6" w:space="0"/>
              </w:pBdr>
              <w:jc w:val="center"/>
              <w:rPr>
                <w:sz w:val="20"/>
                <w:szCs w:val="20"/>
              </w:rPr>
            </w:pPr>
            <w:r w:rsidRPr="00425E25">
              <w:rPr>
                <w:sz w:val="20"/>
                <w:szCs w:val="20"/>
              </w:rPr>
              <w:t>$0</w:t>
            </w:r>
          </w:p>
        </w:tc>
        <w:tc>
          <w:tcPr>
            <w:tcW w:w="1260"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092FAC56" w14:textId="103B626C">
            <w:pPr>
              <w:pBdr>
                <w:top w:val="single" w:color="FFFFFF" w:sz="6" w:space="0"/>
                <w:left w:val="single" w:color="FFFFFF" w:sz="6" w:space="0"/>
                <w:bottom w:val="single" w:color="FFFFFF" w:sz="6" w:space="0"/>
                <w:right w:val="single" w:color="FFFFFF" w:sz="6" w:space="0"/>
              </w:pBdr>
              <w:jc w:val="center"/>
              <w:rPr>
                <w:sz w:val="20"/>
                <w:szCs w:val="20"/>
              </w:rPr>
            </w:pPr>
          </w:p>
        </w:tc>
        <w:tc>
          <w:tcPr>
            <w:tcW w:w="1170"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04F31725" w14:textId="513B9091">
            <w:pPr>
              <w:pBdr>
                <w:top w:val="single" w:color="FFFFFF" w:sz="6" w:space="0"/>
                <w:left w:val="single" w:color="FFFFFF" w:sz="6" w:space="0"/>
                <w:bottom w:val="single" w:color="FFFFFF" w:sz="6" w:space="0"/>
                <w:right w:val="single" w:color="FFFFFF" w:sz="6" w:space="0"/>
              </w:pBdr>
              <w:jc w:val="center"/>
              <w:rPr>
                <w:sz w:val="20"/>
                <w:szCs w:val="20"/>
              </w:rPr>
            </w:pPr>
          </w:p>
        </w:tc>
        <w:tc>
          <w:tcPr>
            <w:tcW w:w="994"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7CCB86E2" w14:textId="7525E184">
            <w:pPr>
              <w:pBdr>
                <w:top w:val="single" w:color="FFFFFF" w:sz="6" w:space="0"/>
                <w:left w:val="single" w:color="FFFFFF" w:sz="6" w:space="0"/>
                <w:bottom w:val="single" w:color="FFFFFF" w:sz="6" w:space="0"/>
                <w:right w:val="single" w:color="FFFFFF" w:sz="6" w:space="0"/>
              </w:pBdr>
              <w:jc w:val="center"/>
            </w:pPr>
          </w:p>
        </w:tc>
      </w:tr>
      <w:tr w:rsidRPr="00425E25" w:rsidR="00425E25" w:rsidTr="00324A30" w14:paraId="4848D0EA" w14:textId="77777777">
        <w:trPr>
          <w:gridAfter w:val="1"/>
          <w:wAfter w:w="16" w:type="dxa"/>
        </w:trPr>
        <w:tc>
          <w:tcPr>
            <w:tcW w:w="2520" w:type="dxa"/>
            <w:tcBorders>
              <w:top w:val="nil"/>
              <w:left w:val="single" w:color="auto" w:sz="4" w:space="0"/>
              <w:bottom w:val="single" w:color="auto" w:sz="4" w:space="0"/>
              <w:right w:val="single" w:color="auto" w:sz="4" w:space="0"/>
            </w:tcBorders>
            <w:shd w:val="clear" w:color="auto" w:fill="auto"/>
            <w:vAlign w:val="center"/>
          </w:tcPr>
          <w:p w:rsidRPr="00425E25" w:rsidR="00B03739" w:rsidP="00B03739" w:rsidRDefault="00B03739" w14:paraId="53D0FB30" w14:textId="0C17CBC9">
            <w:pPr>
              <w:pBdr>
                <w:top w:val="single" w:color="FFFFFF" w:sz="6" w:space="0"/>
                <w:left w:val="single" w:color="FFFFFF" w:sz="6" w:space="0"/>
                <w:bottom w:val="single" w:color="FFFFFF" w:sz="6" w:space="0"/>
                <w:right w:val="single" w:color="FFFFFF" w:sz="6" w:space="0"/>
              </w:pBdr>
              <w:rPr>
                <w:sz w:val="20"/>
                <w:szCs w:val="20"/>
              </w:rPr>
            </w:pPr>
            <w:r w:rsidRPr="00425E25">
              <w:rPr>
                <w:sz w:val="20"/>
                <w:szCs w:val="20"/>
              </w:rPr>
              <w:t xml:space="preserve">ISO Accreditation-Third-Party Certifiers </w:t>
            </w:r>
            <w:r w:rsidRPr="00425E25">
              <w:rPr>
                <w:sz w:val="20"/>
                <w:szCs w:val="20"/>
                <w:vertAlign w:val="superscript"/>
              </w:rPr>
              <w:t>g</w:t>
            </w:r>
          </w:p>
        </w:tc>
        <w:tc>
          <w:tcPr>
            <w:tcW w:w="1260"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13413051" w14:textId="59F4DC34">
            <w:pPr>
              <w:pBdr>
                <w:top w:val="single" w:color="FFFFFF" w:sz="6" w:space="0"/>
                <w:left w:val="single" w:color="FFFFFF" w:sz="6" w:space="0"/>
                <w:bottom w:val="single" w:color="FFFFFF" w:sz="6" w:space="0"/>
                <w:right w:val="single" w:color="FFFFFF" w:sz="6" w:space="0"/>
              </w:pBdr>
              <w:jc w:val="center"/>
              <w:rPr>
                <w:sz w:val="20"/>
                <w:szCs w:val="20"/>
              </w:rPr>
            </w:pPr>
            <w:r w:rsidRPr="00425E25">
              <w:rPr>
                <w:sz w:val="20"/>
                <w:szCs w:val="20"/>
              </w:rPr>
              <w:t>$75,000</w:t>
            </w:r>
          </w:p>
        </w:tc>
        <w:tc>
          <w:tcPr>
            <w:tcW w:w="1260"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46E74FAB" w14:textId="21B0A69C">
            <w:pPr>
              <w:pBdr>
                <w:top w:val="single" w:color="FFFFFF" w:sz="6" w:space="0"/>
                <w:left w:val="single" w:color="FFFFFF" w:sz="6" w:space="0"/>
                <w:bottom w:val="single" w:color="FFFFFF" w:sz="6" w:space="0"/>
                <w:right w:val="single" w:color="FFFFFF" w:sz="6" w:space="0"/>
              </w:pBdr>
              <w:jc w:val="center"/>
              <w:rPr>
                <w:sz w:val="20"/>
                <w:szCs w:val="20"/>
              </w:rPr>
            </w:pPr>
            <w:r w:rsidRPr="00425E25">
              <w:rPr>
                <w:sz w:val="20"/>
                <w:szCs w:val="20"/>
              </w:rPr>
              <w:t>0</w:t>
            </w:r>
          </w:p>
        </w:tc>
        <w:tc>
          <w:tcPr>
            <w:tcW w:w="1350"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32E82E76" w14:textId="494972CC">
            <w:pPr>
              <w:pBdr>
                <w:top w:val="single" w:color="FFFFFF" w:sz="6" w:space="0"/>
                <w:left w:val="single" w:color="FFFFFF" w:sz="6" w:space="0"/>
                <w:bottom w:val="single" w:color="FFFFFF" w:sz="6" w:space="0"/>
                <w:right w:val="single" w:color="FFFFFF" w:sz="6" w:space="0"/>
              </w:pBdr>
              <w:jc w:val="center"/>
              <w:rPr>
                <w:sz w:val="20"/>
                <w:szCs w:val="20"/>
              </w:rPr>
            </w:pPr>
            <w:r w:rsidRPr="00425E25">
              <w:rPr>
                <w:sz w:val="20"/>
                <w:szCs w:val="20"/>
              </w:rPr>
              <w:t>$0</w:t>
            </w:r>
          </w:p>
        </w:tc>
        <w:tc>
          <w:tcPr>
            <w:tcW w:w="1260"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104B2875" w14:textId="21C5E10A">
            <w:pPr>
              <w:pBdr>
                <w:top w:val="single" w:color="FFFFFF" w:sz="6" w:space="0"/>
                <w:left w:val="single" w:color="FFFFFF" w:sz="6" w:space="0"/>
                <w:bottom w:val="single" w:color="FFFFFF" w:sz="6" w:space="0"/>
                <w:right w:val="single" w:color="FFFFFF" w:sz="6" w:space="0"/>
              </w:pBdr>
              <w:jc w:val="center"/>
              <w:rPr>
                <w:sz w:val="20"/>
                <w:szCs w:val="20"/>
              </w:rPr>
            </w:pPr>
          </w:p>
        </w:tc>
        <w:tc>
          <w:tcPr>
            <w:tcW w:w="1170"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2E5BBDD6" w14:textId="3F5709CF">
            <w:pPr>
              <w:pBdr>
                <w:top w:val="single" w:color="FFFFFF" w:sz="6" w:space="0"/>
                <w:left w:val="single" w:color="FFFFFF" w:sz="6" w:space="0"/>
                <w:bottom w:val="single" w:color="FFFFFF" w:sz="6" w:space="0"/>
                <w:right w:val="single" w:color="FFFFFF" w:sz="6" w:space="0"/>
              </w:pBdr>
              <w:jc w:val="center"/>
              <w:rPr>
                <w:sz w:val="20"/>
                <w:szCs w:val="20"/>
              </w:rPr>
            </w:pPr>
          </w:p>
        </w:tc>
        <w:tc>
          <w:tcPr>
            <w:tcW w:w="994"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108E9077" w14:textId="0920277D">
            <w:pPr>
              <w:pBdr>
                <w:top w:val="single" w:color="FFFFFF" w:sz="6" w:space="0"/>
                <w:left w:val="single" w:color="FFFFFF" w:sz="6" w:space="0"/>
                <w:bottom w:val="single" w:color="FFFFFF" w:sz="6" w:space="0"/>
                <w:right w:val="single" w:color="FFFFFF" w:sz="6" w:space="0"/>
              </w:pBdr>
              <w:jc w:val="center"/>
            </w:pPr>
          </w:p>
        </w:tc>
      </w:tr>
      <w:tr w:rsidRPr="00425E25" w:rsidR="00425E25" w:rsidTr="00324A30" w14:paraId="3A2FBB7C" w14:textId="77777777">
        <w:trPr>
          <w:gridAfter w:val="1"/>
          <w:wAfter w:w="16" w:type="dxa"/>
        </w:trPr>
        <w:tc>
          <w:tcPr>
            <w:tcW w:w="2520" w:type="dxa"/>
            <w:tcBorders>
              <w:top w:val="nil"/>
              <w:left w:val="single" w:color="auto" w:sz="4" w:space="0"/>
              <w:bottom w:val="single" w:color="auto" w:sz="4" w:space="0"/>
              <w:right w:val="single" w:color="auto" w:sz="4" w:space="0"/>
            </w:tcBorders>
            <w:shd w:val="clear" w:color="auto" w:fill="auto"/>
            <w:vAlign w:val="center"/>
          </w:tcPr>
          <w:p w:rsidRPr="00425E25" w:rsidR="00B03739" w:rsidP="00B03739" w:rsidRDefault="00B03739" w14:paraId="2C8376E1" w14:textId="26D996CF">
            <w:pPr>
              <w:pBdr>
                <w:top w:val="single" w:color="FFFFFF" w:sz="6" w:space="0"/>
                <w:left w:val="single" w:color="FFFFFF" w:sz="6" w:space="0"/>
                <w:bottom w:val="single" w:color="FFFFFF" w:sz="6" w:space="0"/>
                <w:right w:val="single" w:color="FFFFFF" w:sz="6" w:space="0"/>
              </w:pBdr>
              <w:rPr>
                <w:sz w:val="20"/>
                <w:szCs w:val="20"/>
              </w:rPr>
            </w:pPr>
            <w:r w:rsidRPr="00425E25">
              <w:rPr>
                <w:b/>
                <w:bCs/>
                <w:sz w:val="20"/>
                <w:szCs w:val="20"/>
              </w:rPr>
              <w:t xml:space="preserve">Totals </w:t>
            </w:r>
            <w:r w:rsidRPr="00425E25">
              <w:rPr>
                <w:b/>
                <w:bCs/>
                <w:sz w:val="20"/>
                <w:szCs w:val="20"/>
                <w:vertAlign w:val="superscript"/>
              </w:rPr>
              <w:t xml:space="preserve">h </w:t>
            </w:r>
          </w:p>
        </w:tc>
        <w:tc>
          <w:tcPr>
            <w:tcW w:w="1260"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4A744F5C" w14:textId="31979F5B">
            <w:pPr>
              <w:pBdr>
                <w:top w:val="single" w:color="FFFFFF" w:sz="6" w:space="0"/>
                <w:left w:val="single" w:color="FFFFFF" w:sz="6" w:space="0"/>
                <w:bottom w:val="single" w:color="FFFFFF" w:sz="6" w:space="0"/>
                <w:right w:val="single" w:color="FFFFFF" w:sz="6" w:space="0"/>
              </w:pBdr>
              <w:jc w:val="center"/>
              <w:rPr>
                <w:sz w:val="20"/>
                <w:szCs w:val="20"/>
              </w:rPr>
            </w:pPr>
          </w:p>
        </w:tc>
        <w:tc>
          <w:tcPr>
            <w:tcW w:w="1260"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6B154A0C" w14:textId="20C941B3">
            <w:pPr>
              <w:pBdr>
                <w:top w:val="single" w:color="FFFFFF" w:sz="6" w:space="0"/>
                <w:left w:val="single" w:color="FFFFFF" w:sz="6" w:space="0"/>
                <w:bottom w:val="single" w:color="FFFFFF" w:sz="6" w:space="0"/>
                <w:right w:val="single" w:color="FFFFFF" w:sz="6" w:space="0"/>
              </w:pBdr>
              <w:jc w:val="center"/>
              <w:rPr>
                <w:sz w:val="20"/>
                <w:szCs w:val="20"/>
              </w:rPr>
            </w:pPr>
          </w:p>
        </w:tc>
        <w:tc>
          <w:tcPr>
            <w:tcW w:w="1350" w:type="dxa"/>
            <w:tcBorders>
              <w:top w:val="nil"/>
              <w:left w:val="nil"/>
              <w:bottom w:val="single" w:color="auto" w:sz="4" w:space="0"/>
              <w:right w:val="single" w:color="auto" w:sz="4" w:space="0"/>
            </w:tcBorders>
            <w:shd w:val="clear" w:color="auto" w:fill="auto"/>
            <w:vAlign w:val="center"/>
          </w:tcPr>
          <w:p w:rsidR="004B7174" w:rsidP="004B7174" w:rsidRDefault="004B7174" w14:paraId="1C0FFF6A" w14:textId="77777777">
            <w:pPr>
              <w:widowControl/>
              <w:autoSpaceDE/>
              <w:autoSpaceDN/>
              <w:adjustRightInd/>
              <w:jc w:val="center"/>
              <w:rPr>
                <w:color w:val="000000"/>
                <w:sz w:val="20"/>
                <w:szCs w:val="20"/>
              </w:rPr>
            </w:pPr>
            <w:r>
              <w:rPr>
                <w:color w:val="000000"/>
                <w:sz w:val="20"/>
                <w:szCs w:val="20"/>
              </w:rPr>
              <w:t xml:space="preserve">$366,000 </w:t>
            </w:r>
          </w:p>
          <w:p w:rsidRPr="00425E25" w:rsidR="00B03739" w:rsidP="00B03739" w:rsidRDefault="00B03739" w14:paraId="2AC68F18" w14:textId="01E48EC9">
            <w:pPr>
              <w:pBdr>
                <w:top w:val="single" w:color="FFFFFF" w:sz="6" w:space="0"/>
                <w:left w:val="single" w:color="FFFFFF" w:sz="6" w:space="0"/>
                <w:bottom w:val="single" w:color="FFFFFF" w:sz="6" w:space="0"/>
                <w:right w:val="single" w:color="FFFFFF" w:sz="6" w:space="0"/>
              </w:pBdr>
              <w:jc w:val="center"/>
              <w:rPr>
                <w:b/>
                <w:bCs/>
                <w:sz w:val="20"/>
                <w:szCs w:val="20"/>
              </w:rPr>
            </w:pPr>
          </w:p>
        </w:tc>
        <w:tc>
          <w:tcPr>
            <w:tcW w:w="1260"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1E6C5261" w14:textId="293873D6">
            <w:pPr>
              <w:pBdr>
                <w:top w:val="single" w:color="FFFFFF" w:sz="6" w:space="0"/>
                <w:left w:val="single" w:color="FFFFFF" w:sz="6" w:space="0"/>
                <w:bottom w:val="single" w:color="FFFFFF" w:sz="6" w:space="0"/>
                <w:right w:val="single" w:color="FFFFFF" w:sz="6" w:space="0"/>
              </w:pBdr>
              <w:jc w:val="center"/>
              <w:rPr>
                <w:b/>
                <w:bCs/>
                <w:sz w:val="20"/>
                <w:szCs w:val="20"/>
              </w:rPr>
            </w:pPr>
          </w:p>
        </w:tc>
        <w:tc>
          <w:tcPr>
            <w:tcW w:w="1170" w:type="dxa"/>
            <w:tcBorders>
              <w:top w:val="nil"/>
              <w:left w:val="nil"/>
              <w:bottom w:val="single" w:color="auto" w:sz="4" w:space="0"/>
              <w:right w:val="single" w:color="auto" w:sz="4" w:space="0"/>
            </w:tcBorders>
            <w:shd w:val="clear" w:color="auto" w:fill="auto"/>
            <w:vAlign w:val="center"/>
          </w:tcPr>
          <w:p w:rsidRPr="00425E25" w:rsidR="00B03739" w:rsidP="00B03739" w:rsidRDefault="00B03739" w14:paraId="3CA111BB" w14:textId="75C0AFF5">
            <w:pPr>
              <w:pBdr>
                <w:top w:val="single" w:color="FFFFFF" w:sz="6" w:space="0"/>
                <w:left w:val="single" w:color="FFFFFF" w:sz="6" w:space="0"/>
                <w:bottom w:val="single" w:color="FFFFFF" w:sz="6" w:space="0"/>
                <w:right w:val="single" w:color="FFFFFF" w:sz="6" w:space="0"/>
              </w:pBdr>
              <w:jc w:val="center"/>
              <w:rPr>
                <w:b/>
                <w:bCs/>
                <w:sz w:val="20"/>
                <w:szCs w:val="20"/>
              </w:rPr>
            </w:pPr>
          </w:p>
        </w:tc>
        <w:tc>
          <w:tcPr>
            <w:tcW w:w="994" w:type="dxa"/>
            <w:tcBorders>
              <w:top w:val="nil"/>
              <w:left w:val="nil"/>
              <w:bottom w:val="single" w:color="auto" w:sz="4" w:space="0"/>
              <w:right w:val="single" w:color="auto" w:sz="4" w:space="0"/>
            </w:tcBorders>
            <w:shd w:val="clear" w:color="auto" w:fill="auto"/>
            <w:vAlign w:val="center"/>
          </w:tcPr>
          <w:p w:rsidR="004B7174" w:rsidP="004B7174" w:rsidRDefault="004B7174" w14:paraId="6F35195D" w14:textId="56C81220">
            <w:pPr>
              <w:widowControl/>
              <w:autoSpaceDE/>
              <w:autoSpaceDN/>
              <w:adjustRightInd/>
              <w:jc w:val="center"/>
              <w:rPr>
                <w:color w:val="000000"/>
                <w:sz w:val="20"/>
                <w:szCs w:val="20"/>
              </w:rPr>
            </w:pPr>
            <w:r>
              <w:rPr>
                <w:color w:val="000000"/>
                <w:sz w:val="20"/>
                <w:szCs w:val="20"/>
              </w:rPr>
              <w:t>$29</w:t>
            </w:r>
            <w:r w:rsidR="00324A30">
              <w:rPr>
                <w:color w:val="000000"/>
                <w:sz w:val="20"/>
                <w:szCs w:val="20"/>
              </w:rPr>
              <w:t>1,000</w:t>
            </w:r>
            <w:r>
              <w:rPr>
                <w:color w:val="000000"/>
                <w:sz w:val="20"/>
                <w:szCs w:val="20"/>
              </w:rPr>
              <w:t xml:space="preserve"> </w:t>
            </w:r>
          </w:p>
          <w:p w:rsidRPr="00425E25" w:rsidR="00B03739" w:rsidP="00B03739" w:rsidRDefault="00B03739" w14:paraId="0A31F925" w14:textId="38466CD8">
            <w:pPr>
              <w:pBdr>
                <w:top w:val="single" w:color="FFFFFF" w:sz="6" w:space="0"/>
                <w:left w:val="single" w:color="FFFFFF" w:sz="6" w:space="0"/>
                <w:bottom w:val="single" w:color="FFFFFF" w:sz="6" w:space="0"/>
                <w:right w:val="single" w:color="FFFFFF" w:sz="6" w:space="0"/>
              </w:pBdr>
              <w:jc w:val="center"/>
              <w:rPr>
                <w:b/>
                <w:bCs/>
              </w:rPr>
            </w:pPr>
          </w:p>
        </w:tc>
      </w:tr>
    </w:tbl>
    <w:p w:rsidRPr="00425E25" w:rsidR="0069049D" w:rsidP="00154267" w:rsidRDefault="00CA4CD6" w14:paraId="0EC9BFD7" w14:textId="77777777">
      <w:pPr>
        <w:pBdr>
          <w:top w:val="single" w:color="FFFFFF" w:sz="6" w:space="8"/>
          <w:left w:val="single" w:color="FFFFFF" w:sz="6" w:space="0"/>
          <w:bottom w:val="single" w:color="FFFFFF" w:sz="6" w:space="0"/>
          <w:right w:val="single" w:color="FFFFFF" w:sz="6" w:space="0"/>
        </w:pBdr>
        <w:rPr>
          <w:sz w:val="8"/>
          <w:szCs w:val="8"/>
        </w:rPr>
      </w:pPr>
      <w:r w:rsidRPr="00425E25">
        <w:lastRenderedPageBreak/>
        <w:t xml:space="preserve"> </w:t>
      </w:r>
    </w:p>
    <w:tbl>
      <w:tblPr>
        <w:tblW w:w="9810" w:type="dxa"/>
        <w:tblLook w:val="04A0" w:firstRow="1" w:lastRow="0" w:firstColumn="1" w:lastColumn="0" w:noHBand="0" w:noVBand="1"/>
      </w:tblPr>
      <w:tblGrid>
        <w:gridCol w:w="9810"/>
      </w:tblGrid>
      <w:tr w:rsidRPr="00324A30" w:rsidR="00324A30" w:rsidTr="00154267" w14:paraId="79D769BD" w14:textId="77777777">
        <w:trPr>
          <w:trHeight w:val="945"/>
        </w:trPr>
        <w:tc>
          <w:tcPr>
            <w:tcW w:w="9810" w:type="dxa"/>
            <w:shd w:val="clear" w:color="auto" w:fill="auto"/>
            <w:hideMark/>
          </w:tcPr>
          <w:p w:rsidRPr="00324A30" w:rsidR="00324A30" w:rsidP="00324A30" w:rsidRDefault="00324A30" w14:paraId="0CE2F4D6" w14:textId="34893E25">
            <w:pPr>
              <w:widowControl/>
              <w:autoSpaceDE/>
              <w:autoSpaceDN/>
              <w:adjustRightInd/>
              <w:rPr>
                <w:color w:val="000000"/>
                <w:sz w:val="20"/>
                <w:szCs w:val="20"/>
              </w:rPr>
            </w:pPr>
            <w:r w:rsidRPr="00324A30">
              <w:rPr>
                <w:color w:val="000000"/>
                <w:sz w:val="20"/>
                <w:szCs w:val="20"/>
                <w:vertAlign w:val="superscript"/>
              </w:rPr>
              <w:t>a</w:t>
            </w:r>
            <w:r w:rsidRPr="00324A30">
              <w:rPr>
                <w:color w:val="000000"/>
                <w:sz w:val="20"/>
                <w:szCs w:val="20"/>
              </w:rPr>
              <w:t xml:space="preserve"> Models certified by testing per manufacturer: We assume that manufacturers will test (at a cost of $16,750 per test (includes EPA testing ($11,000), confirmation safety testing or full safety testing ($5,000), and shipping of prototype(s)($750) costs)) and apply to meet emission standards for </w:t>
            </w:r>
            <w:r w:rsidRPr="00324A30" w:rsidR="008B392D">
              <w:rPr>
                <w:color w:val="000000"/>
                <w:sz w:val="20"/>
                <w:szCs w:val="20"/>
              </w:rPr>
              <w:t>1</w:t>
            </w:r>
            <w:r w:rsidR="008B392D">
              <w:rPr>
                <w:color w:val="000000"/>
                <w:sz w:val="20"/>
                <w:szCs w:val="20"/>
              </w:rPr>
              <w:t>5</w:t>
            </w:r>
            <w:r w:rsidRPr="00324A30" w:rsidR="008B392D">
              <w:rPr>
                <w:color w:val="000000"/>
                <w:sz w:val="20"/>
                <w:szCs w:val="20"/>
              </w:rPr>
              <w:t xml:space="preserve"> </w:t>
            </w:r>
            <w:r w:rsidRPr="00324A30">
              <w:rPr>
                <w:color w:val="000000"/>
                <w:sz w:val="20"/>
                <w:szCs w:val="20"/>
              </w:rPr>
              <w:t>models each year during the three-year ICR period.</w:t>
            </w:r>
          </w:p>
        </w:tc>
      </w:tr>
      <w:tr w:rsidRPr="00324A30" w:rsidR="00324A30" w:rsidTr="00873852" w14:paraId="25596727" w14:textId="77777777">
        <w:trPr>
          <w:trHeight w:val="414"/>
        </w:trPr>
        <w:tc>
          <w:tcPr>
            <w:tcW w:w="9810" w:type="dxa"/>
            <w:shd w:val="clear" w:color="auto" w:fill="auto"/>
            <w:hideMark/>
          </w:tcPr>
          <w:p w:rsidRPr="00324A30" w:rsidR="00324A30" w:rsidP="00324A30" w:rsidRDefault="00324A30" w14:paraId="58007A1C" w14:textId="1021D076">
            <w:pPr>
              <w:widowControl/>
              <w:autoSpaceDE/>
              <w:autoSpaceDN/>
              <w:adjustRightInd/>
              <w:rPr>
                <w:color w:val="000000"/>
                <w:sz w:val="20"/>
                <w:szCs w:val="20"/>
              </w:rPr>
            </w:pPr>
            <w:r w:rsidRPr="00324A30">
              <w:rPr>
                <w:color w:val="000000"/>
                <w:sz w:val="20"/>
                <w:szCs w:val="20"/>
                <w:vertAlign w:val="superscript"/>
              </w:rPr>
              <w:t>b</w:t>
            </w:r>
            <w:r w:rsidRPr="00324A30">
              <w:rPr>
                <w:color w:val="000000"/>
                <w:sz w:val="20"/>
                <w:szCs w:val="20"/>
              </w:rPr>
              <w:t xml:space="preserve"> Total costs of permanent labels are estimated to be $400 per model. We assume </w:t>
            </w:r>
            <w:r w:rsidRPr="00324A30" w:rsidR="008B392D">
              <w:rPr>
                <w:color w:val="000000"/>
                <w:sz w:val="20"/>
                <w:szCs w:val="20"/>
              </w:rPr>
              <w:t>1</w:t>
            </w:r>
            <w:r w:rsidR="008B392D">
              <w:rPr>
                <w:color w:val="000000"/>
                <w:sz w:val="20"/>
                <w:szCs w:val="20"/>
              </w:rPr>
              <w:t>5</w:t>
            </w:r>
            <w:r w:rsidRPr="00324A30" w:rsidR="008B392D">
              <w:rPr>
                <w:color w:val="000000"/>
                <w:sz w:val="20"/>
                <w:szCs w:val="20"/>
              </w:rPr>
              <w:t xml:space="preserve"> </w:t>
            </w:r>
            <w:r w:rsidRPr="00324A30">
              <w:rPr>
                <w:color w:val="000000"/>
                <w:sz w:val="20"/>
                <w:szCs w:val="20"/>
              </w:rPr>
              <w:t xml:space="preserve">new models per year will require permanent labels during the three-year period of this ICR. </w:t>
            </w:r>
          </w:p>
        </w:tc>
      </w:tr>
      <w:tr w:rsidRPr="00324A30" w:rsidR="00324A30" w:rsidTr="00873852" w14:paraId="64330AE3" w14:textId="77777777">
        <w:trPr>
          <w:trHeight w:val="144"/>
        </w:trPr>
        <w:tc>
          <w:tcPr>
            <w:tcW w:w="9810" w:type="dxa"/>
            <w:shd w:val="clear" w:color="auto" w:fill="auto"/>
            <w:hideMark/>
          </w:tcPr>
          <w:p w:rsidRPr="00324A30" w:rsidR="00324A30" w:rsidP="00324A30" w:rsidRDefault="00324A30" w14:paraId="71D71AFB" w14:textId="77777777">
            <w:pPr>
              <w:widowControl/>
              <w:autoSpaceDE/>
              <w:autoSpaceDN/>
              <w:adjustRightInd/>
              <w:rPr>
                <w:color w:val="000000"/>
                <w:sz w:val="20"/>
                <w:szCs w:val="20"/>
              </w:rPr>
            </w:pPr>
            <w:r w:rsidRPr="00324A30">
              <w:rPr>
                <w:color w:val="000000"/>
                <w:sz w:val="20"/>
                <w:szCs w:val="20"/>
                <w:vertAlign w:val="superscript"/>
              </w:rPr>
              <w:t>c</w:t>
            </w:r>
            <w:r w:rsidRPr="00324A30">
              <w:rPr>
                <w:color w:val="000000"/>
                <w:sz w:val="20"/>
                <w:szCs w:val="20"/>
              </w:rPr>
              <w:t xml:space="preserve">  Manufacturers of new model lines are required to prepare a quality assurance plan for each new model line.  </w:t>
            </w:r>
          </w:p>
        </w:tc>
      </w:tr>
      <w:tr w:rsidRPr="00324A30" w:rsidR="00324A30" w:rsidTr="00873852" w14:paraId="45A6C709" w14:textId="77777777">
        <w:trPr>
          <w:trHeight w:val="360"/>
        </w:trPr>
        <w:tc>
          <w:tcPr>
            <w:tcW w:w="9810" w:type="dxa"/>
            <w:shd w:val="clear" w:color="auto" w:fill="auto"/>
            <w:hideMark/>
          </w:tcPr>
          <w:p w:rsidRPr="00324A30" w:rsidR="00324A30" w:rsidP="00324A30" w:rsidRDefault="00324A30" w14:paraId="1535A279" w14:textId="77777777">
            <w:pPr>
              <w:widowControl/>
              <w:autoSpaceDE/>
              <w:autoSpaceDN/>
              <w:adjustRightInd/>
              <w:rPr>
                <w:sz w:val="20"/>
                <w:szCs w:val="20"/>
              </w:rPr>
            </w:pPr>
            <w:r w:rsidRPr="00324A30">
              <w:rPr>
                <w:sz w:val="20"/>
                <w:szCs w:val="20"/>
                <w:vertAlign w:val="superscript"/>
              </w:rPr>
              <w:t xml:space="preserve">d  </w:t>
            </w:r>
            <w:r w:rsidRPr="00324A30">
              <w:rPr>
                <w:sz w:val="20"/>
                <w:szCs w:val="20"/>
              </w:rPr>
              <w:t>Manufacturers are required to prepare an Owner's Manual for each new model line. We assume an average fixed cost of $2,250 for preparation of an owner's manual.</w:t>
            </w:r>
          </w:p>
        </w:tc>
      </w:tr>
      <w:tr w:rsidRPr="00324A30" w:rsidR="00324A30" w:rsidTr="00873852" w14:paraId="54AE8996" w14:textId="77777777">
        <w:trPr>
          <w:trHeight w:val="351"/>
        </w:trPr>
        <w:tc>
          <w:tcPr>
            <w:tcW w:w="9810" w:type="dxa"/>
            <w:shd w:val="clear" w:color="auto" w:fill="auto"/>
            <w:hideMark/>
          </w:tcPr>
          <w:p w:rsidRPr="00324A30" w:rsidR="00324A30" w:rsidP="00324A30" w:rsidRDefault="00324A30" w14:paraId="2A2E7E43" w14:textId="05925719">
            <w:pPr>
              <w:widowControl/>
              <w:autoSpaceDE/>
              <w:autoSpaceDN/>
              <w:adjustRightInd/>
              <w:rPr>
                <w:sz w:val="20"/>
                <w:szCs w:val="20"/>
              </w:rPr>
            </w:pPr>
            <w:r w:rsidRPr="00324A30">
              <w:rPr>
                <w:sz w:val="20"/>
                <w:szCs w:val="20"/>
                <w:vertAlign w:val="superscript"/>
              </w:rPr>
              <w:t>e</w:t>
            </w:r>
            <w:r w:rsidRPr="00324A30">
              <w:rPr>
                <w:sz w:val="20"/>
                <w:szCs w:val="20"/>
              </w:rPr>
              <w:t xml:space="preserve">  We assume that each manufacturer will perform a performance test under their quality assurance program once during the three-year period of this ICR at a cost of $16,750 per test.  </w:t>
            </w:r>
          </w:p>
        </w:tc>
      </w:tr>
      <w:tr w:rsidRPr="00324A30" w:rsidR="00324A30" w:rsidTr="00154267" w14:paraId="4348328D" w14:textId="77777777">
        <w:trPr>
          <w:trHeight w:val="1215"/>
        </w:trPr>
        <w:tc>
          <w:tcPr>
            <w:tcW w:w="9810" w:type="dxa"/>
            <w:shd w:val="clear" w:color="auto" w:fill="auto"/>
            <w:hideMark/>
          </w:tcPr>
          <w:p w:rsidRPr="00324A30" w:rsidR="00324A30" w:rsidP="00324A30" w:rsidRDefault="00324A30" w14:paraId="46E110A4" w14:textId="77777777">
            <w:pPr>
              <w:widowControl/>
              <w:autoSpaceDE/>
              <w:autoSpaceDN/>
              <w:adjustRightInd/>
              <w:rPr>
                <w:color w:val="000000"/>
                <w:sz w:val="20"/>
                <w:szCs w:val="20"/>
              </w:rPr>
            </w:pPr>
            <w:r w:rsidRPr="00324A30">
              <w:rPr>
                <w:color w:val="000000"/>
                <w:sz w:val="20"/>
                <w:szCs w:val="20"/>
                <w:vertAlign w:val="superscript"/>
              </w:rPr>
              <w:t>f</w:t>
            </w:r>
            <w:r w:rsidRPr="00324A30">
              <w:rPr>
                <w:color w:val="000000"/>
                <w:sz w:val="20"/>
                <w:szCs w:val="20"/>
              </w:rPr>
              <w:t xml:space="preserve">  We assume that EPA will select one wood heater model line for compliance audit testing during the three-year period of this ICR. Costs for EPA compliance audit testing of one model assumes the cost of one appliance (based on the average cost of two models: 1 adjustable burn rate model ($848 each) and 1 pellet ($1,281 each) stove model)) plus $16,750 for the test (includes EPA testing ($11,000), confirmation safety testing or full safety testing ($5,000), and shipping of prototype(s) ($750) costs).</w:t>
            </w:r>
          </w:p>
        </w:tc>
      </w:tr>
      <w:tr w:rsidRPr="00324A30" w:rsidR="00324A30" w:rsidTr="00873852" w14:paraId="72D7CABD" w14:textId="77777777">
        <w:trPr>
          <w:trHeight w:val="198"/>
        </w:trPr>
        <w:tc>
          <w:tcPr>
            <w:tcW w:w="9810" w:type="dxa"/>
            <w:shd w:val="clear" w:color="auto" w:fill="auto"/>
            <w:hideMark/>
          </w:tcPr>
          <w:p w:rsidRPr="00324A30" w:rsidR="00324A30" w:rsidP="00324A30" w:rsidRDefault="00324A30" w14:paraId="43C8364C" w14:textId="77777777">
            <w:pPr>
              <w:widowControl/>
              <w:autoSpaceDE/>
              <w:autoSpaceDN/>
              <w:adjustRightInd/>
              <w:rPr>
                <w:color w:val="000000"/>
                <w:sz w:val="20"/>
                <w:szCs w:val="20"/>
              </w:rPr>
            </w:pPr>
            <w:r w:rsidRPr="00324A30">
              <w:rPr>
                <w:color w:val="000000"/>
                <w:sz w:val="20"/>
                <w:szCs w:val="20"/>
                <w:vertAlign w:val="superscript"/>
              </w:rPr>
              <w:t>g</w:t>
            </w:r>
            <w:r w:rsidRPr="00324A30">
              <w:rPr>
                <w:color w:val="000000"/>
                <w:sz w:val="20"/>
                <w:szCs w:val="20"/>
              </w:rPr>
              <w:t xml:space="preserve">  We assume all eight test labs are already ISO accredited.</w:t>
            </w:r>
          </w:p>
        </w:tc>
      </w:tr>
      <w:tr w:rsidRPr="00324A30" w:rsidR="00324A30" w:rsidTr="00873852" w14:paraId="48CA83A0" w14:textId="77777777">
        <w:trPr>
          <w:trHeight w:val="153"/>
        </w:trPr>
        <w:tc>
          <w:tcPr>
            <w:tcW w:w="9810" w:type="dxa"/>
            <w:shd w:val="clear" w:color="auto" w:fill="auto"/>
            <w:hideMark/>
          </w:tcPr>
          <w:p w:rsidRPr="00324A30" w:rsidR="00324A30" w:rsidP="00324A30" w:rsidRDefault="00324A30" w14:paraId="5B89994A" w14:textId="77777777">
            <w:pPr>
              <w:widowControl/>
              <w:autoSpaceDE/>
              <w:autoSpaceDN/>
              <w:adjustRightInd/>
              <w:rPr>
                <w:color w:val="000000"/>
                <w:sz w:val="20"/>
                <w:szCs w:val="20"/>
              </w:rPr>
            </w:pPr>
            <w:r w:rsidRPr="00324A30">
              <w:rPr>
                <w:color w:val="000000"/>
                <w:sz w:val="20"/>
                <w:szCs w:val="20"/>
                <w:vertAlign w:val="superscript"/>
              </w:rPr>
              <w:t>h</w:t>
            </w:r>
            <w:r w:rsidRPr="00324A30">
              <w:rPr>
                <w:color w:val="000000"/>
                <w:sz w:val="20"/>
                <w:szCs w:val="20"/>
              </w:rPr>
              <w:t xml:space="preserve"> We assume all eight third-party certifiers are already ISO accredited.</w:t>
            </w:r>
          </w:p>
        </w:tc>
      </w:tr>
      <w:tr w:rsidRPr="00324A30" w:rsidR="00324A30" w:rsidTr="00154267" w14:paraId="53E48B30" w14:textId="77777777">
        <w:trPr>
          <w:trHeight w:val="390"/>
        </w:trPr>
        <w:tc>
          <w:tcPr>
            <w:tcW w:w="9810" w:type="dxa"/>
            <w:shd w:val="clear" w:color="auto" w:fill="auto"/>
            <w:hideMark/>
          </w:tcPr>
          <w:p w:rsidRPr="00324A30" w:rsidR="00324A30" w:rsidP="00324A30" w:rsidRDefault="00324A30" w14:paraId="1C285F81" w14:textId="77777777">
            <w:pPr>
              <w:widowControl/>
              <w:autoSpaceDE/>
              <w:autoSpaceDN/>
              <w:adjustRightInd/>
              <w:rPr>
                <w:color w:val="000000"/>
                <w:sz w:val="20"/>
                <w:szCs w:val="20"/>
              </w:rPr>
            </w:pPr>
            <w:r w:rsidRPr="00324A30">
              <w:rPr>
                <w:color w:val="000000"/>
                <w:sz w:val="20"/>
                <w:szCs w:val="20"/>
                <w:vertAlign w:val="superscript"/>
              </w:rPr>
              <w:t xml:space="preserve">i  </w:t>
            </w:r>
            <w:r w:rsidRPr="00324A30">
              <w:rPr>
                <w:color w:val="000000"/>
                <w:sz w:val="20"/>
                <w:szCs w:val="20"/>
              </w:rPr>
              <w:t>Totals have been rounded to three significant values. Figures may not add exactly due to rounding.</w:t>
            </w:r>
          </w:p>
        </w:tc>
      </w:tr>
    </w:tbl>
    <w:p w:rsidRPr="00425E25" w:rsidR="00CA4CD6" w:rsidP="0069049D" w:rsidRDefault="00CA4CD6" w14:paraId="57D916AF" w14:textId="3D9D2813">
      <w:pPr>
        <w:pBdr>
          <w:top w:val="single" w:color="FFFFFF" w:sz="6" w:space="0"/>
          <w:left w:val="single" w:color="FFFFFF" w:sz="6" w:space="0"/>
          <w:bottom w:val="single" w:color="FFFFFF" w:sz="6" w:space="0"/>
          <w:right w:val="single" w:color="FFFFFF" w:sz="6" w:space="0"/>
        </w:pBdr>
        <w:ind w:firstLine="720"/>
      </w:pPr>
      <w:r w:rsidRPr="00425E25">
        <w:t>The total capital/startup costs for this ICR are $</w:t>
      </w:r>
      <w:r w:rsidR="00324A30">
        <w:t>366</w:t>
      </w:r>
      <w:r w:rsidRPr="00425E25" w:rsidR="0069049D">
        <w:t>,000</w:t>
      </w:r>
      <w:r w:rsidRPr="00425E25">
        <w:t>.</w:t>
      </w:r>
      <w:r w:rsidRPr="00425E25" w:rsidR="009C7E97">
        <w:t xml:space="preserve"> </w:t>
      </w:r>
      <w:r w:rsidRPr="00425E25">
        <w:t>This is the total o</w:t>
      </w:r>
      <w:r w:rsidRPr="00425E25" w:rsidR="00507EC5">
        <w:t xml:space="preserve">f column D in the above table. </w:t>
      </w:r>
      <w:r w:rsidRPr="00425E25">
        <w:t>The total operation and maintenance (</w:t>
      </w:r>
      <w:r w:rsidRPr="00425E25" w:rsidR="003F1AFC">
        <w:t>O&amp;M) costs for this ICR are $</w:t>
      </w:r>
      <w:r w:rsidR="00324A30">
        <w:t>291,000</w:t>
      </w:r>
      <w:r w:rsidRPr="00425E25" w:rsidR="0069049D">
        <w:t>.</w:t>
      </w:r>
      <w:r w:rsidRPr="00425E25" w:rsidR="009C7E97">
        <w:t xml:space="preserve"> </w:t>
      </w:r>
      <w:r w:rsidRPr="00425E25" w:rsidR="00507EC5">
        <w:t xml:space="preserve">This is the total of column G. </w:t>
      </w:r>
      <w:r w:rsidRPr="00425E25">
        <w:t>The average annual cost for capital/startup and operation and maintenance costs to industry over the next three years of the ICR is estimated to be $</w:t>
      </w:r>
      <w:r w:rsidR="00324A30">
        <w:t>657</w:t>
      </w:r>
      <w:r w:rsidRPr="00425E25" w:rsidR="0069049D">
        <w:t>,000</w:t>
      </w:r>
      <w:r w:rsidRPr="00425E25">
        <w:t>.</w:t>
      </w:r>
      <w:r w:rsidRPr="00425E25" w:rsidR="009C7E97">
        <w:t xml:space="preserve"> </w:t>
      </w:r>
      <w:r w:rsidRPr="00425E25" w:rsidR="001C5991">
        <w:t xml:space="preserve"> These are recordkeeping costs</w:t>
      </w:r>
      <w:r w:rsidRPr="00425E25" w:rsidR="0069049D">
        <w:t>.</w:t>
      </w:r>
      <w:r w:rsidRPr="00425E25" w:rsidR="001C5991">
        <w:t xml:space="preserve"> </w:t>
      </w:r>
    </w:p>
    <w:p w:rsidRPr="00425E25" w:rsidR="00CA4CD6" w:rsidRDefault="00CA4CD6" w14:paraId="3E481E4D" w14:textId="77777777">
      <w:pPr>
        <w:pBdr>
          <w:top w:val="single" w:color="FFFFFF" w:sz="6" w:space="0"/>
          <w:left w:val="single" w:color="FFFFFF" w:sz="6" w:space="0"/>
          <w:bottom w:val="single" w:color="FFFFFF" w:sz="6" w:space="0"/>
          <w:right w:val="single" w:color="FFFFFF" w:sz="6" w:space="0"/>
        </w:pBdr>
      </w:pPr>
    </w:p>
    <w:p w:rsidRPr="00425E25"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pPr>
      <w:r w:rsidRPr="00425E25">
        <w:rPr>
          <w:b/>
          <w:bCs/>
        </w:rPr>
        <w:t>6(c)</w:t>
      </w:r>
      <w:r w:rsidRPr="00425E25" w:rsidR="009C7E97">
        <w:rPr>
          <w:b/>
          <w:bCs/>
        </w:rPr>
        <w:t xml:space="preserve"> </w:t>
      </w:r>
      <w:r w:rsidRPr="00425E25">
        <w:rPr>
          <w:b/>
          <w:bCs/>
        </w:rPr>
        <w:t>Estimating Agency Burden and Cost</w:t>
      </w:r>
    </w:p>
    <w:p w:rsidRPr="00425E25" w:rsidR="00CA4CD6" w:rsidRDefault="00CA4CD6" w14:paraId="18AAA04C" w14:textId="77777777">
      <w:pPr>
        <w:pBdr>
          <w:top w:val="single" w:color="FFFFFF" w:sz="6" w:space="0"/>
          <w:left w:val="single" w:color="FFFFFF" w:sz="6" w:space="0"/>
          <w:bottom w:val="single" w:color="FFFFFF" w:sz="6" w:space="0"/>
          <w:right w:val="single" w:color="FFFFFF" w:sz="6" w:space="0"/>
        </w:pBdr>
      </w:pPr>
    </w:p>
    <w:p w:rsidRPr="00425E25" w:rsidR="00CA4CD6" w:rsidRDefault="00CA4CD6" w14:paraId="64D4459F" w14:textId="4591E557">
      <w:pPr>
        <w:pBdr>
          <w:top w:val="single" w:color="FFFFFF" w:sz="6" w:space="0"/>
          <w:left w:val="single" w:color="FFFFFF" w:sz="6" w:space="0"/>
          <w:bottom w:val="single" w:color="FFFFFF" w:sz="6" w:space="0"/>
          <w:right w:val="single" w:color="FFFFFF" w:sz="6" w:space="0"/>
        </w:pBdr>
        <w:ind w:firstLine="720"/>
      </w:pPr>
      <w:r w:rsidRPr="00425E25">
        <w:t>The only costs to the Agency are those costs associated with analysis of the reported information.</w:t>
      </w:r>
      <w:r w:rsidRPr="00425E25" w:rsidR="009C7E97">
        <w:t xml:space="preserve"> </w:t>
      </w:r>
      <w:r w:rsidR="000540E3">
        <w:t xml:space="preserve">The </w:t>
      </w:r>
      <w:r w:rsidRPr="00425E25">
        <w:t>EPA's overall compliance and enforcement program i</w:t>
      </w:r>
      <w:r w:rsidRPr="00425E25" w:rsidR="005C42AC">
        <w:t>ncludes</w:t>
      </w:r>
      <w:r w:rsidR="000540E3">
        <w:t xml:space="preserve"> such</w:t>
      </w:r>
      <w:r w:rsidRPr="00425E25" w:rsidR="005C42AC">
        <w:t xml:space="preserve"> activities </w:t>
      </w:r>
      <w:r w:rsidR="000540E3">
        <w:t xml:space="preserve">  </w:t>
      </w:r>
      <w:r w:rsidRPr="00425E25" w:rsidR="005C42AC">
        <w:t xml:space="preserve">as the </w:t>
      </w:r>
      <w:r w:rsidRPr="00425E25">
        <w:t>examination of records maint</w:t>
      </w:r>
      <w:r w:rsidRPr="00425E25" w:rsidR="0035325B">
        <w:t xml:space="preserve">ained by the respondents, </w:t>
      </w:r>
      <w:r w:rsidRPr="00425E25">
        <w:t xml:space="preserve">periodic inspection of sources of emissions, and the publication and distribution of collected information. </w:t>
      </w:r>
    </w:p>
    <w:p w:rsidRPr="00425E25" w:rsidR="00CA4CD6" w:rsidRDefault="00CA4CD6" w14:paraId="3E7FBF93" w14:textId="77777777">
      <w:pPr>
        <w:pBdr>
          <w:top w:val="single" w:color="FFFFFF" w:sz="6" w:space="0"/>
          <w:left w:val="single" w:color="FFFFFF" w:sz="6" w:space="0"/>
          <w:bottom w:val="single" w:color="FFFFFF" w:sz="6" w:space="0"/>
          <w:right w:val="single" w:color="FFFFFF" w:sz="6" w:space="0"/>
        </w:pBdr>
      </w:pPr>
    </w:p>
    <w:p w:rsidRPr="00425E25" w:rsidR="00CA4CD6" w:rsidRDefault="00CA4CD6" w14:paraId="45E549F0" w14:textId="1A3BB64E">
      <w:pPr>
        <w:pBdr>
          <w:top w:val="single" w:color="FFFFFF" w:sz="6" w:space="0"/>
          <w:left w:val="single" w:color="FFFFFF" w:sz="6" w:space="0"/>
          <w:bottom w:val="single" w:color="FFFFFF" w:sz="6" w:space="0"/>
          <w:right w:val="single" w:color="FFFFFF" w:sz="6" w:space="0"/>
        </w:pBdr>
        <w:ind w:firstLine="720"/>
      </w:pPr>
      <w:r w:rsidRPr="00425E25">
        <w:t>The average annual Agency cost during the three years of the ICR is estimated to be $</w:t>
      </w:r>
      <w:r w:rsidR="00FC3CF4">
        <w:t>75</w:t>
      </w:r>
      <w:r w:rsidR="00154267">
        <w:t>,000</w:t>
      </w:r>
      <w:r w:rsidRPr="00425E25">
        <w:t>.</w:t>
      </w:r>
      <w:r w:rsidRPr="00425E25" w:rsidR="009C7E97">
        <w:t xml:space="preserve"> </w:t>
      </w:r>
    </w:p>
    <w:p w:rsidRPr="00425E25" w:rsidR="00CA4CD6" w:rsidRDefault="00CA4CD6" w14:paraId="0852465F" w14:textId="77777777">
      <w:pPr>
        <w:pBdr>
          <w:top w:val="single" w:color="FFFFFF" w:sz="6" w:space="0"/>
          <w:left w:val="single" w:color="FFFFFF" w:sz="6" w:space="0"/>
          <w:bottom w:val="single" w:color="FFFFFF" w:sz="6" w:space="0"/>
          <w:right w:val="single" w:color="FFFFFF" w:sz="6" w:space="0"/>
        </w:pBdr>
      </w:pPr>
    </w:p>
    <w:p w:rsidRPr="00425E25"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pPr>
      <w:r w:rsidRPr="00425E25">
        <w:t>This cost is based on the average hourly labor rate as follows:</w:t>
      </w:r>
    </w:p>
    <w:p w:rsidRPr="00425E25" w:rsidR="00D2273E" w:rsidP="00D2273E" w:rsidRDefault="00D2273E" w14:paraId="72B9D038" w14:textId="77777777"/>
    <w:p w:rsidRPr="00425E25" w:rsidR="00CA4CD6" w:rsidP="00D2273E" w:rsidRDefault="00D2273E" w14:paraId="5D75E75B" w14:textId="10307150">
      <w:r w:rsidRPr="00425E25">
        <w:tab/>
      </w:r>
      <w:r w:rsidRPr="00425E25">
        <w:tab/>
      </w:r>
      <w:r w:rsidRPr="00425E25" w:rsidR="00CA4CD6">
        <w:t>Managerial</w:t>
      </w:r>
      <w:r w:rsidRPr="00425E25" w:rsidR="00CA4CD6">
        <w:tab/>
      </w:r>
      <w:r w:rsidRPr="00425E25" w:rsidR="00C94F0E">
        <w:t>$</w:t>
      </w:r>
      <w:r w:rsidRPr="00425E25" w:rsidR="004B727B">
        <w:t>69.04</w:t>
      </w:r>
      <w:r w:rsidRPr="00425E25" w:rsidR="00C94F0E">
        <w:t xml:space="preserve"> </w:t>
      </w:r>
      <w:r w:rsidRPr="00425E25" w:rsidR="00991AF7">
        <w:t xml:space="preserve">(GS-13, Step 5, </w:t>
      </w:r>
      <w:r w:rsidRPr="00425E25" w:rsidR="00C94F0E">
        <w:t>$</w:t>
      </w:r>
      <w:r w:rsidRPr="00425E25" w:rsidR="004B727B">
        <w:t>43.15</w:t>
      </w:r>
      <w:r w:rsidRPr="00425E25" w:rsidR="00C94F0E">
        <w:t xml:space="preserve"> </w:t>
      </w:r>
      <w:r w:rsidRPr="00425E25" w:rsidR="00991AF7">
        <w:t>+ 60%)</w:t>
      </w:r>
    </w:p>
    <w:p w:rsidRPr="00425E25" w:rsidR="00CA4CD6" w:rsidP="00D2273E" w:rsidRDefault="00D2273E" w14:paraId="0F39875F" w14:textId="2C42E480">
      <w:r w:rsidRPr="00425E25">
        <w:tab/>
      </w:r>
      <w:r w:rsidRPr="00425E25">
        <w:tab/>
      </w:r>
      <w:r w:rsidRPr="00425E25" w:rsidR="00CA4CD6">
        <w:t>Technical</w:t>
      </w:r>
      <w:r w:rsidRPr="00425E25" w:rsidR="00CA4CD6">
        <w:tab/>
      </w:r>
      <w:r w:rsidRPr="00425E25" w:rsidR="00C94F0E">
        <w:t>$</w:t>
      </w:r>
      <w:r w:rsidRPr="00425E25" w:rsidR="00F853D6">
        <w:t>51.23</w:t>
      </w:r>
      <w:r w:rsidRPr="00425E25" w:rsidR="00C94F0E">
        <w:t xml:space="preserve"> </w:t>
      </w:r>
      <w:r w:rsidRPr="00425E25" w:rsidR="00991AF7">
        <w:t>(GS-12, Step 1, $</w:t>
      </w:r>
      <w:r w:rsidRPr="00425E25" w:rsidR="00F853D6">
        <w:t>32.02</w:t>
      </w:r>
      <w:r w:rsidRPr="00425E25" w:rsidR="00C94F0E">
        <w:t xml:space="preserve"> </w:t>
      </w:r>
      <w:r w:rsidRPr="00425E25" w:rsidR="00991AF7">
        <w:t>+ 60%)</w:t>
      </w:r>
    </w:p>
    <w:p w:rsidRPr="00425E25" w:rsidR="00CA4CD6" w:rsidP="00D2273E" w:rsidRDefault="00D2273E" w14:paraId="2D0AFDE9" w14:textId="0CB45EE8">
      <w:r w:rsidRPr="00425E25">
        <w:tab/>
      </w:r>
      <w:r w:rsidRPr="00425E25">
        <w:tab/>
      </w:r>
      <w:r w:rsidRPr="00425E25" w:rsidR="00CA4CD6">
        <w:t>Clerical</w:t>
      </w:r>
      <w:r w:rsidRPr="00425E25" w:rsidR="00CA4CD6">
        <w:tab/>
      </w:r>
      <w:r w:rsidRPr="00425E25" w:rsidR="00C94F0E">
        <w:t>$27.</w:t>
      </w:r>
      <w:r w:rsidRPr="00425E25" w:rsidR="00F853D6">
        <w:t>73</w:t>
      </w:r>
      <w:r w:rsidRPr="00425E25" w:rsidR="00C94F0E">
        <w:t xml:space="preserve"> </w:t>
      </w:r>
      <w:r w:rsidRPr="00425E25" w:rsidR="00991AF7">
        <w:t>(GS-6, Step 3, $</w:t>
      </w:r>
      <w:r w:rsidRPr="00425E25" w:rsidR="00C94F0E">
        <w:t>17.</w:t>
      </w:r>
      <w:r w:rsidRPr="00425E25" w:rsidR="00F853D6">
        <w:t>33</w:t>
      </w:r>
      <w:r w:rsidRPr="00425E25" w:rsidR="00991AF7">
        <w:t xml:space="preserve"> + 60%)</w:t>
      </w:r>
    </w:p>
    <w:p w:rsidRPr="00425E25" w:rsidR="00CA4CD6" w:rsidRDefault="00CA4CD6" w14:paraId="19BBA88A" w14:textId="77777777">
      <w:pPr>
        <w:pBdr>
          <w:top w:val="single" w:color="FFFFFF" w:sz="6" w:space="0"/>
          <w:left w:val="single" w:color="FFFFFF" w:sz="6" w:space="0"/>
          <w:bottom w:val="single" w:color="FFFFFF" w:sz="6" w:space="0"/>
          <w:right w:val="single" w:color="FFFFFF" w:sz="6" w:space="0"/>
        </w:pBdr>
      </w:pPr>
    </w:p>
    <w:p w:rsidRPr="00425E25" w:rsidR="00CA4CD6" w:rsidP="00E52187" w:rsidRDefault="00CA4CD6" w14:paraId="69E7D1A3" w14:textId="236626D5">
      <w:pPr>
        <w:pBdr>
          <w:top w:val="single" w:color="FFFFFF" w:sz="6" w:space="0"/>
          <w:left w:val="single" w:color="FFFFFF" w:sz="6" w:space="0"/>
          <w:bottom w:val="single" w:color="FFFFFF" w:sz="6" w:space="0"/>
          <w:right w:val="single" w:color="FFFFFF" w:sz="6" w:space="0"/>
        </w:pBdr>
        <w:ind w:firstLine="720"/>
      </w:pPr>
      <w:r w:rsidRPr="00425E25">
        <w:t>These rates are from the Office of Personnel Management (OPM)</w:t>
      </w:r>
      <w:r w:rsidRPr="00425E25" w:rsidR="007A458D">
        <w:t>,</w:t>
      </w:r>
      <w:r w:rsidRPr="00425E25">
        <w:t xml:space="preserve"> </w:t>
      </w:r>
      <w:r w:rsidRPr="00425E25" w:rsidR="00C94F0E">
        <w:t>202</w:t>
      </w:r>
      <w:r w:rsidRPr="00425E25" w:rsidR="00F853D6">
        <w:t>1</w:t>
      </w:r>
      <w:r w:rsidRPr="00425E25" w:rsidR="00991AF7">
        <w:t xml:space="preserve"> </w:t>
      </w:r>
      <w:r w:rsidRPr="00425E25">
        <w:t>General Schedule</w:t>
      </w:r>
      <w:r w:rsidRPr="00425E25" w:rsidR="007A458D">
        <w:t>,</w:t>
      </w:r>
      <w:r w:rsidRPr="00425E25">
        <w:t xml:space="preserve"> which excludes locality rates of pay.</w:t>
      </w:r>
      <w:r w:rsidRPr="00425E25" w:rsidR="009C7E97">
        <w:t xml:space="preserve"> </w:t>
      </w:r>
      <w:r w:rsidRPr="00425E25" w:rsidR="00E77D5E">
        <w:t>The rates have been increased by 60</w:t>
      </w:r>
      <w:r w:rsidRPr="00425E25" w:rsidR="00D2273E">
        <w:t xml:space="preserve"> percent</w:t>
      </w:r>
      <w:r w:rsidRPr="00425E25" w:rsidR="00E77D5E">
        <w:t xml:space="preserve"> to account for the benefit packages available to </w:t>
      </w:r>
      <w:r w:rsidR="000540E3">
        <w:t xml:space="preserve">Federal </w:t>
      </w:r>
      <w:r w:rsidRPr="00425E25" w:rsidR="00E77D5E">
        <w:t>government employees.</w:t>
      </w:r>
      <w:r w:rsidRPr="00425E25" w:rsidR="009C7E97">
        <w:t xml:space="preserve"> </w:t>
      </w:r>
      <w:r w:rsidRPr="00425E25">
        <w:t xml:space="preserve">Details upon which </w:t>
      </w:r>
      <w:r w:rsidRPr="00425E25">
        <w:lastRenderedPageBreak/>
        <w:t xml:space="preserve">this estimate is based appear </w:t>
      </w:r>
      <w:r w:rsidRPr="00425E25" w:rsidR="0095132C">
        <w:t xml:space="preserve">at the end of this document </w:t>
      </w:r>
      <w:r w:rsidRPr="00425E25" w:rsidR="007A458D">
        <w:t xml:space="preserve">in </w:t>
      </w:r>
      <w:r w:rsidRPr="00425E25">
        <w:t xml:space="preserve">Table 2: </w:t>
      </w:r>
      <w:r w:rsidRPr="00425E25" w:rsidR="00CF2B37">
        <w:t>Average Annual EPA Burden and Cost –</w:t>
      </w:r>
      <w:r w:rsidRPr="00425E25" w:rsidR="00144F35">
        <w:t xml:space="preserve"> </w:t>
      </w:r>
      <w:r w:rsidRPr="00425E25" w:rsidR="0026729C">
        <w:t>NSPS for New Residential Wood Heaters (40 CFR Part 60, Subpart AAA) (Renewal).</w:t>
      </w:r>
    </w:p>
    <w:p w:rsidRPr="00425E25" w:rsidR="00CA4CD6" w:rsidRDefault="00CA4CD6" w14:paraId="7D624E93" w14:textId="77777777">
      <w:pPr>
        <w:pBdr>
          <w:top w:val="single" w:color="FFFFFF" w:sz="6" w:space="0"/>
          <w:left w:val="single" w:color="FFFFFF" w:sz="6" w:space="0"/>
          <w:bottom w:val="single" w:color="FFFFFF" w:sz="6" w:space="0"/>
          <w:right w:val="single" w:color="FFFFFF" w:sz="6" w:space="0"/>
        </w:pBdr>
      </w:pPr>
    </w:p>
    <w:p w:rsidRPr="00425E25"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rPr>
      </w:pPr>
      <w:r w:rsidRPr="00425E25">
        <w:rPr>
          <w:b/>
          <w:bCs/>
        </w:rPr>
        <w:t>6(d)</w:t>
      </w:r>
      <w:r w:rsidRPr="00425E25" w:rsidR="009C7E97">
        <w:rPr>
          <w:b/>
          <w:bCs/>
        </w:rPr>
        <w:t xml:space="preserve"> </w:t>
      </w:r>
      <w:r w:rsidRPr="00425E25">
        <w:rPr>
          <w:b/>
          <w:bCs/>
        </w:rPr>
        <w:t>Estimating the Respondent Universe and Total Burden and Costs</w:t>
      </w:r>
    </w:p>
    <w:p w:rsidRPr="00425E25" w:rsidR="00CA4CD6" w:rsidRDefault="00CA4CD6" w14:paraId="622E2F29" w14:textId="77777777">
      <w:pPr>
        <w:pBdr>
          <w:top w:val="single" w:color="FFFFFF" w:sz="6" w:space="0"/>
          <w:left w:val="single" w:color="FFFFFF" w:sz="6" w:space="0"/>
          <w:bottom w:val="single" w:color="FFFFFF" w:sz="6" w:space="0"/>
          <w:right w:val="single" w:color="FFFFFF" w:sz="6" w:space="0"/>
        </w:pBdr>
        <w:rPr>
          <w:b/>
          <w:bCs/>
        </w:rPr>
      </w:pPr>
    </w:p>
    <w:p w:rsidRPr="00425E25" w:rsidR="00CA4CD6" w:rsidRDefault="00CA4CD6" w14:paraId="20D417A8" w14:textId="4E095886">
      <w:pPr>
        <w:pBdr>
          <w:top w:val="single" w:color="FFFFFF" w:sz="6" w:space="0"/>
          <w:left w:val="single" w:color="FFFFFF" w:sz="6" w:space="0"/>
          <w:bottom w:val="single" w:color="FFFFFF" w:sz="6" w:space="0"/>
          <w:right w:val="single" w:color="FFFFFF" w:sz="6" w:space="0"/>
        </w:pBdr>
        <w:ind w:firstLine="720"/>
      </w:pPr>
      <w:r w:rsidRPr="00425E25">
        <w:t xml:space="preserve">Based on our research for this ICR, on average over the next three years, approximately </w:t>
      </w:r>
      <w:r w:rsidRPr="00425E25" w:rsidR="00E52187">
        <w:t>51</w:t>
      </w:r>
      <w:r w:rsidRPr="00425E25">
        <w:t xml:space="preserve"> existing </w:t>
      </w:r>
      <w:r w:rsidRPr="00425E25" w:rsidR="00E52187">
        <w:t xml:space="preserve">manufacturers and </w:t>
      </w:r>
      <w:r w:rsidR="00002278">
        <w:t>11</w:t>
      </w:r>
      <w:r w:rsidRPr="00425E25" w:rsidR="00002278">
        <w:t xml:space="preserve"> </w:t>
      </w:r>
      <w:r w:rsidRPr="00425E25" w:rsidR="00E52187">
        <w:t>existing testing laboratories and third-party certifiers (</w:t>
      </w:r>
      <w:r w:rsidRPr="00425E25">
        <w:t>respondents</w:t>
      </w:r>
      <w:r w:rsidRPr="00425E25" w:rsidR="00E52187">
        <w:t>)</w:t>
      </w:r>
      <w:r w:rsidRPr="00425E25">
        <w:t xml:space="preserve"> will be subject to the</w:t>
      </w:r>
      <w:r w:rsidR="000540E3">
        <w:t>se</w:t>
      </w:r>
      <w:r w:rsidRPr="00425E25">
        <w:t xml:space="preserve"> standard</w:t>
      </w:r>
      <w:r w:rsidR="000540E3">
        <w:t>s</w:t>
      </w:r>
      <w:r w:rsidRPr="00425E25">
        <w:t>.</w:t>
      </w:r>
      <w:r w:rsidRPr="00425E25" w:rsidR="009C7E97">
        <w:t xml:space="preserve"> </w:t>
      </w:r>
      <w:r w:rsidRPr="00425E25">
        <w:t xml:space="preserve">It is estimated that </w:t>
      </w:r>
      <w:r w:rsidRPr="00425E25" w:rsidR="00E52187">
        <w:t>no</w:t>
      </w:r>
      <w:r w:rsidRPr="00425E25">
        <w:t xml:space="preserve"> additional</w:t>
      </w:r>
      <w:r w:rsidRPr="00425E25" w:rsidR="00E52187">
        <w:t xml:space="preserve"> </w:t>
      </w:r>
      <w:r w:rsidRPr="00425E25">
        <w:t>respondents per year will become subject</w:t>
      </w:r>
      <w:r w:rsidR="000540E3">
        <w:t xml:space="preserve"> to these same standards</w:t>
      </w:r>
      <w:r w:rsidRPr="00425E25">
        <w:t>.</w:t>
      </w:r>
      <w:r w:rsidRPr="00425E25" w:rsidR="009C7E97">
        <w:t xml:space="preserve"> </w:t>
      </w:r>
      <w:r w:rsidRPr="00425E25">
        <w:t>The overall average number of responden</w:t>
      </w:r>
      <w:r w:rsidRPr="00425E25" w:rsidR="0035325B">
        <w:t>ts, as shown in the table below,</w:t>
      </w:r>
      <w:r w:rsidRPr="00425E25">
        <w:t xml:space="preserve"> is </w:t>
      </w:r>
      <w:r w:rsidRPr="00425E25" w:rsidR="00154267">
        <w:t>6</w:t>
      </w:r>
      <w:r w:rsidR="00154267">
        <w:t>2</w:t>
      </w:r>
      <w:r w:rsidRPr="00425E25" w:rsidR="00154267">
        <w:t xml:space="preserve"> </w:t>
      </w:r>
      <w:r w:rsidRPr="00425E25">
        <w:t>per year.</w:t>
      </w:r>
      <w:r w:rsidRPr="00425E25" w:rsidR="00E52187">
        <w:t xml:space="preserve"> In addition, the 51 manufacturers have 253 certified woodstove model lines</w:t>
      </w:r>
      <w:r w:rsidRPr="00425E25" w:rsidR="00C34A05">
        <w:t xml:space="preserve">. The number of certified model lines is expected to increase by </w:t>
      </w:r>
      <w:r w:rsidRPr="00425E25" w:rsidR="00154267">
        <w:t>1</w:t>
      </w:r>
      <w:r w:rsidR="00154267">
        <w:t>5</w:t>
      </w:r>
      <w:r w:rsidRPr="00425E25" w:rsidR="00154267">
        <w:t xml:space="preserve"> </w:t>
      </w:r>
      <w:r w:rsidRPr="00425E25" w:rsidR="00C34A05">
        <w:t>per year during the three-year period of this ICR.</w:t>
      </w:r>
    </w:p>
    <w:p w:rsidRPr="00425E25" w:rsidR="00CA4CD6" w:rsidRDefault="00CA4CD6" w14:paraId="039C40C2" w14:textId="77777777">
      <w:pPr>
        <w:pBdr>
          <w:top w:val="single" w:color="FFFFFF" w:sz="6" w:space="0"/>
          <w:left w:val="single" w:color="FFFFFF" w:sz="6" w:space="0"/>
          <w:bottom w:val="single" w:color="FFFFFF" w:sz="6" w:space="0"/>
          <w:right w:val="single" w:color="FFFFFF" w:sz="6" w:space="0"/>
        </w:pBdr>
      </w:pPr>
    </w:p>
    <w:p w:rsidRPr="00425E25" w:rsidR="00CA4CD6" w:rsidRDefault="00CA4CD6" w14:paraId="1C6CF2D9" w14:textId="09180AEF">
      <w:pPr>
        <w:pBdr>
          <w:top w:val="single" w:color="FFFFFF" w:sz="6" w:space="0"/>
          <w:left w:val="single" w:color="FFFFFF" w:sz="6" w:space="0"/>
          <w:bottom w:val="single" w:color="FFFFFF" w:sz="6" w:space="0"/>
          <w:right w:val="single" w:color="FFFFFF" w:sz="6" w:space="0"/>
        </w:pBdr>
        <w:ind w:firstLine="720"/>
      </w:pPr>
      <w:r w:rsidRPr="00425E25">
        <w:t xml:space="preserve">The number of respondents is calculated using the following table </w:t>
      </w:r>
      <w:r w:rsidRPr="00425E25" w:rsidR="002B29A7">
        <w:t xml:space="preserve">that </w:t>
      </w:r>
      <w:r w:rsidRPr="00425E25">
        <w:t>addresses the three years covered by this ICR</w:t>
      </w:r>
      <w:r w:rsidR="006A1953">
        <w:t>:</w:t>
      </w:r>
      <w:r w:rsidRPr="00425E25" w:rsidR="009C7E97">
        <w:t xml:space="preserve"> </w:t>
      </w:r>
    </w:p>
    <w:p w:rsidRPr="00425E25" w:rsidR="00CA4CD6" w:rsidRDefault="00CA4CD6" w14:paraId="1AAD344B" w14:textId="20D3F282">
      <w:pPr>
        <w:pBdr>
          <w:top w:val="single" w:color="FFFFFF" w:sz="6" w:space="0"/>
          <w:left w:val="single" w:color="FFFFFF" w:sz="6" w:space="0"/>
          <w:bottom w:val="single" w:color="FFFFFF" w:sz="6" w:space="0"/>
          <w:right w:val="single" w:color="FFFFFF" w:sz="6" w:space="0"/>
        </w:pBdr>
      </w:pPr>
    </w:p>
    <w:tbl>
      <w:tblPr>
        <w:tblW w:w="9445" w:type="dxa"/>
        <w:tblLook w:val="04A0" w:firstRow="1" w:lastRow="0" w:firstColumn="1" w:lastColumn="0" w:noHBand="0" w:noVBand="1"/>
      </w:tblPr>
      <w:tblGrid>
        <w:gridCol w:w="1165"/>
        <w:gridCol w:w="1700"/>
        <w:gridCol w:w="1700"/>
        <w:gridCol w:w="1700"/>
        <w:gridCol w:w="1700"/>
        <w:gridCol w:w="1480"/>
      </w:tblGrid>
      <w:tr w:rsidRPr="00425E25" w:rsidR="00425E25" w:rsidTr="00C34A05" w14:paraId="7D785F21" w14:textId="77777777">
        <w:trPr>
          <w:trHeight w:val="404"/>
        </w:trPr>
        <w:tc>
          <w:tcPr>
            <w:tcW w:w="9445" w:type="dxa"/>
            <w:gridSpan w:val="6"/>
            <w:tcBorders>
              <w:top w:val="single" w:color="auto" w:sz="4" w:space="0"/>
              <w:left w:val="single" w:color="auto" w:sz="4" w:space="0"/>
              <w:bottom w:val="single" w:color="auto" w:sz="4" w:space="0"/>
              <w:right w:val="single" w:color="000000" w:sz="4" w:space="0"/>
            </w:tcBorders>
            <w:shd w:val="clear" w:color="auto" w:fill="auto"/>
            <w:vAlign w:val="center"/>
            <w:hideMark/>
          </w:tcPr>
          <w:p w:rsidRPr="00C34A05" w:rsidR="00C34A05" w:rsidP="00C34A05" w:rsidRDefault="00C34A05" w14:paraId="141B7C33" w14:textId="77777777">
            <w:pPr>
              <w:widowControl/>
              <w:autoSpaceDE/>
              <w:autoSpaceDN/>
              <w:adjustRightInd/>
              <w:jc w:val="center"/>
              <w:rPr>
                <w:b/>
                <w:bCs/>
              </w:rPr>
            </w:pPr>
            <w:r w:rsidRPr="00C34A05">
              <w:rPr>
                <w:b/>
                <w:bCs/>
              </w:rPr>
              <w:t>Number of Respondents</w:t>
            </w:r>
          </w:p>
        </w:tc>
      </w:tr>
      <w:tr w:rsidRPr="00425E25" w:rsidR="00425E25" w:rsidTr="00C34A05" w14:paraId="4A44994A" w14:textId="77777777">
        <w:trPr>
          <w:trHeight w:val="765"/>
        </w:trPr>
        <w:tc>
          <w:tcPr>
            <w:tcW w:w="1165" w:type="dxa"/>
            <w:tcBorders>
              <w:top w:val="nil"/>
              <w:left w:val="single" w:color="auto" w:sz="4" w:space="0"/>
              <w:bottom w:val="nil"/>
              <w:right w:val="nil"/>
            </w:tcBorders>
            <w:shd w:val="clear" w:color="auto" w:fill="auto"/>
            <w:hideMark/>
          </w:tcPr>
          <w:p w:rsidRPr="00C34A05" w:rsidR="00C34A05" w:rsidP="00C34A05" w:rsidRDefault="00C34A05" w14:paraId="0DE67472" w14:textId="77777777">
            <w:pPr>
              <w:widowControl/>
              <w:autoSpaceDE/>
              <w:autoSpaceDN/>
              <w:adjustRightInd/>
              <w:rPr>
                <w:b/>
                <w:bCs/>
                <w:sz w:val="20"/>
                <w:szCs w:val="20"/>
              </w:rPr>
            </w:pPr>
            <w:r w:rsidRPr="00C34A05">
              <w:rPr>
                <w:b/>
                <w:bCs/>
                <w:sz w:val="20"/>
                <w:szCs w:val="20"/>
              </w:rPr>
              <w:t> </w:t>
            </w:r>
          </w:p>
        </w:tc>
        <w:tc>
          <w:tcPr>
            <w:tcW w:w="3400" w:type="dxa"/>
            <w:gridSpan w:val="2"/>
            <w:tcBorders>
              <w:top w:val="single" w:color="auto" w:sz="4" w:space="0"/>
              <w:left w:val="single" w:color="auto" w:sz="4" w:space="0"/>
              <w:bottom w:val="single" w:color="auto" w:sz="4" w:space="0"/>
              <w:right w:val="single" w:color="000000" w:sz="4" w:space="0"/>
            </w:tcBorders>
            <w:shd w:val="clear" w:color="auto" w:fill="auto"/>
            <w:vAlign w:val="center"/>
            <w:hideMark/>
          </w:tcPr>
          <w:p w:rsidRPr="00C34A05" w:rsidR="00C34A05" w:rsidP="00C34A05" w:rsidRDefault="00C34A05" w14:paraId="5D0DEBD7" w14:textId="77777777">
            <w:pPr>
              <w:widowControl/>
              <w:autoSpaceDE/>
              <w:autoSpaceDN/>
              <w:adjustRightInd/>
              <w:jc w:val="center"/>
              <w:rPr>
                <w:sz w:val="20"/>
                <w:szCs w:val="20"/>
              </w:rPr>
            </w:pPr>
            <w:r w:rsidRPr="00C34A05">
              <w:rPr>
                <w:sz w:val="20"/>
                <w:szCs w:val="20"/>
              </w:rPr>
              <w:t>Respondents That Submit Reports</w:t>
            </w:r>
          </w:p>
        </w:tc>
        <w:tc>
          <w:tcPr>
            <w:tcW w:w="1700" w:type="dxa"/>
            <w:tcBorders>
              <w:top w:val="nil"/>
              <w:left w:val="nil"/>
              <w:bottom w:val="single" w:color="auto" w:sz="4" w:space="0"/>
              <w:right w:val="single" w:color="auto" w:sz="4" w:space="0"/>
            </w:tcBorders>
            <w:shd w:val="clear" w:color="auto" w:fill="auto"/>
            <w:vAlign w:val="center"/>
            <w:hideMark/>
          </w:tcPr>
          <w:p w:rsidRPr="00C34A05" w:rsidR="00C34A05" w:rsidP="00C34A05" w:rsidRDefault="00C34A05" w14:paraId="7A1D7A4F" w14:textId="77777777">
            <w:pPr>
              <w:widowControl/>
              <w:autoSpaceDE/>
              <w:autoSpaceDN/>
              <w:adjustRightInd/>
              <w:jc w:val="center"/>
              <w:rPr>
                <w:sz w:val="20"/>
                <w:szCs w:val="20"/>
              </w:rPr>
            </w:pPr>
            <w:r w:rsidRPr="00C34A05">
              <w:rPr>
                <w:sz w:val="20"/>
                <w:szCs w:val="20"/>
              </w:rPr>
              <w:t>Respondents That Do Not Submit Any Reports</w:t>
            </w:r>
          </w:p>
        </w:tc>
        <w:tc>
          <w:tcPr>
            <w:tcW w:w="3180" w:type="dxa"/>
            <w:gridSpan w:val="2"/>
            <w:tcBorders>
              <w:top w:val="single" w:color="auto" w:sz="4" w:space="0"/>
              <w:left w:val="nil"/>
              <w:bottom w:val="single" w:color="auto" w:sz="4" w:space="0"/>
              <w:right w:val="single" w:color="000000" w:sz="4" w:space="0"/>
            </w:tcBorders>
            <w:shd w:val="clear" w:color="auto" w:fill="auto"/>
            <w:hideMark/>
          </w:tcPr>
          <w:p w:rsidRPr="00C34A05" w:rsidR="00C34A05" w:rsidP="00C34A05" w:rsidRDefault="00C34A05" w14:paraId="57EA156B" w14:textId="77777777">
            <w:pPr>
              <w:widowControl/>
              <w:autoSpaceDE/>
              <w:autoSpaceDN/>
              <w:adjustRightInd/>
              <w:jc w:val="center"/>
              <w:rPr>
                <w:sz w:val="20"/>
                <w:szCs w:val="20"/>
              </w:rPr>
            </w:pPr>
            <w:r w:rsidRPr="00C34A05">
              <w:rPr>
                <w:sz w:val="20"/>
                <w:szCs w:val="20"/>
              </w:rPr>
              <w:t> </w:t>
            </w:r>
          </w:p>
        </w:tc>
      </w:tr>
      <w:tr w:rsidRPr="00425E25" w:rsidR="00425E25" w:rsidTr="00C34A05" w14:paraId="08D6AF31" w14:textId="77777777">
        <w:trPr>
          <w:trHeight w:val="255"/>
        </w:trPr>
        <w:tc>
          <w:tcPr>
            <w:tcW w:w="1165" w:type="dxa"/>
            <w:vMerge w:val="restart"/>
            <w:tcBorders>
              <w:top w:val="single" w:color="auto" w:sz="4" w:space="0"/>
              <w:left w:val="single" w:color="auto" w:sz="4" w:space="0"/>
              <w:bottom w:val="nil"/>
              <w:right w:val="single" w:color="auto" w:sz="4" w:space="0"/>
            </w:tcBorders>
            <w:shd w:val="clear" w:color="auto" w:fill="auto"/>
            <w:vAlign w:val="center"/>
            <w:hideMark/>
          </w:tcPr>
          <w:p w:rsidRPr="00C34A05" w:rsidR="00C34A05" w:rsidP="00C34A05" w:rsidRDefault="00C34A05" w14:paraId="44B9898B" w14:textId="77777777">
            <w:pPr>
              <w:widowControl/>
              <w:autoSpaceDE/>
              <w:autoSpaceDN/>
              <w:adjustRightInd/>
              <w:jc w:val="center"/>
              <w:rPr>
                <w:sz w:val="20"/>
                <w:szCs w:val="20"/>
              </w:rPr>
            </w:pPr>
            <w:r w:rsidRPr="00C34A05">
              <w:rPr>
                <w:sz w:val="20"/>
                <w:szCs w:val="20"/>
              </w:rPr>
              <w:t>Year</w:t>
            </w:r>
          </w:p>
        </w:tc>
        <w:tc>
          <w:tcPr>
            <w:tcW w:w="1700" w:type="dxa"/>
            <w:tcBorders>
              <w:top w:val="nil"/>
              <w:left w:val="nil"/>
              <w:bottom w:val="nil"/>
              <w:right w:val="single" w:color="auto" w:sz="4" w:space="0"/>
            </w:tcBorders>
            <w:shd w:val="clear" w:color="auto" w:fill="auto"/>
            <w:hideMark/>
          </w:tcPr>
          <w:p w:rsidRPr="00C34A05" w:rsidR="00C34A05" w:rsidP="00C34A05" w:rsidRDefault="00C34A05" w14:paraId="1CDE7549" w14:textId="77777777">
            <w:pPr>
              <w:widowControl/>
              <w:autoSpaceDE/>
              <w:autoSpaceDN/>
              <w:adjustRightInd/>
              <w:jc w:val="center"/>
              <w:rPr>
                <w:sz w:val="20"/>
                <w:szCs w:val="20"/>
              </w:rPr>
            </w:pPr>
            <w:r w:rsidRPr="00C34A05">
              <w:rPr>
                <w:sz w:val="20"/>
                <w:szCs w:val="20"/>
              </w:rPr>
              <w:t>(A)</w:t>
            </w:r>
          </w:p>
        </w:tc>
        <w:tc>
          <w:tcPr>
            <w:tcW w:w="1700" w:type="dxa"/>
            <w:tcBorders>
              <w:top w:val="nil"/>
              <w:left w:val="nil"/>
              <w:bottom w:val="nil"/>
              <w:right w:val="single" w:color="auto" w:sz="4" w:space="0"/>
            </w:tcBorders>
            <w:shd w:val="clear" w:color="auto" w:fill="auto"/>
            <w:hideMark/>
          </w:tcPr>
          <w:p w:rsidRPr="00C34A05" w:rsidR="00C34A05" w:rsidP="00C34A05" w:rsidRDefault="00C34A05" w14:paraId="1D46388E" w14:textId="77777777">
            <w:pPr>
              <w:widowControl/>
              <w:autoSpaceDE/>
              <w:autoSpaceDN/>
              <w:adjustRightInd/>
              <w:jc w:val="center"/>
              <w:rPr>
                <w:sz w:val="20"/>
                <w:szCs w:val="20"/>
              </w:rPr>
            </w:pPr>
            <w:r w:rsidRPr="00C34A05">
              <w:rPr>
                <w:sz w:val="20"/>
                <w:szCs w:val="20"/>
              </w:rPr>
              <w:t>(B)</w:t>
            </w:r>
          </w:p>
        </w:tc>
        <w:tc>
          <w:tcPr>
            <w:tcW w:w="1700" w:type="dxa"/>
            <w:tcBorders>
              <w:top w:val="nil"/>
              <w:left w:val="nil"/>
              <w:bottom w:val="nil"/>
              <w:right w:val="single" w:color="auto" w:sz="4" w:space="0"/>
            </w:tcBorders>
            <w:shd w:val="clear" w:color="auto" w:fill="auto"/>
            <w:hideMark/>
          </w:tcPr>
          <w:p w:rsidRPr="00C34A05" w:rsidR="00C34A05" w:rsidP="00C34A05" w:rsidRDefault="00C34A05" w14:paraId="29F45A8E" w14:textId="77777777">
            <w:pPr>
              <w:widowControl/>
              <w:autoSpaceDE/>
              <w:autoSpaceDN/>
              <w:adjustRightInd/>
              <w:jc w:val="center"/>
              <w:rPr>
                <w:sz w:val="20"/>
                <w:szCs w:val="20"/>
              </w:rPr>
            </w:pPr>
            <w:r w:rsidRPr="00C34A05">
              <w:rPr>
                <w:sz w:val="20"/>
                <w:szCs w:val="20"/>
              </w:rPr>
              <w:t>(C)</w:t>
            </w:r>
          </w:p>
        </w:tc>
        <w:tc>
          <w:tcPr>
            <w:tcW w:w="1700" w:type="dxa"/>
            <w:tcBorders>
              <w:top w:val="nil"/>
              <w:left w:val="nil"/>
              <w:bottom w:val="nil"/>
              <w:right w:val="single" w:color="auto" w:sz="4" w:space="0"/>
            </w:tcBorders>
            <w:shd w:val="clear" w:color="auto" w:fill="auto"/>
            <w:hideMark/>
          </w:tcPr>
          <w:p w:rsidRPr="00C34A05" w:rsidR="00C34A05" w:rsidP="00C34A05" w:rsidRDefault="00C34A05" w14:paraId="1E42D18E" w14:textId="77777777">
            <w:pPr>
              <w:widowControl/>
              <w:autoSpaceDE/>
              <w:autoSpaceDN/>
              <w:adjustRightInd/>
              <w:jc w:val="center"/>
              <w:rPr>
                <w:sz w:val="20"/>
                <w:szCs w:val="20"/>
              </w:rPr>
            </w:pPr>
            <w:r w:rsidRPr="00C34A05">
              <w:rPr>
                <w:sz w:val="20"/>
                <w:szCs w:val="20"/>
              </w:rPr>
              <w:t>(D)</w:t>
            </w:r>
          </w:p>
        </w:tc>
        <w:tc>
          <w:tcPr>
            <w:tcW w:w="1480" w:type="dxa"/>
            <w:tcBorders>
              <w:top w:val="nil"/>
              <w:left w:val="nil"/>
              <w:bottom w:val="nil"/>
              <w:right w:val="single" w:color="auto" w:sz="4" w:space="0"/>
            </w:tcBorders>
            <w:shd w:val="clear" w:color="auto" w:fill="auto"/>
            <w:hideMark/>
          </w:tcPr>
          <w:p w:rsidRPr="00C34A05" w:rsidR="00C34A05" w:rsidP="00C34A05" w:rsidRDefault="00C34A05" w14:paraId="046DF182" w14:textId="77777777">
            <w:pPr>
              <w:widowControl/>
              <w:autoSpaceDE/>
              <w:autoSpaceDN/>
              <w:adjustRightInd/>
              <w:jc w:val="center"/>
              <w:rPr>
                <w:sz w:val="20"/>
                <w:szCs w:val="20"/>
              </w:rPr>
            </w:pPr>
            <w:r w:rsidRPr="00C34A05">
              <w:rPr>
                <w:sz w:val="20"/>
                <w:szCs w:val="20"/>
              </w:rPr>
              <w:t>(E)</w:t>
            </w:r>
          </w:p>
        </w:tc>
      </w:tr>
      <w:tr w:rsidRPr="00425E25" w:rsidR="00425E25" w:rsidTr="00C34A05" w14:paraId="118CA138" w14:textId="77777777">
        <w:trPr>
          <w:trHeight w:val="1080"/>
        </w:trPr>
        <w:tc>
          <w:tcPr>
            <w:tcW w:w="1165" w:type="dxa"/>
            <w:vMerge/>
            <w:tcBorders>
              <w:top w:val="single" w:color="auto" w:sz="4" w:space="0"/>
              <w:left w:val="single" w:color="auto" w:sz="4" w:space="0"/>
              <w:bottom w:val="nil"/>
              <w:right w:val="single" w:color="auto" w:sz="4" w:space="0"/>
            </w:tcBorders>
            <w:vAlign w:val="center"/>
            <w:hideMark/>
          </w:tcPr>
          <w:p w:rsidRPr="00C34A05" w:rsidR="00C34A05" w:rsidP="00C34A05" w:rsidRDefault="00C34A05" w14:paraId="2F0BAFA9" w14:textId="77777777">
            <w:pPr>
              <w:widowControl/>
              <w:autoSpaceDE/>
              <w:autoSpaceDN/>
              <w:adjustRightInd/>
              <w:rPr>
                <w:sz w:val="20"/>
                <w:szCs w:val="20"/>
              </w:rPr>
            </w:pPr>
          </w:p>
        </w:tc>
        <w:tc>
          <w:tcPr>
            <w:tcW w:w="1700" w:type="dxa"/>
            <w:tcBorders>
              <w:top w:val="nil"/>
              <w:left w:val="nil"/>
              <w:bottom w:val="nil"/>
              <w:right w:val="single" w:color="auto" w:sz="4" w:space="0"/>
            </w:tcBorders>
            <w:shd w:val="clear" w:color="auto" w:fill="auto"/>
            <w:hideMark/>
          </w:tcPr>
          <w:p w:rsidRPr="00C34A05" w:rsidR="00C34A05" w:rsidP="00C34A05" w:rsidRDefault="00C34A05" w14:paraId="6E5EBD75" w14:textId="77777777">
            <w:pPr>
              <w:widowControl/>
              <w:autoSpaceDE/>
              <w:autoSpaceDN/>
              <w:adjustRightInd/>
              <w:jc w:val="center"/>
              <w:rPr>
                <w:sz w:val="20"/>
                <w:szCs w:val="20"/>
              </w:rPr>
            </w:pPr>
            <w:r w:rsidRPr="00C34A05">
              <w:rPr>
                <w:sz w:val="20"/>
                <w:szCs w:val="20"/>
              </w:rPr>
              <w:t>Number of New Respondents</w:t>
            </w:r>
          </w:p>
        </w:tc>
        <w:tc>
          <w:tcPr>
            <w:tcW w:w="1700" w:type="dxa"/>
            <w:tcBorders>
              <w:top w:val="nil"/>
              <w:left w:val="nil"/>
              <w:bottom w:val="nil"/>
              <w:right w:val="single" w:color="auto" w:sz="4" w:space="0"/>
            </w:tcBorders>
            <w:shd w:val="clear" w:color="auto" w:fill="auto"/>
            <w:hideMark/>
          </w:tcPr>
          <w:p w:rsidRPr="00C34A05" w:rsidR="00C34A05" w:rsidP="00C34A05" w:rsidRDefault="00C34A05" w14:paraId="43973441" w14:textId="77777777">
            <w:pPr>
              <w:widowControl/>
              <w:autoSpaceDE/>
              <w:autoSpaceDN/>
              <w:adjustRightInd/>
              <w:jc w:val="center"/>
              <w:rPr>
                <w:sz w:val="20"/>
                <w:szCs w:val="20"/>
              </w:rPr>
            </w:pPr>
            <w:r w:rsidRPr="00C34A05">
              <w:rPr>
                <w:sz w:val="20"/>
                <w:szCs w:val="20"/>
              </w:rPr>
              <w:t>Number of Existing Respondents</w:t>
            </w:r>
          </w:p>
        </w:tc>
        <w:tc>
          <w:tcPr>
            <w:tcW w:w="1700" w:type="dxa"/>
            <w:tcBorders>
              <w:top w:val="nil"/>
              <w:left w:val="nil"/>
              <w:bottom w:val="nil"/>
              <w:right w:val="single" w:color="auto" w:sz="4" w:space="0"/>
            </w:tcBorders>
            <w:shd w:val="clear" w:color="auto" w:fill="auto"/>
            <w:hideMark/>
          </w:tcPr>
          <w:p w:rsidRPr="00C34A05" w:rsidR="00C34A05" w:rsidP="00C34A05" w:rsidRDefault="00C34A05" w14:paraId="1ABC7A1B" w14:textId="77777777">
            <w:pPr>
              <w:widowControl/>
              <w:autoSpaceDE/>
              <w:autoSpaceDN/>
              <w:adjustRightInd/>
              <w:jc w:val="center"/>
              <w:rPr>
                <w:sz w:val="20"/>
                <w:szCs w:val="20"/>
              </w:rPr>
            </w:pPr>
            <w:r w:rsidRPr="00C34A05">
              <w:rPr>
                <w:sz w:val="20"/>
                <w:szCs w:val="20"/>
              </w:rPr>
              <w:t>Number of Existing  Respondents that keep records but do not submit reports</w:t>
            </w:r>
          </w:p>
        </w:tc>
        <w:tc>
          <w:tcPr>
            <w:tcW w:w="1700" w:type="dxa"/>
            <w:tcBorders>
              <w:top w:val="nil"/>
              <w:left w:val="nil"/>
              <w:bottom w:val="nil"/>
              <w:right w:val="single" w:color="auto" w:sz="4" w:space="0"/>
            </w:tcBorders>
            <w:shd w:val="clear" w:color="auto" w:fill="auto"/>
            <w:hideMark/>
          </w:tcPr>
          <w:p w:rsidRPr="00C34A05" w:rsidR="00C34A05" w:rsidP="00C34A05" w:rsidRDefault="00C34A05" w14:paraId="4BA52524" w14:textId="77777777">
            <w:pPr>
              <w:widowControl/>
              <w:autoSpaceDE/>
              <w:autoSpaceDN/>
              <w:adjustRightInd/>
              <w:jc w:val="center"/>
              <w:rPr>
                <w:sz w:val="20"/>
                <w:szCs w:val="20"/>
              </w:rPr>
            </w:pPr>
            <w:r w:rsidRPr="00C34A05">
              <w:rPr>
                <w:sz w:val="20"/>
                <w:szCs w:val="20"/>
              </w:rPr>
              <w:t>Number of Existing Respondents That Are Also New Respondents</w:t>
            </w:r>
          </w:p>
        </w:tc>
        <w:tc>
          <w:tcPr>
            <w:tcW w:w="1480" w:type="dxa"/>
            <w:tcBorders>
              <w:top w:val="nil"/>
              <w:left w:val="nil"/>
              <w:bottom w:val="nil"/>
              <w:right w:val="single" w:color="auto" w:sz="4" w:space="0"/>
            </w:tcBorders>
            <w:shd w:val="clear" w:color="auto" w:fill="auto"/>
            <w:hideMark/>
          </w:tcPr>
          <w:p w:rsidRPr="00C34A05" w:rsidR="00C34A05" w:rsidP="00C34A05" w:rsidRDefault="00C34A05" w14:paraId="198EACEC" w14:textId="77777777">
            <w:pPr>
              <w:widowControl/>
              <w:autoSpaceDE/>
              <w:autoSpaceDN/>
              <w:adjustRightInd/>
              <w:jc w:val="center"/>
              <w:rPr>
                <w:sz w:val="20"/>
                <w:szCs w:val="20"/>
              </w:rPr>
            </w:pPr>
            <w:r w:rsidRPr="00C34A05">
              <w:rPr>
                <w:sz w:val="20"/>
                <w:szCs w:val="20"/>
              </w:rPr>
              <w:t>Number of Respondents</w:t>
            </w:r>
            <w:r w:rsidRPr="00C34A05">
              <w:rPr>
                <w:sz w:val="20"/>
                <w:szCs w:val="20"/>
              </w:rPr>
              <w:br/>
              <w:t>(E=A+B+C-D)</w:t>
            </w:r>
          </w:p>
        </w:tc>
      </w:tr>
      <w:tr w:rsidRPr="00425E25" w:rsidR="00425E25" w:rsidTr="00C34A05" w14:paraId="5857D3CB" w14:textId="77777777">
        <w:trPr>
          <w:trHeight w:val="375"/>
        </w:trPr>
        <w:tc>
          <w:tcPr>
            <w:tcW w:w="1165" w:type="dxa"/>
            <w:tcBorders>
              <w:top w:val="single" w:color="auto" w:sz="4" w:space="0"/>
              <w:left w:val="single" w:color="auto" w:sz="4" w:space="0"/>
              <w:bottom w:val="single" w:color="auto" w:sz="4" w:space="0"/>
              <w:right w:val="single" w:color="auto" w:sz="4" w:space="0"/>
            </w:tcBorders>
            <w:shd w:val="clear" w:color="auto" w:fill="auto"/>
            <w:hideMark/>
          </w:tcPr>
          <w:p w:rsidRPr="00C34A05" w:rsidR="00C34A05" w:rsidP="00C34A05" w:rsidRDefault="00C34A05" w14:paraId="5B119FC2" w14:textId="77777777">
            <w:pPr>
              <w:widowControl/>
              <w:autoSpaceDE/>
              <w:autoSpaceDN/>
              <w:adjustRightInd/>
              <w:jc w:val="center"/>
              <w:rPr>
                <w:sz w:val="20"/>
                <w:szCs w:val="20"/>
              </w:rPr>
            </w:pPr>
            <w:r w:rsidRPr="00C34A05">
              <w:rPr>
                <w:sz w:val="20"/>
                <w:szCs w:val="20"/>
              </w:rPr>
              <w:t> </w:t>
            </w:r>
          </w:p>
        </w:tc>
        <w:tc>
          <w:tcPr>
            <w:tcW w:w="8280" w:type="dxa"/>
            <w:gridSpan w:val="5"/>
            <w:tcBorders>
              <w:top w:val="single" w:color="auto" w:sz="4" w:space="0"/>
              <w:left w:val="nil"/>
              <w:bottom w:val="single" w:color="auto" w:sz="4" w:space="0"/>
              <w:right w:val="single" w:color="auto" w:sz="4" w:space="0"/>
            </w:tcBorders>
            <w:shd w:val="clear" w:color="auto" w:fill="auto"/>
            <w:vAlign w:val="center"/>
            <w:hideMark/>
          </w:tcPr>
          <w:p w:rsidRPr="00C34A05" w:rsidR="00C34A05" w:rsidP="00C34A05" w:rsidRDefault="00C34A05" w14:paraId="4E2ABB14" w14:textId="1AB5D5CC">
            <w:pPr>
              <w:widowControl/>
              <w:autoSpaceDE/>
              <w:autoSpaceDN/>
              <w:adjustRightInd/>
              <w:jc w:val="center"/>
              <w:rPr>
                <w:b/>
                <w:bCs/>
                <w:sz w:val="20"/>
                <w:szCs w:val="20"/>
              </w:rPr>
            </w:pPr>
            <w:r w:rsidRPr="00C34A05">
              <w:rPr>
                <w:b/>
                <w:bCs/>
                <w:sz w:val="20"/>
                <w:szCs w:val="20"/>
              </w:rPr>
              <w:t xml:space="preserve">Woodstove Manufacturers </w:t>
            </w:r>
            <w:r w:rsidRPr="00C34A05">
              <w:rPr>
                <w:b/>
                <w:bCs/>
                <w:sz w:val="20"/>
                <w:szCs w:val="20"/>
                <w:vertAlign w:val="superscript"/>
              </w:rPr>
              <w:t>a</w:t>
            </w:r>
          </w:p>
        </w:tc>
      </w:tr>
      <w:tr w:rsidRPr="00425E25" w:rsidR="00425E25" w:rsidTr="00C34A05" w14:paraId="4DF14CA0" w14:textId="77777777">
        <w:trPr>
          <w:trHeight w:val="255"/>
        </w:trPr>
        <w:tc>
          <w:tcPr>
            <w:tcW w:w="1165" w:type="dxa"/>
            <w:tcBorders>
              <w:top w:val="nil"/>
              <w:left w:val="single" w:color="auto" w:sz="4" w:space="0"/>
              <w:bottom w:val="single" w:color="auto" w:sz="4" w:space="0"/>
              <w:right w:val="single" w:color="auto" w:sz="4" w:space="0"/>
            </w:tcBorders>
            <w:shd w:val="clear" w:color="auto" w:fill="auto"/>
            <w:hideMark/>
          </w:tcPr>
          <w:p w:rsidRPr="00C34A05" w:rsidR="00C34A05" w:rsidP="00C34A05" w:rsidRDefault="00C34A05" w14:paraId="3C64F14E" w14:textId="77777777">
            <w:pPr>
              <w:widowControl/>
              <w:autoSpaceDE/>
              <w:autoSpaceDN/>
              <w:adjustRightInd/>
              <w:jc w:val="center"/>
              <w:rPr>
                <w:sz w:val="20"/>
                <w:szCs w:val="20"/>
              </w:rPr>
            </w:pPr>
            <w:r w:rsidRPr="00C34A05">
              <w:rPr>
                <w:sz w:val="20"/>
                <w:szCs w:val="20"/>
              </w:rPr>
              <w:t>1</w:t>
            </w:r>
          </w:p>
        </w:tc>
        <w:tc>
          <w:tcPr>
            <w:tcW w:w="1700" w:type="dxa"/>
            <w:tcBorders>
              <w:top w:val="nil"/>
              <w:left w:val="nil"/>
              <w:bottom w:val="single" w:color="auto" w:sz="4" w:space="0"/>
              <w:right w:val="single" w:color="auto" w:sz="4" w:space="0"/>
            </w:tcBorders>
            <w:shd w:val="clear" w:color="auto" w:fill="auto"/>
            <w:hideMark/>
          </w:tcPr>
          <w:p w:rsidRPr="00C34A05" w:rsidR="00C34A05" w:rsidP="00C34A05" w:rsidRDefault="00C34A05" w14:paraId="078A2005" w14:textId="77777777">
            <w:pPr>
              <w:widowControl/>
              <w:autoSpaceDE/>
              <w:autoSpaceDN/>
              <w:adjustRightInd/>
              <w:jc w:val="center"/>
              <w:rPr>
                <w:sz w:val="20"/>
                <w:szCs w:val="20"/>
              </w:rPr>
            </w:pPr>
            <w:r w:rsidRPr="00C34A05">
              <w:rPr>
                <w:sz w:val="20"/>
                <w:szCs w:val="20"/>
              </w:rPr>
              <w:t>0</w:t>
            </w:r>
          </w:p>
        </w:tc>
        <w:tc>
          <w:tcPr>
            <w:tcW w:w="1700" w:type="dxa"/>
            <w:tcBorders>
              <w:top w:val="nil"/>
              <w:left w:val="nil"/>
              <w:bottom w:val="single" w:color="auto" w:sz="4" w:space="0"/>
              <w:right w:val="single" w:color="auto" w:sz="4" w:space="0"/>
            </w:tcBorders>
            <w:shd w:val="clear" w:color="auto" w:fill="auto"/>
            <w:vAlign w:val="center"/>
            <w:hideMark/>
          </w:tcPr>
          <w:p w:rsidRPr="00C34A05" w:rsidR="00C34A05" w:rsidP="00C34A05" w:rsidRDefault="00C34A05" w14:paraId="58FB1BC2" w14:textId="77777777">
            <w:pPr>
              <w:widowControl/>
              <w:autoSpaceDE/>
              <w:autoSpaceDN/>
              <w:adjustRightInd/>
              <w:jc w:val="center"/>
              <w:rPr>
                <w:sz w:val="20"/>
                <w:szCs w:val="20"/>
              </w:rPr>
            </w:pPr>
            <w:r w:rsidRPr="00C34A05">
              <w:rPr>
                <w:sz w:val="20"/>
                <w:szCs w:val="20"/>
              </w:rPr>
              <w:t>51</w:t>
            </w:r>
          </w:p>
        </w:tc>
        <w:tc>
          <w:tcPr>
            <w:tcW w:w="1700" w:type="dxa"/>
            <w:tcBorders>
              <w:top w:val="nil"/>
              <w:left w:val="nil"/>
              <w:bottom w:val="single" w:color="auto" w:sz="4" w:space="0"/>
              <w:right w:val="single" w:color="auto" w:sz="4" w:space="0"/>
            </w:tcBorders>
            <w:shd w:val="clear" w:color="auto" w:fill="auto"/>
            <w:hideMark/>
          </w:tcPr>
          <w:p w:rsidRPr="00C34A05" w:rsidR="00C34A05" w:rsidP="00C34A05" w:rsidRDefault="00C34A05" w14:paraId="3464C74E" w14:textId="77777777">
            <w:pPr>
              <w:widowControl/>
              <w:autoSpaceDE/>
              <w:autoSpaceDN/>
              <w:adjustRightInd/>
              <w:jc w:val="center"/>
              <w:rPr>
                <w:sz w:val="20"/>
                <w:szCs w:val="20"/>
              </w:rPr>
            </w:pPr>
            <w:r w:rsidRPr="00C34A05">
              <w:rPr>
                <w:sz w:val="20"/>
                <w:szCs w:val="20"/>
              </w:rPr>
              <w:t>0</w:t>
            </w:r>
          </w:p>
        </w:tc>
        <w:tc>
          <w:tcPr>
            <w:tcW w:w="1700" w:type="dxa"/>
            <w:tcBorders>
              <w:top w:val="nil"/>
              <w:left w:val="nil"/>
              <w:bottom w:val="single" w:color="auto" w:sz="4" w:space="0"/>
              <w:right w:val="single" w:color="auto" w:sz="4" w:space="0"/>
            </w:tcBorders>
            <w:shd w:val="clear" w:color="auto" w:fill="auto"/>
            <w:hideMark/>
          </w:tcPr>
          <w:p w:rsidRPr="00C34A05" w:rsidR="00C34A05" w:rsidP="00C34A05" w:rsidRDefault="00C34A05" w14:paraId="193ECF68" w14:textId="77777777">
            <w:pPr>
              <w:widowControl/>
              <w:autoSpaceDE/>
              <w:autoSpaceDN/>
              <w:adjustRightInd/>
              <w:jc w:val="center"/>
              <w:rPr>
                <w:sz w:val="20"/>
                <w:szCs w:val="20"/>
              </w:rPr>
            </w:pPr>
            <w:r w:rsidRPr="00C34A05">
              <w:rPr>
                <w:sz w:val="20"/>
                <w:szCs w:val="20"/>
              </w:rPr>
              <w:t>0</w:t>
            </w:r>
          </w:p>
        </w:tc>
        <w:tc>
          <w:tcPr>
            <w:tcW w:w="1480" w:type="dxa"/>
            <w:tcBorders>
              <w:top w:val="nil"/>
              <w:left w:val="nil"/>
              <w:bottom w:val="single" w:color="auto" w:sz="4" w:space="0"/>
              <w:right w:val="single" w:color="auto" w:sz="4" w:space="0"/>
            </w:tcBorders>
            <w:shd w:val="clear" w:color="auto" w:fill="auto"/>
            <w:hideMark/>
          </w:tcPr>
          <w:p w:rsidRPr="00C34A05" w:rsidR="00C34A05" w:rsidP="00C34A05" w:rsidRDefault="00C34A05" w14:paraId="19A79AFB" w14:textId="77777777">
            <w:pPr>
              <w:widowControl/>
              <w:autoSpaceDE/>
              <w:autoSpaceDN/>
              <w:adjustRightInd/>
              <w:jc w:val="center"/>
              <w:rPr>
                <w:sz w:val="20"/>
                <w:szCs w:val="20"/>
              </w:rPr>
            </w:pPr>
            <w:r w:rsidRPr="00C34A05">
              <w:rPr>
                <w:sz w:val="20"/>
                <w:szCs w:val="20"/>
              </w:rPr>
              <w:t>51</w:t>
            </w:r>
          </w:p>
        </w:tc>
      </w:tr>
      <w:tr w:rsidRPr="00425E25" w:rsidR="00425E25" w:rsidTr="00C34A05" w14:paraId="08845D24" w14:textId="77777777">
        <w:trPr>
          <w:trHeight w:val="255"/>
        </w:trPr>
        <w:tc>
          <w:tcPr>
            <w:tcW w:w="1165" w:type="dxa"/>
            <w:tcBorders>
              <w:top w:val="nil"/>
              <w:left w:val="single" w:color="auto" w:sz="4" w:space="0"/>
              <w:bottom w:val="single" w:color="auto" w:sz="4" w:space="0"/>
              <w:right w:val="single" w:color="auto" w:sz="4" w:space="0"/>
            </w:tcBorders>
            <w:shd w:val="clear" w:color="auto" w:fill="auto"/>
            <w:hideMark/>
          </w:tcPr>
          <w:p w:rsidRPr="00C34A05" w:rsidR="00C34A05" w:rsidP="00C34A05" w:rsidRDefault="00C34A05" w14:paraId="3D156DDE" w14:textId="77777777">
            <w:pPr>
              <w:widowControl/>
              <w:autoSpaceDE/>
              <w:autoSpaceDN/>
              <w:adjustRightInd/>
              <w:jc w:val="center"/>
              <w:rPr>
                <w:sz w:val="20"/>
                <w:szCs w:val="20"/>
              </w:rPr>
            </w:pPr>
            <w:r w:rsidRPr="00C34A05">
              <w:rPr>
                <w:sz w:val="20"/>
                <w:szCs w:val="20"/>
              </w:rPr>
              <w:t>2</w:t>
            </w:r>
          </w:p>
        </w:tc>
        <w:tc>
          <w:tcPr>
            <w:tcW w:w="1700" w:type="dxa"/>
            <w:tcBorders>
              <w:top w:val="nil"/>
              <w:left w:val="nil"/>
              <w:bottom w:val="single" w:color="auto" w:sz="4" w:space="0"/>
              <w:right w:val="single" w:color="auto" w:sz="4" w:space="0"/>
            </w:tcBorders>
            <w:shd w:val="clear" w:color="auto" w:fill="auto"/>
            <w:hideMark/>
          </w:tcPr>
          <w:p w:rsidRPr="00C34A05" w:rsidR="00C34A05" w:rsidP="00C34A05" w:rsidRDefault="00C34A05" w14:paraId="7A24AC05" w14:textId="77777777">
            <w:pPr>
              <w:widowControl/>
              <w:autoSpaceDE/>
              <w:autoSpaceDN/>
              <w:adjustRightInd/>
              <w:jc w:val="center"/>
              <w:rPr>
                <w:sz w:val="20"/>
                <w:szCs w:val="20"/>
              </w:rPr>
            </w:pPr>
            <w:r w:rsidRPr="00C34A05">
              <w:rPr>
                <w:sz w:val="20"/>
                <w:szCs w:val="20"/>
              </w:rPr>
              <w:t>0</w:t>
            </w:r>
          </w:p>
        </w:tc>
        <w:tc>
          <w:tcPr>
            <w:tcW w:w="1700" w:type="dxa"/>
            <w:tcBorders>
              <w:top w:val="nil"/>
              <w:left w:val="nil"/>
              <w:bottom w:val="single" w:color="auto" w:sz="4" w:space="0"/>
              <w:right w:val="single" w:color="auto" w:sz="4" w:space="0"/>
            </w:tcBorders>
            <w:shd w:val="clear" w:color="auto" w:fill="auto"/>
            <w:vAlign w:val="center"/>
            <w:hideMark/>
          </w:tcPr>
          <w:p w:rsidRPr="00C34A05" w:rsidR="00C34A05" w:rsidP="00C34A05" w:rsidRDefault="00C34A05" w14:paraId="6BE83BDE" w14:textId="77777777">
            <w:pPr>
              <w:widowControl/>
              <w:autoSpaceDE/>
              <w:autoSpaceDN/>
              <w:adjustRightInd/>
              <w:jc w:val="center"/>
              <w:rPr>
                <w:sz w:val="20"/>
                <w:szCs w:val="20"/>
              </w:rPr>
            </w:pPr>
            <w:r w:rsidRPr="00C34A05">
              <w:rPr>
                <w:sz w:val="20"/>
                <w:szCs w:val="20"/>
              </w:rPr>
              <w:t>51</w:t>
            </w:r>
          </w:p>
        </w:tc>
        <w:tc>
          <w:tcPr>
            <w:tcW w:w="1700" w:type="dxa"/>
            <w:tcBorders>
              <w:top w:val="nil"/>
              <w:left w:val="nil"/>
              <w:bottom w:val="single" w:color="auto" w:sz="4" w:space="0"/>
              <w:right w:val="single" w:color="auto" w:sz="4" w:space="0"/>
            </w:tcBorders>
            <w:shd w:val="clear" w:color="auto" w:fill="auto"/>
            <w:hideMark/>
          </w:tcPr>
          <w:p w:rsidRPr="00C34A05" w:rsidR="00C34A05" w:rsidP="00C34A05" w:rsidRDefault="00C34A05" w14:paraId="474D9DD2" w14:textId="77777777">
            <w:pPr>
              <w:widowControl/>
              <w:autoSpaceDE/>
              <w:autoSpaceDN/>
              <w:adjustRightInd/>
              <w:jc w:val="center"/>
              <w:rPr>
                <w:sz w:val="20"/>
                <w:szCs w:val="20"/>
              </w:rPr>
            </w:pPr>
            <w:r w:rsidRPr="00C34A05">
              <w:rPr>
                <w:sz w:val="20"/>
                <w:szCs w:val="20"/>
              </w:rPr>
              <w:t>0</w:t>
            </w:r>
          </w:p>
        </w:tc>
        <w:tc>
          <w:tcPr>
            <w:tcW w:w="1700" w:type="dxa"/>
            <w:tcBorders>
              <w:top w:val="nil"/>
              <w:left w:val="nil"/>
              <w:bottom w:val="single" w:color="auto" w:sz="4" w:space="0"/>
              <w:right w:val="single" w:color="auto" w:sz="4" w:space="0"/>
            </w:tcBorders>
            <w:shd w:val="clear" w:color="auto" w:fill="auto"/>
            <w:hideMark/>
          </w:tcPr>
          <w:p w:rsidRPr="00C34A05" w:rsidR="00C34A05" w:rsidP="00C34A05" w:rsidRDefault="00C34A05" w14:paraId="07AC69F8" w14:textId="77777777">
            <w:pPr>
              <w:widowControl/>
              <w:autoSpaceDE/>
              <w:autoSpaceDN/>
              <w:adjustRightInd/>
              <w:jc w:val="center"/>
              <w:rPr>
                <w:sz w:val="20"/>
                <w:szCs w:val="20"/>
              </w:rPr>
            </w:pPr>
            <w:r w:rsidRPr="00C34A05">
              <w:rPr>
                <w:sz w:val="20"/>
                <w:szCs w:val="20"/>
              </w:rPr>
              <w:t>0</w:t>
            </w:r>
          </w:p>
        </w:tc>
        <w:tc>
          <w:tcPr>
            <w:tcW w:w="1480" w:type="dxa"/>
            <w:tcBorders>
              <w:top w:val="nil"/>
              <w:left w:val="nil"/>
              <w:bottom w:val="single" w:color="auto" w:sz="4" w:space="0"/>
              <w:right w:val="single" w:color="auto" w:sz="4" w:space="0"/>
            </w:tcBorders>
            <w:shd w:val="clear" w:color="auto" w:fill="auto"/>
            <w:hideMark/>
          </w:tcPr>
          <w:p w:rsidRPr="00C34A05" w:rsidR="00C34A05" w:rsidP="00C34A05" w:rsidRDefault="00C34A05" w14:paraId="7C69F90D" w14:textId="77777777">
            <w:pPr>
              <w:widowControl/>
              <w:autoSpaceDE/>
              <w:autoSpaceDN/>
              <w:adjustRightInd/>
              <w:jc w:val="center"/>
              <w:rPr>
                <w:sz w:val="20"/>
                <w:szCs w:val="20"/>
              </w:rPr>
            </w:pPr>
            <w:r w:rsidRPr="00C34A05">
              <w:rPr>
                <w:sz w:val="20"/>
                <w:szCs w:val="20"/>
              </w:rPr>
              <w:t>51</w:t>
            </w:r>
          </w:p>
        </w:tc>
      </w:tr>
      <w:tr w:rsidRPr="00425E25" w:rsidR="00425E25" w:rsidTr="00C34A05" w14:paraId="16A25214" w14:textId="77777777">
        <w:trPr>
          <w:trHeight w:val="255"/>
        </w:trPr>
        <w:tc>
          <w:tcPr>
            <w:tcW w:w="1165" w:type="dxa"/>
            <w:tcBorders>
              <w:top w:val="nil"/>
              <w:left w:val="single" w:color="auto" w:sz="4" w:space="0"/>
              <w:bottom w:val="single" w:color="auto" w:sz="4" w:space="0"/>
              <w:right w:val="single" w:color="auto" w:sz="4" w:space="0"/>
            </w:tcBorders>
            <w:shd w:val="clear" w:color="auto" w:fill="auto"/>
            <w:hideMark/>
          </w:tcPr>
          <w:p w:rsidRPr="00C34A05" w:rsidR="00C34A05" w:rsidP="00C34A05" w:rsidRDefault="00C34A05" w14:paraId="58F5D377" w14:textId="77777777">
            <w:pPr>
              <w:widowControl/>
              <w:autoSpaceDE/>
              <w:autoSpaceDN/>
              <w:adjustRightInd/>
              <w:jc w:val="center"/>
              <w:rPr>
                <w:sz w:val="20"/>
                <w:szCs w:val="20"/>
              </w:rPr>
            </w:pPr>
            <w:r w:rsidRPr="00C34A05">
              <w:rPr>
                <w:sz w:val="20"/>
                <w:szCs w:val="20"/>
              </w:rPr>
              <w:t>3</w:t>
            </w:r>
          </w:p>
        </w:tc>
        <w:tc>
          <w:tcPr>
            <w:tcW w:w="1700" w:type="dxa"/>
            <w:tcBorders>
              <w:top w:val="nil"/>
              <w:left w:val="nil"/>
              <w:bottom w:val="single" w:color="auto" w:sz="4" w:space="0"/>
              <w:right w:val="single" w:color="auto" w:sz="4" w:space="0"/>
            </w:tcBorders>
            <w:shd w:val="clear" w:color="auto" w:fill="auto"/>
            <w:hideMark/>
          </w:tcPr>
          <w:p w:rsidRPr="00C34A05" w:rsidR="00C34A05" w:rsidP="00C34A05" w:rsidRDefault="00C34A05" w14:paraId="69BE6E92" w14:textId="77777777">
            <w:pPr>
              <w:widowControl/>
              <w:autoSpaceDE/>
              <w:autoSpaceDN/>
              <w:adjustRightInd/>
              <w:jc w:val="center"/>
              <w:rPr>
                <w:sz w:val="20"/>
                <w:szCs w:val="20"/>
              </w:rPr>
            </w:pPr>
            <w:r w:rsidRPr="00C34A05">
              <w:rPr>
                <w:sz w:val="20"/>
                <w:szCs w:val="20"/>
              </w:rPr>
              <w:t>0</w:t>
            </w:r>
          </w:p>
        </w:tc>
        <w:tc>
          <w:tcPr>
            <w:tcW w:w="1700" w:type="dxa"/>
            <w:tcBorders>
              <w:top w:val="nil"/>
              <w:left w:val="nil"/>
              <w:bottom w:val="single" w:color="auto" w:sz="4" w:space="0"/>
              <w:right w:val="single" w:color="auto" w:sz="4" w:space="0"/>
            </w:tcBorders>
            <w:shd w:val="clear" w:color="auto" w:fill="auto"/>
            <w:vAlign w:val="center"/>
            <w:hideMark/>
          </w:tcPr>
          <w:p w:rsidRPr="00C34A05" w:rsidR="00C34A05" w:rsidP="00C34A05" w:rsidRDefault="00C34A05" w14:paraId="49A4B7EC" w14:textId="77777777">
            <w:pPr>
              <w:widowControl/>
              <w:autoSpaceDE/>
              <w:autoSpaceDN/>
              <w:adjustRightInd/>
              <w:jc w:val="center"/>
              <w:rPr>
                <w:sz w:val="20"/>
                <w:szCs w:val="20"/>
              </w:rPr>
            </w:pPr>
            <w:r w:rsidRPr="00C34A05">
              <w:rPr>
                <w:sz w:val="20"/>
                <w:szCs w:val="20"/>
              </w:rPr>
              <w:t>51</w:t>
            </w:r>
          </w:p>
        </w:tc>
        <w:tc>
          <w:tcPr>
            <w:tcW w:w="1700" w:type="dxa"/>
            <w:tcBorders>
              <w:top w:val="nil"/>
              <w:left w:val="nil"/>
              <w:bottom w:val="single" w:color="auto" w:sz="4" w:space="0"/>
              <w:right w:val="single" w:color="auto" w:sz="4" w:space="0"/>
            </w:tcBorders>
            <w:shd w:val="clear" w:color="auto" w:fill="auto"/>
            <w:hideMark/>
          </w:tcPr>
          <w:p w:rsidRPr="00C34A05" w:rsidR="00C34A05" w:rsidP="00C34A05" w:rsidRDefault="00C34A05" w14:paraId="4F30AD41" w14:textId="77777777">
            <w:pPr>
              <w:widowControl/>
              <w:autoSpaceDE/>
              <w:autoSpaceDN/>
              <w:adjustRightInd/>
              <w:jc w:val="center"/>
              <w:rPr>
                <w:sz w:val="20"/>
                <w:szCs w:val="20"/>
              </w:rPr>
            </w:pPr>
            <w:r w:rsidRPr="00C34A05">
              <w:rPr>
                <w:sz w:val="20"/>
                <w:szCs w:val="20"/>
              </w:rPr>
              <w:t>0</w:t>
            </w:r>
          </w:p>
        </w:tc>
        <w:tc>
          <w:tcPr>
            <w:tcW w:w="1700" w:type="dxa"/>
            <w:tcBorders>
              <w:top w:val="nil"/>
              <w:left w:val="nil"/>
              <w:bottom w:val="single" w:color="auto" w:sz="4" w:space="0"/>
              <w:right w:val="single" w:color="auto" w:sz="4" w:space="0"/>
            </w:tcBorders>
            <w:shd w:val="clear" w:color="auto" w:fill="auto"/>
            <w:hideMark/>
          </w:tcPr>
          <w:p w:rsidRPr="00C34A05" w:rsidR="00C34A05" w:rsidP="00C34A05" w:rsidRDefault="00C34A05" w14:paraId="19736C42" w14:textId="77777777">
            <w:pPr>
              <w:widowControl/>
              <w:autoSpaceDE/>
              <w:autoSpaceDN/>
              <w:adjustRightInd/>
              <w:jc w:val="center"/>
              <w:rPr>
                <w:sz w:val="20"/>
                <w:szCs w:val="20"/>
              </w:rPr>
            </w:pPr>
            <w:r w:rsidRPr="00C34A05">
              <w:rPr>
                <w:sz w:val="20"/>
                <w:szCs w:val="20"/>
              </w:rPr>
              <w:t>0</w:t>
            </w:r>
          </w:p>
        </w:tc>
        <w:tc>
          <w:tcPr>
            <w:tcW w:w="1480" w:type="dxa"/>
            <w:tcBorders>
              <w:top w:val="nil"/>
              <w:left w:val="nil"/>
              <w:bottom w:val="single" w:color="auto" w:sz="4" w:space="0"/>
              <w:right w:val="single" w:color="auto" w:sz="4" w:space="0"/>
            </w:tcBorders>
            <w:shd w:val="clear" w:color="auto" w:fill="auto"/>
            <w:hideMark/>
          </w:tcPr>
          <w:p w:rsidRPr="00C34A05" w:rsidR="00C34A05" w:rsidP="00C34A05" w:rsidRDefault="00C34A05" w14:paraId="7C0CEB0D" w14:textId="77777777">
            <w:pPr>
              <w:widowControl/>
              <w:autoSpaceDE/>
              <w:autoSpaceDN/>
              <w:adjustRightInd/>
              <w:jc w:val="center"/>
              <w:rPr>
                <w:sz w:val="20"/>
                <w:szCs w:val="20"/>
              </w:rPr>
            </w:pPr>
            <w:r w:rsidRPr="00C34A05">
              <w:rPr>
                <w:sz w:val="20"/>
                <w:szCs w:val="20"/>
              </w:rPr>
              <w:t>51</w:t>
            </w:r>
          </w:p>
        </w:tc>
      </w:tr>
      <w:tr w:rsidRPr="00425E25" w:rsidR="00425E25" w:rsidTr="00C34A05" w14:paraId="493D22D9" w14:textId="77777777">
        <w:trPr>
          <w:trHeight w:val="255"/>
        </w:trPr>
        <w:tc>
          <w:tcPr>
            <w:tcW w:w="1165" w:type="dxa"/>
            <w:tcBorders>
              <w:top w:val="nil"/>
              <w:left w:val="single" w:color="auto" w:sz="4" w:space="0"/>
              <w:bottom w:val="single" w:color="auto" w:sz="4" w:space="0"/>
              <w:right w:val="single" w:color="auto" w:sz="4" w:space="0"/>
            </w:tcBorders>
            <w:shd w:val="clear" w:color="auto" w:fill="auto"/>
            <w:hideMark/>
          </w:tcPr>
          <w:p w:rsidRPr="00C34A05" w:rsidR="00C34A05" w:rsidP="00C34A05" w:rsidRDefault="00C34A05" w14:paraId="6C338295" w14:textId="77777777">
            <w:pPr>
              <w:widowControl/>
              <w:autoSpaceDE/>
              <w:autoSpaceDN/>
              <w:adjustRightInd/>
              <w:jc w:val="center"/>
              <w:rPr>
                <w:sz w:val="20"/>
                <w:szCs w:val="20"/>
              </w:rPr>
            </w:pPr>
            <w:r w:rsidRPr="00C34A05">
              <w:rPr>
                <w:sz w:val="20"/>
                <w:szCs w:val="20"/>
              </w:rPr>
              <w:t>Average</w:t>
            </w:r>
          </w:p>
        </w:tc>
        <w:tc>
          <w:tcPr>
            <w:tcW w:w="1700" w:type="dxa"/>
            <w:tcBorders>
              <w:top w:val="nil"/>
              <w:left w:val="nil"/>
              <w:bottom w:val="single" w:color="auto" w:sz="4" w:space="0"/>
              <w:right w:val="single" w:color="auto" w:sz="4" w:space="0"/>
            </w:tcBorders>
            <w:shd w:val="clear" w:color="auto" w:fill="auto"/>
            <w:hideMark/>
          </w:tcPr>
          <w:p w:rsidRPr="00C34A05" w:rsidR="00C34A05" w:rsidP="00C34A05" w:rsidRDefault="00C34A05" w14:paraId="0F258C9C" w14:textId="77777777">
            <w:pPr>
              <w:widowControl/>
              <w:autoSpaceDE/>
              <w:autoSpaceDN/>
              <w:adjustRightInd/>
              <w:jc w:val="center"/>
              <w:rPr>
                <w:sz w:val="20"/>
                <w:szCs w:val="20"/>
              </w:rPr>
            </w:pPr>
            <w:r w:rsidRPr="00C34A05">
              <w:rPr>
                <w:sz w:val="20"/>
                <w:szCs w:val="20"/>
              </w:rPr>
              <w:t>0</w:t>
            </w:r>
          </w:p>
        </w:tc>
        <w:tc>
          <w:tcPr>
            <w:tcW w:w="1700" w:type="dxa"/>
            <w:tcBorders>
              <w:top w:val="nil"/>
              <w:left w:val="nil"/>
              <w:bottom w:val="single" w:color="auto" w:sz="4" w:space="0"/>
              <w:right w:val="single" w:color="auto" w:sz="4" w:space="0"/>
            </w:tcBorders>
            <w:shd w:val="clear" w:color="auto" w:fill="auto"/>
            <w:vAlign w:val="center"/>
            <w:hideMark/>
          </w:tcPr>
          <w:p w:rsidRPr="00C34A05" w:rsidR="00C34A05" w:rsidP="00C34A05" w:rsidRDefault="00C34A05" w14:paraId="2E900787" w14:textId="77777777">
            <w:pPr>
              <w:widowControl/>
              <w:autoSpaceDE/>
              <w:autoSpaceDN/>
              <w:adjustRightInd/>
              <w:jc w:val="center"/>
              <w:rPr>
                <w:sz w:val="20"/>
                <w:szCs w:val="20"/>
              </w:rPr>
            </w:pPr>
            <w:r w:rsidRPr="00C34A05">
              <w:rPr>
                <w:sz w:val="20"/>
                <w:szCs w:val="20"/>
              </w:rPr>
              <w:t>51</w:t>
            </w:r>
          </w:p>
        </w:tc>
        <w:tc>
          <w:tcPr>
            <w:tcW w:w="1700" w:type="dxa"/>
            <w:tcBorders>
              <w:top w:val="nil"/>
              <w:left w:val="nil"/>
              <w:bottom w:val="single" w:color="auto" w:sz="4" w:space="0"/>
              <w:right w:val="single" w:color="auto" w:sz="4" w:space="0"/>
            </w:tcBorders>
            <w:shd w:val="clear" w:color="auto" w:fill="auto"/>
            <w:hideMark/>
          </w:tcPr>
          <w:p w:rsidRPr="00C34A05" w:rsidR="00C34A05" w:rsidP="00C34A05" w:rsidRDefault="00C34A05" w14:paraId="667D8B20" w14:textId="77777777">
            <w:pPr>
              <w:widowControl/>
              <w:autoSpaceDE/>
              <w:autoSpaceDN/>
              <w:adjustRightInd/>
              <w:jc w:val="center"/>
              <w:rPr>
                <w:sz w:val="20"/>
                <w:szCs w:val="20"/>
              </w:rPr>
            </w:pPr>
            <w:r w:rsidRPr="00C34A05">
              <w:rPr>
                <w:sz w:val="20"/>
                <w:szCs w:val="20"/>
              </w:rPr>
              <w:t>0</w:t>
            </w:r>
          </w:p>
        </w:tc>
        <w:tc>
          <w:tcPr>
            <w:tcW w:w="1700" w:type="dxa"/>
            <w:tcBorders>
              <w:top w:val="nil"/>
              <w:left w:val="nil"/>
              <w:bottom w:val="single" w:color="auto" w:sz="4" w:space="0"/>
              <w:right w:val="single" w:color="auto" w:sz="4" w:space="0"/>
            </w:tcBorders>
            <w:shd w:val="clear" w:color="auto" w:fill="auto"/>
            <w:hideMark/>
          </w:tcPr>
          <w:p w:rsidRPr="00C34A05" w:rsidR="00C34A05" w:rsidP="00C34A05" w:rsidRDefault="00C34A05" w14:paraId="794F3698" w14:textId="77777777">
            <w:pPr>
              <w:widowControl/>
              <w:autoSpaceDE/>
              <w:autoSpaceDN/>
              <w:adjustRightInd/>
              <w:jc w:val="center"/>
              <w:rPr>
                <w:sz w:val="20"/>
                <w:szCs w:val="20"/>
              </w:rPr>
            </w:pPr>
            <w:r w:rsidRPr="00C34A05">
              <w:rPr>
                <w:sz w:val="20"/>
                <w:szCs w:val="20"/>
              </w:rPr>
              <w:t>0</w:t>
            </w:r>
          </w:p>
        </w:tc>
        <w:tc>
          <w:tcPr>
            <w:tcW w:w="1480" w:type="dxa"/>
            <w:tcBorders>
              <w:top w:val="nil"/>
              <w:left w:val="nil"/>
              <w:bottom w:val="single" w:color="auto" w:sz="4" w:space="0"/>
              <w:right w:val="single" w:color="auto" w:sz="4" w:space="0"/>
            </w:tcBorders>
            <w:shd w:val="clear" w:color="auto" w:fill="auto"/>
            <w:hideMark/>
          </w:tcPr>
          <w:p w:rsidRPr="00C34A05" w:rsidR="00C34A05" w:rsidP="00C34A05" w:rsidRDefault="00C34A05" w14:paraId="6EEE5B9A" w14:textId="77777777">
            <w:pPr>
              <w:widowControl/>
              <w:autoSpaceDE/>
              <w:autoSpaceDN/>
              <w:adjustRightInd/>
              <w:jc w:val="center"/>
              <w:rPr>
                <w:sz w:val="20"/>
                <w:szCs w:val="20"/>
              </w:rPr>
            </w:pPr>
            <w:r w:rsidRPr="00C34A05">
              <w:rPr>
                <w:sz w:val="20"/>
                <w:szCs w:val="20"/>
              </w:rPr>
              <w:t>51</w:t>
            </w:r>
          </w:p>
        </w:tc>
      </w:tr>
      <w:tr w:rsidRPr="00425E25" w:rsidR="00425E25" w:rsidTr="00C34A05" w14:paraId="44AC4F7F" w14:textId="77777777">
        <w:trPr>
          <w:trHeight w:val="375"/>
        </w:trPr>
        <w:tc>
          <w:tcPr>
            <w:tcW w:w="1165" w:type="dxa"/>
            <w:tcBorders>
              <w:top w:val="nil"/>
              <w:left w:val="single" w:color="auto" w:sz="4" w:space="0"/>
              <w:bottom w:val="single" w:color="auto" w:sz="4" w:space="0"/>
              <w:right w:val="single" w:color="auto" w:sz="4" w:space="0"/>
            </w:tcBorders>
            <w:shd w:val="clear" w:color="auto" w:fill="auto"/>
            <w:hideMark/>
          </w:tcPr>
          <w:p w:rsidRPr="00C34A05" w:rsidR="00C34A05" w:rsidP="00C34A05" w:rsidRDefault="00C34A05" w14:paraId="60E0590E" w14:textId="77777777">
            <w:pPr>
              <w:widowControl/>
              <w:autoSpaceDE/>
              <w:autoSpaceDN/>
              <w:adjustRightInd/>
              <w:jc w:val="center"/>
              <w:rPr>
                <w:sz w:val="20"/>
                <w:szCs w:val="20"/>
              </w:rPr>
            </w:pPr>
            <w:r w:rsidRPr="00C34A05">
              <w:rPr>
                <w:sz w:val="20"/>
                <w:szCs w:val="20"/>
              </w:rPr>
              <w:t> </w:t>
            </w:r>
          </w:p>
        </w:tc>
        <w:tc>
          <w:tcPr>
            <w:tcW w:w="8280" w:type="dxa"/>
            <w:gridSpan w:val="5"/>
            <w:tcBorders>
              <w:top w:val="single" w:color="auto" w:sz="4" w:space="0"/>
              <w:left w:val="nil"/>
              <w:bottom w:val="single" w:color="auto" w:sz="4" w:space="0"/>
              <w:right w:val="single" w:color="auto" w:sz="4" w:space="0"/>
            </w:tcBorders>
            <w:shd w:val="clear" w:color="auto" w:fill="auto"/>
            <w:vAlign w:val="center"/>
            <w:hideMark/>
          </w:tcPr>
          <w:p w:rsidRPr="00C34A05" w:rsidR="00C34A05" w:rsidP="00C34A05" w:rsidRDefault="00C34A05" w14:paraId="19C5647A" w14:textId="13079F1E">
            <w:pPr>
              <w:widowControl/>
              <w:autoSpaceDE/>
              <w:autoSpaceDN/>
              <w:adjustRightInd/>
              <w:jc w:val="center"/>
              <w:rPr>
                <w:b/>
                <w:bCs/>
                <w:sz w:val="20"/>
                <w:szCs w:val="20"/>
              </w:rPr>
            </w:pPr>
            <w:r w:rsidRPr="00C34A05">
              <w:rPr>
                <w:b/>
                <w:bCs/>
                <w:sz w:val="20"/>
                <w:szCs w:val="20"/>
              </w:rPr>
              <w:t xml:space="preserve">Test Labs / Third-Party Certifiers </w:t>
            </w:r>
            <w:r w:rsidR="007279AD">
              <w:rPr>
                <w:b/>
                <w:bCs/>
                <w:sz w:val="20"/>
                <w:szCs w:val="20"/>
                <w:vertAlign w:val="superscript"/>
              </w:rPr>
              <w:t>b</w:t>
            </w:r>
          </w:p>
        </w:tc>
      </w:tr>
      <w:tr w:rsidRPr="00425E25" w:rsidR="007279AD" w:rsidTr="00C34A05" w14:paraId="0E73F973" w14:textId="77777777">
        <w:trPr>
          <w:trHeight w:val="255"/>
        </w:trPr>
        <w:tc>
          <w:tcPr>
            <w:tcW w:w="1165" w:type="dxa"/>
            <w:tcBorders>
              <w:top w:val="nil"/>
              <w:left w:val="single" w:color="auto" w:sz="4" w:space="0"/>
              <w:bottom w:val="single" w:color="auto" w:sz="4" w:space="0"/>
              <w:right w:val="single" w:color="auto" w:sz="4" w:space="0"/>
            </w:tcBorders>
            <w:shd w:val="clear" w:color="auto" w:fill="auto"/>
            <w:hideMark/>
          </w:tcPr>
          <w:p w:rsidRPr="00C34A05" w:rsidR="007279AD" w:rsidP="007279AD" w:rsidRDefault="007279AD" w14:paraId="2172974D" w14:textId="77777777">
            <w:pPr>
              <w:widowControl/>
              <w:autoSpaceDE/>
              <w:autoSpaceDN/>
              <w:adjustRightInd/>
              <w:jc w:val="center"/>
              <w:rPr>
                <w:sz w:val="20"/>
                <w:szCs w:val="20"/>
              </w:rPr>
            </w:pPr>
            <w:r w:rsidRPr="00C34A05">
              <w:rPr>
                <w:sz w:val="20"/>
                <w:szCs w:val="20"/>
              </w:rPr>
              <w:t>1</w:t>
            </w:r>
          </w:p>
        </w:tc>
        <w:tc>
          <w:tcPr>
            <w:tcW w:w="1700" w:type="dxa"/>
            <w:tcBorders>
              <w:top w:val="nil"/>
              <w:left w:val="nil"/>
              <w:bottom w:val="single" w:color="auto" w:sz="4" w:space="0"/>
              <w:right w:val="single" w:color="auto" w:sz="4" w:space="0"/>
            </w:tcBorders>
            <w:shd w:val="clear" w:color="auto" w:fill="auto"/>
            <w:hideMark/>
          </w:tcPr>
          <w:p w:rsidRPr="00C34A05" w:rsidR="007279AD" w:rsidP="007279AD" w:rsidRDefault="007279AD" w14:paraId="4423287C" w14:textId="322D7E24">
            <w:pPr>
              <w:widowControl/>
              <w:autoSpaceDE/>
              <w:autoSpaceDN/>
              <w:adjustRightInd/>
              <w:jc w:val="center"/>
              <w:rPr>
                <w:sz w:val="20"/>
                <w:szCs w:val="20"/>
              </w:rPr>
            </w:pPr>
            <w:r w:rsidRPr="00C34A05">
              <w:rPr>
                <w:sz w:val="20"/>
                <w:szCs w:val="20"/>
              </w:rPr>
              <w:t>0</w:t>
            </w:r>
          </w:p>
        </w:tc>
        <w:tc>
          <w:tcPr>
            <w:tcW w:w="1700" w:type="dxa"/>
            <w:tcBorders>
              <w:top w:val="nil"/>
              <w:left w:val="nil"/>
              <w:bottom w:val="single" w:color="auto" w:sz="4" w:space="0"/>
              <w:right w:val="single" w:color="auto" w:sz="4" w:space="0"/>
            </w:tcBorders>
            <w:shd w:val="clear" w:color="auto" w:fill="auto"/>
            <w:vAlign w:val="center"/>
            <w:hideMark/>
          </w:tcPr>
          <w:p w:rsidRPr="00A92EAC" w:rsidR="007279AD" w:rsidP="007279AD" w:rsidRDefault="007279AD" w14:paraId="13D4E9C7" w14:textId="164CF376">
            <w:pPr>
              <w:widowControl/>
              <w:autoSpaceDE/>
              <w:autoSpaceDN/>
              <w:adjustRightInd/>
              <w:jc w:val="center"/>
              <w:rPr>
                <w:sz w:val="20"/>
                <w:szCs w:val="20"/>
              </w:rPr>
            </w:pPr>
            <w:r w:rsidRPr="00A92EAC">
              <w:rPr>
                <w:sz w:val="20"/>
                <w:szCs w:val="20"/>
              </w:rPr>
              <w:t>11</w:t>
            </w:r>
          </w:p>
        </w:tc>
        <w:tc>
          <w:tcPr>
            <w:tcW w:w="1700" w:type="dxa"/>
            <w:tcBorders>
              <w:top w:val="nil"/>
              <w:left w:val="nil"/>
              <w:bottom w:val="single" w:color="auto" w:sz="4" w:space="0"/>
              <w:right w:val="single" w:color="auto" w:sz="4" w:space="0"/>
            </w:tcBorders>
            <w:shd w:val="clear" w:color="auto" w:fill="auto"/>
            <w:hideMark/>
          </w:tcPr>
          <w:p w:rsidRPr="00C34A05" w:rsidR="007279AD" w:rsidP="007279AD" w:rsidRDefault="007279AD" w14:paraId="6A192AC4" w14:textId="77777777">
            <w:pPr>
              <w:widowControl/>
              <w:autoSpaceDE/>
              <w:autoSpaceDN/>
              <w:adjustRightInd/>
              <w:jc w:val="center"/>
              <w:rPr>
                <w:sz w:val="20"/>
                <w:szCs w:val="20"/>
              </w:rPr>
            </w:pPr>
            <w:r w:rsidRPr="00C34A05">
              <w:rPr>
                <w:sz w:val="20"/>
                <w:szCs w:val="20"/>
              </w:rPr>
              <w:t>0</w:t>
            </w:r>
          </w:p>
        </w:tc>
        <w:tc>
          <w:tcPr>
            <w:tcW w:w="1700" w:type="dxa"/>
            <w:tcBorders>
              <w:top w:val="nil"/>
              <w:left w:val="nil"/>
              <w:bottom w:val="single" w:color="auto" w:sz="4" w:space="0"/>
              <w:right w:val="single" w:color="auto" w:sz="4" w:space="0"/>
            </w:tcBorders>
            <w:shd w:val="clear" w:color="auto" w:fill="auto"/>
            <w:hideMark/>
          </w:tcPr>
          <w:p w:rsidRPr="00C34A05" w:rsidR="007279AD" w:rsidP="007279AD" w:rsidRDefault="007279AD" w14:paraId="628A993D" w14:textId="192D87DD">
            <w:pPr>
              <w:widowControl/>
              <w:autoSpaceDE/>
              <w:autoSpaceDN/>
              <w:adjustRightInd/>
              <w:jc w:val="center"/>
              <w:rPr>
                <w:sz w:val="20"/>
                <w:szCs w:val="20"/>
              </w:rPr>
            </w:pPr>
            <w:r w:rsidRPr="00C34A05">
              <w:rPr>
                <w:sz w:val="20"/>
                <w:szCs w:val="20"/>
              </w:rPr>
              <w:t>0</w:t>
            </w:r>
          </w:p>
        </w:tc>
        <w:tc>
          <w:tcPr>
            <w:tcW w:w="1480" w:type="dxa"/>
            <w:tcBorders>
              <w:top w:val="nil"/>
              <w:left w:val="nil"/>
              <w:bottom w:val="single" w:color="auto" w:sz="4" w:space="0"/>
              <w:right w:val="single" w:color="auto" w:sz="4" w:space="0"/>
            </w:tcBorders>
            <w:shd w:val="clear" w:color="auto" w:fill="auto"/>
            <w:hideMark/>
          </w:tcPr>
          <w:p w:rsidRPr="00C34A05" w:rsidR="007279AD" w:rsidP="007279AD" w:rsidRDefault="007279AD" w14:paraId="7A25928C" w14:textId="02C1ECF3">
            <w:pPr>
              <w:widowControl/>
              <w:autoSpaceDE/>
              <w:autoSpaceDN/>
              <w:adjustRightInd/>
              <w:jc w:val="center"/>
              <w:rPr>
                <w:sz w:val="20"/>
                <w:szCs w:val="20"/>
              </w:rPr>
            </w:pPr>
            <w:r>
              <w:rPr>
                <w:sz w:val="20"/>
                <w:szCs w:val="20"/>
              </w:rPr>
              <w:t>11</w:t>
            </w:r>
          </w:p>
        </w:tc>
      </w:tr>
      <w:tr w:rsidRPr="00425E25" w:rsidR="007279AD" w:rsidTr="00C34A05" w14:paraId="7C86D4A2" w14:textId="77777777">
        <w:trPr>
          <w:trHeight w:val="255"/>
        </w:trPr>
        <w:tc>
          <w:tcPr>
            <w:tcW w:w="1165" w:type="dxa"/>
            <w:tcBorders>
              <w:top w:val="nil"/>
              <w:left w:val="single" w:color="auto" w:sz="4" w:space="0"/>
              <w:bottom w:val="single" w:color="auto" w:sz="4" w:space="0"/>
              <w:right w:val="single" w:color="auto" w:sz="4" w:space="0"/>
            </w:tcBorders>
            <w:shd w:val="clear" w:color="auto" w:fill="auto"/>
            <w:hideMark/>
          </w:tcPr>
          <w:p w:rsidRPr="00C34A05" w:rsidR="007279AD" w:rsidP="007279AD" w:rsidRDefault="007279AD" w14:paraId="12357C88" w14:textId="77777777">
            <w:pPr>
              <w:widowControl/>
              <w:autoSpaceDE/>
              <w:autoSpaceDN/>
              <w:adjustRightInd/>
              <w:jc w:val="center"/>
              <w:rPr>
                <w:sz w:val="20"/>
                <w:szCs w:val="20"/>
              </w:rPr>
            </w:pPr>
            <w:r w:rsidRPr="00C34A05">
              <w:rPr>
                <w:sz w:val="20"/>
                <w:szCs w:val="20"/>
              </w:rPr>
              <w:t>2</w:t>
            </w:r>
          </w:p>
        </w:tc>
        <w:tc>
          <w:tcPr>
            <w:tcW w:w="1700" w:type="dxa"/>
            <w:tcBorders>
              <w:top w:val="nil"/>
              <w:left w:val="nil"/>
              <w:bottom w:val="single" w:color="auto" w:sz="4" w:space="0"/>
              <w:right w:val="single" w:color="auto" w:sz="4" w:space="0"/>
            </w:tcBorders>
            <w:shd w:val="clear" w:color="auto" w:fill="auto"/>
            <w:hideMark/>
          </w:tcPr>
          <w:p w:rsidRPr="00C34A05" w:rsidR="007279AD" w:rsidP="007279AD" w:rsidRDefault="007279AD" w14:paraId="28F73963" w14:textId="2FED315E">
            <w:pPr>
              <w:widowControl/>
              <w:autoSpaceDE/>
              <w:autoSpaceDN/>
              <w:adjustRightInd/>
              <w:jc w:val="center"/>
              <w:rPr>
                <w:sz w:val="20"/>
                <w:szCs w:val="20"/>
              </w:rPr>
            </w:pPr>
            <w:r w:rsidRPr="00C34A05">
              <w:rPr>
                <w:sz w:val="20"/>
                <w:szCs w:val="20"/>
              </w:rPr>
              <w:t>0</w:t>
            </w:r>
          </w:p>
        </w:tc>
        <w:tc>
          <w:tcPr>
            <w:tcW w:w="1700" w:type="dxa"/>
            <w:tcBorders>
              <w:top w:val="nil"/>
              <w:left w:val="nil"/>
              <w:bottom w:val="single" w:color="auto" w:sz="4" w:space="0"/>
              <w:right w:val="single" w:color="auto" w:sz="4" w:space="0"/>
            </w:tcBorders>
            <w:shd w:val="clear" w:color="auto" w:fill="auto"/>
            <w:vAlign w:val="center"/>
            <w:hideMark/>
          </w:tcPr>
          <w:p w:rsidRPr="00A92EAC" w:rsidR="007279AD" w:rsidP="007279AD" w:rsidRDefault="007279AD" w14:paraId="2F61457C" w14:textId="398BA636">
            <w:pPr>
              <w:widowControl/>
              <w:autoSpaceDE/>
              <w:autoSpaceDN/>
              <w:adjustRightInd/>
              <w:jc w:val="center"/>
              <w:rPr>
                <w:sz w:val="20"/>
                <w:szCs w:val="20"/>
              </w:rPr>
            </w:pPr>
            <w:r w:rsidRPr="00A92EAC">
              <w:rPr>
                <w:sz w:val="20"/>
                <w:szCs w:val="20"/>
              </w:rPr>
              <w:t>11</w:t>
            </w:r>
          </w:p>
        </w:tc>
        <w:tc>
          <w:tcPr>
            <w:tcW w:w="1700" w:type="dxa"/>
            <w:tcBorders>
              <w:top w:val="nil"/>
              <w:left w:val="nil"/>
              <w:bottom w:val="single" w:color="auto" w:sz="4" w:space="0"/>
              <w:right w:val="single" w:color="auto" w:sz="4" w:space="0"/>
            </w:tcBorders>
            <w:shd w:val="clear" w:color="auto" w:fill="auto"/>
            <w:hideMark/>
          </w:tcPr>
          <w:p w:rsidRPr="00C34A05" w:rsidR="007279AD" w:rsidP="007279AD" w:rsidRDefault="007279AD" w14:paraId="41B37A91" w14:textId="77777777">
            <w:pPr>
              <w:widowControl/>
              <w:autoSpaceDE/>
              <w:autoSpaceDN/>
              <w:adjustRightInd/>
              <w:jc w:val="center"/>
              <w:rPr>
                <w:sz w:val="20"/>
                <w:szCs w:val="20"/>
              </w:rPr>
            </w:pPr>
            <w:r w:rsidRPr="00C34A05">
              <w:rPr>
                <w:sz w:val="20"/>
                <w:szCs w:val="20"/>
              </w:rPr>
              <w:t>0</w:t>
            </w:r>
          </w:p>
        </w:tc>
        <w:tc>
          <w:tcPr>
            <w:tcW w:w="1700" w:type="dxa"/>
            <w:tcBorders>
              <w:top w:val="nil"/>
              <w:left w:val="nil"/>
              <w:bottom w:val="single" w:color="auto" w:sz="4" w:space="0"/>
              <w:right w:val="single" w:color="auto" w:sz="4" w:space="0"/>
            </w:tcBorders>
            <w:shd w:val="clear" w:color="auto" w:fill="auto"/>
            <w:hideMark/>
          </w:tcPr>
          <w:p w:rsidRPr="00C34A05" w:rsidR="007279AD" w:rsidP="007279AD" w:rsidRDefault="007279AD" w14:paraId="1D71E252" w14:textId="2D37F9C2">
            <w:pPr>
              <w:widowControl/>
              <w:autoSpaceDE/>
              <w:autoSpaceDN/>
              <w:adjustRightInd/>
              <w:jc w:val="center"/>
              <w:rPr>
                <w:sz w:val="20"/>
                <w:szCs w:val="20"/>
              </w:rPr>
            </w:pPr>
            <w:r w:rsidRPr="00C34A05">
              <w:rPr>
                <w:sz w:val="20"/>
                <w:szCs w:val="20"/>
              </w:rPr>
              <w:t>0</w:t>
            </w:r>
          </w:p>
        </w:tc>
        <w:tc>
          <w:tcPr>
            <w:tcW w:w="1480" w:type="dxa"/>
            <w:tcBorders>
              <w:top w:val="nil"/>
              <w:left w:val="nil"/>
              <w:bottom w:val="single" w:color="auto" w:sz="4" w:space="0"/>
              <w:right w:val="single" w:color="auto" w:sz="4" w:space="0"/>
            </w:tcBorders>
            <w:shd w:val="clear" w:color="auto" w:fill="auto"/>
            <w:hideMark/>
          </w:tcPr>
          <w:p w:rsidRPr="00C34A05" w:rsidR="007279AD" w:rsidP="007279AD" w:rsidRDefault="007279AD" w14:paraId="35042EDE" w14:textId="577556E6">
            <w:pPr>
              <w:widowControl/>
              <w:autoSpaceDE/>
              <w:autoSpaceDN/>
              <w:adjustRightInd/>
              <w:jc w:val="center"/>
              <w:rPr>
                <w:sz w:val="20"/>
                <w:szCs w:val="20"/>
              </w:rPr>
            </w:pPr>
            <w:r>
              <w:rPr>
                <w:sz w:val="20"/>
                <w:szCs w:val="20"/>
              </w:rPr>
              <w:t>11</w:t>
            </w:r>
          </w:p>
        </w:tc>
      </w:tr>
      <w:tr w:rsidRPr="00425E25" w:rsidR="007279AD" w:rsidTr="00C34A05" w14:paraId="0CCA28EA" w14:textId="77777777">
        <w:trPr>
          <w:trHeight w:val="255"/>
        </w:trPr>
        <w:tc>
          <w:tcPr>
            <w:tcW w:w="1165" w:type="dxa"/>
            <w:tcBorders>
              <w:top w:val="nil"/>
              <w:left w:val="single" w:color="auto" w:sz="4" w:space="0"/>
              <w:bottom w:val="single" w:color="auto" w:sz="4" w:space="0"/>
              <w:right w:val="single" w:color="auto" w:sz="4" w:space="0"/>
            </w:tcBorders>
            <w:shd w:val="clear" w:color="auto" w:fill="auto"/>
            <w:hideMark/>
          </w:tcPr>
          <w:p w:rsidRPr="00C34A05" w:rsidR="007279AD" w:rsidP="007279AD" w:rsidRDefault="007279AD" w14:paraId="5B9850D2" w14:textId="77777777">
            <w:pPr>
              <w:widowControl/>
              <w:autoSpaceDE/>
              <w:autoSpaceDN/>
              <w:adjustRightInd/>
              <w:jc w:val="center"/>
              <w:rPr>
                <w:sz w:val="20"/>
                <w:szCs w:val="20"/>
              </w:rPr>
            </w:pPr>
            <w:r w:rsidRPr="00C34A05">
              <w:rPr>
                <w:sz w:val="20"/>
                <w:szCs w:val="20"/>
              </w:rPr>
              <w:t>3</w:t>
            </w:r>
          </w:p>
        </w:tc>
        <w:tc>
          <w:tcPr>
            <w:tcW w:w="1700" w:type="dxa"/>
            <w:tcBorders>
              <w:top w:val="nil"/>
              <w:left w:val="nil"/>
              <w:bottom w:val="single" w:color="auto" w:sz="4" w:space="0"/>
              <w:right w:val="single" w:color="auto" w:sz="4" w:space="0"/>
            </w:tcBorders>
            <w:shd w:val="clear" w:color="auto" w:fill="auto"/>
            <w:hideMark/>
          </w:tcPr>
          <w:p w:rsidRPr="00C34A05" w:rsidR="007279AD" w:rsidP="007279AD" w:rsidRDefault="007279AD" w14:paraId="7D617FCC" w14:textId="7A0A43AB">
            <w:pPr>
              <w:widowControl/>
              <w:autoSpaceDE/>
              <w:autoSpaceDN/>
              <w:adjustRightInd/>
              <w:jc w:val="center"/>
              <w:rPr>
                <w:sz w:val="20"/>
                <w:szCs w:val="20"/>
              </w:rPr>
            </w:pPr>
            <w:r w:rsidRPr="00C34A05">
              <w:rPr>
                <w:sz w:val="20"/>
                <w:szCs w:val="20"/>
              </w:rPr>
              <w:t>0</w:t>
            </w:r>
          </w:p>
        </w:tc>
        <w:tc>
          <w:tcPr>
            <w:tcW w:w="1700" w:type="dxa"/>
            <w:tcBorders>
              <w:top w:val="nil"/>
              <w:left w:val="nil"/>
              <w:bottom w:val="single" w:color="auto" w:sz="4" w:space="0"/>
              <w:right w:val="single" w:color="auto" w:sz="4" w:space="0"/>
            </w:tcBorders>
            <w:shd w:val="clear" w:color="auto" w:fill="auto"/>
            <w:vAlign w:val="center"/>
            <w:hideMark/>
          </w:tcPr>
          <w:p w:rsidRPr="00A92EAC" w:rsidR="007279AD" w:rsidP="007279AD" w:rsidRDefault="007279AD" w14:paraId="2070AA73" w14:textId="76D2DDFF">
            <w:pPr>
              <w:widowControl/>
              <w:autoSpaceDE/>
              <w:autoSpaceDN/>
              <w:adjustRightInd/>
              <w:jc w:val="center"/>
              <w:rPr>
                <w:sz w:val="20"/>
                <w:szCs w:val="20"/>
              </w:rPr>
            </w:pPr>
            <w:r w:rsidRPr="00A92EAC">
              <w:rPr>
                <w:sz w:val="20"/>
                <w:szCs w:val="20"/>
              </w:rPr>
              <w:t>11</w:t>
            </w:r>
          </w:p>
        </w:tc>
        <w:tc>
          <w:tcPr>
            <w:tcW w:w="1700" w:type="dxa"/>
            <w:tcBorders>
              <w:top w:val="nil"/>
              <w:left w:val="nil"/>
              <w:bottom w:val="single" w:color="auto" w:sz="4" w:space="0"/>
              <w:right w:val="single" w:color="auto" w:sz="4" w:space="0"/>
            </w:tcBorders>
            <w:shd w:val="clear" w:color="auto" w:fill="auto"/>
            <w:hideMark/>
          </w:tcPr>
          <w:p w:rsidRPr="00C34A05" w:rsidR="007279AD" w:rsidP="007279AD" w:rsidRDefault="007279AD" w14:paraId="1D47C2A4" w14:textId="77777777">
            <w:pPr>
              <w:widowControl/>
              <w:autoSpaceDE/>
              <w:autoSpaceDN/>
              <w:adjustRightInd/>
              <w:jc w:val="center"/>
              <w:rPr>
                <w:sz w:val="20"/>
                <w:szCs w:val="20"/>
              </w:rPr>
            </w:pPr>
            <w:r w:rsidRPr="00C34A05">
              <w:rPr>
                <w:sz w:val="20"/>
                <w:szCs w:val="20"/>
              </w:rPr>
              <w:t>0</w:t>
            </w:r>
          </w:p>
        </w:tc>
        <w:tc>
          <w:tcPr>
            <w:tcW w:w="1700" w:type="dxa"/>
            <w:tcBorders>
              <w:top w:val="nil"/>
              <w:left w:val="nil"/>
              <w:bottom w:val="single" w:color="auto" w:sz="4" w:space="0"/>
              <w:right w:val="single" w:color="auto" w:sz="4" w:space="0"/>
            </w:tcBorders>
            <w:shd w:val="clear" w:color="auto" w:fill="auto"/>
            <w:hideMark/>
          </w:tcPr>
          <w:p w:rsidRPr="00C34A05" w:rsidR="007279AD" w:rsidP="007279AD" w:rsidRDefault="007279AD" w14:paraId="6502BE48" w14:textId="6F0914F1">
            <w:pPr>
              <w:widowControl/>
              <w:autoSpaceDE/>
              <w:autoSpaceDN/>
              <w:adjustRightInd/>
              <w:jc w:val="center"/>
              <w:rPr>
                <w:sz w:val="20"/>
                <w:szCs w:val="20"/>
              </w:rPr>
            </w:pPr>
            <w:r w:rsidRPr="00C34A05">
              <w:rPr>
                <w:sz w:val="20"/>
                <w:szCs w:val="20"/>
              </w:rPr>
              <w:t>0</w:t>
            </w:r>
          </w:p>
        </w:tc>
        <w:tc>
          <w:tcPr>
            <w:tcW w:w="1480" w:type="dxa"/>
            <w:tcBorders>
              <w:top w:val="nil"/>
              <w:left w:val="nil"/>
              <w:bottom w:val="single" w:color="auto" w:sz="4" w:space="0"/>
              <w:right w:val="single" w:color="auto" w:sz="4" w:space="0"/>
            </w:tcBorders>
            <w:shd w:val="clear" w:color="auto" w:fill="auto"/>
            <w:hideMark/>
          </w:tcPr>
          <w:p w:rsidRPr="00C34A05" w:rsidR="007279AD" w:rsidP="007279AD" w:rsidRDefault="007279AD" w14:paraId="354AAC8B" w14:textId="4A754D72">
            <w:pPr>
              <w:widowControl/>
              <w:autoSpaceDE/>
              <w:autoSpaceDN/>
              <w:adjustRightInd/>
              <w:jc w:val="center"/>
              <w:rPr>
                <w:sz w:val="20"/>
                <w:szCs w:val="20"/>
              </w:rPr>
            </w:pPr>
            <w:r>
              <w:rPr>
                <w:sz w:val="20"/>
                <w:szCs w:val="20"/>
              </w:rPr>
              <w:t>11</w:t>
            </w:r>
          </w:p>
        </w:tc>
      </w:tr>
      <w:tr w:rsidRPr="00425E25" w:rsidR="007279AD" w:rsidTr="00C34A05" w14:paraId="286F3ACB" w14:textId="77777777">
        <w:trPr>
          <w:trHeight w:val="255"/>
        </w:trPr>
        <w:tc>
          <w:tcPr>
            <w:tcW w:w="1165" w:type="dxa"/>
            <w:tcBorders>
              <w:top w:val="nil"/>
              <w:left w:val="single" w:color="auto" w:sz="4" w:space="0"/>
              <w:bottom w:val="single" w:color="auto" w:sz="4" w:space="0"/>
              <w:right w:val="single" w:color="auto" w:sz="4" w:space="0"/>
            </w:tcBorders>
            <w:shd w:val="clear" w:color="auto" w:fill="auto"/>
            <w:hideMark/>
          </w:tcPr>
          <w:p w:rsidRPr="00C34A05" w:rsidR="007279AD" w:rsidP="007279AD" w:rsidRDefault="007279AD" w14:paraId="4290595F" w14:textId="77777777">
            <w:pPr>
              <w:widowControl/>
              <w:autoSpaceDE/>
              <w:autoSpaceDN/>
              <w:adjustRightInd/>
              <w:jc w:val="center"/>
              <w:rPr>
                <w:sz w:val="20"/>
                <w:szCs w:val="20"/>
              </w:rPr>
            </w:pPr>
            <w:r w:rsidRPr="00C34A05">
              <w:rPr>
                <w:sz w:val="20"/>
                <w:szCs w:val="20"/>
              </w:rPr>
              <w:t>Average</w:t>
            </w:r>
          </w:p>
        </w:tc>
        <w:tc>
          <w:tcPr>
            <w:tcW w:w="1700" w:type="dxa"/>
            <w:tcBorders>
              <w:top w:val="nil"/>
              <w:left w:val="nil"/>
              <w:bottom w:val="single" w:color="auto" w:sz="4" w:space="0"/>
              <w:right w:val="single" w:color="auto" w:sz="4" w:space="0"/>
            </w:tcBorders>
            <w:shd w:val="clear" w:color="auto" w:fill="auto"/>
            <w:hideMark/>
          </w:tcPr>
          <w:p w:rsidRPr="00C34A05" w:rsidR="007279AD" w:rsidP="007279AD" w:rsidRDefault="007279AD" w14:paraId="36C16C7A" w14:textId="6C9EB209">
            <w:pPr>
              <w:widowControl/>
              <w:autoSpaceDE/>
              <w:autoSpaceDN/>
              <w:adjustRightInd/>
              <w:jc w:val="center"/>
              <w:rPr>
                <w:sz w:val="20"/>
                <w:szCs w:val="20"/>
              </w:rPr>
            </w:pPr>
            <w:r w:rsidRPr="00C34A05">
              <w:rPr>
                <w:sz w:val="20"/>
                <w:szCs w:val="20"/>
              </w:rPr>
              <w:t>0</w:t>
            </w:r>
          </w:p>
        </w:tc>
        <w:tc>
          <w:tcPr>
            <w:tcW w:w="1700" w:type="dxa"/>
            <w:tcBorders>
              <w:top w:val="nil"/>
              <w:left w:val="nil"/>
              <w:bottom w:val="single" w:color="auto" w:sz="4" w:space="0"/>
              <w:right w:val="single" w:color="auto" w:sz="4" w:space="0"/>
            </w:tcBorders>
            <w:shd w:val="clear" w:color="auto" w:fill="auto"/>
            <w:vAlign w:val="center"/>
            <w:hideMark/>
          </w:tcPr>
          <w:p w:rsidRPr="00A92EAC" w:rsidR="007279AD" w:rsidP="007279AD" w:rsidRDefault="007279AD" w14:paraId="356B4B6E" w14:textId="1F21056C">
            <w:pPr>
              <w:widowControl/>
              <w:autoSpaceDE/>
              <w:autoSpaceDN/>
              <w:adjustRightInd/>
              <w:jc w:val="center"/>
              <w:rPr>
                <w:sz w:val="20"/>
                <w:szCs w:val="20"/>
              </w:rPr>
            </w:pPr>
            <w:r w:rsidRPr="00A92EAC">
              <w:rPr>
                <w:sz w:val="20"/>
                <w:szCs w:val="20"/>
              </w:rPr>
              <w:t>11</w:t>
            </w:r>
          </w:p>
        </w:tc>
        <w:tc>
          <w:tcPr>
            <w:tcW w:w="1700" w:type="dxa"/>
            <w:tcBorders>
              <w:top w:val="nil"/>
              <w:left w:val="nil"/>
              <w:bottom w:val="single" w:color="auto" w:sz="4" w:space="0"/>
              <w:right w:val="single" w:color="auto" w:sz="4" w:space="0"/>
            </w:tcBorders>
            <w:shd w:val="clear" w:color="auto" w:fill="auto"/>
            <w:hideMark/>
          </w:tcPr>
          <w:p w:rsidRPr="00C34A05" w:rsidR="007279AD" w:rsidP="007279AD" w:rsidRDefault="007279AD" w14:paraId="70397CE5" w14:textId="77777777">
            <w:pPr>
              <w:widowControl/>
              <w:autoSpaceDE/>
              <w:autoSpaceDN/>
              <w:adjustRightInd/>
              <w:jc w:val="center"/>
              <w:rPr>
                <w:sz w:val="20"/>
                <w:szCs w:val="20"/>
              </w:rPr>
            </w:pPr>
            <w:r w:rsidRPr="00C34A05">
              <w:rPr>
                <w:sz w:val="20"/>
                <w:szCs w:val="20"/>
              </w:rPr>
              <w:t>0</w:t>
            </w:r>
          </w:p>
        </w:tc>
        <w:tc>
          <w:tcPr>
            <w:tcW w:w="1700" w:type="dxa"/>
            <w:tcBorders>
              <w:top w:val="nil"/>
              <w:left w:val="nil"/>
              <w:bottom w:val="single" w:color="auto" w:sz="4" w:space="0"/>
              <w:right w:val="single" w:color="auto" w:sz="4" w:space="0"/>
            </w:tcBorders>
            <w:shd w:val="clear" w:color="auto" w:fill="auto"/>
            <w:hideMark/>
          </w:tcPr>
          <w:p w:rsidRPr="00C34A05" w:rsidR="007279AD" w:rsidP="007279AD" w:rsidRDefault="007279AD" w14:paraId="68795766" w14:textId="4DC13CE8">
            <w:pPr>
              <w:widowControl/>
              <w:autoSpaceDE/>
              <w:autoSpaceDN/>
              <w:adjustRightInd/>
              <w:jc w:val="center"/>
              <w:rPr>
                <w:sz w:val="20"/>
                <w:szCs w:val="20"/>
              </w:rPr>
            </w:pPr>
            <w:r w:rsidRPr="00C34A05">
              <w:rPr>
                <w:sz w:val="20"/>
                <w:szCs w:val="20"/>
              </w:rPr>
              <w:t>0</w:t>
            </w:r>
          </w:p>
        </w:tc>
        <w:tc>
          <w:tcPr>
            <w:tcW w:w="1480" w:type="dxa"/>
            <w:tcBorders>
              <w:top w:val="nil"/>
              <w:left w:val="nil"/>
              <w:bottom w:val="single" w:color="auto" w:sz="4" w:space="0"/>
              <w:right w:val="single" w:color="auto" w:sz="4" w:space="0"/>
            </w:tcBorders>
            <w:shd w:val="clear" w:color="auto" w:fill="auto"/>
            <w:hideMark/>
          </w:tcPr>
          <w:p w:rsidRPr="00C34A05" w:rsidR="007279AD" w:rsidP="007279AD" w:rsidRDefault="007279AD" w14:paraId="121AC7CA" w14:textId="094A6421">
            <w:pPr>
              <w:widowControl/>
              <w:autoSpaceDE/>
              <w:autoSpaceDN/>
              <w:adjustRightInd/>
              <w:jc w:val="center"/>
              <w:rPr>
                <w:sz w:val="20"/>
                <w:szCs w:val="20"/>
              </w:rPr>
            </w:pPr>
            <w:r>
              <w:rPr>
                <w:sz w:val="20"/>
                <w:szCs w:val="20"/>
              </w:rPr>
              <w:t>11</w:t>
            </w:r>
          </w:p>
        </w:tc>
      </w:tr>
      <w:tr w:rsidRPr="00425E25" w:rsidR="00425E25" w:rsidTr="00873852" w14:paraId="082633D7" w14:textId="77777777">
        <w:trPr>
          <w:trHeight w:val="296"/>
        </w:trPr>
        <w:tc>
          <w:tcPr>
            <w:tcW w:w="9445" w:type="dxa"/>
            <w:gridSpan w:val="6"/>
            <w:tcBorders>
              <w:top w:val="nil"/>
              <w:left w:val="nil"/>
              <w:bottom w:val="nil"/>
              <w:right w:val="nil"/>
            </w:tcBorders>
            <w:shd w:val="clear" w:color="auto" w:fill="auto"/>
            <w:hideMark/>
          </w:tcPr>
          <w:p w:rsidRPr="00425E25" w:rsidR="00C34A05" w:rsidP="00C34A05" w:rsidRDefault="00C34A05" w14:paraId="0DEAD6AC" w14:textId="77777777">
            <w:pPr>
              <w:widowControl/>
              <w:autoSpaceDE/>
              <w:autoSpaceDN/>
              <w:adjustRightInd/>
              <w:rPr>
                <w:sz w:val="20"/>
                <w:szCs w:val="20"/>
                <w:vertAlign w:val="superscript"/>
              </w:rPr>
            </w:pPr>
          </w:p>
          <w:p w:rsidRPr="00C34A05" w:rsidR="00C34A05" w:rsidP="00C34A05" w:rsidRDefault="00C34A05" w14:paraId="4E2F503E" w14:textId="0B5CFA75">
            <w:pPr>
              <w:widowControl/>
              <w:autoSpaceDE/>
              <w:autoSpaceDN/>
              <w:adjustRightInd/>
              <w:rPr>
                <w:sz w:val="20"/>
                <w:szCs w:val="20"/>
              </w:rPr>
            </w:pPr>
            <w:r w:rsidRPr="00C34A05">
              <w:rPr>
                <w:sz w:val="20"/>
                <w:szCs w:val="20"/>
                <w:vertAlign w:val="superscript"/>
              </w:rPr>
              <w:t>a</w:t>
            </w:r>
            <w:r w:rsidRPr="00C34A05">
              <w:rPr>
                <w:sz w:val="20"/>
                <w:szCs w:val="20"/>
              </w:rPr>
              <w:t xml:space="preserve">  </w:t>
            </w:r>
            <w:r w:rsidRPr="007279AD" w:rsidR="007279AD">
              <w:rPr>
                <w:sz w:val="20"/>
                <w:szCs w:val="20"/>
              </w:rPr>
              <w:t>The EPA Certified Wood Heater Database indicates there are currently 51 woodstove manufacturers with 253 certified model lines. We assume no new manufacturers will enter this industry and become respondents in the three-year period of this ICR. We assume existing manufacturers will apply for certification of a total of 15 new model lines each year during the three-year period of this ICR.</w:t>
            </w:r>
          </w:p>
        </w:tc>
      </w:tr>
      <w:tr w:rsidRPr="00425E25" w:rsidR="00425E25" w:rsidTr="00C34A05" w14:paraId="4EF26DA8" w14:textId="77777777">
        <w:trPr>
          <w:trHeight w:val="585"/>
        </w:trPr>
        <w:tc>
          <w:tcPr>
            <w:tcW w:w="9445" w:type="dxa"/>
            <w:gridSpan w:val="6"/>
            <w:tcBorders>
              <w:top w:val="nil"/>
              <w:left w:val="nil"/>
              <w:bottom w:val="nil"/>
              <w:right w:val="nil"/>
            </w:tcBorders>
            <w:shd w:val="clear" w:color="auto" w:fill="auto"/>
            <w:hideMark/>
          </w:tcPr>
          <w:p w:rsidRPr="00C34A05" w:rsidR="00C34A05" w:rsidP="00C34A05" w:rsidRDefault="00C34A05" w14:paraId="3C9F865D" w14:textId="5325BF71">
            <w:pPr>
              <w:widowControl/>
              <w:autoSpaceDE/>
              <w:autoSpaceDN/>
              <w:adjustRightInd/>
              <w:rPr>
                <w:sz w:val="20"/>
                <w:szCs w:val="20"/>
              </w:rPr>
            </w:pPr>
            <w:r w:rsidRPr="00C34A05">
              <w:rPr>
                <w:sz w:val="20"/>
                <w:szCs w:val="20"/>
                <w:vertAlign w:val="superscript"/>
              </w:rPr>
              <w:t>b</w:t>
            </w:r>
            <w:r w:rsidRPr="00C34A05">
              <w:rPr>
                <w:sz w:val="20"/>
                <w:szCs w:val="20"/>
              </w:rPr>
              <w:t xml:space="preserve">  </w:t>
            </w:r>
            <w:r w:rsidRPr="007279AD" w:rsidR="007279AD">
              <w:rPr>
                <w:sz w:val="20"/>
                <w:szCs w:val="20"/>
              </w:rPr>
              <w:t xml:space="preserve">The database of EPA-approved test labs and third-party certifiers shows there are 8 approved test labs and 8 approved third-party certifiers for a total of eleven approved organizations. (https://www.epa.gov/sites/production/files/2021-04/documents/epa_approved_test_labs_and_third_party_certifiers_april_2021.pdf) We assume that no new Test </w:t>
            </w:r>
            <w:r w:rsidRPr="007279AD" w:rsidR="007279AD">
              <w:rPr>
                <w:sz w:val="20"/>
                <w:szCs w:val="20"/>
              </w:rPr>
              <w:lastRenderedPageBreak/>
              <w:t>Labs and Third-Party Certifiers will apply for approval during the three-year period of this ICR. Test Labs and Third-Party Certifiers must reapply for approval every five years. We assume that all labs/certifiers will reapply and receive approval.</w:t>
            </w:r>
          </w:p>
        </w:tc>
      </w:tr>
    </w:tbl>
    <w:p w:rsidR="007279AD" w:rsidP="007279AD" w:rsidRDefault="007279AD" w14:paraId="6B7519B0" w14:textId="77777777">
      <w:pPr>
        <w:pBdr>
          <w:top w:val="single" w:color="FFFFFF" w:sz="6" w:space="0"/>
          <w:left w:val="single" w:color="FFFFFF" w:sz="6" w:space="0"/>
          <w:bottom w:val="single" w:color="FFFFFF" w:sz="6" w:space="0"/>
          <w:right w:val="single" w:color="FFFFFF" w:sz="6" w:space="0"/>
        </w:pBdr>
        <w:rPr>
          <w:sz w:val="20"/>
          <w:szCs w:val="20"/>
        </w:rPr>
      </w:pPr>
    </w:p>
    <w:p w:rsidRPr="00425E25" w:rsidR="00C34A05" w:rsidP="007279AD" w:rsidRDefault="002B29A7" w14:paraId="0A0C4645" w14:textId="2A57200B">
      <w:pPr>
        <w:pBdr>
          <w:top w:val="single" w:color="FFFFFF" w:sz="6" w:space="0"/>
          <w:left w:val="single" w:color="FFFFFF" w:sz="6" w:space="0"/>
          <w:bottom w:val="single" w:color="FFFFFF" w:sz="6" w:space="0"/>
          <w:right w:val="single" w:color="FFFFFF" w:sz="6" w:space="0"/>
        </w:pBdr>
        <w:ind w:firstLine="720"/>
      </w:pPr>
      <w:r w:rsidRPr="00425E25">
        <w:t>C</w:t>
      </w:r>
      <w:r w:rsidRPr="00425E25" w:rsidR="00CA4CD6">
        <w:t>olumn D is subtracted</w:t>
      </w:r>
      <w:r w:rsidRPr="00425E25">
        <w:t xml:space="preserve"> to avoid double-counting respondents</w:t>
      </w:r>
      <w:r w:rsidRPr="00425E25" w:rsidR="00CA4CD6">
        <w:t>.</w:t>
      </w:r>
      <w:r w:rsidRPr="00425E25" w:rsidR="009C7E97">
        <w:t xml:space="preserve"> </w:t>
      </w:r>
      <w:r w:rsidRPr="00425E25" w:rsidR="00CA4CD6">
        <w:t xml:space="preserve">As shown above, the average Number of Respondents </w:t>
      </w:r>
      <w:r w:rsidR="00A92EAC">
        <w:t>(</w:t>
      </w:r>
      <w:r w:rsidRPr="00A92EAC" w:rsidR="00A92EAC">
        <w:t>manufacturers, test labs, and third-party certifiers</w:t>
      </w:r>
      <w:r w:rsidR="00A92EAC">
        <w:t xml:space="preserve">) </w:t>
      </w:r>
      <w:r w:rsidRPr="00425E25" w:rsidR="00CA4CD6">
        <w:t xml:space="preserve">over the </w:t>
      </w:r>
      <w:r w:rsidRPr="00425E25" w:rsidR="001414C4">
        <w:t>three-year</w:t>
      </w:r>
      <w:r w:rsidRPr="00425E25" w:rsidR="00CA4CD6">
        <w:t xml:space="preserve"> period of this ICR is</w:t>
      </w:r>
      <w:r w:rsidRPr="00425E25" w:rsidR="00C34A05">
        <w:t xml:space="preserve"> </w:t>
      </w:r>
      <w:r w:rsidR="00A92EAC">
        <w:t>62</w:t>
      </w:r>
      <w:r w:rsidRPr="00425E25" w:rsidR="00C34A05">
        <w:t xml:space="preserve">. </w:t>
      </w:r>
    </w:p>
    <w:p w:rsidRPr="00425E25"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pPr>
    </w:p>
    <w:p w:rsidRPr="00425E25" w:rsidR="00CA4CD6" w:rsidRDefault="00CA4CD6" w14:paraId="2DD44DAF" w14:textId="3FDE3625">
      <w:pPr>
        <w:pBdr>
          <w:top w:val="single" w:color="FFFFFF" w:sz="6" w:space="0"/>
          <w:left w:val="single" w:color="FFFFFF" w:sz="6" w:space="0"/>
          <w:bottom w:val="single" w:color="FFFFFF" w:sz="6" w:space="0"/>
          <w:right w:val="single" w:color="FFFFFF" w:sz="6" w:space="0"/>
        </w:pBdr>
        <w:ind w:firstLine="720"/>
      </w:pPr>
      <w:r w:rsidRPr="00425E25">
        <w:t xml:space="preserve">The total number of annual responses per year is calculated using the following table: </w:t>
      </w:r>
    </w:p>
    <w:p w:rsidR="00572A1C" w:rsidP="00572A1C" w:rsidRDefault="00572A1C" w14:paraId="02CDBE02" w14:textId="1B7AE43B">
      <w:pPr>
        <w:pBdr>
          <w:top w:val="single" w:color="FFFFFF" w:sz="6" w:space="0"/>
          <w:left w:val="single" w:color="FFFFFF" w:sz="6" w:space="0"/>
          <w:bottom w:val="single" w:color="FFFFFF" w:sz="6" w:space="0"/>
          <w:right w:val="single" w:color="FFFFFF" w:sz="6" w:space="0"/>
        </w:pBdr>
        <w:rPr>
          <w:sz w:val="20"/>
          <w:szCs w:val="20"/>
        </w:rPr>
      </w:pPr>
    </w:p>
    <w:tbl>
      <w:tblPr>
        <w:tblW w:w="9715" w:type="dxa"/>
        <w:tblLook w:val="04A0" w:firstRow="1" w:lastRow="0" w:firstColumn="1" w:lastColumn="0" w:noHBand="0" w:noVBand="1"/>
      </w:tblPr>
      <w:tblGrid>
        <w:gridCol w:w="4924"/>
        <w:gridCol w:w="1239"/>
        <w:gridCol w:w="1074"/>
        <w:gridCol w:w="1239"/>
        <w:gridCol w:w="1239"/>
      </w:tblGrid>
      <w:tr w:rsidRPr="004B69EE" w:rsidR="004B69EE" w:rsidTr="004B69EE" w14:paraId="189EC3BD" w14:textId="77777777">
        <w:trPr>
          <w:trHeight w:val="315"/>
        </w:trPr>
        <w:tc>
          <w:tcPr>
            <w:tcW w:w="9715" w:type="dxa"/>
            <w:gridSpan w:val="5"/>
            <w:tcBorders>
              <w:top w:val="single" w:color="auto" w:sz="4" w:space="0"/>
              <w:left w:val="single" w:color="auto" w:sz="4" w:space="0"/>
              <w:bottom w:val="single" w:color="auto" w:sz="4" w:space="0"/>
              <w:right w:val="single" w:color="auto" w:sz="4" w:space="0"/>
            </w:tcBorders>
            <w:shd w:val="clear" w:color="auto" w:fill="auto"/>
            <w:hideMark/>
          </w:tcPr>
          <w:p w:rsidRPr="004B69EE" w:rsidR="004B69EE" w:rsidP="004B69EE" w:rsidRDefault="004B69EE" w14:paraId="7D253CE9" w14:textId="77777777">
            <w:pPr>
              <w:widowControl/>
              <w:autoSpaceDE/>
              <w:autoSpaceDN/>
              <w:adjustRightInd/>
              <w:jc w:val="center"/>
              <w:rPr>
                <w:b/>
                <w:bCs/>
                <w:color w:val="000000"/>
              </w:rPr>
            </w:pPr>
            <w:r w:rsidRPr="004B69EE">
              <w:rPr>
                <w:b/>
                <w:bCs/>
                <w:color w:val="000000"/>
              </w:rPr>
              <w:t>Total Annual Responses</w:t>
            </w:r>
          </w:p>
        </w:tc>
      </w:tr>
      <w:tr w:rsidRPr="004B69EE" w:rsidR="004B69EE" w:rsidTr="004B69EE" w14:paraId="6CF790E8" w14:textId="77777777">
        <w:trPr>
          <w:trHeight w:val="1530"/>
        </w:trPr>
        <w:tc>
          <w:tcPr>
            <w:tcW w:w="4924" w:type="dxa"/>
            <w:tcBorders>
              <w:top w:val="nil"/>
              <w:left w:val="single" w:color="auto" w:sz="4" w:space="0"/>
              <w:bottom w:val="single" w:color="auto" w:sz="4" w:space="0"/>
              <w:right w:val="single" w:color="auto" w:sz="4" w:space="0"/>
            </w:tcBorders>
            <w:shd w:val="clear" w:color="auto" w:fill="auto"/>
            <w:hideMark/>
          </w:tcPr>
          <w:p w:rsidRPr="004B69EE" w:rsidR="004B69EE" w:rsidP="004B69EE" w:rsidRDefault="004B69EE" w14:paraId="1DC7DE56" w14:textId="77777777">
            <w:pPr>
              <w:widowControl/>
              <w:autoSpaceDE/>
              <w:autoSpaceDN/>
              <w:adjustRightInd/>
              <w:jc w:val="center"/>
              <w:rPr>
                <w:color w:val="000000"/>
                <w:sz w:val="20"/>
                <w:szCs w:val="20"/>
              </w:rPr>
            </w:pPr>
            <w:r w:rsidRPr="004B69EE">
              <w:rPr>
                <w:color w:val="000000"/>
                <w:sz w:val="20"/>
                <w:szCs w:val="20"/>
              </w:rPr>
              <w:t>(A)</w:t>
            </w:r>
            <w:r w:rsidRPr="004B69EE">
              <w:rPr>
                <w:color w:val="000000"/>
                <w:sz w:val="20"/>
                <w:szCs w:val="20"/>
              </w:rPr>
              <w:br/>
              <w:t>Information Collection Activity</w:t>
            </w:r>
          </w:p>
        </w:tc>
        <w:tc>
          <w:tcPr>
            <w:tcW w:w="1239" w:type="dxa"/>
            <w:tcBorders>
              <w:top w:val="nil"/>
              <w:left w:val="nil"/>
              <w:bottom w:val="single" w:color="auto" w:sz="4" w:space="0"/>
              <w:right w:val="single" w:color="auto" w:sz="4" w:space="0"/>
            </w:tcBorders>
            <w:shd w:val="clear" w:color="auto" w:fill="auto"/>
            <w:hideMark/>
          </w:tcPr>
          <w:p w:rsidRPr="004B69EE" w:rsidR="004B69EE" w:rsidP="004B69EE" w:rsidRDefault="004B69EE" w14:paraId="17A95752" w14:textId="77777777">
            <w:pPr>
              <w:widowControl/>
              <w:autoSpaceDE/>
              <w:autoSpaceDN/>
              <w:adjustRightInd/>
              <w:jc w:val="center"/>
              <w:rPr>
                <w:sz w:val="20"/>
                <w:szCs w:val="20"/>
              </w:rPr>
            </w:pPr>
            <w:r w:rsidRPr="004B69EE">
              <w:rPr>
                <w:sz w:val="20"/>
                <w:szCs w:val="20"/>
              </w:rPr>
              <w:t>(B)</w:t>
            </w:r>
            <w:r w:rsidRPr="004B69EE">
              <w:rPr>
                <w:sz w:val="20"/>
                <w:szCs w:val="20"/>
              </w:rPr>
              <w:br/>
              <w:t xml:space="preserve">Number of Respondents  </w:t>
            </w:r>
          </w:p>
        </w:tc>
        <w:tc>
          <w:tcPr>
            <w:tcW w:w="1074" w:type="dxa"/>
            <w:tcBorders>
              <w:top w:val="nil"/>
              <w:left w:val="nil"/>
              <w:bottom w:val="single" w:color="auto" w:sz="4" w:space="0"/>
              <w:right w:val="single" w:color="auto" w:sz="4" w:space="0"/>
            </w:tcBorders>
            <w:shd w:val="clear" w:color="auto" w:fill="auto"/>
            <w:hideMark/>
          </w:tcPr>
          <w:p w:rsidRPr="004B69EE" w:rsidR="004B69EE" w:rsidP="004B69EE" w:rsidRDefault="004B69EE" w14:paraId="5687A29B" w14:textId="77777777">
            <w:pPr>
              <w:widowControl/>
              <w:autoSpaceDE/>
              <w:autoSpaceDN/>
              <w:adjustRightInd/>
              <w:jc w:val="center"/>
              <w:rPr>
                <w:sz w:val="20"/>
                <w:szCs w:val="20"/>
              </w:rPr>
            </w:pPr>
            <w:r w:rsidRPr="004B69EE">
              <w:rPr>
                <w:sz w:val="20"/>
                <w:szCs w:val="20"/>
              </w:rPr>
              <w:t>(C)</w:t>
            </w:r>
            <w:r w:rsidRPr="004B69EE">
              <w:rPr>
                <w:sz w:val="20"/>
                <w:szCs w:val="20"/>
              </w:rPr>
              <w:br/>
              <w:t>Number of Responses</w:t>
            </w:r>
          </w:p>
        </w:tc>
        <w:tc>
          <w:tcPr>
            <w:tcW w:w="1239" w:type="dxa"/>
            <w:tcBorders>
              <w:top w:val="nil"/>
              <w:left w:val="nil"/>
              <w:bottom w:val="single" w:color="auto" w:sz="4" w:space="0"/>
              <w:right w:val="single" w:color="auto" w:sz="4" w:space="0"/>
            </w:tcBorders>
            <w:shd w:val="clear" w:color="auto" w:fill="auto"/>
            <w:hideMark/>
          </w:tcPr>
          <w:p w:rsidRPr="004B69EE" w:rsidR="004B69EE" w:rsidP="004B69EE" w:rsidRDefault="004B69EE" w14:paraId="2C75E888" w14:textId="77777777">
            <w:pPr>
              <w:widowControl/>
              <w:autoSpaceDE/>
              <w:autoSpaceDN/>
              <w:adjustRightInd/>
              <w:jc w:val="center"/>
              <w:rPr>
                <w:color w:val="000000"/>
                <w:sz w:val="20"/>
                <w:szCs w:val="20"/>
              </w:rPr>
            </w:pPr>
            <w:r w:rsidRPr="004B69EE">
              <w:rPr>
                <w:color w:val="000000"/>
                <w:sz w:val="20"/>
                <w:szCs w:val="20"/>
              </w:rPr>
              <w:t>(D)</w:t>
            </w:r>
            <w:r w:rsidRPr="004B69EE">
              <w:rPr>
                <w:color w:val="000000"/>
                <w:sz w:val="20"/>
                <w:szCs w:val="20"/>
              </w:rPr>
              <w:br/>
              <w:t>Number of Existing Respondents That Keep Records But Do Not Submit Reports</w:t>
            </w:r>
          </w:p>
        </w:tc>
        <w:tc>
          <w:tcPr>
            <w:tcW w:w="1239" w:type="dxa"/>
            <w:tcBorders>
              <w:top w:val="nil"/>
              <w:left w:val="nil"/>
              <w:bottom w:val="single" w:color="auto" w:sz="4" w:space="0"/>
              <w:right w:val="single" w:color="auto" w:sz="4" w:space="0"/>
            </w:tcBorders>
            <w:shd w:val="clear" w:color="auto" w:fill="auto"/>
            <w:hideMark/>
          </w:tcPr>
          <w:p w:rsidRPr="004B69EE" w:rsidR="004B69EE" w:rsidP="004B69EE" w:rsidRDefault="004B69EE" w14:paraId="4266632D" w14:textId="77777777">
            <w:pPr>
              <w:widowControl/>
              <w:autoSpaceDE/>
              <w:autoSpaceDN/>
              <w:adjustRightInd/>
              <w:jc w:val="center"/>
              <w:rPr>
                <w:color w:val="000000"/>
                <w:sz w:val="20"/>
                <w:szCs w:val="20"/>
              </w:rPr>
            </w:pPr>
            <w:r w:rsidRPr="004B69EE">
              <w:rPr>
                <w:color w:val="000000"/>
                <w:sz w:val="20"/>
                <w:szCs w:val="20"/>
              </w:rPr>
              <w:t>(E)</w:t>
            </w:r>
            <w:r w:rsidRPr="004B69EE">
              <w:rPr>
                <w:color w:val="000000"/>
                <w:sz w:val="20"/>
                <w:szCs w:val="20"/>
              </w:rPr>
              <w:br/>
              <w:t>Total Annual Responses</w:t>
            </w:r>
            <w:r w:rsidRPr="004B69EE">
              <w:rPr>
                <w:color w:val="000000"/>
                <w:sz w:val="20"/>
                <w:szCs w:val="20"/>
              </w:rPr>
              <w:br/>
              <w:t>E=(BxC)+D</w:t>
            </w:r>
          </w:p>
        </w:tc>
      </w:tr>
      <w:tr w:rsidRPr="004B69EE" w:rsidR="004B69EE" w:rsidTr="004B69EE" w14:paraId="6F4E9C25" w14:textId="77777777">
        <w:trPr>
          <w:trHeight w:val="345"/>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707F1322" w14:textId="77777777">
            <w:pPr>
              <w:widowControl/>
              <w:autoSpaceDE/>
              <w:autoSpaceDN/>
              <w:adjustRightInd/>
              <w:rPr>
                <w:i/>
                <w:iCs/>
                <w:color w:val="000000"/>
                <w:sz w:val="20"/>
                <w:szCs w:val="20"/>
              </w:rPr>
            </w:pPr>
            <w:r w:rsidRPr="004B69EE">
              <w:rPr>
                <w:i/>
                <w:iCs/>
                <w:color w:val="000000"/>
                <w:sz w:val="20"/>
                <w:szCs w:val="20"/>
              </w:rPr>
              <w:t>Manufacturers - New Model Lines</w:t>
            </w:r>
          </w:p>
        </w:tc>
        <w:tc>
          <w:tcPr>
            <w:tcW w:w="4791" w:type="dxa"/>
            <w:gridSpan w:val="4"/>
            <w:tcBorders>
              <w:top w:val="single" w:color="auto" w:sz="4" w:space="0"/>
              <w:left w:val="nil"/>
              <w:bottom w:val="single" w:color="auto" w:sz="4" w:space="0"/>
              <w:right w:val="single" w:color="000000" w:sz="4" w:space="0"/>
            </w:tcBorders>
            <w:shd w:val="clear" w:color="auto" w:fill="auto"/>
            <w:hideMark/>
          </w:tcPr>
          <w:p w:rsidRPr="004B69EE" w:rsidR="004B69EE" w:rsidP="004B69EE" w:rsidRDefault="004B69EE" w14:paraId="560DED1F" w14:textId="77777777">
            <w:pPr>
              <w:widowControl/>
              <w:autoSpaceDE/>
              <w:autoSpaceDN/>
              <w:adjustRightInd/>
              <w:jc w:val="center"/>
              <w:rPr>
                <w:sz w:val="20"/>
                <w:szCs w:val="20"/>
              </w:rPr>
            </w:pPr>
            <w:r w:rsidRPr="004B69EE">
              <w:rPr>
                <w:sz w:val="20"/>
                <w:szCs w:val="20"/>
              </w:rPr>
              <w:t> </w:t>
            </w:r>
          </w:p>
        </w:tc>
      </w:tr>
      <w:tr w:rsidRPr="004B69EE" w:rsidR="004B69EE" w:rsidTr="004B69EE" w14:paraId="1BB0C747" w14:textId="77777777">
        <w:trPr>
          <w:trHeight w:val="360"/>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35C92822" w14:textId="77777777">
            <w:pPr>
              <w:widowControl/>
              <w:autoSpaceDE/>
              <w:autoSpaceDN/>
              <w:adjustRightInd/>
              <w:ind w:firstLine="200" w:firstLineChars="100"/>
              <w:rPr>
                <w:color w:val="000000"/>
                <w:sz w:val="20"/>
                <w:szCs w:val="20"/>
              </w:rPr>
            </w:pPr>
            <w:r w:rsidRPr="004B69EE">
              <w:rPr>
                <w:color w:val="000000"/>
                <w:sz w:val="20"/>
                <w:szCs w:val="20"/>
              </w:rPr>
              <w:t xml:space="preserve">Test notification for new model lines </w:t>
            </w:r>
            <w:r w:rsidRPr="004B69EE">
              <w:rPr>
                <w:color w:val="000000"/>
                <w:sz w:val="20"/>
                <w:szCs w:val="20"/>
                <w:vertAlign w:val="superscript"/>
              </w:rPr>
              <w:t>a</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01158163" w14:textId="77777777">
            <w:pPr>
              <w:widowControl/>
              <w:autoSpaceDE/>
              <w:autoSpaceDN/>
              <w:adjustRightInd/>
              <w:jc w:val="center"/>
              <w:rPr>
                <w:color w:val="000000"/>
                <w:sz w:val="20"/>
                <w:szCs w:val="20"/>
              </w:rPr>
            </w:pPr>
            <w:r w:rsidRPr="004B69EE">
              <w:rPr>
                <w:color w:val="000000"/>
                <w:sz w:val="20"/>
                <w:szCs w:val="20"/>
              </w:rPr>
              <w:t>15</w:t>
            </w:r>
          </w:p>
        </w:tc>
        <w:tc>
          <w:tcPr>
            <w:tcW w:w="1074" w:type="dxa"/>
            <w:tcBorders>
              <w:top w:val="nil"/>
              <w:left w:val="nil"/>
              <w:bottom w:val="single" w:color="auto" w:sz="4" w:space="0"/>
              <w:right w:val="single" w:color="auto" w:sz="4" w:space="0"/>
            </w:tcBorders>
            <w:shd w:val="clear" w:color="auto" w:fill="auto"/>
            <w:noWrap/>
            <w:vAlign w:val="center"/>
            <w:hideMark/>
          </w:tcPr>
          <w:p w:rsidRPr="004B69EE" w:rsidR="004B69EE" w:rsidP="004B69EE" w:rsidRDefault="004B69EE" w14:paraId="31116F0F" w14:textId="77777777">
            <w:pPr>
              <w:widowControl/>
              <w:autoSpaceDE/>
              <w:autoSpaceDN/>
              <w:adjustRightInd/>
              <w:jc w:val="center"/>
              <w:rPr>
                <w:color w:val="000000"/>
                <w:sz w:val="20"/>
                <w:szCs w:val="20"/>
              </w:rPr>
            </w:pPr>
            <w:r w:rsidRPr="004B69EE">
              <w:rPr>
                <w:color w:val="000000"/>
                <w:sz w:val="20"/>
                <w:szCs w:val="20"/>
              </w:rPr>
              <w:t>1</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04DE5FDB" w14:textId="77777777">
            <w:pPr>
              <w:widowControl/>
              <w:autoSpaceDE/>
              <w:autoSpaceDN/>
              <w:adjustRightInd/>
              <w:jc w:val="center"/>
              <w:rPr>
                <w:color w:val="000000"/>
                <w:sz w:val="20"/>
                <w:szCs w:val="20"/>
              </w:rPr>
            </w:pPr>
            <w:r w:rsidRPr="004B69EE">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62100586" w14:textId="77777777">
            <w:pPr>
              <w:widowControl/>
              <w:autoSpaceDE/>
              <w:autoSpaceDN/>
              <w:adjustRightInd/>
              <w:jc w:val="center"/>
              <w:rPr>
                <w:color w:val="000000"/>
                <w:sz w:val="20"/>
                <w:szCs w:val="20"/>
              </w:rPr>
            </w:pPr>
            <w:r w:rsidRPr="004B69EE">
              <w:rPr>
                <w:color w:val="000000"/>
                <w:sz w:val="20"/>
                <w:szCs w:val="20"/>
              </w:rPr>
              <w:t>15</w:t>
            </w:r>
          </w:p>
        </w:tc>
      </w:tr>
      <w:tr w:rsidRPr="004B69EE" w:rsidR="004B69EE" w:rsidTr="004B69EE" w14:paraId="5EE19DAC" w14:textId="77777777">
        <w:trPr>
          <w:trHeight w:val="300"/>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67D9A5A3" w14:textId="77777777">
            <w:pPr>
              <w:widowControl/>
              <w:autoSpaceDE/>
              <w:autoSpaceDN/>
              <w:adjustRightInd/>
              <w:ind w:firstLine="200" w:firstLineChars="100"/>
              <w:rPr>
                <w:color w:val="000000"/>
                <w:sz w:val="20"/>
                <w:szCs w:val="20"/>
              </w:rPr>
            </w:pPr>
            <w:r w:rsidRPr="004B69EE">
              <w:rPr>
                <w:color w:val="000000"/>
                <w:sz w:val="20"/>
                <w:szCs w:val="20"/>
              </w:rPr>
              <w:t xml:space="preserve">Application for certification for new model lines </w:t>
            </w:r>
            <w:r w:rsidRPr="004B69EE">
              <w:rPr>
                <w:color w:val="000000"/>
                <w:sz w:val="20"/>
                <w:szCs w:val="20"/>
                <w:vertAlign w:val="superscript"/>
              </w:rPr>
              <w:t>a</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23B45CEC" w14:textId="77777777">
            <w:pPr>
              <w:widowControl/>
              <w:autoSpaceDE/>
              <w:autoSpaceDN/>
              <w:adjustRightInd/>
              <w:jc w:val="center"/>
              <w:rPr>
                <w:color w:val="000000"/>
                <w:sz w:val="20"/>
                <w:szCs w:val="20"/>
              </w:rPr>
            </w:pPr>
            <w:r w:rsidRPr="004B69EE">
              <w:rPr>
                <w:color w:val="000000"/>
                <w:sz w:val="20"/>
                <w:szCs w:val="20"/>
              </w:rPr>
              <w:t>15</w:t>
            </w:r>
          </w:p>
        </w:tc>
        <w:tc>
          <w:tcPr>
            <w:tcW w:w="1074" w:type="dxa"/>
            <w:tcBorders>
              <w:top w:val="nil"/>
              <w:left w:val="nil"/>
              <w:bottom w:val="single" w:color="auto" w:sz="4" w:space="0"/>
              <w:right w:val="single" w:color="auto" w:sz="4" w:space="0"/>
            </w:tcBorders>
            <w:shd w:val="clear" w:color="auto" w:fill="auto"/>
            <w:noWrap/>
            <w:vAlign w:val="center"/>
            <w:hideMark/>
          </w:tcPr>
          <w:p w:rsidRPr="004B69EE" w:rsidR="004B69EE" w:rsidP="004B69EE" w:rsidRDefault="004B69EE" w14:paraId="595D8321" w14:textId="77777777">
            <w:pPr>
              <w:widowControl/>
              <w:autoSpaceDE/>
              <w:autoSpaceDN/>
              <w:adjustRightInd/>
              <w:jc w:val="center"/>
              <w:rPr>
                <w:color w:val="000000"/>
                <w:sz w:val="20"/>
                <w:szCs w:val="20"/>
              </w:rPr>
            </w:pPr>
            <w:r w:rsidRPr="004B69EE">
              <w:rPr>
                <w:color w:val="000000"/>
                <w:sz w:val="20"/>
                <w:szCs w:val="20"/>
              </w:rPr>
              <w:t>1</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737C6812" w14:textId="77777777">
            <w:pPr>
              <w:widowControl/>
              <w:autoSpaceDE/>
              <w:autoSpaceDN/>
              <w:adjustRightInd/>
              <w:jc w:val="center"/>
              <w:rPr>
                <w:color w:val="000000"/>
                <w:sz w:val="20"/>
                <w:szCs w:val="20"/>
              </w:rPr>
            </w:pPr>
            <w:r w:rsidRPr="004B69EE">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06B167A3" w14:textId="77777777">
            <w:pPr>
              <w:widowControl/>
              <w:autoSpaceDE/>
              <w:autoSpaceDN/>
              <w:adjustRightInd/>
              <w:jc w:val="center"/>
              <w:rPr>
                <w:color w:val="000000"/>
                <w:sz w:val="20"/>
                <w:szCs w:val="20"/>
              </w:rPr>
            </w:pPr>
            <w:r w:rsidRPr="004B69EE">
              <w:rPr>
                <w:color w:val="000000"/>
                <w:sz w:val="20"/>
                <w:szCs w:val="20"/>
              </w:rPr>
              <w:t>15</w:t>
            </w:r>
          </w:p>
        </w:tc>
      </w:tr>
      <w:tr w:rsidRPr="004B69EE" w:rsidR="004B69EE" w:rsidTr="004B69EE" w14:paraId="33C5818C" w14:textId="77777777">
        <w:trPr>
          <w:trHeight w:val="345"/>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106AB7F0" w14:textId="77777777">
            <w:pPr>
              <w:widowControl/>
              <w:autoSpaceDE/>
              <w:autoSpaceDN/>
              <w:adjustRightInd/>
              <w:ind w:firstLine="200" w:firstLineChars="100"/>
              <w:rPr>
                <w:color w:val="000000"/>
                <w:sz w:val="20"/>
                <w:szCs w:val="20"/>
              </w:rPr>
            </w:pPr>
            <w:r w:rsidRPr="004B69EE">
              <w:rPr>
                <w:color w:val="000000"/>
                <w:sz w:val="20"/>
                <w:szCs w:val="20"/>
              </w:rPr>
              <w:t xml:space="preserve">Submit performance test results (electronic submittal) </w:t>
            </w:r>
            <w:r w:rsidRPr="004B69EE">
              <w:rPr>
                <w:color w:val="000000"/>
                <w:sz w:val="20"/>
                <w:szCs w:val="20"/>
                <w:vertAlign w:val="superscript"/>
              </w:rPr>
              <w:t>a</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691F2D9A" w14:textId="77777777">
            <w:pPr>
              <w:widowControl/>
              <w:autoSpaceDE/>
              <w:autoSpaceDN/>
              <w:adjustRightInd/>
              <w:jc w:val="center"/>
              <w:rPr>
                <w:color w:val="000000"/>
                <w:sz w:val="20"/>
                <w:szCs w:val="20"/>
              </w:rPr>
            </w:pPr>
            <w:r w:rsidRPr="004B69EE">
              <w:rPr>
                <w:color w:val="000000"/>
                <w:sz w:val="20"/>
                <w:szCs w:val="20"/>
              </w:rPr>
              <w:t>15</w:t>
            </w:r>
          </w:p>
        </w:tc>
        <w:tc>
          <w:tcPr>
            <w:tcW w:w="1074" w:type="dxa"/>
            <w:tcBorders>
              <w:top w:val="nil"/>
              <w:left w:val="nil"/>
              <w:bottom w:val="single" w:color="auto" w:sz="4" w:space="0"/>
              <w:right w:val="single" w:color="auto" w:sz="4" w:space="0"/>
            </w:tcBorders>
            <w:shd w:val="clear" w:color="auto" w:fill="auto"/>
            <w:noWrap/>
            <w:vAlign w:val="center"/>
            <w:hideMark/>
          </w:tcPr>
          <w:p w:rsidRPr="004B69EE" w:rsidR="004B69EE" w:rsidP="004B69EE" w:rsidRDefault="004B69EE" w14:paraId="6C256EB8" w14:textId="77777777">
            <w:pPr>
              <w:widowControl/>
              <w:autoSpaceDE/>
              <w:autoSpaceDN/>
              <w:adjustRightInd/>
              <w:jc w:val="center"/>
              <w:rPr>
                <w:color w:val="000000"/>
                <w:sz w:val="20"/>
                <w:szCs w:val="20"/>
              </w:rPr>
            </w:pPr>
            <w:r w:rsidRPr="004B69EE">
              <w:rPr>
                <w:color w:val="000000"/>
                <w:sz w:val="20"/>
                <w:szCs w:val="20"/>
              </w:rPr>
              <w:t>1</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731579C2" w14:textId="77777777">
            <w:pPr>
              <w:widowControl/>
              <w:autoSpaceDE/>
              <w:autoSpaceDN/>
              <w:adjustRightInd/>
              <w:jc w:val="center"/>
              <w:rPr>
                <w:color w:val="000000"/>
                <w:sz w:val="20"/>
                <w:szCs w:val="20"/>
              </w:rPr>
            </w:pPr>
            <w:r w:rsidRPr="004B69EE">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19ECFD7E" w14:textId="77777777">
            <w:pPr>
              <w:widowControl/>
              <w:autoSpaceDE/>
              <w:autoSpaceDN/>
              <w:adjustRightInd/>
              <w:jc w:val="center"/>
              <w:rPr>
                <w:color w:val="000000"/>
                <w:sz w:val="20"/>
                <w:szCs w:val="20"/>
              </w:rPr>
            </w:pPr>
            <w:r w:rsidRPr="004B69EE">
              <w:rPr>
                <w:color w:val="000000"/>
                <w:sz w:val="20"/>
                <w:szCs w:val="20"/>
              </w:rPr>
              <w:t>15</w:t>
            </w:r>
          </w:p>
        </w:tc>
      </w:tr>
      <w:tr w:rsidRPr="004B69EE" w:rsidR="004B69EE" w:rsidTr="004B69EE" w14:paraId="6F81634A" w14:textId="77777777">
        <w:trPr>
          <w:trHeight w:val="345"/>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3B07A93B" w14:textId="77777777">
            <w:pPr>
              <w:widowControl/>
              <w:autoSpaceDE/>
              <w:autoSpaceDN/>
              <w:adjustRightInd/>
              <w:ind w:firstLine="200" w:firstLineChars="100"/>
              <w:rPr>
                <w:color w:val="000000"/>
                <w:sz w:val="20"/>
                <w:szCs w:val="20"/>
              </w:rPr>
            </w:pPr>
            <w:r w:rsidRPr="004B69EE">
              <w:rPr>
                <w:color w:val="000000"/>
                <w:sz w:val="20"/>
                <w:szCs w:val="20"/>
              </w:rPr>
              <w:t xml:space="preserve">Renewal of certification of compliance </w:t>
            </w:r>
            <w:r w:rsidRPr="004B69EE">
              <w:rPr>
                <w:color w:val="000000"/>
                <w:sz w:val="20"/>
                <w:szCs w:val="20"/>
                <w:vertAlign w:val="superscript"/>
              </w:rPr>
              <w:t>b</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2FF42050" w14:textId="77777777">
            <w:pPr>
              <w:widowControl/>
              <w:autoSpaceDE/>
              <w:autoSpaceDN/>
              <w:adjustRightInd/>
              <w:jc w:val="center"/>
              <w:rPr>
                <w:color w:val="000000"/>
                <w:sz w:val="20"/>
                <w:szCs w:val="20"/>
              </w:rPr>
            </w:pPr>
            <w:r w:rsidRPr="004B69EE">
              <w:rPr>
                <w:color w:val="000000"/>
                <w:sz w:val="20"/>
                <w:szCs w:val="20"/>
              </w:rPr>
              <w:t>0</w:t>
            </w:r>
          </w:p>
        </w:tc>
        <w:tc>
          <w:tcPr>
            <w:tcW w:w="1074" w:type="dxa"/>
            <w:tcBorders>
              <w:top w:val="nil"/>
              <w:left w:val="nil"/>
              <w:bottom w:val="single" w:color="auto" w:sz="4" w:space="0"/>
              <w:right w:val="single" w:color="auto" w:sz="4" w:space="0"/>
            </w:tcBorders>
            <w:shd w:val="clear" w:color="auto" w:fill="auto"/>
            <w:noWrap/>
            <w:vAlign w:val="center"/>
            <w:hideMark/>
          </w:tcPr>
          <w:p w:rsidRPr="004B69EE" w:rsidR="004B69EE" w:rsidP="004B69EE" w:rsidRDefault="004B69EE" w14:paraId="43887BC6" w14:textId="77777777">
            <w:pPr>
              <w:widowControl/>
              <w:autoSpaceDE/>
              <w:autoSpaceDN/>
              <w:adjustRightInd/>
              <w:jc w:val="center"/>
              <w:rPr>
                <w:color w:val="000000"/>
                <w:sz w:val="20"/>
                <w:szCs w:val="20"/>
              </w:rPr>
            </w:pPr>
            <w:r w:rsidRPr="004B69EE">
              <w:rPr>
                <w:color w:val="000000"/>
                <w:sz w:val="20"/>
                <w:szCs w:val="20"/>
              </w:rPr>
              <w:t>0.2</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6601252E" w14:textId="77777777">
            <w:pPr>
              <w:widowControl/>
              <w:autoSpaceDE/>
              <w:autoSpaceDN/>
              <w:adjustRightInd/>
              <w:jc w:val="center"/>
              <w:rPr>
                <w:color w:val="000000"/>
                <w:sz w:val="20"/>
                <w:szCs w:val="20"/>
              </w:rPr>
            </w:pPr>
            <w:r w:rsidRPr="004B69EE">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54FC5623" w14:textId="77777777">
            <w:pPr>
              <w:widowControl/>
              <w:autoSpaceDE/>
              <w:autoSpaceDN/>
              <w:adjustRightInd/>
              <w:jc w:val="center"/>
              <w:rPr>
                <w:color w:val="000000"/>
                <w:sz w:val="20"/>
                <w:szCs w:val="20"/>
              </w:rPr>
            </w:pPr>
            <w:r w:rsidRPr="004B69EE">
              <w:rPr>
                <w:color w:val="000000"/>
                <w:sz w:val="20"/>
                <w:szCs w:val="20"/>
              </w:rPr>
              <w:t>0</w:t>
            </w:r>
          </w:p>
        </w:tc>
      </w:tr>
      <w:tr w:rsidRPr="004B69EE" w:rsidR="004B69EE" w:rsidTr="004B69EE" w14:paraId="5DE24A27" w14:textId="77777777">
        <w:trPr>
          <w:trHeight w:val="345"/>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51CB0146" w14:textId="77777777">
            <w:pPr>
              <w:widowControl/>
              <w:autoSpaceDE/>
              <w:autoSpaceDN/>
              <w:adjustRightInd/>
              <w:ind w:firstLine="200" w:firstLineChars="100"/>
              <w:rPr>
                <w:color w:val="000000"/>
                <w:sz w:val="20"/>
                <w:szCs w:val="20"/>
              </w:rPr>
            </w:pPr>
            <w:r w:rsidRPr="004B69EE">
              <w:rPr>
                <w:color w:val="000000"/>
                <w:sz w:val="20"/>
                <w:szCs w:val="20"/>
              </w:rPr>
              <w:t xml:space="preserve">Biennial reporting </w:t>
            </w:r>
            <w:r w:rsidRPr="004B69EE">
              <w:rPr>
                <w:color w:val="000000"/>
                <w:sz w:val="20"/>
                <w:szCs w:val="20"/>
                <w:vertAlign w:val="superscript"/>
              </w:rPr>
              <w:t>c</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73FCA9C7" w14:textId="77777777">
            <w:pPr>
              <w:widowControl/>
              <w:autoSpaceDE/>
              <w:autoSpaceDN/>
              <w:adjustRightInd/>
              <w:jc w:val="center"/>
              <w:rPr>
                <w:color w:val="000000"/>
                <w:sz w:val="20"/>
                <w:szCs w:val="20"/>
              </w:rPr>
            </w:pPr>
            <w:r w:rsidRPr="004B69EE">
              <w:rPr>
                <w:color w:val="000000"/>
                <w:sz w:val="20"/>
                <w:szCs w:val="20"/>
              </w:rPr>
              <w:t>15</w:t>
            </w:r>
          </w:p>
        </w:tc>
        <w:tc>
          <w:tcPr>
            <w:tcW w:w="1074" w:type="dxa"/>
            <w:tcBorders>
              <w:top w:val="nil"/>
              <w:left w:val="nil"/>
              <w:bottom w:val="single" w:color="auto" w:sz="4" w:space="0"/>
              <w:right w:val="single" w:color="auto" w:sz="4" w:space="0"/>
            </w:tcBorders>
            <w:shd w:val="clear" w:color="auto" w:fill="auto"/>
            <w:noWrap/>
            <w:vAlign w:val="center"/>
            <w:hideMark/>
          </w:tcPr>
          <w:p w:rsidRPr="004B69EE" w:rsidR="004B69EE" w:rsidP="004B69EE" w:rsidRDefault="004B69EE" w14:paraId="3F0A1ED8" w14:textId="77777777">
            <w:pPr>
              <w:widowControl/>
              <w:autoSpaceDE/>
              <w:autoSpaceDN/>
              <w:adjustRightInd/>
              <w:jc w:val="center"/>
              <w:rPr>
                <w:color w:val="000000"/>
                <w:sz w:val="20"/>
                <w:szCs w:val="20"/>
              </w:rPr>
            </w:pPr>
            <w:r w:rsidRPr="004B69EE">
              <w:rPr>
                <w:color w:val="000000"/>
                <w:sz w:val="20"/>
                <w:szCs w:val="20"/>
              </w:rPr>
              <w:t>0.33</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024E1F83" w14:textId="77777777">
            <w:pPr>
              <w:widowControl/>
              <w:autoSpaceDE/>
              <w:autoSpaceDN/>
              <w:adjustRightInd/>
              <w:jc w:val="center"/>
              <w:rPr>
                <w:color w:val="000000"/>
                <w:sz w:val="20"/>
                <w:szCs w:val="20"/>
              </w:rPr>
            </w:pPr>
            <w:r w:rsidRPr="004B69EE">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0A1B8C4E" w14:textId="77777777">
            <w:pPr>
              <w:widowControl/>
              <w:autoSpaceDE/>
              <w:autoSpaceDN/>
              <w:adjustRightInd/>
              <w:jc w:val="center"/>
              <w:rPr>
                <w:color w:val="000000"/>
                <w:sz w:val="20"/>
                <w:szCs w:val="20"/>
              </w:rPr>
            </w:pPr>
            <w:r w:rsidRPr="004B69EE">
              <w:rPr>
                <w:color w:val="000000"/>
                <w:sz w:val="20"/>
                <w:szCs w:val="20"/>
              </w:rPr>
              <w:t>5</w:t>
            </w:r>
          </w:p>
        </w:tc>
      </w:tr>
      <w:tr w:rsidRPr="004B69EE" w:rsidR="004B69EE" w:rsidTr="004B69EE" w14:paraId="721CFC05" w14:textId="77777777">
        <w:trPr>
          <w:trHeight w:val="345"/>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4D43A561" w14:textId="77777777">
            <w:pPr>
              <w:widowControl/>
              <w:autoSpaceDE/>
              <w:autoSpaceDN/>
              <w:adjustRightInd/>
              <w:ind w:firstLine="200" w:firstLineChars="100"/>
              <w:rPr>
                <w:color w:val="000000"/>
                <w:sz w:val="20"/>
                <w:szCs w:val="20"/>
              </w:rPr>
            </w:pPr>
            <w:r w:rsidRPr="004B69EE">
              <w:rPr>
                <w:color w:val="000000"/>
                <w:sz w:val="20"/>
                <w:szCs w:val="20"/>
              </w:rPr>
              <w:t xml:space="preserve">Quality Assurance testing </w:t>
            </w:r>
            <w:r w:rsidRPr="004B69EE">
              <w:rPr>
                <w:color w:val="000000"/>
                <w:sz w:val="20"/>
                <w:szCs w:val="20"/>
                <w:vertAlign w:val="superscript"/>
              </w:rPr>
              <w:t>d</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372C6862" w14:textId="77777777">
            <w:pPr>
              <w:widowControl/>
              <w:autoSpaceDE/>
              <w:autoSpaceDN/>
              <w:adjustRightInd/>
              <w:jc w:val="center"/>
              <w:rPr>
                <w:color w:val="000000"/>
                <w:sz w:val="20"/>
                <w:szCs w:val="20"/>
              </w:rPr>
            </w:pPr>
            <w:r w:rsidRPr="004B69EE">
              <w:rPr>
                <w:color w:val="000000"/>
                <w:sz w:val="20"/>
                <w:szCs w:val="20"/>
              </w:rPr>
              <w:t>0</w:t>
            </w:r>
          </w:p>
        </w:tc>
        <w:tc>
          <w:tcPr>
            <w:tcW w:w="1074" w:type="dxa"/>
            <w:tcBorders>
              <w:top w:val="nil"/>
              <w:left w:val="nil"/>
              <w:bottom w:val="single" w:color="auto" w:sz="4" w:space="0"/>
              <w:right w:val="single" w:color="auto" w:sz="4" w:space="0"/>
            </w:tcBorders>
            <w:shd w:val="clear" w:color="auto" w:fill="auto"/>
            <w:noWrap/>
            <w:vAlign w:val="center"/>
            <w:hideMark/>
          </w:tcPr>
          <w:p w:rsidRPr="004B69EE" w:rsidR="004B69EE" w:rsidP="004B69EE" w:rsidRDefault="004B69EE" w14:paraId="3DAD51E4" w14:textId="77777777">
            <w:pPr>
              <w:widowControl/>
              <w:autoSpaceDE/>
              <w:autoSpaceDN/>
              <w:adjustRightInd/>
              <w:jc w:val="center"/>
              <w:rPr>
                <w:color w:val="000000"/>
                <w:sz w:val="20"/>
                <w:szCs w:val="20"/>
              </w:rPr>
            </w:pPr>
            <w:r w:rsidRPr="004B69EE">
              <w:rPr>
                <w:color w:val="000000"/>
                <w:sz w:val="20"/>
                <w:szCs w:val="20"/>
              </w:rPr>
              <w:t>0.33</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3D2B6CF2" w14:textId="77777777">
            <w:pPr>
              <w:widowControl/>
              <w:autoSpaceDE/>
              <w:autoSpaceDN/>
              <w:adjustRightInd/>
              <w:jc w:val="center"/>
              <w:rPr>
                <w:color w:val="000000"/>
                <w:sz w:val="20"/>
                <w:szCs w:val="20"/>
              </w:rPr>
            </w:pPr>
            <w:r w:rsidRPr="004B69EE">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45FF66F1" w14:textId="77777777">
            <w:pPr>
              <w:widowControl/>
              <w:autoSpaceDE/>
              <w:autoSpaceDN/>
              <w:adjustRightInd/>
              <w:jc w:val="center"/>
              <w:rPr>
                <w:color w:val="000000"/>
                <w:sz w:val="20"/>
                <w:szCs w:val="20"/>
              </w:rPr>
            </w:pPr>
            <w:r w:rsidRPr="004B69EE">
              <w:rPr>
                <w:color w:val="000000"/>
                <w:sz w:val="20"/>
                <w:szCs w:val="20"/>
              </w:rPr>
              <w:t>0</w:t>
            </w:r>
          </w:p>
        </w:tc>
      </w:tr>
      <w:tr w:rsidRPr="004B69EE" w:rsidR="004B69EE" w:rsidTr="004B69EE" w14:paraId="4F7CD313" w14:textId="77777777">
        <w:trPr>
          <w:trHeight w:val="345"/>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5CFD4F2A" w14:textId="77777777">
            <w:pPr>
              <w:widowControl/>
              <w:autoSpaceDE/>
              <w:autoSpaceDN/>
              <w:adjustRightInd/>
              <w:ind w:firstLine="200" w:firstLineChars="100"/>
              <w:rPr>
                <w:color w:val="000000"/>
                <w:sz w:val="20"/>
                <w:szCs w:val="20"/>
              </w:rPr>
            </w:pPr>
            <w:r w:rsidRPr="004B69EE">
              <w:rPr>
                <w:color w:val="000000"/>
                <w:sz w:val="20"/>
                <w:szCs w:val="20"/>
              </w:rPr>
              <w:t xml:space="preserve">EPA compliance audit testing </w:t>
            </w:r>
            <w:r w:rsidRPr="004B69EE">
              <w:rPr>
                <w:color w:val="000000"/>
                <w:sz w:val="20"/>
                <w:szCs w:val="20"/>
                <w:vertAlign w:val="superscript"/>
              </w:rPr>
              <w:t>e</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7CD2E821" w14:textId="77777777">
            <w:pPr>
              <w:widowControl/>
              <w:autoSpaceDE/>
              <w:autoSpaceDN/>
              <w:adjustRightInd/>
              <w:jc w:val="center"/>
              <w:rPr>
                <w:color w:val="000000"/>
                <w:sz w:val="20"/>
                <w:szCs w:val="20"/>
              </w:rPr>
            </w:pPr>
            <w:r w:rsidRPr="004B69EE">
              <w:rPr>
                <w:color w:val="000000"/>
                <w:sz w:val="20"/>
                <w:szCs w:val="20"/>
              </w:rPr>
              <w:t>0</w:t>
            </w:r>
          </w:p>
        </w:tc>
        <w:tc>
          <w:tcPr>
            <w:tcW w:w="1074" w:type="dxa"/>
            <w:tcBorders>
              <w:top w:val="nil"/>
              <w:left w:val="nil"/>
              <w:bottom w:val="single" w:color="auto" w:sz="4" w:space="0"/>
              <w:right w:val="single" w:color="auto" w:sz="4" w:space="0"/>
            </w:tcBorders>
            <w:shd w:val="clear" w:color="auto" w:fill="auto"/>
            <w:noWrap/>
            <w:vAlign w:val="center"/>
            <w:hideMark/>
          </w:tcPr>
          <w:p w:rsidRPr="004B69EE" w:rsidR="004B69EE" w:rsidP="004B69EE" w:rsidRDefault="004B69EE" w14:paraId="42202D14" w14:textId="77777777">
            <w:pPr>
              <w:widowControl/>
              <w:autoSpaceDE/>
              <w:autoSpaceDN/>
              <w:adjustRightInd/>
              <w:jc w:val="center"/>
              <w:rPr>
                <w:color w:val="000000"/>
                <w:sz w:val="20"/>
                <w:szCs w:val="20"/>
              </w:rPr>
            </w:pPr>
            <w:r w:rsidRPr="004B69EE">
              <w:rPr>
                <w:color w:val="000000"/>
                <w:sz w:val="20"/>
                <w:szCs w:val="20"/>
              </w:rPr>
              <w:t>0.33</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676E321A" w14:textId="77777777">
            <w:pPr>
              <w:widowControl/>
              <w:autoSpaceDE/>
              <w:autoSpaceDN/>
              <w:adjustRightInd/>
              <w:jc w:val="center"/>
              <w:rPr>
                <w:color w:val="000000"/>
                <w:sz w:val="20"/>
                <w:szCs w:val="20"/>
              </w:rPr>
            </w:pPr>
            <w:r w:rsidRPr="004B69EE">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0985077C" w14:textId="77777777">
            <w:pPr>
              <w:widowControl/>
              <w:autoSpaceDE/>
              <w:autoSpaceDN/>
              <w:adjustRightInd/>
              <w:jc w:val="center"/>
              <w:rPr>
                <w:color w:val="000000"/>
                <w:sz w:val="20"/>
                <w:szCs w:val="20"/>
              </w:rPr>
            </w:pPr>
            <w:r w:rsidRPr="004B69EE">
              <w:rPr>
                <w:color w:val="000000"/>
                <w:sz w:val="20"/>
                <w:szCs w:val="20"/>
              </w:rPr>
              <w:t>0</w:t>
            </w:r>
          </w:p>
        </w:tc>
      </w:tr>
      <w:tr w:rsidRPr="004B69EE" w:rsidR="004B69EE" w:rsidTr="004B69EE" w14:paraId="63730BD6" w14:textId="77777777">
        <w:trPr>
          <w:trHeight w:val="345"/>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02BA4E22" w14:textId="77777777">
            <w:pPr>
              <w:widowControl/>
              <w:autoSpaceDE/>
              <w:autoSpaceDN/>
              <w:adjustRightInd/>
              <w:ind w:firstLine="200" w:firstLineChars="100"/>
              <w:rPr>
                <w:color w:val="000000"/>
                <w:sz w:val="20"/>
                <w:szCs w:val="20"/>
              </w:rPr>
            </w:pPr>
            <w:r w:rsidRPr="004B69EE">
              <w:rPr>
                <w:color w:val="000000"/>
                <w:sz w:val="20"/>
                <w:szCs w:val="20"/>
              </w:rPr>
              <w:t xml:space="preserve">Review annual quality assurance audit report </w:t>
            </w:r>
            <w:r w:rsidRPr="004B69EE">
              <w:rPr>
                <w:color w:val="000000"/>
                <w:sz w:val="20"/>
                <w:szCs w:val="20"/>
                <w:vertAlign w:val="superscript"/>
              </w:rPr>
              <w:t>f, g</w:t>
            </w:r>
          </w:p>
        </w:tc>
        <w:tc>
          <w:tcPr>
            <w:tcW w:w="1239" w:type="dxa"/>
            <w:tcBorders>
              <w:top w:val="nil"/>
              <w:left w:val="nil"/>
              <w:bottom w:val="nil"/>
              <w:right w:val="nil"/>
            </w:tcBorders>
            <w:shd w:val="clear" w:color="auto" w:fill="auto"/>
            <w:noWrap/>
            <w:vAlign w:val="center"/>
            <w:hideMark/>
          </w:tcPr>
          <w:p w:rsidRPr="004B69EE" w:rsidR="004B69EE" w:rsidP="004B69EE" w:rsidRDefault="004B69EE" w14:paraId="405413BE" w14:textId="77777777">
            <w:pPr>
              <w:widowControl/>
              <w:autoSpaceDE/>
              <w:autoSpaceDN/>
              <w:adjustRightInd/>
              <w:jc w:val="center"/>
              <w:rPr>
                <w:color w:val="000000"/>
                <w:sz w:val="20"/>
                <w:szCs w:val="20"/>
              </w:rPr>
            </w:pPr>
            <w:r w:rsidRPr="004B69EE">
              <w:rPr>
                <w:color w:val="000000"/>
                <w:sz w:val="20"/>
                <w:szCs w:val="20"/>
              </w:rPr>
              <w:t>0</w:t>
            </w:r>
          </w:p>
        </w:tc>
        <w:tc>
          <w:tcPr>
            <w:tcW w:w="1074" w:type="dxa"/>
            <w:tcBorders>
              <w:top w:val="nil"/>
              <w:left w:val="single" w:color="auto" w:sz="4" w:space="0"/>
              <w:bottom w:val="single" w:color="auto" w:sz="4" w:space="0"/>
              <w:right w:val="single" w:color="auto" w:sz="4" w:space="0"/>
            </w:tcBorders>
            <w:shd w:val="clear" w:color="auto" w:fill="auto"/>
            <w:noWrap/>
            <w:vAlign w:val="center"/>
            <w:hideMark/>
          </w:tcPr>
          <w:p w:rsidRPr="004B69EE" w:rsidR="004B69EE" w:rsidP="004B69EE" w:rsidRDefault="004B69EE" w14:paraId="74862C00" w14:textId="77777777">
            <w:pPr>
              <w:widowControl/>
              <w:autoSpaceDE/>
              <w:autoSpaceDN/>
              <w:adjustRightInd/>
              <w:jc w:val="center"/>
              <w:rPr>
                <w:color w:val="000000"/>
                <w:sz w:val="20"/>
                <w:szCs w:val="20"/>
              </w:rPr>
            </w:pPr>
            <w:r w:rsidRPr="004B69EE">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5A52F3E2" w14:textId="77777777">
            <w:pPr>
              <w:widowControl/>
              <w:autoSpaceDE/>
              <w:autoSpaceDN/>
              <w:adjustRightInd/>
              <w:jc w:val="center"/>
              <w:rPr>
                <w:color w:val="000000"/>
                <w:sz w:val="20"/>
                <w:szCs w:val="20"/>
              </w:rPr>
            </w:pPr>
            <w:r w:rsidRPr="004B69EE">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3B6316EB" w14:textId="77777777">
            <w:pPr>
              <w:widowControl/>
              <w:autoSpaceDE/>
              <w:autoSpaceDN/>
              <w:adjustRightInd/>
              <w:jc w:val="center"/>
              <w:rPr>
                <w:color w:val="000000"/>
                <w:sz w:val="20"/>
                <w:szCs w:val="20"/>
              </w:rPr>
            </w:pPr>
            <w:r w:rsidRPr="004B69EE">
              <w:rPr>
                <w:color w:val="000000"/>
                <w:sz w:val="20"/>
                <w:szCs w:val="20"/>
              </w:rPr>
              <w:t>0</w:t>
            </w:r>
          </w:p>
        </w:tc>
      </w:tr>
      <w:tr w:rsidRPr="004B69EE" w:rsidR="004B69EE" w:rsidTr="004B69EE" w14:paraId="28669E88" w14:textId="77777777">
        <w:trPr>
          <w:trHeight w:val="345"/>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4F9A021C" w14:textId="77777777">
            <w:pPr>
              <w:widowControl/>
              <w:autoSpaceDE/>
              <w:autoSpaceDN/>
              <w:adjustRightInd/>
              <w:rPr>
                <w:i/>
                <w:iCs/>
                <w:color w:val="000000"/>
                <w:sz w:val="20"/>
                <w:szCs w:val="20"/>
              </w:rPr>
            </w:pPr>
            <w:r w:rsidRPr="004B69EE">
              <w:rPr>
                <w:i/>
                <w:iCs/>
                <w:color w:val="000000"/>
                <w:sz w:val="20"/>
                <w:szCs w:val="20"/>
              </w:rPr>
              <w:t>Manufacturers - Existing Model Lines</w:t>
            </w:r>
          </w:p>
        </w:tc>
        <w:tc>
          <w:tcPr>
            <w:tcW w:w="4791" w:type="dxa"/>
            <w:gridSpan w:val="4"/>
            <w:tcBorders>
              <w:top w:val="single" w:color="auto" w:sz="4" w:space="0"/>
              <w:left w:val="nil"/>
              <w:bottom w:val="single" w:color="auto" w:sz="4" w:space="0"/>
              <w:right w:val="single" w:color="000000" w:sz="4" w:space="0"/>
            </w:tcBorders>
            <w:shd w:val="clear" w:color="auto" w:fill="auto"/>
            <w:vAlign w:val="center"/>
            <w:hideMark/>
          </w:tcPr>
          <w:p w:rsidRPr="004B69EE" w:rsidR="004B69EE" w:rsidP="004B69EE" w:rsidRDefault="004B69EE" w14:paraId="624FBF31" w14:textId="77777777">
            <w:pPr>
              <w:widowControl/>
              <w:autoSpaceDE/>
              <w:autoSpaceDN/>
              <w:adjustRightInd/>
              <w:jc w:val="center"/>
              <w:rPr>
                <w:color w:val="000000"/>
                <w:sz w:val="20"/>
                <w:szCs w:val="20"/>
              </w:rPr>
            </w:pPr>
            <w:r w:rsidRPr="004B69EE">
              <w:rPr>
                <w:color w:val="000000"/>
                <w:sz w:val="20"/>
                <w:szCs w:val="20"/>
              </w:rPr>
              <w:t> </w:t>
            </w:r>
          </w:p>
        </w:tc>
      </w:tr>
      <w:tr w:rsidRPr="004B69EE" w:rsidR="004B69EE" w:rsidTr="004B69EE" w14:paraId="5683E0A6" w14:textId="77777777">
        <w:trPr>
          <w:trHeight w:val="330"/>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03DC982F" w14:textId="77777777">
            <w:pPr>
              <w:widowControl/>
              <w:autoSpaceDE/>
              <w:autoSpaceDN/>
              <w:adjustRightInd/>
              <w:ind w:firstLine="200" w:firstLineChars="100"/>
              <w:rPr>
                <w:color w:val="000000"/>
                <w:sz w:val="20"/>
                <w:szCs w:val="20"/>
              </w:rPr>
            </w:pPr>
            <w:r w:rsidRPr="004B69EE">
              <w:rPr>
                <w:color w:val="000000"/>
                <w:sz w:val="20"/>
                <w:szCs w:val="20"/>
              </w:rPr>
              <w:t xml:space="preserve">Renewal of certification of compliance </w:t>
            </w:r>
            <w:r w:rsidRPr="004B69EE">
              <w:rPr>
                <w:color w:val="000000"/>
                <w:sz w:val="20"/>
                <w:szCs w:val="20"/>
                <w:vertAlign w:val="superscript"/>
              </w:rPr>
              <w:t>h</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40C6EF35" w14:textId="77777777">
            <w:pPr>
              <w:widowControl/>
              <w:autoSpaceDE/>
              <w:autoSpaceDN/>
              <w:adjustRightInd/>
              <w:jc w:val="center"/>
              <w:rPr>
                <w:color w:val="000000"/>
                <w:sz w:val="20"/>
                <w:szCs w:val="20"/>
              </w:rPr>
            </w:pPr>
            <w:r w:rsidRPr="004B69EE">
              <w:rPr>
                <w:color w:val="000000"/>
                <w:sz w:val="20"/>
                <w:szCs w:val="20"/>
              </w:rPr>
              <w:t>51</w:t>
            </w:r>
          </w:p>
        </w:tc>
        <w:tc>
          <w:tcPr>
            <w:tcW w:w="1074"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2AD39D92" w14:textId="77777777">
            <w:pPr>
              <w:widowControl/>
              <w:autoSpaceDE/>
              <w:autoSpaceDN/>
              <w:adjustRightInd/>
              <w:jc w:val="center"/>
              <w:rPr>
                <w:color w:val="000000"/>
                <w:sz w:val="20"/>
                <w:szCs w:val="20"/>
              </w:rPr>
            </w:pPr>
            <w:r w:rsidRPr="004B69EE">
              <w:rPr>
                <w:color w:val="000000"/>
                <w:sz w:val="20"/>
                <w:szCs w:val="20"/>
              </w:rPr>
              <w:t>1</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1350B14D" w14:textId="77777777">
            <w:pPr>
              <w:widowControl/>
              <w:autoSpaceDE/>
              <w:autoSpaceDN/>
              <w:adjustRightInd/>
              <w:jc w:val="center"/>
              <w:rPr>
                <w:color w:val="000000"/>
                <w:sz w:val="20"/>
                <w:szCs w:val="20"/>
              </w:rPr>
            </w:pPr>
            <w:r w:rsidRPr="004B69EE">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19AE807C" w14:textId="77777777">
            <w:pPr>
              <w:widowControl/>
              <w:autoSpaceDE/>
              <w:autoSpaceDN/>
              <w:adjustRightInd/>
              <w:jc w:val="center"/>
              <w:rPr>
                <w:color w:val="000000"/>
                <w:sz w:val="20"/>
                <w:szCs w:val="20"/>
              </w:rPr>
            </w:pPr>
            <w:r w:rsidRPr="004B69EE">
              <w:rPr>
                <w:color w:val="000000"/>
                <w:sz w:val="20"/>
                <w:szCs w:val="20"/>
              </w:rPr>
              <w:t>51</w:t>
            </w:r>
          </w:p>
        </w:tc>
      </w:tr>
      <w:tr w:rsidRPr="004B69EE" w:rsidR="004B69EE" w:rsidTr="004B69EE" w14:paraId="53E302D9" w14:textId="77777777">
        <w:trPr>
          <w:trHeight w:val="375"/>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1C4E24B6" w14:textId="77777777">
            <w:pPr>
              <w:widowControl/>
              <w:autoSpaceDE/>
              <w:autoSpaceDN/>
              <w:adjustRightInd/>
              <w:ind w:firstLine="200" w:firstLineChars="100"/>
              <w:rPr>
                <w:color w:val="000000"/>
                <w:sz w:val="20"/>
                <w:szCs w:val="20"/>
              </w:rPr>
            </w:pPr>
            <w:r w:rsidRPr="004B69EE">
              <w:rPr>
                <w:color w:val="000000"/>
                <w:sz w:val="20"/>
                <w:szCs w:val="20"/>
              </w:rPr>
              <w:t xml:space="preserve">Biennial reporting </w:t>
            </w:r>
            <w:r w:rsidRPr="004B69EE">
              <w:rPr>
                <w:color w:val="000000"/>
                <w:sz w:val="20"/>
                <w:szCs w:val="20"/>
                <w:vertAlign w:val="superscript"/>
              </w:rPr>
              <w:t>i</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7CE31CE0" w14:textId="77777777">
            <w:pPr>
              <w:widowControl/>
              <w:autoSpaceDE/>
              <w:autoSpaceDN/>
              <w:adjustRightInd/>
              <w:jc w:val="center"/>
              <w:rPr>
                <w:color w:val="000000"/>
                <w:sz w:val="20"/>
                <w:szCs w:val="20"/>
              </w:rPr>
            </w:pPr>
            <w:r w:rsidRPr="004B69EE">
              <w:rPr>
                <w:color w:val="000000"/>
                <w:sz w:val="20"/>
                <w:szCs w:val="20"/>
              </w:rPr>
              <w:t>51</w:t>
            </w:r>
          </w:p>
        </w:tc>
        <w:tc>
          <w:tcPr>
            <w:tcW w:w="1074"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FC3CF4" w14:paraId="2FD7B782" w14:textId="7C46E920">
            <w:pPr>
              <w:widowControl/>
              <w:autoSpaceDE/>
              <w:autoSpaceDN/>
              <w:adjustRightInd/>
              <w:jc w:val="center"/>
              <w:rPr>
                <w:color w:val="000000"/>
                <w:sz w:val="20"/>
                <w:szCs w:val="20"/>
              </w:rPr>
            </w:pPr>
            <w:r>
              <w:rPr>
                <w:color w:val="000000"/>
                <w:sz w:val="20"/>
                <w:szCs w:val="20"/>
              </w:rPr>
              <w:t>2.48</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01A7D311" w14:textId="77777777">
            <w:pPr>
              <w:widowControl/>
              <w:autoSpaceDE/>
              <w:autoSpaceDN/>
              <w:adjustRightInd/>
              <w:jc w:val="center"/>
              <w:rPr>
                <w:color w:val="000000"/>
                <w:sz w:val="20"/>
                <w:szCs w:val="20"/>
              </w:rPr>
            </w:pPr>
            <w:r w:rsidRPr="004B69EE">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FC3CF4" w14:paraId="1E58E8AD" w14:textId="476A5B8C">
            <w:pPr>
              <w:widowControl/>
              <w:autoSpaceDE/>
              <w:autoSpaceDN/>
              <w:adjustRightInd/>
              <w:jc w:val="center"/>
              <w:rPr>
                <w:color w:val="000000"/>
                <w:sz w:val="20"/>
                <w:szCs w:val="20"/>
              </w:rPr>
            </w:pPr>
            <w:r>
              <w:rPr>
                <w:color w:val="000000"/>
                <w:sz w:val="20"/>
                <w:szCs w:val="20"/>
              </w:rPr>
              <w:t>127</w:t>
            </w:r>
          </w:p>
        </w:tc>
      </w:tr>
      <w:tr w:rsidRPr="004B69EE" w:rsidR="004B69EE" w:rsidTr="004B69EE" w14:paraId="2990917C" w14:textId="77777777">
        <w:trPr>
          <w:trHeight w:val="330"/>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46F1278B" w14:textId="77777777">
            <w:pPr>
              <w:widowControl/>
              <w:autoSpaceDE/>
              <w:autoSpaceDN/>
              <w:adjustRightInd/>
              <w:ind w:firstLine="200" w:firstLineChars="100"/>
              <w:rPr>
                <w:color w:val="000000"/>
                <w:sz w:val="20"/>
                <w:szCs w:val="20"/>
              </w:rPr>
            </w:pPr>
            <w:r w:rsidRPr="004B69EE">
              <w:rPr>
                <w:color w:val="000000"/>
                <w:sz w:val="20"/>
                <w:szCs w:val="20"/>
              </w:rPr>
              <w:t xml:space="preserve">Quality Assurance testing </w:t>
            </w:r>
            <w:r w:rsidRPr="004B69EE">
              <w:rPr>
                <w:color w:val="000000"/>
                <w:sz w:val="20"/>
                <w:szCs w:val="20"/>
                <w:vertAlign w:val="superscript"/>
              </w:rPr>
              <w:t>d</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2C86E673" w14:textId="77777777">
            <w:pPr>
              <w:widowControl/>
              <w:autoSpaceDE/>
              <w:autoSpaceDN/>
              <w:adjustRightInd/>
              <w:jc w:val="center"/>
              <w:rPr>
                <w:color w:val="000000"/>
                <w:sz w:val="20"/>
                <w:szCs w:val="20"/>
              </w:rPr>
            </w:pPr>
            <w:r w:rsidRPr="004B69EE">
              <w:rPr>
                <w:color w:val="000000"/>
                <w:sz w:val="20"/>
                <w:szCs w:val="20"/>
              </w:rPr>
              <w:t>51</w:t>
            </w:r>
          </w:p>
        </w:tc>
        <w:tc>
          <w:tcPr>
            <w:tcW w:w="1074" w:type="dxa"/>
            <w:tcBorders>
              <w:top w:val="nil"/>
              <w:left w:val="nil"/>
              <w:bottom w:val="single" w:color="auto" w:sz="4" w:space="0"/>
              <w:right w:val="single" w:color="auto" w:sz="4" w:space="0"/>
            </w:tcBorders>
            <w:shd w:val="clear" w:color="auto" w:fill="auto"/>
            <w:noWrap/>
            <w:vAlign w:val="center"/>
            <w:hideMark/>
          </w:tcPr>
          <w:p w:rsidRPr="004B69EE" w:rsidR="004B69EE" w:rsidP="004B69EE" w:rsidRDefault="004B69EE" w14:paraId="4E439348" w14:textId="77777777">
            <w:pPr>
              <w:widowControl/>
              <w:autoSpaceDE/>
              <w:autoSpaceDN/>
              <w:adjustRightInd/>
              <w:jc w:val="center"/>
              <w:rPr>
                <w:color w:val="000000"/>
                <w:sz w:val="20"/>
                <w:szCs w:val="20"/>
              </w:rPr>
            </w:pPr>
            <w:r w:rsidRPr="004B69EE">
              <w:rPr>
                <w:color w:val="000000"/>
                <w:sz w:val="20"/>
                <w:szCs w:val="20"/>
              </w:rPr>
              <w:t>0.33</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11761244" w14:textId="77777777">
            <w:pPr>
              <w:widowControl/>
              <w:autoSpaceDE/>
              <w:autoSpaceDN/>
              <w:adjustRightInd/>
              <w:jc w:val="center"/>
              <w:rPr>
                <w:color w:val="000000"/>
                <w:sz w:val="20"/>
                <w:szCs w:val="20"/>
              </w:rPr>
            </w:pPr>
            <w:r w:rsidRPr="004B69EE">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79A77DC3" w14:textId="77777777">
            <w:pPr>
              <w:widowControl/>
              <w:autoSpaceDE/>
              <w:autoSpaceDN/>
              <w:adjustRightInd/>
              <w:jc w:val="center"/>
              <w:rPr>
                <w:color w:val="000000"/>
                <w:sz w:val="20"/>
                <w:szCs w:val="20"/>
              </w:rPr>
            </w:pPr>
            <w:r w:rsidRPr="004B69EE">
              <w:rPr>
                <w:color w:val="000000"/>
                <w:sz w:val="20"/>
                <w:szCs w:val="20"/>
              </w:rPr>
              <w:t>17</w:t>
            </w:r>
          </w:p>
        </w:tc>
      </w:tr>
      <w:tr w:rsidRPr="004B69EE" w:rsidR="004B69EE" w:rsidTr="004B69EE" w14:paraId="02356F00" w14:textId="77777777">
        <w:trPr>
          <w:trHeight w:val="360"/>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2A2A0E67" w14:textId="77777777">
            <w:pPr>
              <w:widowControl/>
              <w:autoSpaceDE/>
              <w:autoSpaceDN/>
              <w:adjustRightInd/>
              <w:ind w:firstLine="200" w:firstLineChars="100"/>
              <w:rPr>
                <w:color w:val="000000"/>
                <w:sz w:val="20"/>
                <w:szCs w:val="20"/>
              </w:rPr>
            </w:pPr>
            <w:r w:rsidRPr="004B69EE">
              <w:rPr>
                <w:color w:val="000000"/>
                <w:sz w:val="20"/>
                <w:szCs w:val="20"/>
              </w:rPr>
              <w:t xml:space="preserve">EPA compliance audit testing </w:t>
            </w:r>
            <w:r w:rsidRPr="004B69EE">
              <w:rPr>
                <w:color w:val="000000"/>
                <w:sz w:val="20"/>
                <w:szCs w:val="20"/>
                <w:vertAlign w:val="superscript"/>
              </w:rPr>
              <w:t>e</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2A773C6B" w14:textId="77777777">
            <w:pPr>
              <w:widowControl/>
              <w:autoSpaceDE/>
              <w:autoSpaceDN/>
              <w:adjustRightInd/>
              <w:jc w:val="center"/>
              <w:rPr>
                <w:color w:val="000000"/>
                <w:sz w:val="20"/>
                <w:szCs w:val="20"/>
              </w:rPr>
            </w:pPr>
            <w:r w:rsidRPr="004B69EE">
              <w:rPr>
                <w:color w:val="000000"/>
                <w:sz w:val="20"/>
                <w:szCs w:val="20"/>
              </w:rPr>
              <w:t>1</w:t>
            </w:r>
          </w:p>
        </w:tc>
        <w:tc>
          <w:tcPr>
            <w:tcW w:w="1074" w:type="dxa"/>
            <w:tcBorders>
              <w:top w:val="nil"/>
              <w:left w:val="nil"/>
              <w:bottom w:val="single" w:color="auto" w:sz="4" w:space="0"/>
              <w:right w:val="single" w:color="auto" w:sz="4" w:space="0"/>
            </w:tcBorders>
            <w:shd w:val="clear" w:color="auto" w:fill="auto"/>
            <w:noWrap/>
            <w:vAlign w:val="center"/>
            <w:hideMark/>
          </w:tcPr>
          <w:p w:rsidRPr="004B69EE" w:rsidR="004B69EE" w:rsidP="004B69EE" w:rsidRDefault="004B69EE" w14:paraId="3B5594C9" w14:textId="77777777">
            <w:pPr>
              <w:widowControl/>
              <w:autoSpaceDE/>
              <w:autoSpaceDN/>
              <w:adjustRightInd/>
              <w:jc w:val="center"/>
              <w:rPr>
                <w:color w:val="000000"/>
                <w:sz w:val="20"/>
                <w:szCs w:val="20"/>
              </w:rPr>
            </w:pPr>
            <w:r w:rsidRPr="004B69EE">
              <w:rPr>
                <w:color w:val="000000"/>
                <w:sz w:val="20"/>
                <w:szCs w:val="20"/>
              </w:rPr>
              <w:t>0.33</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5D39BA89" w14:textId="77777777">
            <w:pPr>
              <w:widowControl/>
              <w:autoSpaceDE/>
              <w:autoSpaceDN/>
              <w:adjustRightInd/>
              <w:jc w:val="center"/>
              <w:rPr>
                <w:color w:val="000000"/>
                <w:sz w:val="20"/>
                <w:szCs w:val="20"/>
              </w:rPr>
            </w:pPr>
            <w:r w:rsidRPr="004B69EE">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0AB5F99B" w14:textId="77777777">
            <w:pPr>
              <w:widowControl/>
              <w:autoSpaceDE/>
              <w:autoSpaceDN/>
              <w:adjustRightInd/>
              <w:jc w:val="center"/>
              <w:rPr>
                <w:color w:val="000000"/>
                <w:sz w:val="20"/>
                <w:szCs w:val="20"/>
              </w:rPr>
            </w:pPr>
            <w:r w:rsidRPr="004B69EE">
              <w:rPr>
                <w:color w:val="000000"/>
                <w:sz w:val="20"/>
                <w:szCs w:val="20"/>
              </w:rPr>
              <w:t>0.33</w:t>
            </w:r>
          </w:p>
        </w:tc>
      </w:tr>
      <w:tr w:rsidRPr="004B69EE" w:rsidR="004B69EE" w:rsidTr="004B69EE" w14:paraId="1474854E" w14:textId="77777777">
        <w:trPr>
          <w:trHeight w:val="360"/>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56F0159C" w14:textId="77777777">
            <w:pPr>
              <w:widowControl/>
              <w:autoSpaceDE/>
              <w:autoSpaceDN/>
              <w:adjustRightInd/>
              <w:ind w:firstLine="200" w:firstLineChars="100"/>
              <w:rPr>
                <w:color w:val="000000"/>
                <w:sz w:val="20"/>
                <w:szCs w:val="20"/>
              </w:rPr>
            </w:pPr>
            <w:r w:rsidRPr="004B69EE">
              <w:rPr>
                <w:color w:val="000000"/>
                <w:sz w:val="20"/>
                <w:szCs w:val="20"/>
              </w:rPr>
              <w:t>Review annual quality assurance audit report</w:t>
            </w:r>
            <w:r w:rsidRPr="004B69EE">
              <w:rPr>
                <w:color w:val="000000"/>
                <w:sz w:val="20"/>
                <w:szCs w:val="20"/>
                <w:vertAlign w:val="superscript"/>
              </w:rPr>
              <w:t xml:space="preserve"> f, j</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5379EDDF" w14:textId="77777777">
            <w:pPr>
              <w:widowControl/>
              <w:autoSpaceDE/>
              <w:autoSpaceDN/>
              <w:adjustRightInd/>
              <w:jc w:val="center"/>
              <w:rPr>
                <w:color w:val="000000"/>
                <w:sz w:val="20"/>
                <w:szCs w:val="20"/>
              </w:rPr>
            </w:pPr>
            <w:r w:rsidRPr="004B69EE">
              <w:rPr>
                <w:color w:val="000000"/>
                <w:sz w:val="20"/>
                <w:szCs w:val="20"/>
              </w:rPr>
              <w:t>51</w:t>
            </w:r>
          </w:p>
        </w:tc>
        <w:tc>
          <w:tcPr>
            <w:tcW w:w="1074"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FC3CF4" w14:paraId="07A75995" w14:textId="5646EB7D">
            <w:pPr>
              <w:widowControl/>
              <w:autoSpaceDE/>
              <w:autoSpaceDN/>
              <w:adjustRightInd/>
              <w:jc w:val="center"/>
              <w:rPr>
                <w:color w:val="000000"/>
                <w:sz w:val="20"/>
                <w:szCs w:val="20"/>
              </w:rPr>
            </w:pPr>
            <w:r>
              <w:rPr>
                <w:color w:val="000000"/>
                <w:sz w:val="20"/>
                <w:szCs w:val="20"/>
              </w:rPr>
              <w:t>1</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3A246D3D" w14:textId="77777777">
            <w:pPr>
              <w:widowControl/>
              <w:autoSpaceDE/>
              <w:autoSpaceDN/>
              <w:adjustRightInd/>
              <w:jc w:val="center"/>
              <w:rPr>
                <w:color w:val="000000"/>
                <w:sz w:val="20"/>
                <w:szCs w:val="20"/>
              </w:rPr>
            </w:pPr>
            <w:r w:rsidRPr="004B69EE">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FC3CF4" w14:paraId="227F9B46" w14:textId="79C50E3F">
            <w:pPr>
              <w:widowControl/>
              <w:autoSpaceDE/>
              <w:autoSpaceDN/>
              <w:adjustRightInd/>
              <w:jc w:val="center"/>
              <w:rPr>
                <w:color w:val="000000"/>
                <w:sz w:val="20"/>
                <w:szCs w:val="20"/>
              </w:rPr>
            </w:pPr>
            <w:r>
              <w:rPr>
                <w:color w:val="000000"/>
                <w:sz w:val="20"/>
                <w:szCs w:val="20"/>
              </w:rPr>
              <w:t>51</w:t>
            </w:r>
          </w:p>
        </w:tc>
      </w:tr>
      <w:tr w:rsidRPr="004B69EE" w:rsidR="004B69EE" w:rsidTr="004B69EE" w14:paraId="7A0F89BA" w14:textId="77777777">
        <w:trPr>
          <w:trHeight w:val="300"/>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552AAFA4" w14:textId="77777777">
            <w:pPr>
              <w:widowControl/>
              <w:autoSpaceDE/>
              <w:autoSpaceDN/>
              <w:adjustRightInd/>
              <w:rPr>
                <w:i/>
                <w:iCs/>
                <w:color w:val="000000"/>
                <w:sz w:val="20"/>
                <w:szCs w:val="20"/>
              </w:rPr>
            </w:pPr>
            <w:r w:rsidRPr="004B69EE">
              <w:rPr>
                <w:i/>
                <w:iCs/>
                <w:color w:val="000000"/>
                <w:sz w:val="20"/>
                <w:szCs w:val="20"/>
              </w:rPr>
              <w:t>Testing Laboratories</w:t>
            </w:r>
          </w:p>
        </w:tc>
        <w:tc>
          <w:tcPr>
            <w:tcW w:w="4791" w:type="dxa"/>
            <w:gridSpan w:val="4"/>
            <w:tcBorders>
              <w:top w:val="single" w:color="auto" w:sz="4" w:space="0"/>
              <w:left w:val="nil"/>
              <w:bottom w:val="single" w:color="auto" w:sz="4" w:space="0"/>
              <w:right w:val="single" w:color="000000" w:sz="4" w:space="0"/>
            </w:tcBorders>
            <w:shd w:val="clear" w:color="auto" w:fill="auto"/>
            <w:vAlign w:val="center"/>
            <w:hideMark/>
          </w:tcPr>
          <w:p w:rsidRPr="004B69EE" w:rsidR="004B69EE" w:rsidP="004B69EE" w:rsidRDefault="004B69EE" w14:paraId="61A10A28" w14:textId="77777777">
            <w:pPr>
              <w:widowControl/>
              <w:autoSpaceDE/>
              <w:autoSpaceDN/>
              <w:adjustRightInd/>
              <w:jc w:val="center"/>
              <w:rPr>
                <w:color w:val="000000"/>
                <w:sz w:val="20"/>
                <w:szCs w:val="20"/>
              </w:rPr>
            </w:pPr>
            <w:r w:rsidRPr="004B69EE">
              <w:rPr>
                <w:color w:val="000000"/>
                <w:sz w:val="20"/>
                <w:szCs w:val="20"/>
              </w:rPr>
              <w:t> </w:t>
            </w:r>
          </w:p>
        </w:tc>
      </w:tr>
      <w:tr w:rsidRPr="004B69EE" w:rsidR="004B69EE" w:rsidTr="004B69EE" w14:paraId="085CE28F" w14:textId="77777777">
        <w:trPr>
          <w:trHeight w:val="300"/>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4123A5AC" w14:textId="77777777">
            <w:pPr>
              <w:widowControl/>
              <w:autoSpaceDE/>
              <w:autoSpaceDN/>
              <w:adjustRightInd/>
              <w:ind w:firstLine="200" w:firstLineChars="100"/>
              <w:rPr>
                <w:color w:val="000000"/>
                <w:sz w:val="20"/>
                <w:szCs w:val="20"/>
              </w:rPr>
            </w:pPr>
            <w:r w:rsidRPr="004B69EE">
              <w:rPr>
                <w:color w:val="000000"/>
                <w:sz w:val="20"/>
                <w:szCs w:val="20"/>
              </w:rPr>
              <w:t>Application for test lab approval (new)</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0F979021" w14:textId="77777777">
            <w:pPr>
              <w:widowControl/>
              <w:autoSpaceDE/>
              <w:autoSpaceDN/>
              <w:adjustRightInd/>
              <w:jc w:val="center"/>
              <w:rPr>
                <w:color w:val="000000"/>
                <w:sz w:val="20"/>
                <w:szCs w:val="20"/>
              </w:rPr>
            </w:pPr>
            <w:r w:rsidRPr="004B69EE">
              <w:rPr>
                <w:color w:val="000000"/>
                <w:sz w:val="20"/>
                <w:szCs w:val="20"/>
              </w:rPr>
              <w:t>0</w:t>
            </w:r>
          </w:p>
        </w:tc>
        <w:tc>
          <w:tcPr>
            <w:tcW w:w="1074"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4480F0E5" w14:textId="77777777">
            <w:pPr>
              <w:widowControl/>
              <w:autoSpaceDE/>
              <w:autoSpaceDN/>
              <w:adjustRightInd/>
              <w:jc w:val="center"/>
              <w:rPr>
                <w:color w:val="000000"/>
                <w:sz w:val="20"/>
                <w:szCs w:val="20"/>
              </w:rPr>
            </w:pPr>
            <w:r w:rsidRPr="004B69EE">
              <w:rPr>
                <w:color w:val="000000"/>
                <w:sz w:val="20"/>
                <w:szCs w:val="20"/>
              </w:rPr>
              <w:t>1</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21A64FCB" w14:textId="77777777">
            <w:pPr>
              <w:widowControl/>
              <w:autoSpaceDE/>
              <w:autoSpaceDN/>
              <w:adjustRightInd/>
              <w:jc w:val="center"/>
              <w:rPr>
                <w:color w:val="000000"/>
                <w:sz w:val="20"/>
                <w:szCs w:val="20"/>
              </w:rPr>
            </w:pPr>
            <w:r w:rsidRPr="004B69EE">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044FE6FB" w14:textId="77777777">
            <w:pPr>
              <w:widowControl/>
              <w:autoSpaceDE/>
              <w:autoSpaceDN/>
              <w:adjustRightInd/>
              <w:jc w:val="center"/>
              <w:rPr>
                <w:color w:val="000000"/>
                <w:sz w:val="20"/>
                <w:szCs w:val="20"/>
              </w:rPr>
            </w:pPr>
            <w:r w:rsidRPr="004B69EE">
              <w:rPr>
                <w:color w:val="000000"/>
                <w:sz w:val="20"/>
                <w:szCs w:val="20"/>
              </w:rPr>
              <w:t>0</w:t>
            </w:r>
          </w:p>
        </w:tc>
      </w:tr>
      <w:tr w:rsidRPr="004B69EE" w:rsidR="004B69EE" w:rsidTr="004B69EE" w14:paraId="4F1E6EFC" w14:textId="77777777">
        <w:trPr>
          <w:trHeight w:val="420"/>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6E6C4457" w14:textId="77777777">
            <w:pPr>
              <w:widowControl/>
              <w:autoSpaceDE/>
              <w:autoSpaceDN/>
              <w:adjustRightInd/>
              <w:ind w:firstLine="200" w:firstLineChars="100"/>
              <w:rPr>
                <w:color w:val="000000"/>
                <w:sz w:val="20"/>
                <w:szCs w:val="20"/>
              </w:rPr>
            </w:pPr>
            <w:r w:rsidRPr="004B69EE">
              <w:rPr>
                <w:color w:val="000000"/>
                <w:sz w:val="20"/>
                <w:szCs w:val="20"/>
              </w:rPr>
              <w:t xml:space="preserve">Biennial proficiency testing and report development </w:t>
            </w:r>
            <w:r w:rsidRPr="004B69EE">
              <w:rPr>
                <w:color w:val="000000"/>
                <w:sz w:val="20"/>
                <w:szCs w:val="20"/>
                <w:vertAlign w:val="superscript"/>
              </w:rPr>
              <w:t>k</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4A86A6E1" w14:textId="77777777">
            <w:pPr>
              <w:widowControl/>
              <w:autoSpaceDE/>
              <w:autoSpaceDN/>
              <w:adjustRightInd/>
              <w:jc w:val="center"/>
              <w:rPr>
                <w:color w:val="000000"/>
                <w:sz w:val="20"/>
                <w:szCs w:val="20"/>
              </w:rPr>
            </w:pPr>
            <w:r w:rsidRPr="004B69EE">
              <w:rPr>
                <w:color w:val="000000"/>
                <w:sz w:val="20"/>
                <w:szCs w:val="20"/>
              </w:rPr>
              <w:t>8</w:t>
            </w:r>
          </w:p>
        </w:tc>
        <w:tc>
          <w:tcPr>
            <w:tcW w:w="1074"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2ABCE785" w14:textId="77777777">
            <w:pPr>
              <w:widowControl/>
              <w:autoSpaceDE/>
              <w:autoSpaceDN/>
              <w:adjustRightInd/>
              <w:jc w:val="center"/>
              <w:rPr>
                <w:color w:val="000000"/>
                <w:sz w:val="20"/>
                <w:szCs w:val="20"/>
              </w:rPr>
            </w:pPr>
            <w:r w:rsidRPr="004B69EE">
              <w:rPr>
                <w:color w:val="000000"/>
                <w:sz w:val="20"/>
                <w:szCs w:val="20"/>
              </w:rPr>
              <w:t>0.5</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2C0AB4BB" w14:textId="77777777">
            <w:pPr>
              <w:widowControl/>
              <w:autoSpaceDE/>
              <w:autoSpaceDN/>
              <w:adjustRightInd/>
              <w:jc w:val="center"/>
              <w:rPr>
                <w:color w:val="000000"/>
                <w:sz w:val="20"/>
                <w:szCs w:val="20"/>
              </w:rPr>
            </w:pPr>
            <w:r w:rsidRPr="004B69EE">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31C4347D" w14:textId="77777777">
            <w:pPr>
              <w:widowControl/>
              <w:autoSpaceDE/>
              <w:autoSpaceDN/>
              <w:adjustRightInd/>
              <w:jc w:val="center"/>
              <w:rPr>
                <w:color w:val="000000"/>
                <w:sz w:val="20"/>
                <w:szCs w:val="20"/>
              </w:rPr>
            </w:pPr>
            <w:r w:rsidRPr="004B69EE">
              <w:rPr>
                <w:color w:val="000000"/>
                <w:sz w:val="20"/>
                <w:szCs w:val="20"/>
              </w:rPr>
              <w:t>4</w:t>
            </w:r>
          </w:p>
        </w:tc>
      </w:tr>
      <w:tr w:rsidRPr="004B69EE" w:rsidR="004B69EE" w:rsidTr="004B69EE" w14:paraId="48760A56" w14:textId="77777777">
        <w:trPr>
          <w:trHeight w:val="315"/>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5D948FA3" w14:textId="77777777">
            <w:pPr>
              <w:widowControl/>
              <w:autoSpaceDE/>
              <w:autoSpaceDN/>
              <w:adjustRightInd/>
              <w:ind w:firstLine="200" w:firstLineChars="100"/>
              <w:rPr>
                <w:color w:val="000000"/>
                <w:sz w:val="20"/>
                <w:szCs w:val="20"/>
              </w:rPr>
            </w:pPr>
            <w:r w:rsidRPr="004B69EE">
              <w:rPr>
                <w:color w:val="000000"/>
                <w:sz w:val="20"/>
                <w:szCs w:val="20"/>
              </w:rPr>
              <w:t xml:space="preserve">Application for re-approval as a test lab </w:t>
            </w:r>
            <w:r w:rsidRPr="004B69EE">
              <w:rPr>
                <w:color w:val="000000"/>
                <w:sz w:val="20"/>
                <w:szCs w:val="20"/>
                <w:vertAlign w:val="superscript"/>
              </w:rPr>
              <w:t>l</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2757551B" w14:textId="77777777">
            <w:pPr>
              <w:widowControl/>
              <w:autoSpaceDE/>
              <w:autoSpaceDN/>
              <w:adjustRightInd/>
              <w:jc w:val="center"/>
              <w:rPr>
                <w:color w:val="000000"/>
                <w:sz w:val="20"/>
                <w:szCs w:val="20"/>
              </w:rPr>
            </w:pPr>
            <w:r w:rsidRPr="004B69EE">
              <w:rPr>
                <w:color w:val="000000"/>
                <w:sz w:val="20"/>
                <w:szCs w:val="20"/>
              </w:rPr>
              <w:t>8</w:t>
            </w:r>
          </w:p>
        </w:tc>
        <w:tc>
          <w:tcPr>
            <w:tcW w:w="1074"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5C68AE12" w14:textId="77777777">
            <w:pPr>
              <w:widowControl/>
              <w:autoSpaceDE/>
              <w:autoSpaceDN/>
              <w:adjustRightInd/>
              <w:jc w:val="center"/>
              <w:rPr>
                <w:color w:val="000000"/>
                <w:sz w:val="20"/>
                <w:szCs w:val="20"/>
              </w:rPr>
            </w:pPr>
            <w:r w:rsidRPr="004B69EE">
              <w:rPr>
                <w:color w:val="000000"/>
                <w:sz w:val="20"/>
                <w:szCs w:val="20"/>
              </w:rPr>
              <w:t>0.2</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36EACA65" w14:textId="77777777">
            <w:pPr>
              <w:widowControl/>
              <w:autoSpaceDE/>
              <w:autoSpaceDN/>
              <w:adjustRightInd/>
              <w:jc w:val="center"/>
              <w:rPr>
                <w:color w:val="000000"/>
                <w:sz w:val="20"/>
                <w:szCs w:val="20"/>
              </w:rPr>
            </w:pPr>
            <w:r w:rsidRPr="004B69EE">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68636712" w14:textId="77777777">
            <w:pPr>
              <w:widowControl/>
              <w:autoSpaceDE/>
              <w:autoSpaceDN/>
              <w:adjustRightInd/>
              <w:jc w:val="center"/>
              <w:rPr>
                <w:color w:val="000000"/>
                <w:sz w:val="20"/>
                <w:szCs w:val="20"/>
              </w:rPr>
            </w:pPr>
            <w:r w:rsidRPr="004B69EE">
              <w:rPr>
                <w:color w:val="000000"/>
                <w:sz w:val="20"/>
                <w:szCs w:val="20"/>
              </w:rPr>
              <w:t>1.6</w:t>
            </w:r>
          </w:p>
        </w:tc>
      </w:tr>
      <w:tr w:rsidRPr="004B69EE" w:rsidR="004B69EE" w:rsidTr="004B69EE" w14:paraId="1D1D1BF2" w14:textId="77777777">
        <w:trPr>
          <w:trHeight w:val="300"/>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73775530" w14:textId="77777777">
            <w:pPr>
              <w:widowControl/>
              <w:autoSpaceDE/>
              <w:autoSpaceDN/>
              <w:adjustRightInd/>
              <w:rPr>
                <w:i/>
                <w:iCs/>
                <w:color w:val="000000"/>
                <w:sz w:val="20"/>
                <w:szCs w:val="20"/>
              </w:rPr>
            </w:pPr>
            <w:r w:rsidRPr="004B69EE">
              <w:rPr>
                <w:i/>
                <w:iCs/>
                <w:color w:val="000000"/>
                <w:sz w:val="20"/>
                <w:szCs w:val="20"/>
              </w:rPr>
              <w:t>Third-Party Certifiers</w:t>
            </w:r>
          </w:p>
        </w:tc>
        <w:tc>
          <w:tcPr>
            <w:tcW w:w="4791" w:type="dxa"/>
            <w:gridSpan w:val="4"/>
            <w:tcBorders>
              <w:top w:val="single" w:color="auto" w:sz="4" w:space="0"/>
              <w:left w:val="nil"/>
              <w:bottom w:val="single" w:color="auto" w:sz="4" w:space="0"/>
              <w:right w:val="single" w:color="000000" w:sz="4" w:space="0"/>
            </w:tcBorders>
            <w:shd w:val="clear" w:color="auto" w:fill="auto"/>
            <w:vAlign w:val="center"/>
            <w:hideMark/>
          </w:tcPr>
          <w:p w:rsidRPr="004B69EE" w:rsidR="004B69EE" w:rsidP="004B69EE" w:rsidRDefault="004B69EE" w14:paraId="440C0B5F" w14:textId="77777777">
            <w:pPr>
              <w:widowControl/>
              <w:autoSpaceDE/>
              <w:autoSpaceDN/>
              <w:adjustRightInd/>
              <w:jc w:val="center"/>
              <w:rPr>
                <w:color w:val="000000"/>
                <w:sz w:val="20"/>
                <w:szCs w:val="20"/>
              </w:rPr>
            </w:pPr>
            <w:r w:rsidRPr="004B69EE">
              <w:rPr>
                <w:color w:val="000000"/>
                <w:sz w:val="20"/>
                <w:szCs w:val="20"/>
              </w:rPr>
              <w:t> </w:t>
            </w:r>
          </w:p>
        </w:tc>
      </w:tr>
      <w:tr w:rsidRPr="004B69EE" w:rsidR="004B69EE" w:rsidTr="004B69EE" w14:paraId="2BFC94E6" w14:textId="77777777">
        <w:trPr>
          <w:trHeight w:val="300"/>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00C5E3FE" w14:textId="77777777">
            <w:pPr>
              <w:widowControl/>
              <w:autoSpaceDE/>
              <w:autoSpaceDN/>
              <w:adjustRightInd/>
              <w:ind w:firstLine="200" w:firstLineChars="100"/>
              <w:rPr>
                <w:color w:val="000000"/>
                <w:sz w:val="20"/>
                <w:szCs w:val="20"/>
              </w:rPr>
            </w:pPr>
            <w:r w:rsidRPr="004B69EE">
              <w:rPr>
                <w:color w:val="000000"/>
                <w:sz w:val="20"/>
                <w:szCs w:val="20"/>
              </w:rPr>
              <w:t>Application for approval as a third-party certifier (new)</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42C828EB" w14:textId="77777777">
            <w:pPr>
              <w:widowControl/>
              <w:autoSpaceDE/>
              <w:autoSpaceDN/>
              <w:adjustRightInd/>
              <w:jc w:val="center"/>
              <w:rPr>
                <w:color w:val="000000"/>
                <w:sz w:val="20"/>
                <w:szCs w:val="20"/>
              </w:rPr>
            </w:pPr>
            <w:r w:rsidRPr="004B69EE">
              <w:rPr>
                <w:color w:val="000000"/>
                <w:sz w:val="20"/>
                <w:szCs w:val="20"/>
              </w:rPr>
              <w:t>0</w:t>
            </w:r>
          </w:p>
        </w:tc>
        <w:tc>
          <w:tcPr>
            <w:tcW w:w="1074"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13D68835" w14:textId="77777777">
            <w:pPr>
              <w:widowControl/>
              <w:autoSpaceDE/>
              <w:autoSpaceDN/>
              <w:adjustRightInd/>
              <w:jc w:val="center"/>
              <w:rPr>
                <w:color w:val="000000"/>
                <w:sz w:val="20"/>
                <w:szCs w:val="20"/>
              </w:rPr>
            </w:pPr>
            <w:r w:rsidRPr="004B69EE">
              <w:rPr>
                <w:color w:val="000000"/>
                <w:sz w:val="20"/>
                <w:szCs w:val="20"/>
              </w:rPr>
              <w:t>1</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2834071D" w14:textId="77777777">
            <w:pPr>
              <w:widowControl/>
              <w:autoSpaceDE/>
              <w:autoSpaceDN/>
              <w:adjustRightInd/>
              <w:jc w:val="center"/>
              <w:rPr>
                <w:color w:val="000000"/>
                <w:sz w:val="20"/>
                <w:szCs w:val="20"/>
              </w:rPr>
            </w:pPr>
            <w:r w:rsidRPr="004B69EE">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6F019D4D" w14:textId="77777777">
            <w:pPr>
              <w:widowControl/>
              <w:autoSpaceDE/>
              <w:autoSpaceDN/>
              <w:adjustRightInd/>
              <w:jc w:val="center"/>
              <w:rPr>
                <w:color w:val="000000"/>
                <w:sz w:val="20"/>
                <w:szCs w:val="20"/>
              </w:rPr>
            </w:pPr>
            <w:r w:rsidRPr="004B69EE">
              <w:rPr>
                <w:color w:val="000000"/>
                <w:sz w:val="20"/>
                <w:szCs w:val="20"/>
              </w:rPr>
              <w:t>0</w:t>
            </w:r>
          </w:p>
        </w:tc>
      </w:tr>
      <w:tr w:rsidRPr="004B69EE" w:rsidR="004B69EE" w:rsidTr="004B69EE" w14:paraId="0F632AE6" w14:textId="77777777">
        <w:trPr>
          <w:trHeight w:val="375"/>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13E91433" w14:textId="77777777">
            <w:pPr>
              <w:widowControl/>
              <w:autoSpaceDE/>
              <w:autoSpaceDN/>
              <w:adjustRightInd/>
              <w:ind w:firstLine="200" w:firstLineChars="100"/>
              <w:rPr>
                <w:color w:val="000000"/>
                <w:sz w:val="20"/>
                <w:szCs w:val="20"/>
              </w:rPr>
            </w:pPr>
            <w:r w:rsidRPr="004B69EE">
              <w:rPr>
                <w:color w:val="000000"/>
                <w:sz w:val="20"/>
                <w:szCs w:val="20"/>
              </w:rPr>
              <w:t xml:space="preserve">Application for re-approval as a third-party certifier </w:t>
            </w:r>
            <w:r w:rsidRPr="004B69EE">
              <w:rPr>
                <w:color w:val="000000"/>
                <w:sz w:val="20"/>
                <w:szCs w:val="20"/>
                <w:vertAlign w:val="superscript"/>
              </w:rPr>
              <w:t>l</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6FB8976E" w14:textId="77777777">
            <w:pPr>
              <w:widowControl/>
              <w:autoSpaceDE/>
              <w:autoSpaceDN/>
              <w:adjustRightInd/>
              <w:jc w:val="center"/>
              <w:rPr>
                <w:color w:val="000000"/>
                <w:sz w:val="20"/>
                <w:szCs w:val="20"/>
              </w:rPr>
            </w:pPr>
            <w:r w:rsidRPr="004B69EE">
              <w:rPr>
                <w:color w:val="000000"/>
                <w:sz w:val="20"/>
                <w:szCs w:val="20"/>
              </w:rPr>
              <w:t>8</w:t>
            </w:r>
          </w:p>
        </w:tc>
        <w:tc>
          <w:tcPr>
            <w:tcW w:w="1074"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17964BED" w14:textId="77777777">
            <w:pPr>
              <w:widowControl/>
              <w:autoSpaceDE/>
              <w:autoSpaceDN/>
              <w:adjustRightInd/>
              <w:jc w:val="center"/>
              <w:rPr>
                <w:color w:val="000000"/>
                <w:sz w:val="20"/>
                <w:szCs w:val="20"/>
              </w:rPr>
            </w:pPr>
            <w:r w:rsidRPr="004B69EE">
              <w:rPr>
                <w:color w:val="000000"/>
                <w:sz w:val="20"/>
                <w:szCs w:val="20"/>
              </w:rPr>
              <w:t>0.2</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7BEB8B66" w14:textId="77777777">
            <w:pPr>
              <w:widowControl/>
              <w:autoSpaceDE/>
              <w:autoSpaceDN/>
              <w:adjustRightInd/>
              <w:jc w:val="center"/>
              <w:rPr>
                <w:color w:val="000000"/>
                <w:sz w:val="20"/>
                <w:szCs w:val="20"/>
              </w:rPr>
            </w:pPr>
            <w:r w:rsidRPr="004B69EE">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164FD320" w14:textId="77777777">
            <w:pPr>
              <w:widowControl/>
              <w:autoSpaceDE/>
              <w:autoSpaceDN/>
              <w:adjustRightInd/>
              <w:jc w:val="center"/>
              <w:rPr>
                <w:color w:val="000000"/>
                <w:sz w:val="20"/>
                <w:szCs w:val="20"/>
              </w:rPr>
            </w:pPr>
            <w:r w:rsidRPr="004B69EE">
              <w:rPr>
                <w:color w:val="000000"/>
                <w:sz w:val="20"/>
                <w:szCs w:val="20"/>
              </w:rPr>
              <w:t>1.6</w:t>
            </w:r>
          </w:p>
        </w:tc>
      </w:tr>
      <w:tr w:rsidRPr="004B69EE" w:rsidR="004B69EE" w:rsidTr="004B69EE" w14:paraId="0428EAD3" w14:textId="77777777">
        <w:trPr>
          <w:trHeight w:val="360"/>
        </w:trPr>
        <w:tc>
          <w:tcPr>
            <w:tcW w:w="4924" w:type="dxa"/>
            <w:tcBorders>
              <w:top w:val="nil"/>
              <w:left w:val="single" w:color="auto" w:sz="4" w:space="0"/>
              <w:bottom w:val="single" w:color="auto" w:sz="4" w:space="0"/>
              <w:right w:val="single" w:color="auto" w:sz="4" w:space="0"/>
            </w:tcBorders>
            <w:shd w:val="clear" w:color="auto" w:fill="auto"/>
            <w:vAlign w:val="center"/>
            <w:hideMark/>
          </w:tcPr>
          <w:p w:rsidRPr="004B69EE" w:rsidR="004B69EE" w:rsidP="004B69EE" w:rsidRDefault="004B69EE" w14:paraId="6A717CD7" w14:textId="77777777">
            <w:pPr>
              <w:widowControl/>
              <w:autoSpaceDE/>
              <w:autoSpaceDN/>
              <w:adjustRightInd/>
              <w:ind w:firstLine="200" w:firstLineChars="100"/>
              <w:rPr>
                <w:color w:val="000000"/>
                <w:sz w:val="20"/>
                <w:szCs w:val="20"/>
              </w:rPr>
            </w:pPr>
            <w:r w:rsidRPr="004B69EE">
              <w:rPr>
                <w:color w:val="000000"/>
                <w:sz w:val="20"/>
                <w:szCs w:val="20"/>
              </w:rPr>
              <w:lastRenderedPageBreak/>
              <w:t xml:space="preserve">Annual quality assurance plan audit </w:t>
            </w:r>
            <w:r w:rsidRPr="004B69EE">
              <w:rPr>
                <w:color w:val="000000"/>
                <w:sz w:val="20"/>
                <w:szCs w:val="20"/>
                <w:vertAlign w:val="superscript"/>
              </w:rPr>
              <w:t>f, m</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1ECF224B" w14:textId="77777777">
            <w:pPr>
              <w:widowControl/>
              <w:autoSpaceDE/>
              <w:autoSpaceDN/>
              <w:adjustRightInd/>
              <w:jc w:val="center"/>
              <w:rPr>
                <w:color w:val="000000"/>
                <w:sz w:val="20"/>
                <w:szCs w:val="20"/>
              </w:rPr>
            </w:pPr>
            <w:r w:rsidRPr="004B69EE">
              <w:rPr>
                <w:color w:val="000000"/>
                <w:sz w:val="20"/>
                <w:szCs w:val="20"/>
              </w:rPr>
              <w:t>8</w:t>
            </w:r>
          </w:p>
        </w:tc>
        <w:tc>
          <w:tcPr>
            <w:tcW w:w="1074" w:type="dxa"/>
            <w:tcBorders>
              <w:top w:val="nil"/>
              <w:left w:val="nil"/>
              <w:bottom w:val="single" w:color="auto" w:sz="4" w:space="0"/>
              <w:right w:val="single" w:color="auto" w:sz="4" w:space="0"/>
            </w:tcBorders>
            <w:shd w:val="clear" w:color="auto" w:fill="auto"/>
            <w:noWrap/>
            <w:vAlign w:val="center"/>
            <w:hideMark/>
          </w:tcPr>
          <w:p w:rsidRPr="004B69EE" w:rsidR="004B69EE" w:rsidP="004B69EE" w:rsidRDefault="004B69EE" w14:paraId="0B635717" w14:textId="77777777">
            <w:pPr>
              <w:widowControl/>
              <w:autoSpaceDE/>
              <w:autoSpaceDN/>
              <w:adjustRightInd/>
              <w:jc w:val="center"/>
              <w:rPr>
                <w:color w:val="000000"/>
                <w:sz w:val="20"/>
                <w:szCs w:val="20"/>
              </w:rPr>
            </w:pPr>
            <w:r w:rsidRPr="004B69EE">
              <w:rPr>
                <w:color w:val="000000"/>
                <w:sz w:val="20"/>
                <w:szCs w:val="20"/>
              </w:rPr>
              <w:t>6.4</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7D10B789" w14:textId="77777777">
            <w:pPr>
              <w:widowControl/>
              <w:autoSpaceDE/>
              <w:autoSpaceDN/>
              <w:adjustRightInd/>
              <w:jc w:val="center"/>
              <w:rPr>
                <w:color w:val="000000"/>
                <w:sz w:val="20"/>
                <w:szCs w:val="20"/>
              </w:rPr>
            </w:pPr>
            <w:r w:rsidRPr="004B69EE">
              <w:rPr>
                <w:color w:val="000000"/>
                <w:sz w:val="20"/>
                <w:szCs w:val="20"/>
              </w:rPr>
              <w:t>0</w:t>
            </w:r>
          </w:p>
        </w:tc>
        <w:tc>
          <w:tcPr>
            <w:tcW w:w="1239" w:type="dxa"/>
            <w:tcBorders>
              <w:top w:val="nil"/>
              <w:left w:val="nil"/>
              <w:bottom w:val="single" w:color="auto" w:sz="4" w:space="0"/>
              <w:right w:val="single" w:color="auto" w:sz="4" w:space="0"/>
            </w:tcBorders>
            <w:shd w:val="clear" w:color="auto" w:fill="auto"/>
            <w:vAlign w:val="center"/>
            <w:hideMark/>
          </w:tcPr>
          <w:p w:rsidRPr="004B69EE" w:rsidR="004B69EE" w:rsidP="004B69EE" w:rsidRDefault="004B69EE" w14:paraId="055E0D17" w14:textId="77777777">
            <w:pPr>
              <w:widowControl/>
              <w:autoSpaceDE/>
              <w:autoSpaceDN/>
              <w:adjustRightInd/>
              <w:jc w:val="center"/>
              <w:rPr>
                <w:color w:val="000000"/>
                <w:sz w:val="20"/>
                <w:szCs w:val="20"/>
              </w:rPr>
            </w:pPr>
            <w:r w:rsidRPr="004B69EE">
              <w:rPr>
                <w:color w:val="000000"/>
                <w:sz w:val="20"/>
                <w:szCs w:val="20"/>
              </w:rPr>
              <w:t>51</w:t>
            </w:r>
          </w:p>
        </w:tc>
      </w:tr>
      <w:tr w:rsidRPr="004B69EE" w:rsidR="004B69EE" w:rsidTr="004B69EE" w14:paraId="367EF3C3" w14:textId="77777777">
        <w:trPr>
          <w:trHeight w:val="315"/>
        </w:trPr>
        <w:tc>
          <w:tcPr>
            <w:tcW w:w="4924" w:type="dxa"/>
            <w:tcBorders>
              <w:top w:val="nil"/>
              <w:left w:val="single" w:color="auto" w:sz="4" w:space="0"/>
              <w:bottom w:val="single" w:color="auto" w:sz="4" w:space="0"/>
              <w:right w:val="single" w:color="auto" w:sz="4" w:space="0"/>
            </w:tcBorders>
            <w:shd w:val="clear" w:color="auto" w:fill="auto"/>
            <w:hideMark/>
          </w:tcPr>
          <w:p w:rsidRPr="004B69EE" w:rsidR="004B69EE" w:rsidP="004B69EE" w:rsidRDefault="004B69EE" w14:paraId="30C54E5C" w14:textId="77777777">
            <w:pPr>
              <w:widowControl/>
              <w:autoSpaceDE/>
              <w:autoSpaceDN/>
              <w:adjustRightInd/>
              <w:rPr>
                <w:color w:val="000000"/>
                <w:sz w:val="20"/>
                <w:szCs w:val="20"/>
              </w:rPr>
            </w:pPr>
            <w:r w:rsidRPr="004B69EE">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4B69EE" w:rsidR="004B69EE" w:rsidP="004B69EE" w:rsidRDefault="004B69EE" w14:paraId="1C5BF19F" w14:textId="77777777">
            <w:pPr>
              <w:widowControl/>
              <w:autoSpaceDE/>
              <w:autoSpaceDN/>
              <w:adjustRightInd/>
              <w:rPr>
                <w:color w:val="000000"/>
                <w:sz w:val="20"/>
                <w:szCs w:val="20"/>
              </w:rPr>
            </w:pPr>
            <w:r w:rsidRPr="004B69EE">
              <w:rPr>
                <w:color w:val="000000"/>
                <w:sz w:val="20"/>
                <w:szCs w:val="20"/>
              </w:rPr>
              <w:t> </w:t>
            </w:r>
          </w:p>
        </w:tc>
        <w:tc>
          <w:tcPr>
            <w:tcW w:w="1074" w:type="dxa"/>
            <w:tcBorders>
              <w:top w:val="nil"/>
              <w:left w:val="nil"/>
              <w:bottom w:val="single" w:color="auto" w:sz="4" w:space="0"/>
              <w:right w:val="single" w:color="auto" w:sz="4" w:space="0"/>
            </w:tcBorders>
            <w:shd w:val="clear" w:color="auto" w:fill="auto"/>
            <w:hideMark/>
          </w:tcPr>
          <w:p w:rsidRPr="004B69EE" w:rsidR="004B69EE" w:rsidP="004B69EE" w:rsidRDefault="004B69EE" w14:paraId="0E511E35" w14:textId="77777777">
            <w:pPr>
              <w:widowControl/>
              <w:autoSpaceDE/>
              <w:autoSpaceDN/>
              <w:adjustRightInd/>
              <w:rPr>
                <w:color w:val="000000"/>
                <w:sz w:val="20"/>
                <w:szCs w:val="20"/>
              </w:rPr>
            </w:pPr>
            <w:r w:rsidRPr="004B69EE">
              <w:rPr>
                <w:color w:val="000000"/>
                <w:sz w:val="20"/>
                <w:szCs w:val="20"/>
              </w:rPr>
              <w:t> </w:t>
            </w:r>
          </w:p>
        </w:tc>
        <w:tc>
          <w:tcPr>
            <w:tcW w:w="1239" w:type="dxa"/>
            <w:tcBorders>
              <w:top w:val="nil"/>
              <w:left w:val="nil"/>
              <w:bottom w:val="single" w:color="auto" w:sz="4" w:space="0"/>
              <w:right w:val="single" w:color="auto" w:sz="4" w:space="0"/>
            </w:tcBorders>
            <w:shd w:val="clear" w:color="auto" w:fill="auto"/>
            <w:hideMark/>
          </w:tcPr>
          <w:p w:rsidRPr="004B69EE" w:rsidR="004B69EE" w:rsidP="004B69EE" w:rsidRDefault="004B69EE" w14:paraId="590088A1" w14:textId="77777777">
            <w:pPr>
              <w:widowControl/>
              <w:autoSpaceDE/>
              <w:autoSpaceDN/>
              <w:adjustRightInd/>
              <w:jc w:val="center"/>
              <w:rPr>
                <w:b/>
                <w:bCs/>
                <w:sz w:val="20"/>
                <w:szCs w:val="20"/>
              </w:rPr>
            </w:pPr>
            <w:r w:rsidRPr="004B69EE">
              <w:rPr>
                <w:b/>
                <w:bCs/>
                <w:sz w:val="20"/>
                <w:szCs w:val="20"/>
              </w:rPr>
              <w:t xml:space="preserve">Total </w:t>
            </w:r>
            <w:r w:rsidRPr="004B69EE">
              <w:rPr>
                <w:b/>
                <w:bCs/>
                <w:sz w:val="20"/>
                <w:szCs w:val="20"/>
                <w:vertAlign w:val="superscript"/>
              </w:rPr>
              <w:t>n</w:t>
            </w:r>
          </w:p>
        </w:tc>
        <w:tc>
          <w:tcPr>
            <w:tcW w:w="1239" w:type="dxa"/>
            <w:tcBorders>
              <w:top w:val="nil"/>
              <w:left w:val="nil"/>
              <w:bottom w:val="single" w:color="auto" w:sz="4" w:space="0"/>
              <w:right w:val="single" w:color="auto" w:sz="4" w:space="0"/>
            </w:tcBorders>
            <w:shd w:val="clear" w:color="auto" w:fill="auto"/>
            <w:hideMark/>
          </w:tcPr>
          <w:p w:rsidRPr="004B69EE" w:rsidR="004B69EE" w:rsidP="004B69EE" w:rsidRDefault="00FC3CF4" w14:paraId="04867D3B" w14:textId="17C0800C">
            <w:pPr>
              <w:widowControl/>
              <w:autoSpaceDE/>
              <w:autoSpaceDN/>
              <w:adjustRightInd/>
              <w:jc w:val="center"/>
              <w:rPr>
                <w:b/>
                <w:bCs/>
                <w:sz w:val="20"/>
                <w:szCs w:val="20"/>
              </w:rPr>
            </w:pPr>
            <w:r>
              <w:rPr>
                <w:b/>
                <w:bCs/>
                <w:sz w:val="20"/>
                <w:szCs w:val="20"/>
              </w:rPr>
              <w:t>3</w:t>
            </w:r>
            <w:r w:rsidRPr="004B69EE">
              <w:rPr>
                <w:b/>
                <w:bCs/>
                <w:sz w:val="20"/>
                <w:szCs w:val="20"/>
              </w:rPr>
              <w:t>54</w:t>
            </w:r>
          </w:p>
        </w:tc>
      </w:tr>
      <w:tr w:rsidRPr="004B69EE" w:rsidR="004B69EE" w:rsidTr="004B69EE" w14:paraId="04DF400A" w14:textId="77777777">
        <w:trPr>
          <w:trHeight w:val="420"/>
        </w:trPr>
        <w:tc>
          <w:tcPr>
            <w:tcW w:w="9715" w:type="dxa"/>
            <w:gridSpan w:val="5"/>
            <w:tcBorders>
              <w:top w:val="single" w:color="auto" w:sz="4" w:space="0"/>
              <w:left w:val="nil"/>
              <w:bottom w:val="nil"/>
              <w:right w:val="nil"/>
            </w:tcBorders>
            <w:shd w:val="clear" w:color="auto" w:fill="auto"/>
            <w:hideMark/>
          </w:tcPr>
          <w:p w:rsidRPr="004B69EE" w:rsidR="004B69EE" w:rsidP="004B69EE" w:rsidRDefault="004B69EE" w14:paraId="3F5A4393" w14:textId="77777777">
            <w:pPr>
              <w:widowControl/>
              <w:autoSpaceDE/>
              <w:autoSpaceDN/>
              <w:adjustRightInd/>
              <w:rPr>
                <w:color w:val="000000"/>
                <w:sz w:val="20"/>
                <w:szCs w:val="20"/>
              </w:rPr>
            </w:pPr>
            <w:r w:rsidRPr="004B69EE">
              <w:rPr>
                <w:color w:val="000000"/>
                <w:sz w:val="20"/>
                <w:szCs w:val="20"/>
                <w:vertAlign w:val="superscript"/>
              </w:rPr>
              <w:t xml:space="preserve">a   </w:t>
            </w:r>
            <w:r w:rsidRPr="004B69EE">
              <w:rPr>
                <w:color w:val="000000"/>
                <w:sz w:val="20"/>
                <w:szCs w:val="20"/>
              </w:rPr>
              <w:t xml:space="preserve">We assume that 15 of the 51 existing manufacturers will each introduce and certify 1 new model line each year during the three-year period of this ICR. </w:t>
            </w:r>
          </w:p>
        </w:tc>
      </w:tr>
      <w:tr w:rsidRPr="004B69EE" w:rsidR="004B69EE" w:rsidTr="004B69EE" w14:paraId="6E7A802E" w14:textId="77777777">
        <w:trPr>
          <w:trHeight w:val="645"/>
        </w:trPr>
        <w:tc>
          <w:tcPr>
            <w:tcW w:w="9715" w:type="dxa"/>
            <w:gridSpan w:val="5"/>
            <w:tcBorders>
              <w:top w:val="nil"/>
              <w:left w:val="nil"/>
              <w:bottom w:val="nil"/>
              <w:right w:val="nil"/>
            </w:tcBorders>
            <w:shd w:val="clear" w:color="auto" w:fill="auto"/>
            <w:hideMark/>
          </w:tcPr>
          <w:p w:rsidRPr="004B69EE" w:rsidR="004B69EE" w:rsidP="004B69EE" w:rsidRDefault="004B69EE" w14:paraId="03A866C0" w14:textId="77777777">
            <w:pPr>
              <w:widowControl/>
              <w:autoSpaceDE/>
              <w:autoSpaceDN/>
              <w:adjustRightInd/>
              <w:rPr>
                <w:color w:val="000000"/>
                <w:sz w:val="20"/>
                <w:szCs w:val="20"/>
              </w:rPr>
            </w:pPr>
            <w:r w:rsidRPr="004B69EE">
              <w:rPr>
                <w:color w:val="000000"/>
                <w:sz w:val="20"/>
                <w:szCs w:val="20"/>
                <w:vertAlign w:val="superscript"/>
              </w:rPr>
              <w:t>b</w:t>
            </w:r>
            <w:r w:rsidRPr="004B69EE">
              <w:rPr>
                <w:color w:val="000000"/>
                <w:sz w:val="20"/>
                <w:szCs w:val="20"/>
              </w:rPr>
              <w:t xml:space="preserve">  Manufacturers must request renewal of a model line's certificate of compliance every 5 years. </w:t>
            </w:r>
            <w:r w:rsidRPr="004B69EE">
              <w:rPr>
                <w:color w:val="000000"/>
                <w:sz w:val="20"/>
                <w:szCs w:val="20"/>
                <w:vertAlign w:val="superscript"/>
              </w:rPr>
              <w:t xml:space="preserve"> </w:t>
            </w:r>
            <w:r w:rsidRPr="004B69EE">
              <w:rPr>
                <w:color w:val="000000"/>
                <w:sz w:val="20"/>
                <w:szCs w:val="20"/>
              </w:rPr>
              <w:t>For new model lines introduced during the three-year period of this ICR, no recertifications are necessary. 1 response/5 years = 0.2 responses/year.</w:t>
            </w:r>
          </w:p>
        </w:tc>
      </w:tr>
      <w:tr w:rsidRPr="004B69EE" w:rsidR="004B69EE" w:rsidTr="004B69EE" w14:paraId="1249A9B2" w14:textId="77777777">
        <w:trPr>
          <w:trHeight w:val="900"/>
        </w:trPr>
        <w:tc>
          <w:tcPr>
            <w:tcW w:w="9715" w:type="dxa"/>
            <w:gridSpan w:val="5"/>
            <w:tcBorders>
              <w:top w:val="nil"/>
              <w:left w:val="nil"/>
              <w:bottom w:val="nil"/>
              <w:right w:val="nil"/>
            </w:tcBorders>
            <w:shd w:val="clear" w:color="auto" w:fill="auto"/>
            <w:hideMark/>
          </w:tcPr>
          <w:p w:rsidRPr="004B69EE" w:rsidR="004B69EE" w:rsidP="004B69EE" w:rsidRDefault="004B69EE" w14:paraId="6C9459E5" w14:textId="77777777">
            <w:pPr>
              <w:widowControl/>
              <w:autoSpaceDE/>
              <w:autoSpaceDN/>
              <w:adjustRightInd/>
              <w:rPr>
                <w:color w:val="000000"/>
                <w:sz w:val="20"/>
                <w:szCs w:val="20"/>
              </w:rPr>
            </w:pPr>
            <w:r w:rsidRPr="004B69EE">
              <w:rPr>
                <w:color w:val="000000"/>
                <w:sz w:val="20"/>
                <w:szCs w:val="20"/>
                <w:vertAlign w:val="superscript"/>
              </w:rPr>
              <w:t xml:space="preserve">c   </w:t>
            </w:r>
            <w:r w:rsidRPr="004B69EE">
              <w:rPr>
                <w:color w:val="000000"/>
                <w:sz w:val="20"/>
                <w:szCs w:val="20"/>
              </w:rPr>
              <w:t xml:space="preserve">Each manufacturer of a certified wood heater model line must submit a report to the Administrator every 2 years following issuance of a certificate of compliance for each model line. The manufacturers of the 15 new model lines introduced and certified in year 1 of this ICR will submit a report in year 3, resulting in an average of 5 reports per year over the three-year period of this ICR. </w:t>
            </w:r>
          </w:p>
        </w:tc>
      </w:tr>
      <w:tr w:rsidRPr="004B69EE" w:rsidR="004B69EE" w:rsidTr="004B69EE" w14:paraId="23F8D63D" w14:textId="77777777">
        <w:trPr>
          <w:trHeight w:val="630"/>
        </w:trPr>
        <w:tc>
          <w:tcPr>
            <w:tcW w:w="9715" w:type="dxa"/>
            <w:gridSpan w:val="5"/>
            <w:tcBorders>
              <w:top w:val="nil"/>
              <w:left w:val="nil"/>
              <w:bottom w:val="nil"/>
              <w:right w:val="nil"/>
            </w:tcBorders>
            <w:shd w:val="clear" w:color="auto" w:fill="auto"/>
            <w:hideMark/>
          </w:tcPr>
          <w:p w:rsidRPr="004B69EE" w:rsidR="004B69EE" w:rsidP="004B69EE" w:rsidRDefault="004B69EE" w14:paraId="2EFFBCC0" w14:textId="77777777">
            <w:pPr>
              <w:widowControl/>
              <w:autoSpaceDE/>
              <w:autoSpaceDN/>
              <w:adjustRightInd/>
              <w:rPr>
                <w:color w:val="000000"/>
                <w:sz w:val="20"/>
                <w:szCs w:val="20"/>
              </w:rPr>
            </w:pPr>
            <w:r w:rsidRPr="004B69EE">
              <w:rPr>
                <w:color w:val="000000"/>
                <w:sz w:val="20"/>
                <w:szCs w:val="20"/>
                <w:vertAlign w:val="superscript"/>
              </w:rPr>
              <w:t>d</w:t>
            </w:r>
            <w:r w:rsidRPr="004B69EE">
              <w:rPr>
                <w:color w:val="000000"/>
                <w:sz w:val="20"/>
                <w:szCs w:val="20"/>
              </w:rPr>
              <w:t xml:space="preserve">  Manufacturers perform quality assurance testing as part of their quality assurance program. We assume that each manufacturer will have one model line tested during the three-year period of this ICR for quality assurance and submit a report. We assume only existing model lines will be tested. 1 test/3 years = 0.33 responses/year/manufacturer</w:t>
            </w:r>
          </w:p>
        </w:tc>
      </w:tr>
      <w:tr w:rsidRPr="004B69EE" w:rsidR="004B69EE" w:rsidTr="004B69EE" w14:paraId="4E791E98" w14:textId="77777777">
        <w:trPr>
          <w:trHeight w:val="675"/>
        </w:trPr>
        <w:tc>
          <w:tcPr>
            <w:tcW w:w="9715" w:type="dxa"/>
            <w:gridSpan w:val="5"/>
            <w:tcBorders>
              <w:top w:val="nil"/>
              <w:left w:val="nil"/>
              <w:bottom w:val="nil"/>
              <w:right w:val="nil"/>
            </w:tcBorders>
            <w:shd w:val="clear" w:color="auto" w:fill="auto"/>
            <w:hideMark/>
          </w:tcPr>
          <w:p w:rsidRPr="004B69EE" w:rsidR="004B69EE" w:rsidP="004B69EE" w:rsidRDefault="004B69EE" w14:paraId="1C3F9663" w14:textId="77777777">
            <w:pPr>
              <w:widowControl/>
              <w:autoSpaceDE/>
              <w:autoSpaceDN/>
              <w:adjustRightInd/>
              <w:rPr>
                <w:color w:val="000000"/>
                <w:sz w:val="20"/>
                <w:szCs w:val="20"/>
              </w:rPr>
            </w:pPr>
            <w:r w:rsidRPr="004B69EE">
              <w:rPr>
                <w:color w:val="000000"/>
                <w:sz w:val="20"/>
                <w:szCs w:val="20"/>
                <w:vertAlign w:val="superscript"/>
              </w:rPr>
              <w:t>e</w:t>
            </w:r>
            <w:r w:rsidRPr="004B69EE">
              <w:rPr>
                <w:color w:val="000000"/>
                <w:sz w:val="20"/>
                <w:szCs w:val="20"/>
              </w:rPr>
              <w:t xml:space="preserve">  We assume EPA will request compliance audit testing of a single manufacturer's model line once during the three-year period of this ICR. We assume this test will be done on an existing model line. (1 test / 3 years = 0.33 responses/year)</w:t>
            </w:r>
          </w:p>
        </w:tc>
      </w:tr>
      <w:tr w:rsidRPr="004B69EE" w:rsidR="004B69EE" w:rsidTr="004B69EE" w14:paraId="2AA6A1D0" w14:textId="77777777">
        <w:trPr>
          <w:trHeight w:val="1110"/>
        </w:trPr>
        <w:tc>
          <w:tcPr>
            <w:tcW w:w="9715" w:type="dxa"/>
            <w:gridSpan w:val="5"/>
            <w:tcBorders>
              <w:top w:val="nil"/>
              <w:left w:val="nil"/>
              <w:bottom w:val="nil"/>
              <w:right w:val="nil"/>
            </w:tcBorders>
            <w:shd w:val="clear" w:color="auto" w:fill="auto"/>
            <w:hideMark/>
          </w:tcPr>
          <w:p w:rsidRPr="004B69EE" w:rsidR="004B69EE" w:rsidP="004B69EE" w:rsidRDefault="004B69EE" w14:paraId="179783C4" w14:textId="7FCD87BA">
            <w:pPr>
              <w:widowControl/>
              <w:autoSpaceDE/>
              <w:autoSpaceDN/>
              <w:adjustRightInd/>
              <w:rPr>
                <w:color w:val="000000"/>
                <w:sz w:val="20"/>
                <w:szCs w:val="20"/>
              </w:rPr>
            </w:pPr>
            <w:r w:rsidRPr="004B69EE">
              <w:rPr>
                <w:color w:val="000000"/>
                <w:sz w:val="20"/>
                <w:szCs w:val="20"/>
                <w:vertAlign w:val="superscript"/>
              </w:rPr>
              <w:t>f</w:t>
            </w:r>
            <w:r w:rsidRPr="004B69EE">
              <w:rPr>
                <w:color w:val="000000"/>
                <w:sz w:val="20"/>
                <w:szCs w:val="20"/>
              </w:rPr>
              <w:t xml:space="preserve">  A third-party certifier performs a quality assurance audit on each model line each year. We assume that third-party certifiers perform the audits for all of a single manufacturer's model lines in one visit. Third-party certifiers then send the results of these audits to the manufacturer and EPA within 30 days. Manufacturers must report within 30 days to the third-party certifier and to the Administrator its corrective actions and responses to any deficiencies identified in the annual quality assurance program audit report. </w:t>
            </w:r>
          </w:p>
        </w:tc>
      </w:tr>
      <w:tr w:rsidRPr="004B69EE" w:rsidR="004B69EE" w:rsidTr="004B69EE" w14:paraId="21E5CDF9" w14:textId="77777777">
        <w:trPr>
          <w:trHeight w:val="960"/>
        </w:trPr>
        <w:tc>
          <w:tcPr>
            <w:tcW w:w="9715" w:type="dxa"/>
            <w:gridSpan w:val="5"/>
            <w:tcBorders>
              <w:top w:val="nil"/>
              <w:left w:val="nil"/>
              <w:bottom w:val="nil"/>
              <w:right w:val="nil"/>
            </w:tcBorders>
            <w:shd w:val="clear" w:color="auto" w:fill="auto"/>
            <w:hideMark/>
          </w:tcPr>
          <w:p w:rsidRPr="004B69EE" w:rsidR="004B69EE" w:rsidP="004B69EE" w:rsidRDefault="004B69EE" w14:paraId="559A7776" w14:textId="77777777">
            <w:pPr>
              <w:widowControl/>
              <w:autoSpaceDE/>
              <w:autoSpaceDN/>
              <w:adjustRightInd/>
              <w:rPr>
                <w:color w:val="000000"/>
                <w:sz w:val="20"/>
                <w:szCs w:val="20"/>
              </w:rPr>
            </w:pPr>
            <w:r w:rsidRPr="004B69EE">
              <w:rPr>
                <w:color w:val="000000"/>
                <w:sz w:val="20"/>
                <w:szCs w:val="20"/>
                <w:vertAlign w:val="superscript"/>
              </w:rPr>
              <w:t>g</w:t>
            </w:r>
            <w:r w:rsidRPr="004B69EE">
              <w:rPr>
                <w:color w:val="000000"/>
                <w:sz w:val="20"/>
                <w:szCs w:val="20"/>
              </w:rPr>
              <w:t xml:space="preserve">  The reviews for the annual quality assurance audit reports for new model lines will be included with the reviews submitted by manufacturers for their existing model lines. We assume that reviews for all audit reports for all of a manufacturer's model lines are submitted in a single batch. Reports for new and existing model lines are submitted together. Audits for new model lines are accounted under existing model lines.</w:t>
            </w:r>
          </w:p>
        </w:tc>
      </w:tr>
      <w:tr w:rsidRPr="004B69EE" w:rsidR="004B69EE" w:rsidTr="004B69EE" w14:paraId="25718203" w14:textId="77777777">
        <w:trPr>
          <w:trHeight w:val="390"/>
        </w:trPr>
        <w:tc>
          <w:tcPr>
            <w:tcW w:w="9715" w:type="dxa"/>
            <w:gridSpan w:val="5"/>
            <w:tcBorders>
              <w:top w:val="nil"/>
              <w:left w:val="nil"/>
              <w:bottom w:val="nil"/>
              <w:right w:val="nil"/>
            </w:tcBorders>
            <w:shd w:val="clear" w:color="auto" w:fill="auto"/>
            <w:hideMark/>
          </w:tcPr>
          <w:p w:rsidRPr="004B69EE" w:rsidR="004B69EE" w:rsidP="004B69EE" w:rsidRDefault="004B69EE" w14:paraId="081B96B6" w14:textId="77777777">
            <w:pPr>
              <w:widowControl/>
              <w:autoSpaceDE/>
              <w:autoSpaceDN/>
              <w:adjustRightInd/>
              <w:rPr>
                <w:color w:val="000000"/>
                <w:sz w:val="20"/>
                <w:szCs w:val="20"/>
              </w:rPr>
            </w:pPr>
            <w:r w:rsidRPr="004B69EE">
              <w:rPr>
                <w:color w:val="000000"/>
                <w:sz w:val="20"/>
                <w:szCs w:val="20"/>
                <w:vertAlign w:val="superscript"/>
              </w:rPr>
              <w:t>h</w:t>
            </w:r>
            <w:r w:rsidRPr="004B69EE">
              <w:rPr>
                <w:color w:val="000000"/>
                <w:sz w:val="20"/>
                <w:szCs w:val="20"/>
              </w:rPr>
              <w:t xml:space="preserve">  Manufacturers must request renewal of a model line's certificate of compliance every 5 years.  We assume that all 51 manufacturers will submit recertification requests each year. </w:t>
            </w:r>
          </w:p>
        </w:tc>
      </w:tr>
      <w:tr w:rsidRPr="004B69EE" w:rsidR="004B69EE" w:rsidTr="004B69EE" w14:paraId="13DA2A06" w14:textId="77777777">
        <w:trPr>
          <w:trHeight w:val="630"/>
        </w:trPr>
        <w:tc>
          <w:tcPr>
            <w:tcW w:w="9715" w:type="dxa"/>
            <w:gridSpan w:val="5"/>
            <w:tcBorders>
              <w:top w:val="nil"/>
              <w:left w:val="nil"/>
              <w:bottom w:val="nil"/>
              <w:right w:val="nil"/>
            </w:tcBorders>
            <w:shd w:val="clear" w:color="auto" w:fill="auto"/>
            <w:hideMark/>
          </w:tcPr>
          <w:p w:rsidRPr="004B69EE" w:rsidR="004B69EE" w:rsidP="004B69EE" w:rsidRDefault="004B69EE" w14:paraId="0E9561EB" w14:textId="0ADCF005">
            <w:pPr>
              <w:widowControl/>
              <w:autoSpaceDE/>
              <w:autoSpaceDN/>
              <w:adjustRightInd/>
              <w:rPr>
                <w:color w:val="000000"/>
                <w:sz w:val="20"/>
                <w:szCs w:val="20"/>
              </w:rPr>
            </w:pPr>
            <w:r w:rsidRPr="004B69EE">
              <w:rPr>
                <w:color w:val="000000"/>
                <w:sz w:val="20"/>
                <w:szCs w:val="20"/>
                <w:vertAlign w:val="superscript"/>
              </w:rPr>
              <w:t xml:space="preserve">i   </w:t>
            </w:r>
            <w:r w:rsidRPr="004B69EE">
              <w:rPr>
                <w:color w:val="000000"/>
                <w:sz w:val="20"/>
                <w:szCs w:val="20"/>
              </w:rPr>
              <w:t>Each manufacturer of a certified wood heater model line must submit a report to the Administrator every 2 years following issuance of a certificate of compliance for each model line. We assume manufacturers will submit one report for half of their existing model lines each year</w:t>
            </w:r>
            <w:r w:rsidR="00FC3CF4">
              <w:rPr>
                <w:color w:val="000000"/>
                <w:sz w:val="20"/>
                <w:szCs w:val="20"/>
              </w:rPr>
              <w:t xml:space="preserve"> </w:t>
            </w:r>
            <w:r w:rsidRPr="00FC3CF4" w:rsidR="00FC3CF4">
              <w:rPr>
                <w:color w:val="000000"/>
                <w:sz w:val="20"/>
                <w:szCs w:val="20"/>
              </w:rPr>
              <w:t>(253 model lines / 51 manufacturers / 2 = 2.48 response per year per manufacturer)</w:t>
            </w:r>
            <w:r w:rsidR="00FC3CF4">
              <w:rPr>
                <w:color w:val="000000"/>
                <w:sz w:val="20"/>
                <w:szCs w:val="20"/>
              </w:rPr>
              <w:t>.</w:t>
            </w:r>
          </w:p>
        </w:tc>
      </w:tr>
      <w:tr w:rsidRPr="004B69EE" w:rsidR="004B69EE" w:rsidTr="00873852" w14:paraId="716A0A14" w14:textId="77777777">
        <w:trPr>
          <w:trHeight w:val="837"/>
        </w:trPr>
        <w:tc>
          <w:tcPr>
            <w:tcW w:w="9715" w:type="dxa"/>
            <w:gridSpan w:val="5"/>
            <w:tcBorders>
              <w:top w:val="nil"/>
              <w:left w:val="nil"/>
              <w:bottom w:val="nil"/>
              <w:right w:val="nil"/>
            </w:tcBorders>
            <w:shd w:val="clear" w:color="auto" w:fill="auto"/>
            <w:hideMark/>
          </w:tcPr>
          <w:p w:rsidRPr="004B69EE" w:rsidR="004B69EE" w:rsidP="004B69EE" w:rsidRDefault="004B69EE" w14:paraId="338ADDC1" w14:textId="423ED98D">
            <w:pPr>
              <w:widowControl/>
              <w:autoSpaceDE/>
              <w:autoSpaceDN/>
              <w:adjustRightInd/>
              <w:rPr>
                <w:color w:val="000000"/>
                <w:sz w:val="20"/>
                <w:szCs w:val="20"/>
              </w:rPr>
            </w:pPr>
            <w:r w:rsidRPr="004B69EE">
              <w:rPr>
                <w:color w:val="000000"/>
                <w:sz w:val="20"/>
                <w:szCs w:val="20"/>
                <w:vertAlign w:val="superscript"/>
              </w:rPr>
              <w:t xml:space="preserve">j </w:t>
            </w:r>
            <w:r w:rsidRPr="004B69EE">
              <w:rPr>
                <w:color w:val="000000"/>
                <w:sz w:val="20"/>
                <w:szCs w:val="20"/>
              </w:rPr>
              <w:t xml:space="preserve"> We assume that each manufacturer's model lines are audited in one visit by the third-party certifier. We assume that 10 percent of audit reports will identify deficiencies requiring a report. </w:t>
            </w:r>
            <w:r w:rsidRPr="00FC3CF4" w:rsidR="00FC3CF4">
              <w:rPr>
                <w:color w:val="000000"/>
                <w:sz w:val="20"/>
                <w:szCs w:val="20"/>
              </w:rPr>
              <w:t>Manufacturers must review the QA audits and then report to the third-party certifier and to the Administrator their corrective actions and responses to any deficiencies identified in the audit report.</w:t>
            </w:r>
          </w:p>
        </w:tc>
      </w:tr>
      <w:tr w:rsidRPr="004B69EE" w:rsidR="004B69EE" w:rsidTr="004B69EE" w14:paraId="1B4F8BA3" w14:textId="77777777">
        <w:trPr>
          <w:trHeight w:val="420"/>
        </w:trPr>
        <w:tc>
          <w:tcPr>
            <w:tcW w:w="9715" w:type="dxa"/>
            <w:gridSpan w:val="5"/>
            <w:tcBorders>
              <w:top w:val="nil"/>
              <w:left w:val="nil"/>
              <w:bottom w:val="nil"/>
              <w:right w:val="nil"/>
            </w:tcBorders>
            <w:shd w:val="clear" w:color="auto" w:fill="auto"/>
            <w:hideMark/>
          </w:tcPr>
          <w:p w:rsidRPr="004B69EE" w:rsidR="004B69EE" w:rsidP="004B69EE" w:rsidRDefault="004B69EE" w14:paraId="0C11A0B9" w14:textId="77777777">
            <w:pPr>
              <w:widowControl/>
              <w:autoSpaceDE/>
              <w:autoSpaceDN/>
              <w:adjustRightInd/>
              <w:rPr>
                <w:color w:val="000000"/>
                <w:sz w:val="20"/>
                <w:szCs w:val="20"/>
              </w:rPr>
            </w:pPr>
            <w:r w:rsidRPr="004B69EE">
              <w:rPr>
                <w:color w:val="000000"/>
                <w:sz w:val="20"/>
                <w:szCs w:val="20"/>
                <w:vertAlign w:val="superscript"/>
              </w:rPr>
              <w:t xml:space="preserve">k </w:t>
            </w:r>
            <w:r w:rsidRPr="004B69EE">
              <w:rPr>
                <w:color w:val="000000"/>
                <w:sz w:val="20"/>
                <w:szCs w:val="20"/>
              </w:rPr>
              <w:t xml:space="preserve"> Test labs are required to participate biennially in an independently operated proficiency testing program. (1 participation / 2 years = 0.5)</w:t>
            </w:r>
          </w:p>
        </w:tc>
      </w:tr>
      <w:tr w:rsidRPr="004B69EE" w:rsidR="004B69EE" w:rsidTr="004B69EE" w14:paraId="5BDE6ACE" w14:textId="77777777">
        <w:trPr>
          <w:trHeight w:val="615"/>
        </w:trPr>
        <w:tc>
          <w:tcPr>
            <w:tcW w:w="9715" w:type="dxa"/>
            <w:gridSpan w:val="5"/>
            <w:tcBorders>
              <w:top w:val="nil"/>
              <w:left w:val="nil"/>
              <w:bottom w:val="nil"/>
              <w:right w:val="nil"/>
            </w:tcBorders>
            <w:shd w:val="clear" w:color="auto" w:fill="auto"/>
            <w:hideMark/>
          </w:tcPr>
          <w:p w:rsidRPr="004B69EE" w:rsidR="004B69EE" w:rsidP="004B69EE" w:rsidRDefault="004B69EE" w14:paraId="55ACA90E" w14:textId="77777777">
            <w:pPr>
              <w:widowControl/>
              <w:autoSpaceDE/>
              <w:autoSpaceDN/>
              <w:adjustRightInd/>
              <w:rPr>
                <w:color w:val="000000"/>
                <w:sz w:val="20"/>
                <w:szCs w:val="20"/>
              </w:rPr>
            </w:pPr>
            <w:r w:rsidRPr="004B69EE">
              <w:rPr>
                <w:color w:val="000000"/>
                <w:sz w:val="20"/>
                <w:szCs w:val="20"/>
                <w:vertAlign w:val="superscript"/>
              </w:rPr>
              <w:t>l</w:t>
            </w:r>
            <w:r w:rsidRPr="004B69EE">
              <w:rPr>
                <w:color w:val="000000"/>
                <w:sz w:val="20"/>
                <w:szCs w:val="20"/>
              </w:rPr>
              <w:t xml:space="preserve">  Test Labs and Third-Party Certifiers must reapply for approval every five years. We assume all eight approved test labs and all eight approved third-party certifiers will reapply for approval when their current term of approval expires and that EPA will approve all of the requests. </w:t>
            </w:r>
          </w:p>
        </w:tc>
      </w:tr>
      <w:tr w:rsidRPr="004B69EE" w:rsidR="004B69EE" w:rsidTr="00873852" w14:paraId="6674CB67" w14:textId="77777777">
        <w:trPr>
          <w:trHeight w:val="396"/>
        </w:trPr>
        <w:tc>
          <w:tcPr>
            <w:tcW w:w="9715" w:type="dxa"/>
            <w:gridSpan w:val="5"/>
            <w:tcBorders>
              <w:top w:val="nil"/>
              <w:left w:val="nil"/>
              <w:bottom w:val="nil"/>
              <w:right w:val="nil"/>
            </w:tcBorders>
            <w:shd w:val="clear" w:color="auto" w:fill="auto"/>
            <w:hideMark/>
          </w:tcPr>
          <w:p w:rsidRPr="004B69EE" w:rsidR="004B69EE" w:rsidP="004B69EE" w:rsidRDefault="004B69EE" w14:paraId="7EB4502D" w14:textId="77777777">
            <w:pPr>
              <w:widowControl/>
              <w:autoSpaceDE/>
              <w:autoSpaceDN/>
              <w:adjustRightInd/>
              <w:rPr>
                <w:color w:val="000000"/>
                <w:sz w:val="20"/>
                <w:szCs w:val="20"/>
              </w:rPr>
            </w:pPr>
            <w:r w:rsidRPr="004B69EE">
              <w:rPr>
                <w:color w:val="000000"/>
                <w:sz w:val="20"/>
                <w:szCs w:val="20"/>
                <w:vertAlign w:val="superscript"/>
              </w:rPr>
              <w:t xml:space="preserve">m   </w:t>
            </w:r>
            <w:r w:rsidRPr="004B69EE">
              <w:rPr>
                <w:color w:val="000000"/>
                <w:sz w:val="20"/>
                <w:szCs w:val="20"/>
              </w:rPr>
              <w:t>Manufacturers of model lines are required to contract with third-party certifiers to perform quality assurance audits on each model line at least annually to ensure that the manufacturer's quality assurance plan is being implemented. We assume that third-party certifiers perform the audits for all of a single manufacturer's model lines in one visit and submit the results of the audits in a single batch within 30 days to the manufacturers and to EPA. We assume the eight third-party certifiers will each submit 6.4 audit reports to EPA per year for a total of 51 audit reports (51 manufacturers/8 certifiers = 6.4 audit reports/certifier/year). One audit report is submitted to EPA for each manufacturer.</w:t>
            </w:r>
          </w:p>
        </w:tc>
      </w:tr>
      <w:tr w:rsidRPr="004B69EE" w:rsidR="004B69EE" w:rsidTr="004B69EE" w14:paraId="48B1530B" w14:textId="77777777">
        <w:trPr>
          <w:trHeight w:val="315"/>
        </w:trPr>
        <w:tc>
          <w:tcPr>
            <w:tcW w:w="9715" w:type="dxa"/>
            <w:gridSpan w:val="5"/>
            <w:tcBorders>
              <w:top w:val="nil"/>
              <w:left w:val="nil"/>
              <w:bottom w:val="nil"/>
              <w:right w:val="nil"/>
            </w:tcBorders>
            <w:shd w:val="clear" w:color="auto" w:fill="auto"/>
            <w:hideMark/>
          </w:tcPr>
          <w:p w:rsidRPr="004B69EE" w:rsidR="004B69EE" w:rsidP="004B69EE" w:rsidRDefault="004B69EE" w14:paraId="29AC0E67" w14:textId="77777777">
            <w:pPr>
              <w:widowControl/>
              <w:autoSpaceDE/>
              <w:autoSpaceDN/>
              <w:adjustRightInd/>
              <w:rPr>
                <w:color w:val="000000"/>
                <w:sz w:val="20"/>
                <w:szCs w:val="20"/>
              </w:rPr>
            </w:pPr>
            <w:r w:rsidRPr="004B69EE">
              <w:rPr>
                <w:color w:val="000000"/>
                <w:sz w:val="20"/>
                <w:szCs w:val="20"/>
                <w:vertAlign w:val="superscript"/>
              </w:rPr>
              <w:t>n</w:t>
            </w:r>
            <w:r w:rsidRPr="004B69EE">
              <w:rPr>
                <w:color w:val="000000"/>
                <w:sz w:val="20"/>
                <w:szCs w:val="20"/>
              </w:rPr>
              <w:t xml:space="preserve"> Totals have been rounded to 3 significant figures. Figures may not add exactly due to rounding.</w:t>
            </w:r>
          </w:p>
        </w:tc>
      </w:tr>
    </w:tbl>
    <w:p w:rsidRPr="00425E25" w:rsidR="004B46F4" w:rsidRDefault="00CA4CD6" w14:paraId="54B762D7" w14:textId="6530DE9A">
      <w:pPr>
        <w:pBdr>
          <w:top w:val="single" w:color="FFFFFF" w:sz="6" w:space="0"/>
          <w:left w:val="single" w:color="FFFFFF" w:sz="6" w:space="0"/>
          <w:bottom w:val="single" w:color="FFFFFF" w:sz="6" w:space="0"/>
          <w:right w:val="single" w:color="FFFFFF" w:sz="6" w:space="0"/>
        </w:pBdr>
        <w:ind w:firstLine="720"/>
      </w:pPr>
      <w:r w:rsidRPr="00425E25">
        <w:t>The number of Total Annual Responses is</w:t>
      </w:r>
      <w:r w:rsidRPr="00425E25" w:rsidR="004B46F4">
        <w:t xml:space="preserve"> </w:t>
      </w:r>
      <w:r w:rsidR="00873852">
        <w:t>3</w:t>
      </w:r>
      <w:r w:rsidR="004B69EE">
        <w:t>54</w:t>
      </w:r>
      <w:r w:rsidRPr="00425E25" w:rsidR="004B46F4">
        <w:t xml:space="preserve">. </w:t>
      </w:r>
    </w:p>
    <w:p w:rsidRPr="00425E25" w:rsidR="004B46F4" w:rsidRDefault="004B46F4" w14:paraId="3043F666" w14:textId="77777777">
      <w:pPr>
        <w:pBdr>
          <w:top w:val="single" w:color="FFFFFF" w:sz="6" w:space="0"/>
          <w:left w:val="single" w:color="FFFFFF" w:sz="6" w:space="0"/>
          <w:bottom w:val="single" w:color="FFFFFF" w:sz="6" w:space="0"/>
          <w:right w:val="single" w:color="FFFFFF" w:sz="6" w:space="0"/>
        </w:pBdr>
        <w:ind w:firstLine="720"/>
      </w:pPr>
    </w:p>
    <w:p w:rsidRPr="00425E25" w:rsidR="00CA4CD6" w:rsidP="004B46F4" w:rsidRDefault="00CA4CD6" w14:paraId="48CA59B8" w14:textId="70BB26AC">
      <w:pPr>
        <w:pBdr>
          <w:top w:val="single" w:color="FFFFFF" w:sz="6" w:space="0"/>
          <w:left w:val="single" w:color="FFFFFF" w:sz="6" w:space="0"/>
          <w:bottom w:val="single" w:color="FFFFFF" w:sz="6" w:space="0"/>
          <w:right w:val="single" w:color="FFFFFF" w:sz="6" w:space="0"/>
        </w:pBdr>
        <w:ind w:firstLine="720"/>
      </w:pPr>
      <w:r w:rsidRPr="00425E25">
        <w:t>The total annual labor costs are</w:t>
      </w:r>
      <w:r w:rsidRPr="00425E25" w:rsidR="004B46F4">
        <w:t xml:space="preserve"> $</w:t>
      </w:r>
      <w:r w:rsidR="00873852">
        <w:t>520</w:t>
      </w:r>
      <w:r w:rsidRPr="00425E25" w:rsidR="004B46F4">
        <w:t>,000</w:t>
      </w:r>
      <w:r w:rsidRPr="00425E25">
        <w:t>.</w:t>
      </w:r>
      <w:r w:rsidRPr="00425E25" w:rsidR="009C7E97">
        <w:t xml:space="preserve"> </w:t>
      </w:r>
      <w:r w:rsidRPr="00425E25">
        <w:t xml:space="preserve">Details regarding these estimates may be found </w:t>
      </w:r>
      <w:r w:rsidRPr="00425E25" w:rsidR="00C52476">
        <w:lastRenderedPageBreak/>
        <w:t xml:space="preserve">at the end of this document </w:t>
      </w:r>
      <w:r w:rsidRPr="00425E25" w:rsidR="0035325B">
        <w:t>in Table 1:</w:t>
      </w:r>
      <w:r w:rsidRPr="00425E25">
        <w:t xml:space="preserve"> Annual Respondent Burden and Cost</w:t>
      </w:r>
      <w:r w:rsidRPr="00425E25" w:rsidR="00CF2B37">
        <w:t xml:space="preserve"> –</w:t>
      </w:r>
      <w:r w:rsidRPr="00425E25">
        <w:t xml:space="preserve"> </w:t>
      </w:r>
      <w:r w:rsidRPr="00425E25" w:rsidR="0026729C">
        <w:t>NSPS for New Residential Wood Heaters (40 CFR Part 60, Subpart AAA) (Renewal).</w:t>
      </w:r>
    </w:p>
    <w:p w:rsidRPr="00425E25" w:rsidR="00CA4CD6" w:rsidRDefault="00CA4CD6" w14:paraId="15E0BE64" w14:textId="77777777">
      <w:pPr>
        <w:pBdr>
          <w:top w:val="single" w:color="FFFFFF" w:sz="6" w:space="0"/>
          <w:left w:val="single" w:color="FFFFFF" w:sz="6" w:space="0"/>
          <w:bottom w:val="single" w:color="FFFFFF" w:sz="6" w:space="0"/>
          <w:right w:val="single" w:color="FFFFFF" w:sz="6" w:space="0"/>
        </w:pBdr>
      </w:pPr>
    </w:p>
    <w:p w:rsidRPr="00425E25"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pPr>
      <w:r w:rsidRPr="00425E25">
        <w:rPr>
          <w:b/>
          <w:bCs/>
        </w:rPr>
        <w:t>6(e)</w:t>
      </w:r>
      <w:r w:rsidRPr="00425E25" w:rsidR="009C7E97">
        <w:rPr>
          <w:b/>
          <w:bCs/>
        </w:rPr>
        <w:t xml:space="preserve"> </w:t>
      </w:r>
      <w:r w:rsidRPr="00425E25">
        <w:rPr>
          <w:b/>
          <w:bCs/>
        </w:rPr>
        <w:t>Bottom Line Burden Hours and Cost Tables</w:t>
      </w:r>
    </w:p>
    <w:p w:rsidRPr="00425E25" w:rsidR="00CA4CD6" w:rsidRDefault="00CA4CD6" w14:paraId="6AC19F16" w14:textId="77777777">
      <w:pPr>
        <w:pBdr>
          <w:top w:val="single" w:color="FFFFFF" w:sz="6" w:space="0"/>
          <w:left w:val="single" w:color="FFFFFF" w:sz="6" w:space="0"/>
          <w:bottom w:val="single" w:color="FFFFFF" w:sz="6" w:space="0"/>
          <w:right w:val="single" w:color="FFFFFF" w:sz="6" w:space="0"/>
        </w:pBdr>
      </w:pPr>
    </w:p>
    <w:p w:rsidRPr="00425E25" w:rsidR="00CA4CD6" w:rsidRDefault="00CA4CD6" w14:paraId="2100F319" w14:textId="53889157">
      <w:pPr>
        <w:pBdr>
          <w:top w:val="single" w:color="FFFFFF" w:sz="6" w:space="0"/>
          <w:left w:val="single" w:color="FFFFFF" w:sz="6" w:space="0"/>
          <w:bottom w:val="single" w:color="FFFFFF" w:sz="6" w:space="0"/>
          <w:right w:val="single" w:color="FFFFFF" w:sz="6" w:space="0"/>
        </w:pBdr>
        <w:ind w:firstLine="720"/>
      </w:pPr>
      <w:r w:rsidRPr="00425E25">
        <w:t>The detailed bottom line burden hours and cost calculations for the respondents and the Agency are shown in Tables 1 and 2</w:t>
      </w:r>
      <w:r w:rsidRPr="00425E25" w:rsidR="00E116DC">
        <w:t xml:space="preserve"> </w:t>
      </w:r>
      <w:r w:rsidRPr="00425E25" w:rsidR="005A7AE1">
        <w:t>at the end of this document</w:t>
      </w:r>
      <w:r w:rsidRPr="00425E25">
        <w:t>, respectively, and summarized below.</w:t>
      </w:r>
      <w:r w:rsidRPr="00425E25" w:rsidR="009C7E97">
        <w:t xml:space="preserve"> </w:t>
      </w:r>
    </w:p>
    <w:p w:rsidRPr="00425E25" w:rsidR="00CA4CD6" w:rsidRDefault="00CA4CD6" w14:paraId="3C7AD355" w14:textId="77777777">
      <w:pPr>
        <w:pBdr>
          <w:top w:val="single" w:color="FFFFFF" w:sz="6" w:space="0"/>
          <w:left w:val="single" w:color="FFFFFF" w:sz="6" w:space="0"/>
          <w:bottom w:val="single" w:color="FFFFFF" w:sz="6" w:space="0"/>
          <w:right w:val="single" w:color="FFFFFF" w:sz="6" w:space="0"/>
        </w:pBdr>
      </w:pPr>
    </w:p>
    <w:p w:rsidRPr="00425E25"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pPr>
      <w:r w:rsidRPr="00425E25">
        <w:rPr>
          <w:b/>
          <w:bCs/>
        </w:rPr>
        <w:t>(i) Respondent Tally</w:t>
      </w:r>
    </w:p>
    <w:p w:rsidRPr="00425E25" w:rsidR="00CA4CD6" w:rsidRDefault="00CA4CD6" w14:paraId="587E1B8A" w14:textId="77777777">
      <w:pPr>
        <w:pBdr>
          <w:top w:val="single" w:color="FFFFFF" w:sz="6" w:space="0"/>
          <w:left w:val="single" w:color="FFFFFF" w:sz="6" w:space="0"/>
          <w:bottom w:val="single" w:color="FFFFFF" w:sz="6" w:space="0"/>
          <w:right w:val="single" w:color="FFFFFF" w:sz="6" w:space="0"/>
        </w:pBdr>
      </w:pPr>
    </w:p>
    <w:p w:rsidRPr="00425E25" w:rsidR="00144F35" w:rsidP="0021722B" w:rsidRDefault="00CA4CD6" w14:paraId="78F35924" w14:textId="0E0D1FD1">
      <w:pPr>
        <w:pBdr>
          <w:top w:val="single" w:color="FFFFFF" w:sz="6" w:space="0"/>
          <w:left w:val="single" w:color="FFFFFF" w:sz="6" w:space="0"/>
          <w:bottom w:val="single" w:color="FFFFFF" w:sz="6" w:space="0"/>
          <w:right w:val="single" w:color="FFFFFF" w:sz="6" w:space="0"/>
        </w:pBdr>
        <w:ind w:firstLine="720"/>
      </w:pPr>
      <w:r w:rsidRPr="00425E25">
        <w:t xml:space="preserve">The total annual labor </w:t>
      </w:r>
      <w:r w:rsidRPr="00425E25" w:rsidR="002C416A">
        <w:t>hours are</w:t>
      </w:r>
      <w:r w:rsidRPr="00425E25" w:rsidR="004B46F4">
        <w:t xml:space="preserve"> </w:t>
      </w:r>
      <w:r w:rsidR="00F43737">
        <w:t>4</w:t>
      </w:r>
      <w:r w:rsidR="007455F1">
        <w:t>,</w:t>
      </w:r>
      <w:r w:rsidR="00FC3CF4">
        <w:t>38</w:t>
      </w:r>
      <w:r w:rsidR="00F43737">
        <w:t>0</w:t>
      </w:r>
      <w:r w:rsidR="006A1953">
        <w:t xml:space="preserve"> hours</w:t>
      </w:r>
      <w:r w:rsidRPr="00425E25">
        <w:t>.</w:t>
      </w:r>
      <w:r w:rsidRPr="00425E25" w:rsidR="009C7E97">
        <w:t xml:space="preserve"> </w:t>
      </w:r>
      <w:r w:rsidRPr="00425E25">
        <w:t xml:space="preserve">Details regarding these estimates may be found </w:t>
      </w:r>
      <w:r w:rsidR="006A1953">
        <w:t xml:space="preserve">below </w:t>
      </w:r>
      <w:r w:rsidRPr="00425E25">
        <w:t>in Table 1</w:t>
      </w:r>
      <w:r w:rsidRPr="00425E25" w:rsidR="00EE1D38">
        <w:t>:</w:t>
      </w:r>
      <w:r w:rsidRPr="00425E25" w:rsidR="009C7E97">
        <w:t xml:space="preserve"> </w:t>
      </w:r>
      <w:r w:rsidRPr="00425E25">
        <w:t>Annual Respondent Burden and Cost</w:t>
      </w:r>
      <w:r w:rsidRPr="00425E25" w:rsidR="00CF2B37">
        <w:t xml:space="preserve"> – </w:t>
      </w:r>
      <w:r w:rsidRPr="00425E25" w:rsidR="0026729C">
        <w:t>NSPS for New Residential Wood Heaters (40 CFR Part 60, Subpart AAA) (Renewal).</w:t>
      </w:r>
    </w:p>
    <w:p w:rsidRPr="00425E25"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pPr>
    </w:p>
    <w:p w:rsidRPr="00425E25"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pPr>
      <w:r w:rsidRPr="00425E25">
        <w:t>We assume that burdens for managerial tasks take 5% of the time required for technical tasks because the typical tasks for managers are to review and approve reports.</w:t>
      </w:r>
      <w:r w:rsidRPr="00425E25" w:rsidR="009C7E97">
        <w:t xml:space="preserve"> </w:t>
      </w:r>
      <w:r w:rsidRPr="00425E25">
        <w:t>Clerical burdens are assumed to take 10% of the time required for technical tasks because the typical duties of clerical staff are to proofread the reports, make copies and maintain records.</w:t>
      </w:r>
    </w:p>
    <w:p w:rsidRPr="00425E25"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pPr>
    </w:p>
    <w:p w:rsidRPr="00425E25" w:rsidR="00CA4CD6" w:rsidP="0021722B" w:rsidRDefault="00CA4CD6" w14:paraId="32DAAA48" w14:textId="257A14FF">
      <w:pPr>
        <w:pBdr>
          <w:top w:val="single" w:color="FFFFFF" w:sz="6" w:space="0"/>
          <w:left w:val="single" w:color="FFFFFF" w:sz="6" w:space="0"/>
          <w:bottom w:val="single" w:color="FFFFFF" w:sz="6" w:space="0"/>
          <w:right w:val="single" w:color="FFFFFF" w:sz="6" w:space="0"/>
        </w:pBdr>
        <w:ind w:firstLine="720"/>
      </w:pPr>
      <w:r w:rsidRPr="00425E25">
        <w:t>Furthermore, the annual public reporting and recordkeeping burden for this collection of information is estimated to average</w:t>
      </w:r>
      <w:r w:rsidRPr="00425E25" w:rsidR="004B46F4">
        <w:t xml:space="preserve"> </w:t>
      </w:r>
      <w:r w:rsidR="00F43737">
        <w:t>1</w:t>
      </w:r>
      <w:r w:rsidR="00FC3CF4">
        <w:t>2</w:t>
      </w:r>
      <w:r w:rsidRPr="00425E25" w:rsidR="00F43737">
        <w:t xml:space="preserve"> </w:t>
      </w:r>
      <w:r w:rsidRPr="00425E25">
        <w:t>hours per response</w:t>
      </w:r>
      <w:r w:rsidRPr="00425E25" w:rsidR="0021722B">
        <w:t>.</w:t>
      </w:r>
    </w:p>
    <w:p w:rsidRPr="00425E25"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425E25" w:rsidR="00CA4CD6" w:rsidRDefault="00CA4CD6" w14:paraId="291B4E94" w14:textId="57842F76">
      <w:pPr>
        <w:pBdr>
          <w:top w:val="single" w:color="FFFFFF" w:sz="6" w:space="0"/>
          <w:left w:val="single" w:color="FFFFFF" w:sz="6" w:space="0"/>
          <w:bottom w:val="single" w:color="FFFFFF" w:sz="6" w:space="0"/>
          <w:right w:val="single" w:color="FFFFFF" w:sz="6" w:space="0"/>
        </w:pBdr>
        <w:ind w:firstLine="720"/>
      </w:pPr>
      <w:r w:rsidRPr="00425E25">
        <w:t>The total annual capital/startup and O&amp;M costs to the regulated entity are</w:t>
      </w:r>
      <w:r w:rsidRPr="00425E25" w:rsidR="004B46F4">
        <w:t xml:space="preserve"> $</w:t>
      </w:r>
      <w:r w:rsidR="00F43737">
        <w:t>657</w:t>
      </w:r>
      <w:r w:rsidRPr="00425E25" w:rsidR="004B46F4">
        <w:t>,000</w:t>
      </w:r>
      <w:r w:rsidRPr="00425E25" w:rsidR="00507EC5">
        <w:t>.</w:t>
      </w:r>
      <w:r w:rsidRPr="00425E25" w:rsidR="009C7E97">
        <w:t xml:space="preserve"> </w:t>
      </w:r>
      <w:r w:rsidRPr="00425E25">
        <w:t>The cost calculations are detailed in Section 6(b)(iii), Capital/Startup vs. Operation and Maintenance (O&amp;M) Costs.</w:t>
      </w:r>
    </w:p>
    <w:p w:rsidRPr="00425E25"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425E25"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425E25">
        <w:rPr>
          <w:b/>
          <w:bCs/>
        </w:rPr>
        <w:t>(ii) The Agency Tally</w:t>
      </w:r>
    </w:p>
    <w:p w:rsidRPr="00425E25"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425E25" w:rsidR="00CA4CD6" w:rsidP="00144F35" w:rsidRDefault="00CA4CD6" w14:paraId="71A25750" w14:textId="40F83D35">
      <w:pPr>
        <w:pBdr>
          <w:top w:val="single" w:color="FFFFFF" w:sz="6" w:space="0"/>
          <w:left w:val="single" w:color="FFFFFF" w:sz="6" w:space="0"/>
          <w:bottom w:val="single" w:color="FFFFFF" w:sz="6" w:space="0"/>
          <w:right w:val="single" w:color="FFFFFF" w:sz="6" w:space="0"/>
        </w:pBdr>
        <w:ind w:firstLine="720"/>
      </w:pPr>
      <w:r w:rsidRPr="00425E25">
        <w:t xml:space="preserve">The average annual Agency burden and cost over next three years is estimated to be </w:t>
      </w:r>
      <w:r w:rsidR="00F43737">
        <w:t>1</w:t>
      </w:r>
      <w:r w:rsidR="00FC3CF4">
        <w:t>,490</w:t>
      </w:r>
      <w:r w:rsidRPr="00425E25">
        <w:t xml:space="preserve"> labor hours at a cost of</w:t>
      </w:r>
      <w:r w:rsidRPr="00425E25" w:rsidR="004B46F4">
        <w:t xml:space="preserve"> $</w:t>
      </w:r>
      <w:r w:rsidR="00FC3CF4">
        <w:t>75</w:t>
      </w:r>
      <w:r w:rsidRPr="00425E25" w:rsidR="00425E25">
        <w:t>,</w:t>
      </w:r>
      <w:r w:rsidR="00696317">
        <w:t>0</w:t>
      </w:r>
      <w:r w:rsidRPr="00425E25" w:rsidR="00425E25">
        <w:t>00</w:t>
      </w:r>
      <w:r w:rsidR="006A1953">
        <w:t>; s</w:t>
      </w:r>
      <w:r w:rsidRPr="00425E25" w:rsidR="00144F35">
        <w:t>ee</w:t>
      </w:r>
      <w:r w:rsidR="006A1953">
        <w:t xml:space="preserve"> below in</w:t>
      </w:r>
      <w:r w:rsidRPr="00425E25" w:rsidR="00144F35">
        <w:t xml:space="preserve"> Table 2: </w:t>
      </w:r>
      <w:r w:rsidRPr="00425E25" w:rsidR="00CF2B37">
        <w:t>Average Annual EPA Burden and Cost –</w:t>
      </w:r>
      <w:r w:rsidRPr="00425E25" w:rsidR="00144F35">
        <w:t xml:space="preserve"> </w:t>
      </w:r>
      <w:r w:rsidRPr="00425E25" w:rsidR="0026729C">
        <w:t>NSPS for New Residential Wood Heaters (40 CFR Part 60, Subpart AAA) (Renewal).</w:t>
      </w:r>
    </w:p>
    <w:p w:rsidRPr="00425E25"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pPr>
    </w:p>
    <w:p w:rsidRPr="00425E25"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425E25">
        <w:t>We assume that burdens for managerial tasks take 5% of the time required for technical tasks because the typical tasks for managers are to review and approve reports.</w:t>
      </w:r>
      <w:r w:rsidRPr="00425E25" w:rsidR="009C7E97">
        <w:t xml:space="preserve"> </w:t>
      </w:r>
      <w:r w:rsidRPr="00425E25">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Pr>
          <w:b/>
          <w:bCs/>
          <w:color w:val="000000"/>
        </w:rPr>
        <w:t>6(f)</w:t>
      </w:r>
      <w:r w:rsidR="009C7E97">
        <w:rPr>
          <w:b/>
          <w:bCs/>
          <w:color w:val="000000"/>
        </w:rPr>
        <w:t xml:space="preserve"> </w:t>
      </w:r>
      <w:r>
        <w:rPr>
          <w:b/>
          <w:bCs/>
          <w:color w:val="000000"/>
        </w:rPr>
        <w:t>Reasons for Change in Burden</w:t>
      </w:r>
    </w:p>
    <w:p w:rsidRPr="00574AFC"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574AFC" w:rsidR="00516952" w:rsidP="00516952" w:rsidRDefault="004A5A52" w14:paraId="575AFBBE" w14:textId="52B3EE43">
      <w:pPr>
        <w:ind w:firstLine="720"/>
      </w:pPr>
      <w:bookmarkStart w:name="_Hlk79602557" w:id="4"/>
      <w:r w:rsidRPr="00574AFC">
        <w:t xml:space="preserve">There is </w:t>
      </w:r>
      <w:r w:rsidRPr="00574AFC" w:rsidR="00425E25">
        <w:t>a</w:t>
      </w:r>
      <w:r w:rsidR="00303669">
        <w:t>n</w:t>
      </w:r>
      <w:r w:rsidRPr="00574AFC" w:rsidR="00425E25">
        <w:t xml:space="preserve"> </w:t>
      </w:r>
      <w:r w:rsidR="00303669">
        <w:t>increase</w:t>
      </w:r>
      <w:r w:rsidRPr="00574AFC">
        <w:t xml:space="preserve"> in burden from the most</w:t>
      </w:r>
      <w:r w:rsidR="006A1953">
        <w:t>-</w:t>
      </w:r>
      <w:r w:rsidRPr="00574AFC">
        <w:t xml:space="preserve">recently approved ICR as currently identified in the OMB Inventory of Approved Burdens. This is due to </w:t>
      </w:r>
      <w:r w:rsidRPr="00574AFC" w:rsidR="00425E25">
        <w:t>several</w:t>
      </w:r>
      <w:r w:rsidRPr="00574AFC">
        <w:t xml:space="preserve"> considerations. First, </w:t>
      </w:r>
      <w:r w:rsidR="00FC3CF4">
        <w:t>t</w:t>
      </w:r>
      <w:r w:rsidRPr="00574AFC" w:rsidR="00EA6A37">
        <w:t xml:space="preserve">he number of manufacturers </w:t>
      </w:r>
      <w:r w:rsidRPr="00574AFC" w:rsidR="00574AFC">
        <w:t>and the</w:t>
      </w:r>
      <w:r w:rsidRPr="00574AFC" w:rsidR="00EA6A37">
        <w:t xml:space="preserve"> number of certified woodstove model lines ha</w:t>
      </w:r>
      <w:r w:rsidRPr="00574AFC" w:rsidR="00574AFC">
        <w:t>ve both</w:t>
      </w:r>
      <w:r w:rsidRPr="00574AFC" w:rsidR="00EA6A37">
        <w:t xml:space="preserve"> increased since the previous ICR. </w:t>
      </w:r>
      <w:r w:rsidRPr="00574AFC" w:rsidR="00574AFC">
        <w:t xml:space="preserve">These two factors have contributed to an increase in </w:t>
      </w:r>
      <w:r w:rsidR="00FC3CF4">
        <w:t xml:space="preserve">respondents, </w:t>
      </w:r>
      <w:r w:rsidRPr="00574AFC" w:rsidR="00574AFC">
        <w:t>labor burden</w:t>
      </w:r>
      <w:r w:rsidR="00FC3CF4">
        <w:t>, and in the number of responses</w:t>
      </w:r>
      <w:r w:rsidR="00574AFC">
        <w:t xml:space="preserve">. </w:t>
      </w:r>
      <w:r w:rsidRPr="00574AFC" w:rsidR="00155ABD">
        <w:t xml:space="preserve">The </w:t>
      </w:r>
      <w:r w:rsidRPr="00574AFC">
        <w:t xml:space="preserve">growth rate for </w:t>
      </w:r>
      <w:r w:rsidRPr="00574AFC" w:rsidR="00B72845">
        <w:t xml:space="preserve">manufacturers entering </w:t>
      </w:r>
      <w:r w:rsidRPr="00574AFC">
        <w:t xml:space="preserve">this industry </w:t>
      </w:r>
      <w:r w:rsidRPr="00574AFC" w:rsidR="00155ABD">
        <w:t xml:space="preserve">has slowed since the previous ICR, and no new respondents are expected </w:t>
      </w:r>
      <w:r w:rsidRPr="00574AFC" w:rsidR="00155ABD">
        <w:lastRenderedPageBreak/>
        <w:t xml:space="preserve">during the three-year period of this ICR. </w:t>
      </w:r>
      <w:r w:rsidRPr="00574AFC" w:rsidR="00EA6A37">
        <w:t xml:space="preserve">The number of existing testing laboratories and third-party certifiers has remained constant since the previous ICR. </w:t>
      </w:r>
      <w:r w:rsidRPr="00574AFC" w:rsidR="00155ABD">
        <w:t xml:space="preserve">The capital/startup costs have decreased since the previous ICR, which occurred during a period when manufacturers were introducing approximately 30 new model lines each year to comply with Step 2 requirements. </w:t>
      </w:r>
      <w:r w:rsidR="006A1953">
        <w:t xml:space="preserve">  </w:t>
      </w:r>
      <w:r w:rsidRPr="00574AFC" w:rsidR="00155ABD">
        <w:t xml:space="preserve">In this ICR, we expect the introduction of new model lines to be </w:t>
      </w:r>
      <w:r w:rsidRPr="00574AFC" w:rsidR="00696317">
        <w:t>1</w:t>
      </w:r>
      <w:r w:rsidR="00696317">
        <w:t>5</w:t>
      </w:r>
      <w:r w:rsidRPr="00574AFC" w:rsidR="00696317">
        <w:t xml:space="preserve"> </w:t>
      </w:r>
      <w:r w:rsidRPr="00574AFC" w:rsidR="00155ABD">
        <w:t xml:space="preserve">per year. </w:t>
      </w:r>
      <w:r w:rsidRPr="00574AFC" w:rsidR="00B72845">
        <w:t>This results in a decrease in capital</w:t>
      </w:r>
      <w:r w:rsidRPr="00574AFC" w:rsidR="00C87FC6">
        <w:t>/</w:t>
      </w:r>
      <w:r w:rsidRPr="00574AFC" w:rsidR="00B72845">
        <w:t>startup costs</w:t>
      </w:r>
      <w:r w:rsidRPr="00574AFC" w:rsidR="00574AFC">
        <w:t xml:space="preserve"> for performance testing and new model certification</w:t>
      </w:r>
      <w:r w:rsidRPr="00574AFC" w:rsidR="00B72845">
        <w:t>.</w:t>
      </w:r>
      <w:r w:rsidRPr="00574AFC" w:rsidR="00C87FC6">
        <w:t xml:space="preserve"> </w:t>
      </w:r>
      <w:r w:rsidRPr="005A6522" w:rsidR="005A6522">
        <w:t xml:space="preserve">There is an increase in operation and maintenance (O&amp;M) costs reflecting the increase in model lines that are tested as part of the manufacturers Quality Assurance Program. </w:t>
      </w:r>
      <w:r w:rsidR="0072419C">
        <w:t>In this ICR, w</w:t>
      </w:r>
      <w:r w:rsidRPr="0072419C" w:rsidR="0072419C">
        <w:t>e</w:t>
      </w:r>
      <w:r w:rsidR="0072419C">
        <w:t xml:space="preserve"> have</w:t>
      </w:r>
      <w:r w:rsidRPr="0072419C" w:rsidR="0072419C">
        <w:t xml:space="preserve"> reorganized </w:t>
      </w:r>
      <w:r w:rsidR="0072419C">
        <w:t xml:space="preserve">Table 1, Table 2, and the Total Annual Responses tables </w:t>
      </w:r>
      <w:r w:rsidRPr="0072419C" w:rsidR="0072419C">
        <w:t>to s</w:t>
      </w:r>
      <w:r w:rsidR="00927BC3">
        <w:t>eparate</w:t>
      </w:r>
      <w:r w:rsidRPr="0072419C" w:rsidR="0072419C">
        <w:t xml:space="preserve"> requirements for new model lines from existing model lines</w:t>
      </w:r>
      <w:r w:rsidR="0072419C">
        <w:t xml:space="preserve">. </w:t>
      </w:r>
      <w:r w:rsidR="00FC3CF4">
        <w:t>This ICR</w:t>
      </w:r>
      <w:r w:rsidR="0072419C">
        <w:t xml:space="preserve"> </w:t>
      </w:r>
      <w:r w:rsidR="00F17C90">
        <w:t xml:space="preserve">also </w:t>
      </w:r>
      <w:r w:rsidR="00FC3CF4">
        <w:t xml:space="preserve">reorganizes </w:t>
      </w:r>
      <w:r w:rsidR="0072419C">
        <w:t xml:space="preserve">the </w:t>
      </w:r>
      <w:r w:rsidRPr="0072419C" w:rsidR="0072419C">
        <w:t>Capital/Startup vs. Operation and Maintenance (O&amp;M) Costs t</w:t>
      </w:r>
      <w:r w:rsidR="0072419C">
        <w:t xml:space="preserve">able to distinguish between initial </w:t>
      </w:r>
      <w:r w:rsidR="00927BC3">
        <w:t>co</w:t>
      </w:r>
      <w:r w:rsidR="00E02D10">
        <w:t>s</w:t>
      </w:r>
      <w:r w:rsidR="00927BC3">
        <w:t xml:space="preserve">ts for new models and operation and maintenance costs for existing models. </w:t>
      </w:r>
      <w:r w:rsidR="00FC3CF4">
        <w:t xml:space="preserve">Additionally, this ICR adjusts the labor assumptions for the burden associated with manufacturer review of QA annual audit reports provided by third-party certifiers to reflect that </w:t>
      </w:r>
      <w:r w:rsidRPr="00FC3CF4" w:rsidR="00FC3CF4">
        <w:t>audits</w:t>
      </w:r>
      <w:r w:rsidR="00FC3CF4">
        <w:t xml:space="preserve"> are anticipated to be performed</w:t>
      </w:r>
      <w:r w:rsidRPr="00FC3CF4" w:rsidR="00FC3CF4">
        <w:t xml:space="preserve"> for all of a single manufacturer's model lines in one visit and the results of the audits </w:t>
      </w:r>
      <w:r w:rsidR="00FC3CF4">
        <w:t xml:space="preserve">would be presented </w:t>
      </w:r>
      <w:r w:rsidRPr="00FC3CF4" w:rsidR="00FC3CF4">
        <w:t xml:space="preserve">in a single batch </w:t>
      </w:r>
      <w:r w:rsidR="00FC3CF4">
        <w:t xml:space="preserve">or report for </w:t>
      </w:r>
      <w:r w:rsidR="00F17C90">
        <w:t xml:space="preserve">manufacturer </w:t>
      </w:r>
      <w:r w:rsidR="00FC3CF4">
        <w:t xml:space="preserve">review. </w:t>
      </w:r>
      <w:r w:rsidR="00F17C90">
        <w:t>Similarly, this ICR assumes that third-party certifiers will prepare the QA annual audit report on a manufacturer, rather than model line, basis. Finally, t</w:t>
      </w:r>
      <w:r w:rsidR="00FC3CF4">
        <w:t>his ICR also adjusts the labor assumptions associated with recordkeeping requirements for manufacturers for test documentation and for retention of sealed stoves to reflect that the number of model lines per manufacturer and the frequency of the activity. These adjustments minimally reduce burden for these activities</w:t>
      </w:r>
      <w:r w:rsidR="00F17C90">
        <w:t>, however, there remains an overall increase in burden.</w:t>
      </w:r>
      <w:r w:rsidR="00FC3CF4">
        <w:t xml:space="preserve"> </w:t>
      </w:r>
      <w:r w:rsidR="00F43737">
        <w:t xml:space="preserve">There </w:t>
      </w:r>
      <w:r w:rsidRPr="00574AFC">
        <w:t xml:space="preserve">is a slight increase in </w:t>
      </w:r>
      <w:r w:rsidRPr="00574AFC" w:rsidR="00574AFC">
        <w:t xml:space="preserve">labor </w:t>
      </w:r>
      <w:r w:rsidRPr="00574AFC">
        <w:t>costs, which is wholly due to the use of updated labor rates. This ICR uses labor rates from the most</w:t>
      </w:r>
      <w:r w:rsidR="006A1953">
        <w:t>-</w:t>
      </w:r>
      <w:r w:rsidRPr="00574AFC">
        <w:t xml:space="preserve">recent Bureau of Labor Statistics report (March </w:t>
      </w:r>
      <w:r w:rsidRPr="00574AFC" w:rsidR="00F43737">
        <w:t>202</w:t>
      </w:r>
      <w:r w:rsidR="00F43737">
        <w:t>1</w:t>
      </w:r>
      <w:r w:rsidRPr="00574AFC">
        <w:t>) to calculate respondent burden costs.</w:t>
      </w:r>
      <w:r w:rsidR="001638EC">
        <w:t xml:space="preserve">  </w:t>
      </w:r>
      <w:r w:rsidR="00BD6974">
        <w:t xml:space="preserve">  </w:t>
      </w:r>
    </w:p>
    <w:bookmarkEnd w:id="4"/>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Pr="00197747" w:rsidR="00CA4CD6" w:rsidRDefault="00CA4CD6" w14:paraId="1A6DDAD5" w14:textId="77777777">
      <w:pPr>
        <w:pBdr>
          <w:top w:val="single" w:color="FFFFFF" w:sz="6" w:space="0"/>
          <w:left w:val="single" w:color="FFFFFF" w:sz="6" w:space="0"/>
          <w:bottom w:val="single" w:color="FFFFFF" w:sz="6" w:space="0"/>
          <w:right w:val="single" w:color="FFFFFF" w:sz="6" w:space="0"/>
        </w:pBdr>
      </w:pPr>
    </w:p>
    <w:p w:rsidRPr="00197747" w:rsidR="00CA4CD6" w:rsidRDefault="00CA4CD6" w14:paraId="0370E683" w14:textId="3AAD917C">
      <w:pPr>
        <w:pBdr>
          <w:top w:val="single" w:color="FFFFFF" w:sz="6" w:space="0"/>
          <w:left w:val="single" w:color="FFFFFF" w:sz="6" w:space="0"/>
          <w:bottom w:val="single" w:color="FFFFFF" w:sz="6" w:space="0"/>
          <w:right w:val="single" w:color="FFFFFF" w:sz="6" w:space="0"/>
        </w:pBdr>
        <w:ind w:firstLine="720"/>
      </w:pPr>
      <w:r w:rsidRPr="00197747">
        <w:t>The annual public reporting and recordkeeping burden for this collection of information is estimated to average</w:t>
      </w:r>
      <w:r w:rsidRPr="00197747" w:rsidR="00197747">
        <w:t xml:space="preserve"> </w:t>
      </w:r>
      <w:r w:rsidR="00FC3CF4">
        <w:t>12</w:t>
      </w:r>
      <w:r w:rsidRPr="00197747" w:rsidR="00FC3CF4">
        <w:t xml:space="preserve"> </w:t>
      </w:r>
      <w:r w:rsidRPr="00197747">
        <w:t>hours per response.</w:t>
      </w:r>
      <w:r w:rsidRPr="00197747" w:rsidR="009C7E97">
        <w:t xml:space="preserve"> </w:t>
      </w:r>
      <w:r w:rsidR="006A1953">
        <w:t>‘</w:t>
      </w:r>
      <w:r w:rsidRPr="00197747">
        <w:t>Burden</w:t>
      </w:r>
      <w:r w:rsidR="006A1953">
        <w:t>’</w:t>
      </w:r>
      <w:r w:rsidRPr="00197747">
        <w:t xml:space="preserve"> means the total time, effort, or financial resources expended by persons to generate, maintain, retain, or disclose or provide information </w:t>
      </w:r>
      <w:r w:rsidR="006A1953">
        <w:t xml:space="preserve">either </w:t>
      </w:r>
      <w:r w:rsidRPr="00197747">
        <w:t>to or for a Federal agency.</w:t>
      </w:r>
      <w:r w:rsidRPr="00197747" w:rsidR="009C7E97">
        <w:t xml:space="preserve"> </w:t>
      </w:r>
      <w:r w:rsidRPr="00197747">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6A1953">
        <w:t>-</w:t>
      </w:r>
      <w:r w:rsidRPr="00197747">
        <w:t>applicable instructions and requirements; train personnel to be able to respond to a collection of information; search data sources; complete and review the collection of information; and transmit or otherwise disclose the information.</w:t>
      </w:r>
    </w:p>
    <w:p w:rsidRPr="00197747" w:rsidR="00CA4CD6" w:rsidRDefault="00CA4CD6" w14:paraId="1D47EDDC" w14:textId="77777777">
      <w:pPr>
        <w:pBdr>
          <w:top w:val="single" w:color="FFFFFF" w:sz="6" w:space="0"/>
          <w:left w:val="single" w:color="FFFFFF" w:sz="6" w:space="0"/>
          <w:bottom w:val="single" w:color="FFFFFF" w:sz="6" w:space="0"/>
          <w:right w:val="single" w:color="FFFFFF" w:sz="6" w:space="0"/>
        </w:pBdr>
      </w:pPr>
    </w:p>
    <w:p w:rsidRPr="00197747" w:rsidR="00CA4CD6" w:rsidRDefault="00CA4CD6" w14:paraId="6B7CC239" w14:textId="2FB31777">
      <w:pPr>
        <w:pBdr>
          <w:top w:val="single" w:color="FFFFFF" w:sz="6" w:space="0"/>
          <w:left w:val="single" w:color="FFFFFF" w:sz="6" w:space="0"/>
          <w:bottom w:val="single" w:color="FFFFFF" w:sz="6" w:space="0"/>
          <w:right w:val="single" w:color="FFFFFF" w:sz="6" w:space="0"/>
        </w:pBdr>
        <w:ind w:firstLine="720"/>
      </w:pPr>
      <w:r w:rsidRPr="00197747">
        <w:t>An agency may n</w:t>
      </w:r>
      <w:r w:rsidR="006A1953">
        <w:t>either</w:t>
      </w:r>
      <w:r w:rsidRPr="00197747">
        <w:t xml:space="preserve"> conduct </w:t>
      </w:r>
      <w:r w:rsidR="006A1953">
        <w:t>n</w:t>
      </w:r>
      <w:r w:rsidRPr="00197747">
        <w:t xml:space="preserve">or sponsor, and a person is not required to respond to, </w:t>
      </w:r>
      <w:r w:rsidR="006A1953">
        <w:t xml:space="preserve">  </w:t>
      </w:r>
      <w:r w:rsidRPr="00197747">
        <w:t>a collection of information unless it displays a valid OMB Control Number.</w:t>
      </w:r>
      <w:r w:rsidRPr="00197747" w:rsidR="009C7E97">
        <w:t xml:space="preserve"> </w:t>
      </w:r>
      <w:r w:rsidRPr="00197747">
        <w:t>The OMB Control Numbers for EPA</w:t>
      </w:r>
      <w:r w:rsidRPr="00197747" w:rsidR="00906EDB">
        <w:t xml:space="preserve"> </w:t>
      </w:r>
      <w:r w:rsidRPr="00197747">
        <w:t xml:space="preserve">regulations are listed at 40 CFR </w:t>
      </w:r>
      <w:r w:rsidRPr="00197747" w:rsidR="00377D7F">
        <w:t xml:space="preserve">Part </w:t>
      </w:r>
      <w:r w:rsidRPr="00197747">
        <w:t xml:space="preserve">9 and 48 CFR </w:t>
      </w:r>
      <w:r w:rsidRPr="00197747" w:rsidR="00377D7F">
        <w:t xml:space="preserve">Chapter </w:t>
      </w:r>
      <w:r w:rsidRPr="00197747">
        <w:t>15.</w:t>
      </w:r>
    </w:p>
    <w:p w:rsidRPr="00197747" w:rsidR="006741F7" w:rsidP="00354C15" w:rsidRDefault="006741F7" w14:paraId="2C33F27B" w14:textId="77777777"/>
    <w:p w:rsidR="00354C15" w:rsidP="00354C15" w:rsidRDefault="00FB0650" w14:paraId="5FEA1034" w14:textId="582EA18E">
      <w:r w:rsidRPr="00197747">
        <w:tab/>
      </w:r>
      <w:r w:rsidRPr="00197747"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Pr="00197747" w:rsidR="0035325B">
        <w:t>EPA-HQ-</w:t>
      </w:r>
      <w:r w:rsidRPr="00197747" w:rsidR="00336B9D">
        <w:t>OAR</w:t>
      </w:r>
      <w:r w:rsidRPr="00197747" w:rsidR="0035325B">
        <w:t>-</w:t>
      </w:r>
      <w:r w:rsidRPr="00197747" w:rsidR="00336B9D">
        <w:t>20</w:t>
      </w:r>
      <w:r w:rsidRPr="00197747" w:rsidR="00197747">
        <w:t>21-0085</w:t>
      </w:r>
      <w:r w:rsidRPr="00197747" w:rsidR="00354C15">
        <w:t>.</w:t>
      </w:r>
      <w:r w:rsidRPr="00197747" w:rsidR="009C7E97">
        <w:t xml:space="preserve"> </w:t>
      </w:r>
      <w:r w:rsidRPr="00197747" w:rsidR="00354C15">
        <w:t xml:space="preserve">An electronic </w:t>
      </w:r>
      <w:r w:rsidRPr="00354C15" w:rsidR="00354C15">
        <w:t xml:space="preserve">version of the public docket is </w:t>
      </w:r>
      <w:r w:rsidRPr="00354C15" w:rsidR="00354C15">
        <w:lastRenderedPageBreak/>
        <w:t xml:space="preserve">available at </w:t>
      </w:r>
      <w:hyperlink w:history="1" r:id="rId17">
        <w:r w:rsidRPr="007664C4" w:rsidR="00377D7F">
          <w:rPr>
            <w:rStyle w:val="Hyperlink"/>
            <w:i/>
            <w:iCs/>
            <w:color w:val="auto"/>
          </w:rPr>
          <w:t>http://www.regulations.gov/</w:t>
        </w:r>
      </w:hyperlink>
      <w:r w:rsidRPr="007664C4"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6A1953">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6A1953">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EPA-HQ-O</w:t>
      </w:r>
      <w:r w:rsidR="00336B9D">
        <w:t>AR</w:t>
      </w:r>
      <w:r w:rsidR="00144A82">
        <w:t>-20</w:t>
      </w:r>
      <w:r w:rsidR="00197747">
        <w:t>21-0085</w:t>
      </w:r>
      <w:r w:rsidR="00CA4CD6">
        <w:t xml:space="preserve"> and OMB Control Number</w:t>
      </w:r>
      <w:r w:rsidR="00197747">
        <w:t xml:space="preserve"> 2060-0161</w:t>
      </w:r>
      <w:r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7777777">
      <w:pPr>
        <w:rPr>
          <w:color w:val="000000"/>
        </w:rPr>
        <w:sectPr w:rsidR="00144F35" w:rsidSect="00C35A22">
          <w:headerReference w:type="default" r:id="rId18"/>
          <w:footerReference w:type="default" r:id="rId19"/>
          <w:type w:val="continuous"/>
          <w:pgSz w:w="12240" w:h="15840"/>
          <w:pgMar w:top="1350" w:right="1440" w:bottom="1440" w:left="1440" w:header="1152" w:footer="576" w:gutter="0"/>
          <w:cols w:space="720"/>
          <w:noEndnote/>
          <w:titlePg/>
          <w:docGrid w:linePitch="326"/>
        </w:sectPr>
      </w:pPr>
    </w:p>
    <w:p w:rsidR="00197747" w:rsidP="00504745" w:rsidRDefault="00144F35" w14:paraId="265C7DCD" w14:textId="77777777">
      <w:pPr>
        <w:outlineLvl w:val="0"/>
        <w:rPr>
          <w:b/>
          <w:bCs/>
          <w:color w:val="000000"/>
        </w:rPr>
      </w:pPr>
      <w:r w:rsidRPr="00C4183F">
        <w:rPr>
          <w:b/>
          <w:bCs/>
          <w:color w:val="000000"/>
        </w:rPr>
        <w:lastRenderedPageBreak/>
        <w:t>Table 1: Annual Respondent Burden and Cost</w:t>
      </w:r>
      <w:r>
        <w:rPr>
          <w:b/>
          <w:bCs/>
          <w:color w:val="000000"/>
        </w:rPr>
        <w:t xml:space="preserve"> –</w:t>
      </w:r>
      <w:r w:rsidR="00197747">
        <w:rPr>
          <w:b/>
          <w:bCs/>
          <w:color w:val="000000"/>
        </w:rPr>
        <w:t xml:space="preserve"> </w:t>
      </w:r>
      <w:r w:rsidRPr="00197747" w:rsidR="00197747">
        <w:rPr>
          <w:b/>
          <w:bCs/>
          <w:color w:val="000000"/>
        </w:rPr>
        <w:t>NSPS for New Residential Wood Heaters (40 CFR Part 60, Subpart AAA) (Renewal)</w:t>
      </w:r>
    </w:p>
    <w:tbl>
      <w:tblPr>
        <w:tblW w:w="13344" w:type="dxa"/>
        <w:tblInd w:w="-95" w:type="dxa"/>
        <w:tblCellMar>
          <w:left w:w="0" w:type="dxa"/>
          <w:right w:w="0" w:type="dxa"/>
        </w:tblCellMar>
        <w:tblLook w:val="04A0" w:firstRow="1" w:lastRow="0" w:firstColumn="1" w:lastColumn="0" w:noHBand="0" w:noVBand="1"/>
      </w:tblPr>
      <w:tblGrid>
        <w:gridCol w:w="3690"/>
        <w:gridCol w:w="1099"/>
        <w:gridCol w:w="1278"/>
        <w:gridCol w:w="1318"/>
        <w:gridCol w:w="1299"/>
        <w:gridCol w:w="939"/>
        <w:gridCol w:w="1152"/>
        <w:gridCol w:w="1258"/>
        <w:gridCol w:w="1298"/>
        <w:gridCol w:w="13"/>
      </w:tblGrid>
      <w:tr w:rsidR="00F17C90" w:rsidTr="00F17C90" w14:paraId="49B5CF97" w14:textId="77777777">
        <w:trPr>
          <w:gridAfter w:val="1"/>
          <w:wAfter w:w="13" w:type="dxa"/>
          <w:trHeight w:val="1530"/>
        </w:trPr>
        <w:tc>
          <w:tcPr>
            <w:tcW w:w="3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BC818D7" w14:textId="77777777">
            <w:pPr>
              <w:widowControl/>
              <w:autoSpaceDE/>
              <w:autoSpaceDN/>
              <w:adjustRightInd/>
              <w:jc w:val="center"/>
              <w:rPr>
                <w:b/>
                <w:bCs/>
                <w:color w:val="000000"/>
                <w:sz w:val="20"/>
                <w:szCs w:val="20"/>
              </w:rPr>
            </w:pPr>
            <w:r>
              <w:rPr>
                <w:b/>
                <w:bCs/>
                <w:color w:val="000000"/>
                <w:sz w:val="20"/>
                <w:szCs w:val="20"/>
              </w:rPr>
              <w:t>Burden Item</w:t>
            </w:r>
          </w:p>
        </w:tc>
        <w:tc>
          <w:tcPr>
            <w:tcW w:w="109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166D9A38" w14:textId="77777777">
            <w:pPr>
              <w:jc w:val="center"/>
              <w:rPr>
                <w:b/>
                <w:bCs/>
                <w:sz w:val="20"/>
                <w:szCs w:val="20"/>
              </w:rPr>
            </w:pPr>
            <w:r>
              <w:rPr>
                <w:b/>
                <w:bCs/>
                <w:sz w:val="20"/>
                <w:szCs w:val="20"/>
              </w:rPr>
              <w:t>(A)</w:t>
            </w:r>
            <w:r>
              <w:rPr>
                <w:b/>
                <w:bCs/>
                <w:sz w:val="20"/>
                <w:szCs w:val="20"/>
              </w:rPr>
              <w:br/>
              <w:t>Person-hours per occurrence</w:t>
            </w:r>
          </w:p>
        </w:tc>
        <w:tc>
          <w:tcPr>
            <w:tcW w:w="127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05C20CF8" w14:textId="77777777">
            <w:pPr>
              <w:jc w:val="center"/>
              <w:rPr>
                <w:b/>
                <w:bCs/>
                <w:sz w:val="20"/>
                <w:szCs w:val="20"/>
              </w:rPr>
            </w:pPr>
            <w:r>
              <w:rPr>
                <w:b/>
                <w:bCs/>
                <w:sz w:val="20"/>
                <w:szCs w:val="20"/>
              </w:rPr>
              <w:t>(B)</w:t>
            </w:r>
            <w:r>
              <w:rPr>
                <w:b/>
                <w:bCs/>
                <w:sz w:val="20"/>
                <w:szCs w:val="20"/>
              </w:rPr>
              <w:br/>
              <w:t xml:space="preserve">No. of occurrences per respondent per year </w:t>
            </w:r>
          </w:p>
        </w:tc>
        <w:tc>
          <w:tcPr>
            <w:tcW w:w="131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00784989" w14:textId="77777777">
            <w:pPr>
              <w:jc w:val="center"/>
              <w:rPr>
                <w:b/>
                <w:bCs/>
                <w:sz w:val="20"/>
                <w:szCs w:val="20"/>
              </w:rPr>
            </w:pPr>
            <w:r>
              <w:rPr>
                <w:b/>
                <w:bCs/>
                <w:sz w:val="20"/>
                <w:szCs w:val="20"/>
              </w:rPr>
              <w:t>(C)</w:t>
            </w:r>
            <w:r>
              <w:rPr>
                <w:b/>
                <w:bCs/>
                <w:sz w:val="20"/>
                <w:szCs w:val="20"/>
              </w:rPr>
              <w:br/>
              <w:t xml:space="preserve">Person-hours per respondent </w:t>
            </w:r>
            <w:r>
              <w:rPr>
                <w:b/>
                <w:bCs/>
                <w:sz w:val="20"/>
                <w:szCs w:val="20"/>
              </w:rPr>
              <w:br/>
              <w:t>(C=AxB)</w:t>
            </w:r>
          </w:p>
        </w:tc>
        <w:tc>
          <w:tcPr>
            <w:tcW w:w="129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21A9AC2B" w14:textId="77777777">
            <w:pPr>
              <w:jc w:val="center"/>
              <w:rPr>
                <w:b/>
                <w:bCs/>
                <w:sz w:val="20"/>
                <w:szCs w:val="20"/>
              </w:rPr>
            </w:pPr>
            <w:r>
              <w:rPr>
                <w:b/>
                <w:bCs/>
                <w:sz w:val="20"/>
                <w:szCs w:val="20"/>
              </w:rPr>
              <w:t>(D)</w:t>
            </w:r>
            <w:r>
              <w:rPr>
                <w:b/>
                <w:bCs/>
                <w:sz w:val="20"/>
                <w:szCs w:val="20"/>
              </w:rPr>
              <w:br/>
              <w:t xml:space="preserve">Respondents per year </w:t>
            </w:r>
            <w:r>
              <w:rPr>
                <w:b/>
                <w:bCs/>
                <w:sz w:val="20"/>
                <w:szCs w:val="20"/>
                <w:vertAlign w:val="superscript"/>
              </w:rPr>
              <w:t>a</w:t>
            </w:r>
          </w:p>
        </w:tc>
        <w:tc>
          <w:tcPr>
            <w:tcW w:w="939"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053EA539" w14:textId="77777777">
            <w:pPr>
              <w:jc w:val="center"/>
              <w:rPr>
                <w:b/>
                <w:bCs/>
                <w:sz w:val="20"/>
                <w:szCs w:val="20"/>
              </w:rPr>
            </w:pPr>
            <w:r>
              <w:rPr>
                <w:b/>
                <w:bCs/>
                <w:sz w:val="20"/>
                <w:szCs w:val="20"/>
              </w:rPr>
              <w:t xml:space="preserve">(E) </w:t>
            </w:r>
            <w:r>
              <w:rPr>
                <w:b/>
                <w:bCs/>
                <w:sz w:val="20"/>
                <w:szCs w:val="20"/>
              </w:rPr>
              <w:br/>
              <w:t>Technical hours per year</w:t>
            </w:r>
            <w:r>
              <w:rPr>
                <w:b/>
                <w:bCs/>
                <w:sz w:val="20"/>
                <w:szCs w:val="20"/>
              </w:rPr>
              <w:br/>
              <w:t>(E=CxD)</w:t>
            </w:r>
          </w:p>
        </w:tc>
        <w:tc>
          <w:tcPr>
            <w:tcW w:w="1152"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4F553224" w14:textId="77777777">
            <w:pPr>
              <w:jc w:val="center"/>
              <w:rPr>
                <w:b/>
                <w:bCs/>
                <w:sz w:val="20"/>
                <w:szCs w:val="20"/>
              </w:rPr>
            </w:pPr>
            <w:r>
              <w:rPr>
                <w:b/>
                <w:bCs/>
                <w:sz w:val="20"/>
                <w:szCs w:val="20"/>
              </w:rPr>
              <w:t>(F)</w:t>
            </w:r>
            <w:r>
              <w:rPr>
                <w:b/>
                <w:bCs/>
                <w:sz w:val="20"/>
                <w:szCs w:val="20"/>
              </w:rPr>
              <w:br/>
              <w:t>Management hours per year</w:t>
            </w:r>
            <w:r>
              <w:rPr>
                <w:b/>
                <w:bCs/>
                <w:sz w:val="20"/>
                <w:szCs w:val="20"/>
              </w:rPr>
              <w:br/>
              <w:t>(F=Ex0.05)</w:t>
            </w:r>
          </w:p>
        </w:tc>
        <w:tc>
          <w:tcPr>
            <w:tcW w:w="125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12717AA4" w14:textId="77777777">
            <w:pPr>
              <w:jc w:val="center"/>
              <w:rPr>
                <w:b/>
                <w:bCs/>
                <w:sz w:val="20"/>
                <w:szCs w:val="20"/>
              </w:rPr>
            </w:pPr>
            <w:r>
              <w:rPr>
                <w:b/>
                <w:bCs/>
                <w:sz w:val="20"/>
                <w:szCs w:val="20"/>
              </w:rPr>
              <w:t>(G)</w:t>
            </w:r>
            <w:r>
              <w:rPr>
                <w:b/>
                <w:bCs/>
                <w:sz w:val="20"/>
                <w:szCs w:val="20"/>
              </w:rPr>
              <w:br/>
              <w:t>Clerical person-hours per year</w:t>
            </w:r>
            <w:r>
              <w:rPr>
                <w:b/>
                <w:bCs/>
                <w:sz w:val="20"/>
                <w:szCs w:val="20"/>
              </w:rPr>
              <w:br/>
              <w:t>(G=Ex0.1)</w:t>
            </w:r>
          </w:p>
        </w:tc>
        <w:tc>
          <w:tcPr>
            <w:tcW w:w="1298" w:type="dxa"/>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267AA26C" w14:textId="77777777">
            <w:pPr>
              <w:jc w:val="center"/>
              <w:rPr>
                <w:b/>
                <w:bCs/>
                <w:sz w:val="20"/>
                <w:szCs w:val="20"/>
              </w:rPr>
            </w:pPr>
            <w:r>
              <w:rPr>
                <w:b/>
                <w:bCs/>
                <w:sz w:val="20"/>
                <w:szCs w:val="20"/>
              </w:rPr>
              <w:t>(H)</w:t>
            </w:r>
            <w:r>
              <w:rPr>
                <w:b/>
                <w:bCs/>
                <w:sz w:val="20"/>
                <w:szCs w:val="20"/>
              </w:rPr>
              <w:br/>
              <w:t xml:space="preserve">Total Cost per year ($) </w:t>
            </w:r>
            <w:r>
              <w:rPr>
                <w:b/>
                <w:bCs/>
                <w:sz w:val="20"/>
                <w:szCs w:val="20"/>
                <w:vertAlign w:val="superscript"/>
              </w:rPr>
              <w:t>b</w:t>
            </w:r>
          </w:p>
        </w:tc>
      </w:tr>
      <w:tr w:rsidR="00F17C90" w:rsidTr="00F17C90" w14:paraId="13490E41" w14:textId="77777777">
        <w:trPr>
          <w:gridAfter w:val="1"/>
          <w:wAfter w:w="13" w:type="dxa"/>
          <w:trHeight w:val="255"/>
        </w:trPr>
        <w:tc>
          <w:tcPr>
            <w:tcW w:w="3690" w:type="dxa"/>
            <w:tcBorders>
              <w:top w:val="nil"/>
              <w:left w:val="single" w:color="000000" w:sz="4" w:space="0"/>
              <w:bottom w:val="single" w:color="000000" w:sz="4" w:space="0"/>
              <w:right w:val="single" w:color="000000" w:sz="4" w:space="0"/>
            </w:tcBorders>
            <w:shd w:val="clear" w:color="auto" w:fill="auto"/>
            <w:tcMar>
              <w:top w:w="15" w:type="dxa"/>
              <w:left w:w="15" w:type="dxa"/>
              <w:bottom w:w="0" w:type="dxa"/>
              <w:right w:w="15" w:type="dxa"/>
            </w:tcMar>
            <w:hideMark/>
          </w:tcPr>
          <w:p w:rsidR="00F17C90" w:rsidRDefault="00F17C90" w14:paraId="5EE9C333" w14:textId="77777777">
            <w:pPr>
              <w:rPr>
                <w:b/>
                <w:bCs/>
                <w:sz w:val="20"/>
                <w:szCs w:val="20"/>
              </w:rPr>
            </w:pPr>
            <w:r>
              <w:rPr>
                <w:b/>
                <w:bCs/>
                <w:sz w:val="20"/>
                <w:szCs w:val="20"/>
              </w:rPr>
              <w:t>Reporting Requirements</w:t>
            </w:r>
          </w:p>
        </w:tc>
        <w:tc>
          <w:tcPr>
            <w:tcW w:w="9641" w:type="dxa"/>
            <w:gridSpan w:val="8"/>
            <w:tcBorders>
              <w:top w:val="single" w:color="auto" w:sz="4" w:space="0"/>
              <w:left w:val="nil"/>
              <w:bottom w:val="single" w:color="auto" w:sz="4" w:space="0"/>
              <w:right w:val="single" w:color="000000" w:sz="4" w:space="0"/>
            </w:tcBorders>
            <w:shd w:val="clear" w:color="auto" w:fill="auto"/>
            <w:tcMar>
              <w:top w:w="15" w:type="dxa"/>
              <w:left w:w="15" w:type="dxa"/>
              <w:bottom w:w="0" w:type="dxa"/>
              <w:right w:w="15" w:type="dxa"/>
            </w:tcMar>
            <w:hideMark/>
          </w:tcPr>
          <w:p w:rsidR="00F17C90" w:rsidRDefault="00F17C90" w14:paraId="48F25238" w14:textId="77777777">
            <w:pPr>
              <w:jc w:val="center"/>
              <w:rPr>
                <w:sz w:val="20"/>
                <w:szCs w:val="20"/>
              </w:rPr>
            </w:pPr>
            <w:r>
              <w:rPr>
                <w:sz w:val="20"/>
                <w:szCs w:val="20"/>
              </w:rPr>
              <w:t> </w:t>
            </w:r>
          </w:p>
        </w:tc>
      </w:tr>
      <w:tr w:rsidR="00F17C90" w:rsidTr="00F17C90" w14:paraId="642BBFC5" w14:textId="77777777">
        <w:trPr>
          <w:gridAfter w:val="1"/>
          <w:wAfter w:w="13" w:type="dxa"/>
          <w:trHeight w:val="255"/>
        </w:trPr>
        <w:tc>
          <w:tcPr>
            <w:tcW w:w="369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74B49A45" w14:textId="77777777">
            <w:pPr>
              <w:rPr>
                <w:i/>
                <w:iCs/>
                <w:sz w:val="20"/>
                <w:szCs w:val="20"/>
              </w:rPr>
            </w:pPr>
            <w:r>
              <w:rPr>
                <w:i/>
                <w:iCs/>
                <w:sz w:val="20"/>
                <w:szCs w:val="20"/>
              </w:rPr>
              <w:t>Manufacturers - New Model Lines</w:t>
            </w:r>
          </w:p>
        </w:tc>
        <w:tc>
          <w:tcPr>
            <w:tcW w:w="4994" w:type="dxa"/>
            <w:gridSpan w:val="4"/>
            <w:tcBorders>
              <w:top w:val="single" w:color="auto" w:sz="4" w:space="0"/>
              <w:left w:val="nil"/>
              <w:bottom w:val="single" w:color="auto" w:sz="4" w:space="0"/>
              <w:right w:val="single" w:color="000000" w:sz="4" w:space="0"/>
            </w:tcBorders>
            <w:shd w:val="clear" w:color="auto" w:fill="auto"/>
            <w:tcMar>
              <w:top w:w="15" w:type="dxa"/>
              <w:left w:w="15" w:type="dxa"/>
              <w:bottom w:w="0" w:type="dxa"/>
              <w:right w:w="15" w:type="dxa"/>
            </w:tcMar>
            <w:hideMark/>
          </w:tcPr>
          <w:p w:rsidR="00F17C90" w:rsidRDefault="00F17C90" w14:paraId="4F8F2DEB" w14:textId="77777777">
            <w:pPr>
              <w:jc w:val="center"/>
              <w:rPr>
                <w:sz w:val="20"/>
                <w:szCs w:val="20"/>
              </w:rPr>
            </w:pPr>
            <w:r>
              <w:rPr>
                <w:sz w:val="20"/>
                <w:szCs w:val="20"/>
              </w:rPr>
              <w:t> </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42E17D18" w14:textId="77777777">
            <w:pPr>
              <w:jc w:val="center"/>
              <w:rPr>
                <w:sz w:val="20"/>
                <w:szCs w:val="20"/>
              </w:rPr>
            </w:pPr>
            <w:r>
              <w:rPr>
                <w:sz w:val="20"/>
                <w:szCs w:val="20"/>
              </w:rPr>
              <w:t> </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5F88CAB3" w14:textId="77777777">
            <w:pPr>
              <w:jc w:val="center"/>
              <w:rPr>
                <w:sz w:val="20"/>
                <w:szCs w:val="20"/>
              </w:rPr>
            </w:pPr>
            <w:r>
              <w:rPr>
                <w:sz w:val="20"/>
                <w:szCs w:val="20"/>
              </w:rPr>
              <w:t> </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1DD50BB9" w14:textId="77777777">
            <w:pPr>
              <w:jc w:val="center"/>
              <w:rPr>
                <w:sz w:val="20"/>
                <w:szCs w:val="20"/>
              </w:rPr>
            </w:pPr>
            <w:r>
              <w:rPr>
                <w:sz w:val="20"/>
                <w:szCs w:val="20"/>
              </w:rPr>
              <w:t> </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112F71C1" w14:textId="77777777">
            <w:pPr>
              <w:jc w:val="right"/>
              <w:rPr>
                <w:sz w:val="20"/>
                <w:szCs w:val="20"/>
              </w:rPr>
            </w:pPr>
            <w:r>
              <w:rPr>
                <w:sz w:val="20"/>
                <w:szCs w:val="20"/>
              </w:rPr>
              <w:t> </w:t>
            </w:r>
          </w:p>
        </w:tc>
      </w:tr>
      <w:tr w:rsidR="00F17C90" w:rsidTr="00F17C90" w14:paraId="50711844" w14:textId="77777777">
        <w:trPr>
          <w:gridAfter w:val="1"/>
          <w:wAfter w:w="13" w:type="dxa"/>
          <w:trHeight w:val="315"/>
        </w:trPr>
        <w:tc>
          <w:tcPr>
            <w:tcW w:w="369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F17C90" w:rsidRDefault="00F17C90" w14:paraId="7D68CD6B" w14:textId="77777777">
            <w:pPr>
              <w:ind w:firstLine="200" w:firstLineChars="100"/>
              <w:rPr>
                <w:sz w:val="20"/>
                <w:szCs w:val="20"/>
              </w:rPr>
            </w:pPr>
            <w:r>
              <w:rPr>
                <w:sz w:val="20"/>
                <w:szCs w:val="20"/>
              </w:rPr>
              <w:t xml:space="preserve">1. Test notification for new model lines </w:t>
            </w:r>
            <w:r>
              <w:rPr>
                <w:sz w:val="20"/>
                <w:szCs w:val="20"/>
                <w:vertAlign w:val="superscript"/>
              </w:rPr>
              <w:t>c</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389D6E71" w14:textId="77777777">
            <w:pPr>
              <w:jc w:val="center"/>
              <w:rPr>
                <w:sz w:val="20"/>
                <w:szCs w:val="20"/>
              </w:rPr>
            </w:pPr>
            <w:r>
              <w:rPr>
                <w:sz w:val="20"/>
                <w:szCs w:val="20"/>
              </w:rPr>
              <w:t>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0AA2C689" w14:textId="77777777">
            <w:pPr>
              <w:jc w:val="center"/>
              <w:rPr>
                <w:sz w:val="20"/>
                <w:szCs w:val="20"/>
              </w:rPr>
            </w:pPr>
            <w:r>
              <w:rPr>
                <w:sz w:val="20"/>
                <w:szCs w:val="20"/>
              </w:rPr>
              <w:t>1</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1A73550" w14:textId="77777777">
            <w:pPr>
              <w:jc w:val="center"/>
              <w:rPr>
                <w:sz w:val="20"/>
                <w:szCs w:val="20"/>
              </w:rPr>
            </w:pPr>
            <w:r>
              <w:rPr>
                <w:sz w:val="20"/>
                <w:szCs w:val="20"/>
              </w:rPr>
              <w:t>2</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6B4F2BD" w14:textId="77777777">
            <w:pPr>
              <w:jc w:val="center"/>
              <w:rPr>
                <w:sz w:val="20"/>
                <w:szCs w:val="20"/>
              </w:rPr>
            </w:pPr>
            <w:r>
              <w:rPr>
                <w:sz w:val="20"/>
                <w:szCs w:val="20"/>
              </w:rPr>
              <w:t>15</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6D10ABD" w14:textId="77777777">
            <w:pPr>
              <w:jc w:val="center"/>
              <w:rPr>
                <w:sz w:val="20"/>
                <w:szCs w:val="20"/>
              </w:rPr>
            </w:pPr>
            <w:r>
              <w:rPr>
                <w:sz w:val="20"/>
                <w:szCs w:val="20"/>
              </w:rPr>
              <w:t>30</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C95B27A" w14:textId="77777777">
            <w:pPr>
              <w:jc w:val="center"/>
              <w:rPr>
                <w:sz w:val="20"/>
                <w:szCs w:val="20"/>
              </w:rPr>
            </w:pPr>
            <w:r>
              <w:rPr>
                <w:sz w:val="20"/>
                <w:szCs w:val="20"/>
              </w:rPr>
              <w:t>2</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35ECC68A" w14:textId="77777777">
            <w:pPr>
              <w:jc w:val="center"/>
              <w:rPr>
                <w:sz w:val="20"/>
                <w:szCs w:val="20"/>
              </w:rPr>
            </w:pPr>
            <w:r>
              <w:rPr>
                <w:sz w:val="20"/>
                <w:szCs w:val="20"/>
              </w:rPr>
              <w:t>3</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57897C44" w14:textId="77777777">
            <w:pPr>
              <w:jc w:val="right"/>
              <w:rPr>
                <w:sz w:val="20"/>
                <w:szCs w:val="20"/>
              </w:rPr>
            </w:pPr>
            <w:r>
              <w:rPr>
                <w:sz w:val="20"/>
                <w:szCs w:val="20"/>
              </w:rPr>
              <w:t>$4,080.86</w:t>
            </w:r>
          </w:p>
        </w:tc>
      </w:tr>
      <w:tr w:rsidR="00F17C90" w:rsidTr="00F17C90" w14:paraId="5BBA836A" w14:textId="77777777">
        <w:trPr>
          <w:gridAfter w:val="1"/>
          <w:wAfter w:w="13" w:type="dxa"/>
          <w:trHeight w:val="315"/>
        </w:trPr>
        <w:tc>
          <w:tcPr>
            <w:tcW w:w="369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F17C90" w:rsidRDefault="00F17C90" w14:paraId="1DBCC132" w14:textId="77777777">
            <w:pPr>
              <w:ind w:firstLine="200" w:firstLineChars="100"/>
              <w:rPr>
                <w:sz w:val="20"/>
                <w:szCs w:val="20"/>
              </w:rPr>
            </w:pPr>
            <w:r>
              <w:rPr>
                <w:sz w:val="20"/>
                <w:szCs w:val="20"/>
              </w:rPr>
              <w:t xml:space="preserve">2. Application for certification for new model lines </w:t>
            </w:r>
            <w:r>
              <w:rPr>
                <w:sz w:val="20"/>
                <w:szCs w:val="20"/>
                <w:vertAlign w:val="superscript"/>
              </w:rPr>
              <w:t>c</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6D4C627E" w14:textId="77777777">
            <w:pPr>
              <w:jc w:val="center"/>
              <w:rPr>
                <w:sz w:val="20"/>
                <w:szCs w:val="20"/>
              </w:rPr>
            </w:pPr>
            <w:r>
              <w:rPr>
                <w:sz w:val="20"/>
                <w:szCs w:val="20"/>
              </w:rPr>
              <w:t>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266B78FB" w14:textId="77777777">
            <w:pPr>
              <w:jc w:val="center"/>
              <w:rPr>
                <w:sz w:val="20"/>
                <w:szCs w:val="20"/>
              </w:rPr>
            </w:pPr>
            <w:r>
              <w:rPr>
                <w:sz w:val="20"/>
                <w:szCs w:val="20"/>
              </w:rPr>
              <w:t>1</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40CFCBE" w14:textId="77777777">
            <w:pPr>
              <w:jc w:val="center"/>
              <w:rPr>
                <w:sz w:val="20"/>
                <w:szCs w:val="20"/>
              </w:rPr>
            </w:pPr>
            <w:r>
              <w:rPr>
                <w:sz w:val="20"/>
                <w:szCs w:val="20"/>
              </w:rPr>
              <w:t>8</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148CA69" w14:textId="77777777">
            <w:pPr>
              <w:jc w:val="center"/>
              <w:rPr>
                <w:sz w:val="20"/>
                <w:szCs w:val="20"/>
              </w:rPr>
            </w:pPr>
            <w:r>
              <w:rPr>
                <w:sz w:val="20"/>
                <w:szCs w:val="20"/>
              </w:rPr>
              <w:t>15</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6089D943" w14:textId="77777777">
            <w:pPr>
              <w:jc w:val="center"/>
              <w:rPr>
                <w:sz w:val="20"/>
                <w:szCs w:val="20"/>
              </w:rPr>
            </w:pPr>
            <w:r>
              <w:rPr>
                <w:sz w:val="20"/>
                <w:szCs w:val="20"/>
              </w:rPr>
              <w:t>120</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360C53F" w14:textId="77777777">
            <w:pPr>
              <w:jc w:val="center"/>
              <w:rPr>
                <w:sz w:val="20"/>
                <w:szCs w:val="20"/>
              </w:rPr>
            </w:pPr>
            <w:r>
              <w:rPr>
                <w:sz w:val="20"/>
                <w:szCs w:val="20"/>
              </w:rPr>
              <w:t>6</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527BC206" w14:textId="77777777">
            <w:pPr>
              <w:jc w:val="center"/>
              <w:rPr>
                <w:sz w:val="20"/>
                <w:szCs w:val="20"/>
              </w:rPr>
            </w:pPr>
            <w:r>
              <w:rPr>
                <w:sz w:val="20"/>
                <w:szCs w:val="20"/>
              </w:rPr>
              <w:t>12</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70CF4C99" w14:textId="77777777">
            <w:pPr>
              <w:jc w:val="right"/>
              <w:rPr>
                <w:sz w:val="20"/>
                <w:szCs w:val="20"/>
              </w:rPr>
            </w:pPr>
            <w:r>
              <w:rPr>
                <w:sz w:val="20"/>
                <w:szCs w:val="20"/>
              </w:rPr>
              <w:t>$16,323.42</w:t>
            </w:r>
          </w:p>
        </w:tc>
      </w:tr>
      <w:tr w:rsidR="00F17C90" w:rsidTr="00F17C90" w14:paraId="558B451C" w14:textId="77777777">
        <w:trPr>
          <w:gridAfter w:val="1"/>
          <w:wAfter w:w="13" w:type="dxa"/>
          <w:trHeight w:val="315"/>
        </w:trPr>
        <w:tc>
          <w:tcPr>
            <w:tcW w:w="369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F17C90" w:rsidRDefault="00F17C90" w14:paraId="1D5060D6" w14:textId="77777777">
            <w:pPr>
              <w:ind w:firstLine="200" w:firstLineChars="100"/>
              <w:rPr>
                <w:sz w:val="20"/>
                <w:szCs w:val="20"/>
              </w:rPr>
            </w:pPr>
            <w:r>
              <w:rPr>
                <w:sz w:val="20"/>
                <w:szCs w:val="20"/>
              </w:rPr>
              <w:t xml:space="preserve">3. Submit performance test results </w:t>
            </w:r>
            <w:r>
              <w:rPr>
                <w:sz w:val="20"/>
                <w:szCs w:val="20"/>
                <w:vertAlign w:val="superscript"/>
              </w:rPr>
              <w:t>c</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2F9FB7BA" w14:textId="77777777">
            <w:pPr>
              <w:jc w:val="center"/>
              <w:rPr>
                <w:sz w:val="20"/>
                <w:szCs w:val="20"/>
              </w:rPr>
            </w:pPr>
            <w:r>
              <w:rPr>
                <w:sz w:val="20"/>
                <w:szCs w:val="20"/>
              </w:rPr>
              <w:t>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1D582713" w14:textId="77777777">
            <w:pPr>
              <w:jc w:val="center"/>
              <w:rPr>
                <w:sz w:val="20"/>
                <w:szCs w:val="20"/>
              </w:rPr>
            </w:pPr>
            <w:r>
              <w:rPr>
                <w:sz w:val="20"/>
                <w:szCs w:val="20"/>
              </w:rPr>
              <w:t>1</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59DFC8D6" w14:textId="77777777">
            <w:pPr>
              <w:jc w:val="center"/>
              <w:rPr>
                <w:sz w:val="20"/>
                <w:szCs w:val="20"/>
              </w:rPr>
            </w:pPr>
            <w:r>
              <w:rPr>
                <w:sz w:val="20"/>
                <w:szCs w:val="20"/>
              </w:rPr>
              <w:t>2</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792897C6" w14:textId="77777777">
            <w:pPr>
              <w:jc w:val="center"/>
              <w:rPr>
                <w:sz w:val="20"/>
                <w:szCs w:val="20"/>
              </w:rPr>
            </w:pPr>
            <w:r>
              <w:rPr>
                <w:sz w:val="20"/>
                <w:szCs w:val="20"/>
              </w:rPr>
              <w:t>15</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553858F" w14:textId="77777777">
            <w:pPr>
              <w:jc w:val="center"/>
              <w:rPr>
                <w:sz w:val="20"/>
                <w:szCs w:val="20"/>
              </w:rPr>
            </w:pPr>
            <w:r>
              <w:rPr>
                <w:sz w:val="20"/>
                <w:szCs w:val="20"/>
              </w:rPr>
              <w:t>30</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03797E4" w14:textId="77777777">
            <w:pPr>
              <w:jc w:val="center"/>
              <w:rPr>
                <w:sz w:val="20"/>
                <w:szCs w:val="20"/>
              </w:rPr>
            </w:pPr>
            <w:r>
              <w:rPr>
                <w:sz w:val="20"/>
                <w:szCs w:val="20"/>
              </w:rPr>
              <w:t>2</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3FCAD09B" w14:textId="77777777">
            <w:pPr>
              <w:jc w:val="center"/>
              <w:rPr>
                <w:sz w:val="20"/>
                <w:szCs w:val="20"/>
              </w:rPr>
            </w:pPr>
            <w:r>
              <w:rPr>
                <w:sz w:val="20"/>
                <w:szCs w:val="20"/>
              </w:rPr>
              <w:t>3</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62B1AEC9" w14:textId="77777777">
            <w:pPr>
              <w:jc w:val="right"/>
              <w:rPr>
                <w:sz w:val="20"/>
                <w:szCs w:val="20"/>
              </w:rPr>
            </w:pPr>
            <w:r>
              <w:rPr>
                <w:sz w:val="20"/>
                <w:szCs w:val="20"/>
              </w:rPr>
              <w:t>$4,080.86</w:t>
            </w:r>
          </w:p>
        </w:tc>
      </w:tr>
      <w:tr w:rsidR="00F17C90" w:rsidTr="00F17C90" w14:paraId="49255F63" w14:textId="77777777">
        <w:trPr>
          <w:gridAfter w:val="1"/>
          <w:wAfter w:w="13" w:type="dxa"/>
          <w:trHeight w:val="315"/>
        </w:trPr>
        <w:tc>
          <w:tcPr>
            <w:tcW w:w="369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F17C90" w:rsidRDefault="00F17C90" w14:paraId="5AE7392F" w14:textId="77777777">
            <w:pPr>
              <w:ind w:firstLine="200" w:firstLineChars="100"/>
              <w:rPr>
                <w:sz w:val="20"/>
                <w:szCs w:val="20"/>
              </w:rPr>
            </w:pPr>
            <w:r>
              <w:rPr>
                <w:sz w:val="20"/>
                <w:szCs w:val="20"/>
              </w:rPr>
              <w:t xml:space="preserve">4. Renewal of certification of compliance </w:t>
            </w:r>
            <w:r>
              <w:rPr>
                <w:sz w:val="20"/>
                <w:szCs w:val="20"/>
                <w:vertAlign w:val="superscript"/>
              </w:rPr>
              <w:t>d</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73899D22" w14:textId="77777777">
            <w:pPr>
              <w:jc w:val="center"/>
              <w:rPr>
                <w:sz w:val="20"/>
                <w:szCs w:val="20"/>
              </w:rPr>
            </w:pPr>
            <w:r>
              <w:rPr>
                <w:sz w:val="20"/>
                <w:szCs w:val="20"/>
              </w:rPr>
              <w:t>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015E121F" w14:textId="77777777">
            <w:pPr>
              <w:jc w:val="center"/>
              <w:rPr>
                <w:sz w:val="20"/>
                <w:szCs w:val="20"/>
              </w:rPr>
            </w:pPr>
            <w:r>
              <w:rPr>
                <w:sz w:val="20"/>
                <w:szCs w:val="20"/>
              </w:rPr>
              <w:t>0.2</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0E9F0FA" w14:textId="77777777">
            <w:pPr>
              <w:jc w:val="center"/>
              <w:rPr>
                <w:sz w:val="20"/>
                <w:szCs w:val="20"/>
              </w:rPr>
            </w:pPr>
            <w:r>
              <w:rPr>
                <w:sz w:val="20"/>
                <w:szCs w:val="20"/>
              </w:rPr>
              <w:t>2</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79CE65C2" w14:textId="77777777">
            <w:pPr>
              <w:jc w:val="center"/>
              <w:rPr>
                <w:sz w:val="20"/>
                <w:szCs w:val="20"/>
              </w:rPr>
            </w:pPr>
            <w:r>
              <w:rPr>
                <w:sz w:val="20"/>
                <w:szCs w:val="20"/>
              </w:rPr>
              <w:t>0</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7E22BEFE" w14:textId="77777777">
            <w:pPr>
              <w:jc w:val="center"/>
              <w:rPr>
                <w:sz w:val="20"/>
                <w:szCs w:val="20"/>
              </w:rPr>
            </w:pPr>
            <w:r>
              <w:rPr>
                <w:sz w:val="20"/>
                <w:szCs w:val="20"/>
              </w:rPr>
              <w:t>0</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6061415" w14:textId="77777777">
            <w:pPr>
              <w:jc w:val="center"/>
              <w:rPr>
                <w:sz w:val="20"/>
                <w:szCs w:val="20"/>
              </w:rPr>
            </w:pPr>
            <w:r>
              <w:rPr>
                <w:sz w:val="20"/>
                <w:szCs w:val="20"/>
              </w:rPr>
              <w:t>0</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23D1C36" w14:textId="77777777">
            <w:pPr>
              <w:jc w:val="center"/>
              <w:rPr>
                <w:sz w:val="20"/>
                <w:szCs w:val="20"/>
              </w:rPr>
            </w:pPr>
            <w:r>
              <w:rPr>
                <w:sz w:val="20"/>
                <w:szCs w:val="20"/>
              </w:rPr>
              <w:t>0</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7D6FE807" w14:textId="77777777">
            <w:pPr>
              <w:jc w:val="right"/>
              <w:rPr>
                <w:sz w:val="20"/>
                <w:szCs w:val="20"/>
              </w:rPr>
            </w:pPr>
            <w:r>
              <w:rPr>
                <w:sz w:val="20"/>
                <w:szCs w:val="20"/>
              </w:rPr>
              <w:t>$0.00</w:t>
            </w:r>
          </w:p>
        </w:tc>
      </w:tr>
      <w:tr w:rsidR="00F17C90" w:rsidTr="00F17C90" w14:paraId="60F2AF27" w14:textId="77777777">
        <w:trPr>
          <w:gridAfter w:val="1"/>
          <w:wAfter w:w="13" w:type="dxa"/>
          <w:trHeight w:val="315"/>
        </w:trPr>
        <w:tc>
          <w:tcPr>
            <w:tcW w:w="369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F17C90" w:rsidRDefault="00F17C90" w14:paraId="39C939B3" w14:textId="77777777">
            <w:pPr>
              <w:ind w:firstLine="200" w:firstLineChars="100"/>
              <w:rPr>
                <w:sz w:val="20"/>
                <w:szCs w:val="20"/>
              </w:rPr>
            </w:pPr>
            <w:r>
              <w:rPr>
                <w:sz w:val="20"/>
                <w:szCs w:val="20"/>
              </w:rPr>
              <w:t xml:space="preserve">5. Biennial reporting </w:t>
            </w:r>
            <w:r>
              <w:rPr>
                <w:sz w:val="20"/>
                <w:szCs w:val="20"/>
                <w:vertAlign w:val="superscript"/>
              </w:rPr>
              <w:t>e</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77B74E9B" w14:textId="77777777">
            <w:pPr>
              <w:jc w:val="center"/>
              <w:rPr>
                <w:sz w:val="20"/>
                <w:szCs w:val="20"/>
              </w:rPr>
            </w:pPr>
            <w:r>
              <w:rPr>
                <w:sz w:val="20"/>
                <w:szCs w:val="20"/>
              </w:rPr>
              <w:t>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4E4F948E" w14:textId="77777777">
            <w:pPr>
              <w:jc w:val="center"/>
              <w:rPr>
                <w:sz w:val="20"/>
                <w:szCs w:val="20"/>
              </w:rPr>
            </w:pPr>
            <w:r>
              <w:rPr>
                <w:sz w:val="20"/>
                <w:szCs w:val="20"/>
              </w:rPr>
              <w:t>0.33</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5E02FC5A" w14:textId="77777777">
            <w:pPr>
              <w:jc w:val="center"/>
              <w:rPr>
                <w:sz w:val="20"/>
                <w:szCs w:val="20"/>
              </w:rPr>
            </w:pPr>
            <w:r>
              <w:rPr>
                <w:sz w:val="20"/>
                <w:szCs w:val="20"/>
              </w:rPr>
              <w:t>1</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3397F0B2" w14:textId="77777777">
            <w:pPr>
              <w:jc w:val="center"/>
              <w:rPr>
                <w:sz w:val="20"/>
                <w:szCs w:val="20"/>
              </w:rPr>
            </w:pPr>
            <w:r>
              <w:rPr>
                <w:sz w:val="20"/>
                <w:szCs w:val="20"/>
              </w:rPr>
              <w:t>15</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66F9BAFF" w14:textId="77777777">
            <w:pPr>
              <w:jc w:val="center"/>
              <w:rPr>
                <w:sz w:val="20"/>
                <w:szCs w:val="20"/>
              </w:rPr>
            </w:pPr>
            <w:r>
              <w:rPr>
                <w:sz w:val="20"/>
                <w:szCs w:val="20"/>
              </w:rPr>
              <w:t>10</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587BCC7" w14:textId="77777777">
            <w:pPr>
              <w:jc w:val="center"/>
              <w:rPr>
                <w:sz w:val="20"/>
                <w:szCs w:val="20"/>
              </w:rPr>
            </w:pPr>
            <w:r>
              <w:rPr>
                <w:sz w:val="20"/>
                <w:szCs w:val="20"/>
              </w:rPr>
              <w:t>0.5</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361E69A" w14:textId="77777777">
            <w:pPr>
              <w:jc w:val="center"/>
              <w:rPr>
                <w:sz w:val="20"/>
                <w:szCs w:val="20"/>
              </w:rPr>
            </w:pPr>
            <w:r>
              <w:rPr>
                <w:sz w:val="20"/>
                <w:szCs w:val="20"/>
              </w:rPr>
              <w:t>1.0</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2DD86049" w14:textId="77777777">
            <w:pPr>
              <w:jc w:val="right"/>
              <w:rPr>
                <w:sz w:val="20"/>
                <w:szCs w:val="20"/>
              </w:rPr>
            </w:pPr>
            <w:r>
              <w:rPr>
                <w:sz w:val="20"/>
                <w:szCs w:val="20"/>
              </w:rPr>
              <w:t>$1,346.68</w:t>
            </w:r>
          </w:p>
        </w:tc>
      </w:tr>
      <w:tr w:rsidR="00F17C90" w:rsidTr="00F17C90" w14:paraId="2F56BEF7" w14:textId="77777777">
        <w:trPr>
          <w:gridAfter w:val="1"/>
          <w:wAfter w:w="13" w:type="dxa"/>
          <w:trHeight w:val="315"/>
        </w:trPr>
        <w:tc>
          <w:tcPr>
            <w:tcW w:w="369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F17C90" w:rsidRDefault="00F17C90" w14:paraId="593654D1" w14:textId="77777777">
            <w:pPr>
              <w:ind w:firstLine="200" w:firstLineChars="100"/>
              <w:rPr>
                <w:sz w:val="20"/>
                <w:szCs w:val="20"/>
              </w:rPr>
            </w:pPr>
            <w:r>
              <w:rPr>
                <w:sz w:val="20"/>
                <w:szCs w:val="20"/>
              </w:rPr>
              <w:t xml:space="preserve">6. Quality assurance testing </w:t>
            </w:r>
            <w:r>
              <w:rPr>
                <w:sz w:val="20"/>
                <w:szCs w:val="20"/>
                <w:vertAlign w:val="superscript"/>
              </w:rPr>
              <w:t>f</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1460B41D" w14:textId="77777777">
            <w:pPr>
              <w:jc w:val="center"/>
              <w:rPr>
                <w:sz w:val="20"/>
                <w:szCs w:val="20"/>
              </w:rPr>
            </w:pPr>
            <w:r>
              <w:rPr>
                <w:sz w:val="20"/>
                <w:szCs w:val="20"/>
              </w:rPr>
              <w:t>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5CEA7C5F" w14:textId="77777777">
            <w:pPr>
              <w:jc w:val="center"/>
              <w:rPr>
                <w:sz w:val="20"/>
                <w:szCs w:val="20"/>
              </w:rPr>
            </w:pPr>
            <w:r>
              <w:rPr>
                <w:sz w:val="20"/>
                <w:szCs w:val="20"/>
              </w:rPr>
              <w:t>0.33</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AB23F6D" w14:textId="77777777">
            <w:pPr>
              <w:jc w:val="center"/>
              <w:rPr>
                <w:sz w:val="20"/>
                <w:szCs w:val="20"/>
              </w:rPr>
            </w:pPr>
            <w:r>
              <w:rPr>
                <w:sz w:val="20"/>
                <w:szCs w:val="20"/>
              </w:rPr>
              <w:t>2.7</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337F631" w14:textId="77777777">
            <w:pPr>
              <w:jc w:val="center"/>
              <w:rPr>
                <w:sz w:val="20"/>
                <w:szCs w:val="20"/>
              </w:rPr>
            </w:pPr>
            <w:r>
              <w:rPr>
                <w:sz w:val="20"/>
                <w:szCs w:val="20"/>
              </w:rPr>
              <w:t>0</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64EC751D" w14:textId="77777777">
            <w:pPr>
              <w:jc w:val="center"/>
              <w:rPr>
                <w:sz w:val="20"/>
                <w:szCs w:val="20"/>
              </w:rPr>
            </w:pPr>
            <w:r>
              <w:rPr>
                <w:sz w:val="20"/>
                <w:szCs w:val="20"/>
              </w:rPr>
              <w:t>0</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5E55C608" w14:textId="77777777">
            <w:pPr>
              <w:jc w:val="center"/>
              <w:rPr>
                <w:sz w:val="20"/>
                <w:szCs w:val="20"/>
              </w:rPr>
            </w:pPr>
            <w:r>
              <w:rPr>
                <w:sz w:val="20"/>
                <w:szCs w:val="20"/>
              </w:rPr>
              <w:t>0</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B9AFB59" w14:textId="77777777">
            <w:pPr>
              <w:jc w:val="center"/>
              <w:rPr>
                <w:sz w:val="20"/>
                <w:szCs w:val="20"/>
              </w:rPr>
            </w:pPr>
            <w:r>
              <w:rPr>
                <w:sz w:val="20"/>
                <w:szCs w:val="20"/>
              </w:rPr>
              <w:t>0</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23A94207" w14:textId="77777777">
            <w:pPr>
              <w:jc w:val="right"/>
              <w:rPr>
                <w:sz w:val="20"/>
                <w:szCs w:val="20"/>
              </w:rPr>
            </w:pPr>
            <w:r>
              <w:rPr>
                <w:sz w:val="20"/>
                <w:szCs w:val="20"/>
              </w:rPr>
              <w:t>$0</w:t>
            </w:r>
          </w:p>
        </w:tc>
      </w:tr>
      <w:tr w:rsidR="00F17C90" w:rsidTr="00F17C90" w14:paraId="03638B47" w14:textId="77777777">
        <w:trPr>
          <w:gridAfter w:val="1"/>
          <w:wAfter w:w="13" w:type="dxa"/>
          <w:trHeight w:val="315"/>
        </w:trPr>
        <w:tc>
          <w:tcPr>
            <w:tcW w:w="369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F17C90" w:rsidRDefault="00F17C90" w14:paraId="2DE8DAF4" w14:textId="77777777">
            <w:pPr>
              <w:ind w:firstLine="200" w:firstLineChars="100"/>
              <w:rPr>
                <w:sz w:val="20"/>
                <w:szCs w:val="20"/>
              </w:rPr>
            </w:pPr>
            <w:r>
              <w:rPr>
                <w:sz w:val="20"/>
                <w:szCs w:val="20"/>
              </w:rPr>
              <w:t xml:space="preserve">7. EPA compliance audit testing </w:t>
            </w:r>
            <w:r>
              <w:rPr>
                <w:sz w:val="20"/>
                <w:szCs w:val="20"/>
                <w:vertAlign w:val="superscript"/>
              </w:rPr>
              <w:t>g</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59249895" w14:textId="77777777">
            <w:pPr>
              <w:jc w:val="center"/>
              <w:rPr>
                <w:sz w:val="20"/>
                <w:szCs w:val="20"/>
              </w:rPr>
            </w:pPr>
            <w:r>
              <w:rPr>
                <w:sz w:val="20"/>
                <w:szCs w:val="20"/>
              </w:rPr>
              <w:t>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6BFE7314" w14:textId="77777777">
            <w:pPr>
              <w:jc w:val="center"/>
              <w:rPr>
                <w:sz w:val="20"/>
                <w:szCs w:val="20"/>
              </w:rPr>
            </w:pPr>
            <w:r>
              <w:rPr>
                <w:sz w:val="20"/>
                <w:szCs w:val="20"/>
              </w:rPr>
              <w:t>0.33</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B91B623" w14:textId="77777777">
            <w:pPr>
              <w:jc w:val="center"/>
              <w:rPr>
                <w:sz w:val="20"/>
                <w:szCs w:val="20"/>
              </w:rPr>
            </w:pPr>
            <w:r>
              <w:rPr>
                <w:sz w:val="20"/>
                <w:szCs w:val="20"/>
              </w:rPr>
              <w:t>2.7</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40051789" w14:textId="77777777">
            <w:pPr>
              <w:jc w:val="center"/>
              <w:rPr>
                <w:sz w:val="20"/>
                <w:szCs w:val="20"/>
              </w:rPr>
            </w:pPr>
            <w:r>
              <w:rPr>
                <w:sz w:val="20"/>
                <w:szCs w:val="20"/>
              </w:rPr>
              <w:t>0</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E64ACCD" w14:textId="77777777">
            <w:pPr>
              <w:jc w:val="center"/>
              <w:rPr>
                <w:sz w:val="20"/>
                <w:szCs w:val="20"/>
              </w:rPr>
            </w:pPr>
            <w:r>
              <w:rPr>
                <w:sz w:val="20"/>
                <w:szCs w:val="20"/>
              </w:rPr>
              <w:t>0</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745F9A2" w14:textId="77777777">
            <w:pPr>
              <w:jc w:val="center"/>
              <w:rPr>
                <w:sz w:val="20"/>
                <w:szCs w:val="20"/>
              </w:rPr>
            </w:pPr>
            <w:r>
              <w:rPr>
                <w:sz w:val="20"/>
                <w:szCs w:val="20"/>
              </w:rPr>
              <w:t>0</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7286886D" w14:textId="77777777">
            <w:pPr>
              <w:jc w:val="center"/>
              <w:rPr>
                <w:sz w:val="20"/>
                <w:szCs w:val="20"/>
              </w:rPr>
            </w:pPr>
            <w:r>
              <w:rPr>
                <w:sz w:val="20"/>
                <w:szCs w:val="20"/>
              </w:rPr>
              <w:t>0</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2E2CAFDD" w14:textId="77777777">
            <w:pPr>
              <w:jc w:val="right"/>
              <w:rPr>
                <w:sz w:val="20"/>
                <w:szCs w:val="20"/>
              </w:rPr>
            </w:pPr>
            <w:r>
              <w:rPr>
                <w:sz w:val="20"/>
                <w:szCs w:val="20"/>
              </w:rPr>
              <w:t>$0</w:t>
            </w:r>
          </w:p>
        </w:tc>
      </w:tr>
      <w:tr w:rsidR="00F17C90" w:rsidTr="00F17C90" w14:paraId="06ED6CFA" w14:textId="77777777">
        <w:trPr>
          <w:gridAfter w:val="1"/>
          <w:wAfter w:w="13" w:type="dxa"/>
          <w:trHeight w:val="315"/>
        </w:trPr>
        <w:tc>
          <w:tcPr>
            <w:tcW w:w="369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F17C90" w:rsidRDefault="00F17C90" w14:paraId="1CE2DC0A" w14:textId="77777777">
            <w:pPr>
              <w:ind w:firstLine="200" w:firstLineChars="100"/>
              <w:rPr>
                <w:sz w:val="20"/>
                <w:szCs w:val="20"/>
              </w:rPr>
            </w:pPr>
            <w:r>
              <w:rPr>
                <w:sz w:val="20"/>
                <w:szCs w:val="20"/>
              </w:rPr>
              <w:t xml:space="preserve">8. Review annual QA audit report </w:t>
            </w:r>
            <w:r>
              <w:rPr>
                <w:sz w:val="20"/>
                <w:szCs w:val="20"/>
                <w:vertAlign w:val="superscript"/>
              </w:rPr>
              <w:t>h</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46203CC8" w14:textId="77777777">
            <w:pPr>
              <w:jc w:val="center"/>
              <w:rPr>
                <w:sz w:val="20"/>
                <w:szCs w:val="20"/>
              </w:rPr>
            </w:pPr>
            <w:r>
              <w:rPr>
                <w:sz w:val="20"/>
                <w:szCs w:val="20"/>
              </w:rPr>
              <w:t>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5DC893A1" w14:textId="77777777">
            <w:pPr>
              <w:jc w:val="center"/>
              <w:rPr>
                <w:sz w:val="20"/>
                <w:szCs w:val="20"/>
              </w:rPr>
            </w:pPr>
            <w:r>
              <w:rPr>
                <w:sz w:val="20"/>
                <w:szCs w:val="20"/>
              </w:rPr>
              <w:t>0</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72D4728F" w14:textId="77777777">
            <w:pPr>
              <w:jc w:val="center"/>
              <w:rPr>
                <w:sz w:val="20"/>
                <w:szCs w:val="20"/>
              </w:rPr>
            </w:pPr>
            <w:r>
              <w:rPr>
                <w:sz w:val="20"/>
                <w:szCs w:val="20"/>
              </w:rPr>
              <w:t>0</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5B3BC771" w14:textId="77777777">
            <w:pPr>
              <w:jc w:val="center"/>
              <w:rPr>
                <w:sz w:val="20"/>
                <w:szCs w:val="20"/>
              </w:rPr>
            </w:pPr>
            <w:r>
              <w:rPr>
                <w:sz w:val="20"/>
                <w:szCs w:val="20"/>
              </w:rPr>
              <w:t>0</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F5F1EAF" w14:textId="77777777">
            <w:pPr>
              <w:jc w:val="center"/>
              <w:rPr>
                <w:sz w:val="20"/>
                <w:szCs w:val="20"/>
              </w:rPr>
            </w:pPr>
            <w:r>
              <w:rPr>
                <w:sz w:val="20"/>
                <w:szCs w:val="20"/>
              </w:rPr>
              <w:t>0</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F28D0E1" w14:textId="77777777">
            <w:pPr>
              <w:jc w:val="center"/>
              <w:rPr>
                <w:sz w:val="20"/>
                <w:szCs w:val="20"/>
              </w:rPr>
            </w:pPr>
            <w:r>
              <w:rPr>
                <w:sz w:val="20"/>
                <w:szCs w:val="20"/>
              </w:rPr>
              <w:t>0</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7BE20F24" w14:textId="77777777">
            <w:pPr>
              <w:jc w:val="center"/>
              <w:rPr>
                <w:sz w:val="20"/>
                <w:szCs w:val="20"/>
              </w:rPr>
            </w:pPr>
            <w:r>
              <w:rPr>
                <w:sz w:val="20"/>
                <w:szCs w:val="20"/>
              </w:rPr>
              <w:t>0</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2A6BDC41" w14:textId="77777777">
            <w:pPr>
              <w:jc w:val="right"/>
              <w:rPr>
                <w:sz w:val="20"/>
                <w:szCs w:val="20"/>
              </w:rPr>
            </w:pPr>
            <w:r>
              <w:rPr>
                <w:sz w:val="20"/>
                <w:szCs w:val="20"/>
              </w:rPr>
              <w:t>$0</w:t>
            </w:r>
          </w:p>
        </w:tc>
      </w:tr>
      <w:tr w:rsidR="00F17C90" w:rsidTr="00F17C90" w14:paraId="72B17008" w14:textId="77777777">
        <w:trPr>
          <w:gridAfter w:val="1"/>
          <w:wAfter w:w="13" w:type="dxa"/>
          <w:trHeight w:val="255"/>
        </w:trPr>
        <w:tc>
          <w:tcPr>
            <w:tcW w:w="369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5D7A719C" w14:textId="77777777">
            <w:pPr>
              <w:rPr>
                <w:i/>
                <w:iCs/>
                <w:sz w:val="20"/>
                <w:szCs w:val="20"/>
              </w:rPr>
            </w:pPr>
            <w:r>
              <w:rPr>
                <w:i/>
                <w:iCs/>
                <w:sz w:val="20"/>
                <w:szCs w:val="20"/>
              </w:rPr>
              <w:t>Manufacturers - Existing Model Lines</w:t>
            </w:r>
          </w:p>
        </w:tc>
        <w:tc>
          <w:tcPr>
            <w:tcW w:w="9641" w:type="dxa"/>
            <w:gridSpan w:val="8"/>
            <w:tcBorders>
              <w:top w:val="single" w:color="auto" w:sz="4" w:space="0"/>
              <w:left w:val="nil"/>
              <w:bottom w:val="single" w:color="auto" w:sz="4" w:space="0"/>
              <w:right w:val="single" w:color="000000" w:sz="4" w:space="0"/>
            </w:tcBorders>
            <w:shd w:val="clear" w:color="auto" w:fill="auto"/>
            <w:tcMar>
              <w:top w:w="15" w:type="dxa"/>
              <w:left w:w="15" w:type="dxa"/>
              <w:bottom w:w="0" w:type="dxa"/>
              <w:right w:w="15" w:type="dxa"/>
            </w:tcMar>
            <w:vAlign w:val="center"/>
            <w:hideMark/>
          </w:tcPr>
          <w:p w:rsidR="00F17C90" w:rsidRDefault="00F17C90" w14:paraId="3D654FC1" w14:textId="77777777">
            <w:pPr>
              <w:jc w:val="center"/>
              <w:rPr>
                <w:sz w:val="20"/>
                <w:szCs w:val="20"/>
              </w:rPr>
            </w:pPr>
            <w:r>
              <w:rPr>
                <w:sz w:val="20"/>
                <w:szCs w:val="20"/>
              </w:rPr>
              <w:t> </w:t>
            </w:r>
          </w:p>
        </w:tc>
      </w:tr>
      <w:tr w:rsidR="00F17C90" w:rsidTr="00F17C90" w14:paraId="799EE8D9" w14:textId="77777777">
        <w:trPr>
          <w:gridAfter w:val="1"/>
          <w:wAfter w:w="13" w:type="dxa"/>
          <w:trHeight w:val="315"/>
        </w:trPr>
        <w:tc>
          <w:tcPr>
            <w:tcW w:w="369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F17C90" w:rsidRDefault="00F17C90" w14:paraId="1C23E9B4" w14:textId="77777777">
            <w:pPr>
              <w:ind w:firstLine="200" w:firstLineChars="100"/>
              <w:rPr>
                <w:sz w:val="20"/>
                <w:szCs w:val="20"/>
              </w:rPr>
            </w:pPr>
            <w:r>
              <w:rPr>
                <w:sz w:val="20"/>
                <w:szCs w:val="20"/>
              </w:rPr>
              <w:t xml:space="preserve">1. Renewal of certification of compliance </w:t>
            </w:r>
            <w:r>
              <w:rPr>
                <w:sz w:val="20"/>
                <w:szCs w:val="20"/>
                <w:vertAlign w:val="superscript"/>
              </w:rPr>
              <w:t>d</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28C96F8A" w14:textId="77777777">
            <w:pPr>
              <w:jc w:val="center"/>
              <w:rPr>
                <w:sz w:val="20"/>
                <w:szCs w:val="20"/>
              </w:rPr>
            </w:pPr>
            <w:r>
              <w:rPr>
                <w:sz w:val="20"/>
                <w:szCs w:val="20"/>
              </w:rPr>
              <w:t>8</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52C8D01B" w14:textId="77777777">
            <w:pPr>
              <w:jc w:val="center"/>
              <w:rPr>
                <w:sz w:val="20"/>
                <w:szCs w:val="20"/>
              </w:rPr>
            </w:pPr>
            <w:r>
              <w:rPr>
                <w:sz w:val="20"/>
                <w:szCs w:val="20"/>
              </w:rPr>
              <w:t>1</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7CE486E1" w14:textId="77777777">
            <w:pPr>
              <w:jc w:val="center"/>
              <w:rPr>
                <w:sz w:val="20"/>
                <w:szCs w:val="20"/>
              </w:rPr>
            </w:pPr>
            <w:r>
              <w:rPr>
                <w:sz w:val="20"/>
                <w:szCs w:val="20"/>
              </w:rPr>
              <w:t>8</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6617553B" w14:textId="77777777">
            <w:pPr>
              <w:jc w:val="center"/>
              <w:rPr>
                <w:sz w:val="20"/>
                <w:szCs w:val="20"/>
              </w:rPr>
            </w:pPr>
            <w:r>
              <w:rPr>
                <w:sz w:val="20"/>
                <w:szCs w:val="20"/>
              </w:rPr>
              <w:t>51</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82D9D10" w14:textId="77777777">
            <w:pPr>
              <w:jc w:val="center"/>
              <w:rPr>
                <w:sz w:val="20"/>
                <w:szCs w:val="20"/>
              </w:rPr>
            </w:pPr>
            <w:r>
              <w:rPr>
                <w:sz w:val="20"/>
                <w:szCs w:val="20"/>
              </w:rPr>
              <w:t>408</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78EF467A" w14:textId="77777777">
            <w:pPr>
              <w:jc w:val="center"/>
              <w:rPr>
                <w:sz w:val="20"/>
                <w:szCs w:val="20"/>
              </w:rPr>
            </w:pPr>
            <w:r>
              <w:rPr>
                <w:sz w:val="20"/>
                <w:szCs w:val="20"/>
              </w:rPr>
              <w:t>20.4</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E6FA418" w14:textId="77777777">
            <w:pPr>
              <w:jc w:val="center"/>
              <w:rPr>
                <w:sz w:val="20"/>
                <w:szCs w:val="20"/>
              </w:rPr>
            </w:pPr>
            <w:r>
              <w:rPr>
                <w:sz w:val="20"/>
                <w:szCs w:val="20"/>
              </w:rPr>
              <w:t>40.8</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6BF6E43D" w14:textId="77777777">
            <w:pPr>
              <w:jc w:val="right"/>
              <w:rPr>
                <w:sz w:val="20"/>
                <w:szCs w:val="20"/>
              </w:rPr>
            </w:pPr>
            <w:r>
              <w:rPr>
                <w:sz w:val="20"/>
                <w:szCs w:val="20"/>
              </w:rPr>
              <w:t>$55,499.63</w:t>
            </w:r>
          </w:p>
        </w:tc>
      </w:tr>
      <w:tr w:rsidR="00F17C90" w:rsidTr="00F17C90" w14:paraId="7CA75D81" w14:textId="77777777">
        <w:trPr>
          <w:gridAfter w:val="1"/>
          <w:wAfter w:w="13" w:type="dxa"/>
          <w:trHeight w:val="315"/>
        </w:trPr>
        <w:tc>
          <w:tcPr>
            <w:tcW w:w="369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F17C90" w:rsidRDefault="00F17C90" w14:paraId="6057D43A" w14:textId="77777777">
            <w:pPr>
              <w:ind w:firstLine="200" w:firstLineChars="100"/>
              <w:rPr>
                <w:sz w:val="20"/>
                <w:szCs w:val="20"/>
              </w:rPr>
            </w:pPr>
            <w:r>
              <w:rPr>
                <w:sz w:val="20"/>
                <w:szCs w:val="20"/>
              </w:rPr>
              <w:t xml:space="preserve">2. Biennial reporting </w:t>
            </w:r>
            <w:r>
              <w:rPr>
                <w:sz w:val="20"/>
                <w:szCs w:val="20"/>
                <w:vertAlign w:val="superscript"/>
              </w:rPr>
              <w:t>i</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2475979A" w14:textId="77777777">
            <w:pPr>
              <w:jc w:val="center"/>
              <w:rPr>
                <w:sz w:val="20"/>
                <w:szCs w:val="20"/>
              </w:rPr>
            </w:pPr>
            <w:r>
              <w:rPr>
                <w:sz w:val="20"/>
                <w:szCs w:val="20"/>
              </w:rPr>
              <w:t>2</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4E45C350" w14:textId="77777777">
            <w:pPr>
              <w:jc w:val="center"/>
              <w:rPr>
                <w:sz w:val="20"/>
                <w:szCs w:val="20"/>
              </w:rPr>
            </w:pPr>
            <w:r>
              <w:rPr>
                <w:sz w:val="20"/>
                <w:szCs w:val="20"/>
              </w:rPr>
              <w:t>2.48</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6562C221" w14:textId="77777777">
            <w:pPr>
              <w:jc w:val="center"/>
              <w:rPr>
                <w:sz w:val="20"/>
                <w:szCs w:val="20"/>
              </w:rPr>
            </w:pPr>
            <w:r>
              <w:rPr>
                <w:sz w:val="20"/>
                <w:szCs w:val="20"/>
              </w:rPr>
              <w:t>5</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8BE65AD" w14:textId="77777777">
            <w:pPr>
              <w:jc w:val="center"/>
              <w:rPr>
                <w:sz w:val="20"/>
                <w:szCs w:val="20"/>
              </w:rPr>
            </w:pPr>
            <w:r>
              <w:rPr>
                <w:sz w:val="20"/>
                <w:szCs w:val="20"/>
              </w:rPr>
              <w:t>51</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5B4F50B9" w14:textId="77777777">
            <w:pPr>
              <w:jc w:val="center"/>
              <w:rPr>
                <w:sz w:val="20"/>
                <w:szCs w:val="20"/>
              </w:rPr>
            </w:pPr>
            <w:r>
              <w:rPr>
                <w:sz w:val="20"/>
                <w:szCs w:val="20"/>
              </w:rPr>
              <w:t>253</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CD8AFDD" w14:textId="77777777">
            <w:pPr>
              <w:jc w:val="center"/>
              <w:rPr>
                <w:sz w:val="20"/>
                <w:szCs w:val="20"/>
              </w:rPr>
            </w:pPr>
            <w:r>
              <w:rPr>
                <w:sz w:val="20"/>
                <w:szCs w:val="20"/>
              </w:rPr>
              <w:t>12.7</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6FDF5EEA" w14:textId="77777777">
            <w:pPr>
              <w:jc w:val="center"/>
              <w:rPr>
                <w:sz w:val="20"/>
                <w:szCs w:val="20"/>
              </w:rPr>
            </w:pPr>
            <w:r>
              <w:rPr>
                <w:sz w:val="20"/>
                <w:szCs w:val="20"/>
              </w:rPr>
              <w:t>25.3</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67492899" w14:textId="77777777">
            <w:pPr>
              <w:jc w:val="right"/>
              <w:rPr>
                <w:sz w:val="20"/>
                <w:szCs w:val="20"/>
              </w:rPr>
            </w:pPr>
            <w:r>
              <w:rPr>
                <w:sz w:val="20"/>
                <w:szCs w:val="20"/>
              </w:rPr>
              <w:t>$34,415.21</w:t>
            </w:r>
          </w:p>
        </w:tc>
      </w:tr>
      <w:tr w:rsidR="00F17C90" w:rsidTr="00F17C90" w14:paraId="6C9BCDCA" w14:textId="77777777">
        <w:trPr>
          <w:gridAfter w:val="1"/>
          <w:wAfter w:w="13" w:type="dxa"/>
          <w:trHeight w:val="315"/>
        </w:trPr>
        <w:tc>
          <w:tcPr>
            <w:tcW w:w="369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F17C90" w:rsidRDefault="00F17C90" w14:paraId="3BBB1B98" w14:textId="77777777">
            <w:pPr>
              <w:ind w:firstLine="200" w:firstLineChars="100"/>
              <w:rPr>
                <w:sz w:val="20"/>
                <w:szCs w:val="20"/>
              </w:rPr>
            </w:pPr>
            <w:r>
              <w:rPr>
                <w:sz w:val="20"/>
                <w:szCs w:val="20"/>
              </w:rPr>
              <w:t xml:space="preserve">3. Quality assurance testing </w:t>
            </w:r>
            <w:r>
              <w:rPr>
                <w:sz w:val="20"/>
                <w:szCs w:val="20"/>
                <w:vertAlign w:val="superscript"/>
              </w:rPr>
              <w:t>f</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141E6845" w14:textId="77777777">
            <w:pPr>
              <w:jc w:val="center"/>
              <w:rPr>
                <w:sz w:val="20"/>
                <w:szCs w:val="20"/>
              </w:rPr>
            </w:pPr>
            <w:r>
              <w:rPr>
                <w:sz w:val="20"/>
                <w:szCs w:val="20"/>
              </w:rPr>
              <w:t>8</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6D92CE92" w14:textId="77777777">
            <w:pPr>
              <w:jc w:val="center"/>
              <w:rPr>
                <w:sz w:val="20"/>
                <w:szCs w:val="20"/>
              </w:rPr>
            </w:pPr>
            <w:r>
              <w:rPr>
                <w:sz w:val="20"/>
                <w:szCs w:val="20"/>
              </w:rPr>
              <w:t>0.33</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340B9706" w14:textId="77777777">
            <w:pPr>
              <w:jc w:val="center"/>
              <w:rPr>
                <w:sz w:val="20"/>
                <w:szCs w:val="20"/>
              </w:rPr>
            </w:pPr>
            <w:r>
              <w:rPr>
                <w:sz w:val="20"/>
                <w:szCs w:val="20"/>
              </w:rPr>
              <w:t>2.7</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3BAD8EE2" w14:textId="77777777">
            <w:pPr>
              <w:jc w:val="center"/>
              <w:rPr>
                <w:sz w:val="20"/>
                <w:szCs w:val="20"/>
              </w:rPr>
            </w:pPr>
            <w:r>
              <w:rPr>
                <w:sz w:val="20"/>
                <w:szCs w:val="20"/>
              </w:rPr>
              <w:t>51</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C4F3571" w14:textId="77777777">
            <w:pPr>
              <w:jc w:val="center"/>
              <w:rPr>
                <w:sz w:val="20"/>
                <w:szCs w:val="20"/>
              </w:rPr>
            </w:pPr>
            <w:r>
              <w:rPr>
                <w:sz w:val="20"/>
                <w:szCs w:val="20"/>
              </w:rPr>
              <w:t>136</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55C1F283" w14:textId="77777777">
            <w:pPr>
              <w:jc w:val="center"/>
              <w:rPr>
                <w:sz w:val="20"/>
                <w:szCs w:val="20"/>
              </w:rPr>
            </w:pPr>
            <w:r>
              <w:rPr>
                <w:sz w:val="20"/>
                <w:szCs w:val="20"/>
              </w:rPr>
              <w:t>6.8</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C8169DA" w14:textId="77777777">
            <w:pPr>
              <w:jc w:val="center"/>
              <w:rPr>
                <w:sz w:val="20"/>
                <w:szCs w:val="20"/>
              </w:rPr>
            </w:pPr>
            <w:r>
              <w:rPr>
                <w:sz w:val="20"/>
                <w:szCs w:val="20"/>
              </w:rPr>
              <w:t>13.6</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5BC69700" w14:textId="77777777">
            <w:pPr>
              <w:jc w:val="right"/>
              <w:rPr>
                <w:sz w:val="20"/>
                <w:szCs w:val="20"/>
              </w:rPr>
            </w:pPr>
            <w:r>
              <w:rPr>
                <w:sz w:val="20"/>
                <w:szCs w:val="20"/>
              </w:rPr>
              <w:t>$18,499.88</w:t>
            </w:r>
          </w:p>
        </w:tc>
      </w:tr>
      <w:tr w:rsidR="00F17C90" w:rsidTr="00F17C90" w14:paraId="5F448910" w14:textId="77777777">
        <w:trPr>
          <w:gridAfter w:val="1"/>
          <w:wAfter w:w="13" w:type="dxa"/>
          <w:trHeight w:val="315"/>
        </w:trPr>
        <w:tc>
          <w:tcPr>
            <w:tcW w:w="369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F17C90" w:rsidRDefault="00F17C90" w14:paraId="3032A2B7" w14:textId="77777777">
            <w:pPr>
              <w:ind w:firstLine="200" w:firstLineChars="100"/>
              <w:rPr>
                <w:sz w:val="20"/>
                <w:szCs w:val="20"/>
              </w:rPr>
            </w:pPr>
            <w:r>
              <w:rPr>
                <w:sz w:val="20"/>
                <w:szCs w:val="20"/>
              </w:rPr>
              <w:t xml:space="preserve">4. EPA compliance audit testing </w:t>
            </w:r>
            <w:r>
              <w:rPr>
                <w:sz w:val="20"/>
                <w:szCs w:val="20"/>
                <w:vertAlign w:val="superscript"/>
              </w:rPr>
              <w:t>g</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2199025A" w14:textId="77777777">
            <w:pPr>
              <w:jc w:val="center"/>
              <w:rPr>
                <w:sz w:val="20"/>
                <w:szCs w:val="20"/>
              </w:rPr>
            </w:pPr>
            <w:r>
              <w:rPr>
                <w:sz w:val="20"/>
                <w:szCs w:val="20"/>
              </w:rPr>
              <w:t>8</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5FBEF32" w14:textId="77777777">
            <w:pPr>
              <w:jc w:val="center"/>
              <w:rPr>
                <w:sz w:val="20"/>
                <w:szCs w:val="20"/>
              </w:rPr>
            </w:pPr>
            <w:r>
              <w:rPr>
                <w:sz w:val="20"/>
                <w:szCs w:val="20"/>
              </w:rPr>
              <w:t>0.33</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D1402FE" w14:textId="77777777">
            <w:pPr>
              <w:jc w:val="center"/>
              <w:rPr>
                <w:sz w:val="20"/>
                <w:szCs w:val="20"/>
              </w:rPr>
            </w:pPr>
            <w:r>
              <w:rPr>
                <w:sz w:val="20"/>
                <w:szCs w:val="20"/>
              </w:rPr>
              <w:t>2.7</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73C39C18" w14:textId="77777777">
            <w:pPr>
              <w:jc w:val="center"/>
              <w:rPr>
                <w:sz w:val="20"/>
                <w:szCs w:val="20"/>
              </w:rPr>
            </w:pPr>
            <w:r>
              <w:rPr>
                <w:sz w:val="20"/>
                <w:szCs w:val="20"/>
              </w:rPr>
              <w:t>1</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32482C0C" w14:textId="77777777">
            <w:pPr>
              <w:jc w:val="center"/>
              <w:rPr>
                <w:sz w:val="20"/>
                <w:szCs w:val="20"/>
              </w:rPr>
            </w:pPr>
            <w:r>
              <w:rPr>
                <w:sz w:val="20"/>
                <w:szCs w:val="20"/>
              </w:rPr>
              <w:t>2.7</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5CE8E6C" w14:textId="77777777">
            <w:pPr>
              <w:jc w:val="center"/>
              <w:rPr>
                <w:sz w:val="20"/>
                <w:szCs w:val="20"/>
              </w:rPr>
            </w:pPr>
            <w:r>
              <w:rPr>
                <w:sz w:val="20"/>
                <w:szCs w:val="20"/>
              </w:rPr>
              <w:t>0.1</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303A7258" w14:textId="77777777">
            <w:pPr>
              <w:jc w:val="center"/>
              <w:rPr>
                <w:sz w:val="20"/>
                <w:szCs w:val="20"/>
              </w:rPr>
            </w:pPr>
            <w:r>
              <w:rPr>
                <w:sz w:val="20"/>
                <w:szCs w:val="20"/>
              </w:rPr>
              <w:t>0.3</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4D415AC8" w14:textId="77777777">
            <w:pPr>
              <w:jc w:val="right"/>
              <w:rPr>
                <w:sz w:val="20"/>
                <w:szCs w:val="20"/>
              </w:rPr>
            </w:pPr>
            <w:r>
              <w:rPr>
                <w:sz w:val="20"/>
                <w:szCs w:val="20"/>
              </w:rPr>
              <w:t>$362.74</w:t>
            </w:r>
          </w:p>
        </w:tc>
      </w:tr>
      <w:tr w:rsidR="00F17C90" w:rsidTr="00F17C90" w14:paraId="4F317E01" w14:textId="77777777">
        <w:trPr>
          <w:gridAfter w:val="1"/>
          <w:wAfter w:w="13" w:type="dxa"/>
          <w:trHeight w:val="315"/>
        </w:trPr>
        <w:tc>
          <w:tcPr>
            <w:tcW w:w="369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F17C90" w:rsidRDefault="00F17C90" w14:paraId="634B25EB" w14:textId="77777777">
            <w:pPr>
              <w:ind w:firstLine="200" w:firstLineChars="100"/>
              <w:rPr>
                <w:sz w:val="20"/>
                <w:szCs w:val="20"/>
              </w:rPr>
            </w:pPr>
            <w:r>
              <w:rPr>
                <w:sz w:val="20"/>
                <w:szCs w:val="20"/>
              </w:rPr>
              <w:t xml:space="preserve">5. Review annual QA audit report </w:t>
            </w:r>
            <w:r>
              <w:rPr>
                <w:sz w:val="20"/>
                <w:szCs w:val="20"/>
                <w:vertAlign w:val="superscript"/>
              </w:rPr>
              <w:t>k</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54FA92EB" w14:textId="77777777">
            <w:pPr>
              <w:jc w:val="center"/>
              <w:rPr>
                <w:sz w:val="20"/>
                <w:szCs w:val="20"/>
              </w:rPr>
            </w:pPr>
            <w:r>
              <w:rPr>
                <w:sz w:val="20"/>
                <w:szCs w:val="20"/>
              </w:rPr>
              <w:t>4</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BE32673" w14:textId="77777777">
            <w:pPr>
              <w:jc w:val="center"/>
              <w:rPr>
                <w:sz w:val="20"/>
                <w:szCs w:val="20"/>
              </w:rPr>
            </w:pPr>
            <w:r>
              <w:rPr>
                <w:sz w:val="20"/>
                <w:szCs w:val="20"/>
              </w:rPr>
              <w:t>1</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4446E4E4" w14:textId="77777777">
            <w:pPr>
              <w:jc w:val="center"/>
              <w:rPr>
                <w:sz w:val="20"/>
                <w:szCs w:val="20"/>
              </w:rPr>
            </w:pPr>
            <w:r>
              <w:rPr>
                <w:sz w:val="20"/>
                <w:szCs w:val="20"/>
              </w:rPr>
              <w:t>4.0</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6EC7D3DF" w14:textId="77777777">
            <w:pPr>
              <w:jc w:val="center"/>
              <w:rPr>
                <w:sz w:val="20"/>
                <w:szCs w:val="20"/>
              </w:rPr>
            </w:pPr>
            <w:r>
              <w:rPr>
                <w:sz w:val="20"/>
                <w:szCs w:val="20"/>
              </w:rPr>
              <w:t>51</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317F213" w14:textId="77777777">
            <w:pPr>
              <w:jc w:val="center"/>
              <w:rPr>
                <w:sz w:val="20"/>
                <w:szCs w:val="20"/>
              </w:rPr>
            </w:pPr>
            <w:r>
              <w:rPr>
                <w:sz w:val="20"/>
                <w:szCs w:val="20"/>
              </w:rPr>
              <w:t>204</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48AE7148" w14:textId="77777777">
            <w:pPr>
              <w:jc w:val="center"/>
              <w:rPr>
                <w:sz w:val="20"/>
                <w:szCs w:val="20"/>
              </w:rPr>
            </w:pPr>
            <w:r>
              <w:rPr>
                <w:sz w:val="20"/>
                <w:szCs w:val="20"/>
              </w:rPr>
              <w:t>10.2</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673CC1B4" w14:textId="77777777">
            <w:pPr>
              <w:jc w:val="center"/>
              <w:rPr>
                <w:sz w:val="20"/>
                <w:szCs w:val="20"/>
              </w:rPr>
            </w:pPr>
            <w:r>
              <w:rPr>
                <w:sz w:val="20"/>
                <w:szCs w:val="20"/>
              </w:rPr>
              <w:t>20.4</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20E01279" w14:textId="77777777">
            <w:pPr>
              <w:jc w:val="right"/>
              <w:rPr>
                <w:sz w:val="20"/>
                <w:szCs w:val="20"/>
              </w:rPr>
            </w:pPr>
            <w:r>
              <w:rPr>
                <w:sz w:val="20"/>
                <w:szCs w:val="20"/>
              </w:rPr>
              <w:t>$27,749.81</w:t>
            </w:r>
          </w:p>
        </w:tc>
      </w:tr>
      <w:tr w:rsidR="00F17C90" w:rsidTr="00F17C90" w14:paraId="34EBDB23" w14:textId="77777777">
        <w:trPr>
          <w:gridAfter w:val="1"/>
          <w:wAfter w:w="13" w:type="dxa"/>
          <w:trHeight w:val="255"/>
        </w:trPr>
        <w:tc>
          <w:tcPr>
            <w:tcW w:w="369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38BBC23B" w14:textId="77777777">
            <w:pPr>
              <w:rPr>
                <w:i/>
                <w:iCs/>
                <w:sz w:val="20"/>
                <w:szCs w:val="20"/>
              </w:rPr>
            </w:pPr>
            <w:r>
              <w:rPr>
                <w:i/>
                <w:iCs/>
                <w:sz w:val="20"/>
                <w:szCs w:val="20"/>
              </w:rPr>
              <w:t>Testing Laboratories</w:t>
            </w:r>
          </w:p>
        </w:tc>
        <w:tc>
          <w:tcPr>
            <w:tcW w:w="4994" w:type="dxa"/>
            <w:gridSpan w:val="4"/>
            <w:tcBorders>
              <w:top w:val="single" w:color="auto" w:sz="4" w:space="0"/>
              <w:left w:val="nil"/>
              <w:bottom w:val="single" w:color="auto" w:sz="4" w:space="0"/>
              <w:right w:val="single" w:color="000000" w:sz="4" w:space="0"/>
            </w:tcBorders>
            <w:shd w:val="clear" w:color="auto" w:fill="auto"/>
            <w:tcMar>
              <w:top w:w="15" w:type="dxa"/>
              <w:left w:w="15" w:type="dxa"/>
              <w:bottom w:w="0" w:type="dxa"/>
              <w:right w:w="15" w:type="dxa"/>
            </w:tcMar>
            <w:vAlign w:val="center"/>
            <w:hideMark/>
          </w:tcPr>
          <w:p w:rsidR="00F17C90" w:rsidRDefault="00F17C90" w14:paraId="1617316B" w14:textId="77777777">
            <w:pPr>
              <w:jc w:val="center"/>
              <w:rPr>
                <w:sz w:val="20"/>
                <w:szCs w:val="20"/>
              </w:rPr>
            </w:pPr>
            <w:r>
              <w:rPr>
                <w:sz w:val="20"/>
                <w:szCs w:val="20"/>
              </w:rPr>
              <w:t> </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12CFA380" w14:textId="77777777">
            <w:pPr>
              <w:jc w:val="center"/>
              <w:rPr>
                <w:sz w:val="20"/>
                <w:szCs w:val="20"/>
              </w:rPr>
            </w:pPr>
            <w:r>
              <w:rPr>
                <w:sz w:val="20"/>
                <w:szCs w:val="20"/>
              </w:rPr>
              <w:t> </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42C01FDF" w14:textId="77777777">
            <w:pPr>
              <w:jc w:val="center"/>
              <w:rPr>
                <w:sz w:val="20"/>
                <w:szCs w:val="20"/>
              </w:rPr>
            </w:pPr>
            <w:r>
              <w:rPr>
                <w:sz w:val="20"/>
                <w:szCs w:val="20"/>
              </w:rPr>
              <w:t> </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5F937498" w14:textId="77777777">
            <w:pPr>
              <w:jc w:val="center"/>
              <w:rPr>
                <w:sz w:val="20"/>
                <w:szCs w:val="20"/>
              </w:rPr>
            </w:pPr>
            <w:r>
              <w:rPr>
                <w:sz w:val="20"/>
                <w:szCs w:val="20"/>
              </w:rPr>
              <w:t> </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36ECC91B" w14:textId="77777777">
            <w:pPr>
              <w:jc w:val="right"/>
              <w:rPr>
                <w:sz w:val="20"/>
                <w:szCs w:val="20"/>
              </w:rPr>
            </w:pPr>
            <w:r>
              <w:rPr>
                <w:sz w:val="20"/>
                <w:szCs w:val="20"/>
              </w:rPr>
              <w:t> </w:t>
            </w:r>
          </w:p>
        </w:tc>
      </w:tr>
      <w:tr w:rsidR="00F17C90" w:rsidTr="00F17C90" w14:paraId="3237A6DF" w14:textId="77777777">
        <w:trPr>
          <w:gridAfter w:val="1"/>
          <w:wAfter w:w="13" w:type="dxa"/>
          <w:trHeight w:val="255"/>
        </w:trPr>
        <w:tc>
          <w:tcPr>
            <w:tcW w:w="369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F17C90" w:rsidRDefault="00F17C90" w14:paraId="5742AEBF" w14:textId="77777777">
            <w:pPr>
              <w:ind w:firstLine="200" w:firstLineChars="100"/>
              <w:rPr>
                <w:sz w:val="20"/>
                <w:szCs w:val="20"/>
              </w:rPr>
            </w:pPr>
            <w:r>
              <w:rPr>
                <w:sz w:val="20"/>
                <w:szCs w:val="20"/>
              </w:rPr>
              <w:t>1. Application for test lab approval (new)</w:t>
            </w:r>
          </w:p>
        </w:tc>
        <w:tc>
          <w:tcPr>
            <w:tcW w:w="0" w:type="auto"/>
            <w:gridSpan w:val="8"/>
            <w:tcBorders>
              <w:top w:val="single" w:color="auto" w:sz="4" w:space="0"/>
              <w:left w:val="nil"/>
              <w:bottom w:val="single" w:color="auto" w:sz="4" w:space="0"/>
              <w:right w:val="single" w:color="000000" w:sz="4" w:space="0"/>
            </w:tcBorders>
            <w:shd w:val="clear" w:color="auto" w:fill="auto"/>
            <w:noWrap/>
            <w:tcMar>
              <w:top w:w="15" w:type="dxa"/>
              <w:left w:w="15" w:type="dxa"/>
              <w:bottom w:w="0" w:type="dxa"/>
              <w:right w:w="15" w:type="dxa"/>
            </w:tcMar>
            <w:hideMark/>
          </w:tcPr>
          <w:p w:rsidR="00F17C90" w:rsidRDefault="00F17C90" w14:paraId="3436B7D8" w14:textId="77777777">
            <w:pPr>
              <w:jc w:val="center"/>
              <w:rPr>
                <w:sz w:val="20"/>
                <w:szCs w:val="20"/>
              </w:rPr>
            </w:pPr>
            <w:r>
              <w:rPr>
                <w:sz w:val="20"/>
                <w:szCs w:val="20"/>
              </w:rPr>
              <w:t> </w:t>
            </w:r>
          </w:p>
        </w:tc>
      </w:tr>
      <w:tr w:rsidR="00F17C90" w:rsidTr="00F17C90" w14:paraId="594C1C38" w14:textId="77777777">
        <w:trPr>
          <w:gridAfter w:val="1"/>
          <w:wAfter w:w="13" w:type="dxa"/>
          <w:trHeight w:val="255"/>
        </w:trPr>
        <w:tc>
          <w:tcPr>
            <w:tcW w:w="3690" w:type="dxa"/>
            <w:tcBorders>
              <w:top w:val="nil"/>
              <w:left w:val="single" w:color="000000" w:sz="4" w:space="0"/>
              <w:bottom w:val="single" w:color="000000" w:sz="4" w:space="0"/>
              <w:right w:val="nil"/>
            </w:tcBorders>
            <w:shd w:val="clear" w:color="auto" w:fill="auto"/>
            <w:tcMar>
              <w:top w:w="15" w:type="dxa"/>
              <w:left w:w="270" w:type="dxa"/>
              <w:bottom w:w="0" w:type="dxa"/>
              <w:right w:w="15" w:type="dxa"/>
            </w:tcMar>
            <w:hideMark/>
          </w:tcPr>
          <w:p w:rsidR="00F17C90" w:rsidRDefault="00F17C90" w14:paraId="1C0984D7" w14:textId="77777777">
            <w:pPr>
              <w:ind w:firstLine="400" w:firstLineChars="200"/>
              <w:rPr>
                <w:sz w:val="20"/>
                <w:szCs w:val="20"/>
              </w:rPr>
            </w:pPr>
            <w:r>
              <w:rPr>
                <w:sz w:val="20"/>
                <w:szCs w:val="20"/>
              </w:rPr>
              <w:lastRenderedPageBreak/>
              <w:t>a. Already has ISO accreditation</w:t>
            </w: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3439FF0D" w14:textId="77777777">
            <w:pPr>
              <w:jc w:val="center"/>
              <w:rPr>
                <w:sz w:val="20"/>
                <w:szCs w:val="20"/>
              </w:rPr>
            </w:pPr>
            <w:r>
              <w:rPr>
                <w:sz w:val="20"/>
                <w:szCs w:val="20"/>
              </w:rPr>
              <w:t>20</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FFA727C" w14:textId="77777777">
            <w:pPr>
              <w:jc w:val="center"/>
              <w:rPr>
                <w:sz w:val="20"/>
                <w:szCs w:val="20"/>
              </w:rPr>
            </w:pPr>
            <w:r>
              <w:rPr>
                <w:sz w:val="20"/>
                <w:szCs w:val="20"/>
              </w:rPr>
              <w:t>1</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3606D3F1" w14:textId="77777777">
            <w:pPr>
              <w:jc w:val="center"/>
              <w:rPr>
                <w:sz w:val="20"/>
                <w:szCs w:val="20"/>
              </w:rPr>
            </w:pPr>
            <w:r>
              <w:rPr>
                <w:sz w:val="20"/>
                <w:szCs w:val="20"/>
              </w:rPr>
              <w:t>20</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3EFD96AC" w14:textId="77777777">
            <w:pPr>
              <w:jc w:val="center"/>
              <w:rPr>
                <w:sz w:val="20"/>
                <w:szCs w:val="20"/>
              </w:rPr>
            </w:pPr>
            <w:r>
              <w:rPr>
                <w:sz w:val="20"/>
                <w:szCs w:val="20"/>
              </w:rPr>
              <w:t>0</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18A2153" w14:textId="77777777">
            <w:pPr>
              <w:jc w:val="center"/>
              <w:rPr>
                <w:sz w:val="20"/>
                <w:szCs w:val="20"/>
              </w:rPr>
            </w:pPr>
            <w:r>
              <w:rPr>
                <w:sz w:val="20"/>
                <w:szCs w:val="20"/>
              </w:rPr>
              <w:t>0</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4B2D22A7" w14:textId="77777777">
            <w:pPr>
              <w:jc w:val="center"/>
              <w:rPr>
                <w:sz w:val="20"/>
                <w:szCs w:val="20"/>
              </w:rPr>
            </w:pPr>
            <w:r>
              <w:rPr>
                <w:sz w:val="20"/>
                <w:szCs w:val="20"/>
              </w:rPr>
              <w:t>0</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D972EAC" w14:textId="77777777">
            <w:pPr>
              <w:jc w:val="center"/>
              <w:rPr>
                <w:sz w:val="20"/>
                <w:szCs w:val="20"/>
              </w:rPr>
            </w:pPr>
            <w:r>
              <w:rPr>
                <w:sz w:val="20"/>
                <w:szCs w:val="20"/>
              </w:rPr>
              <w:t>0</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4BE63355" w14:textId="77777777">
            <w:pPr>
              <w:jc w:val="right"/>
              <w:rPr>
                <w:sz w:val="20"/>
                <w:szCs w:val="20"/>
              </w:rPr>
            </w:pPr>
            <w:r>
              <w:rPr>
                <w:sz w:val="20"/>
                <w:szCs w:val="20"/>
              </w:rPr>
              <w:t>$0</w:t>
            </w:r>
          </w:p>
        </w:tc>
      </w:tr>
      <w:tr w:rsidR="00F17C90" w:rsidTr="00F17C90" w14:paraId="678FDDEB" w14:textId="77777777">
        <w:trPr>
          <w:gridAfter w:val="1"/>
          <w:wAfter w:w="13" w:type="dxa"/>
          <w:trHeight w:val="255"/>
        </w:trPr>
        <w:tc>
          <w:tcPr>
            <w:tcW w:w="3690" w:type="dxa"/>
            <w:tcBorders>
              <w:top w:val="nil"/>
              <w:left w:val="single" w:color="000000" w:sz="4" w:space="0"/>
              <w:bottom w:val="single" w:color="000000" w:sz="4" w:space="0"/>
              <w:right w:val="nil"/>
            </w:tcBorders>
            <w:shd w:val="clear" w:color="auto" w:fill="auto"/>
            <w:tcMar>
              <w:top w:w="15" w:type="dxa"/>
              <w:left w:w="270" w:type="dxa"/>
              <w:bottom w:w="0" w:type="dxa"/>
              <w:right w:w="15" w:type="dxa"/>
            </w:tcMar>
            <w:hideMark/>
          </w:tcPr>
          <w:p w:rsidR="00F17C90" w:rsidRDefault="00F17C90" w14:paraId="57E3701A" w14:textId="77777777">
            <w:pPr>
              <w:ind w:firstLine="400" w:firstLineChars="200"/>
              <w:rPr>
                <w:sz w:val="20"/>
                <w:szCs w:val="20"/>
              </w:rPr>
            </w:pPr>
            <w:r>
              <w:rPr>
                <w:sz w:val="20"/>
                <w:szCs w:val="20"/>
              </w:rPr>
              <w:t>b. Needs to obtain ISO accreditation</w:t>
            </w: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4B507487" w14:textId="77777777">
            <w:pPr>
              <w:jc w:val="center"/>
              <w:rPr>
                <w:sz w:val="20"/>
                <w:szCs w:val="20"/>
              </w:rPr>
            </w:pPr>
            <w:r>
              <w:rPr>
                <w:sz w:val="20"/>
                <w:szCs w:val="20"/>
              </w:rPr>
              <w:t>80</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68934C23" w14:textId="77777777">
            <w:pPr>
              <w:jc w:val="center"/>
              <w:rPr>
                <w:sz w:val="20"/>
                <w:szCs w:val="20"/>
              </w:rPr>
            </w:pPr>
            <w:r>
              <w:rPr>
                <w:sz w:val="20"/>
                <w:szCs w:val="20"/>
              </w:rPr>
              <w:t>1</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75DCC689" w14:textId="77777777">
            <w:pPr>
              <w:jc w:val="center"/>
              <w:rPr>
                <w:sz w:val="20"/>
                <w:szCs w:val="20"/>
              </w:rPr>
            </w:pPr>
            <w:r>
              <w:rPr>
                <w:sz w:val="20"/>
                <w:szCs w:val="20"/>
              </w:rPr>
              <w:t>80</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31B95E39" w14:textId="77777777">
            <w:pPr>
              <w:jc w:val="center"/>
              <w:rPr>
                <w:sz w:val="20"/>
                <w:szCs w:val="20"/>
              </w:rPr>
            </w:pPr>
            <w:r>
              <w:rPr>
                <w:sz w:val="20"/>
                <w:szCs w:val="20"/>
              </w:rPr>
              <w:t>0</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F606C47" w14:textId="77777777">
            <w:pPr>
              <w:jc w:val="center"/>
              <w:rPr>
                <w:sz w:val="20"/>
                <w:szCs w:val="20"/>
              </w:rPr>
            </w:pPr>
            <w:r>
              <w:rPr>
                <w:sz w:val="20"/>
                <w:szCs w:val="20"/>
              </w:rPr>
              <w:t>0</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126A2C8" w14:textId="77777777">
            <w:pPr>
              <w:jc w:val="center"/>
              <w:rPr>
                <w:sz w:val="20"/>
                <w:szCs w:val="20"/>
              </w:rPr>
            </w:pPr>
            <w:r>
              <w:rPr>
                <w:sz w:val="20"/>
                <w:szCs w:val="20"/>
              </w:rPr>
              <w:t>0</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623F94F7" w14:textId="77777777">
            <w:pPr>
              <w:jc w:val="center"/>
              <w:rPr>
                <w:sz w:val="20"/>
                <w:szCs w:val="20"/>
              </w:rPr>
            </w:pPr>
            <w:r>
              <w:rPr>
                <w:sz w:val="20"/>
                <w:szCs w:val="20"/>
              </w:rPr>
              <w:t>0</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3C42BE6B" w14:textId="77777777">
            <w:pPr>
              <w:jc w:val="right"/>
              <w:rPr>
                <w:sz w:val="20"/>
                <w:szCs w:val="20"/>
              </w:rPr>
            </w:pPr>
            <w:r>
              <w:rPr>
                <w:sz w:val="20"/>
                <w:szCs w:val="20"/>
              </w:rPr>
              <w:t>$0</w:t>
            </w:r>
          </w:p>
        </w:tc>
      </w:tr>
      <w:tr w:rsidR="00F17C90" w:rsidTr="00F17C90" w14:paraId="29BC6E9A" w14:textId="77777777">
        <w:trPr>
          <w:gridAfter w:val="1"/>
          <w:wAfter w:w="13" w:type="dxa"/>
          <w:trHeight w:val="570"/>
        </w:trPr>
        <w:tc>
          <w:tcPr>
            <w:tcW w:w="369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F17C90" w:rsidRDefault="00F17C90" w14:paraId="1541726A" w14:textId="77777777">
            <w:pPr>
              <w:ind w:firstLine="200" w:firstLineChars="100"/>
              <w:rPr>
                <w:sz w:val="20"/>
                <w:szCs w:val="20"/>
              </w:rPr>
            </w:pPr>
            <w:r>
              <w:rPr>
                <w:sz w:val="20"/>
                <w:szCs w:val="20"/>
              </w:rPr>
              <w:t xml:space="preserve">2. Biennial proficiency testing and report development </w:t>
            </w:r>
            <w:r>
              <w:rPr>
                <w:sz w:val="20"/>
                <w:szCs w:val="20"/>
                <w:vertAlign w:val="superscript"/>
              </w:rPr>
              <w:t>l</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0ACF1185" w14:textId="77777777">
            <w:pPr>
              <w:jc w:val="center"/>
              <w:rPr>
                <w:sz w:val="20"/>
                <w:szCs w:val="20"/>
              </w:rPr>
            </w:pPr>
            <w:r>
              <w:rPr>
                <w:sz w:val="20"/>
                <w:szCs w:val="20"/>
              </w:rPr>
              <w:t>150</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44DFD9F5" w14:textId="77777777">
            <w:pPr>
              <w:jc w:val="center"/>
              <w:rPr>
                <w:sz w:val="20"/>
                <w:szCs w:val="20"/>
              </w:rPr>
            </w:pPr>
            <w:r>
              <w:rPr>
                <w:sz w:val="20"/>
                <w:szCs w:val="20"/>
              </w:rPr>
              <w:t>0.5</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5AB96026" w14:textId="77777777">
            <w:pPr>
              <w:jc w:val="center"/>
              <w:rPr>
                <w:sz w:val="20"/>
                <w:szCs w:val="20"/>
              </w:rPr>
            </w:pPr>
            <w:r>
              <w:rPr>
                <w:sz w:val="20"/>
                <w:szCs w:val="20"/>
              </w:rPr>
              <w:t>75</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4AA6AF9" w14:textId="77777777">
            <w:pPr>
              <w:jc w:val="center"/>
              <w:rPr>
                <w:sz w:val="20"/>
                <w:szCs w:val="20"/>
              </w:rPr>
            </w:pPr>
            <w:r>
              <w:rPr>
                <w:sz w:val="20"/>
                <w:szCs w:val="20"/>
              </w:rPr>
              <w:t>8</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68D68BC6" w14:textId="77777777">
            <w:pPr>
              <w:jc w:val="center"/>
              <w:rPr>
                <w:sz w:val="20"/>
                <w:szCs w:val="20"/>
              </w:rPr>
            </w:pPr>
            <w:r>
              <w:rPr>
                <w:sz w:val="20"/>
                <w:szCs w:val="20"/>
              </w:rPr>
              <w:t>600</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9BD296A" w14:textId="77777777">
            <w:pPr>
              <w:jc w:val="center"/>
              <w:rPr>
                <w:sz w:val="20"/>
                <w:szCs w:val="20"/>
              </w:rPr>
            </w:pPr>
            <w:r>
              <w:rPr>
                <w:sz w:val="20"/>
                <w:szCs w:val="20"/>
              </w:rPr>
              <w:t>30</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38EA6C00" w14:textId="77777777">
            <w:pPr>
              <w:jc w:val="center"/>
              <w:rPr>
                <w:sz w:val="20"/>
                <w:szCs w:val="20"/>
              </w:rPr>
            </w:pPr>
            <w:r>
              <w:rPr>
                <w:sz w:val="20"/>
                <w:szCs w:val="20"/>
              </w:rPr>
              <w:t>60</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143E0116" w14:textId="77777777">
            <w:pPr>
              <w:jc w:val="right"/>
              <w:rPr>
                <w:sz w:val="20"/>
                <w:szCs w:val="20"/>
              </w:rPr>
            </w:pPr>
            <w:r>
              <w:rPr>
                <w:sz w:val="20"/>
                <w:szCs w:val="20"/>
              </w:rPr>
              <w:t>$81,617.10</w:t>
            </w:r>
          </w:p>
        </w:tc>
      </w:tr>
      <w:tr w:rsidR="00F17C90" w:rsidTr="00F17C90" w14:paraId="0475438C" w14:textId="77777777">
        <w:trPr>
          <w:gridAfter w:val="1"/>
          <w:wAfter w:w="13" w:type="dxa"/>
          <w:trHeight w:val="315"/>
        </w:trPr>
        <w:tc>
          <w:tcPr>
            <w:tcW w:w="3690" w:type="dxa"/>
            <w:tcBorders>
              <w:top w:val="nil"/>
              <w:left w:val="single" w:color="auto" w:sz="4" w:space="0"/>
              <w:bottom w:val="single" w:color="auto" w:sz="4" w:space="0"/>
              <w:right w:val="nil"/>
            </w:tcBorders>
            <w:shd w:val="clear" w:color="auto" w:fill="auto"/>
            <w:tcMar>
              <w:top w:w="15" w:type="dxa"/>
              <w:left w:w="135" w:type="dxa"/>
              <w:bottom w:w="0" w:type="dxa"/>
              <w:right w:w="15" w:type="dxa"/>
            </w:tcMar>
            <w:vAlign w:val="center"/>
            <w:hideMark/>
          </w:tcPr>
          <w:p w:rsidR="00F17C90" w:rsidRDefault="00F17C90" w14:paraId="3CEBD9F8" w14:textId="77777777">
            <w:pPr>
              <w:ind w:firstLine="200" w:firstLineChars="100"/>
              <w:rPr>
                <w:sz w:val="20"/>
                <w:szCs w:val="20"/>
              </w:rPr>
            </w:pPr>
            <w:r>
              <w:rPr>
                <w:sz w:val="20"/>
                <w:szCs w:val="20"/>
              </w:rPr>
              <w:t xml:space="preserve">3. Application for re-approval as a test lab </w:t>
            </w:r>
            <w:r>
              <w:rPr>
                <w:sz w:val="20"/>
                <w:szCs w:val="20"/>
                <w:vertAlign w:val="superscript"/>
              </w:rPr>
              <w:t>m</w:t>
            </w:r>
          </w:p>
        </w:tc>
        <w:tc>
          <w:tcPr>
            <w:tcW w:w="109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3F15D8A2" w14:textId="77777777">
            <w:pPr>
              <w:jc w:val="center"/>
              <w:rPr>
                <w:sz w:val="20"/>
                <w:szCs w:val="20"/>
              </w:rPr>
            </w:pPr>
            <w:r>
              <w:rPr>
                <w:sz w:val="20"/>
                <w:szCs w:val="20"/>
              </w:rPr>
              <w:t>20</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44249B03" w14:textId="77777777">
            <w:pPr>
              <w:jc w:val="center"/>
              <w:rPr>
                <w:sz w:val="20"/>
                <w:szCs w:val="20"/>
              </w:rPr>
            </w:pPr>
            <w:r>
              <w:rPr>
                <w:sz w:val="20"/>
                <w:szCs w:val="20"/>
              </w:rPr>
              <w:t>0.2</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4B5BABF7" w14:textId="77777777">
            <w:pPr>
              <w:jc w:val="center"/>
              <w:rPr>
                <w:sz w:val="20"/>
                <w:szCs w:val="20"/>
              </w:rPr>
            </w:pPr>
            <w:r>
              <w:rPr>
                <w:sz w:val="20"/>
                <w:szCs w:val="20"/>
              </w:rPr>
              <w:t>4</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6E0EF76" w14:textId="77777777">
            <w:pPr>
              <w:jc w:val="center"/>
              <w:rPr>
                <w:sz w:val="20"/>
                <w:szCs w:val="20"/>
              </w:rPr>
            </w:pPr>
            <w:r>
              <w:rPr>
                <w:sz w:val="20"/>
                <w:szCs w:val="20"/>
              </w:rPr>
              <w:t>8</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4E4F3558" w14:textId="77777777">
            <w:pPr>
              <w:jc w:val="center"/>
              <w:rPr>
                <w:sz w:val="20"/>
                <w:szCs w:val="20"/>
              </w:rPr>
            </w:pPr>
            <w:r>
              <w:rPr>
                <w:sz w:val="20"/>
                <w:szCs w:val="20"/>
              </w:rPr>
              <w:t>32</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4FBE42A4" w14:textId="77777777">
            <w:pPr>
              <w:jc w:val="center"/>
              <w:rPr>
                <w:sz w:val="20"/>
                <w:szCs w:val="20"/>
              </w:rPr>
            </w:pPr>
            <w:r>
              <w:rPr>
                <w:sz w:val="20"/>
                <w:szCs w:val="20"/>
              </w:rPr>
              <w:t>1.6</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510F66F8" w14:textId="77777777">
            <w:pPr>
              <w:jc w:val="center"/>
              <w:rPr>
                <w:sz w:val="20"/>
                <w:szCs w:val="20"/>
              </w:rPr>
            </w:pPr>
            <w:r>
              <w:rPr>
                <w:sz w:val="20"/>
                <w:szCs w:val="20"/>
              </w:rPr>
              <w:t>3.2</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56EE0651" w14:textId="77777777">
            <w:pPr>
              <w:jc w:val="right"/>
              <w:rPr>
                <w:sz w:val="20"/>
                <w:szCs w:val="20"/>
              </w:rPr>
            </w:pPr>
            <w:r>
              <w:rPr>
                <w:sz w:val="20"/>
                <w:szCs w:val="20"/>
              </w:rPr>
              <w:t>$4,352.91</w:t>
            </w:r>
          </w:p>
        </w:tc>
      </w:tr>
      <w:tr w:rsidR="00F17C90" w:rsidTr="00F17C90" w14:paraId="5403FAF6" w14:textId="77777777">
        <w:trPr>
          <w:gridAfter w:val="1"/>
          <w:wAfter w:w="13" w:type="dxa"/>
          <w:trHeight w:val="315"/>
        </w:trPr>
        <w:tc>
          <w:tcPr>
            <w:tcW w:w="369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1ACF77A" w14:textId="77777777">
            <w:pPr>
              <w:rPr>
                <w:i/>
                <w:iCs/>
                <w:sz w:val="20"/>
                <w:szCs w:val="20"/>
              </w:rPr>
            </w:pPr>
            <w:r>
              <w:rPr>
                <w:i/>
                <w:iCs/>
                <w:sz w:val="20"/>
                <w:szCs w:val="20"/>
              </w:rPr>
              <w:t>Third-Party Certifiers</w:t>
            </w:r>
          </w:p>
        </w:tc>
        <w:tc>
          <w:tcPr>
            <w:tcW w:w="4994" w:type="dxa"/>
            <w:gridSpan w:val="4"/>
            <w:tcBorders>
              <w:top w:val="single" w:color="auto" w:sz="4" w:space="0"/>
              <w:left w:val="nil"/>
              <w:bottom w:val="single" w:color="auto" w:sz="4" w:space="0"/>
              <w:right w:val="single" w:color="000000" w:sz="4" w:space="0"/>
            </w:tcBorders>
            <w:shd w:val="clear" w:color="auto" w:fill="auto"/>
            <w:tcMar>
              <w:top w:w="15" w:type="dxa"/>
              <w:left w:w="15" w:type="dxa"/>
              <w:bottom w:w="0" w:type="dxa"/>
              <w:right w:w="15" w:type="dxa"/>
            </w:tcMar>
            <w:vAlign w:val="center"/>
            <w:hideMark/>
          </w:tcPr>
          <w:p w:rsidR="00F17C90" w:rsidRDefault="00F17C90" w14:paraId="039EBDD8" w14:textId="77777777">
            <w:pPr>
              <w:jc w:val="center"/>
              <w:rPr>
                <w:sz w:val="20"/>
                <w:szCs w:val="20"/>
              </w:rPr>
            </w:pPr>
            <w:r>
              <w:rPr>
                <w:sz w:val="20"/>
                <w:szCs w:val="20"/>
              </w:rPr>
              <w:t> </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7BE5B59F" w14:textId="77777777">
            <w:pPr>
              <w:jc w:val="center"/>
              <w:rPr>
                <w:sz w:val="20"/>
                <w:szCs w:val="20"/>
              </w:rPr>
            </w:pPr>
            <w:r>
              <w:rPr>
                <w:sz w:val="20"/>
                <w:szCs w:val="20"/>
              </w:rPr>
              <w:t> </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367590C5" w14:textId="77777777">
            <w:pPr>
              <w:jc w:val="center"/>
              <w:rPr>
                <w:sz w:val="20"/>
                <w:szCs w:val="20"/>
              </w:rPr>
            </w:pPr>
            <w:r>
              <w:rPr>
                <w:sz w:val="20"/>
                <w:szCs w:val="20"/>
              </w:rPr>
              <w:t> </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573FA0B8" w14:textId="77777777">
            <w:pPr>
              <w:jc w:val="center"/>
              <w:rPr>
                <w:sz w:val="20"/>
                <w:szCs w:val="20"/>
              </w:rPr>
            </w:pPr>
            <w:r>
              <w:rPr>
                <w:sz w:val="20"/>
                <w:szCs w:val="20"/>
              </w:rPr>
              <w:t> </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3F0593CD" w14:textId="77777777">
            <w:pPr>
              <w:jc w:val="right"/>
              <w:rPr>
                <w:sz w:val="20"/>
                <w:szCs w:val="20"/>
              </w:rPr>
            </w:pPr>
            <w:r>
              <w:rPr>
                <w:sz w:val="20"/>
                <w:szCs w:val="20"/>
              </w:rPr>
              <w:t> </w:t>
            </w:r>
          </w:p>
        </w:tc>
      </w:tr>
      <w:tr w:rsidR="00F17C90" w:rsidTr="00F17C90" w14:paraId="1A867EA0" w14:textId="77777777">
        <w:trPr>
          <w:gridAfter w:val="1"/>
          <w:wAfter w:w="13" w:type="dxa"/>
          <w:trHeight w:val="510"/>
        </w:trPr>
        <w:tc>
          <w:tcPr>
            <w:tcW w:w="3690" w:type="dxa"/>
            <w:tcBorders>
              <w:top w:val="nil"/>
              <w:left w:val="single" w:color="auto" w:sz="4" w:space="0"/>
              <w:bottom w:val="single" w:color="auto" w:sz="4" w:space="0"/>
              <w:right w:val="nil"/>
            </w:tcBorders>
            <w:shd w:val="clear" w:color="auto" w:fill="auto"/>
            <w:tcMar>
              <w:top w:w="15" w:type="dxa"/>
              <w:left w:w="135" w:type="dxa"/>
              <w:bottom w:w="0" w:type="dxa"/>
              <w:right w:w="15" w:type="dxa"/>
            </w:tcMar>
            <w:vAlign w:val="center"/>
            <w:hideMark/>
          </w:tcPr>
          <w:p w:rsidR="00F17C90" w:rsidRDefault="00F17C90" w14:paraId="37BF80E4" w14:textId="77777777">
            <w:pPr>
              <w:ind w:firstLine="200" w:firstLineChars="100"/>
              <w:rPr>
                <w:sz w:val="20"/>
                <w:szCs w:val="20"/>
              </w:rPr>
            </w:pPr>
            <w:r>
              <w:rPr>
                <w:sz w:val="20"/>
                <w:szCs w:val="20"/>
              </w:rPr>
              <w:t>1. Application for approval as a third-party certifier (new)</w:t>
            </w:r>
          </w:p>
        </w:tc>
        <w:tc>
          <w:tcPr>
            <w:tcW w:w="0" w:type="auto"/>
            <w:gridSpan w:val="8"/>
            <w:tcBorders>
              <w:top w:val="single" w:color="auto" w:sz="4" w:space="0"/>
              <w:left w:val="single" w:color="auto" w:sz="4" w:space="0"/>
              <w:bottom w:val="single" w:color="auto" w:sz="4" w:space="0"/>
              <w:right w:val="single" w:color="000000" w:sz="4" w:space="0"/>
            </w:tcBorders>
            <w:shd w:val="clear" w:color="auto" w:fill="auto"/>
            <w:noWrap/>
            <w:tcMar>
              <w:top w:w="15" w:type="dxa"/>
              <w:left w:w="15" w:type="dxa"/>
              <w:bottom w:w="0" w:type="dxa"/>
              <w:right w:w="15" w:type="dxa"/>
            </w:tcMar>
            <w:hideMark/>
          </w:tcPr>
          <w:p w:rsidR="00F17C90" w:rsidRDefault="00F17C90" w14:paraId="48C07648" w14:textId="77777777">
            <w:pPr>
              <w:jc w:val="center"/>
              <w:rPr>
                <w:sz w:val="20"/>
                <w:szCs w:val="20"/>
              </w:rPr>
            </w:pPr>
            <w:r>
              <w:rPr>
                <w:sz w:val="20"/>
                <w:szCs w:val="20"/>
              </w:rPr>
              <w:t> </w:t>
            </w:r>
          </w:p>
        </w:tc>
      </w:tr>
      <w:tr w:rsidR="00F17C90" w:rsidTr="00F17C90" w14:paraId="10618A0B" w14:textId="77777777">
        <w:trPr>
          <w:gridAfter w:val="1"/>
          <w:wAfter w:w="13" w:type="dxa"/>
          <w:trHeight w:val="315"/>
        </w:trPr>
        <w:tc>
          <w:tcPr>
            <w:tcW w:w="3690" w:type="dxa"/>
            <w:tcBorders>
              <w:top w:val="nil"/>
              <w:left w:val="single" w:color="000000" w:sz="4" w:space="0"/>
              <w:bottom w:val="single" w:color="000000" w:sz="4" w:space="0"/>
              <w:right w:val="nil"/>
            </w:tcBorders>
            <w:shd w:val="clear" w:color="auto" w:fill="auto"/>
            <w:tcMar>
              <w:top w:w="15" w:type="dxa"/>
              <w:left w:w="270" w:type="dxa"/>
              <w:bottom w:w="0" w:type="dxa"/>
              <w:right w:w="15" w:type="dxa"/>
            </w:tcMar>
            <w:hideMark/>
          </w:tcPr>
          <w:p w:rsidR="00F17C90" w:rsidRDefault="00F17C90" w14:paraId="34B48B21" w14:textId="77777777">
            <w:pPr>
              <w:ind w:firstLine="400" w:firstLineChars="200"/>
              <w:rPr>
                <w:sz w:val="20"/>
                <w:szCs w:val="20"/>
              </w:rPr>
            </w:pPr>
            <w:r>
              <w:rPr>
                <w:sz w:val="20"/>
                <w:szCs w:val="20"/>
              </w:rPr>
              <w:t>a. Already has ISO accreditation</w:t>
            </w: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0D4A4403" w14:textId="77777777">
            <w:pPr>
              <w:jc w:val="center"/>
              <w:rPr>
                <w:sz w:val="20"/>
                <w:szCs w:val="20"/>
              </w:rPr>
            </w:pPr>
            <w:r>
              <w:rPr>
                <w:sz w:val="20"/>
                <w:szCs w:val="20"/>
              </w:rPr>
              <w:t>20</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751FE474" w14:textId="77777777">
            <w:pPr>
              <w:jc w:val="center"/>
              <w:rPr>
                <w:sz w:val="20"/>
                <w:szCs w:val="20"/>
              </w:rPr>
            </w:pPr>
            <w:r>
              <w:rPr>
                <w:sz w:val="20"/>
                <w:szCs w:val="20"/>
              </w:rPr>
              <w:t>1</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638C2D46" w14:textId="77777777">
            <w:pPr>
              <w:jc w:val="center"/>
              <w:rPr>
                <w:sz w:val="20"/>
                <w:szCs w:val="20"/>
              </w:rPr>
            </w:pPr>
            <w:r>
              <w:rPr>
                <w:sz w:val="20"/>
                <w:szCs w:val="20"/>
              </w:rPr>
              <w:t>20</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3B1CF71" w14:textId="77777777">
            <w:pPr>
              <w:jc w:val="center"/>
              <w:rPr>
                <w:sz w:val="20"/>
                <w:szCs w:val="20"/>
              </w:rPr>
            </w:pPr>
            <w:r>
              <w:rPr>
                <w:sz w:val="20"/>
                <w:szCs w:val="20"/>
              </w:rPr>
              <w:t>0</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76FE2F1" w14:textId="77777777">
            <w:pPr>
              <w:jc w:val="center"/>
              <w:rPr>
                <w:sz w:val="20"/>
                <w:szCs w:val="20"/>
              </w:rPr>
            </w:pPr>
            <w:r>
              <w:rPr>
                <w:sz w:val="20"/>
                <w:szCs w:val="20"/>
              </w:rPr>
              <w:t>0</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A61F692" w14:textId="77777777">
            <w:pPr>
              <w:jc w:val="center"/>
              <w:rPr>
                <w:sz w:val="20"/>
                <w:szCs w:val="20"/>
              </w:rPr>
            </w:pPr>
            <w:r>
              <w:rPr>
                <w:sz w:val="20"/>
                <w:szCs w:val="20"/>
              </w:rPr>
              <w:t>0</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6B3CE94C" w14:textId="77777777">
            <w:pPr>
              <w:jc w:val="center"/>
              <w:rPr>
                <w:sz w:val="20"/>
                <w:szCs w:val="20"/>
              </w:rPr>
            </w:pPr>
            <w:r>
              <w:rPr>
                <w:sz w:val="20"/>
                <w:szCs w:val="20"/>
              </w:rPr>
              <w:t>0</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1ACEF389" w14:textId="77777777">
            <w:pPr>
              <w:jc w:val="right"/>
              <w:rPr>
                <w:sz w:val="20"/>
                <w:szCs w:val="20"/>
              </w:rPr>
            </w:pPr>
            <w:r>
              <w:rPr>
                <w:sz w:val="20"/>
                <w:szCs w:val="20"/>
              </w:rPr>
              <w:t>$0</w:t>
            </w:r>
          </w:p>
        </w:tc>
      </w:tr>
      <w:tr w:rsidR="00F17C90" w:rsidTr="00F17C90" w14:paraId="36EDEF39" w14:textId="77777777">
        <w:trPr>
          <w:gridAfter w:val="1"/>
          <w:wAfter w:w="13" w:type="dxa"/>
          <w:trHeight w:val="315"/>
        </w:trPr>
        <w:tc>
          <w:tcPr>
            <w:tcW w:w="3690" w:type="dxa"/>
            <w:tcBorders>
              <w:top w:val="nil"/>
              <w:left w:val="single" w:color="000000" w:sz="4" w:space="0"/>
              <w:bottom w:val="single" w:color="000000" w:sz="4" w:space="0"/>
              <w:right w:val="nil"/>
            </w:tcBorders>
            <w:shd w:val="clear" w:color="auto" w:fill="auto"/>
            <w:tcMar>
              <w:top w:w="15" w:type="dxa"/>
              <w:left w:w="270" w:type="dxa"/>
              <w:bottom w:w="0" w:type="dxa"/>
              <w:right w:w="15" w:type="dxa"/>
            </w:tcMar>
            <w:hideMark/>
          </w:tcPr>
          <w:p w:rsidR="00F17C90" w:rsidRDefault="00F17C90" w14:paraId="08F96F1D" w14:textId="77777777">
            <w:pPr>
              <w:ind w:firstLine="400" w:firstLineChars="200"/>
              <w:rPr>
                <w:sz w:val="20"/>
                <w:szCs w:val="20"/>
              </w:rPr>
            </w:pPr>
            <w:r>
              <w:rPr>
                <w:sz w:val="20"/>
                <w:szCs w:val="20"/>
              </w:rPr>
              <w:t>b. Needs to obtain ISO accreditation</w:t>
            </w:r>
          </w:p>
        </w:tc>
        <w:tc>
          <w:tcPr>
            <w:tcW w:w="0" w:type="auto"/>
            <w:tcBorders>
              <w:top w:val="nil"/>
              <w:left w:val="single" w:color="auto" w:sz="4" w:space="0"/>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642857F7" w14:textId="77777777">
            <w:pPr>
              <w:jc w:val="center"/>
              <w:rPr>
                <w:sz w:val="20"/>
                <w:szCs w:val="20"/>
              </w:rPr>
            </w:pPr>
            <w:r>
              <w:rPr>
                <w:sz w:val="20"/>
                <w:szCs w:val="20"/>
              </w:rPr>
              <w:t>80</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7AC393EA" w14:textId="77777777">
            <w:pPr>
              <w:jc w:val="center"/>
              <w:rPr>
                <w:sz w:val="20"/>
                <w:szCs w:val="20"/>
              </w:rPr>
            </w:pPr>
            <w:r>
              <w:rPr>
                <w:sz w:val="20"/>
                <w:szCs w:val="20"/>
              </w:rPr>
              <w:t>1</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3C0E7B82" w14:textId="77777777">
            <w:pPr>
              <w:jc w:val="center"/>
              <w:rPr>
                <w:sz w:val="20"/>
                <w:szCs w:val="20"/>
              </w:rPr>
            </w:pPr>
            <w:r>
              <w:rPr>
                <w:sz w:val="20"/>
                <w:szCs w:val="20"/>
              </w:rPr>
              <w:t>80</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2A4FBAD" w14:textId="77777777">
            <w:pPr>
              <w:jc w:val="center"/>
              <w:rPr>
                <w:sz w:val="20"/>
                <w:szCs w:val="20"/>
              </w:rPr>
            </w:pPr>
            <w:r>
              <w:rPr>
                <w:sz w:val="20"/>
                <w:szCs w:val="20"/>
              </w:rPr>
              <w:t>0</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5E57E055" w14:textId="77777777">
            <w:pPr>
              <w:jc w:val="center"/>
              <w:rPr>
                <w:sz w:val="20"/>
                <w:szCs w:val="20"/>
              </w:rPr>
            </w:pPr>
            <w:r>
              <w:rPr>
                <w:sz w:val="20"/>
                <w:szCs w:val="20"/>
              </w:rPr>
              <w:t>0</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6C45F777" w14:textId="77777777">
            <w:pPr>
              <w:jc w:val="center"/>
              <w:rPr>
                <w:sz w:val="20"/>
                <w:szCs w:val="20"/>
              </w:rPr>
            </w:pPr>
            <w:r>
              <w:rPr>
                <w:sz w:val="20"/>
                <w:szCs w:val="20"/>
              </w:rPr>
              <w:t>0</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53338139" w14:textId="77777777">
            <w:pPr>
              <w:jc w:val="center"/>
              <w:rPr>
                <w:sz w:val="20"/>
                <w:szCs w:val="20"/>
              </w:rPr>
            </w:pPr>
            <w:r>
              <w:rPr>
                <w:sz w:val="20"/>
                <w:szCs w:val="20"/>
              </w:rPr>
              <w:t>0</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79F13E3F" w14:textId="77777777">
            <w:pPr>
              <w:jc w:val="right"/>
              <w:rPr>
                <w:sz w:val="20"/>
                <w:szCs w:val="20"/>
              </w:rPr>
            </w:pPr>
            <w:r>
              <w:rPr>
                <w:sz w:val="20"/>
                <w:szCs w:val="20"/>
              </w:rPr>
              <w:t>$0</w:t>
            </w:r>
          </w:p>
        </w:tc>
      </w:tr>
      <w:tr w:rsidR="00F17C90" w:rsidTr="00F17C90" w14:paraId="20188F94" w14:textId="77777777">
        <w:trPr>
          <w:gridAfter w:val="1"/>
          <w:wAfter w:w="13" w:type="dxa"/>
          <w:trHeight w:val="570"/>
        </w:trPr>
        <w:tc>
          <w:tcPr>
            <w:tcW w:w="3690" w:type="dxa"/>
            <w:tcBorders>
              <w:top w:val="nil"/>
              <w:left w:val="single" w:color="auto" w:sz="4" w:space="0"/>
              <w:bottom w:val="single" w:color="auto" w:sz="4" w:space="0"/>
              <w:right w:val="nil"/>
            </w:tcBorders>
            <w:shd w:val="clear" w:color="auto" w:fill="auto"/>
            <w:tcMar>
              <w:top w:w="15" w:type="dxa"/>
              <w:left w:w="135" w:type="dxa"/>
              <w:bottom w:w="0" w:type="dxa"/>
              <w:right w:w="15" w:type="dxa"/>
            </w:tcMar>
            <w:vAlign w:val="center"/>
            <w:hideMark/>
          </w:tcPr>
          <w:p w:rsidR="00F17C90" w:rsidRDefault="00F17C90" w14:paraId="60FF2CC1" w14:textId="77777777">
            <w:pPr>
              <w:ind w:firstLine="200" w:firstLineChars="100"/>
              <w:rPr>
                <w:sz w:val="20"/>
                <w:szCs w:val="20"/>
              </w:rPr>
            </w:pPr>
            <w:r>
              <w:rPr>
                <w:sz w:val="20"/>
                <w:szCs w:val="20"/>
              </w:rPr>
              <w:t xml:space="preserve">2. Application for re-approval as a third-party certifier </w:t>
            </w:r>
            <w:r>
              <w:rPr>
                <w:sz w:val="20"/>
                <w:szCs w:val="20"/>
                <w:vertAlign w:val="superscript"/>
              </w:rPr>
              <w:t>m</w:t>
            </w:r>
          </w:p>
        </w:tc>
        <w:tc>
          <w:tcPr>
            <w:tcW w:w="109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3864DA28" w14:textId="77777777">
            <w:pPr>
              <w:jc w:val="center"/>
              <w:rPr>
                <w:sz w:val="20"/>
                <w:szCs w:val="20"/>
              </w:rPr>
            </w:pPr>
            <w:r>
              <w:rPr>
                <w:sz w:val="20"/>
                <w:szCs w:val="20"/>
              </w:rPr>
              <w:t>20</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011F58B" w14:textId="77777777">
            <w:pPr>
              <w:jc w:val="center"/>
              <w:rPr>
                <w:sz w:val="20"/>
                <w:szCs w:val="20"/>
              </w:rPr>
            </w:pPr>
            <w:r>
              <w:rPr>
                <w:sz w:val="20"/>
                <w:szCs w:val="20"/>
              </w:rPr>
              <w:t>0.2</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C059423" w14:textId="77777777">
            <w:pPr>
              <w:jc w:val="center"/>
              <w:rPr>
                <w:sz w:val="20"/>
                <w:szCs w:val="20"/>
              </w:rPr>
            </w:pPr>
            <w:r>
              <w:rPr>
                <w:sz w:val="20"/>
                <w:szCs w:val="20"/>
              </w:rPr>
              <w:t>4</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D10D6DD" w14:textId="77777777">
            <w:pPr>
              <w:jc w:val="center"/>
              <w:rPr>
                <w:sz w:val="20"/>
                <w:szCs w:val="20"/>
              </w:rPr>
            </w:pPr>
            <w:r>
              <w:rPr>
                <w:sz w:val="20"/>
                <w:szCs w:val="20"/>
              </w:rPr>
              <w:t>8</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A0F8F17" w14:textId="77777777">
            <w:pPr>
              <w:jc w:val="center"/>
              <w:rPr>
                <w:sz w:val="20"/>
                <w:szCs w:val="20"/>
              </w:rPr>
            </w:pPr>
            <w:r>
              <w:rPr>
                <w:sz w:val="20"/>
                <w:szCs w:val="20"/>
              </w:rPr>
              <w:t>32</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31F11EAD" w14:textId="77777777">
            <w:pPr>
              <w:jc w:val="center"/>
              <w:rPr>
                <w:sz w:val="20"/>
                <w:szCs w:val="20"/>
              </w:rPr>
            </w:pPr>
            <w:r>
              <w:rPr>
                <w:sz w:val="20"/>
                <w:szCs w:val="20"/>
              </w:rPr>
              <w:t>1.6</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A32AAF8" w14:textId="77777777">
            <w:pPr>
              <w:jc w:val="center"/>
              <w:rPr>
                <w:sz w:val="20"/>
                <w:szCs w:val="20"/>
              </w:rPr>
            </w:pPr>
            <w:r>
              <w:rPr>
                <w:sz w:val="20"/>
                <w:szCs w:val="20"/>
              </w:rPr>
              <w:t>3.2</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54D59095" w14:textId="77777777">
            <w:pPr>
              <w:jc w:val="right"/>
              <w:rPr>
                <w:sz w:val="20"/>
                <w:szCs w:val="20"/>
              </w:rPr>
            </w:pPr>
            <w:r>
              <w:rPr>
                <w:sz w:val="20"/>
                <w:szCs w:val="20"/>
              </w:rPr>
              <w:t>$4,352.91</w:t>
            </w:r>
          </w:p>
        </w:tc>
      </w:tr>
      <w:tr w:rsidR="00F17C90" w:rsidTr="00F17C90" w14:paraId="55A41213" w14:textId="77777777">
        <w:trPr>
          <w:gridAfter w:val="1"/>
          <w:wAfter w:w="13" w:type="dxa"/>
          <w:trHeight w:val="315"/>
        </w:trPr>
        <w:tc>
          <w:tcPr>
            <w:tcW w:w="3690" w:type="dxa"/>
            <w:tcBorders>
              <w:top w:val="nil"/>
              <w:left w:val="single" w:color="auto" w:sz="4" w:space="0"/>
              <w:bottom w:val="single" w:color="auto" w:sz="4" w:space="0"/>
              <w:right w:val="single" w:color="auto" w:sz="4" w:space="0"/>
            </w:tcBorders>
            <w:shd w:val="clear" w:color="auto" w:fill="auto"/>
            <w:tcMar>
              <w:top w:w="15" w:type="dxa"/>
              <w:left w:w="135" w:type="dxa"/>
              <w:bottom w:w="0" w:type="dxa"/>
              <w:right w:w="15" w:type="dxa"/>
            </w:tcMar>
            <w:vAlign w:val="center"/>
            <w:hideMark/>
          </w:tcPr>
          <w:p w:rsidR="00F17C90" w:rsidRDefault="00F17C90" w14:paraId="6948E65F" w14:textId="77777777">
            <w:pPr>
              <w:ind w:firstLine="200" w:firstLineChars="100"/>
              <w:rPr>
                <w:sz w:val="20"/>
                <w:szCs w:val="20"/>
              </w:rPr>
            </w:pPr>
            <w:r>
              <w:rPr>
                <w:sz w:val="20"/>
                <w:szCs w:val="20"/>
              </w:rPr>
              <w:t xml:space="preserve">3. Annual quality assurance audits </w:t>
            </w:r>
            <w:r>
              <w:rPr>
                <w:sz w:val="20"/>
                <w:szCs w:val="20"/>
                <w:vertAlign w:val="superscript"/>
              </w:rPr>
              <w:t>j</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hideMark/>
          </w:tcPr>
          <w:p w:rsidR="00F17C90" w:rsidRDefault="00F17C90" w14:paraId="2CBAC0E6" w14:textId="77777777">
            <w:pPr>
              <w:jc w:val="center"/>
              <w:rPr>
                <w:sz w:val="20"/>
                <w:szCs w:val="20"/>
              </w:rPr>
            </w:pPr>
            <w:r>
              <w:rPr>
                <w:sz w:val="20"/>
                <w:szCs w:val="20"/>
              </w:rPr>
              <w:t>20</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3871119" w14:textId="77777777">
            <w:pPr>
              <w:jc w:val="center"/>
              <w:rPr>
                <w:sz w:val="20"/>
                <w:szCs w:val="20"/>
              </w:rPr>
            </w:pPr>
            <w:r>
              <w:rPr>
                <w:sz w:val="20"/>
                <w:szCs w:val="20"/>
              </w:rPr>
              <w:t>6.4</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3FA7A1E2" w14:textId="77777777">
            <w:pPr>
              <w:jc w:val="center"/>
              <w:rPr>
                <w:sz w:val="20"/>
                <w:szCs w:val="20"/>
              </w:rPr>
            </w:pPr>
            <w:r>
              <w:rPr>
                <w:sz w:val="20"/>
                <w:szCs w:val="20"/>
              </w:rPr>
              <w:t>128</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CFA1E9D" w14:textId="77777777">
            <w:pPr>
              <w:jc w:val="center"/>
              <w:rPr>
                <w:sz w:val="20"/>
                <w:szCs w:val="20"/>
              </w:rPr>
            </w:pPr>
            <w:r>
              <w:rPr>
                <w:sz w:val="20"/>
                <w:szCs w:val="20"/>
              </w:rPr>
              <w:t>8</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427539C3" w14:textId="77777777">
            <w:pPr>
              <w:jc w:val="center"/>
              <w:rPr>
                <w:sz w:val="20"/>
                <w:szCs w:val="20"/>
              </w:rPr>
            </w:pPr>
            <w:r>
              <w:rPr>
                <w:sz w:val="20"/>
                <w:szCs w:val="20"/>
              </w:rPr>
              <w:t>1,020</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635C7AE" w14:textId="77777777">
            <w:pPr>
              <w:jc w:val="center"/>
              <w:rPr>
                <w:sz w:val="20"/>
                <w:szCs w:val="20"/>
              </w:rPr>
            </w:pPr>
            <w:r>
              <w:rPr>
                <w:sz w:val="20"/>
                <w:szCs w:val="20"/>
              </w:rPr>
              <w:t>51</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783A2FE1" w14:textId="77777777">
            <w:pPr>
              <w:jc w:val="center"/>
              <w:rPr>
                <w:sz w:val="20"/>
                <w:szCs w:val="20"/>
              </w:rPr>
            </w:pPr>
            <w:r>
              <w:rPr>
                <w:sz w:val="20"/>
                <w:szCs w:val="20"/>
              </w:rPr>
              <w:t>102</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6B4BCA7D" w14:textId="77777777">
            <w:pPr>
              <w:jc w:val="right"/>
              <w:rPr>
                <w:sz w:val="20"/>
                <w:szCs w:val="20"/>
              </w:rPr>
            </w:pPr>
            <w:r>
              <w:rPr>
                <w:sz w:val="20"/>
                <w:szCs w:val="20"/>
              </w:rPr>
              <w:t>$138,749.07</w:t>
            </w:r>
          </w:p>
        </w:tc>
      </w:tr>
      <w:tr w:rsidR="00F17C90" w:rsidTr="00F17C90" w14:paraId="3B98ECA0" w14:textId="77777777">
        <w:trPr>
          <w:gridAfter w:val="1"/>
          <w:wAfter w:w="13" w:type="dxa"/>
          <w:trHeight w:val="270"/>
        </w:trPr>
        <w:tc>
          <w:tcPr>
            <w:tcW w:w="3690"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125635B4" w14:textId="77777777">
            <w:pPr>
              <w:rPr>
                <w:b/>
                <w:bCs/>
                <w:i/>
                <w:iCs/>
                <w:sz w:val="20"/>
                <w:szCs w:val="20"/>
              </w:rPr>
            </w:pPr>
            <w:r>
              <w:rPr>
                <w:b/>
                <w:bCs/>
                <w:i/>
                <w:iCs/>
                <w:sz w:val="20"/>
                <w:szCs w:val="20"/>
              </w:rPr>
              <w:t>Subtotal for Reporting Requirements</w:t>
            </w:r>
          </w:p>
        </w:tc>
        <w:tc>
          <w:tcPr>
            <w:tcW w:w="1099"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1056E2DB" w14:textId="77777777">
            <w:pPr>
              <w:jc w:val="center"/>
              <w:rPr>
                <w:i/>
                <w:iCs/>
                <w:sz w:val="20"/>
                <w:szCs w:val="20"/>
              </w:rPr>
            </w:pPr>
            <w:r>
              <w:rPr>
                <w:i/>
                <w:iCs/>
                <w:sz w:val="20"/>
                <w:szCs w:val="20"/>
              </w:rPr>
              <w:t> </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7049A254" w14:textId="77777777">
            <w:pPr>
              <w:jc w:val="center"/>
              <w:rPr>
                <w:i/>
                <w:iCs/>
                <w:sz w:val="20"/>
                <w:szCs w:val="20"/>
              </w:rPr>
            </w:pPr>
            <w:r>
              <w:rPr>
                <w:i/>
                <w:iCs/>
                <w:sz w:val="20"/>
                <w:szCs w:val="20"/>
              </w:rPr>
              <w:t> </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53E56840" w14:textId="77777777">
            <w:pPr>
              <w:jc w:val="center"/>
              <w:rPr>
                <w:i/>
                <w:iCs/>
                <w:sz w:val="20"/>
                <w:szCs w:val="20"/>
              </w:rPr>
            </w:pPr>
            <w:r>
              <w:rPr>
                <w:i/>
                <w:iCs/>
                <w:sz w:val="20"/>
                <w:szCs w:val="20"/>
              </w:rPr>
              <w:t> </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22DD4348" w14:textId="77777777">
            <w:pPr>
              <w:jc w:val="center"/>
              <w:rPr>
                <w:i/>
                <w:iCs/>
                <w:sz w:val="20"/>
                <w:szCs w:val="20"/>
              </w:rPr>
            </w:pPr>
            <w:r>
              <w:rPr>
                <w:i/>
                <w:iCs/>
                <w:sz w:val="20"/>
                <w:szCs w:val="20"/>
              </w:rPr>
              <w:t> </w:t>
            </w:r>
          </w:p>
        </w:tc>
        <w:tc>
          <w:tcPr>
            <w:tcW w:w="3349" w:type="dxa"/>
            <w:gridSpan w:val="3"/>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1D6AE771" w14:textId="77777777">
            <w:pPr>
              <w:jc w:val="center"/>
              <w:rPr>
                <w:b/>
                <w:bCs/>
                <w:i/>
                <w:iCs/>
                <w:sz w:val="20"/>
                <w:szCs w:val="20"/>
              </w:rPr>
            </w:pPr>
            <w:r>
              <w:rPr>
                <w:b/>
                <w:bCs/>
                <w:i/>
                <w:iCs/>
                <w:sz w:val="20"/>
                <w:szCs w:val="20"/>
              </w:rPr>
              <w:t>3,309</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293D9C10" w14:textId="77777777">
            <w:pPr>
              <w:jc w:val="right"/>
              <w:rPr>
                <w:b/>
                <w:bCs/>
                <w:i/>
                <w:iCs/>
                <w:sz w:val="20"/>
                <w:szCs w:val="20"/>
              </w:rPr>
            </w:pPr>
            <w:r>
              <w:rPr>
                <w:b/>
                <w:bCs/>
                <w:i/>
                <w:iCs/>
                <w:sz w:val="20"/>
                <w:szCs w:val="20"/>
              </w:rPr>
              <w:t>$391,431</w:t>
            </w:r>
          </w:p>
        </w:tc>
      </w:tr>
      <w:tr w:rsidR="00F17C90" w:rsidTr="00F17C90" w14:paraId="31C960A6" w14:textId="77777777">
        <w:trPr>
          <w:gridAfter w:val="1"/>
          <w:wAfter w:w="13" w:type="dxa"/>
          <w:trHeight w:val="255"/>
        </w:trPr>
        <w:tc>
          <w:tcPr>
            <w:tcW w:w="3690" w:type="dxa"/>
            <w:tcBorders>
              <w:top w:val="nil"/>
              <w:left w:val="single" w:color="000000" w:sz="4" w:space="0"/>
              <w:bottom w:val="single" w:color="000000" w:sz="4" w:space="0"/>
              <w:right w:val="nil"/>
            </w:tcBorders>
            <w:shd w:val="clear" w:color="auto" w:fill="auto"/>
            <w:tcMar>
              <w:top w:w="15" w:type="dxa"/>
              <w:left w:w="15" w:type="dxa"/>
              <w:bottom w:w="0" w:type="dxa"/>
              <w:right w:w="15" w:type="dxa"/>
            </w:tcMar>
            <w:hideMark/>
          </w:tcPr>
          <w:p w:rsidR="00F17C90" w:rsidRDefault="00F17C90" w14:paraId="74BA95A8" w14:textId="77777777">
            <w:pPr>
              <w:rPr>
                <w:b/>
                <w:bCs/>
                <w:sz w:val="20"/>
                <w:szCs w:val="20"/>
              </w:rPr>
            </w:pPr>
            <w:r>
              <w:rPr>
                <w:b/>
                <w:bCs/>
                <w:sz w:val="20"/>
                <w:szCs w:val="20"/>
              </w:rPr>
              <w:t>Recordkeeping Requirements</w:t>
            </w:r>
          </w:p>
        </w:tc>
        <w:tc>
          <w:tcPr>
            <w:tcW w:w="9641"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350C3E93" w14:textId="77777777">
            <w:pPr>
              <w:rPr>
                <w:sz w:val="20"/>
                <w:szCs w:val="20"/>
              </w:rPr>
            </w:pPr>
            <w:r>
              <w:rPr>
                <w:sz w:val="20"/>
                <w:szCs w:val="20"/>
              </w:rPr>
              <w:t> </w:t>
            </w:r>
          </w:p>
        </w:tc>
      </w:tr>
      <w:tr w:rsidR="00F17C90" w:rsidTr="00F17C90" w14:paraId="1A67E4BA" w14:textId="77777777">
        <w:trPr>
          <w:gridAfter w:val="1"/>
          <w:wAfter w:w="13" w:type="dxa"/>
          <w:trHeight w:val="255"/>
        </w:trPr>
        <w:tc>
          <w:tcPr>
            <w:tcW w:w="3690" w:type="dxa"/>
            <w:tcBorders>
              <w:top w:val="nil"/>
              <w:left w:val="single" w:color="000000" w:sz="4" w:space="0"/>
              <w:bottom w:val="single" w:color="000000" w:sz="4" w:space="0"/>
              <w:right w:val="nil"/>
            </w:tcBorders>
            <w:shd w:val="clear" w:color="auto" w:fill="auto"/>
            <w:tcMar>
              <w:top w:w="15" w:type="dxa"/>
              <w:left w:w="15" w:type="dxa"/>
              <w:bottom w:w="0" w:type="dxa"/>
              <w:right w:w="15" w:type="dxa"/>
            </w:tcMar>
            <w:hideMark/>
          </w:tcPr>
          <w:p w:rsidR="00F17C90" w:rsidRDefault="00F17C90" w14:paraId="158D9294" w14:textId="77777777">
            <w:pPr>
              <w:rPr>
                <w:i/>
                <w:iCs/>
                <w:sz w:val="20"/>
                <w:szCs w:val="20"/>
              </w:rPr>
            </w:pPr>
            <w:r>
              <w:rPr>
                <w:i/>
                <w:iCs/>
                <w:sz w:val="20"/>
                <w:szCs w:val="20"/>
              </w:rPr>
              <w:t>Manufacturers</w:t>
            </w:r>
          </w:p>
        </w:tc>
        <w:tc>
          <w:tcPr>
            <w:tcW w:w="109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733CFC2C" w14:textId="77777777">
            <w:pPr>
              <w:rPr>
                <w:sz w:val="20"/>
                <w:szCs w:val="20"/>
              </w:rPr>
            </w:pPr>
            <w:r>
              <w:rPr>
                <w:sz w:val="20"/>
                <w:szCs w:val="20"/>
              </w:rPr>
              <w:t> </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05A31DF9" w14:textId="77777777">
            <w:pPr>
              <w:rPr>
                <w:sz w:val="20"/>
                <w:szCs w:val="20"/>
              </w:rPr>
            </w:pPr>
            <w:r>
              <w:rPr>
                <w:sz w:val="20"/>
                <w:szCs w:val="20"/>
              </w:rPr>
              <w:t> </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5DC181D8" w14:textId="77777777">
            <w:pPr>
              <w:rPr>
                <w:sz w:val="20"/>
                <w:szCs w:val="20"/>
              </w:rPr>
            </w:pPr>
            <w:r>
              <w:rPr>
                <w:sz w:val="20"/>
                <w:szCs w:val="20"/>
              </w:rPr>
              <w:t> </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639F11A2" w14:textId="77777777">
            <w:pPr>
              <w:rPr>
                <w:sz w:val="20"/>
                <w:szCs w:val="20"/>
              </w:rPr>
            </w:pPr>
            <w:r>
              <w:rPr>
                <w:sz w:val="20"/>
                <w:szCs w:val="20"/>
              </w:rPr>
              <w:t> </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68746FB5" w14:textId="77777777">
            <w:pPr>
              <w:rPr>
                <w:sz w:val="20"/>
                <w:szCs w:val="20"/>
              </w:rPr>
            </w:pPr>
            <w:r>
              <w:rPr>
                <w:sz w:val="20"/>
                <w:szCs w:val="20"/>
              </w:rPr>
              <w:t> </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55EE5642" w14:textId="77777777">
            <w:pPr>
              <w:rPr>
                <w:sz w:val="20"/>
                <w:szCs w:val="20"/>
              </w:rPr>
            </w:pPr>
            <w:r>
              <w:rPr>
                <w:sz w:val="20"/>
                <w:szCs w:val="20"/>
              </w:rPr>
              <w:t> </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33700435" w14:textId="77777777">
            <w:pPr>
              <w:rPr>
                <w:sz w:val="20"/>
                <w:szCs w:val="20"/>
              </w:rPr>
            </w:pPr>
            <w:r>
              <w:rPr>
                <w:sz w:val="20"/>
                <w:szCs w:val="20"/>
              </w:rPr>
              <w:t> </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6B5E441C" w14:textId="77777777">
            <w:pPr>
              <w:rPr>
                <w:sz w:val="20"/>
                <w:szCs w:val="20"/>
              </w:rPr>
            </w:pPr>
            <w:r>
              <w:rPr>
                <w:sz w:val="20"/>
                <w:szCs w:val="20"/>
              </w:rPr>
              <w:t> </w:t>
            </w:r>
          </w:p>
        </w:tc>
      </w:tr>
      <w:tr w:rsidR="00F17C90" w:rsidTr="00F17C90" w14:paraId="7F600E8C" w14:textId="77777777">
        <w:trPr>
          <w:gridAfter w:val="1"/>
          <w:wAfter w:w="13" w:type="dxa"/>
          <w:trHeight w:val="315"/>
        </w:trPr>
        <w:tc>
          <w:tcPr>
            <w:tcW w:w="3690" w:type="dxa"/>
            <w:tcBorders>
              <w:top w:val="nil"/>
              <w:left w:val="single" w:color="000000" w:sz="4" w:space="0"/>
              <w:bottom w:val="single" w:color="000000" w:sz="4" w:space="0"/>
              <w:right w:val="nil"/>
            </w:tcBorders>
            <w:shd w:val="clear" w:color="auto" w:fill="auto"/>
            <w:tcMar>
              <w:top w:w="15" w:type="dxa"/>
              <w:left w:w="135" w:type="dxa"/>
              <w:bottom w:w="0" w:type="dxa"/>
              <w:right w:w="15" w:type="dxa"/>
            </w:tcMar>
            <w:hideMark/>
          </w:tcPr>
          <w:p w:rsidR="00F17C90" w:rsidRDefault="00F17C90" w14:paraId="1EBE8578" w14:textId="77777777">
            <w:pPr>
              <w:ind w:firstLine="200" w:firstLineChars="100"/>
              <w:rPr>
                <w:sz w:val="20"/>
                <w:szCs w:val="20"/>
              </w:rPr>
            </w:pPr>
            <w:r>
              <w:rPr>
                <w:sz w:val="20"/>
                <w:szCs w:val="20"/>
              </w:rPr>
              <w:t xml:space="preserve">1. Test documentation </w:t>
            </w:r>
            <w:r>
              <w:rPr>
                <w:sz w:val="20"/>
                <w:szCs w:val="20"/>
                <w:vertAlign w:val="superscript"/>
              </w:rPr>
              <w:t>n</w:t>
            </w:r>
          </w:p>
        </w:tc>
        <w:tc>
          <w:tcPr>
            <w:tcW w:w="109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E131487" w14:textId="77777777">
            <w:pPr>
              <w:jc w:val="center"/>
              <w:rPr>
                <w:sz w:val="20"/>
                <w:szCs w:val="20"/>
              </w:rPr>
            </w:pPr>
            <w:r>
              <w:rPr>
                <w:sz w:val="20"/>
                <w:szCs w:val="20"/>
              </w:rPr>
              <w:t>1</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D0740E9" w14:textId="77777777">
            <w:pPr>
              <w:jc w:val="center"/>
              <w:rPr>
                <w:sz w:val="20"/>
                <w:szCs w:val="20"/>
              </w:rPr>
            </w:pPr>
            <w:r>
              <w:rPr>
                <w:sz w:val="20"/>
                <w:szCs w:val="20"/>
              </w:rPr>
              <w:t>1.1</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6A51D128" w14:textId="77777777">
            <w:pPr>
              <w:jc w:val="center"/>
              <w:rPr>
                <w:sz w:val="20"/>
                <w:szCs w:val="20"/>
              </w:rPr>
            </w:pPr>
            <w:r>
              <w:rPr>
                <w:sz w:val="20"/>
                <w:szCs w:val="20"/>
              </w:rPr>
              <w:t>1.1</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5FD1D34E" w14:textId="77777777">
            <w:pPr>
              <w:jc w:val="center"/>
              <w:rPr>
                <w:sz w:val="20"/>
                <w:szCs w:val="20"/>
              </w:rPr>
            </w:pPr>
            <w:r>
              <w:rPr>
                <w:sz w:val="20"/>
                <w:szCs w:val="20"/>
              </w:rPr>
              <w:t>51</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FA44722" w14:textId="77777777">
            <w:pPr>
              <w:jc w:val="center"/>
              <w:rPr>
                <w:sz w:val="20"/>
                <w:szCs w:val="20"/>
              </w:rPr>
            </w:pPr>
            <w:r>
              <w:rPr>
                <w:sz w:val="20"/>
                <w:szCs w:val="20"/>
              </w:rPr>
              <w:t>53.6</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C499721" w14:textId="77777777">
            <w:pPr>
              <w:jc w:val="center"/>
              <w:rPr>
                <w:sz w:val="20"/>
                <w:szCs w:val="20"/>
              </w:rPr>
            </w:pPr>
            <w:r>
              <w:rPr>
                <w:sz w:val="20"/>
                <w:szCs w:val="20"/>
              </w:rPr>
              <w:t>2.7</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E37942C" w14:textId="77777777">
            <w:pPr>
              <w:jc w:val="center"/>
              <w:rPr>
                <w:sz w:val="20"/>
                <w:szCs w:val="20"/>
              </w:rPr>
            </w:pPr>
            <w:r>
              <w:rPr>
                <w:sz w:val="20"/>
                <w:szCs w:val="20"/>
              </w:rPr>
              <w:t>5.4</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553C24E3" w14:textId="77777777">
            <w:pPr>
              <w:jc w:val="right"/>
              <w:rPr>
                <w:sz w:val="20"/>
                <w:szCs w:val="20"/>
              </w:rPr>
            </w:pPr>
            <w:r>
              <w:rPr>
                <w:sz w:val="20"/>
                <w:szCs w:val="20"/>
              </w:rPr>
              <w:t>$7,291.13</w:t>
            </w:r>
          </w:p>
        </w:tc>
      </w:tr>
      <w:tr w:rsidR="00F17C90" w:rsidTr="00F17C90" w14:paraId="142AF63A" w14:textId="77777777">
        <w:trPr>
          <w:gridAfter w:val="1"/>
          <w:wAfter w:w="13" w:type="dxa"/>
          <w:trHeight w:val="315"/>
        </w:trPr>
        <w:tc>
          <w:tcPr>
            <w:tcW w:w="3690" w:type="dxa"/>
            <w:tcBorders>
              <w:top w:val="nil"/>
              <w:left w:val="single" w:color="000000" w:sz="4" w:space="0"/>
              <w:bottom w:val="single" w:color="000000" w:sz="4" w:space="0"/>
              <w:right w:val="nil"/>
            </w:tcBorders>
            <w:shd w:val="clear" w:color="auto" w:fill="auto"/>
            <w:tcMar>
              <w:top w:w="15" w:type="dxa"/>
              <w:left w:w="135" w:type="dxa"/>
              <w:bottom w:w="0" w:type="dxa"/>
              <w:right w:w="15" w:type="dxa"/>
            </w:tcMar>
            <w:hideMark/>
          </w:tcPr>
          <w:p w:rsidR="00F17C90" w:rsidRDefault="00F17C90" w14:paraId="231B1B41" w14:textId="77777777">
            <w:pPr>
              <w:ind w:firstLine="200" w:firstLineChars="100"/>
              <w:rPr>
                <w:sz w:val="20"/>
                <w:szCs w:val="20"/>
              </w:rPr>
            </w:pPr>
            <w:r>
              <w:rPr>
                <w:sz w:val="20"/>
                <w:szCs w:val="20"/>
              </w:rPr>
              <w:t xml:space="preserve">2. QA parameter inspections </w:t>
            </w:r>
            <w:r>
              <w:rPr>
                <w:sz w:val="20"/>
                <w:szCs w:val="20"/>
                <w:vertAlign w:val="superscript"/>
              </w:rPr>
              <w:t>o</w:t>
            </w:r>
          </w:p>
        </w:tc>
        <w:tc>
          <w:tcPr>
            <w:tcW w:w="109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61F152F8" w14:textId="77777777">
            <w:pPr>
              <w:jc w:val="center"/>
              <w:rPr>
                <w:sz w:val="20"/>
                <w:szCs w:val="20"/>
              </w:rPr>
            </w:pPr>
            <w:r>
              <w:rPr>
                <w:sz w:val="20"/>
                <w:szCs w:val="20"/>
              </w:rPr>
              <w:t>2</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208E371" w14:textId="77777777">
            <w:pPr>
              <w:jc w:val="center"/>
              <w:rPr>
                <w:sz w:val="20"/>
                <w:szCs w:val="20"/>
              </w:rPr>
            </w:pPr>
            <w:r>
              <w:rPr>
                <w:sz w:val="20"/>
                <w:szCs w:val="20"/>
              </w:rPr>
              <w:t>4</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A0A1662" w14:textId="77777777">
            <w:pPr>
              <w:jc w:val="center"/>
              <w:rPr>
                <w:sz w:val="20"/>
                <w:szCs w:val="20"/>
              </w:rPr>
            </w:pPr>
            <w:r>
              <w:rPr>
                <w:sz w:val="20"/>
                <w:szCs w:val="20"/>
              </w:rPr>
              <w:t>8</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60096726" w14:textId="77777777">
            <w:pPr>
              <w:jc w:val="center"/>
              <w:rPr>
                <w:sz w:val="20"/>
                <w:szCs w:val="20"/>
              </w:rPr>
            </w:pPr>
            <w:r>
              <w:rPr>
                <w:sz w:val="20"/>
                <w:szCs w:val="20"/>
              </w:rPr>
              <w:t>51</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63C6FA77" w14:textId="77777777">
            <w:pPr>
              <w:jc w:val="center"/>
              <w:rPr>
                <w:sz w:val="20"/>
                <w:szCs w:val="20"/>
              </w:rPr>
            </w:pPr>
            <w:r>
              <w:rPr>
                <w:sz w:val="20"/>
                <w:szCs w:val="20"/>
              </w:rPr>
              <w:t>408</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63838304" w14:textId="77777777">
            <w:pPr>
              <w:jc w:val="center"/>
              <w:rPr>
                <w:sz w:val="20"/>
                <w:szCs w:val="20"/>
              </w:rPr>
            </w:pPr>
            <w:r>
              <w:rPr>
                <w:sz w:val="20"/>
                <w:szCs w:val="20"/>
              </w:rPr>
              <w:t>20.4</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47461DD9" w14:textId="77777777">
            <w:pPr>
              <w:jc w:val="center"/>
              <w:rPr>
                <w:sz w:val="20"/>
                <w:szCs w:val="20"/>
              </w:rPr>
            </w:pPr>
            <w:r>
              <w:rPr>
                <w:sz w:val="20"/>
                <w:szCs w:val="20"/>
              </w:rPr>
              <w:t>41</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67F3EF29" w14:textId="77777777">
            <w:pPr>
              <w:jc w:val="right"/>
              <w:rPr>
                <w:sz w:val="20"/>
                <w:szCs w:val="20"/>
              </w:rPr>
            </w:pPr>
            <w:r>
              <w:rPr>
                <w:sz w:val="20"/>
                <w:szCs w:val="20"/>
              </w:rPr>
              <w:t>$55,499.63</w:t>
            </w:r>
          </w:p>
        </w:tc>
      </w:tr>
      <w:tr w:rsidR="00F17C90" w:rsidTr="00F17C90" w14:paraId="459CD6AE" w14:textId="77777777">
        <w:trPr>
          <w:gridAfter w:val="1"/>
          <w:wAfter w:w="13" w:type="dxa"/>
          <w:trHeight w:val="315"/>
        </w:trPr>
        <w:tc>
          <w:tcPr>
            <w:tcW w:w="3690" w:type="dxa"/>
            <w:tcBorders>
              <w:top w:val="nil"/>
              <w:left w:val="single" w:color="000000" w:sz="4" w:space="0"/>
              <w:bottom w:val="single" w:color="000000" w:sz="4" w:space="0"/>
              <w:right w:val="nil"/>
            </w:tcBorders>
            <w:shd w:val="clear" w:color="auto" w:fill="auto"/>
            <w:tcMar>
              <w:top w:w="15" w:type="dxa"/>
              <w:left w:w="135" w:type="dxa"/>
              <w:bottom w:w="0" w:type="dxa"/>
              <w:right w:w="15" w:type="dxa"/>
            </w:tcMar>
            <w:hideMark/>
          </w:tcPr>
          <w:p w:rsidR="00F17C90" w:rsidRDefault="00F17C90" w14:paraId="4F34CBFD" w14:textId="77777777">
            <w:pPr>
              <w:ind w:firstLine="200" w:firstLineChars="100"/>
              <w:rPr>
                <w:sz w:val="20"/>
                <w:szCs w:val="20"/>
              </w:rPr>
            </w:pPr>
            <w:r>
              <w:rPr>
                <w:sz w:val="20"/>
                <w:szCs w:val="20"/>
              </w:rPr>
              <w:t xml:space="preserve">3. Retained (sealed) stoves </w:t>
            </w:r>
            <w:r>
              <w:rPr>
                <w:sz w:val="20"/>
                <w:szCs w:val="20"/>
                <w:vertAlign w:val="superscript"/>
              </w:rPr>
              <w:t>p</w:t>
            </w:r>
          </w:p>
        </w:tc>
        <w:tc>
          <w:tcPr>
            <w:tcW w:w="109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3782763D" w14:textId="77777777">
            <w:pPr>
              <w:jc w:val="center"/>
              <w:rPr>
                <w:sz w:val="20"/>
                <w:szCs w:val="20"/>
              </w:rPr>
            </w:pPr>
            <w:r>
              <w:rPr>
                <w:sz w:val="20"/>
                <w:szCs w:val="20"/>
              </w:rPr>
              <w:t>1</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2FEC705" w14:textId="77777777">
            <w:pPr>
              <w:jc w:val="center"/>
              <w:rPr>
                <w:sz w:val="20"/>
                <w:szCs w:val="20"/>
              </w:rPr>
            </w:pPr>
            <w:r>
              <w:rPr>
                <w:sz w:val="20"/>
                <w:szCs w:val="20"/>
              </w:rPr>
              <w:t>1.8</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325E1E3" w14:textId="77777777">
            <w:pPr>
              <w:jc w:val="center"/>
              <w:rPr>
                <w:sz w:val="20"/>
                <w:szCs w:val="20"/>
              </w:rPr>
            </w:pPr>
            <w:r>
              <w:rPr>
                <w:sz w:val="20"/>
                <w:szCs w:val="20"/>
              </w:rPr>
              <w:t>2</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7F57777C" w14:textId="77777777">
            <w:pPr>
              <w:jc w:val="center"/>
              <w:rPr>
                <w:sz w:val="20"/>
                <w:szCs w:val="20"/>
              </w:rPr>
            </w:pPr>
            <w:r>
              <w:rPr>
                <w:sz w:val="20"/>
                <w:szCs w:val="20"/>
              </w:rPr>
              <w:t>51</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598FCED3" w14:textId="77777777">
            <w:pPr>
              <w:jc w:val="center"/>
              <w:rPr>
                <w:sz w:val="20"/>
                <w:szCs w:val="20"/>
              </w:rPr>
            </w:pPr>
            <w:r>
              <w:rPr>
                <w:sz w:val="20"/>
                <w:szCs w:val="20"/>
              </w:rPr>
              <w:t>89</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7CFE5B60" w14:textId="77777777">
            <w:pPr>
              <w:jc w:val="center"/>
              <w:rPr>
                <w:sz w:val="20"/>
                <w:szCs w:val="20"/>
              </w:rPr>
            </w:pPr>
            <w:r>
              <w:rPr>
                <w:sz w:val="20"/>
                <w:szCs w:val="20"/>
              </w:rPr>
              <w:t>4.5</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45047334" w14:textId="77777777">
            <w:pPr>
              <w:jc w:val="center"/>
              <w:rPr>
                <w:sz w:val="20"/>
                <w:szCs w:val="20"/>
              </w:rPr>
            </w:pPr>
            <w:r>
              <w:rPr>
                <w:sz w:val="20"/>
                <w:szCs w:val="20"/>
              </w:rPr>
              <w:t>8.9</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56C45925" w14:textId="77777777">
            <w:pPr>
              <w:jc w:val="right"/>
              <w:rPr>
                <w:sz w:val="20"/>
                <w:szCs w:val="20"/>
              </w:rPr>
            </w:pPr>
            <w:r>
              <w:rPr>
                <w:sz w:val="20"/>
                <w:szCs w:val="20"/>
              </w:rPr>
              <w:t>$12,151.88</w:t>
            </w:r>
          </w:p>
        </w:tc>
      </w:tr>
      <w:tr w:rsidR="00F17C90" w:rsidTr="00F17C90" w14:paraId="6F17DBDA" w14:textId="77777777">
        <w:trPr>
          <w:gridAfter w:val="1"/>
          <w:wAfter w:w="13" w:type="dxa"/>
          <w:trHeight w:val="255"/>
        </w:trPr>
        <w:tc>
          <w:tcPr>
            <w:tcW w:w="3690" w:type="dxa"/>
            <w:tcBorders>
              <w:top w:val="nil"/>
              <w:left w:val="single" w:color="000000" w:sz="4" w:space="0"/>
              <w:bottom w:val="single" w:color="000000" w:sz="4" w:space="0"/>
              <w:right w:val="nil"/>
            </w:tcBorders>
            <w:shd w:val="clear" w:color="auto" w:fill="auto"/>
            <w:tcMar>
              <w:top w:w="15" w:type="dxa"/>
              <w:left w:w="15" w:type="dxa"/>
              <w:bottom w:w="0" w:type="dxa"/>
              <w:right w:w="15" w:type="dxa"/>
            </w:tcMar>
            <w:hideMark/>
          </w:tcPr>
          <w:p w:rsidR="00F17C90" w:rsidRDefault="00F17C90" w14:paraId="2CE49CD1" w14:textId="77777777">
            <w:pPr>
              <w:rPr>
                <w:i/>
                <w:iCs/>
                <w:sz w:val="20"/>
                <w:szCs w:val="20"/>
              </w:rPr>
            </w:pPr>
            <w:r>
              <w:rPr>
                <w:i/>
                <w:iCs/>
                <w:sz w:val="20"/>
                <w:szCs w:val="20"/>
              </w:rPr>
              <w:t>Test Laboratories</w:t>
            </w:r>
          </w:p>
        </w:tc>
        <w:tc>
          <w:tcPr>
            <w:tcW w:w="9641"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5960BBF7" w14:textId="77777777">
            <w:pPr>
              <w:rPr>
                <w:sz w:val="20"/>
                <w:szCs w:val="20"/>
              </w:rPr>
            </w:pPr>
            <w:r>
              <w:rPr>
                <w:sz w:val="20"/>
                <w:szCs w:val="20"/>
              </w:rPr>
              <w:t> </w:t>
            </w:r>
          </w:p>
        </w:tc>
      </w:tr>
      <w:tr w:rsidR="00F17C90" w:rsidTr="00F17C90" w14:paraId="5165195B" w14:textId="77777777">
        <w:trPr>
          <w:gridAfter w:val="1"/>
          <w:wAfter w:w="13" w:type="dxa"/>
          <w:trHeight w:val="570"/>
        </w:trPr>
        <w:tc>
          <w:tcPr>
            <w:tcW w:w="3690" w:type="dxa"/>
            <w:tcBorders>
              <w:top w:val="nil"/>
              <w:left w:val="single" w:color="000000" w:sz="4" w:space="0"/>
              <w:bottom w:val="single" w:color="000000" w:sz="4" w:space="0"/>
              <w:right w:val="nil"/>
            </w:tcBorders>
            <w:shd w:val="clear" w:color="auto" w:fill="auto"/>
            <w:tcMar>
              <w:top w:w="15" w:type="dxa"/>
              <w:left w:w="135" w:type="dxa"/>
              <w:bottom w:w="0" w:type="dxa"/>
              <w:right w:w="15" w:type="dxa"/>
            </w:tcMar>
            <w:hideMark/>
          </w:tcPr>
          <w:p w:rsidR="00F17C90" w:rsidRDefault="00F17C90" w14:paraId="015A3455" w14:textId="77777777">
            <w:pPr>
              <w:ind w:firstLine="200" w:firstLineChars="100"/>
              <w:rPr>
                <w:sz w:val="20"/>
                <w:szCs w:val="20"/>
              </w:rPr>
            </w:pPr>
            <w:r>
              <w:rPr>
                <w:sz w:val="20"/>
                <w:szCs w:val="20"/>
              </w:rPr>
              <w:t xml:space="preserve">1. Certification test, proficiency test, and audit test results </w:t>
            </w:r>
            <w:r>
              <w:rPr>
                <w:sz w:val="20"/>
                <w:szCs w:val="20"/>
                <w:vertAlign w:val="superscript"/>
              </w:rPr>
              <w:t>q</w:t>
            </w:r>
          </w:p>
        </w:tc>
        <w:tc>
          <w:tcPr>
            <w:tcW w:w="109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7C965759" w14:textId="77777777">
            <w:pPr>
              <w:jc w:val="center"/>
              <w:rPr>
                <w:sz w:val="20"/>
                <w:szCs w:val="20"/>
              </w:rPr>
            </w:pPr>
            <w:r>
              <w:rPr>
                <w:sz w:val="20"/>
                <w:szCs w:val="20"/>
              </w:rPr>
              <w:t>2</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EA1F38F" w14:textId="77777777">
            <w:pPr>
              <w:jc w:val="center"/>
              <w:rPr>
                <w:sz w:val="20"/>
                <w:szCs w:val="20"/>
              </w:rPr>
            </w:pPr>
            <w:r>
              <w:rPr>
                <w:sz w:val="20"/>
                <w:szCs w:val="20"/>
              </w:rPr>
              <w:t>12</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16098E7E" w14:textId="77777777">
            <w:pPr>
              <w:jc w:val="center"/>
              <w:rPr>
                <w:sz w:val="20"/>
                <w:szCs w:val="20"/>
              </w:rPr>
            </w:pPr>
            <w:r>
              <w:rPr>
                <w:sz w:val="20"/>
                <w:szCs w:val="20"/>
              </w:rPr>
              <w:t>24</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7AC2D93" w14:textId="77777777">
            <w:pPr>
              <w:jc w:val="center"/>
              <w:rPr>
                <w:sz w:val="20"/>
                <w:szCs w:val="20"/>
              </w:rPr>
            </w:pPr>
            <w:r>
              <w:rPr>
                <w:sz w:val="20"/>
                <w:szCs w:val="20"/>
              </w:rPr>
              <w:t>8</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735D23E9" w14:textId="77777777">
            <w:pPr>
              <w:jc w:val="center"/>
              <w:rPr>
                <w:sz w:val="20"/>
                <w:szCs w:val="20"/>
              </w:rPr>
            </w:pPr>
            <w:r>
              <w:rPr>
                <w:sz w:val="20"/>
                <w:szCs w:val="20"/>
              </w:rPr>
              <w:t>192</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573794BC" w14:textId="77777777">
            <w:pPr>
              <w:jc w:val="center"/>
              <w:rPr>
                <w:sz w:val="20"/>
                <w:szCs w:val="20"/>
              </w:rPr>
            </w:pPr>
            <w:r>
              <w:rPr>
                <w:sz w:val="20"/>
                <w:szCs w:val="20"/>
              </w:rPr>
              <w:t>9.6</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A51CA24" w14:textId="77777777">
            <w:pPr>
              <w:jc w:val="center"/>
              <w:rPr>
                <w:sz w:val="20"/>
                <w:szCs w:val="20"/>
              </w:rPr>
            </w:pPr>
            <w:r>
              <w:rPr>
                <w:sz w:val="20"/>
                <w:szCs w:val="20"/>
              </w:rPr>
              <w:t>19</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7EC47262" w14:textId="77777777">
            <w:pPr>
              <w:jc w:val="right"/>
              <w:rPr>
                <w:sz w:val="20"/>
                <w:szCs w:val="20"/>
              </w:rPr>
            </w:pPr>
            <w:r>
              <w:rPr>
                <w:sz w:val="20"/>
                <w:szCs w:val="20"/>
              </w:rPr>
              <w:t>$26,117.47</w:t>
            </w:r>
          </w:p>
        </w:tc>
      </w:tr>
      <w:tr w:rsidR="00F17C90" w:rsidTr="00F17C90" w14:paraId="3096354D" w14:textId="77777777">
        <w:trPr>
          <w:gridAfter w:val="1"/>
          <w:wAfter w:w="13" w:type="dxa"/>
          <w:trHeight w:val="255"/>
        </w:trPr>
        <w:tc>
          <w:tcPr>
            <w:tcW w:w="3690" w:type="dxa"/>
            <w:tcBorders>
              <w:top w:val="nil"/>
              <w:left w:val="single" w:color="000000" w:sz="4" w:space="0"/>
              <w:bottom w:val="single" w:color="000000" w:sz="4" w:space="0"/>
              <w:right w:val="nil"/>
            </w:tcBorders>
            <w:shd w:val="clear" w:color="auto" w:fill="auto"/>
            <w:tcMar>
              <w:top w:w="15" w:type="dxa"/>
              <w:left w:w="15" w:type="dxa"/>
              <w:bottom w:w="0" w:type="dxa"/>
              <w:right w:w="15" w:type="dxa"/>
            </w:tcMar>
            <w:hideMark/>
          </w:tcPr>
          <w:p w:rsidR="00F17C90" w:rsidRDefault="00F17C90" w14:paraId="2E8A865C" w14:textId="77777777">
            <w:pPr>
              <w:rPr>
                <w:i/>
                <w:iCs/>
                <w:sz w:val="20"/>
                <w:szCs w:val="20"/>
              </w:rPr>
            </w:pPr>
            <w:r>
              <w:rPr>
                <w:i/>
                <w:iCs/>
                <w:sz w:val="20"/>
                <w:szCs w:val="20"/>
              </w:rPr>
              <w:t>Third-Party Certifier</w:t>
            </w:r>
          </w:p>
        </w:tc>
        <w:tc>
          <w:tcPr>
            <w:tcW w:w="9641" w:type="dxa"/>
            <w:gridSpan w:val="8"/>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13514A25" w14:textId="77777777">
            <w:pPr>
              <w:rPr>
                <w:sz w:val="20"/>
                <w:szCs w:val="20"/>
              </w:rPr>
            </w:pPr>
            <w:r>
              <w:rPr>
                <w:sz w:val="20"/>
                <w:szCs w:val="20"/>
              </w:rPr>
              <w:t> </w:t>
            </w:r>
          </w:p>
        </w:tc>
      </w:tr>
      <w:tr w:rsidR="00F17C90" w:rsidTr="00F17C90" w14:paraId="7A8C6E0A" w14:textId="77777777">
        <w:trPr>
          <w:gridAfter w:val="1"/>
          <w:wAfter w:w="13" w:type="dxa"/>
          <w:trHeight w:val="570"/>
        </w:trPr>
        <w:tc>
          <w:tcPr>
            <w:tcW w:w="3690" w:type="dxa"/>
            <w:tcBorders>
              <w:top w:val="nil"/>
              <w:left w:val="single" w:color="000000" w:sz="4" w:space="0"/>
              <w:bottom w:val="single" w:color="000000" w:sz="4" w:space="0"/>
              <w:right w:val="nil"/>
            </w:tcBorders>
            <w:shd w:val="clear" w:color="auto" w:fill="auto"/>
            <w:tcMar>
              <w:top w:w="15" w:type="dxa"/>
              <w:left w:w="135" w:type="dxa"/>
              <w:bottom w:w="0" w:type="dxa"/>
              <w:right w:w="15" w:type="dxa"/>
            </w:tcMar>
            <w:hideMark/>
          </w:tcPr>
          <w:p w:rsidR="00F17C90" w:rsidRDefault="00F17C90" w14:paraId="0D8785DF" w14:textId="77777777">
            <w:pPr>
              <w:ind w:firstLine="200" w:firstLineChars="100"/>
              <w:rPr>
                <w:sz w:val="20"/>
                <w:szCs w:val="20"/>
              </w:rPr>
            </w:pPr>
            <w:r>
              <w:rPr>
                <w:sz w:val="20"/>
                <w:szCs w:val="20"/>
              </w:rPr>
              <w:t xml:space="preserve">1. Certification test, QA program inspection and audit tests </w:t>
            </w:r>
            <w:r>
              <w:rPr>
                <w:sz w:val="20"/>
                <w:szCs w:val="20"/>
                <w:vertAlign w:val="superscript"/>
              </w:rPr>
              <w:t>r</w:t>
            </w:r>
          </w:p>
        </w:tc>
        <w:tc>
          <w:tcPr>
            <w:tcW w:w="109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232766A6" w14:textId="77777777">
            <w:pPr>
              <w:jc w:val="center"/>
              <w:rPr>
                <w:sz w:val="20"/>
                <w:szCs w:val="20"/>
              </w:rPr>
            </w:pPr>
            <w:r>
              <w:rPr>
                <w:sz w:val="20"/>
                <w:szCs w:val="20"/>
              </w:rPr>
              <w:t>2</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3999AF58" w14:textId="77777777">
            <w:pPr>
              <w:jc w:val="center"/>
              <w:rPr>
                <w:sz w:val="20"/>
                <w:szCs w:val="20"/>
              </w:rPr>
            </w:pPr>
            <w:r>
              <w:rPr>
                <w:sz w:val="20"/>
                <w:szCs w:val="20"/>
              </w:rPr>
              <w:t>12</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57E88FEB" w14:textId="77777777">
            <w:pPr>
              <w:jc w:val="center"/>
              <w:rPr>
                <w:sz w:val="20"/>
                <w:szCs w:val="20"/>
              </w:rPr>
            </w:pPr>
            <w:r>
              <w:rPr>
                <w:sz w:val="20"/>
                <w:szCs w:val="20"/>
              </w:rPr>
              <w:t>24</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FE6191E" w14:textId="77777777">
            <w:pPr>
              <w:jc w:val="center"/>
              <w:rPr>
                <w:sz w:val="20"/>
                <w:szCs w:val="20"/>
              </w:rPr>
            </w:pPr>
            <w:r>
              <w:rPr>
                <w:sz w:val="20"/>
                <w:szCs w:val="20"/>
              </w:rPr>
              <w:t>8</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95E5936" w14:textId="77777777">
            <w:pPr>
              <w:jc w:val="center"/>
              <w:rPr>
                <w:sz w:val="20"/>
                <w:szCs w:val="20"/>
              </w:rPr>
            </w:pPr>
            <w:r>
              <w:rPr>
                <w:sz w:val="20"/>
                <w:szCs w:val="20"/>
              </w:rPr>
              <w:t>192</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039120C5" w14:textId="77777777">
            <w:pPr>
              <w:jc w:val="center"/>
              <w:rPr>
                <w:sz w:val="20"/>
                <w:szCs w:val="20"/>
              </w:rPr>
            </w:pPr>
            <w:r>
              <w:rPr>
                <w:sz w:val="20"/>
                <w:szCs w:val="20"/>
              </w:rPr>
              <w:t>9.6</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vAlign w:val="center"/>
            <w:hideMark/>
          </w:tcPr>
          <w:p w:rsidR="00F17C90" w:rsidRDefault="00F17C90" w14:paraId="71A2E939" w14:textId="77777777">
            <w:pPr>
              <w:jc w:val="center"/>
              <w:rPr>
                <w:sz w:val="20"/>
                <w:szCs w:val="20"/>
              </w:rPr>
            </w:pPr>
            <w:r>
              <w:rPr>
                <w:sz w:val="20"/>
                <w:szCs w:val="20"/>
              </w:rPr>
              <w:t>19</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11DA30BD" w14:textId="77777777">
            <w:pPr>
              <w:jc w:val="right"/>
              <w:rPr>
                <w:sz w:val="20"/>
                <w:szCs w:val="20"/>
              </w:rPr>
            </w:pPr>
            <w:r>
              <w:rPr>
                <w:sz w:val="20"/>
                <w:szCs w:val="20"/>
              </w:rPr>
              <w:t>$26,117.47</w:t>
            </w:r>
          </w:p>
        </w:tc>
      </w:tr>
      <w:tr w:rsidR="00F17C90" w:rsidTr="00F17C90" w14:paraId="4A98697C" w14:textId="77777777">
        <w:trPr>
          <w:gridAfter w:val="1"/>
          <w:wAfter w:w="13" w:type="dxa"/>
          <w:trHeight w:val="270"/>
        </w:trPr>
        <w:tc>
          <w:tcPr>
            <w:tcW w:w="3690" w:type="dxa"/>
            <w:tcBorders>
              <w:top w:val="nil"/>
              <w:left w:val="single" w:color="000000" w:sz="4" w:space="0"/>
              <w:bottom w:val="single" w:color="000000" w:sz="4" w:space="0"/>
              <w:right w:val="nil"/>
            </w:tcBorders>
            <w:shd w:val="clear" w:color="auto" w:fill="auto"/>
            <w:tcMar>
              <w:top w:w="15" w:type="dxa"/>
              <w:left w:w="15" w:type="dxa"/>
              <w:bottom w:w="0" w:type="dxa"/>
              <w:right w:w="15" w:type="dxa"/>
            </w:tcMar>
            <w:hideMark/>
          </w:tcPr>
          <w:p w:rsidR="00F17C90" w:rsidRDefault="00F17C90" w14:paraId="78667C5A" w14:textId="77777777">
            <w:pPr>
              <w:rPr>
                <w:b/>
                <w:bCs/>
                <w:i/>
                <w:iCs/>
                <w:sz w:val="20"/>
                <w:szCs w:val="20"/>
              </w:rPr>
            </w:pPr>
            <w:r>
              <w:rPr>
                <w:b/>
                <w:bCs/>
                <w:i/>
                <w:iCs/>
                <w:sz w:val="20"/>
                <w:szCs w:val="20"/>
              </w:rPr>
              <w:t>Subtotal for Recordkeeping Requirements</w:t>
            </w:r>
          </w:p>
        </w:tc>
        <w:tc>
          <w:tcPr>
            <w:tcW w:w="109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0EBD7951" w14:textId="77777777">
            <w:pPr>
              <w:jc w:val="center"/>
              <w:rPr>
                <w:i/>
                <w:iCs/>
                <w:sz w:val="20"/>
                <w:szCs w:val="20"/>
              </w:rPr>
            </w:pPr>
            <w:r>
              <w:rPr>
                <w:i/>
                <w:iCs/>
                <w:sz w:val="20"/>
                <w:szCs w:val="20"/>
              </w:rPr>
              <w:t> </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15E3CC34" w14:textId="77777777">
            <w:pPr>
              <w:jc w:val="center"/>
              <w:rPr>
                <w:i/>
                <w:iCs/>
                <w:sz w:val="20"/>
                <w:szCs w:val="20"/>
              </w:rPr>
            </w:pPr>
            <w:r>
              <w:rPr>
                <w:i/>
                <w:iCs/>
                <w:sz w:val="20"/>
                <w:szCs w:val="20"/>
              </w:rPr>
              <w:t> </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5F1DAE12" w14:textId="77777777">
            <w:pPr>
              <w:jc w:val="center"/>
              <w:rPr>
                <w:i/>
                <w:iCs/>
                <w:sz w:val="20"/>
                <w:szCs w:val="20"/>
              </w:rPr>
            </w:pPr>
            <w:r>
              <w:rPr>
                <w:i/>
                <w:iCs/>
                <w:sz w:val="20"/>
                <w:szCs w:val="20"/>
              </w:rPr>
              <w:t> </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10ABD7D0" w14:textId="77777777">
            <w:pPr>
              <w:jc w:val="center"/>
              <w:rPr>
                <w:i/>
                <w:iCs/>
                <w:sz w:val="20"/>
                <w:szCs w:val="20"/>
              </w:rPr>
            </w:pPr>
            <w:r>
              <w:rPr>
                <w:i/>
                <w:iCs/>
                <w:sz w:val="20"/>
                <w:szCs w:val="20"/>
              </w:rPr>
              <w:t> </w:t>
            </w:r>
          </w:p>
        </w:tc>
        <w:tc>
          <w:tcPr>
            <w:tcW w:w="3349" w:type="dxa"/>
            <w:gridSpan w:val="3"/>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2B82EFED" w14:textId="77777777">
            <w:pPr>
              <w:jc w:val="center"/>
              <w:rPr>
                <w:b/>
                <w:bCs/>
                <w:i/>
                <w:iCs/>
                <w:sz w:val="20"/>
                <w:szCs w:val="20"/>
              </w:rPr>
            </w:pPr>
            <w:r>
              <w:rPr>
                <w:b/>
                <w:bCs/>
                <w:i/>
                <w:iCs/>
                <w:sz w:val="20"/>
                <w:szCs w:val="20"/>
              </w:rPr>
              <w:t>1,075</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593B14C3" w14:textId="77777777">
            <w:pPr>
              <w:jc w:val="right"/>
              <w:rPr>
                <w:b/>
                <w:bCs/>
                <w:i/>
                <w:iCs/>
                <w:sz w:val="20"/>
                <w:szCs w:val="20"/>
              </w:rPr>
            </w:pPr>
            <w:r>
              <w:rPr>
                <w:b/>
                <w:bCs/>
                <w:i/>
                <w:iCs/>
                <w:sz w:val="20"/>
                <w:szCs w:val="20"/>
              </w:rPr>
              <w:t>$127,178</w:t>
            </w:r>
          </w:p>
        </w:tc>
      </w:tr>
      <w:tr w:rsidR="00F17C90" w:rsidTr="00F17C90" w14:paraId="788F671B" w14:textId="77777777">
        <w:trPr>
          <w:gridAfter w:val="1"/>
          <w:wAfter w:w="13" w:type="dxa"/>
          <w:trHeight w:val="315"/>
        </w:trPr>
        <w:tc>
          <w:tcPr>
            <w:tcW w:w="3690" w:type="dxa"/>
            <w:tcBorders>
              <w:top w:val="nil"/>
              <w:left w:val="single" w:color="000000" w:sz="4" w:space="0"/>
              <w:bottom w:val="nil"/>
              <w:right w:val="nil"/>
            </w:tcBorders>
            <w:shd w:val="clear" w:color="auto" w:fill="auto"/>
            <w:tcMar>
              <w:top w:w="15" w:type="dxa"/>
              <w:left w:w="15" w:type="dxa"/>
              <w:bottom w:w="0" w:type="dxa"/>
              <w:right w:w="15" w:type="dxa"/>
            </w:tcMar>
            <w:hideMark/>
          </w:tcPr>
          <w:p w:rsidR="00F17C90" w:rsidRDefault="00F17C90" w14:paraId="5413A26C" w14:textId="77777777">
            <w:pPr>
              <w:rPr>
                <w:b/>
                <w:bCs/>
                <w:sz w:val="20"/>
                <w:szCs w:val="20"/>
              </w:rPr>
            </w:pPr>
            <w:r>
              <w:rPr>
                <w:b/>
                <w:bCs/>
                <w:sz w:val="20"/>
                <w:szCs w:val="20"/>
              </w:rPr>
              <w:t xml:space="preserve">Total Labor Burden and Costs (rounded) </w:t>
            </w:r>
            <w:r>
              <w:rPr>
                <w:b/>
                <w:bCs/>
                <w:sz w:val="20"/>
                <w:szCs w:val="20"/>
                <w:vertAlign w:val="superscript"/>
              </w:rPr>
              <w:t>s</w:t>
            </w:r>
          </w:p>
        </w:tc>
        <w:tc>
          <w:tcPr>
            <w:tcW w:w="109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104AE40D" w14:textId="77777777">
            <w:pPr>
              <w:jc w:val="center"/>
              <w:rPr>
                <w:sz w:val="20"/>
                <w:szCs w:val="20"/>
              </w:rPr>
            </w:pPr>
            <w:r>
              <w:rPr>
                <w:sz w:val="20"/>
                <w:szCs w:val="20"/>
              </w:rPr>
              <w:t> </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241B7FE5" w14:textId="77777777">
            <w:pPr>
              <w:jc w:val="center"/>
              <w:rPr>
                <w:sz w:val="20"/>
                <w:szCs w:val="20"/>
              </w:rPr>
            </w:pPr>
            <w:r>
              <w:rPr>
                <w:sz w:val="20"/>
                <w:szCs w:val="20"/>
              </w:rPr>
              <w:t> </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4E063E5F" w14:textId="77777777">
            <w:pPr>
              <w:jc w:val="center"/>
              <w:rPr>
                <w:sz w:val="20"/>
                <w:szCs w:val="20"/>
              </w:rPr>
            </w:pPr>
            <w:r>
              <w:rPr>
                <w:sz w:val="20"/>
                <w:szCs w:val="20"/>
              </w:rPr>
              <w:t> </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6093959B" w14:textId="77777777">
            <w:pPr>
              <w:jc w:val="center"/>
              <w:rPr>
                <w:sz w:val="20"/>
                <w:szCs w:val="20"/>
              </w:rPr>
            </w:pPr>
            <w:r>
              <w:rPr>
                <w:sz w:val="20"/>
                <w:szCs w:val="20"/>
              </w:rPr>
              <w:t> </w:t>
            </w:r>
          </w:p>
        </w:tc>
        <w:tc>
          <w:tcPr>
            <w:tcW w:w="3349" w:type="dxa"/>
            <w:gridSpan w:val="3"/>
            <w:tcBorders>
              <w:top w:val="single" w:color="auto" w:sz="4" w:space="0"/>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18DF4602" w14:textId="77777777">
            <w:pPr>
              <w:jc w:val="center"/>
              <w:rPr>
                <w:b/>
                <w:bCs/>
                <w:sz w:val="20"/>
                <w:szCs w:val="20"/>
              </w:rPr>
            </w:pPr>
            <w:r>
              <w:rPr>
                <w:b/>
                <w:bCs/>
                <w:sz w:val="20"/>
                <w:szCs w:val="20"/>
              </w:rPr>
              <w:t>4,380</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488D8761" w14:textId="77777777">
            <w:pPr>
              <w:jc w:val="right"/>
              <w:rPr>
                <w:b/>
                <w:bCs/>
                <w:sz w:val="20"/>
                <w:szCs w:val="20"/>
              </w:rPr>
            </w:pPr>
            <w:r>
              <w:rPr>
                <w:b/>
                <w:bCs/>
                <w:sz w:val="20"/>
                <w:szCs w:val="20"/>
              </w:rPr>
              <w:t>$520,000</w:t>
            </w:r>
          </w:p>
        </w:tc>
      </w:tr>
      <w:tr w:rsidR="00F17C90" w:rsidTr="00F17C90" w14:paraId="61587FEF" w14:textId="77777777">
        <w:trPr>
          <w:gridAfter w:val="1"/>
          <w:wAfter w:w="13" w:type="dxa"/>
          <w:trHeight w:val="315"/>
        </w:trPr>
        <w:tc>
          <w:tcPr>
            <w:tcW w:w="3690" w:type="dxa"/>
            <w:tcBorders>
              <w:top w:val="single" w:color="auto" w:sz="4" w:space="0"/>
              <w:left w:val="single" w:color="auto" w:sz="4" w:space="0"/>
              <w:bottom w:val="single" w:color="auto" w:sz="4" w:space="0"/>
              <w:right w:val="nil"/>
            </w:tcBorders>
            <w:shd w:val="clear" w:color="auto" w:fill="auto"/>
            <w:tcMar>
              <w:top w:w="15" w:type="dxa"/>
              <w:left w:w="15" w:type="dxa"/>
              <w:bottom w:w="0" w:type="dxa"/>
              <w:right w:w="15" w:type="dxa"/>
            </w:tcMar>
            <w:hideMark/>
          </w:tcPr>
          <w:p w:rsidR="00F17C90" w:rsidRDefault="00F17C90" w14:paraId="307372F7" w14:textId="77777777">
            <w:pPr>
              <w:rPr>
                <w:b/>
                <w:bCs/>
                <w:sz w:val="20"/>
                <w:szCs w:val="20"/>
              </w:rPr>
            </w:pPr>
            <w:r>
              <w:rPr>
                <w:b/>
                <w:bCs/>
                <w:sz w:val="20"/>
                <w:szCs w:val="20"/>
              </w:rPr>
              <w:lastRenderedPageBreak/>
              <w:t xml:space="preserve">Total Capital and O&amp;M Cost (rounded) </w:t>
            </w:r>
            <w:r>
              <w:rPr>
                <w:b/>
                <w:bCs/>
                <w:sz w:val="20"/>
                <w:szCs w:val="20"/>
                <w:vertAlign w:val="superscript"/>
              </w:rPr>
              <w:t>s</w:t>
            </w:r>
          </w:p>
        </w:tc>
        <w:tc>
          <w:tcPr>
            <w:tcW w:w="109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580E46D2" w14:textId="77777777">
            <w:pPr>
              <w:rPr>
                <w:sz w:val="20"/>
                <w:szCs w:val="20"/>
              </w:rPr>
            </w:pPr>
            <w:r>
              <w:rPr>
                <w:sz w:val="20"/>
                <w:szCs w:val="20"/>
              </w:rPr>
              <w:t> </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36BFBF01" w14:textId="77777777">
            <w:pPr>
              <w:rPr>
                <w:sz w:val="20"/>
                <w:szCs w:val="20"/>
              </w:rPr>
            </w:pPr>
            <w:r>
              <w:rPr>
                <w:sz w:val="20"/>
                <w:szCs w:val="20"/>
              </w:rPr>
              <w:t> </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750F6599" w14:textId="77777777">
            <w:pPr>
              <w:rPr>
                <w:sz w:val="20"/>
                <w:szCs w:val="20"/>
              </w:rPr>
            </w:pPr>
            <w:r>
              <w:rPr>
                <w:sz w:val="20"/>
                <w:szCs w:val="20"/>
              </w:rPr>
              <w:t> </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6AB98F6C" w14:textId="77777777">
            <w:pPr>
              <w:rPr>
                <w:sz w:val="20"/>
                <w:szCs w:val="20"/>
              </w:rPr>
            </w:pPr>
            <w:r>
              <w:rPr>
                <w:sz w:val="20"/>
                <w:szCs w:val="20"/>
              </w:rPr>
              <w:t> </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6BC0115A" w14:textId="77777777">
            <w:pPr>
              <w:rPr>
                <w:sz w:val="20"/>
                <w:szCs w:val="20"/>
              </w:rPr>
            </w:pPr>
            <w:r>
              <w:rPr>
                <w:sz w:val="20"/>
                <w:szCs w:val="20"/>
              </w:rPr>
              <w:t> </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426691D9" w14:textId="77777777">
            <w:pPr>
              <w:rPr>
                <w:sz w:val="20"/>
                <w:szCs w:val="20"/>
              </w:rPr>
            </w:pPr>
            <w:r>
              <w:rPr>
                <w:sz w:val="20"/>
                <w:szCs w:val="20"/>
              </w:rPr>
              <w:t> </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73F5F7E3" w14:textId="77777777">
            <w:pPr>
              <w:rPr>
                <w:sz w:val="20"/>
                <w:szCs w:val="20"/>
              </w:rPr>
            </w:pPr>
            <w:r>
              <w:rPr>
                <w:sz w:val="20"/>
                <w:szCs w:val="20"/>
              </w:rPr>
              <w:t> </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3E33B94C" w14:textId="77777777">
            <w:pPr>
              <w:jc w:val="right"/>
              <w:rPr>
                <w:b/>
                <w:bCs/>
                <w:sz w:val="20"/>
                <w:szCs w:val="20"/>
              </w:rPr>
            </w:pPr>
            <w:r>
              <w:rPr>
                <w:b/>
                <w:bCs/>
                <w:sz w:val="20"/>
                <w:szCs w:val="20"/>
              </w:rPr>
              <w:t>$657,000</w:t>
            </w:r>
          </w:p>
        </w:tc>
      </w:tr>
      <w:tr w:rsidR="00F17C90" w:rsidTr="00F17C90" w14:paraId="77EFFA1B" w14:textId="77777777">
        <w:trPr>
          <w:gridAfter w:val="1"/>
          <w:wAfter w:w="13" w:type="dxa"/>
          <w:trHeight w:val="315"/>
        </w:trPr>
        <w:tc>
          <w:tcPr>
            <w:tcW w:w="3690" w:type="dxa"/>
            <w:tcBorders>
              <w:top w:val="nil"/>
              <w:left w:val="single" w:color="auto" w:sz="4" w:space="0"/>
              <w:bottom w:val="single" w:color="auto" w:sz="4" w:space="0"/>
              <w:right w:val="nil"/>
            </w:tcBorders>
            <w:shd w:val="clear" w:color="auto" w:fill="auto"/>
            <w:tcMar>
              <w:top w:w="15" w:type="dxa"/>
              <w:left w:w="15" w:type="dxa"/>
              <w:bottom w:w="0" w:type="dxa"/>
              <w:right w:w="15" w:type="dxa"/>
            </w:tcMar>
            <w:hideMark/>
          </w:tcPr>
          <w:p w:rsidR="00F17C90" w:rsidRDefault="00F17C90" w14:paraId="1B30E02C" w14:textId="77777777">
            <w:pPr>
              <w:rPr>
                <w:b/>
                <w:bCs/>
                <w:sz w:val="20"/>
                <w:szCs w:val="20"/>
              </w:rPr>
            </w:pPr>
            <w:r>
              <w:rPr>
                <w:b/>
                <w:bCs/>
                <w:sz w:val="20"/>
                <w:szCs w:val="20"/>
              </w:rPr>
              <w:t xml:space="preserve">GRAND TOTAL (rounded) </w:t>
            </w:r>
            <w:r>
              <w:rPr>
                <w:b/>
                <w:bCs/>
                <w:sz w:val="20"/>
                <w:szCs w:val="20"/>
                <w:vertAlign w:val="superscript"/>
              </w:rPr>
              <w:t>s</w:t>
            </w:r>
          </w:p>
        </w:tc>
        <w:tc>
          <w:tcPr>
            <w:tcW w:w="1099" w:type="dxa"/>
            <w:tcBorders>
              <w:top w:val="nil"/>
              <w:left w:val="single" w:color="auto" w:sz="4" w:space="0"/>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3D14C47D" w14:textId="77777777">
            <w:pPr>
              <w:rPr>
                <w:sz w:val="20"/>
                <w:szCs w:val="20"/>
              </w:rPr>
            </w:pPr>
            <w:r>
              <w:rPr>
                <w:sz w:val="20"/>
                <w:szCs w:val="20"/>
              </w:rPr>
              <w:t> </w:t>
            </w:r>
          </w:p>
        </w:tc>
        <w:tc>
          <w:tcPr>
            <w:tcW w:w="127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60C2B458" w14:textId="77777777">
            <w:pPr>
              <w:rPr>
                <w:sz w:val="20"/>
                <w:szCs w:val="20"/>
              </w:rPr>
            </w:pPr>
            <w:r>
              <w:rPr>
                <w:sz w:val="20"/>
                <w:szCs w:val="20"/>
              </w:rPr>
              <w:t> </w:t>
            </w:r>
          </w:p>
        </w:tc>
        <w:tc>
          <w:tcPr>
            <w:tcW w:w="131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288D7201" w14:textId="77777777">
            <w:pPr>
              <w:rPr>
                <w:sz w:val="20"/>
                <w:szCs w:val="20"/>
              </w:rPr>
            </w:pPr>
            <w:r>
              <w:rPr>
                <w:sz w:val="20"/>
                <w:szCs w:val="20"/>
              </w:rPr>
              <w:t> </w:t>
            </w:r>
          </w:p>
        </w:tc>
        <w:tc>
          <w:tcPr>
            <w:tcW w:w="1299"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555B68A1" w14:textId="77777777">
            <w:pPr>
              <w:rPr>
                <w:sz w:val="20"/>
                <w:szCs w:val="20"/>
              </w:rPr>
            </w:pPr>
            <w:r>
              <w:rPr>
                <w:sz w:val="20"/>
                <w:szCs w:val="20"/>
              </w:rPr>
              <w:t> </w:t>
            </w:r>
          </w:p>
        </w:tc>
        <w:tc>
          <w:tcPr>
            <w:tcW w:w="939"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2EC9C148" w14:textId="77777777">
            <w:pPr>
              <w:rPr>
                <w:sz w:val="20"/>
                <w:szCs w:val="20"/>
              </w:rPr>
            </w:pPr>
            <w:r>
              <w:rPr>
                <w:sz w:val="20"/>
                <w:szCs w:val="20"/>
              </w:rPr>
              <w:t> </w:t>
            </w:r>
          </w:p>
        </w:tc>
        <w:tc>
          <w:tcPr>
            <w:tcW w:w="1152"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0D08A400" w14:textId="77777777">
            <w:pPr>
              <w:rPr>
                <w:sz w:val="20"/>
                <w:szCs w:val="20"/>
              </w:rPr>
            </w:pPr>
            <w:r>
              <w:rPr>
                <w:sz w:val="20"/>
                <w:szCs w:val="20"/>
              </w:rPr>
              <w:t> </w:t>
            </w:r>
          </w:p>
        </w:tc>
        <w:tc>
          <w:tcPr>
            <w:tcW w:w="125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1F885A5C" w14:textId="77777777">
            <w:pPr>
              <w:rPr>
                <w:sz w:val="20"/>
                <w:szCs w:val="20"/>
              </w:rPr>
            </w:pPr>
            <w:r>
              <w:rPr>
                <w:sz w:val="20"/>
                <w:szCs w:val="20"/>
              </w:rPr>
              <w:t> </w:t>
            </w:r>
          </w:p>
        </w:tc>
        <w:tc>
          <w:tcPr>
            <w:tcW w:w="1298" w:type="dxa"/>
            <w:tcBorders>
              <w:top w:val="nil"/>
              <w:left w:val="nil"/>
              <w:bottom w:val="single" w:color="auto" w:sz="4" w:space="0"/>
              <w:right w:val="single" w:color="auto" w:sz="4" w:space="0"/>
            </w:tcBorders>
            <w:shd w:val="clear" w:color="auto" w:fill="auto"/>
            <w:tcMar>
              <w:top w:w="15" w:type="dxa"/>
              <w:left w:w="15" w:type="dxa"/>
              <w:bottom w:w="0" w:type="dxa"/>
              <w:right w:w="15" w:type="dxa"/>
            </w:tcMar>
            <w:hideMark/>
          </w:tcPr>
          <w:p w:rsidR="00F17C90" w:rsidRDefault="00F17C90" w14:paraId="4CFF4467" w14:textId="77777777">
            <w:pPr>
              <w:jc w:val="right"/>
              <w:rPr>
                <w:b/>
                <w:bCs/>
                <w:sz w:val="20"/>
                <w:szCs w:val="20"/>
              </w:rPr>
            </w:pPr>
            <w:r>
              <w:rPr>
                <w:b/>
                <w:bCs/>
                <w:sz w:val="20"/>
                <w:szCs w:val="20"/>
              </w:rPr>
              <w:t>$1,180,000</w:t>
            </w:r>
          </w:p>
        </w:tc>
      </w:tr>
      <w:tr w:rsidR="00F17C90" w:rsidTr="00F17C90" w14:paraId="494250ED" w14:textId="77777777">
        <w:trPr>
          <w:gridAfter w:val="1"/>
          <w:wAfter w:w="13" w:type="dxa"/>
          <w:trHeight w:val="255"/>
        </w:trPr>
        <w:tc>
          <w:tcPr>
            <w:tcW w:w="3690" w:type="dxa"/>
            <w:tcBorders>
              <w:top w:val="nil"/>
              <w:left w:val="nil"/>
              <w:bottom w:val="nil"/>
              <w:right w:val="nil"/>
            </w:tcBorders>
            <w:shd w:val="clear" w:color="auto" w:fill="auto"/>
            <w:tcMar>
              <w:top w:w="15" w:type="dxa"/>
              <w:left w:w="15" w:type="dxa"/>
              <w:bottom w:w="0" w:type="dxa"/>
              <w:right w:w="15" w:type="dxa"/>
            </w:tcMar>
            <w:hideMark/>
          </w:tcPr>
          <w:p w:rsidR="00F17C90" w:rsidRDefault="00F17C90" w14:paraId="4C5AE414" w14:textId="77777777">
            <w:pPr>
              <w:jc w:val="right"/>
              <w:rPr>
                <w:b/>
                <w:bCs/>
                <w:sz w:val="20"/>
                <w:szCs w:val="20"/>
              </w:rPr>
            </w:pPr>
          </w:p>
        </w:tc>
        <w:tc>
          <w:tcPr>
            <w:tcW w:w="1099" w:type="dxa"/>
            <w:tcBorders>
              <w:top w:val="nil"/>
              <w:left w:val="nil"/>
              <w:bottom w:val="nil"/>
              <w:right w:val="nil"/>
            </w:tcBorders>
            <w:shd w:val="clear" w:color="auto" w:fill="auto"/>
            <w:tcMar>
              <w:top w:w="15" w:type="dxa"/>
              <w:left w:w="15" w:type="dxa"/>
              <w:bottom w:w="0" w:type="dxa"/>
              <w:right w:w="15" w:type="dxa"/>
            </w:tcMar>
            <w:hideMark/>
          </w:tcPr>
          <w:p w:rsidR="00F17C90" w:rsidRDefault="00F17C90" w14:paraId="55ECC049" w14:textId="77777777">
            <w:pPr>
              <w:rPr>
                <w:sz w:val="20"/>
                <w:szCs w:val="20"/>
              </w:rPr>
            </w:pPr>
          </w:p>
        </w:tc>
        <w:tc>
          <w:tcPr>
            <w:tcW w:w="1278" w:type="dxa"/>
            <w:tcBorders>
              <w:top w:val="nil"/>
              <w:left w:val="nil"/>
              <w:bottom w:val="nil"/>
              <w:right w:val="nil"/>
            </w:tcBorders>
            <w:shd w:val="clear" w:color="auto" w:fill="auto"/>
            <w:tcMar>
              <w:top w:w="15" w:type="dxa"/>
              <w:left w:w="15" w:type="dxa"/>
              <w:bottom w:w="0" w:type="dxa"/>
              <w:right w:w="15" w:type="dxa"/>
            </w:tcMar>
            <w:hideMark/>
          </w:tcPr>
          <w:p w:rsidR="00F17C90" w:rsidRDefault="00F17C90" w14:paraId="7699955F" w14:textId="77777777">
            <w:pPr>
              <w:rPr>
                <w:sz w:val="20"/>
                <w:szCs w:val="20"/>
              </w:rPr>
            </w:pPr>
          </w:p>
        </w:tc>
        <w:tc>
          <w:tcPr>
            <w:tcW w:w="1318" w:type="dxa"/>
            <w:tcBorders>
              <w:top w:val="nil"/>
              <w:left w:val="nil"/>
              <w:bottom w:val="nil"/>
              <w:right w:val="nil"/>
            </w:tcBorders>
            <w:shd w:val="clear" w:color="auto" w:fill="auto"/>
            <w:tcMar>
              <w:top w:w="15" w:type="dxa"/>
              <w:left w:w="15" w:type="dxa"/>
              <w:bottom w:w="0" w:type="dxa"/>
              <w:right w:w="15" w:type="dxa"/>
            </w:tcMar>
            <w:hideMark/>
          </w:tcPr>
          <w:p w:rsidR="00F17C90" w:rsidRDefault="00F17C90" w14:paraId="7D044A14" w14:textId="77777777">
            <w:pPr>
              <w:rPr>
                <w:sz w:val="20"/>
                <w:szCs w:val="20"/>
              </w:rPr>
            </w:pPr>
          </w:p>
        </w:tc>
        <w:tc>
          <w:tcPr>
            <w:tcW w:w="1299" w:type="dxa"/>
            <w:tcBorders>
              <w:top w:val="nil"/>
              <w:left w:val="nil"/>
              <w:bottom w:val="nil"/>
              <w:right w:val="nil"/>
            </w:tcBorders>
            <w:shd w:val="clear" w:color="auto" w:fill="auto"/>
            <w:tcMar>
              <w:top w:w="15" w:type="dxa"/>
              <w:left w:w="15" w:type="dxa"/>
              <w:bottom w:w="0" w:type="dxa"/>
              <w:right w:w="15" w:type="dxa"/>
            </w:tcMar>
            <w:hideMark/>
          </w:tcPr>
          <w:p w:rsidR="00F17C90" w:rsidRDefault="00F17C90" w14:paraId="289AE91D" w14:textId="77777777">
            <w:pPr>
              <w:rPr>
                <w:sz w:val="20"/>
                <w:szCs w:val="20"/>
              </w:rPr>
            </w:pPr>
          </w:p>
        </w:tc>
        <w:tc>
          <w:tcPr>
            <w:tcW w:w="939" w:type="dxa"/>
            <w:tcBorders>
              <w:top w:val="nil"/>
              <w:left w:val="nil"/>
              <w:bottom w:val="nil"/>
              <w:right w:val="nil"/>
            </w:tcBorders>
            <w:shd w:val="clear" w:color="auto" w:fill="auto"/>
            <w:tcMar>
              <w:top w:w="15" w:type="dxa"/>
              <w:left w:w="15" w:type="dxa"/>
              <w:bottom w:w="0" w:type="dxa"/>
              <w:right w:w="15" w:type="dxa"/>
            </w:tcMar>
            <w:hideMark/>
          </w:tcPr>
          <w:p w:rsidR="00F17C90" w:rsidRDefault="00F17C90" w14:paraId="59EDBD26" w14:textId="77777777">
            <w:pPr>
              <w:rPr>
                <w:sz w:val="20"/>
                <w:szCs w:val="20"/>
              </w:rPr>
            </w:pPr>
          </w:p>
        </w:tc>
        <w:tc>
          <w:tcPr>
            <w:tcW w:w="1152" w:type="dxa"/>
            <w:tcBorders>
              <w:top w:val="nil"/>
              <w:left w:val="nil"/>
              <w:bottom w:val="nil"/>
              <w:right w:val="nil"/>
            </w:tcBorders>
            <w:shd w:val="clear" w:color="auto" w:fill="auto"/>
            <w:tcMar>
              <w:top w:w="15" w:type="dxa"/>
              <w:left w:w="15" w:type="dxa"/>
              <w:bottom w:w="0" w:type="dxa"/>
              <w:right w:w="15" w:type="dxa"/>
            </w:tcMar>
            <w:hideMark/>
          </w:tcPr>
          <w:p w:rsidR="00F17C90" w:rsidRDefault="00F17C90" w14:paraId="107E3CD0" w14:textId="77777777">
            <w:pPr>
              <w:rPr>
                <w:sz w:val="20"/>
                <w:szCs w:val="20"/>
              </w:rPr>
            </w:pPr>
          </w:p>
        </w:tc>
        <w:tc>
          <w:tcPr>
            <w:tcW w:w="1258" w:type="dxa"/>
            <w:tcBorders>
              <w:top w:val="nil"/>
              <w:left w:val="nil"/>
              <w:bottom w:val="nil"/>
              <w:right w:val="nil"/>
            </w:tcBorders>
            <w:shd w:val="clear" w:color="auto" w:fill="auto"/>
            <w:tcMar>
              <w:top w:w="15" w:type="dxa"/>
              <w:left w:w="15" w:type="dxa"/>
              <w:bottom w:w="0" w:type="dxa"/>
              <w:right w:w="15" w:type="dxa"/>
            </w:tcMar>
            <w:hideMark/>
          </w:tcPr>
          <w:p w:rsidR="00F17C90" w:rsidRDefault="00F17C90" w14:paraId="55EFC184" w14:textId="77777777">
            <w:pPr>
              <w:rPr>
                <w:sz w:val="20"/>
                <w:szCs w:val="20"/>
              </w:rPr>
            </w:pPr>
          </w:p>
        </w:tc>
        <w:tc>
          <w:tcPr>
            <w:tcW w:w="1298" w:type="dxa"/>
            <w:tcBorders>
              <w:top w:val="nil"/>
              <w:left w:val="nil"/>
              <w:bottom w:val="nil"/>
              <w:right w:val="nil"/>
            </w:tcBorders>
            <w:shd w:val="clear" w:color="auto" w:fill="auto"/>
            <w:tcMar>
              <w:top w:w="15" w:type="dxa"/>
              <w:left w:w="15" w:type="dxa"/>
              <w:bottom w:w="0" w:type="dxa"/>
              <w:right w:w="15" w:type="dxa"/>
            </w:tcMar>
            <w:hideMark/>
          </w:tcPr>
          <w:p w:rsidR="00F17C90" w:rsidRDefault="00F17C90" w14:paraId="69DFC981" w14:textId="77777777">
            <w:pPr>
              <w:rPr>
                <w:sz w:val="20"/>
                <w:szCs w:val="20"/>
              </w:rPr>
            </w:pPr>
          </w:p>
        </w:tc>
      </w:tr>
      <w:tr w:rsidR="00F17C90" w:rsidTr="00F17C90" w14:paraId="488AAE27" w14:textId="77777777">
        <w:trPr>
          <w:gridAfter w:val="1"/>
          <w:wAfter w:w="13" w:type="dxa"/>
          <w:trHeight w:val="255"/>
        </w:trPr>
        <w:tc>
          <w:tcPr>
            <w:tcW w:w="3690" w:type="dxa"/>
            <w:tcBorders>
              <w:top w:val="nil"/>
              <w:left w:val="nil"/>
              <w:bottom w:val="nil"/>
              <w:right w:val="nil"/>
            </w:tcBorders>
            <w:shd w:val="clear" w:color="auto" w:fill="auto"/>
            <w:tcMar>
              <w:top w:w="15" w:type="dxa"/>
              <w:left w:w="15" w:type="dxa"/>
              <w:bottom w:w="0" w:type="dxa"/>
              <w:right w:w="15" w:type="dxa"/>
            </w:tcMar>
            <w:hideMark/>
          </w:tcPr>
          <w:p w:rsidR="00F17C90" w:rsidRDefault="00F17C90" w14:paraId="10275FA1" w14:textId="77777777">
            <w:pPr>
              <w:rPr>
                <w:b/>
                <w:bCs/>
                <w:sz w:val="20"/>
                <w:szCs w:val="20"/>
              </w:rPr>
            </w:pPr>
            <w:r>
              <w:rPr>
                <w:b/>
                <w:bCs/>
                <w:sz w:val="20"/>
                <w:szCs w:val="20"/>
              </w:rPr>
              <w:t>Assumptions:</w:t>
            </w:r>
          </w:p>
        </w:tc>
        <w:tc>
          <w:tcPr>
            <w:tcW w:w="1099" w:type="dxa"/>
            <w:tcBorders>
              <w:top w:val="nil"/>
              <w:left w:val="nil"/>
              <w:bottom w:val="nil"/>
              <w:right w:val="nil"/>
            </w:tcBorders>
            <w:shd w:val="clear" w:color="auto" w:fill="auto"/>
            <w:tcMar>
              <w:top w:w="15" w:type="dxa"/>
              <w:left w:w="15" w:type="dxa"/>
              <w:bottom w:w="0" w:type="dxa"/>
              <w:right w:w="15" w:type="dxa"/>
            </w:tcMar>
            <w:hideMark/>
          </w:tcPr>
          <w:p w:rsidR="00F17C90" w:rsidRDefault="00F17C90" w14:paraId="518C5A8F" w14:textId="77777777">
            <w:pPr>
              <w:rPr>
                <w:b/>
                <w:bCs/>
                <w:sz w:val="20"/>
                <w:szCs w:val="20"/>
              </w:rPr>
            </w:pPr>
          </w:p>
        </w:tc>
        <w:tc>
          <w:tcPr>
            <w:tcW w:w="1278" w:type="dxa"/>
            <w:tcBorders>
              <w:top w:val="nil"/>
              <w:left w:val="nil"/>
              <w:bottom w:val="nil"/>
              <w:right w:val="nil"/>
            </w:tcBorders>
            <w:shd w:val="clear" w:color="auto" w:fill="auto"/>
            <w:tcMar>
              <w:top w:w="15" w:type="dxa"/>
              <w:left w:w="15" w:type="dxa"/>
              <w:bottom w:w="0" w:type="dxa"/>
              <w:right w:w="15" w:type="dxa"/>
            </w:tcMar>
            <w:hideMark/>
          </w:tcPr>
          <w:p w:rsidR="00F17C90" w:rsidRDefault="00F17C90" w14:paraId="107B0D33" w14:textId="77777777">
            <w:pPr>
              <w:rPr>
                <w:sz w:val="20"/>
                <w:szCs w:val="20"/>
              </w:rPr>
            </w:pPr>
          </w:p>
        </w:tc>
        <w:tc>
          <w:tcPr>
            <w:tcW w:w="1318" w:type="dxa"/>
            <w:tcBorders>
              <w:top w:val="nil"/>
              <w:left w:val="nil"/>
              <w:bottom w:val="nil"/>
              <w:right w:val="nil"/>
            </w:tcBorders>
            <w:shd w:val="clear" w:color="auto" w:fill="auto"/>
            <w:tcMar>
              <w:top w:w="15" w:type="dxa"/>
              <w:left w:w="15" w:type="dxa"/>
              <w:bottom w:w="0" w:type="dxa"/>
              <w:right w:w="15" w:type="dxa"/>
            </w:tcMar>
            <w:hideMark/>
          </w:tcPr>
          <w:p w:rsidR="00F17C90" w:rsidRDefault="00F17C90" w14:paraId="5BB60A8F" w14:textId="77777777">
            <w:pPr>
              <w:rPr>
                <w:sz w:val="20"/>
                <w:szCs w:val="20"/>
              </w:rPr>
            </w:pPr>
          </w:p>
        </w:tc>
        <w:tc>
          <w:tcPr>
            <w:tcW w:w="1299" w:type="dxa"/>
            <w:tcBorders>
              <w:top w:val="nil"/>
              <w:left w:val="nil"/>
              <w:bottom w:val="nil"/>
              <w:right w:val="nil"/>
            </w:tcBorders>
            <w:shd w:val="clear" w:color="auto" w:fill="auto"/>
            <w:tcMar>
              <w:top w:w="15" w:type="dxa"/>
              <w:left w:w="15" w:type="dxa"/>
              <w:bottom w:w="0" w:type="dxa"/>
              <w:right w:w="15" w:type="dxa"/>
            </w:tcMar>
            <w:hideMark/>
          </w:tcPr>
          <w:p w:rsidR="00F17C90" w:rsidRDefault="00F17C90" w14:paraId="71BFF028" w14:textId="77777777">
            <w:pPr>
              <w:rPr>
                <w:sz w:val="20"/>
                <w:szCs w:val="20"/>
              </w:rPr>
            </w:pPr>
          </w:p>
        </w:tc>
        <w:tc>
          <w:tcPr>
            <w:tcW w:w="939" w:type="dxa"/>
            <w:tcBorders>
              <w:top w:val="nil"/>
              <w:left w:val="nil"/>
              <w:bottom w:val="nil"/>
              <w:right w:val="nil"/>
            </w:tcBorders>
            <w:shd w:val="clear" w:color="auto" w:fill="auto"/>
            <w:tcMar>
              <w:top w:w="15" w:type="dxa"/>
              <w:left w:w="15" w:type="dxa"/>
              <w:bottom w:w="0" w:type="dxa"/>
              <w:right w:w="15" w:type="dxa"/>
            </w:tcMar>
            <w:hideMark/>
          </w:tcPr>
          <w:p w:rsidR="00F17C90" w:rsidRDefault="00F17C90" w14:paraId="6B6D110F" w14:textId="77777777">
            <w:pPr>
              <w:rPr>
                <w:sz w:val="20"/>
                <w:szCs w:val="20"/>
              </w:rPr>
            </w:pPr>
          </w:p>
        </w:tc>
        <w:tc>
          <w:tcPr>
            <w:tcW w:w="1152" w:type="dxa"/>
            <w:tcBorders>
              <w:top w:val="nil"/>
              <w:left w:val="nil"/>
              <w:bottom w:val="nil"/>
              <w:right w:val="nil"/>
            </w:tcBorders>
            <w:shd w:val="clear" w:color="auto" w:fill="auto"/>
            <w:tcMar>
              <w:top w:w="15" w:type="dxa"/>
              <w:left w:w="15" w:type="dxa"/>
              <w:bottom w:w="0" w:type="dxa"/>
              <w:right w:w="15" w:type="dxa"/>
            </w:tcMar>
            <w:hideMark/>
          </w:tcPr>
          <w:p w:rsidR="00F17C90" w:rsidRDefault="00F17C90" w14:paraId="52346742" w14:textId="77777777">
            <w:pPr>
              <w:rPr>
                <w:sz w:val="20"/>
                <w:szCs w:val="20"/>
              </w:rPr>
            </w:pPr>
          </w:p>
        </w:tc>
        <w:tc>
          <w:tcPr>
            <w:tcW w:w="1258" w:type="dxa"/>
            <w:tcBorders>
              <w:top w:val="nil"/>
              <w:left w:val="nil"/>
              <w:bottom w:val="nil"/>
              <w:right w:val="nil"/>
            </w:tcBorders>
            <w:shd w:val="clear" w:color="auto" w:fill="auto"/>
            <w:tcMar>
              <w:top w:w="15" w:type="dxa"/>
              <w:left w:w="15" w:type="dxa"/>
              <w:bottom w:w="0" w:type="dxa"/>
              <w:right w:w="15" w:type="dxa"/>
            </w:tcMar>
            <w:hideMark/>
          </w:tcPr>
          <w:p w:rsidR="00F17C90" w:rsidRDefault="00F17C90" w14:paraId="3F6A1DBA" w14:textId="77777777">
            <w:pPr>
              <w:rPr>
                <w:sz w:val="20"/>
                <w:szCs w:val="20"/>
              </w:rPr>
            </w:pPr>
          </w:p>
        </w:tc>
        <w:tc>
          <w:tcPr>
            <w:tcW w:w="1298" w:type="dxa"/>
            <w:tcBorders>
              <w:top w:val="nil"/>
              <w:left w:val="nil"/>
              <w:bottom w:val="nil"/>
              <w:right w:val="nil"/>
            </w:tcBorders>
            <w:shd w:val="clear" w:color="auto" w:fill="auto"/>
            <w:tcMar>
              <w:top w:w="15" w:type="dxa"/>
              <w:left w:w="15" w:type="dxa"/>
              <w:bottom w:w="0" w:type="dxa"/>
              <w:right w:w="15" w:type="dxa"/>
            </w:tcMar>
            <w:hideMark/>
          </w:tcPr>
          <w:p w:rsidR="00F17C90" w:rsidRDefault="00F17C90" w14:paraId="65033EBC" w14:textId="77777777">
            <w:pPr>
              <w:rPr>
                <w:sz w:val="20"/>
                <w:szCs w:val="20"/>
              </w:rPr>
            </w:pPr>
          </w:p>
        </w:tc>
      </w:tr>
      <w:tr w:rsidR="00F17C90" w:rsidTr="00F17C90" w14:paraId="620F35B7" w14:textId="77777777">
        <w:trPr>
          <w:trHeight w:val="597"/>
        </w:trPr>
        <w:tc>
          <w:tcPr>
            <w:tcW w:w="13344" w:type="dxa"/>
            <w:gridSpan w:val="10"/>
            <w:tcBorders>
              <w:top w:val="nil"/>
              <w:right w:val="nil"/>
            </w:tcBorders>
            <w:shd w:val="clear" w:color="auto" w:fill="auto"/>
            <w:tcMar>
              <w:top w:w="15" w:type="dxa"/>
              <w:left w:w="15" w:type="dxa"/>
              <w:bottom w:w="0" w:type="dxa"/>
              <w:right w:w="15" w:type="dxa"/>
            </w:tcMar>
            <w:hideMark/>
          </w:tcPr>
          <w:p w:rsidR="00F17C90" w:rsidRDefault="00F17C90" w14:paraId="0B47F1AD" w14:textId="77777777">
            <w:pPr>
              <w:rPr>
                <w:sz w:val="20"/>
                <w:szCs w:val="20"/>
              </w:rPr>
            </w:pPr>
            <w:r>
              <w:rPr>
                <w:sz w:val="20"/>
                <w:szCs w:val="20"/>
                <w:vertAlign w:val="superscript"/>
              </w:rPr>
              <w:t>a</w:t>
            </w:r>
            <w:r>
              <w:rPr>
                <w:sz w:val="20"/>
                <w:szCs w:val="20"/>
              </w:rPr>
              <w:t xml:space="preserve">   There are fifty-one existing manufacturers of woodstoves. We assume no additional manufacturers will become subject to this regulation in the three-year period of this ICR. There are 253 existing model lines of woodstoves. We assume that existing manufacturers will introduce and certify a total of 10 new model lines each year during the three-year period of this ICR.</w:t>
            </w:r>
          </w:p>
        </w:tc>
      </w:tr>
      <w:tr w:rsidR="00F17C90" w:rsidTr="00F17C90" w14:paraId="36F0BDCC" w14:textId="77777777">
        <w:trPr>
          <w:trHeight w:val="900"/>
        </w:trPr>
        <w:tc>
          <w:tcPr>
            <w:tcW w:w="13344" w:type="dxa"/>
            <w:gridSpan w:val="10"/>
            <w:tcBorders>
              <w:right w:val="nil"/>
            </w:tcBorders>
            <w:shd w:val="clear" w:color="auto" w:fill="auto"/>
            <w:tcMar>
              <w:top w:w="15" w:type="dxa"/>
              <w:left w:w="15" w:type="dxa"/>
              <w:bottom w:w="0" w:type="dxa"/>
              <w:right w:w="15" w:type="dxa"/>
            </w:tcMar>
            <w:hideMark/>
          </w:tcPr>
          <w:p w:rsidR="00F17C90" w:rsidRDefault="00F17C90" w14:paraId="7C8C8C56" w14:textId="77777777">
            <w:pPr>
              <w:rPr>
                <w:sz w:val="20"/>
                <w:szCs w:val="20"/>
              </w:rPr>
            </w:pPr>
            <w:r>
              <w:rPr>
                <w:sz w:val="20"/>
                <w:szCs w:val="20"/>
                <w:vertAlign w:val="superscript"/>
              </w:rPr>
              <w:t>b</w:t>
            </w:r>
            <w:r>
              <w:rPr>
                <w:sz w:val="20"/>
                <w:szCs w:val="20"/>
              </w:rPr>
              <w:t xml:space="preserve">   This ICR uses the following labor rates: $153.55 per hour for Managerial labor; $122.20 per hour for Technical labor, and $61.51 per hour for Clerical labor. These rates are from the United States Department of Labor, Bureau of Labor Statistics, March 2021, “Table 2. Civilian Workers, by Occupational and Industry group.”  The rates are from column 1, “Total Compensation.”  The rates have been increased by 110% to account for the benefit packages available to those employed by private industry.</w:t>
            </w:r>
          </w:p>
        </w:tc>
      </w:tr>
      <w:tr w:rsidR="00F17C90" w:rsidTr="00F17C90" w14:paraId="4C35CDA8" w14:textId="77777777">
        <w:trPr>
          <w:trHeight w:val="300"/>
        </w:trPr>
        <w:tc>
          <w:tcPr>
            <w:tcW w:w="13344" w:type="dxa"/>
            <w:gridSpan w:val="10"/>
            <w:tcBorders>
              <w:top w:val="nil"/>
              <w:left w:val="nil"/>
              <w:bottom w:val="nil"/>
              <w:right w:val="nil"/>
            </w:tcBorders>
            <w:shd w:val="clear" w:color="auto" w:fill="auto"/>
            <w:tcMar>
              <w:top w:w="15" w:type="dxa"/>
              <w:left w:w="15" w:type="dxa"/>
              <w:bottom w:w="0" w:type="dxa"/>
              <w:right w:w="15" w:type="dxa"/>
            </w:tcMar>
            <w:hideMark/>
          </w:tcPr>
          <w:p w:rsidR="00F17C90" w:rsidRDefault="00F17C90" w14:paraId="4CAE0D01" w14:textId="77777777">
            <w:pPr>
              <w:rPr>
                <w:color w:val="000000"/>
                <w:sz w:val="20"/>
                <w:szCs w:val="20"/>
              </w:rPr>
            </w:pPr>
            <w:r>
              <w:rPr>
                <w:color w:val="000000"/>
                <w:sz w:val="20"/>
                <w:szCs w:val="20"/>
                <w:vertAlign w:val="superscript"/>
              </w:rPr>
              <w:t xml:space="preserve">c  </w:t>
            </w:r>
            <w:r>
              <w:rPr>
                <w:color w:val="000000"/>
                <w:sz w:val="20"/>
                <w:szCs w:val="20"/>
              </w:rPr>
              <w:t xml:space="preserve">We assume that 15 of the 51 existing manufacturers will each introduce and certify 1 new model line each year during the three-year period of this ICR. These 15 manufacturers introducing a new model line will notify EPA of the performance test, apply for certification, and submit performance test results. </w:t>
            </w:r>
          </w:p>
        </w:tc>
      </w:tr>
      <w:tr w:rsidR="00F17C90" w:rsidTr="00F17C90" w14:paraId="20A146DB" w14:textId="77777777">
        <w:trPr>
          <w:trHeight w:val="453"/>
        </w:trPr>
        <w:tc>
          <w:tcPr>
            <w:tcW w:w="13344" w:type="dxa"/>
            <w:gridSpan w:val="10"/>
            <w:tcBorders>
              <w:top w:val="nil"/>
              <w:left w:val="nil"/>
              <w:bottom w:val="nil"/>
              <w:right w:val="nil"/>
            </w:tcBorders>
            <w:shd w:val="clear" w:color="auto" w:fill="auto"/>
            <w:tcMar>
              <w:top w:w="15" w:type="dxa"/>
              <w:left w:w="15" w:type="dxa"/>
              <w:bottom w:w="0" w:type="dxa"/>
              <w:right w:w="15" w:type="dxa"/>
            </w:tcMar>
            <w:hideMark/>
          </w:tcPr>
          <w:p w:rsidR="00F17C90" w:rsidRDefault="00F17C90" w14:paraId="471F8E42" w14:textId="77777777">
            <w:pPr>
              <w:rPr>
                <w:color w:val="000000"/>
                <w:sz w:val="20"/>
                <w:szCs w:val="20"/>
              </w:rPr>
            </w:pPr>
            <w:r>
              <w:rPr>
                <w:color w:val="000000"/>
                <w:sz w:val="20"/>
                <w:szCs w:val="20"/>
                <w:vertAlign w:val="superscript"/>
              </w:rPr>
              <w:t>d</w:t>
            </w:r>
            <w:r>
              <w:rPr>
                <w:color w:val="000000"/>
                <w:sz w:val="20"/>
                <w:szCs w:val="20"/>
              </w:rPr>
              <w:t xml:space="preserve">  Manufacturers must request renewal of a model line's certificate of compliance every 5 years.  For new model lines introduced during the three-year period of this ICR, no recertifications are necessary. We assume that all 51 manufacturers with certified model lines will submit recertification requests each year.</w:t>
            </w:r>
          </w:p>
        </w:tc>
      </w:tr>
      <w:tr w:rsidR="00F17C90" w:rsidTr="00F17C90" w14:paraId="27BA19E3" w14:textId="77777777">
        <w:trPr>
          <w:trHeight w:val="516"/>
        </w:trPr>
        <w:tc>
          <w:tcPr>
            <w:tcW w:w="13344" w:type="dxa"/>
            <w:gridSpan w:val="10"/>
            <w:tcBorders>
              <w:top w:val="nil"/>
              <w:left w:val="nil"/>
              <w:bottom w:val="nil"/>
              <w:right w:val="nil"/>
            </w:tcBorders>
            <w:shd w:val="clear" w:color="auto" w:fill="auto"/>
            <w:tcMar>
              <w:top w:w="15" w:type="dxa"/>
              <w:left w:w="15" w:type="dxa"/>
              <w:bottom w:w="0" w:type="dxa"/>
              <w:right w:w="15" w:type="dxa"/>
            </w:tcMar>
            <w:hideMark/>
          </w:tcPr>
          <w:p w:rsidR="00F17C90" w:rsidRDefault="00F17C90" w14:paraId="662800F8" w14:textId="77777777">
            <w:pPr>
              <w:rPr>
                <w:sz w:val="20"/>
                <w:szCs w:val="20"/>
              </w:rPr>
            </w:pPr>
            <w:r>
              <w:rPr>
                <w:sz w:val="20"/>
                <w:szCs w:val="20"/>
                <w:vertAlign w:val="superscript"/>
              </w:rPr>
              <w:t xml:space="preserve">e  </w:t>
            </w:r>
            <w:r>
              <w:rPr>
                <w:sz w:val="20"/>
                <w:szCs w:val="20"/>
              </w:rPr>
              <w:t>Each manufacturer of a certified wood heater model line must submit a report to the Administrator every 2 years following issuance of a certificate of compliance for each model line. The manufacturers of the 15 new model lines introduced and certified in year 1 of this ICR will submit a report in year 3, resulting in an average of 0.33 responses/year/manufacturer.</w:t>
            </w:r>
          </w:p>
        </w:tc>
      </w:tr>
      <w:tr w:rsidR="00F17C90" w:rsidTr="00F17C90" w14:paraId="2CB1487E" w14:textId="77777777">
        <w:trPr>
          <w:trHeight w:val="600"/>
        </w:trPr>
        <w:tc>
          <w:tcPr>
            <w:tcW w:w="13344" w:type="dxa"/>
            <w:gridSpan w:val="10"/>
            <w:tcBorders>
              <w:top w:val="nil"/>
              <w:left w:val="nil"/>
              <w:bottom w:val="nil"/>
              <w:right w:val="nil"/>
            </w:tcBorders>
            <w:shd w:val="clear" w:color="auto" w:fill="auto"/>
            <w:tcMar>
              <w:top w:w="15" w:type="dxa"/>
              <w:left w:w="15" w:type="dxa"/>
              <w:bottom w:w="0" w:type="dxa"/>
              <w:right w:w="15" w:type="dxa"/>
            </w:tcMar>
            <w:hideMark/>
          </w:tcPr>
          <w:p w:rsidR="00F17C90" w:rsidRDefault="00F17C90" w14:paraId="297FF39B" w14:textId="77777777">
            <w:pPr>
              <w:rPr>
                <w:color w:val="000000"/>
                <w:sz w:val="20"/>
                <w:szCs w:val="20"/>
              </w:rPr>
            </w:pPr>
            <w:r>
              <w:rPr>
                <w:color w:val="000000"/>
                <w:sz w:val="20"/>
                <w:szCs w:val="20"/>
                <w:vertAlign w:val="superscript"/>
              </w:rPr>
              <w:t xml:space="preserve">f  </w:t>
            </w:r>
            <w:r>
              <w:rPr>
                <w:color w:val="000000"/>
                <w:sz w:val="20"/>
                <w:szCs w:val="20"/>
              </w:rPr>
              <w:t>Manufacturers perform quality assurance testing as part of their quality assurance program. We assume that each manufacturer will have one model line tested during the three-year period of this ICR for quality assurance and submit a report. We assume only existing model lines will be tested. 1 test/3 years = 0.33 responses/year/manufacturer</w:t>
            </w:r>
          </w:p>
        </w:tc>
      </w:tr>
      <w:tr w:rsidR="00F17C90" w:rsidTr="00F17C90" w14:paraId="5A3D2CEF" w14:textId="77777777">
        <w:trPr>
          <w:trHeight w:val="372"/>
        </w:trPr>
        <w:tc>
          <w:tcPr>
            <w:tcW w:w="13344" w:type="dxa"/>
            <w:gridSpan w:val="10"/>
            <w:tcBorders>
              <w:top w:val="nil"/>
              <w:left w:val="nil"/>
              <w:bottom w:val="nil"/>
              <w:right w:val="nil"/>
            </w:tcBorders>
            <w:shd w:val="clear" w:color="auto" w:fill="auto"/>
            <w:tcMar>
              <w:top w:w="15" w:type="dxa"/>
              <w:left w:w="15" w:type="dxa"/>
              <w:bottom w:w="0" w:type="dxa"/>
              <w:right w:w="15" w:type="dxa"/>
            </w:tcMar>
            <w:hideMark/>
          </w:tcPr>
          <w:p w:rsidR="00F17C90" w:rsidRDefault="00F17C90" w14:paraId="2836D2AE" w14:textId="77777777">
            <w:pPr>
              <w:rPr>
                <w:color w:val="000000"/>
                <w:sz w:val="20"/>
                <w:szCs w:val="20"/>
              </w:rPr>
            </w:pPr>
            <w:r>
              <w:rPr>
                <w:color w:val="000000"/>
                <w:sz w:val="20"/>
                <w:szCs w:val="20"/>
                <w:vertAlign w:val="superscript"/>
              </w:rPr>
              <w:t xml:space="preserve">g </w:t>
            </w:r>
            <w:r>
              <w:rPr>
                <w:color w:val="000000"/>
                <w:sz w:val="20"/>
                <w:szCs w:val="20"/>
              </w:rPr>
              <w:t xml:space="preserve"> We assume EPA will request compliance audit testing of a single manufacturer's model line once during the three-year period of this ICR. We assume this test will be done on an existing model line. (1 test / 3 years = 0.33 responses/year)</w:t>
            </w:r>
          </w:p>
        </w:tc>
      </w:tr>
      <w:tr w:rsidR="00F17C90" w:rsidTr="00F17C90" w14:paraId="0E1A87D8" w14:textId="77777777">
        <w:trPr>
          <w:trHeight w:val="525"/>
        </w:trPr>
        <w:tc>
          <w:tcPr>
            <w:tcW w:w="13344" w:type="dxa"/>
            <w:gridSpan w:val="10"/>
            <w:tcBorders>
              <w:top w:val="nil"/>
              <w:left w:val="nil"/>
              <w:bottom w:val="nil"/>
              <w:right w:val="nil"/>
            </w:tcBorders>
            <w:shd w:val="clear" w:color="auto" w:fill="auto"/>
            <w:tcMar>
              <w:top w:w="15" w:type="dxa"/>
              <w:left w:w="15" w:type="dxa"/>
              <w:bottom w:w="0" w:type="dxa"/>
              <w:right w:w="15" w:type="dxa"/>
            </w:tcMar>
            <w:hideMark/>
          </w:tcPr>
          <w:p w:rsidR="00F17C90" w:rsidRDefault="00F17C90" w14:paraId="77F1B0DA" w14:textId="77777777">
            <w:pPr>
              <w:rPr>
                <w:sz w:val="20"/>
                <w:szCs w:val="20"/>
              </w:rPr>
            </w:pPr>
            <w:r>
              <w:rPr>
                <w:sz w:val="20"/>
                <w:szCs w:val="20"/>
                <w:vertAlign w:val="superscript"/>
              </w:rPr>
              <w:t xml:space="preserve">h  </w:t>
            </w:r>
            <w:r>
              <w:rPr>
                <w:sz w:val="20"/>
                <w:szCs w:val="20"/>
              </w:rPr>
              <w:t xml:space="preserve">Third-party certifiers perform the audits for all of a single manufacturer's model lines in one visit and submit the results of the audits in a single batch within 30 days to the manufacturers and to EPA. Manufacturers must review the QA audits and then report to the third-party certifier and to the Administrator their corrective actions and responses to any deficiencies identified in the audit report. The reviews of audits for both new and existing models are accounted for on the line item for existing models. </w:t>
            </w:r>
          </w:p>
        </w:tc>
      </w:tr>
      <w:tr w:rsidR="00F17C90" w:rsidTr="00F17C90" w14:paraId="0EC8A83E" w14:textId="77777777">
        <w:trPr>
          <w:trHeight w:val="489"/>
        </w:trPr>
        <w:tc>
          <w:tcPr>
            <w:tcW w:w="13344" w:type="dxa"/>
            <w:gridSpan w:val="10"/>
            <w:tcBorders>
              <w:top w:val="nil"/>
              <w:left w:val="nil"/>
              <w:bottom w:val="nil"/>
              <w:right w:val="nil"/>
            </w:tcBorders>
            <w:shd w:val="clear" w:color="auto" w:fill="auto"/>
            <w:tcMar>
              <w:top w:w="15" w:type="dxa"/>
              <w:left w:w="15" w:type="dxa"/>
              <w:bottom w:w="0" w:type="dxa"/>
              <w:right w:w="15" w:type="dxa"/>
            </w:tcMar>
            <w:hideMark/>
          </w:tcPr>
          <w:p w:rsidR="00F17C90" w:rsidRDefault="00F17C90" w14:paraId="2ADA2BA2" w14:textId="77777777">
            <w:pPr>
              <w:rPr>
                <w:sz w:val="20"/>
                <w:szCs w:val="20"/>
              </w:rPr>
            </w:pPr>
            <w:r>
              <w:rPr>
                <w:sz w:val="20"/>
                <w:szCs w:val="20"/>
                <w:vertAlign w:val="superscript"/>
              </w:rPr>
              <w:t xml:space="preserve">i  </w:t>
            </w:r>
            <w:r>
              <w:rPr>
                <w:sz w:val="20"/>
                <w:szCs w:val="20"/>
              </w:rPr>
              <w:t>Each manufacturer of a certified wood heater model line must submit a report to the Administrator every 2 years following issuance of a certificate of compliance for each model line. We assume manufacturers will submit one report for half of their existing model lines each year (253 model lines / 51 manufacturers / 2 = 2.48 response per year per manufacturer).</w:t>
            </w:r>
          </w:p>
        </w:tc>
      </w:tr>
      <w:tr w:rsidR="00F17C90" w:rsidTr="00F17C90" w14:paraId="4CF04412" w14:textId="77777777">
        <w:trPr>
          <w:trHeight w:val="915"/>
        </w:trPr>
        <w:tc>
          <w:tcPr>
            <w:tcW w:w="13344" w:type="dxa"/>
            <w:gridSpan w:val="10"/>
            <w:tcBorders>
              <w:top w:val="nil"/>
              <w:left w:val="nil"/>
              <w:bottom w:val="nil"/>
              <w:right w:val="nil"/>
            </w:tcBorders>
            <w:shd w:val="clear" w:color="auto" w:fill="auto"/>
            <w:tcMar>
              <w:top w:w="15" w:type="dxa"/>
              <w:left w:w="15" w:type="dxa"/>
              <w:bottom w:w="0" w:type="dxa"/>
              <w:right w:w="15" w:type="dxa"/>
            </w:tcMar>
            <w:hideMark/>
          </w:tcPr>
          <w:p w:rsidR="00F17C90" w:rsidRDefault="00F17C90" w14:paraId="42EB0374" w14:textId="77777777">
            <w:pPr>
              <w:rPr>
                <w:sz w:val="20"/>
                <w:szCs w:val="20"/>
              </w:rPr>
            </w:pPr>
            <w:r>
              <w:rPr>
                <w:sz w:val="20"/>
                <w:szCs w:val="20"/>
                <w:vertAlign w:val="superscript"/>
              </w:rPr>
              <w:t xml:space="preserve">j  </w:t>
            </w:r>
            <w:r>
              <w:rPr>
                <w:sz w:val="20"/>
                <w:szCs w:val="20"/>
              </w:rPr>
              <w:t xml:space="preserve">Manufacturers of model lines are required to contract with third-party certifiers to perform quality assurance audits on each model line at least annually to ensure that the manufacturer's quality assurance plan is being implemented. We assume all of a manufacturer's model lines will be audited in a single visit. 51 manufacturers/8 third party certifiers = 6.4 occurances per certifier per year. We assume each audit takes 20 hours of the third-party certifier's time. </w:t>
            </w:r>
          </w:p>
        </w:tc>
      </w:tr>
      <w:tr w:rsidR="00F17C90" w:rsidTr="00F17C90" w14:paraId="4351B2B5" w14:textId="77777777">
        <w:trPr>
          <w:trHeight w:val="453"/>
        </w:trPr>
        <w:tc>
          <w:tcPr>
            <w:tcW w:w="13344" w:type="dxa"/>
            <w:gridSpan w:val="10"/>
            <w:tcBorders>
              <w:top w:val="nil"/>
              <w:left w:val="nil"/>
              <w:bottom w:val="nil"/>
              <w:right w:val="nil"/>
            </w:tcBorders>
            <w:shd w:val="clear" w:color="auto" w:fill="auto"/>
            <w:tcMar>
              <w:top w:w="15" w:type="dxa"/>
              <w:left w:w="15" w:type="dxa"/>
              <w:bottom w:w="0" w:type="dxa"/>
              <w:right w:w="15" w:type="dxa"/>
            </w:tcMar>
            <w:hideMark/>
          </w:tcPr>
          <w:p w:rsidR="00F17C90" w:rsidRDefault="00F17C90" w14:paraId="38703298" w14:textId="77777777">
            <w:pPr>
              <w:rPr>
                <w:sz w:val="20"/>
                <w:szCs w:val="20"/>
              </w:rPr>
            </w:pPr>
            <w:r>
              <w:rPr>
                <w:sz w:val="20"/>
                <w:szCs w:val="20"/>
                <w:vertAlign w:val="superscript"/>
              </w:rPr>
              <w:lastRenderedPageBreak/>
              <w:t xml:space="preserve">k </w:t>
            </w:r>
            <w:r>
              <w:rPr>
                <w:sz w:val="20"/>
                <w:szCs w:val="20"/>
              </w:rPr>
              <w:t>Third-party certifiers perform the audits for all of a single manufacturer's model lines in one visit and submit the results of the audits in a single batch within 30 days to the manufacturers and to EPA. Manufacturers must review the QA audits and then report to the third-party certifier and to the Administrator their corrective actions and responses to any deficiencies identified in the audit report. It is assumed that the third-party certifier will audit multiple manufacturer models when they conduct their audits (thereby reducing the time needed to audit manufacturers and their associated models).</w:t>
            </w:r>
          </w:p>
        </w:tc>
      </w:tr>
      <w:tr w:rsidR="00F17C90" w:rsidTr="00F17C90" w14:paraId="5FC3A02F" w14:textId="77777777">
        <w:trPr>
          <w:trHeight w:val="420"/>
        </w:trPr>
        <w:tc>
          <w:tcPr>
            <w:tcW w:w="13344" w:type="dxa"/>
            <w:gridSpan w:val="10"/>
            <w:tcBorders>
              <w:top w:val="nil"/>
              <w:left w:val="nil"/>
              <w:right w:val="nil"/>
            </w:tcBorders>
            <w:shd w:val="clear" w:color="auto" w:fill="auto"/>
            <w:tcMar>
              <w:top w:w="15" w:type="dxa"/>
              <w:left w:w="15" w:type="dxa"/>
              <w:bottom w:w="0" w:type="dxa"/>
              <w:right w:w="15" w:type="dxa"/>
            </w:tcMar>
            <w:hideMark/>
          </w:tcPr>
          <w:p w:rsidR="00F17C90" w:rsidRDefault="00F17C90" w14:paraId="30419A27" w14:textId="77777777">
            <w:pPr>
              <w:rPr>
                <w:sz w:val="20"/>
                <w:szCs w:val="20"/>
              </w:rPr>
            </w:pPr>
            <w:r>
              <w:rPr>
                <w:sz w:val="20"/>
                <w:szCs w:val="20"/>
                <w:vertAlign w:val="superscript"/>
              </w:rPr>
              <w:t xml:space="preserve">l  </w:t>
            </w:r>
            <w:r>
              <w:rPr>
                <w:sz w:val="20"/>
                <w:szCs w:val="20"/>
              </w:rPr>
              <w:t xml:space="preserve"> Test labs are required to participate biennially in an independently operated proficiency testing program. There are eight approved test labs. (1 occurance / 2 years = 0.5)</w:t>
            </w:r>
          </w:p>
        </w:tc>
      </w:tr>
      <w:tr w:rsidR="00F17C90" w:rsidTr="00F17C90" w14:paraId="65FCB405" w14:textId="77777777">
        <w:trPr>
          <w:trHeight w:val="600"/>
        </w:trPr>
        <w:tc>
          <w:tcPr>
            <w:tcW w:w="13344" w:type="dxa"/>
            <w:gridSpan w:val="10"/>
            <w:tcBorders>
              <w:top w:val="nil"/>
              <w:left w:val="nil"/>
              <w:right w:val="nil"/>
            </w:tcBorders>
            <w:shd w:val="clear" w:color="auto" w:fill="auto"/>
            <w:tcMar>
              <w:top w:w="15" w:type="dxa"/>
              <w:left w:w="15" w:type="dxa"/>
              <w:bottom w:w="0" w:type="dxa"/>
              <w:right w:w="15" w:type="dxa"/>
            </w:tcMar>
            <w:hideMark/>
          </w:tcPr>
          <w:p w:rsidR="00F17C90" w:rsidRDefault="00F17C90" w14:paraId="6EE518FE" w14:textId="77777777">
            <w:pPr>
              <w:rPr>
                <w:sz w:val="20"/>
                <w:szCs w:val="20"/>
              </w:rPr>
            </w:pPr>
            <w:r>
              <w:rPr>
                <w:sz w:val="20"/>
                <w:szCs w:val="20"/>
                <w:vertAlign w:val="superscript"/>
              </w:rPr>
              <w:t>m</w:t>
            </w:r>
            <w:r>
              <w:rPr>
                <w:sz w:val="20"/>
                <w:szCs w:val="20"/>
              </w:rPr>
              <w:t xml:space="preserve">  Test Labs and Third-Party Certifiers must reapply for approval every five years. We assume all eight approved test labs and all eight approved third-party certifiers will reapply for approval when their current term of approval expires. We assume that EPA will approve all of the requests. 1 reapproval /5 years = 0.2 reapprovals/year</w:t>
            </w:r>
          </w:p>
        </w:tc>
      </w:tr>
      <w:tr w:rsidR="00F17C90" w:rsidTr="00F17C90" w14:paraId="6544DA40" w14:textId="77777777">
        <w:trPr>
          <w:trHeight w:val="588"/>
        </w:trPr>
        <w:tc>
          <w:tcPr>
            <w:tcW w:w="13344" w:type="dxa"/>
            <w:gridSpan w:val="10"/>
            <w:tcBorders>
              <w:left w:val="nil"/>
              <w:bottom w:val="nil"/>
              <w:right w:val="nil"/>
            </w:tcBorders>
            <w:shd w:val="clear" w:color="auto" w:fill="auto"/>
            <w:tcMar>
              <w:top w:w="15" w:type="dxa"/>
              <w:left w:w="15" w:type="dxa"/>
              <w:bottom w:w="0" w:type="dxa"/>
              <w:right w:w="15" w:type="dxa"/>
            </w:tcMar>
            <w:hideMark/>
          </w:tcPr>
          <w:p w:rsidR="00F17C90" w:rsidRDefault="00F17C90" w14:paraId="2A930573" w14:textId="77777777">
            <w:pPr>
              <w:rPr>
                <w:sz w:val="20"/>
                <w:szCs w:val="20"/>
              </w:rPr>
            </w:pPr>
            <w:r>
              <w:rPr>
                <w:sz w:val="20"/>
                <w:szCs w:val="20"/>
                <w:vertAlign w:val="superscript"/>
              </w:rPr>
              <w:t>n</w:t>
            </w:r>
            <w:r>
              <w:rPr>
                <w:sz w:val="20"/>
                <w:szCs w:val="20"/>
              </w:rPr>
              <w:t xml:space="preserve">  Manufacturers that hold a certificate of compliance for a woodstove model line are required to retain all records of the certification test for five years. We assume that manufacturers will spend one hour per certification test (for 253 existing + 15 new models) to keep the required records. 268 models/51 manufacturers/5 years = 1.1 occurrences/year</w:t>
            </w:r>
          </w:p>
        </w:tc>
      </w:tr>
      <w:tr w:rsidR="00F17C90" w:rsidTr="00F17C90" w14:paraId="49B004F8" w14:textId="77777777">
        <w:trPr>
          <w:trHeight w:val="525"/>
        </w:trPr>
        <w:tc>
          <w:tcPr>
            <w:tcW w:w="13344" w:type="dxa"/>
            <w:gridSpan w:val="10"/>
            <w:tcBorders>
              <w:left w:val="nil"/>
              <w:bottom w:val="nil"/>
              <w:right w:val="nil"/>
            </w:tcBorders>
            <w:shd w:val="clear" w:color="auto" w:fill="auto"/>
            <w:tcMar>
              <w:top w:w="15" w:type="dxa"/>
              <w:left w:w="15" w:type="dxa"/>
              <w:bottom w:w="0" w:type="dxa"/>
              <w:right w:w="15" w:type="dxa"/>
            </w:tcMar>
            <w:hideMark/>
          </w:tcPr>
          <w:p w:rsidR="00F17C90" w:rsidRDefault="00F17C90" w14:paraId="1D75C269" w14:textId="77777777">
            <w:pPr>
              <w:rPr>
                <w:sz w:val="20"/>
                <w:szCs w:val="20"/>
              </w:rPr>
            </w:pPr>
            <w:r>
              <w:rPr>
                <w:sz w:val="20"/>
                <w:szCs w:val="20"/>
                <w:vertAlign w:val="superscript"/>
              </w:rPr>
              <w:t>o</w:t>
            </w:r>
            <w:r>
              <w:rPr>
                <w:sz w:val="20"/>
                <w:szCs w:val="20"/>
              </w:rPr>
              <w:t xml:space="preserve">  Manufacturers that hold a certificate of compliance for a woodstove model line are required to retain all records of the quarterly parameter inspections for five years. Parameter inspections are part of the existing safety inspection program. We have assumed each of the 51 wood stove manufacturers with certified models will spend an additional 2 hours per quarter to document results.</w:t>
            </w:r>
          </w:p>
        </w:tc>
      </w:tr>
      <w:tr w:rsidR="00F17C90" w:rsidTr="00F17C90" w14:paraId="337357CF" w14:textId="77777777">
        <w:trPr>
          <w:trHeight w:val="615"/>
        </w:trPr>
        <w:tc>
          <w:tcPr>
            <w:tcW w:w="13344" w:type="dxa"/>
            <w:gridSpan w:val="10"/>
            <w:tcBorders>
              <w:left w:val="nil"/>
              <w:bottom w:val="nil"/>
              <w:right w:val="nil"/>
            </w:tcBorders>
            <w:shd w:val="clear" w:color="auto" w:fill="auto"/>
            <w:tcMar>
              <w:top w:w="15" w:type="dxa"/>
              <w:left w:w="15" w:type="dxa"/>
              <w:bottom w:w="0" w:type="dxa"/>
              <w:right w:w="15" w:type="dxa"/>
            </w:tcMar>
            <w:hideMark/>
          </w:tcPr>
          <w:p w:rsidR="00F17C90" w:rsidRDefault="00F17C90" w14:paraId="00BB7B3C" w14:textId="77777777">
            <w:pPr>
              <w:rPr>
                <w:sz w:val="20"/>
                <w:szCs w:val="20"/>
              </w:rPr>
            </w:pPr>
            <w:r>
              <w:rPr>
                <w:sz w:val="20"/>
                <w:szCs w:val="20"/>
                <w:vertAlign w:val="superscript"/>
              </w:rPr>
              <w:t>p</w:t>
            </w:r>
            <w:r>
              <w:rPr>
                <w:sz w:val="20"/>
                <w:szCs w:val="20"/>
              </w:rPr>
              <w:t xml:space="preserve"> Each manufacturer must retain each wood heater upon which certification tests were performed based upon which certification was granted under §60.533(c) or (f) at the manufacturer's facility for a minimum of 5 years after the certification test. We assume that one stove is sealed and retained for each certification test (for 253 + 15 = 268 model lines) required of the 51 manufacturers over the three-year ICR period.</w:t>
            </w:r>
          </w:p>
        </w:tc>
      </w:tr>
      <w:tr w:rsidR="00F17C90" w:rsidTr="00F17C90" w14:paraId="6EA41FB0" w14:textId="77777777">
        <w:trPr>
          <w:trHeight w:val="372"/>
        </w:trPr>
        <w:tc>
          <w:tcPr>
            <w:tcW w:w="13344" w:type="dxa"/>
            <w:gridSpan w:val="10"/>
            <w:tcBorders>
              <w:left w:val="nil"/>
              <w:bottom w:val="nil"/>
              <w:right w:val="nil"/>
            </w:tcBorders>
            <w:shd w:val="clear" w:color="auto" w:fill="auto"/>
            <w:tcMar>
              <w:top w:w="15" w:type="dxa"/>
              <w:left w:w="15" w:type="dxa"/>
              <w:bottom w:w="0" w:type="dxa"/>
              <w:right w:w="15" w:type="dxa"/>
            </w:tcMar>
            <w:hideMark/>
          </w:tcPr>
          <w:p w:rsidR="00F17C90" w:rsidRDefault="00F17C90" w14:paraId="6AFC5DB7" w14:textId="77777777">
            <w:pPr>
              <w:rPr>
                <w:sz w:val="20"/>
                <w:szCs w:val="20"/>
              </w:rPr>
            </w:pPr>
            <w:r>
              <w:rPr>
                <w:sz w:val="20"/>
                <w:szCs w:val="20"/>
                <w:vertAlign w:val="superscript"/>
              </w:rPr>
              <w:t xml:space="preserve">q  </w:t>
            </w:r>
            <w:r>
              <w:rPr>
                <w:sz w:val="20"/>
                <w:szCs w:val="20"/>
              </w:rPr>
              <w:t>Each approved test laboratory must maintain records consisting of all documentation pertaining to each certification test, quality assurance program inspection and audit test. We expect the required recordkeeping to be highly automated and have assumed that test laboratories will spend 2 hours per month to maintain records.</w:t>
            </w:r>
          </w:p>
        </w:tc>
      </w:tr>
      <w:tr w:rsidR="00F17C90" w:rsidTr="00F17C90" w14:paraId="7B3CEF60" w14:textId="77777777">
        <w:trPr>
          <w:trHeight w:val="630"/>
        </w:trPr>
        <w:tc>
          <w:tcPr>
            <w:tcW w:w="13344" w:type="dxa"/>
            <w:gridSpan w:val="10"/>
            <w:tcBorders>
              <w:left w:val="nil"/>
              <w:bottom w:val="nil"/>
              <w:right w:val="nil"/>
            </w:tcBorders>
            <w:shd w:val="clear" w:color="auto" w:fill="auto"/>
            <w:tcMar>
              <w:top w:w="15" w:type="dxa"/>
              <w:left w:w="15" w:type="dxa"/>
              <w:bottom w:w="0" w:type="dxa"/>
              <w:right w:w="15" w:type="dxa"/>
            </w:tcMar>
            <w:hideMark/>
          </w:tcPr>
          <w:p w:rsidR="00F17C90" w:rsidRDefault="00F17C90" w14:paraId="2960A23E" w14:textId="77777777">
            <w:pPr>
              <w:rPr>
                <w:sz w:val="20"/>
                <w:szCs w:val="20"/>
              </w:rPr>
            </w:pPr>
            <w:r>
              <w:rPr>
                <w:sz w:val="20"/>
                <w:szCs w:val="20"/>
                <w:vertAlign w:val="superscript"/>
              </w:rPr>
              <w:t>r</w:t>
            </w:r>
            <w:r>
              <w:rPr>
                <w:sz w:val="20"/>
                <w:szCs w:val="20"/>
              </w:rPr>
              <w:t xml:space="preserve">  Each approved third-party certifier must maintain records consisting of all documentation pertaining to each certification test, quality assurance program inspection and audit test. We expect the required recordkeeping to be highly automated and have assumed that third-party certifiers will spend 2 hours per month to maintain records.</w:t>
            </w:r>
          </w:p>
        </w:tc>
      </w:tr>
      <w:tr w:rsidR="00F17C90" w:rsidTr="00F17C90" w14:paraId="11E332EA" w14:textId="77777777">
        <w:trPr>
          <w:trHeight w:val="420"/>
        </w:trPr>
        <w:tc>
          <w:tcPr>
            <w:tcW w:w="13344" w:type="dxa"/>
            <w:gridSpan w:val="10"/>
            <w:tcBorders>
              <w:left w:val="nil"/>
              <w:bottom w:val="nil"/>
              <w:right w:val="nil"/>
            </w:tcBorders>
            <w:shd w:val="clear" w:color="auto" w:fill="auto"/>
            <w:tcMar>
              <w:top w:w="15" w:type="dxa"/>
              <w:left w:w="15" w:type="dxa"/>
              <w:bottom w:w="0" w:type="dxa"/>
              <w:right w:w="15" w:type="dxa"/>
            </w:tcMar>
            <w:hideMark/>
          </w:tcPr>
          <w:p w:rsidR="00F17C90" w:rsidRDefault="00F17C90" w14:paraId="6BB82152" w14:textId="77777777">
            <w:pPr>
              <w:rPr>
                <w:color w:val="000000"/>
                <w:sz w:val="20"/>
                <w:szCs w:val="20"/>
              </w:rPr>
            </w:pPr>
            <w:r>
              <w:rPr>
                <w:color w:val="000000"/>
                <w:sz w:val="20"/>
                <w:szCs w:val="20"/>
                <w:vertAlign w:val="superscript"/>
              </w:rPr>
              <w:t xml:space="preserve">s  </w:t>
            </w:r>
            <w:r>
              <w:rPr>
                <w:color w:val="000000"/>
                <w:sz w:val="20"/>
                <w:szCs w:val="20"/>
              </w:rPr>
              <w:t>Totals have been rounded to three significant values. Figures may not add exactly due to rounding.</w:t>
            </w:r>
          </w:p>
        </w:tc>
      </w:tr>
    </w:tbl>
    <w:p w:rsidR="00197747" w:rsidP="00504745" w:rsidRDefault="00F17C90" w14:paraId="34AA505F" w14:textId="5424F2AE">
      <w:pPr>
        <w:outlineLvl w:val="0"/>
        <w:rPr>
          <w:b/>
          <w:bCs/>
          <w:color w:val="000000"/>
        </w:rPr>
      </w:pPr>
      <w:r>
        <w:rPr>
          <w:b/>
          <w:bCs/>
          <w:color w:val="000000"/>
        </w:rPr>
        <w:t xml:space="preserve"> </w:t>
      </w:r>
      <w:r w:rsidR="00144F35">
        <w:rPr>
          <w:b/>
          <w:bCs/>
          <w:color w:val="000000"/>
        </w:rPr>
        <w:br w:type="page"/>
      </w:r>
      <w:r w:rsidRPr="00C4183F" w:rsidR="00144F35">
        <w:rPr>
          <w:b/>
          <w:bCs/>
          <w:color w:val="000000"/>
        </w:rPr>
        <w:lastRenderedPageBreak/>
        <w:t>Table 2:</w:t>
      </w:r>
      <w:r w:rsidR="00144F35">
        <w:rPr>
          <w:b/>
          <w:bCs/>
          <w:color w:val="000000"/>
        </w:rPr>
        <w:t xml:space="preserve"> Average Annual EPA Burden and Cost –</w:t>
      </w:r>
      <w:r w:rsidR="00197747">
        <w:rPr>
          <w:b/>
          <w:bCs/>
          <w:color w:val="000000"/>
        </w:rPr>
        <w:t xml:space="preserve"> </w:t>
      </w:r>
      <w:r w:rsidRPr="00197747" w:rsidR="00197747">
        <w:rPr>
          <w:b/>
          <w:bCs/>
          <w:color w:val="000000"/>
        </w:rPr>
        <w:t>NSPS for New Residential Wood Heaters (40 CFR Part 60, Subpart AAA) (Renewal)</w:t>
      </w:r>
    </w:p>
    <w:tbl>
      <w:tblPr>
        <w:tblW w:w="13501" w:type="dxa"/>
        <w:tblLook w:val="04A0" w:firstRow="1" w:lastRow="0" w:firstColumn="1" w:lastColumn="0" w:noHBand="0" w:noVBand="1"/>
      </w:tblPr>
      <w:tblGrid>
        <w:gridCol w:w="3415"/>
        <w:gridCol w:w="1160"/>
        <w:gridCol w:w="1238"/>
        <w:gridCol w:w="1180"/>
        <w:gridCol w:w="1460"/>
        <w:gridCol w:w="1200"/>
        <w:gridCol w:w="1360"/>
        <w:gridCol w:w="1340"/>
        <w:gridCol w:w="1140"/>
        <w:gridCol w:w="8"/>
      </w:tblGrid>
      <w:tr w:rsidRPr="00F17C90" w:rsidR="00F17C90" w:rsidTr="00F17C90" w14:paraId="01EE22DF" w14:textId="77777777">
        <w:trPr>
          <w:gridAfter w:val="1"/>
          <w:wAfter w:w="8" w:type="dxa"/>
          <w:trHeight w:val="1530"/>
        </w:trPr>
        <w:tc>
          <w:tcPr>
            <w:tcW w:w="341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17C90" w:rsidR="00F17C90" w:rsidP="00F17C90" w:rsidRDefault="00F17C90" w14:paraId="30862B5E" w14:textId="77777777">
            <w:pPr>
              <w:widowControl/>
              <w:autoSpaceDE/>
              <w:autoSpaceDN/>
              <w:adjustRightInd/>
              <w:jc w:val="center"/>
              <w:rPr>
                <w:b/>
                <w:bCs/>
                <w:color w:val="000000"/>
                <w:sz w:val="20"/>
                <w:szCs w:val="20"/>
              </w:rPr>
            </w:pPr>
            <w:r w:rsidRPr="00F17C90">
              <w:rPr>
                <w:b/>
                <w:bCs/>
                <w:color w:val="000000"/>
                <w:sz w:val="20"/>
                <w:szCs w:val="20"/>
              </w:rPr>
              <w:t>Burden Activity</w:t>
            </w:r>
          </w:p>
        </w:tc>
        <w:tc>
          <w:tcPr>
            <w:tcW w:w="1160" w:type="dxa"/>
            <w:tcBorders>
              <w:top w:val="single" w:color="auto" w:sz="4" w:space="0"/>
              <w:left w:val="nil"/>
              <w:bottom w:val="single" w:color="auto" w:sz="4" w:space="0"/>
              <w:right w:val="single" w:color="auto" w:sz="4" w:space="0"/>
            </w:tcBorders>
            <w:shd w:val="clear" w:color="auto" w:fill="auto"/>
            <w:hideMark/>
          </w:tcPr>
          <w:p w:rsidRPr="00F17C90" w:rsidR="00F17C90" w:rsidP="00F17C90" w:rsidRDefault="00F17C90" w14:paraId="263A7CB5" w14:textId="77777777">
            <w:pPr>
              <w:widowControl/>
              <w:autoSpaceDE/>
              <w:autoSpaceDN/>
              <w:adjustRightInd/>
              <w:jc w:val="center"/>
              <w:rPr>
                <w:b/>
                <w:bCs/>
                <w:sz w:val="20"/>
                <w:szCs w:val="20"/>
              </w:rPr>
            </w:pPr>
            <w:r w:rsidRPr="00F17C90">
              <w:rPr>
                <w:b/>
                <w:bCs/>
                <w:sz w:val="20"/>
                <w:szCs w:val="20"/>
              </w:rPr>
              <w:t>(A)</w:t>
            </w:r>
            <w:r w:rsidRPr="00F17C90">
              <w:rPr>
                <w:b/>
                <w:bCs/>
                <w:sz w:val="20"/>
                <w:szCs w:val="20"/>
              </w:rPr>
              <w:br/>
              <w:t>EPA person-hours per occurrence</w:t>
            </w:r>
          </w:p>
        </w:tc>
        <w:tc>
          <w:tcPr>
            <w:tcW w:w="1238" w:type="dxa"/>
            <w:tcBorders>
              <w:top w:val="single" w:color="auto" w:sz="4" w:space="0"/>
              <w:left w:val="nil"/>
              <w:bottom w:val="single" w:color="auto" w:sz="4" w:space="0"/>
              <w:right w:val="single" w:color="auto" w:sz="4" w:space="0"/>
            </w:tcBorders>
            <w:shd w:val="clear" w:color="auto" w:fill="auto"/>
            <w:hideMark/>
          </w:tcPr>
          <w:p w:rsidRPr="00F17C90" w:rsidR="00F17C90" w:rsidP="00F17C90" w:rsidRDefault="00F17C90" w14:paraId="2CCEF124" w14:textId="77777777">
            <w:pPr>
              <w:widowControl/>
              <w:autoSpaceDE/>
              <w:autoSpaceDN/>
              <w:adjustRightInd/>
              <w:jc w:val="center"/>
              <w:rPr>
                <w:b/>
                <w:bCs/>
                <w:sz w:val="20"/>
                <w:szCs w:val="20"/>
              </w:rPr>
            </w:pPr>
            <w:r w:rsidRPr="00F17C90">
              <w:rPr>
                <w:b/>
                <w:bCs/>
                <w:sz w:val="20"/>
                <w:szCs w:val="20"/>
              </w:rPr>
              <w:t>(B)</w:t>
            </w:r>
            <w:r w:rsidRPr="00F17C90">
              <w:rPr>
                <w:b/>
                <w:bCs/>
                <w:sz w:val="20"/>
                <w:szCs w:val="20"/>
              </w:rPr>
              <w:br/>
              <w:t>No. of occurrences per year</w:t>
            </w:r>
          </w:p>
        </w:tc>
        <w:tc>
          <w:tcPr>
            <w:tcW w:w="1180" w:type="dxa"/>
            <w:tcBorders>
              <w:top w:val="single" w:color="auto" w:sz="4" w:space="0"/>
              <w:left w:val="nil"/>
              <w:bottom w:val="single" w:color="auto" w:sz="4" w:space="0"/>
              <w:right w:val="single" w:color="auto" w:sz="4" w:space="0"/>
            </w:tcBorders>
            <w:shd w:val="clear" w:color="auto" w:fill="auto"/>
            <w:hideMark/>
          </w:tcPr>
          <w:p w:rsidRPr="00F17C90" w:rsidR="00F17C90" w:rsidP="00F17C90" w:rsidRDefault="00F17C90" w14:paraId="1A05AD33" w14:textId="77777777">
            <w:pPr>
              <w:widowControl/>
              <w:autoSpaceDE/>
              <w:autoSpaceDN/>
              <w:adjustRightInd/>
              <w:jc w:val="center"/>
              <w:rPr>
                <w:b/>
                <w:bCs/>
                <w:sz w:val="20"/>
                <w:szCs w:val="20"/>
              </w:rPr>
            </w:pPr>
            <w:r w:rsidRPr="00F17C90">
              <w:rPr>
                <w:b/>
                <w:bCs/>
                <w:sz w:val="20"/>
                <w:szCs w:val="20"/>
              </w:rPr>
              <w:t>(C)</w:t>
            </w:r>
            <w:r w:rsidRPr="00F17C90">
              <w:rPr>
                <w:b/>
                <w:bCs/>
                <w:sz w:val="20"/>
                <w:szCs w:val="20"/>
              </w:rPr>
              <w:br/>
              <w:t>EPA person-hours per year</w:t>
            </w:r>
            <w:r w:rsidRPr="00F17C90">
              <w:rPr>
                <w:b/>
                <w:bCs/>
                <w:sz w:val="20"/>
                <w:szCs w:val="20"/>
              </w:rPr>
              <w:br/>
              <w:t>(C=AxB)</w:t>
            </w:r>
          </w:p>
        </w:tc>
        <w:tc>
          <w:tcPr>
            <w:tcW w:w="1460" w:type="dxa"/>
            <w:tcBorders>
              <w:top w:val="single" w:color="auto" w:sz="4" w:space="0"/>
              <w:left w:val="nil"/>
              <w:bottom w:val="single" w:color="auto" w:sz="4" w:space="0"/>
              <w:right w:val="single" w:color="auto" w:sz="4" w:space="0"/>
            </w:tcBorders>
            <w:shd w:val="clear" w:color="auto" w:fill="auto"/>
            <w:hideMark/>
          </w:tcPr>
          <w:p w:rsidRPr="00F17C90" w:rsidR="00F17C90" w:rsidP="00F17C90" w:rsidRDefault="00F17C90" w14:paraId="66D23D11" w14:textId="77777777">
            <w:pPr>
              <w:widowControl/>
              <w:autoSpaceDE/>
              <w:autoSpaceDN/>
              <w:adjustRightInd/>
              <w:jc w:val="center"/>
              <w:rPr>
                <w:b/>
                <w:bCs/>
                <w:sz w:val="20"/>
                <w:szCs w:val="20"/>
              </w:rPr>
            </w:pPr>
            <w:r w:rsidRPr="00F17C90">
              <w:rPr>
                <w:b/>
                <w:bCs/>
                <w:sz w:val="20"/>
                <w:szCs w:val="20"/>
              </w:rPr>
              <w:t>(D)</w:t>
            </w:r>
            <w:r w:rsidRPr="00F17C90">
              <w:rPr>
                <w:b/>
                <w:bCs/>
                <w:sz w:val="20"/>
                <w:szCs w:val="20"/>
              </w:rPr>
              <w:br/>
              <w:t xml:space="preserve">Respondents per year </w:t>
            </w:r>
            <w:r w:rsidRPr="00F17C90">
              <w:rPr>
                <w:b/>
                <w:bCs/>
                <w:sz w:val="20"/>
                <w:szCs w:val="20"/>
                <w:vertAlign w:val="superscript"/>
              </w:rPr>
              <w:t>a</w:t>
            </w:r>
          </w:p>
        </w:tc>
        <w:tc>
          <w:tcPr>
            <w:tcW w:w="1200" w:type="dxa"/>
            <w:tcBorders>
              <w:top w:val="single" w:color="auto" w:sz="4" w:space="0"/>
              <w:left w:val="nil"/>
              <w:bottom w:val="single" w:color="auto" w:sz="4" w:space="0"/>
              <w:right w:val="single" w:color="auto" w:sz="4" w:space="0"/>
            </w:tcBorders>
            <w:shd w:val="clear" w:color="auto" w:fill="auto"/>
            <w:hideMark/>
          </w:tcPr>
          <w:p w:rsidRPr="00F17C90" w:rsidR="00F17C90" w:rsidP="00F17C90" w:rsidRDefault="00F17C90" w14:paraId="2A7D9037" w14:textId="77777777">
            <w:pPr>
              <w:widowControl/>
              <w:autoSpaceDE/>
              <w:autoSpaceDN/>
              <w:adjustRightInd/>
              <w:jc w:val="center"/>
              <w:rPr>
                <w:b/>
                <w:bCs/>
                <w:sz w:val="20"/>
                <w:szCs w:val="20"/>
              </w:rPr>
            </w:pPr>
            <w:r w:rsidRPr="00F17C90">
              <w:rPr>
                <w:b/>
                <w:bCs/>
                <w:sz w:val="20"/>
                <w:szCs w:val="20"/>
              </w:rPr>
              <w:t>(E)</w:t>
            </w:r>
            <w:r w:rsidRPr="00F17C90">
              <w:rPr>
                <w:b/>
                <w:bCs/>
                <w:sz w:val="20"/>
                <w:szCs w:val="20"/>
              </w:rPr>
              <w:br/>
              <w:t>Technical person-hours per year</w:t>
            </w:r>
            <w:r w:rsidRPr="00F17C90">
              <w:rPr>
                <w:b/>
                <w:bCs/>
                <w:sz w:val="20"/>
                <w:szCs w:val="20"/>
              </w:rPr>
              <w:br/>
              <w:t>(E=CxD)</w:t>
            </w:r>
          </w:p>
        </w:tc>
        <w:tc>
          <w:tcPr>
            <w:tcW w:w="1360" w:type="dxa"/>
            <w:tcBorders>
              <w:top w:val="single" w:color="auto" w:sz="4" w:space="0"/>
              <w:left w:val="nil"/>
              <w:bottom w:val="single" w:color="auto" w:sz="4" w:space="0"/>
              <w:right w:val="single" w:color="auto" w:sz="4" w:space="0"/>
            </w:tcBorders>
            <w:shd w:val="clear" w:color="auto" w:fill="auto"/>
            <w:hideMark/>
          </w:tcPr>
          <w:p w:rsidRPr="00F17C90" w:rsidR="00F17C90" w:rsidP="00F17C90" w:rsidRDefault="00F17C90" w14:paraId="2E125C0F" w14:textId="77777777">
            <w:pPr>
              <w:widowControl/>
              <w:autoSpaceDE/>
              <w:autoSpaceDN/>
              <w:adjustRightInd/>
              <w:jc w:val="center"/>
              <w:rPr>
                <w:b/>
                <w:bCs/>
                <w:sz w:val="20"/>
                <w:szCs w:val="20"/>
              </w:rPr>
            </w:pPr>
            <w:r w:rsidRPr="00F17C90">
              <w:rPr>
                <w:b/>
                <w:bCs/>
                <w:sz w:val="20"/>
                <w:szCs w:val="20"/>
              </w:rPr>
              <w:t>(F)</w:t>
            </w:r>
            <w:r w:rsidRPr="00F17C90">
              <w:rPr>
                <w:b/>
                <w:bCs/>
                <w:sz w:val="20"/>
                <w:szCs w:val="20"/>
              </w:rPr>
              <w:br/>
              <w:t>Management person-hours per year</w:t>
            </w:r>
            <w:r w:rsidRPr="00F17C90">
              <w:rPr>
                <w:b/>
                <w:bCs/>
                <w:sz w:val="20"/>
                <w:szCs w:val="20"/>
              </w:rPr>
              <w:br/>
              <w:t>(F=Ex0.05)</w:t>
            </w:r>
          </w:p>
        </w:tc>
        <w:tc>
          <w:tcPr>
            <w:tcW w:w="1340" w:type="dxa"/>
            <w:tcBorders>
              <w:top w:val="single" w:color="auto" w:sz="4" w:space="0"/>
              <w:left w:val="nil"/>
              <w:bottom w:val="single" w:color="auto" w:sz="4" w:space="0"/>
              <w:right w:val="single" w:color="auto" w:sz="4" w:space="0"/>
            </w:tcBorders>
            <w:shd w:val="clear" w:color="auto" w:fill="auto"/>
            <w:hideMark/>
          </w:tcPr>
          <w:p w:rsidRPr="00F17C90" w:rsidR="00F17C90" w:rsidP="00F17C90" w:rsidRDefault="00F17C90" w14:paraId="11626945" w14:textId="77777777">
            <w:pPr>
              <w:widowControl/>
              <w:autoSpaceDE/>
              <w:autoSpaceDN/>
              <w:adjustRightInd/>
              <w:jc w:val="center"/>
              <w:rPr>
                <w:b/>
                <w:bCs/>
                <w:sz w:val="20"/>
                <w:szCs w:val="20"/>
              </w:rPr>
            </w:pPr>
            <w:r w:rsidRPr="00F17C90">
              <w:rPr>
                <w:b/>
                <w:bCs/>
                <w:sz w:val="20"/>
                <w:szCs w:val="20"/>
              </w:rPr>
              <w:t>(G)</w:t>
            </w:r>
            <w:r w:rsidRPr="00F17C90">
              <w:rPr>
                <w:b/>
                <w:bCs/>
                <w:sz w:val="20"/>
                <w:szCs w:val="20"/>
              </w:rPr>
              <w:br/>
              <w:t>Clerical person-hours per year</w:t>
            </w:r>
            <w:r w:rsidRPr="00F17C90">
              <w:rPr>
                <w:b/>
                <w:bCs/>
                <w:sz w:val="20"/>
                <w:szCs w:val="20"/>
              </w:rPr>
              <w:br/>
              <w:t>(G=Ex0.1)</w:t>
            </w:r>
          </w:p>
        </w:tc>
        <w:tc>
          <w:tcPr>
            <w:tcW w:w="1140" w:type="dxa"/>
            <w:tcBorders>
              <w:top w:val="single" w:color="auto" w:sz="4" w:space="0"/>
              <w:left w:val="nil"/>
              <w:bottom w:val="single" w:color="auto" w:sz="4" w:space="0"/>
              <w:right w:val="single" w:color="auto" w:sz="4" w:space="0"/>
            </w:tcBorders>
            <w:shd w:val="clear" w:color="auto" w:fill="auto"/>
            <w:hideMark/>
          </w:tcPr>
          <w:p w:rsidRPr="00F17C90" w:rsidR="00F17C90" w:rsidP="00F17C90" w:rsidRDefault="00F17C90" w14:paraId="076D29ED" w14:textId="77777777">
            <w:pPr>
              <w:widowControl/>
              <w:autoSpaceDE/>
              <w:autoSpaceDN/>
              <w:adjustRightInd/>
              <w:jc w:val="center"/>
              <w:rPr>
                <w:b/>
                <w:bCs/>
                <w:sz w:val="20"/>
                <w:szCs w:val="20"/>
              </w:rPr>
            </w:pPr>
            <w:r w:rsidRPr="00F17C90">
              <w:rPr>
                <w:b/>
                <w:bCs/>
                <w:sz w:val="20"/>
                <w:szCs w:val="20"/>
              </w:rPr>
              <w:t>(H)</w:t>
            </w:r>
            <w:r w:rsidRPr="00F17C90">
              <w:rPr>
                <w:b/>
                <w:bCs/>
                <w:sz w:val="20"/>
                <w:szCs w:val="20"/>
              </w:rPr>
              <w:br/>
              <w:t xml:space="preserve">Total Cost per year ($) </w:t>
            </w:r>
            <w:r w:rsidRPr="00F17C90">
              <w:rPr>
                <w:b/>
                <w:bCs/>
                <w:sz w:val="20"/>
                <w:szCs w:val="20"/>
                <w:vertAlign w:val="superscript"/>
              </w:rPr>
              <w:t>b</w:t>
            </w:r>
          </w:p>
        </w:tc>
      </w:tr>
      <w:tr w:rsidRPr="00F17C90" w:rsidR="00F17C90" w:rsidTr="00F17C90" w14:paraId="6C5A0A81" w14:textId="77777777">
        <w:trPr>
          <w:gridAfter w:val="1"/>
          <w:wAfter w:w="8" w:type="dxa"/>
          <w:trHeight w:val="34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17C90" w:rsidR="00F17C90" w:rsidP="00F17C90" w:rsidRDefault="00F17C90" w14:paraId="27BC7A36" w14:textId="77777777">
            <w:pPr>
              <w:widowControl/>
              <w:autoSpaceDE/>
              <w:autoSpaceDN/>
              <w:adjustRightInd/>
              <w:rPr>
                <w:i/>
                <w:iCs/>
                <w:sz w:val="20"/>
                <w:szCs w:val="20"/>
              </w:rPr>
            </w:pPr>
            <w:r w:rsidRPr="00F17C90">
              <w:rPr>
                <w:i/>
                <w:iCs/>
                <w:sz w:val="20"/>
                <w:szCs w:val="20"/>
              </w:rPr>
              <w:t>Manufacturers - New Model Lines</w:t>
            </w:r>
          </w:p>
        </w:tc>
        <w:tc>
          <w:tcPr>
            <w:tcW w:w="10078" w:type="dxa"/>
            <w:gridSpan w:val="8"/>
            <w:tcBorders>
              <w:top w:val="single" w:color="auto" w:sz="4" w:space="0"/>
              <w:left w:val="nil"/>
              <w:bottom w:val="single" w:color="auto" w:sz="4" w:space="0"/>
              <w:right w:val="single" w:color="auto" w:sz="4" w:space="0"/>
            </w:tcBorders>
            <w:shd w:val="clear" w:color="auto" w:fill="auto"/>
            <w:hideMark/>
          </w:tcPr>
          <w:p w:rsidRPr="00F17C90" w:rsidR="00F17C90" w:rsidP="00F17C90" w:rsidRDefault="00F17C90" w14:paraId="04A9421D" w14:textId="77777777">
            <w:pPr>
              <w:widowControl/>
              <w:autoSpaceDE/>
              <w:autoSpaceDN/>
              <w:adjustRightInd/>
              <w:jc w:val="center"/>
              <w:rPr>
                <w:b/>
                <w:bCs/>
                <w:sz w:val="20"/>
                <w:szCs w:val="20"/>
              </w:rPr>
            </w:pPr>
            <w:r w:rsidRPr="00F17C90">
              <w:rPr>
                <w:b/>
                <w:bCs/>
                <w:sz w:val="20"/>
                <w:szCs w:val="20"/>
              </w:rPr>
              <w:t> </w:t>
            </w:r>
          </w:p>
        </w:tc>
      </w:tr>
      <w:tr w:rsidRPr="00F17C90" w:rsidR="00F17C90" w:rsidTr="00F17C90" w14:paraId="58CF4308" w14:textId="77777777">
        <w:trPr>
          <w:gridAfter w:val="1"/>
          <w:wAfter w:w="8" w:type="dxa"/>
          <w:trHeight w:val="345"/>
        </w:trPr>
        <w:tc>
          <w:tcPr>
            <w:tcW w:w="3415" w:type="dxa"/>
            <w:tcBorders>
              <w:top w:val="nil"/>
              <w:left w:val="single" w:color="000000" w:sz="4" w:space="0"/>
              <w:bottom w:val="single" w:color="000000" w:sz="4" w:space="0"/>
              <w:right w:val="single" w:color="000000" w:sz="4" w:space="0"/>
            </w:tcBorders>
            <w:shd w:val="clear" w:color="auto" w:fill="auto"/>
            <w:vAlign w:val="center"/>
            <w:hideMark/>
          </w:tcPr>
          <w:p w:rsidRPr="00F17C90" w:rsidR="00F17C90" w:rsidP="00F17C90" w:rsidRDefault="00F17C90" w14:paraId="5551EB00" w14:textId="77777777">
            <w:pPr>
              <w:widowControl/>
              <w:autoSpaceDE/>
              <w:autoSpaceDN/>
              <w:adjustRightInd/>
              <w:ind w:firstLine="200" w:firstLineChars="100"/>
              <w:rPr>
                <w:sz w:val="20"/>
                <w:szCs w:val="20"/>
              </w:rPr>
            </w:pPr>
            <w:r w:rsidRPr="00F17C90">
              <w:rPr>
                <w:sz w:val="20"/>
                <w:szCs w:val="20"/>
              </w:rPr>
              <w:t xml:space="preserve">1. Certification test notification </w:t>
            </w:r>
            <w:r w:rsidRPr="00F17C90">
              <w:rPr>
                <w:sz w:val="20"/>
                <w:szCs w:val="20"/>
                <w:vertAlign w:val="superscript"/>
              </w:rPr>
              <w:t>c</w:t>
            </w:r>
          </w:p>
        </w:tc>
        <w:tc>
          <w:tcPr>
            <w:tcW w:w="11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42B14DD2" w14:textId="77777777">
            <w:pPr>
              <w:widowControl/>
              <w:autoSpaceDE/>
              <w:autoSpaceDN/>
              <w:adjustRightInd/>
              <w:jc w:val="center"/>
              <w:rPr>
                <w:sz w:val="20"/>
                <w:szCs w:val="20"/>
              </w:rPr>
            </w:pPr>
            <w:r w:rsidRPr="00F17C90">
              <w:rPr>
                <w:sz w:val="20"/>
                <w:szCs w:val="20"/>
              </w:rPr>
              <w:t>1</w:t>
            </w:r>
          </w:p>
        </w:tc>
        <w:tc>
          <w:tcPr>
            <w:tcW w:w="1238"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27033D91" w14:textId="77777777">
            <w:pPr>
              <w:widowControl/>
              <w:autoSpaceDE/>
              <w:autoSpaceDN/>
              <w:adjustRightInd/>
              <w:jc w:val="center"/>
              <w:rPr>
                <w:sz w:val="20"/>
                <w:szCs w:val="20"/>
              </w:rPr>
            </w:pPr>
            <w:r w:rsidRPr="00F17C90">
              <w:rPr>
                <w:sz w:val="20"/>
                <w:szCs w:val="20"/>
              </w:rPr>
              <w:t>1</w:t>
            </w:r>
          </w:p>
        </w:tc>
        <w:tc>
          <w:tcPr>
            <w:tcW w:w="118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425DBA11" w14:textId="77777777">
            <w:pPr>
              <w:widowControl/>
              <w:autoSpaceDE/>
              <w:autoSpaceDN/>
              <w:adjustRightInd/>
              <w:jc w:val="center"/>
              <w:rPr>
                <w:sz w:val="20"/>
                <w:szCs w:val="20"/>
              </w:rPr>
            </w:pPr>
            <w:r w:rsidRPr="00F17C90">
              <w:rPr>
                <w:sz w:val="20"/>
                <w:szCs w:val="20"/>
              </w:rPr>
              <w:t>0.5</w:t>
            </w:r>
          </w:p>
        </w:tc>
        <w:tc>
          <w:tcPr>
            <w:tcW w:w="14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20B80894" w14:textId="77777777">
            <w:pPr>
              <w:widowControl/>
              <w:autoSpaceDE/>
              <w:autoSpaceDN/>
              <w:adjustRightInd/>
              <w:jc w:val="center"/>
              <w:rPr>
                <w:sz w:val="20"/>
                <w:szCs w:val="20"/>
              </w:rPr>
            </w:pPr>
            <w:r w:rsidRPr="00F17C90">
              <w:rPr>
                <w:sz w:val="20"/>
                <w:szCs w:val="20"/>
              </w:rPr>
              <w:t>15</w:t>
            </w:r>
          </w:p>
        </w:tc>
        <w:tc>
          <w:tcPr>
            <w:tcW w:w="120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4F2DC68B" w14:textId="77777777">
            <w:pPr>
              <w:widowControl/>
              <w:autoSpaceDE/>
              <w:autoSpaceDN/>
              <w:adjustRightInd/>
              <w:jc w:val="center"/>
              <w:rPr>
                <w:sz w:val="20"/>
                <w:szCs w:val="20"/>
              </w:rPr>
            </w:pPr>
            <w:r w:rsidRPr="00F17C90">
              <w:rPr>
                <w:sz w:val="20"/>
                <w:szCs w:val="20"/>
              </w:rPr>
              <w:t>8</w:t>
            </w:r>
          </w:p>
        </w:tc>
        <w:tc>
          <w:tcPr>
            <w:tcW w:w="13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2A26A5DA" w14:textId="77777777">
            <w:pPr>
              <w:widowControl/>
              <w:autoSpaceDE/>
              <w:autoSpaceDN/>
              <w:adjustRightInd/>
              <w:jc w:val="center"/>
              <w:rPr>
                <w:sz w:val="20"/>
                <w:szCs w:val="20"/>
              </w:rPr>
            </w:pPr>
            <w:r w:rsidRPr="00F17C90">
              <w:rPr>
                <w:sz w:val="20"/>
                <w:szCs w:val="20"/>
              </w:rPr>
              <w:t>0.4</w:t>
            </w:r>
          </w:p>
        </w:tc>
        <w:tc>
          <w:tcPr>
            <w:tcW w:w="13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27B5707E" w14:textId="77777777">
            <w:pPr>
              <w:widowControl/>
              <w:autoSpaceDE/>
              <w:autoSpaceDN/>
              <w:adjustRightInd/>
              <w:jc w:val="center"/>
              <w:rPr>
                <w:sz w:val="20"/>
                <w:szCs w:val="20"/>
              </w:rPr>
            </w:pPr>
            <w:r w:rsidRPr="00F17C90">
              <w:rPr>
                <w:sz w:val="20"/>
                <w:szCs w:val="20"/>
              </w:rPr>
              <w:t>0.8</w:t>
            </w:r>
          </w:p>
        </w:tc>
        <w:tc>
          <w:tcPr>
            <w:tcW w:w="11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76A95282" w14:textId="77777777">
            <w:pPr>
              <w:widowControl/>
              <w:autoSpaceDE/>
              <w:autoSpaceDN/>
              <w:adjustRightInd/>
              <w:jc w:val="right"/>
              <w:rPr>
                <w:sz w:val="20"/>
                <w:szCs w:val="20"/>
              </w:rPr>
            </w:pPr>
            <w:r w:rsidRPr="00F17C90">
              <w:rPr>
                <w:sz w:val="20"/>
                <w:szCs w:val="20"/>
              </w:rPr>
              <w:t>$430.91</w:t>
            </w:r>
          </w:p>
        </w:tc>
      </w:tr>
      <w:tr w:rsidRPr="00F17C90" w:rsidR="00F17C90" w:rsidTr="00F17C90" w14:paraId="214EDB3C" w14:textId="77777777">
        <w:trPr>
          <w:gridAfter w:val="1"/>
          <w:wAfter w:w="8" w:type="dxa"/>
          <w:trHeight w:val="345"/>
        </w:trPr>
        <w:tc>
          <w:tcPr>
            <w:tcW w:w="3415" w:type="dxa"/>
            <w:tcBorders>
              <w:top w:val="nil"/>
              <w:left w:val="single" w:color="000000" w:sz="4" w:space="0"/>
              <w:bottom w:val="single" w:color="000000" w:sz="4" w:space="0"/>
              <w:right w:val="single" w:color="000000" w:sz="4" w:space="0"/>
            </w:tcBorders>
            <w:shd w:val="clear" w:color="auto" w:fill="auto"/>
            <w:vAlign w:val="center"/>
            <w:hideMark/>
          </w:tcPr>
          <w:p w:rsidRPr="00F17C90" w:rsidR="00F17C90" w:rsidP="00F17C90" w:rsidRDefault="00F17C90" w14:paraId="224B62D9" w14:textId="77777777">
            <w:pPr>
              <w:widowControl/>
              <w:autoSpaceDE/>
              <w:autoSpaceDN/>
              <w:adjustRightInd/>
              <w:ind w:firstLine="200" w:firstLineChars="100"/>
              <w:rPr>
                <w:sz w:val="20"/>
                <w:szCs w:val="20"/>
              </w:rPr>
            </w:pPr>
            <w:r w:rsidRPr="00F17C90">
              <w:rPr>
                <w:sz w:val="20"/>
                <w:szCs w:val="20"/>
              </w:rPr>
              <w:t xml:space="preserve">2. Attend certification test </w:t>
            </w:r>
            <w:r w:rsidRPr="00F17C90">
              <w:rPr>
                <w:sz w:val="20"/>
                <w:szCs w:val="20"/>
                <w:vertAlign w:val="superscript"/>
              </w:rPr>
              <w:t>d</w:t>
            </w:r>
          </w:p>
        </w:tc>
        <w:tc>
          <w:tcPr>
            <w:tcW w:w="1160" w:type="dxa"/>
            <w:tcBorders>
              <w:top w:val="nil"/>
              <w:left w:val="nil"/>
              <w:bottom w:val="nil"/>
              <w:right w:val="single" w:color="000000" w:sz="4" w:space="0"/>
            </w:tcBorders>
            <w:shd w:val="clear" w:color="auto" w:fill="auto"/>
            <w:vAlign w:val="center"/>
            <w:hideMark/>
          </w:tcPr>
          <w:p w:rsidRPr="00F17C90" w:rsidR="00F17C90" w:rsidP="00F17C90" w:rsidRDefault="00F17C90" w14:paraId="411BE99C" w14:textId="77777777">
            <w:pPr>
              <w:widowControl/>
              <w:autoSpaceDE/>
              <w:autoSpaceDN/>
              <w:adjustRightInd/>
              <w:jc w:val="center"/>
              <w:rPr>
                <w:sz w:val="20"/>
                <w:szCs w:val="20"/>
              </w:rPr>
            </w:pPr>
            <w:r w:rsidRPr="00F17C90">
              <w:rPr>
                <w:sz w:val="20"/>
                <w:szCs w:val="20"/>
              </w:rPr>
              <w:t>20</w:t>
            </w:r>
          </w:p>
        </w:tc>
        <w:tc>
          <w:tcPr>
            <w:tcW w:w="1238"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66DDEA26" w14:textId="77777777">
            <w:pPr>
              <w:widowControl/>
              <w:autoSpaceDE/>
              <w:autoSpaceDN/>
              <w:adjustRightInd/>
              <w:jc w:val="center"/>
              <w:rPr>
                <w:sz w:val="20"/>
                <w:szCs w:val="20"/>
              </w:rPr>
            </w:pPr>
            <w:r w:rsidRPr="00F17C90">
              <w:rPr>
                <w:sz w:val="20"/>
                <w:szCs w:val="20"/>
              </w:rPr>
              <w:t>1</w:t>
            </w:r>
          </w:p>
        </w:tc>
        <w:tc>
          <w:tcPr>
            <w:tcW w:w="118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6A6CA3E5" w14:textId="77777777">
            <w:pPr>
              <w:widowControl/>
              <w:autoSpaceDE/>
              <w:autoSpaceDN/>
              <w:adjustRightInd/>
              <w:jc w:val="center"/>
              <w:rPr>
                <w:sz w:val="20"/>
                <w:szCs w:val="20"/>
              </w:rPr>
            </w:pPr>
            <w:r w:rsidRPr="00F17C90">
              <w:rPr>
                <w:sz w:val="20"/>
                <w:szCs w:val="20"/>
              </w:rPr>
              <w:t>20</w:t>
            </w:r>
          </w:p>
        </w:tc>
        <w:tc>
          <w:tcPr>
            <w:tcW w:w="14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64D87E34" w14:textId="77777777">
            <w:pPr>
              <w:widowControl/>
              <w:autoSpaceDE/>
              <w:autoSpaceDN/>
              <w:adjustRightInd/>
              <w:jc w:val="center"/>
              <w:rPr>
                <w:sz w:val="20"/>
                <w:szCs w:val="20"/>
              </w:rPr>
            </w:pPr>
            <w:r w:rsidRPr="00F17C90">
              <w:rPr>
                <w:sz w:val="20"/>
                <w:szCs w:val="20"/>
              </w:rPr>
              <w:t>1</w:t>
            </w:r>
          </w:p>
        </w:tc>
        <w:tc>
          <w:tcPr>
            <w:tcW w:w="120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606E6DF3" w14:textId="77777777">
            <w:pPr>
              <w:widowControl/>
              <w:autoSpaceDE/>
              <w:autoSpaceDN/>
              <w:adjustRightInd/>
              <w:jc w:val="center"/>
              <w:rPr>
                <w:sz w:val="20"/>
                <w:szCs w:val="20"/>
              </w:rPr>
            </w:pPr>
            <w:r w:rsidRPr="00F17C90">
              <w:rPr>
                <w:sz w:val="20"/>
                <w:szCs w:val="20"/>
              </w:rPr>
              <w:t>15</w:t>
            </w:r>
          </w:p>
        </w:tc>
        <w:tc>
          <w:tcPr>
            <w:tcW w:w="13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077CF40C" w14:textId="77777777">
            <w:pPr>
              <w:widowControl/>
              <w:autoSpaceDE/>
              <w:autoSpaceDN/>
              <w:adjustRightInd/>
              <w:jc w:val="center"/>
              <w:rPr>
                <w:sz w:val="20"/>
                <w:szCs w:val="20"/>
              </w:rPr>
            </w:pPr>
            <w:r w:rsidRPr="00F17C90">
              <w:rPr>
                <w:sz w:val="20"/>
                <w:szCs w:val="20"/>
              </w:rPr>
              <w:t>1</w:t>
            </w:r>
          </w:p>
        </w:tc>
        <w:tc>
          <w:tcPr>
            <w:tcW w:w="13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5FAB31FF" w14:textId="77777777">
            <w:pPr>
              <w:widowControl/>
              <w:autoSpaceDE/>
              <w:autoSpaceDN/>
              <w:adjustRightInd/>
              <w:jc w:val="center"/>
              <w:rPr>
                <w:sz w:val="20"/>
                <w:szCs w:val="20"/>
              </w:rPr>
            </w:pPr>
            <w:r w:rsidRPr="00F17C90">
              <w:rPr>
                <w:sz w:val="20"/>
                <w:szCs w:val="20"/>
              </w:rPr>
              <w:t>2</w:t>
            </w:r>
          </w:p>
        </w:tc>
        <w:tc>
          <w:tcPr>
            <w:tcW w:w="11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45A9E1F9" w14:textId="77777777">
            <w:pPr>
              <w:widowControl/>
              <w:autoSpaceDE/>
              <w:autoSpaceDN/>
              <w:adjustRightInd/>
              <w:jc w:val="right"/>
              <w:rPr>
                <w:sz w:val="20"/>
                <w:szCs w:val="20"/>
              </w:rPr>
            </w:pPr>
            <w:r w:rsidRPr="00F17C90">
              <w:rPr>
                <w:sz w:val="20"/>
                <w:szCs w:val="20"/>
              </w:rPr>
              <w:t>$861.83</w:t>
            </w:r>
          </w:p>
        </w:tc>
      </w:tr>
      <w:tr w:rsidRPr="00F17C90" w:rsidR="00F17C90" w:rsidTr="00F17C90" w14:paraId="6877132C" w14:textId="77777777">
        <w:trPr>
          <w:gridAfter w:val="1"/>
          <w:wAfter w:w="8" w:type="dxa"/>
          <w:trHeight w:val="645"/>
        </w:trPr>
        <w:tc>
          <w:tcPr>
            <w:tcW w:w="3415" w:type="dxa"/>
            <w:tcBorders>
              <w:top w:val="nil"/>
              <w:left w:val="single" w:color="000000" w:sz="4" w:space="0"/>
              <w:bottom w:val="single" w:color="000000" w:sz="4" w:space="0"/>
              <w:right w:val="nil"/>
            </w:tcBorders>
            <w:shd w:val="clear" w:color="auto" w:fill="auto"/>
            <w:vAlign w:val="center"/>
            <w:hideMark/>
          </w:tcPr>
          <w:p w:rsidRPr="00F17C90" w:rsidR="00F17C90" w:rsidP="00F17C90" w:rsidRDefault="00F17C90" w14:paraId="693D551A" w14:textId="77777777">
            <w:pPr>
              <w:widowControl/>
              <w:autoSpaceDE/>
              <w:autoSpaceDN/>
              <w:adjustRightInd/>
              <w:ind w:firstLine="200" w:firstLineChars="100"/>
              <w:rPr>
                <w:sz w:val="20"/>
                <w:szCs w:val="20"/>
              </w:rPr>
            </w:pPr>
            <w:r w:rsidRPr="00F17C90">
              <w:rPr>
                <w:sz w:val="20"/>
                <w:szCs w:val="20"/>
              </w:rPr>
              <w:t xml:space="preserve">3. Review performance test report and application for certification </w:t>
            </w:r>
            <w:r w:rsidRPr="00F17C90">
              <w:rPr>
                <w:sz w:val="20"/>
                <w:szCs w:val="20"/>
                <w:vertAlign w:val="superscript"/>
              </w:rPr>
              <w:t>c</w:t>
            </w:r>
          </w:p>
        </w:tc>
        <w:tc>
          <w:tcPr>
            <w:tcW w:w="116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F17C90" w:rsidR="00F17C90" w:rsidP="00F17C90" w:rsidRDefault="00F17C90" w14:paraId="70F6AB25" w14:textId="77777777">
            <w:pPr>
              <w:widowControl/>
              <w:autoSpaceDE/>
              <w:autoSpaceDN/>
              <w:adjustRightInd/>
              <w:jc w:val="center"/>
              <w:rPr>
                <w:sz w:val="20"/>
                <w:szCs w:val="20"/>
              </w:rPr>
            </w:pPr>
            <w:r w:rsidRPr="00F17C90">
              <w:rPr>
                <w:sz w:val="20"/>
                <w:szCs w:val="20"/>
              </w:rPr>
              <w:t>8</w:t>
            </w:r>
          </w:p>
        </w:tc>
        <w:tc>
          <w:tcPr>
            <w:tcW w:w="1238"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4210AF70" w14:textId="77777777">
            <w:pPr>
              <w:widowControl/>
              <w:autoSpaceDE/>
              <w:autoSpaceDN/>
              <w:adjustRightInd/>
              <w:jc w:val="center"/>
              <w:rPr>
                <w:sz w:val="20"/>
                <w:szCs w:val="20"/>
              </w:rPr>
            </w:pPr>
            <w:r w:rsidRPr="00F17C90">
              <w:rPr>
                <w:sz w:val="20"/>
                <w:szCs w:val="20"/>
              </w:rPr>
              <w:t>1</w:t>
            </w:r>
          </w:p>
        </w:tc>
        <w:tc>
          <w:tcPr>
            <w:tcW w:w="118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1527456A" w14:textId="77777777">
            <w:pPr>
              <w:widowControl/>
              <w:autoSpaceDE/>
              <w:autoSpaceDN/>
              <w:adjustRightInd/>
              <w:jc w:val="center"/>
              <w:rPr>
                <w:sz w:val="20"/>
                <w:szCs w:val="20"/>
              </w:rPr>
            </w:pPr>
            <w:r w:rsidRPr="00F17C90">
              <w:rPr>
                <w:sz w:val="20"/>
                <w:szCs w:val="20"/>
              </w:rPr>
              <w:t>8</w:t>
            </w:r>
          </w:p>
        </w:tc>
        <w:tc>
          <w:tcPr>
            <w:tcW w:w="14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1E9EB24D" w14:textId="77777777">
            <w:pPr>
              <w:widowControl/>
              <w:autoSpaceDE/>
              <w:autoSpaceDN/>
              <w:adjustRightInd/>
              <w:jc w:val="center"/>
              <w:rPr>
                <w:sz w:val="20"/>
                <w:szCs w:val="20"/>
              </w:rPr>
            </w:pPr>
            <w:r w:rsidRPr="00F17C90">
              <w:rPr>
                <w:sz w:val="20"/>
                <w:szCs w:val="20"/>
              </w:rPr>
              <w:t>15</w:t>
            </w:r>
          </w:p>
        </w:tc>
        <w:tc>
          <w:tcPr>
            <w:tcW w:w="1200" w:type="dxa"/>
            <w:tcBorders>
              <w:top w:val="nil"/>
              <w:left w:val="nil"/>
              <w:bottom w:val="nil"/>
              <w:right w:val="single" w:color="000000" w:sz="4" w:space="0"/>
            </w:tcBorders>
            <w:shd w:val="clear" w:color="auto" w:fill="auto"/>
            <w:vAlign w:val="center"/>
            <w:hideMark/>
          </w:tcPr>
          <w:p w:rsidRPr="00F17C90" w:rsidR="00F17C90" w:rsidP="00F17C90" w:rsidRDefault="00F17C90" w14:paraId="492AEFB1" w14:textId="77777777">
            <w:pPr>
              <w:widowControl/>
              <w:autoSpaceDE/>
              <w:autoSpaceDN/>
              <w:adjustRightInd/>
              <w:jc w:val="center"/>
              <w:rPr>
                <w:sz w:val="20"/>
                <w:szCs w:val="20"/>
              </w:rPr>
            </w:pPr>
            <w:r w:rsidRPr="00F17C90">
              <w:rPr>
                <w:sz w:val="20"/>
                <w:szCs w:val="20"/>
              </w:rPr>
              <w:t>120</w:t>
            </w:r>
          </w:p>
        </w:tc>
        <w:tc>
          <w:tcPr>
            <w:tcW w:w="1360" w:type="dxa"/>
            <w:tcBorders>
              <w:top w:val="nil"/>
              <w:left w:val="nil"/>
              <w:bottom w:val="nil"/>
              <w:right w:val="single" w:color="000000" w:sz="4" w:space="0"/>
            </w:tcBorders>
            <w:shd w:val="clear" w:color="auto" w:fill="auto"/>
            <w:vAlign w:val="center"/>
            <w:hideMark/>
          </w:tcPr>
          <w:p w:rsidRPr="00F17C90" w:rsidR="00F17C90" w:rsidP="00F17C90" w:rsidRDefault="00F17C90" w14:paraId="0F3A2A3A" w14:textId="77777777">
            <w:pPr>
              <w:widowControl/>
              <w:autoSpaceDE/>
              <w:autoSpaceDN/>
              <w:adjustRightInd/>
              <w:jc w:val="center"/>
              <w:rPr>
                <w:sz w:val="20"/>
                <w:szCs w:val="20"/>
              </w:rPr>
            </w:pPr>
            <w:r w:rsidRPr="00F17C90">
              <w:rPr>
                <w:sz w:val="20"/>
                <w:szCs w:val="20"/>
              </w:rPr>
              <w:t>6</w:t>
            </w:r>
          </w:p>
        </w:tc>
        <w:tc>
          <w:tcPr>
            <w:tcW w:w="1340" w:type="dxa"/>
            <w:tcBorders>
              <w:top w:val="nil"/>
              <w:left w:val="nil"/>
              <w:bottom w:val="nil"/>
              <w:right w:val="single" w:color="000000" w:sz="4" w:space="0"/>
            </w:tcBorders>
            <w:shd w:val="clear" w:color="auto" w:fill="auto"/>
            <w:vAlign w:val="center"/>
            <w:hideMark/>
          </w:tcPr>
          <w:p w:rsidRPr="00F17C90" w:rsidR="00F17C90" w:rsidP="00F17C90" w:rsidRDefault="00F17C90" w14:paraId="4572AD24" w14:textId="77777777">
            <w:pPr>
              <w:widowControl/>
              <w:autoSpaceDE/>
              <w:autoSpaceDN/>
              <w:adjustRightInd/>
              <w:jc w:val="center"/>
              <w:rPr>
                <w:sz w:val="20"/>
                <w:szCs w:val="20"/>
              </w:rPr>
            </w:pPr>
            <w:r w:rsidRPr="00F17C90">
              <w:rPr>
                <w:sz w:val="20"/>
                <w:szCs w:val="20"/>
              </w:rPr>
              <w:t>12</w:t>
            </w:r>
          </w:p>
        </w:tc>
        <w:tc>
          <w:tcPr>
            <w:tcW w:w="1140" w:type="dxa"/>
            <w:tcBorders>
              <w:top w:val="nil"/>
              <w:left w:val="nil"/>
              <w:bottom w:val="nil"/>
              <w:right w:val="single" w:color="000000" w:sz="4" w:space="0"/>
            </w:tcBorders>
            <w:shd w:val="clear" w:color="auto" w:fill="auto"/>
            <w:vAlign w:val="center"/>
            <w:hideMark/>
          </w:tcPr>
          <w:p w:rsidRPr="00F17C90" w:rsidR="00F17C90" w:rsidP="00F17C90" w:rsidRDefault="00F17C90" w14:paraId="5B690F26" w14:textId="77777777">
            <w:pPr>
              <w:widowControl/>
              <w:autoSpaceDE/>
              <w:autoSpaceDN/>
              <w:adjustRightInd/>
              <w:jc w:val="right"/>
              <w:rPr>
                <w:sz w:val="20"/>
                <w:szCs w:val="20"/>
              </w:rPr>
            </w:pPr>
            <w:r w:rsidRPr="00F17C90">
              <w:rPr>
                <w:sz w:val="20"/>
                <w:szCs w:val="20"/>
              </w:rPr>
              <w:t>$6,894.60</w:t>
            </w:r>
          </w:p>
        </w:tc>
      </w:tr>
      <w:tr w:rsidRPr="00F17C90" w:rsidR="00F17C90" w:rsidTr="00F17C90" w14:paraId="6BD40B86" w14:textId="77777777">
        <w:trPr>
          <w:gridAfter w:val="1"/>
          <w:wAfter w:w="8" w:type="dxa"/>
          <w:trHeight w:val="345"/>
        </w:trPr>
        <w:tc>
          <w:tcPr>
            <w:tcW w:w="3415" w:type="dxa"/>
            <w:tcBorders>
              <w:top w:val="nil"/>
              <w:left w:val="single" w:color="auto" w:sz="4" w:space="0"/>
              <w:bottom w:val="single" w:color="auto" w:sz="4" w:space="0"/>
              <w:right w:val="nil"/>
            </w:tcBorders>
            <w:shd w:val="clear" w:color="auto" w:fill="auto"/>
            <w:vAlign w:val="center"/>
            <w:hideMark/>
          </w:tcPr>
          <w:p w:rsidRPr="00F17C90" w:rsidR="00F17C90" w:rsidP="00F17C90" w:rsidRDefault="00F17C90" w14:paraId="3B276E2E" w14:textId="77777777">
            <w:pPr>
              <w:widowControl/>
              <w:autoSpaceDE/>
              <w:autoSpaceDN/>
              <w:adjustRightInd/>
              <w:ind w:firstLine="200" w:firstLineChars="100"/>
              <w:rPr>
                <w:sz w:val="20"/>
                <w:szCs w:val="20"/>
              </w:rPr>
            </w:pPr>
            <w:r w:rsidRPr="00F17C90">
              <w:rPr>
                <w:sz w:val="20"/>
                <w:szCs w:val="20"/>
              </w:rPr>
              <w:t xml:space="preserve">4. Biennial reporting </w:t>
            </w:r>
            <w:r w:rsidRPr="00F17C90">
              <w:rPr>
                <w:sz w:val="20"/>
                <w:szCs w:val="20"/>
                <w:vertAlign w:val="superscript"/>
              </w:rPr>
              <w:t>e</w:t>
            </w:r>
          </w:p>
        </w:tc>
        <w:tc>
          <w:tcPr>
            <w:tcW w:w="1160" w:type="dxa"/>
            <w:tcBorders>
              <w:top w:val="nil"/>
              <w:left w:val="single" w:color="auto" w:sz="4" w:space="0"/>
              <w:bottom w:val="nil"/>
              <w:right w:val="nil"/>
            </w:tcBorders>
            <w:shd w:val="clear" w:color="auto" w:fill="auto"/>
            <w:vAlign w:val="center"/>
            <w:hideMark/>
          </w:tcPr>
          <w:p w:rsidRPr="00F17C90" w:rsidR="00F17C90" w:rsidP="00F17C90" w:rsidRDefault="00F17C90" w14:paraId="72BAA377" w14:textId="77777777">
            <w:pPr>
              <w:widowControl/>
              <w:autoSpaceDE/>
              <w:autoSpaceDN/>
              <w:adjustRightInd/>
              <w:jc w:val="center"/>
              <w:rPr>
                <w:sz w:val="20"/>
                <w:szCs w:val="20"/>
              </w:rPr>
            </w:pPr>
            <w:r w:rsidRPr="00F17C90">
              <w:rPr>
                <w:sz w:val="20"/>
                <w:szCs w:val="20"/>
              </w:rPr>
              <w:t>1</w:t>
            </w:r>
          </w:p>
        </w:tc>
        <w:tc>
          <w:tcPr>
            <w:tcW w:w="1238" w:type="dxa"/>
            <w:tcBorders>
              <w:top w:val="nil"/>
              <w:left w:val="single" w:color="000000" w:sz="4" w:space="0"/>
              <w:bottom w:val="single" w:color="000000" w:sz="4" w:space="0"/>
              <w:right w:val="single" w:color="000000" w:sz="4" w:space="0"/>
            </w:tcBorders>
            <w:shd w:val="clear" w:color="auto" w:fill="auto"/>
            <w:vAlign w:val="center"/>
            <w:hideMark/>
          </w:tcPr>
          <w:p w:rsidRPr="00F17C90" w:rsidR="00F17C90" w:rsidP="00F17C90" w:rsidRDefault="00F17C90" w14:paraId="7D1DF461" w14:textId="77777777">
            <w:pPr>
              <w:widowControl/>
              <w:autoSpaceDE/>
              <w:autoSpaceDN/>
              <w:adjustRightInd/>
              <w:jc w:val="center"/>
              <w:rPr>
                <w:sz w:val="20"/>
                <w:szCs w:val="20"/>
              </w:rPr>
            </w:pPr>
            <w:r w:rsidRPr="00F17C90">
              <w:rPr>
                <w:sz w:val="20"/>
                <w:szCs w:val="20"/>
              </w:rPr>
              <w:t>0.33</w:t>
            </w:r>
          </w:p>
        </w:tc>
        <w:tc>
          <w:tcPr>
            <w:tcW w:w="118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013519AA" w14:textId="77777777">
            <w:pPr>
              <w:widowControl/>
              <w:autoSpaceDE/>
              <w:autoSpaceDN/>
              <w:adjustRightInd/>
              <w:jc w:val="center"/>
              <w:rPr>
                <w:sz w:val="20"/>
                <w:szCs w:val="20"/>
              </w:rPr>
            </w:pPr>
            <w:r w:rsidRPr="00F17C90">
              <w:rPr>
                <w:sz w:val="20"/>
                <w:szCs w:val="20"/>
              </w:rPr>
              <w:t>0</w:t>
            </w:r>
          </w:p>
        </w:tc>
        <w:tc>
          <w:tcPr>
            <w:tcW w:w="14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6D263BF0" w14:textId="77777777">
            <w:pPr>
              <w:widowControl/>
              <w:autoSpaceDE/>
              <w:autoSpaceDN/>
              <w:adjustRightInd/>
              <w:jc w:val="center"/>
              <w:rPr>
                <w:sz w:val="20"/>
                <w:szCs w:val="20"/>
              </w:rPr>
            </w:pPr>
            <w:r w:rsidRPr="00F17C90">
              <w:rPr>
                <w:sz w:val="20"/>
                <w:szCs w:val="20"/>
              </w:rPr>
              <w:t>15</w:t>
            </w:r>
          </w:p>
        </w:tc>
        <w:tc>
          <w:tcPr>
            <w:tcW w:w="1200" w:type="dxa"/>
            <w:tcBorders>
              <w:top w:val="single" w:color="000000" w:sz="4" w:space="0"/>
              <w:left w:val="nil"/>
              <w:bottom w:val="nil"/>
              <w:right w:val="single" w:color="000000" w:sz="4" w:space="0"/>
            </w:tcBorders>
            <w:shd w:val="clear" w:color="auto" w:fill="auto"/>
            <w:vAlign w:val="center"/>
            <w:hideMark/>
          </w:tcPr>
          <w:p w:rsidRPr="00F17C90" w:rsidR="00F17C90" w:rsidP="00F17C90" w:rsidRDefault="00F17C90" w14:paraId="6ED65455" w14:textId="77777777">
            <w:pPr>
              <w:widowControl/>
              <w:autoSpaceDE/>
              <w:autoSpaceDN/>
              <w:adjustRightInd/>
              <w:jc w:val="center"/>
              <w:rPr>
                <w:sz w:val="20"/>
                <w:szCs w:val="20"/>
              </w:rPr>
            </w:pPr>
            <w:r w:rsidRPr="00F17C90">
              <w:rPr>
                <w:sz w:val="20"/>
                <w:szCs w:val="20"/>
              </w:rPr>
              <w:t>5</w:t>
            </w:r>
          </w:p>
        </w:tc>
        <w:tc>
          <w:tcPr>
            <w:tcW w:w="1360" w:type="dxa"/>
            <w:tcBorders>
              <w:top w:val="single" w:color="000000" w:sz="4" w:space="0"/>
              <w:left w:val="nil"/>
              <w:bottom w:val="nil"/>
              <w:right w:val="single" w:color="000000" w:sz="4" w:space="0"/>
            </w:tcBorders>
            <w:shd w:val="clear" w:color="auto" w:fill="auto"/>
            <w:vAlign w:val="center"/>
            <w:hideMark/>
          </w:tcPr>
          <w:p w:rsidRPr="00F17C90" w:rsidR="00F17C90" w:rsidP="00F17C90" w:rsidRDefault="00F17C90" w14:paraId="2F6E26B5" w14:textId="77777777">
            <w:pPr>
              <w:widowControl/>
              <w:autoSpaceDE/>
              <w:autoSpaceDN/>
              <w:adjustRightInd/>
              <w:jc w:val="center"/>
              <w:rPr>
                <w:sz w:val="20"/>
                <w:szCs w:val="20"/>
              </w:rPr>
            </w:pPr>
            <w:r w:rsidRPr="00F17C90">
              <w:rPr>
                <w:sz w:val="20"/>
                <w:szCs w:val="20"/>
              </w:rPr>
              <w:t>0.2</w:t>
            </w:r>
          </w:p>
        </w:tc>
        <w:tc>
          <w:tcPr>
            <w:tcW w:w="1340" w:type="dxa"/>
            <w:tcBorders>
              <w:top w:val="single" w:color="000000" w:sz="4" w:space="0"/>
              <w:left w:val="nil"/>
              <w:bottom w:val="nil"/>
              <w:right w:val="single" w:color="000000" w:sz="4" w:space="0"/>
            </w:tcBorders>
            <w:shd w:val="clear" w:color="auto" w:fill="auto"/>
            <w:vAlign w:val="center"/>
            <w:hideMark/>
          </w:tcPr>
          <w:p w:rsidRPr="00F17C90" w:rsidR="00F17C90" w:rsidP="00F17C90" w:rsidRDefault="00F17C90" w14:paraId="2FCFC1E6" w14:textId="77777777">
            <w:pPr>
              <w:widowControl/>
              <w:autoSpaceDE/>
              <w:autoSpaceDN/>
              <w:adjustRightInd/>
              <w:jc w:val="center"/>
              <w:rPr>
                <w:sz w:val="20"/>
                <w:szCs w:val="20"/>
              </w:rPr>
            </w:pPr>
            <w:r w:rsidRPr="00F17C90">
              <w:rPr>
                <w:sz w:val="20"/>
                <w:szCs w:val="20"/>
              </w:rPr>
              <w:t>0.5</w:t>
            </w:r>
          </w:p>
        </w:tc>
        <w:tc>
          <w:tcPr>
            <w:tcW w:w="1140" w:type="dxa"/>
            <w:tcBorders>
              <w:top w:val="single" w:color="000000" w:sz="4" w:space="0"/>
              <w:left w:val="nil"/>
              <w:bottom w:val="nil"/>
              <w:right w:val="single" w:color="000000" w:sz="4" w:space="0"/>
            </w:tcBorders>
            <w:shd w:val="clear" w:color="auto" w:fill="auto"/>
            <w:vAlign w:val="center"/>
            <w:hideMark/>
          </w:tcPr>
          <w:p w:rsidRPr="00F17C90" w:rsidR="00F17C90" w:rsidP="00F17C90" w:rsidRDefault="00F17C90" w14:paraId="504E6DB8" w14:textId="77777777">
            <w:pPr>
              <w:widowControl/>
              <w:autoSpaceDE/>
              <w:autoSpaceDN/>
              <w:adjustRightInd/>
              <w:jc w:val="right"/>
              <w:rPr>
                <w:sz w:val="20"/>
                <w:szCs w:val="20"/>
              </w:rPr>
            </w:pPr>
            <w:r w:rsidRPr="00F17C90">
              <w:rPr>
                <w:sz w:val="20"/>
                <w:szCs w:val="20"/>
              </w:rPr>
              <w:t>$284.40</w:t>
            </w:r>
          </w:p>
        </w:tc>
      </w:tr>
      <w:tr w:rsidRPr="00F17C90" w:rsidR="00F17C90" w:rsidTr="00F17C90" w14:paraId="1192F55F" w14:textId="77777777">
        <w:trPr>
          <w:gridAfter w:val="1"/>
          <w:wAfter w:w="8" w:type="dxa"/>
          <w:trHeight w:val="34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17C90" w:rsidR="00F17C90" w:rsidP="00F17C90" w:rsidRDefault="00F17C90" w14:paraId="40CB1229" w14:textId="77777777">
            <w:pPr>
              <w:widowControl/>
              <w:autoSpaceDE/>
              <w:autoSpaceDN/>
              <w:adjustRightInd/>
              <w:ind w:firstLine="200" w:firstLineChars="100"/>
              <w:rPr>
                <w:sz w:val="20"/>
                <w:szCs w:val="20"/>
              </w:rPr>
            </w:pPr>
            <w:r w:rsidRPr="00F17C90">
              <w:rPr>
                <w:sz w:val="20"/>
                <w:szCs w:val="20"/>
              </w:rPr>
              <w:t xml:space="preserve">5. Review quality assurance testing </w:t>
            </w:r>
            <w:r w:rsidRPr="00F17C90">
              <w:rPr>
                <w:sz w:val="20"/>
                <w:szCs w:val="20"/>
                <w:vertAlign w:val="superscript"/>
              </w:rPr>
              <w:t>f</w:t>
            </w:r>
          </w:p>
        </w:tc>
        <w:tc>
          <w:tcPr>
            <w:tcW w:w="1160" w:type="dxa"/>
            <w:tcBorders>
              <w:top w:val="single" w:color="auto" w:sz="4" w:space="0"/>
              <w:left w:val="nil"/>
              <w:bottom w:val="single" w:color="auto" w:sz="4" w:space="0"/>
              <w:right w:val="nil"/>
            </w:tcBorders>
            <w:shd w:val="clear" w:color="auto" w:fill="auto"/>
            <w:vAlign w:val="center"/>
            <w:hideMark/>
          </w:tcPr>
          <w:p w:rsidRPr="00F17C90" w:rsidR="00F17C90" w:rsidP="00F17C90" w:rsidRDefault="00F17C90" w14:paraId="498479BF" w14:textId="77777777">
            <w:pPr>
              <w:widowControl/>
              <w:autoSpaceDE/>
              <w:autoSpaceDN/>
              <w:adjustRightInd/>
              <w:jc w:val="center"/>
              <w:rPr>
                <w:sz w:val="20"/>
                <w:szCs w:val="20"/>
              </w:rPr>
            </w:pPr>
            <w:r w:rsidRPr="00F17C90">
              <w:rPr>
                <w:sz w:val="20"/>
                <w:szCs w:val="20"/>
              </w:rPr>
              <w:t>8</w:t>
            </w:r>
          </w:p>
        </w:tc>
        <w:tc>
          <w:tcPr>
            <w:tcW w:w="1238" w:type="dxa"/>
            <w:tcBorders>
              <w:top w:val="nil"/>
              <w:left w:val="single" w:color="000000" w:sz="4" w:space="0"/>
              <w:bottom w:val="single" w:color="000000" w:sz="4" w:space="0"/>
              <w:right w:val="single" w:color="000000" w:sz="4" w:space="0"/>
            </w:tcBorders>
            <w:shd w:val="clear" w:color="auto" w:fill="auto"/>
            <w:vAlign w:val="center"/>
            <w:hideMark/>
          </w:tcPr>
          <w:p w:rsidRPr="00F17C90" w:rsidR="00F17C90" w:rsidP="00F17C90" w:rsidRDefault="00F17C90" w14:paraId="7A3F7FD5" w14:textId="77777777">
            <w:pPr>
              <w:widowControl/>
              <w:autoSpaceDE/>
              <w:autoSpaceDN/>
              <w:adjustRightInd/>
              <w:jc w:val="center"/>
              <w:rPr>
                <w:sz w:val="20"/>
                <w:szCs w:val="20"/>
              </w:rPr>
            </w:pPr>
            <w:r w:rsidRPr="00F17C90">
              <w:rPr>
                <w:sz w:val="20"/>
                <w:szCs w:val="20"/>
              </w:rPr>
              <w:t>0.33</w:t>
            </w:r>
          </w:p>
        </w:tc>
        <w:tc>
          <w:tcPr>
            <w:tcW w:w="118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7117FA59" w14:textId="77777777">
            <w:pPr>
              <w:widowControl/>
              <w:autoSpaceDE/>
              <w:autoSpaceDN/>
              <w:adjustRightInd/>
              <w:jc w:val="center"/>
              <w:rPr>
                <w:sz w:val="20"/>
                <w:szCs w:val="20"/>
              </w:rPr>
            </w:pPr>
            <w:r w:rsidRPr="00F17C90">
              <w:rPr>
                <w:sz w:val="20"/>
                <w:szCs w:val="20"/>
              </w:rPr>
              <w:t>3</w:t>
            </w:r>
          </w:p>
        </w:tc>
        <w:tc>
          <w:tcPr>
            <w:tcW w:w="14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3FEC1ECB" w14:textId="77777777">
            <w:pPr>
              <w:widowControl/>
              <w:autoSpaceDE/>
              <w:autoSpaceDN/>
              <w:adjustRightInd/>
              <w:jc w:val="center"/>
              <w:rPr>
                <w:sz w:val="20"/>
                <w:szCs w:val="20"/>
              </w:rPr>
            </w:pPr>
            <w:r w:rsidRPr="00F17C90">
              <w:rPr>
                <w:sz w:val="20"/>
                <w:szCs w:val="20"/>
              </w:rPr>
              <w:t>0</w:t>
            </w:r>
          </w:p>
        </w:tc>
        <w:tc>
          <w:tcPr>
            <w:tcW w:w="1200" w:type="dxa"/>
            <w:tcBorders>
              <w:top w:val="single" w:color="000000" w:sz="4" w:space="0"/>
              <w:left w:val="nil"/>
              <w:bottom w:val="nil"/>
              <w:right w:val="single" w:color="000000" w:sz="4" w:space="0"/>
            </w:tcBorders>
            <w:shd w:val="clear" w:color="auto" w:fill="auto"/>
            <w:vAlign w:val="center"/>
            <w:hideMark/>
          </w:tcPr>
          <w:p w:rsidRPr="00F17C90" w:rsidR="00F17C90" w:rsidP="00F17C90" w:rsidRDefault="00F17C90" w14:paraId="60663254" w14:textId="77777777">
            <w:pPr>
              <w:widowControl/>
              <w:autoSpaceDE/>
              <w:autoSpaceDN/>
              <w:adjustRightInd/>
              <w:jc w:val="center"/>
              <w:rPr>
                <w:sz w:val="20"/>
                <w:szCs w:val="20"/>
              </w:rPr>
            </w:pPr>
            <w:r w:rsidRPr="00F17C90">
              <w:rPr>
                <w:sz w:val="20"/>
                <w:szCs w:val="20"/>
              </w:rPr>
              <w:t>0</w:t>
            </w:r>
          </w:p>
        </w:tc>
        <w:tc>
          <w:tcPr>
            <w:tcW w:w="1360" w:type="dxa"/>
            <w:tcBorders>
              <w:top w:val="single" w:color="000000" w:sz="4" w:space="0"/>
              <w:left w:val="nil"/>
              <w:bottom w:val="nil"/>
              <w:right w:val="single" w:color="000000" w:sz="4" w:space="0"/>
            </w:tcBorders>
            <w:shd w:val="clear" w:color="auto" w:fill="auto"/>
            <w:vAlign w:val="center"/>
            <w:hideMark/>
          </w:tcPr>
          <w:p w:rsidRPr="00F17C90" w:rsidR="00F17C90" w:rsidP="00F17C90" w:rsidRDefault="00F17C90" w14:paraId="4BA59F86" w14:textId="77777777">
            <w:pPr>
              <w:widowControl/>
              <w:autoSpaceDE/>
              <w:autoSpaceDN/>
              <w:adjustRightInd/>
              <w:jc w:val="center"/>
              <w:rPr>
                <w:sz w:val="20"/>
                <w:szCs w:val="20"/>
              </w:rPr>
            </w:pPr>
            <w:r w:rsidRPr="00F17C90">
              <w:rPr>
                <w:sz w:val="20"/>
                <w:szCs w:val="20"/>
              </w:rPr>
              <w:t>0</w:t>
            </w:r>
          </w:p>
        </w:tc>
        <w:tc>
          <w:tcPr>
            <w:tcW w:w="1340" w:type="dxa"/>
            <w:tcBorders>
              <w:top w:val="single" w:color="000000" w:sz="4" w:space="0"/>
              <w:left w:val="nil"/>
              <w:bottom w:val="nil"/>
              <w:right w:val="single" w:color="000000" w:sz="4" w:space="0"/>
            </w:tcBorders>
            <w:shd w:val="clear" w:color="auto" w:fill="auto"/>
            <w:vAlign w:val="center"/>
            <w:hideMark/>
          </w:tcPr>
          <w:p w:rsidRPr="00F17C90" w:rsidR="00F17C90" w:rsidP="00F17C90" w:rsidRDefault="00F17C90" w14:paraId="2BE5BDCF" w14:textId="77777777">
            <w:pPr>
              <w:widowControl/>
              <w:autoSpaceDE/>
              <w:autoSpaceDN/>
              <w:adjustRightInd/>
              <w:jc w:val="center"/>
              <w:rPr>
                <w:sz w:val="20"/>
                <w:szCs w:val="20"/>
              </w:rPr>
            </w:pPr>
            <w:r w:rsidRPr="00F17C90">
              <w:rPr>
                <w:sz w:val="20"/>
                <w:szCs w:val="20"/>
              </w:rPr>
              <w:t>0</w:t>
            </w:r>
          </w:p>
        </w:tc>
        <w:tc>
          <w:tcPr>
            <w:tcW w:w="1140" w:type="dxa"/>
            <w:tcBorders>
              <w:top w:val="single" w:color="000000" w:sz="4" w:space="0"/>
              <w:left w:val="nil"/>
              <w:bottom w:val="nil"/>
              <w:right w:val="single" w:color="000000" w:sz="4" w:space="0"/>
            </w:tcBorders>
            <w:shd w:val="clear" w:color="auto" w:fill="auto"/>
            <w:vAlign w:val="center"/>
            <w:hideMark/>
          </w:tcPr>
          <w:p w:rsidRPr="00F17C90" w:rsidR="00F17C90" w:rsidP="00F17C90" w:rsidRDefault="00F17C90" w14:paraId="27AF77C8" w14:textId="77777777">
            <w:pPr>
              <w:widowControl/>
              <w:autoSpaceDE/>
              <w:autoSpaceDN/>
              <w:adjustRightInd/>
              <w:jc w:val="right"/>
              <w:rPr>
                <w:sz w:val="20"/>
                <w:szCs w:val="20"/>
              </w:rPr>
            </w:pPr>
            <w:r w:rsidRPr="00F17C90">
              <w:rPr>
                <w:sz w:val="20"/>
                <w:szCs w:val="20"/>
              </w:rPr>
              <w:t>$0</w:t>
            </w:r>
          </w:p>
        </w:tc>
      </w:tr>
      <w:tr w:rsidRPr="00F17C90" w:rsidR="00F17C90" w:rsidTr="00F17C90" w14:paraId="6DFBAFED" w14:textId="77777777">
        <w:trPr>
          <w:gridAfter w:val="1"/>
          <w:wAfter w:w="8" w:type="dxa"/>
          <w:trHeight w:val="34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17C90" w:rsidR="00F17C90" w:rsidP="00F17C90" w:rsidRDefault="00F17C90" w14:paraId="4DDBFC73" w14:textId="77777777">
            <w:pPr>
              <w:widowControl/>
              <w:autoSpaceDE/>
              <w:autoSpaceDN/>
              <w:adjustRightInd/>
              <w:ind w:firstLine="200" w:firstLineChars="100"/>
              <w:rPr>
                <w:sz w:val="20"/>
                <w:szCs w:val="20"/>
              </w:rPr>
            </w:pPr>
            <w:r w:rsidRPr="00F17C90">
              <w:rPr>
                <w:sz w:val="20"/>
                <w:szCs w:val="20"/>
              </w:rPr>
              <w:t xml:space="preserve">6. EPA compliance audit testing </w:t>
            </w:r>
            <w:r w:rsidRPr="00F17C90">
              <w:rPr>
                <w:sz w:val="20"/>
                <w:szCs w:val="20"/>
                <w:vertAlign w:val="superscript"/>
              </w:rPr>
              <w:t>g</w:t>
            </w:r>
          </w:p>
        </w:tc>
        <w:tc>
          <w:tcPr>
            <w:tcW w:w="1160" w:type="dxa"/>
            <w:tcBorders>
              <w:top w:val="nil"/>
              <w:left w:val="nil"/>
              <w:bottom w:val="single" w:color="000000" w:sz="4" w:space="0"/>
              <w:right w:val="nil"/>
            </w:tcBorders>
            <w:shd w:val="clear" w:color="auto" w:fill="auto"/>
            <w:vAlign w:val="center"/>
            <w:hideMark/>
          </w:tcPr>
          <w:p w:rsidRPr="00F17C90" w:rsidR="00F17C90" w:rsidP="00F17C90" w:rsidRDefault="00F17C90" w14:paraId="0B70B7CC" w14:textId="77777777">
            <w:pPr>
              <w:widowControl/>
              <w:autoSpaceDE/>
              <w:autoSpaceDN/>
              <w:adjustRightInd/>
              <w:jc w:val="center"/>
              <w:rPr>
                <w:sz w:val="20"/>
                <w:szCs w:val="20"/>
              </w:rPr>
            </w:pPr>
            <w:r w:rsidRPr="00F17C90">
              <w:rPr>
                <w:sz w:val="20"/>
                <w:szCs w:val="20"/>
              </w:rPr>
              <w:t>40</w:t>
            </w:r>
          </w:p>
        </w:tc>
        <w:tc>
          <w:tcPr>
            <w:tcW w:w="1238" w:type="dxa"/>
            <w:tcBorders>
              <w:top w:val="nil"/>
              <w:left w:val="single" w:color="000000" w:sz="4" w:space="0"/>
              <w:bottom w:val="single" w:color="000000" w:sz="4" w:space="0"/>
              <w:right w:val="single" w:color="000000" w:sz="4" w:space="0"/>
            </w:tcBorders>
            <w:shd w:val="clear" w:color="auto" w:fill="auto"/>
            <w:vAlign w:val="center"/>
            <w:hideMark/>
          </w:tcPr>
          <w:p w:rsidRPr="00F17C90" w:rsidR="00F17C90" w:rsidP="00F17C90" w:rsidRDefault="00F17C90" w14:paraId="7E47D5C9" w14:textId="77777777">
            <w:pPr>
              <w:widowControl/>
              <w:autoSpaceDE/>
              <w:autoSpaceDN/>
              <w:adjustRightInd/>
              <w:jc w:val="center"/>
              <w:rPr>
                <w:sz w:val="20"/>
                <w:szCs w:val="20"/>
              </w:rPr>
            </w:pPr>
            <w:r w:rsidRPr="00F17C90">
              <w:rPr>
                <w:sz w:val="20"/>
                <w:szCs w:val="20"/>
              </w:rPr>
              <w:t>0.33</w:t>
            </w:r>
          </w:p>
        </w:tc>
        <w:tc>
          <w:tcPr>
            <w:tcW w:w="118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24E18791" w14:textId="77777777">
            <w:pPr>
              <w:widowControl/>
              <w:autoSpaceDE/>
              <w:autoSpaceDN/>
              <w:adjustRightInd/>
              <w:jc w:val="center"/>
              <w:rPr>
                <w:sz w:val="20"/>
                <w:szCs w:val="20"/>
              </w:rPr>
            </w:pPr>
            <w:r w:rsidRPr="00F17C90">
              <w:rPr>
                <w:sz w:val="20"/>
                <w:szCs w:val="20"/>
              </w:rPr>
              <w:t>13.3</w:t>
            </w:r>
          </w:p>
        </w:tc>
        <w:tc>
          <w:tcPr>
            <w:tcW w:w="14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7B1A8FC7" w14:textId="77777777">
            <w:pPr>
              <w:widowControl/>
              <w:autoSpaceDE/>
              <w:autoSpaceDN/>
              <w:adjustRightInd/>
              <w:jc w:val="center"/>
              <w:rPr>
                <w:sz w:val="20"/>
                <w:szCs w:val="20"/>
              </w:rPr>
            </w:pPr>
            <w:r w:rsidRPr="00F17C90">
              <w:rPr>
                <w:sz w:val="20"/>
                <w:szCs w:val="20"/>
              </w:rPr>
              <w:t>0</w:t>
            </w:r>
          </w:p>
        </w:tc>
        <w:tc>
          <w:tcPr>
            <w:tcW w:w="1200" w:type="dxa"/>
            <w:tcBorders>
              <w:top w:val="single" w:color="000000" w:sz="4" w:space="0"/>
              <w:left w:val="nil"/>
              <w:bottom w:val="nil"/>
              <w:right w:val="single" w:color="000000" w:sz="4" w:space="0"/>
            </w:tcBorders>
            <w:shd w:val="clear" w:color="auto" w:fill="auto"/>
            <w:vAlign w:val="center"/>
            <w:hideMark/>
          </w:tcPr>
          <w:p w:rsidRPr="00F17C90" w:rsidR="00F17C90" w:rsidP="00F17C90" w:rsidRDefault="00F17C90" w14:paraId="450AB7C9" w14:textId="77777777">
            <w:pPr>
              <w:widowControl/>
              <w:autoSpaceDE/>
              <w:autoSpaceDN/>
              <w:adjustRightInd/>
              <w:jc w:val="center"/>
              <w:rPr>
                <w:sz w:val="20"/>
                <w:szCs w:val="20"/>
              </w:rPr>
            </w:pPr>
            <w:r w:rsidRPr="00F17C90">
              <w:rPr>
                <w:sz w:val="20"/>
                <w:szCs w:val="20"/>
              </w:rPr>
              <w:t>0</w:t>
            </w:r>
          </w:p>
        </w:tc>
        <w:tc>
          <w:tcPr>
            <w:tcW w:w="1360" w:type="dxa"/>
            <w:tcBorders>
              <w:top w:val="single" w:color="000000" w:sz="4" w:space="0"/>
              <w:left w:val="nil"/>
              <w:bottom w:val="nil"/>
              <w:right w:val="single" w:color="000000" w:sz="4" w:space="0"/>
            </w:tcBorders>
            <w:shd w:val="clear" w:color="auto" w:fill="auto"/>
            <w:vAlign w:val="center"/>
            <w:hideMark/>
          </w:tcPr>
          <w:p w:rsidRPr="00F17C90" w:rsidR="00F17C90" w:rsidP="00F17C90" w:rsidRDefault="00F17C90" w14:paraId="4739627A" w14:textId="77777777">
            <w:pPr>
              <w:widowControl/>
              <w:autoSpaceDE/>
              <w:autoSpaceDN/>
              <w:adjustRightInd/>
              <w:jc w:val="center"/>
              <w:rPr>
                <w:sz w:val="20"/>
                <w:szCs w:val="20"/>
              </w:rPr>
            </w:pPr>
            <w:r w:rsidRPr="00F17C90">
              <w:rPr>
                <w:sz w:val="20"/>
                <w:szCs w:val="20"/>
              </w:rPr>
              <w:t>0</w:t>
            </w:r>
          </w:p>
        </w:tc>
        <w:tc>
          <w:tcPr>
            <w:tcW w:w="1340" w:type="dxa"/>
            <w:tcBorders>
              <w:top w:val="single" w:color="000000" w:sz="4" w:space="0"/>
              <w:left w:val="nil"/>
              <w:bottom w:val="nil"/>
              <w:right w:val="single" w:color="000000" w:sz="4" w:space="0"/>
            </w:tcBorders>
            <w:shd w:val="clear" w:color="auto" w:fill="auto"/>
            <w:vAlign w:val="center"/>
            <w:hideMark/>
          </w:tcPr>
          <w:p w:rsidRPr="00F17C90" w:rsidR="00F17C90" w:rsidP="00F17C90" w:rsidRDefault="00F17C90" w14:paraId="7F83AE98" w14:textId="77777777">
            <w:pPr>
              <w:widowControl/>
              <w:autoSpaceDE/>
              <w:autoSpaceDN/>
              <w:adjustRightInd/>
              <w:jc w:val="center"/>
              <w:rPr>
                <w:sz w:val="20"/>
                <w:szCs w:val="20"/>
              </w:rPr>
            </w:pPr>
            <w:r w:rsidRPr="00F17C90">
              <w:rPr>
                <w:sz w:val="20"/>
                <w:szCs w:val="20"/>
              </w:rPr>
              <w:t>0</w:t>
            </w:r>
          </w:p>
        </w:tc>
        <w:tc>
          <w:tcPr>
            <w:tcW w:w="1140" w:type="dxa"/>
            <w:tcBorders>
              <w:top w:val="single" w:color="000000" w:sz="4" w:space="0"/>
              <w:left w:val="nil"/>
              <w:bottom w:val="nil"/>
              <w:right w:val="single" w:color="000000" w:sz="4" w:space="0"/>
            </w:tcBorders>
            <w:shd w:val="clear" w:color="auto" w:fill="auto"/>
            <w:vAlign w:val="center"/>
            <w:hideMark/>
          </w:tcPr>
          <w:p w:rsidRPr="00F17C90" w:rsidR="00F17C90" w:rsidP="00F17C90" w:rsidRDefault="00F17C90" w14:paraId="79CDF9F9" w14:textId="77777777">
            <w:pPr>
              <w:widowControl/>
              <w:autoSpaceDE/>
              <w:autoSpaceDN/>
              <w:adjustRightInd/>
              <w:jc w:val="right"/>
              <w:rPr>
                <w:sz w:val="20"/>
                <w:szCs w:val="20"/>
              </w:rPr>
            </w:pPr>
            <w:r w:rsidRPr="00F17C90">
              <w:rPr>
                <w:sz w:val="20"/>
                <w:szCs w:val="20"/>
              </w:rPr>
              <w:t>$0</w:t>
            </w:r>
          </w:p>
        </w:tc>
      </w:tr>
      <w:tr w:rsidRPr="00F17C90" w:rsidR="00F17C90" w:rsidTr="00F17C90" w14:paraId="3B1113B9" w14:textId="77777777">
        <w:trPr>
          <w:gridAfter w:val="1"/>
          <w:wAfter w:w="8" w:type="dxa"/>
          <w:trHeight w:val="34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17C90" w:rsidR="00F17C90" w:rsidP="00F17C90" w:rsidRDefault="00F17C90" w14:paraId="6B991BA5" w14:textId="77777777">
            <w:pPr>
              <w:widowControl/>
              <w:autoSpaceDE/>
              <w:autoSpaceDN/>
              <w:adjustRightInd/>
              <w:ind w:firstLine="200" w:firstLineChars="100"/>
              <w:rPr>
                <w:sz w:val="20"/>
                <w:szCs w:val="20"/>
              </w:rPr>
            </w:pPr>
            <w:r w:rsidRPr="00F17C90">
              <w:rPr>
                <w:sz w:val="20"/>
                <w:szCs w:val="20"/>
              </w:rPr>
              <w:t xml:space="preserve">8. Review annual QA audit report </w:t>
            </w:r>
            <w:r w:rsidRPr="00F17C90">
              <w:rPr>
                <w:sz w:val="20"/>
                <w:szCs w:val="20"/>
                <w:vertAlign w:val="superscript"/>
              </w:rPr>
              <w:t>h</w:t>
            </w:r>
          </w:p>
        </w:tc>
        <w:tc>
          <w:tcPr>
            <w:tcW w:w="11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6BC66F37" w14:textId="77777777">
            <w:pPr>
              <w:widowControl/>
              <w:autoSpaceDE/>
              <w:autoSpaceDN/>
              <w:adjustRightInd/>
              <w:jc w:val="center"/>
              <w:rPr>
                <w:sz w:val="20"/>
                <w:szCs w:val="20"/>
              </w:rPr>
            </w:pPr>
            <w:r w:rsidRPr="00F17C90">
              <w:rPr>
                <w:sz w:val="20"/>
                <w:szCs w:val="20"/>
              </w:rPr>
              <w:t>2</w:t>
            </w:r>
          </w:p>
        </w:tc>
        <w:tc>
          <w:tcPr>
            <w:tcW w:w="1238"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36A58EF0" w14:textId="77777777">
            <w:pPr>
              <w:widowControl/>
              <w:autoSpaceDE/>
              <w:autoSpaceDN/>
              <w:adjustRightInd/>
              <w:jc w:val="center"/>
              <w:rPr>
                <w:sz w:val="20"/>
                <w:szCs w:val="20"/>
              </w:rPr>
            </w:pPr>
            <w:r w:rsidRPr="00F17C90">
              <w:rPr>
                <w:sz w:val="20"/>
                <w:szCs w:val="20"/>
              </w:rPr>
              <w:t>0</w:t>
            </w:r>
          </w:p>
        </w:tc>
        <w:tc>
          <w:tcPr>
            <w:tcW w:w="118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08694DB4" w14:textId="77777777">
            <w:pPr>
              <w:widowControl/>
              <w:autoSpaceDE/>
              <w:autoSpaceDN/>
              <w:adjustRightInd/>
              <w:jc w:val="center"/>
              <w:rPr>
                <w:sz w:val="20"/>
                <w:szCs w:val="20"/>
              </w:rPr>
            </w:pPr>
            <w:r w:rsidRPr="00F17C90">
              <w:rPr>
                <w:sz w:val="20"/>
                <w:szCs w:val="20"/>
              </w:rPr>
              <w:t>0</w:t>
            </w:r>
          </w:p>
        </w:tc>
        <w:tc>
          <w:tcPr>
            <w:tcW w:w="14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4AD6B4ED" w14:textId="77777777">
            <w:pPr>
              <w:widowControl/>
              <w:autoSpaceDE/>
              <w:autoSpaceDN/>
              <w:adjustRightInd/>
              <w:jc w:val="center"/>
              <w:rPr>
                <w:sz w:val="20"/>
                <w:szCs w:val="20"/>
              </w:rPr>
            </w:pPr>
            <w:r w:rsidRPr="00F17C90">
              <w:rPr>
                <w:sz w:val="20"/>
                <w:szCs w:val="20"/>
              </w:rPr>
              <w:t>0</w:t>
            </w:r>
          </w:p>
        </w:tc>
        <w:tc>
          <w:tcPr>
            <w:tcW w:w="1200" w:type="dxa"/>
            <w:tcBorders>
              <w:top w:val="single" w:color="000000" w:sz="4" w:space="0"/>
              <w:left w:val="nil"/>
              <w:bottom w:val="nil"/>
              <w:right w:val="single" w:color="000000" w:sz="4" w:space="0"/>
            </w:tcBorders>
            <w:shd w:val="clear" w:color="auto" w:fill="auto"/>
            <w:vAlign w:val="center"/>
            <w:hideMark/>
          </w:tcPr>
          <w:p w:rsidRPr="00F17C90" w:rsidR="00F17C90" w:rsidP="00F17C90" w:rsidRDefault="00F17C90" w14:paraId="29E7CD54" w14:textId="77777777">
            <w:pPr>
              <w:widowControl/>
              <w:autoSpaceDE/>
              <w:autoSpaceDN/>
              <w:adjustRightInd/>
              <w:jc w:val="center"/>
              <w:rPr>
                <w:sz w:val="20"/>
                <w:szCs w:val="20"/>
              </w:rPr>
            </w:pPr>
            <w:r w:rsidRPr="00F17C90">
              <w:rPr>
                <w:sz w:val="20"/>
                <w:szCs w:val="20"/>
              </w:rPr>
              <w:t>0</w:t>
            </w:r>
          </w:p>
        </w:tc>
        <w:tc>
          <w:tcPr>
            <w:tcW w:w="1360" w:type="dxa"/>
            <w:tcBorders>
              <w:top w:val="single" w:color="000000" w:sz="4" w:space="0"/>
              <w:left w:val="nil"/>
              <w:bottom w:val="nil"/>
              <w:right w:val="single" w:color="000000" w:sz="4" w:space="0"/>
            </w:tcBorders>
            <w:shd w:val="clear" w:color="auto" w:fill="auto"/>
            <w:vAlign w:val="center"/>
            <w:hideMark/>
          </w:tcPr>
          <w:p w:rsidRPr="00F17C90" w:rsidR="00F17C90" w:rsidP="00F17C90" w:rsidRDefault="00F17C90" w14:paraId="3CBCD234" w14:textId="77777777">
            <w:pPr>
              <w:widowControl/>
              <w:autoSpaceDE/>
              <w:autoSpaceDN/>
              <w:adjustRightInd/>
              <w:jc w:val="center"/>
              <w:rPr>
                <w:sz w:val="20"/>
                <w:szCs w:val="20"/>
              </w:rPr>
            </w:pPr>
            <w:r w:rsidRPr="00F17C90">
              <w:rPr>
                <w:sz w:val="20"/>
                <w:szCs w:val="20"/>
              </w:rPr>
              <w:t>0</w:t>
            </w:r>
          </w:p>
        </w:tc>
        <w:tc>
          <w:tcPr>
            <w:tcW w:w="1340" w:type="dxa"/>
            <w:tcBorders>
              <w:top w:val="single" w:color="000000" w:sz="4" w:space="0"/>
              <w:left w:val="nil"/>
              <w:bottom w:val="nil"/>
              <w:right w:val="single" w:color="000000" w:sz="4" w:space="0"/>
            </w:tcBorders>
            <w:shd w:val="clear" w:color="auto" w:fill="auto"/>
            <w:vAlign w:val="center"/>
            <w:hideMark/>
          </w:tcPr>
          <w:p w:rsidRPr="00F17C90" w:rsidR="00F17C90" w:rsidP="00F17C90" w:rsidRDefault="00F17C90" w14:paraId="32D8E1B1" w14:textId="77777777">
            <w:pPr>
              <w:widowControl/>
              <w:autoSpaceDE/>
              <w:autoSpaceDN/>
              <w:adjustRightInd/>
              <w:jc w:val="center"/>
              <w:rPr>
                <w:sz w:val="20"/>
                <w:szCs w:val="20"/>
              </w:rPr>
            </w:pPr>
            <w:r w:rsidRPr="00F17C90">
              <w:rPr>
                <w:sz w:val="20"/>
                <w:szCs w:val="20"/>
              </w:rPr>
              <w:t>0</w:t>
            </w:r>
          </w:p>
        </w:tc>
        <w:tc>
          <w:tcPr>
            <w:tcW w:w="1140" w:type="dxa"/>
            <w:tcBorders>
              <w:top w:val="single" w:color="000000" w:sz="4" w:space="0"/>
              <w:left w:val="nil"/>
              <w:bottom w:val="nil"/>
              <w:right w:val="single" w:color="000000" w:sz="4" w:space="0"/>
            </w:tcBorders>
            <w:shd w:val="clear" w:color="auto" w:fill="auto"/>
            <w:vAlign w:val="center"/>
            <w:hideMark/>
          </w:tcPr>
          <w:p w:rsidRPr="00F17C90" w:rsidR="00F17C90" w:rsidP="00F17C90" w:rsidRDefault="00F17C90" w14:paraId="4557241C" w14:textId="77777777">
            <w:pPr>
              <w:widowControl/>
              <w:autoSpaceDE/>
              <w:autoSpaceDN/>
              <w:adjustRightInd/>
              <w:jc w:val="right"/>
              <w:rPr>
                <w:sz w:val="20"/>
                <w:szCs w:val="20"/>
              </w:rPr>
            </w:pPr>
            <w:r w:rsidRPr="00F17C90">
              <w:rPr>
                <w:sz w:val="20"/>
                <w:szCs w:val="20"/>
              </w:rPr>
              <w:t>$0</w:t>
            </w:r>
          </w:p>
        </w:tc>
      </w:tr>
      <w:tr w:rsidRPr="00F17C90" w:rsidR="00F17C90" w:rsidTr="00F17C90" w14:paraId="61EF400F" w14:textId="77777777">
        <w:trPr>
          <w:gridAfter w:val="1"/>
          <w:wAfter w:w="8" w:type="dxa"/>
          <w:trHeight w:val="34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17C90" w:rsidR="00F17C90" w:rsidP="00F17C90" w:rsidRDefault="00F17C90" w14:paraId="192E79F9" w14:textId="77777777">
            <w:pPr>
              <w:widowControl/>
              <w:autoSpaceDE/>
              <w:autoSpaceDN/>
              <w:adjustRightInd/>
              <w:rPr>
                <w:i/>
                <w:iCs/>
                <w:sz w:val="20"/>
                <w:szCs w:val="20"/>
              </w:rPr>
            </w:pPr>
            <w:r w:rsidRPr="00F17C90">
              <w:rPr>
                <w:i/>
                <w:iCs/>
                <w:sz w:val="20"/>
                <w:szCs w:val="20"/>
              </w:rPr>
              <w:t>Manufacturers - Existing Model Lines</w:t>
            </w:r>
          </w:p>
        </w:tc>
        <w:tc>
          <w:tcPr>
            <w:tcW w:w="11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270A102A" w14:textId="77777777">
            <w:pPr>
              <w:widowControl/>
              <w:autoSpaceDE/>
              <w:autoSpaceDN/>
              <w:adjustRightInd/>
              <w:jc w:val="center"/>
              <w:rPr>
                <w:sz w:val="20"/>
                <w:szCs w:val="20"/>
              </w:rPr>
            </w:pPr>
            <w:r w:rsidRPr="00F17C90">
              <w:rPr>
                <w:sz w:val="20"/>
                <w:szCs w:val="20"/>
              </w:rPr>
              <w:t> </w:t>
            </w:r>
          </w:p>
        </w:tc>
        <w:tc>
          <w:tcPr>
            <w:tcW w:w="1238"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481AD268" w14:textId="77777777">
            <w:pPr>
              <w:widowControl/>
              <w:autoSpaceDE/>
              <w:autoSpaceDN/>
              <w:adjustRightInd/>
              <w:jc w:val="center"/>
              <w:rPr>
                <w:sz w:val="20"/>
                <w:szCs w:val="20"/>
              </w:rPr>
            </w:pPr>
            <w:r w:rsidRPr="00F17C90">
              <w:rPr>
                <w:sz w:val="20"/>
                <w:szCs w:val="20"/>
              </w:rPr>
              <w:t> </w:t>
            </w:r>
          </w:p>
        </w:tc>
        <w:tc>
          <w:tcPr>
            <w:tcW w:w="118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4806ADA2" w14:textId="77777777">
            <w:pPr>
              <w:widowControl/>
              <w:autoSpaceDE/>
              <w:autoSpaceDN/>
              <w:adjustRightInd/>
              <w:jc w:val="center"/>
              <w:rPr>
                <w:sz w:val="20"/>
                <w:szCs w:val="20"/>
              </w:rPr>
            </w:pPr>
            <w:r w:rsidRPr="00F17C90">
              <w:rPr>
                <w:sz w:val="20"/>
                <w:szCs w:val="20"/>
              </w:rPr>
              <w:t> </w:t>
            </w:r>
          </w:p>
        </w:tc>
        <w:tc>
          <w:tcPr>
            <w:tcW w:w="14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433FEF20" w14:textId="77777777">
            <w:pPr>
              <w:widowControl/>
              <w:autoSpaceDE/>
              <w:autoSpaceDN/>
              <w:adjustRightInd/>
              <w:jc w:val="center"/>
              <w:rPr>
                <w:sz w:val="20"/>
                <w:szCs w:val="20"/>
              </w:rPr>
            </w:pPr>
            <w:r w:rsidRPr="00F17C90">
              <w:rPr>
                <w:sz w:val="20"/>
                <w:szCs w:val="20"/>
              </w:rPr>
              <w:t> </w:t>
            </w:r>
          </w:p>
        </w:tc>
        <w:tc>
          <w:tcPr>
            <w:tcW w:w="1200" w:type="dxa"/>
            <w:tcBorders>
              <w:top w:val="single" w:color="000000" w:sz="4" w:space="0"/>
              <w:left w:val="nil"/>
              <w:bottom w:val="single" w:color="000000" w:sz="4" w:space="0"/>
              <w:right w:val="single" w:color="000000" w:sz="4" w:space="0"/>
            </w:tcBorders>
            <w:shd w:val="clear" w:color="auto" w:fill="auto"/>
            <w:vAlign w:val="center"/>
            <w:hideMark/>
          </w:tcPr>
          <w:p w:rsidRPr="00F17C90" w:rsidR="00F17C90" w:rsidP="00F17C90" w:rsidRDefault="00F17C90" w14:paraId="06C57F36" w14:textId="77777777">
            <w:pPr>
              <w:widowControl/>
              <w:autoSpaceDE/>
              <w:autoSpaceDN/>
              <w:adjustRightInd/>
              <w:jc w:val="center"/>
              <w:rPr>
                <w:sz w:val="20"/>
                <w:szCs w:val="20"/>
              </w:rPr>
            </w:pPr>
            <w:r w:rsidRPr="00F17C90">
              <w:rPr>
                <w:sz w:val="20"/>
                <w:szCs w:val="20"/>
              </w:rPr>
              <w:t> </w:t>
            </w:r>
          </w:p>
        </w:tc>
        <w:tc>
          <w:tcPr>
            <w:tcW w:w="1360" w:type="dxa"/>
            <w:tcBorders>
              <w:top w:val="single" w:color="000000" w:sz="4" w:space="0"/>
              <w:left w:val="nil"/>
              <w:bottom w:val="single" w:color="000000" w:sz="4" w:space="0"/>
              <w:right w:val="single" w:color="000000" w:sz="4" w:space="0"/>
            </w:tcBorders>
            <w:shd w:val="clear" w:color="auto" w:fill="auto"/>
            <w:vAlign w:val="center"/>
            <w:hideMark/>
          </w:tcPr>
          <w:p w:rsidRPr="00F17C90" w:rsidR="00F17C90" w:rsidP="00F17C90" w:rsidRDefault="00F17C90" w14:paraId="61ADF343" w14:textId="77777777">
            <w:pPr>
              <w:widowControl/>
              <w:autoSpaceDE/>
              <w:autoSpaceDN/>
              <w:adjustRightInd/>
              <w:jc w:val="center"/>
              <w:rPr>
                <w:sz w:val="20"/>
                <w:szCs w:val="20"/>
              </w:rPr>
            </w:pPr>
            <w:r w:rsidRPr="00F17C90">
              <w:rPr>
                <w:sz w:val="20"/>
                <w:szCs w:val="20"/>
              </w:rPr>
              <w:t> </w:t>
            </w:r>
          </w:p>
        </w:tc>
        <w:tc>
          <w:tcPr>
            <w:tcW w:w="1340" w:type="dxa"/>
            <w:tcBorders>
              <w:top w:val="single" w:color="000000" w:sz="4" w:space="0"/>
              <w:left w:val="nil"/>
              <w:bottom w:val="single" w:color="000000" w:sz="4" w:space="0"/>
              <w:right w:val="single" w:color="000000" w:sz="4" w:space="0"/>
            </w:tcBorders>
            <w:shd w:val="clear" w:color="auto" w:fill="auto"/>
            <w:vAlign w:val="center"/>
            <w:hideMark/>
          </w:tcPr>
          <w:p w:rsidRPr="00F17C90" w:rsidR="00F17C90" w:rsidP="00F17C90" w:rsidRDefault="00F17C90" w14:paraId="695A3777" w14:textId="77777777">
            <w:pPr>
              <w:widowControl/>
              <w:autoSpaceDE/>
              <w:autoSpaceDN/>
              <w:adjustRightInd/>
              <w:jc w:val="center"/>
              <w:rPr>
                <w:sz w:val="20"/>
                <w:szCs w:val="20"/>
              </w:rPr>
            </w:pPr>
            <w:r w:rsidRPr="00F17C90">
              <w:rPr>
                <w:sz w:val="20"/>
                <w:szCs w:val="20"/>
              </w:rPr>
              <w:t> </w:t>
            </w:r>
          </w:p>
        </w:tc>
        <w:tc>
          <w:tcPr>
            <w:tcW w:w="1140" w:type="dxa"/>
            <w:tcBorders>
              <w:top w:val="single" w:color="000000" w:sz="4" w:space="0"/>
              <w:left w:val="nil"/>
              <w:bottom w:val="single" w:color="000000" w:sz="4" w:space="0"/>
              <w:right w:val="single" w:color="000000" w:sz="4" w:space="0"/>
            </w:tcBorders>
            <w:shd w:val="clear" w:color="auto" w:fill="auto"/>
            <w:vAlign w:val="center"/>
            <w:hideMark/>
          </w:tcPr>
          <w:p w:rsidRPr="00F17C90" w:rsidR="00F17C90" w:rsidP="00F17C90" w:rsidRDefault="00F17C90" w14:paraId="450EC02C" w14:textId="77777777">
            <w:pPr>
              <w:widowControl/>
              <w:autoSpaceDE/>
              <w:autoSpaceDN/>
              <w:adjustRightInd/>
              <w:jc w:val="right"/>
              <w:rPr>
                <w:sz w:val="20"/>
                <w:szCs w:val="20"/>
              </w:rPr>
            </w:pPr>
            <w:r w:rsidRPr="00F17C90">
              <w:rPr>
                <w:sz w:val="20"/>
                <w:szCs w:val="20"/>
              </w:rPr>
              <w:t> </w:t>
            </w:r>
          </w:p>
        </w:tc>
      </w:tr>
      <w:tr w:rsidRPr="00F17C90" w:rsidR="00F17C90" w:rsidTr="00F17C90" w14:paraId="0C9792DC" w14:textId="77777777">
        <w:trPr>
          <w:gridAfter w:val="1"/>
          <w:wAfter w:w="8" w:type="dxa"/>
          <w:trHeight w:val="345"/>
        </w:trPr>
        <w:tc>
          <w:tcPr>
            <w:tcW w:w="3415" w:type="dxa"/>
            <w:tcBorders>
              <w:top w:val="nil"/>
              <w:left w:val="single" w:color="000000" w:sz="4" w:space="0"/>
              <w:bottom w:val="single" w:color="000000" w:sz="4" w:space="0"/>
              <w:right w:val="single" w:color="000000" w:sz="4" w:space="0"/>
            </w:tcBorders>
            <w:shd w:val="clear" w:color="auto" w:fill="auto"/>
            <w:vAlign w:val="center"/>
            <w:hideMark/>
          </w:tcPr>
          <w:p w:rsidRPr="00F17C90" w:rsidR="00F17C90" w:rsidP="00F17C90" w:rsidRDefault="00F17C90" w14:paraId="327964C1" w14:textId="77777777">
            <w:pPr>
              <w:widowControl/>
              <w:autoSpaceDE/>
              <w:autoSpaceDN/>
              <w:adjustRightInd/>
              <w:ind w:firstLine="200" w:firstLineChars="100"/>
              <w:rPr>
                <w:sz w:val="20"/>
                <w:szCs w:val="20"/>
              </w:rPr>
            </w:pPr>
            <w:r w:rsidRPr="00F17C90">
              <w:rPr>
                <w:sz w:val="20"/>
                <w:szCs w:val="20"/>
              </w:rPr>
              <w:t xml:space="preserve">1.  Review application for re-certification </w:t>
            </w:r>
            <w:r w:rsidRPr="00F17C90">
              <w:rPr>
                <w:sz w:val="20"/>
                <w:szCs w:val="20"/>
                <w:vertAlign w:val="superscript"/>
              </w:rPr>
              <w:t>i</w:t>
            </w:r>
          </w:p>
        </w:tc>
        <w:tc>
          <w:tcPr>
            <w:tcW w:w="11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761B09C4" w14:textId="77777777">
            <w:pPr>
              <w:widowControl/>
              <w:autoSpaceDE/>
              <w:autoSpaceDN/>
              <w:adjustRightInd/>
              <w:jc w:val="center"/>
              <w:rPr>
                <w:sz w:val="20"/>
                <w:szCs w:val="20"/>
              </w:rPr>
            </w:pPr>
            <w:r w:rsidRPr="00F17C90">
              <w:rPr>
                <w:sz w:val="20"/>
                <w:szCs w:val="20"/>
              </w:rPr>
              <w:t>8</w:t>
            </w:r>
          </w:p>
        </w:tc>
        <w:tc>
          <w:tcPr>
            <w:tcW w:w="1238"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06529340" w14:textId="77777777">
            <w:pPr>
              <w:widowControl/>
              <w:autoSpaceDE/>
              <w:autoSpaceDN/>
              <w:adjustRightInd/>
              <w:jc w:val="center"/>
              <w:rPr>
                <w:sz w:val="20"/>
                <w:szCs w:val="20"/>
              </w:rPr>
            </w:pPr>
            <w:r w:rsidRPr="00F17C90">
              <w:rPr>
                <w:sz w:val="20"/>
                <w:szCs w:val="20"/>
              </w:rPr>
              <w:t>1</w:t>
            </w:r>
          </w:p>
        </w:tc>
        <w:tc>
          <w:tcPr>
            <w:tcW w:w="118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28E7B938" w14:textId="77777777">
            <w:pPr>
              <w:widowControl/>
              <w:autoSpaceDE/>
              <w:autoSpaceDN/>
              <w:adjustRightInd/>
              <w:jc w:val="center"/>
              <w:rPr>
                <w:sz w:val="20"/>
                <w:szCs w:val="20"/>
              </w:rPr>
            </w:pPr>
            <w:r w:rsidRPr="00F17C90">
              <w:rPr>
                <w:sz w:val="20"/>
                <w:szCs w:val="20"/>
              </w:rPr>
              <w:t>8</w:t>
            </w:r>
          </w:p>
        </w:tc>
        <w:tc>
          <w:tcPr>
            <w:tcW w:w="14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5CB9714F" w14:textId="77777777">
            <w:pPr>
              <w:widowControl/>
              <w:autoSpaceDE/>
              <w:autoSpaceDN/>
              <w:adjustRightInd/>
              <w:jc w:val="center"/>
              <w:rPr>
                <w:sz w:val="20"/>
                <w:szCs w:val="20"/>
              </w:rPr>
            </w:pPr>
            <w:r w:rsidRPr="00F17C90">
              <w:rPr>
                <w:sz w:val="20"/>
                <w:szCs w:val="20"/>
              </w:rPr>
              <w:t>51</w:t>
            </w:r>
          </w:p>
        </w:tc>
        <w:tc>
          <w:tcPr>
            <w:tcW w:w="120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513CC6FA" w14:textId="77777777">
            <w:pPr>
              <w:widowControl/>
              <w:autoSpaceDE/>
              <w:autoSpaceDN/>
              <w:adjustRightInd/>
              <w:jc w:val="center"/>
              <w:rPr>
                <w:sz w:val="20"/>
                <w:szCs w:val="20"/>
              </w:rPr>
            </w:pPr>
            <w:r w:rsidRPr="00F17C90">
              <w:rPr>
                <w:sz w:val="20"/>
                <w:szCs w:val="20"/>
              </w:rPr>
              <w:t>408</w:t>
            </w:r>
          </w:p>
        </w:tc>
        <w:tc>
          <w:tcPr>
            <w:tcW w:w="13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23AA5883" w14:textId="77777777">
            <w:pPr>
              <w:widowControl/>
              <w:autoSpaceDE/>
              <w:autoSpaceDN/>
              <w:adjustRightInd/>
              <w:jc w:val="center"/>
              <w:rPr>
                <w:sz w:val="20"/>
                <w:szCs w:val="20"/>
              </w:rPr>
            </w:pPr>
            <w:r w:rsidRPr="00F17C90">
              <w:rPr>
                <w:sz w:val="20"/>
                <w:szCs w:val="20"/>
              </w:rPr>
              <w:t>20.4</w:t>
            </w:r>
          </w:p>
        </w:tc>
        <w:tc>
          <w:tcPr>
            <w:tcW w:w="13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59125E73" w14:textId="77777777">
            <w:pPr>
              <w:widowControl/>
              <w:autoSpaceDE/>
              <w:autoSpaceDN/>
              <w:adjustRightInd/>
              <w:jc w:val="center"/>
              <w:rPr>
                <w:sz w:val="20"/>
                <w:szCs w:val="20"/>
              </w:rPr>
            </w:pPr>
            <w:r w:rsidRPr="00F17C90">
              <w:rPr>
                <w:sz w:val="20"/>
                <w:szCs w:val="20"/>
              </w:rPr>
              <w:t>40.8</w:t>
            </w:r>
          </w:p>
        </w:tc>
        <w:tc>
          <w:tcPr>
            <w:tcW w:w="11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30BE38D8" w14:textId="77777777">
            <w:pPr>
              <w:widowControl/>
              <w:autoSpaceDE/>
              <w:autoSpaceDN/>
              <w:adjustRightInd/>
              <w:jc w:val="right"/>
              <w:rPr>
                <w:sz w:val="20"/>
                <w:szCs w:val="20"/>
              </w:rPr>
            </w:pPr>
            <w:r w:rsidRPr="00F17C90">
              <w:rPr>
                <w:sz w:val="20"/>
                <w:szCs w:val="20"/>
              </w:rPr>
              <w:t>$23,441.64</w:t>
            </w:r>
          </w:p>
        </w:tc>
      </w:tr>
      <w:tr w:rsidRPr="00F17C90" w:rsidR="00F17C90" w:rsidTr="00F17C90" w14:paraId="37AEAAA1" w14:textId="77777777">
        <w:trPr>
          <w:gridAfter w:val="1"/>
          <w:wAfter w:w="8" w:type="dxa"/>
          <w:trHeight w:val="345"/>
        </w:trPr>
        <w:tc>
          <w:tcPr>
            <w:tcW w:w="3415" w:type="dxa"/>
            <w:tcBorders>
              <w:top w:val="nil"/>
              <w:left w:val="single" w:color="000000" w:sz="4" w:space="0"/>
              <w:bottom w:val="single" w:color="000000" w:sz="4" w:space="0"/>
              <w:right w:val="single" w:color="000000" w:sz="4" w:space="0"/>
            </w:tcBorders>
            <w:shd w:val="clear" w:color="auto" w:fill="auto"/>
            <w:vAlign w:val="center"/>
            <w:hideMark/>
          </w:tcPr>
          <w:p w:rsidRPr="00F17C90" w:rsidR="00F17C90" w:rsidP="00F17C90" w:rsidRDefault="00F17C90" w14:paraId="2DE9B3FA" w14:textId="77777777">
            <w:pPr>
              <w:widowControl/>
              <w:autoSpaceDE/>
              <w:autoSpaceDN/>
              <w:adjustRightInd/>
              <w:ind w:firstLine="200" w:firstLineChars="100"/>
              <w:rPr>
                <w:sz w:val="20"/>
                <w:szCs w:val="20"/>
              </w:rPr>
            </w:pPr>
            <w:r w:rsidRPr="00F17C90">
              <w:rPr>
                <w:sz w:val="20"/>
                <w:szCs w:val="20"/>
              </w:rPr>
              <w:t xml:space="preserve">2.  Biennial reporting for certified models </w:t>
            </w:r>
            <w:r w:rsidRPr="00F17C90">
              <w:rPr>
                <w:sz w:val="20"/>
                <w:szCs w:val="20"/>
                <w:vertAlign w:val="superscript"/>
              </w:rPr>
              <w:t>j</w:t>
            </w:r>
          </w:p>
        </w:tc>
        <w:tc>
          <w:tcPr>
            <w:tcW w:w="11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79AA3E2E" w14:textId="77777777">
            <w:pPr>
              <w:widowControl/>
              <w:autoSpaceDE/>
              <w:autoSpaceDN/>
              <w:adjustRightInd/>
              <w:jc w:val="center"/>
              <w:rPr>
                <w:sz w:val="20"/>
                <w:szCs w:val="20"/>
              </w:rPr>
            </w:pPr>
            <w:r w:rsidRPr="00F17C90">
              <w:rPr>
                <w:sz w:val="20"/>
                <w:szCs w:val="20"/>
              </w:rPr>
              <w:t>1</w:t>
            </w:r>
          </w:p>
        </w:tc>
        <w:tc>
          <w:tcPr>
            <w:tcW w:w="1238"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13206C0A" w14:textId="77777777">
            <w:pPr>
              <w:widowControl/>
              <w:autoSpaceDE/>
              <w:autoSpaceDN/>
              <w:adjustRightInd/>
              <w:jc w:val="center"/>
              <w:rPr>
                <w:sz w:val="20"/>
                <w:szCs w:val="20"/>
              </w:rPr>
            </w:pPr>
            <w:r w:rsidRPr="00F17C90">
              <w:rPr>
                <w:sz w:val="20"/>
                <w:szCs w:val="20"/>
              </w:rPr>
              <w:t>2</w:t>
            </w:r>
          </w:p>
        </w:tc>
        <w:tc>
          <w:tcPr>
            <w:tcW w:w="118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5DDD82E3" w14:textId="77777777">
            <w:pPr>
              <w:widowControl/>
              <w:autoSpaceDE/>
              <w:autoSpaceDN/>
              <w:adjustRightInd/>
              <w:jc w:val="center"/>
              <w:rPr>
                <w:sz w:val="20"/>
                <w:szCs w:val="20"/>
              </w:rPr>
            </w:pPr>
            <w:r w:rsidRPr="00F17C90">
              <w:rPr>
                <w:sz w:val="20"/>
                <w:szCs w:val="20"/>
              </w:rPr>
              <w:t>2.5</w:t>
            </w:r>
          </w:p>
        </w:tc>
        <w:tc>
          <w:tcPr>
            <w:tcW w:w="14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15F334B4" w14:textId="77777777">
            <w:pPr>
              <w:widowControl/>
              <w:autoSpaceDE/>
              <w:autoSpaceDN/>
              <w:adjustRightInd/>
              <w:jc w:val="center"/>
              <w:rPr>
                <w:sz w:val="20"/>
                <w:szCs w:val="20"/>
              </w:rPr>
            </w:pPr>
            <w:r w:rsidRPr="00F17C90">
              <w:rPr>
                <w:sz w:val="20"/>
                <w:szCs w:val="20"/>
              </w:rPr>
              <w:t>51</w:t>
            </w:r>
          </w:p>
        </w:tc>
        <w:tc>
          <w:tcPr>
            <w:tcW w:w="120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2E39A8FF" w14:textId="77777777">
            <w:pPr>
              <w:widowControl/>
              <w:autoSpaceDE/>
              <w:autoSpaceDN/>
              <w:adjustRightInd/>
              <w:jc w:val="center"/>
              <w:rPr>
                <w:sz w:val="20"/>
                <w:szCs w:val="20"/>
              </w:rPr>
            </w:pPr>
            <w:r w:rsidRPr="00F17C90">
              <w:rPr>
                <w:sz w:val="20"/>
                <w:szCs w:val="20"/>
              </w:rPr>
              <w:t>126.5</w:t>
            </w:r>
          </w:p>
        </w:tc>
        <w:tc>
          <w:tcPr>
            <w:tcW w:w="13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7514FCAD" w14:textId="77777777">
            <w:pPr>
              <w:widowControl/>
              <w:autoSpaceDE/>
              <w:autoSpaceDN/>
              <w:adjustRightInd/>
              <w:jc w:val="center"/>
              <w:rPr>
                <w:sz w:val="20"/>
                <w:szCs w:val="20"/>
              </w:rPr>
            </w:pPr>
            <w:r w:rsidRPr="00F17C90">
              <w:rPr>
                <w:sz w:val="20"/>
                <w:szCs w:val="20"/>
              </w:rPr>
              <w:t>6.3</w:t>
            </w:r>
          </w:p>
        </w:tc>
        <w:tc>
          <w:tcPr>
            <w:tcW w:w="13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412E61F9" w14:textId="77777777">
            <w:pPr>
              <w:widowControl/>
              <w:autoSpaceDE/>
              <w:autoSpaceDN/>
              <w:adjustRightInd/>
              <w:jc w:val="center"/>
              <w:rPr>
                <w:sz w:val="20"/>
                <w:szCs w:val="20"/>
              </w:rPr>
            </w:pPr>
            <w:r w:rsidRPr="00F17C90">
              <w:rPr>
                <w:sz w:val="20"/>
                <w:szCs w:val="20"/>
              </w:rPr>
              <w:t>12.7</w:t>
            </w:r>
          </w:p>
        </w:tc>
        <w:tc>
          <w:tcPr>
            <w:tcW w:w="11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2B71614E" w14:textId="77777777">
            <w:pPr>
              <w:widowControl/>
              <w:autoSpaceDE/>
              <w:autoSpaceDN/>
              <w:adjustRightInd/>
              <w:jc w:val="right"/>
              <w:rPr>
                <w:sz w:val="20"/>
                <w:szCs w:val="20"/>
              </w:rPr>
            </w:pPr>
            <w:r w:rsidRPr="00F17C90">
              <w:rPr>
                <w:sz w:val="20"/>
                <w:szCs w:val="20"/>
              </w:rPr>
              <w:t>$7,268.06</w:t>
            </w:r>
          </w:p>
        </w:tc>
      </w:tr>
      <w:tr w:rsidRPr="00F17C90" w:rsidR="00F17C90" w:rsidTr="00F17C90" w14:paraId="2BC6DBFB" w14:textId="77777777">
        <w:trPr>
          <w:gridAfter w:val="1"/>
          <w:wAfter w:w="8" w:type="dxa"/>
          <w:trHeight w:val="34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17C90" w:rsidR="00F17C90" w:rsidP="00F17C90" w:rsidRDefault="00F17C90" w14:paraId="42D4AC4B" w14:textId="77777777">
            <w:pPr>
              <w:widowControl/>
              <w:autoSpaceDE/>
              <w:autoSpaceDN/>
              <w:adjustRightInd/>
              <w:ind w:firstLine="200" w:firstLineChars="100"/>
              <w:rPr>
                <w:sz w:val="20"/>
                <w:szCs w:val="20"/>
              </w:rPr>
            </w:pPr>
            <w:r w:rsidRPr="00F17C90">
              <w:rPr>
                <w:sz w:val="20"/>
                <w:szCs w:val="20"/>
              </w:rPr>
              <w:t xml:space="preserve">3. Review quality assurance testing </w:t>
            </w:r>
            <w:r w:rsidRPr="00F17C90">
              <w:rPr>
                <w:sz w:val="20"/>
                <w:szCs w:val="20"/>
                <w:vertAlign w:val="superscript"/>
              </w:rPr>
              <w:t>f</w:t>
            </w:r>
          </w:p>
        </w:tc>
        <w:tc>
          <w:tcPr>
            <w:tcW w:w="11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73E28FDC" w14:textId="77777777">
            <w:pPr>
              <w:widowControl/>
              <w:autoSpaceDE/>
              <w:autoSpaceDN/>
              <w:adjustRightInd/>
              <w:jc w:val="center"/>
              <w:rPr>
                <w:sz w:val="20"/>
                <w:szCs w:val="20"/>
              </w:rPr>
            </w:pPr>
            <w:r w:rsidRPr="00F17C90">
              <w:rPr>
                <w:sz w:val="20"/>
                <w:szCs w:val="20"/>
              </w:rPr>
              <w:t>2</w:t>
            </w:r>
          </w:p>
        </w:tc>
        <w:tc>
          <w:tcPr>
            <w:tcW w:w="1238"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55B5EA39" w14:textId="77777777">
            <w:pPr>
              <w:widowControl/>
              <w:autoSpaceDE/>
              <w:autoSpaceDN/>
              <w:adjustRightInd/>
              <w:jc w:val="center"/>
              <w:rPr>
                <w:sz w:val="20"/>
                <w:szCs w:val="20"/>
              </w:rPr>
            </w:pPr>
            <w:r w:rsidRPr="00F17C90">
              <w:rPr>
                <w:sz w:val="20"/>
                <w:szCs w:val="20"/>
              </w:rPr>
              <w:t>0.33</w:t>
            </w:r>
          </w:p>
        </w:tc>
        <w:tc>
          <w:tcPr>
            <w:tcW w:w="118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3EE77DED" w14:textId="77777777">
            <w:pPr>
              <w:widowControl/>
              <w:autoSpaceDE/>
              <w:autoSpaceDN/>
              <w:adjustRightInd/>
              <w:jc w:val="center"/>
              <w:rPr>
                <w:sz w:val="20"/>
                <w:szCs w:val="20"/>
              </w:rPr>
            </w:pPr>
            <w:r w:rsidRPr="00F17C90">
              <w:rPr>
                <w:sz w:val="20"/>
                <w:szCs w:val="20"/>
              </w:rPr>
              <w:t>0.7</w:t>
            </w:r>
          </w:p>
        </w:tc>
        <w:tc>
          <w:tcPr>
            <w:tcW w:w="14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51D6B22E" w14:textId="77777777">
            <w:pPr>
              <w:widowControl/>
              <w:autoSpaceDE/>
              <w:autoSpaceDN/>
              <w:adjustRightInd/>
              <w:jc w:val="center"/>
              <w:rPr>
                <w:sz w:val="20"/>
                <w:szCs w:val="20"/>
              </w:rPr>
            </w:pPr>
            <w:r w:rsidRPr="00F17C90">
              <w:rPr>
                <w:sz w:val="20"/>
                <w:szCs w:val="20"/>
              </w:rPr>
              <w:t>51</w:t>
            </w:r>
          </w:p>
        </w:tc>
        <w:tc>
          <w:tcPr>
            <w:tcW w:w="120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347E7AAF" w14:textId="77777777">
            <w:pPr>
              <w:widowControl/>
              <w:autoSpaceDE/>
              <w:autoSpaceDN/>
              <w:adjustRightInd/>
              <w:jc w:val="center"/>
              <w:rPr>
                <w:sz w:val="20"/>
                <w:szCs w:val="20"/>
              </w:rPr>
            </w:pPr>
            <w:r w:rsidRPr="00F17C90">
              <w:rPr>
                <w:sz w:val="20"/>
                <w:szCs w:val="20"/>
              </w:rPr>
              <w:t>34</w:t>
            </w:r>
          </w:p>
        </w:tc>
        <w:tc>
          <w:tcPr>
            <w:tcW w:w="13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73355B98" w14:textId="77777777">
            <w:pPr>
              <w:widowControl/>
              <w:autoSpaceDE/>
              <w:autoSpaceDN/>
              <w:adjustRightInd/>
              <w:jc w:val="center"/>
              <w:rPr>
                <w:sz w:val="20"/>
                <w:szCs w:val="20"/>
              </w:rPr>
            </w:pPr>
            <w:r w:rsidRPr="00F17C90">
              <w:rPr>
                <w:sz w:val="20"/>
                <w:szCs w:val="20"/>
              </w:rPr>
              <w:t>1.7</w:t>
            </w:r>
          </w:p>
        </w:tc>
        <w:tc>
          <w:tcPr>
            <w:tcW w:w="13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6107D61F" w14:textId="77777777">
            <w:pPr>
              <w:widowControl/>
              <w:autoSpaceDE/>
              <w:autoSpaceDN/>
              <w:adjustRightInd/>
              <w:jc w:val="center"/>
              <w:rPr>
                <w:sz w:val="20"/>
                <w:szCs w:val="20"/>
              </w:rPr>
            </w:pPr>
            <w:r w:rsidRPr="00F17C90">
              <w:rPr>
                <w:sz w:val="20"/>
                <w:szCs w:val="20"/>
              </w:rPr>
              <w:t>3.4</w:t>
            </w:r>
          </w:p>
        </w:tc>
        <w:tc>
          <w:tcPr>
            <w:tcW w:w="11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04AE3F81" w14:textId="77777777">
            <w:pPr>
              <w:widowControl/>
              <w:autoSpaceDE/>
              <w:autoSpaceDN/>
              <w:adjustRightInd/>
              <w:jc w:val="right"/>
              <w:rPr>
                <w:sz w:val="20"/>
                <w:szCs w:val="20"/>
              </w:rPr>
            </w:pPr>
            <w:r w:rsidRPr="00F17C90">
              <w:rPr>
                <w:sz w:val="20"/>
                <w:szCs w:val="20"/>
              </w:rPr>
              <w:t>$1,953.47</w:t>
            </w:r>
          </w:p>
        </w:tc>
      </w:tr>
      <w:tr w:rsidRPr="00F17C90" w:rsidR="00F17C90" w:rsidTr="00F17C90" w14:paraId="2147D7B8" w14:textId="77777777">
        <w:trPr>
          <w:gridAfter w:val="1"/>
          <w:wAfter w:w="8" w:type="dxa"/>
          <w:trHeight w:val="345"/>
        </w:trPr>
        <w:tc>
          <w:tcPr>
            <w:tcW w:w="3415" w:type="dxa"/>
            <w:tcBorders>
              <w:top w:val="nil"/>
              <w:left w:val="single" w:color="000000" w:sz="4" w:space="0"/>
              <w:bottom w:val="single" w:color="000000" w:sz="4" w:space="0"/>
              <w:right w:val="single" w:color="000000" w:sz="4" w:space="0"/>
            </w:tcBorders>
            <w:shd w:val="clear" w:color="auto" w:fill="auto"/>
            <w:vAlign w:val="center"/>
            <w:hideMark/>
          </w:tcPr>
          <w:p w:rsidRPr="00F17C90" w:rsidR="00F17C90" w:rsidP="00F17C90" w:rsidRDefault="00F17C90" w14:paraId="06F1F4CB" w14:textId="77777777">
            <w:pPr>
              <w:widowControl/>
              <w:autoSpaceDE/>
              <w:autoSpaceDN/>
              <w:adjustRightInd/>
              <w:ind w:firstLine="200" w:firstLineChars="100"/>
              <w:rPr>
                <w:sz w:val="20"/>
                <w:szCs w:val="20"/>
              </w:rPr>
            </w:pPr>
            <w:r w:rsidRPr="00F17C90">
              <w:rPr>
                <w:sz w:val="20"/>
                <w:szCs w:val="20"/>
              </w:rPr>
              <w:t>4.  EPA Compliance Audit testing</w:t>
            </w:r>
            <w:r w:rsidRPr="00F17C90">
              <w:rPr>
                <w:sz w:val="20"/>
                <w:szCs w:val="20"/>
                <w:vertAlign w:val="superscript"/>
              </w:rPr>
              <w:t xml:space="preserve"> g</w:t>
            </w:r>
          </w:p>
        </w:tc>
        <w:tc>
          <w:tcPr>
            <w:tcW w:w="11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0B48C39A" w14:textId="77777777">
            <w:pPr>
              <w:widowControl/>
              <w:autoSpaceDE/>
              <w:autoSpaceDN/>
              <w:adjustRightInd/>
              <w:jc w:val="center"/>
              <w:rPr>
                <w:sz w:val="20"/>
                <w:szCs w:val="20"/>
              </w:rPr>
            </w:pPr>
            <w:r w:rsidRPr="00F17C90">
              <w:rPr>
                <w:sz w:val="20"/>
                <w:szCs w:val="20"/>
              </w:rPr>
              <w:t>40</w:t>
            </w:r>
          </w:p>
        </w:tc>
        <w:tc>
          <w:tcPr>
            <w:tcW w:w="1238"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018492BD" w14:textId="77777777">
            <w:pPr>
              <w:widowControl/>
              <w:autoSpaceDE/>
              <w:autoSpaceDN/>
              <w:adjustRightInd/>
              <w:jc w:val="center"/>
              <w:rPr>
                <w:sz w:val="20"/>
                <w:szCs w:val="20"/>
              </w:rPr>
            </w:pPr>
            <w:r w:rsidRPr="00F17C90">
              <w:rPr>
                <w:sz w:val="20"/>
                <w:szCs w:val="20"/>
              </w:rPr>
              <w:t>0.33</w:t>
            </w:r>
          </w:p>
        </w:tc>
        <w:tc>
          <w:tcPr>
            <w:tcW w:w="118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55FDFB14" w14:textId="77777777">
            <w:pPr>
              <w:widowControl/>
              <w:autoSpaceDE/>
              <w:autoSpaceDN/>
              <w:adjustRightInd/>
              <w:jc w:val="center"/>
              <w:rPr>
                <w:sz w:val="20"/>
                <w:szCs w:val="20"/>
              </w:rPr>
            </w:pPr>
            <w:r w:rsidRPr="00F17C90">
              <w:rPr>
                <w:sz w:val="20"/>
                <w:szCs w:val="20"/>
              </w:rPr>
              <w:t>13.3</w:t>
            </w:r>
          </w:p>
        </w:tc>
        <w:tc>
          <w:tcPr>
            <w:tcW w:w="14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0B9624BB" w14:textId="77777777">
            <w:pPr>
              <w:widowControl/>
              <w:autoSpaceDE/>
              <w:autoSpaceDN/>
              <w:adjustRightInd/>
              <w:jc w:val="center"/>
              <w:rPr>
                <w:sz w:val="20"/>
                <w:szCs w:val="20"/>
              </w:rPr>
            </w:pPr>
            <w:r w:rsidRPr="00F17C90">
              <w:rPr>
                <w:sz w:val="20"/>
                <w:szCs w:val="20"/>
              </w:rPr>
              <w:t>1</w:t>
            </w:r>
          </w:p>
        </w:tc>
        <w:tc>
          <w:tcPr>
            <w:tcW w:w="120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1A0BDF8B" w14:textId="77777777">
            <w:pPr>
              <w:widowControl/>
              <w:autoSpaceDE/>
              <w:autoSpaceDN/>
              <w:adjustRightInd/>
              <w:jc w:val="center"/>
              <w:rPr>
                <w:sz w:val="20"/>
                <w:szCs w:val="20"/>
              </w:rPr>
            </w:pPr>
            <w:r w:rsidRPr="00F17C90">
              <w:rPr>
                <w:sz w:val="20"/>
                <w:szCs w:val="20"/>
              </w:rPr>
              <w:t>13.3</w:t>
            </w:r>
          </w:p>
        </w:tc>
        <w:tc>
          <w:tcPr>
            <w:tcW w:w="13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548BA785" w14:textId="77777777">
            <w:pPr>
              <w:widowControl/>
              <w:autoSpaceDE/>
              <w:autoSpaceDN/>
              <w:adjustRightInd/>
              <w:jc w:val="center"/>
              <w:rPr>
                <w:sz w:val="20"/>
                <w:szCs w:val="20"/>
              </w:rPr>
            </w:pPr>
            <w:r w:rsidRPr="00F17C90">
              <w:rPr>
                <w:sz w:val="20"/>
                <w:szCs w:val="20"/>
              </w:rPr>
              <w:t>0.7</w:t>
            </w:r>
          </w:p>
        </w:tc>
        <w:tc>
          <w:tcPr>
            <w:tcW w:w="13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0CA672DC" w14:textId="77777777">
            <w:pPr>
              <w:widowControl/>
              <w:autoSpaceDE/>
              <w:autoSpaceDN/>
              <w:adjustRightInd/>
              <w:jc w:val="center"/>
              <w:rPr>
                <w:sz w:val="20"/>
                <w:szCs w:val="20"/>
              </w:rPr>
            </w:pPr>
            <w:r w:rsidRPr="00F17C90">
              <w:rPr>
                <w:sz w:val="20"/>
                <w:szCs w:val="20"/>
              </w:rPr>
              <w:t>1.3</w:t>
            </w:r>
          </w:p>
        </w:tc>
        <w:tc>
          <w:tcPr>
            <w:tcW w:w="11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689117B8" w14:textId="77777777">
            <w:pPr>
              <w:widowControl/>
              <w:autoSpaceDE/>
              <w:autoSpaceDN/>
              <w:adjustRightInd/>
              <w:jc w:val="right"/>
              <w:rPr>
                <w:sz w:val="20"/>
                <w:szCs w:val="20"/>
              </w:rPr>
            </w:pPr>
            <w:r w:rsidRPr="00F17C90">
              <w:rPr>
                <w:sz w:val="20"/>
                <w:szCs w:val="20"/>
              </w:rPr>
              <w:t>$766.07</w:t>
            </w:r>
          </w:p>
        </w:tc>
      </w:tr>
      <w:tr w:rsidRPr="00F17C90" w:rsidR="00F17C90" w:rsidTr="00F17C90" w14:paraId="1373B5EE" w14:textId="77777777">
        <w:trPr>
          <w:gridAfter w:val="1"/>
          <w:wAfter w:w="8" w:type="dxa"/>
          <w:trHeight w:val="34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17C90" w:rsidR="00F17C90" w:rsidP="00F17C90" w:rsidRDefault="00F17C90" w14:paraId="5C2B7A92" w14:textId="77777777">
            <w:pPr>
              <w:widowControl/>
              <w:autoSpaceDE/>
              <w:autoSpaceDN/>
              <w:adjustRightInd/>
              <w:ind w:firstLine="200" w:firstLineChars="100"/>
              <w:rPr>
                <w:sz w:val="20"/>
                <w:szCs w:val="20"/>
              </w:rPr>
            </w:pPr>
            <w:r w:rsidRPr="00F17C90">
              <w:rPr>
                <w:sz w:val="20"/>
                <w:szCs w:val="20"/>
              </w:rPr>
              <w:t xml:space="preserve">5. Review annual QA audit report </w:t>
            </w:r>
            <w:r w:rsidRPr="00F17C90">
              <w:rPr>
                <w:sz w:val="20"/>
                <w:szCs w:val="20"/>
                <w:vertAlign w:val="superscript"/>
              </w:rPr>
              <w:t>l</w:t>
            </w:r>
          </w:p>
        </w:tc>
        <w:tc>
          <w:tcPr>
            <w:tcW w:w="11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0B0A0CE2" w14:textId="77777777">
            <w:pPr>
              <w:widowControl/>
              <w:autoSpaceDE/>
              <w:autoSpaceDN/>
              <w:adjustRightInd/>
              <w:jc w:val="center"/>
              <w:rPr>
                <w:sz w:val="20"/>
                <w:szCs w:val="20"/>
              </w:rPr>
            </w:pPr>
            <w:r w:rsidRPr="00F17C90">
              <w:rPr>
                <w:sz w:val="20"/>
                <w:szCs w:val="20"/>
              </w:rPr>
              <w:t>2</w:t>
            </w:r>
          </w:p>
        </w:tc>
        <w:tc>
          <w:tcPr>
            <w:tcW w:w="1238"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1B9CE56A" w14:textId="77777777">
            <w:pPr>
              <w:widowControl/>
              <w:autoSpaceDE/>
              <w:autoSpaceDN/>
              <w:adjustRightInd/>
              <w:jc w:val="center"/>
              <w:rPr>
                <w:sz w:val="20"/>
                <w:szCs w:val="20"/>
              </w:rPr>
            </w:pPr>
            <w:r w:rsidRPr="00F17C90">
              <w:rPr>
                <w:sz w:val="20"/>
                <w:szCs w:val="20"/>
              </w:rPr>
              <w:t>1</w:t>
            </w:r>
          </w:p>
        </w:tc>
        <w:tc>
          <w:tcPr>
            <w:tcW w:w="118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6D19C688" w14:textId="77777777">
            <w:pPr>
              <w:widowControl/>
              <w:autoSpaceDE/>
              <w:autoSpaceDN/>
              <w:adjustRightInd/>
              <w:jc w:val="center"/>
              <w:rPr>
                <w:sz w:val="20"/>
                <w:szCs w:val="20"/>
              </w:rPr>
            </w:pPr>
            <w:r w:rsidRPr="00F17C90">
              <w:rPr>
                <w:sz w:val="20"/>
                <w:szCs w:val="20"/>
              </w:rPr>
              <w:t>2.0</w:t>
            </w:r>
          </w:p>
        </w:tc>
        <w:tc>
          <w:tcPr>
            <w:tcW w:w="14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10E243FF" w14:textId="77777777">
            <w:pPr>
              <w:widowControl/>
              <w:autoSpaceDE/>
              <w:autoSpaceDN/>
              <w:adjustRightInd/>
              <w:jc w:val="center"/>
              <w:rPr>
                <w:sz w:val="20"/>
                <w:szCs w:val="20"/>
              </w:rPr>
            </w:pPr>
            <w:r w:rsidRPr="00F17C90">
              <w:rPr>
                <w:sz w:val="20"/>
                <w:szCs w:val="20"/>
              </w:rPr>
              <w:t>51</w:t>
            </w:r>
          </w:p>
        </w:tc>
        <w:tc>
          <w:tcPr>
            <w:tcW w:w="120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53575963" w14:textId="77777777">
            <w:pPr>
              <w:widowControl/>
              <w:autoSpaceDE/>
              <w:autoSpaceDN/>
              <w:adjustRightInd/>
              <w:jc w:val="center"/>
              <w:rPr>
                <w:sz w:val="20"/>
                <w:szCs w:val="20"/>
              </w:rPr>
            </w:pPr>
            <w:r w:rsidRPr="00F17C90">
              <w:rPr>
                <w:sz w:val="20"/>
                <w:szCs w:val="20"/>
              </w:rPr>
              <w:t>102.0</w:t>
            </w:r>
          </w:p>
        </w:tc>
        <w:tc>
          <w:tcPr>
            <w:tcW w:w="13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590D1D4E" w14:textId="77777777">
            <w:pPr>
              <w:widowControl/>
              <w:autoSpaceDE/>
              <w:autoSpaceDN/>
              <w:adjustRightInd/>
              <w:jc w:val="center"/>
              <w:rPr>
                <w:sz w:val="20"/>
                <w:szCs w:val="20"/>
              </w:rPr>
            </w:pPr>
            <w:r w:rsidRPr="00F17C90">
              <w:rPr>
                <w:sz w:val="20"/>
                <w:szCs w:val="20"/>
              </w:rPr>
              <w:t>5.1</w:t>
            </w:r>
          </w:p>
        </w:tc>
        <w:tc>
          <w:tcPr>
            <w:tcW w:w="13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672A1A37" w14:textId="77777777">
            <w:pPr>
              <w:widowControl/>
              <w:autoSpaceDE/>
              <w:autoSpaceDN/>
              <w:adjustRightInd/>
              <w:jc w:val="center"/>
              <w:rPr>
                <w:sz w:val="20"/>
                <w:szCs w:val="20"/>
              </w:rPr>
            </w:pPr>
            <w:r w:rsidRPr="00F17C90">
              <w:rPr>
                <w:sz w:val="20"/>
                <w:szCs w:val="20"/>
              </w:rPr>
              <w:t>10.2</w:t>
            </w:r>
          </w:p>
        </w:tc>
        <w:tc>
          <w:tcPr>
            <w:tcW w:w="11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553CAADD" w14:textId="77777777">
            <w:pPr>
              <w:widowControl/>
              <w:autoSpaceDE/>
              <w:autoSpaceDN/>
              <w:adjustRightInd/>
              <w:jc w:val="right"/>
              <w:rPr>
                <w:sz w:val="20"/>
                <w:szCs w:val="20"/>
              </w:rPr>
            </w:pPr>
            <w:r w:rsidRPr="00F17C90">
              <w:rPr>
                <w:sz w:val="20"/>
                <w:szCs w:val="20"/>
              </w:rPr>
              <w:t>$5,860.41</w:t>
            </w:r>
          </w:p>
        </w:tc>
      </w:tr>
      <w:tr w:rsidRPr="00F17C90" w:rsidR="00F17C90" w:rsidTr="00F17C90" w14:paraId="0DD0184E" w14:textId="77777777">
        <w:trPr>
          <w:gridAfter w:val="1"/>
          <w:wAfter w:w="8" w:type="dxa"/>
          <w:trHeight w:val="345"/>
        </w:trPr>
        <w:tc>
          <w:tcPr>
            <w:tcW w:w="3415" w:type="dxa"/>
            <w:tcBorders>
              <w:top w:val="nil"/>
              <w:left w:val="single" w:color="000000" w:sz="4" w:space="0"/>
              <w:bottom w:val="single" w:color="000000" w:sz="4" w:space="0"/>
              <w:right w:val="single" w:color="000000" w:sz="4" w:space="0"/>
            </w:tcBorders>
            <w:shd w:val="clear" w:color="auto" w:fill="auto"/>
            <w:vAlign w:val="center"/>
            <w:hideMark/>
          </w:tcPr>
          <w:p w:rsidRPr="00F17C90" w:rsidR="00F17C90" w:rsidP="00F17C90" w:rsidRDefault="00F17C90" w14:paraId="5917368A" w14:textId="77777777">
            <w:pPr>
              <w:widowControl/>
              <w:autoSpaceDE/>
              <w:autoSpaceDN/>
              <w:adjustRightInd/>
              <w:rPr>
                <w:i/>
                <w:iCs/>
                <w:sz w:val="20"/>
                <w:szCs w:val="20"/>
              </w:rPr>
            </w:pPr>
            <w:r w:rsidRPr="00F17C90">
              <w:rPr>
                <w:i/>
                <w:iCs/>
                <w:sz w:val="20"/>
                <w:szCs w:val="20"/>
              </w:rPr>
              <w:t>Testing Laboratories and Third-Party Certifiers</w:t>
            </w:r>
          </w:p>
        </w:tc>
        <w:tc>
          <w:tcPr>
            <w:tcW w:w="11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6A94261F" w14:textId="77777777">
            <w:pPr>
              <w:widowControl/>
              <w:autoSpaceDE/>
              <w:autoSpaceDN/>
              <w:adjustRightInd/>
              <w:jc w:val="center"/>
              <w:rPr>
                <w:sz w:val="20"/>
                <w:szCs w:val="20"/>
              </w:rPr>
            </w:pPr>
            <w:r w:rsidRPr="00F17C90">
              <w:rPr>
                <w:sz w:val="20"/>
                <w:szCs w:val="20"/>
              </w:rPr>
              <w:t> </w:t>
            </w:r>
          </w:p>
        </w:tc>
        <w:tc>
          <w:tcPr>
            <w:tcW w:w="1238"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508752DF" w14:textId="77777777">
            <w:pPr>
              <w:widowControl/>
              <w:autoSpaceDE/>
              <w:autoSpaceDN/>
              <w:adjustRightInd/>
              <w:jc w:val="center"/>
              <w:rPr>
                <w:sz w:val="20"/>
                <w:szCs w:val="20"/>
              </w:rPr>
            </w:pPr>
            <w:r w:rsidRPr="00F17C90">
              <w:rPr>
                <w:sz w:val="20"/>
                <w:szCs w:val="20"/>
              </w:rPr>
              <w:t> </w:t>
            </w:r>
          </w:p>
        </w:tc>
        <w:tc>
          <w:tcPr>
            <w:tcW w:w="118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72830628" w14:textId="77777777">
            <w:pPr>
              <w:widowControl/>
              <w:autoSpaceDE/>
              <w:autoSpaceDN/>
              <w:adjustRightInd/>
              <w:jc w:val="center"/>
              <w:rPr>
                <w:sz w:val="20"/>
                <w:szCs w:val="20"/>
              </w:rPr>
            </w:pPr>
            <w:r w:rsidRPr="00F17C90">
              <w:rPr>
                <w:sz w:val="20"/>
                <w:szCs w:val="20"/>
              </w:rPr>
              <w:t> </w:t>
            </w:r>
          </w:p>
        </w:tc>
        <w:tc>
          <w:tcPr>
            <w:tcW w:w="14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279021DF" w14:textId="77777777">
            <w:pPr>
              <w:widowControl/>
              <w:autoSpaceDE/>
              <w:autoSpaceDN/>
              <w:adjustRightInd/>
              <w:jc w:val="center"/>
              <w:rPr>
                <w:sz w:val="20"/>
                <w:szCs w:val="20"/>
              </w:rPr>
            </w:pPr>
            <w:r w:rsidRPr="00F17C90">
              <w:rPr>
                <w:sz w:val="20"/>
                <w:szCs w:val="20"/>
              </w:rPr>
              <w:t> </w:t>
            </w:r>
          </w:p>
        </w:tc>
        <w:tc>
          <w:tcPr>
            <w:tcW w:w="120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5F702CDF" w14:textId="77777777">
            <w:pPr>
              <w:widowControl/>
              <w:autoSpaceDE/>
              <w:autoSpaceDN/>
              <w:adjustRightInd/>
              <w:jc w:val="center"/>
              <w:rPr>
                <w:sz w:val="20"/>
                <w:szCs w:val="20"/>
              </w:rPr>
            </w:pPr>
            <w:r w:rsidRPr="00F17C90">
              <w:rPr>
                <w:sz w:val="20"/>
                <w:szCs w:val="20"/>
              </w:rPr>
              <w:t> </w:t>
            </w:r>
          </w:p>
        </w:tc>
        <w:tc>
          <w:tcPr>
            <w:tcW w:w="13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6D763E13" w14:textId="77777777">
            <w:pPr>
              <w:widowControl/>
              <w:autoSpaceDE/>
              <w:autoSpaceDN/>
              <w:adjustRightInd/>
              <w:jc w:val="center"/>
              <w:rPr>
                <w:sz w:val="20"/>
                <w:szCs w:val="20"/>
              </w:rPr>
            </w:pPr>
            <w:r w:rsidRPr="00F17C90">
              <w:rPr>
                <w:sz w:val="20"/>
                <w:szCs w:val="20"/>
              </w:rPr>
              <w:t> </w:t>
            </w:r>
          </w:p>
        </w:tc>
        <w:tc>
          <w:tcPr>
            <w:tcW w:w="13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6C3861A6" w14:textId="77777777">
            <w:pPr>
              <w:widowControl/>
              <w:autoSpaceDE/>
              <w:autoSpaceDN/>
              <w:adjustRightInd/>
              <w:jc w:val="center"/>
              <w:rPr>
                <w:sz w:val="20"/>
                <w:szCs w:val="20"/>
              </w:rPr>
            </w:pPr>
            <w:r w:rsidRPr="00F17C90">
              <w:rPr>
                <w:sz w:val="20"/>
                <w:szCs w:val="20"/>
              </w:rPr>
              <w:t> </w:t>
            </w:r>
          </w:p>
        </w:tc>
        <w:tc>
          <w:tcPr>
            <w:tcW w:w="11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4A071C28" w14:textId="77777777">
            <w:pPr>
              <w:widowControl/>
              <w:autoSpaceDE/>
              <w:autoSpaceDN/>
              <w:adjustRightInd/>
              <w:jc w:val="right"/>
              <w:rPr>
                <w:sz w:val="20"/>
                <w:szCs w:val="20"/>
              </w:rPr>
            </w:pPr>
            <w:r w:rsidRPr="00F17C90">
              <w:rPr>
                <w:sz w:val="20"/>
                <w:szCs w:val="20"/>
              </w:rPr>
              <w:t> </w:t>
            </w:r>
          </w:p>
        </w:tc>
      </w:tr>
      <w:tr w:rsidRPr="00F17C90" w:rsidR="00F17C90" w:rsidTr="00F17C90" w14:paraId="4CD4EE02" w14:textId="77777777">
        <w:trPr>
          <w:gridAfter w:val="1"/>
          <w:wAfter w:w="8" w:type="dxa"/>
          <w:trHeight w:val="345"/>
        </w:trPr>
        <w:tc>
          <w:tcPr>
            <w:tcW w:w="3415" w:type="dxa"/>
            <w:tcBorders>
              <w:top w:val="nil"/>
              <w:left w:val="single" w:color="000000" w:sz="4" w:space="0"/>
              <w:bottom w:val="single" w:color="000000" w:sz="4" w:space="0"/>
              <w:right w:val="single" w:color="000000" w:sz="4" w:space="0"/>
            </w:tcBorders>
            <w:shd w:val="clear" w:color="auto" w:fill="auto"/>
            <w:vAlign w:val="center"/>
            <w:hideMark/>
          </w:tcPr>
          <w:p w:rsidRPr="00F17C90" w:rsidR="00F17C90" w:rsidP="00F17C90" w:rsidRDefault="00F17C90" w14:paraId="03411FC9" w14:textId="77777777">
            <w:pPr>
              <w:widowControl/>
              <w:autoSpaceDE/>
              <w:autoSpaceDN/>
              <w:adjustRightInd/>
              <w:ind w:firstLine="200" w:firstLineChars="100"/>
              <w:rPr>
                <w:sz w:val="20"/>
                <w:szCs w:val="20"/>
              </w:rPr>
            </w:pPr>
            <w:r w:rsidRPr="00F17C90">
              <w:rPr>
                <w:sz w:val="20"/>
                <w:szCs w:val="20"/>
              </w:rPr>
              <w:lastRenderedPageBreak/>
              <w:t xml:space="preserve">1. Review and approval of test lab credentials </w:t>
            </w:r>
            <w:r w:rsidRPr="00F17C90">
              <w:rPr>
                <w:sz w:val="20"/>
                <w:szCs w:val="20"/>
                <w:vertAlign w:val="superscript"/>
              </w:rPr>
              <w:t>m</w:t>
            </w:r>
          </w:p>
        </w:tc>
        <w:tc>
          <w:tcPr>
            <w:tcW w:w="11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746D2561" w14:textId="77777777">
            <w:pPr>
              <w:widowControl/>
              <w:autoSpaceDE/>
              <w:autoSpaceDN/>
              <w:adjustRightInd/>
              <w:jc w:val="center"/>
              <w:rPr>
                <w:sz w:val="20"/>
                <w:szCs w:val="20"/>
              </w:rPr>
            </w:pPr>
            <w:r w:rsidRPr="00F17C90">
              <w:rPr>
                <w:sz w:val="20"/>
                <w:szCs w:val="20"/>
              </w:rPr>
              <w:t>4</w:t>
            </w:r>
          </w:p>
        </w:tc>
        <w:tc>
          <w:tcPr>
            <w:tcW w:w="1238"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1A3FDF65" w14:textId="77777777">
            <w:pPr>
              <w:widowControl/>
              <w:autoSpaceDE/>
              <w:autoSpaceDN/>
              <w:adjustRightInd/>
              <w:jc w:val="center"/>
              <w:rPr>
                <w:sz w:val="20"/>
                <w:szCs w:val="20"/>
              </w:rPr>
            </w:pPr>
            <w:r w:rsidRPr="00F17C90">
              <w:rPr>
                <w:sz w:val="20"/>
                <w:szCs w:val="20"/>
              </w:rPr>
              <w:t>0.2</w:t>
            </w:r>
          </w:p>
        </w:tc>
        <w:tc>
          <w:tcPr>
            <w:tcW w:w="118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1F69F87D" w14:textId="77777777">
            <w:pPr>
              <w:widowControl/>
              <w:autoSpaceDE/>
              <w:autoSpaceDN/>
              <w:adjustRightInd/>
              <w:jc w:val="center"/>
              <w:rPr>
                <w:sz w:val="20"/>
                <w:szCs w:val="20"/>
              </w:rPr>
            </w:pPr>
            <w:r w:rsidRPr="00F17C90">
              <w:rPr>
                <w:sz w:val="20"/>
                <w:szCs w:val="20"/>
              </w:rPr>
              <w:t>1</w:t>
            </w:r>
          </w:p>
        </w:tc>
        <w:tc>
          <w:tcPr>
            <w:tcW w:w="14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3F6EA23C" w14:textId="77777777">
            <w:pPr>
              <w:widowControl/>
              <w:autoSpaceDE/>
              <w:autoSpaceDN/>
              <w:adjustRightInd/>
              <w:jc w:val="center"/>
              <w:rPr>
                <w:sz w:val="20"/>
                <w:szCs w:val="20"/>
              </w:rPr>
            </w:pPr>
            <w:r w:rsidRPr="00F17C90">
              <w:rPr>
                <w:sz w:val="20"/>
                <w:szCs w:val="20"/>
              </w:rPr>
              <w:t>8</w:t>
            </w:r>
          </w:p>
        </w:tc>
        <w:tc>
          <w:tcPr>
            <w:tcW w:w="120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1252B4F0" w14:textId="77777777">
            <w:pPr>
              <w:widowControl/>
              <w:autoSpaceDE/>
              <w:autoSpaceDN/>
              <w:adjustRightInd/>
              <w:jc w:val="center"/>
              <w:rPr>
                <w:sz w:val="20"/>
                <w:szCs w:val="20"/>
              </w:rPr>
            </w:pPr>
            <w:r w:rsidRPr="00F17C90">
              <w:rPr>
                <w:sz w:val="20"/>
                <w:szCs w:val="20"/>
              </w:rPr>
              <w:t>6</w:t>
            </w:r>
          </w:p>
        </w:tc>
        <w:tc>
          <w:tcPr>
            <w:tcW w:w="13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09F40633" w14:textId="77777777">
            <w:pPr>
              <w:widowControl/>
              <w:autoSpaceDE/>
              <w:autoSpaceDN/>
              <w:adjustRightInd/>
              <w:jc w:val="center"/>
              <w:rPr>
                <w:sz w:val="20"/>
                <w:szCs w:val="20"/>
              </w:rPr>
            </w:pPr>
            <w:r w:rsidRPr="00F17C90">
              <w:rPr>
                <w:sz w:val="20"/>
                <w:szCs w:val="20"/>
              </w:rPr>
              <w:t>0</w:t>
            </w:r>
          </w:p>
        </w:tc>
        <w:tc>
          <w:tcPr>
            <w:tcW w:w="13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719E900A" w14:textId="77777777">
            <w:pPr>
              <w:widowControl/>
              <w:autoSpaceDE/>
              <w:autoSpaceDN/>
              <w:adjustRightInd/>
              <w:jc w:val="center"/>
              <w:rPr>
                <w:sz w:val="20"/>
                <w:szCs w:val="20"/>
              </w:rPr>
            </w:pPr>
            <w:r w:rsidRPr="00F17C90">
              <w:rPr>
                <w:sz w:val="20"/>
                <w:szCs w:val="20"/>
              </w:rPr>
              <w:t>1</w:t>
            </w:r>
          </w:p>
        </w:tc>
        <w:tc>
          <w:tcPr>
            <w:tcW w:w="11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6B08D4B4" w14:textId="77777777">
            <w:pPr>
              <w:widowControl/>
              <w:autoSpaceDE/>
              <w:autoSpaceDN/>
              <w:adjustRightInd/>
              <w:jc w:val="right"/>
              <w:rPr>
                <w:sz w:val="20"/>
                <w:szCs w:val="20"/>
              </w:rPr>
            </w:pPr>
            <w:r w:rsidRPr="00F17C90">
              <w:rPr>
                <w:sz w:val="20"/>
                <w:szCs w:val="20"/>
              </w:rPr>
              <w:t>$368</w:t>
            </w:r>
          </w:p>
        </w:tc>
      </w:tr>
      <w:tr w:rsidRPr="00F17C90" w:rsidR="00F17C90" w:rsidTr="00F17C90" w14:paraId="0C2ED189" w14:textId="77777777">
        <w:trPr>
          <w:gridAfter w:val="1"/>
          <w:wAfter w:w="8" w:type="dxa"/>
          <w:trHeight w:val="345"/>
        </w:trPr>
        <w:tc>
          <w:tcPr>
            <w:tcW w:w="3415" w:type="dxa"/>
            <w:tcBorders>
              <w:top w:val="nil"/>
              <w:left w:val="single" w:color="000000" w:sz="4" w:space="0"/>
              <w:bottom w:val="single" w:color="000000" w:sz="4" w:space="0"/>
              <w:right w:val="single" w:color="000000" w:sz="4" w:space="0"/>
            </w:tcBorders>
            <w:shd w:val="clear" w:color="auto" w:fill="auto"/>
            <w:vAlign w:val="center"/>
            <w:hideMark/>
          </w:tcPr>
          <w:p w:rsidRPr="00F17C90" w:rsidR="00F17C90" w:rsidP="00F17C90" w:rsidRDefault="00F17C90" w14:paraId="1FBB9CDE" w14:textId="77777777">
            <w:pPr>
              <w:widowControl/>
              <w:autoSpaceDE/>
              <w:autoSpaceDN/>
              <w:adjustRightInd/>
              <w:ind w:firstLine="200" w:firstLineChars="100"/>
              <w:rPr>
                <w:sz w:val="20"/>
                <w:szCs w:val="20"/>
              </w:rPr>
            </w:pPr>
            <w:r w:rsidRPr="00F17C90">
              <w:rPr>
                <w:sz w:val="20"/>
                <w:szCs w:val="20"/>
              </w:rPr>
              <w:t xml:space="preserve">2. Review test lab biennial proficiency test reports </w:t>
            </w:r>
            <w:r w:rsidRPr="00F17C90">
              <w:rPr>
                <w:sz w:val="20"/>
                <w:szCs w:val="20"/>
                <w:vertAlign w:val="superscript"/>
              </w:rPr>
              <w:t>n</w:t>
            </w:r>
          </w:p>
        </w:tc>
        <w:tc>
          <w:tcPr>
            <w:tcW w:w="11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7B7DB7D4" w14:textId="77777777">
            <w:pPr>
              <w:widowControl/>
              <w:autoSpaceDE/>
              <w:autoSpaceDN/>
              <w:adjustRightInd/>
              <w:jc w:val="center"/>
              <w:rPr>
                <w:sz w:val="20"/>
                <w:szCs w:val="20"/>
              </w:rPr>
            </w:pPr>
            <w:r w:rsidRPr="00F17C90">
              <w:rPr>
                <w:sz w:val="20"/>
                <w:szCs w:val="20"/>
              </w:rPr>
              <w:t>10</w:t>
            </w:r>
          </w:p>
        </w:tc>
        <w:tc>
          <w:tcPr>
            <w:tcW w:w="1238"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21022F49" w14:textId="77777777">
            <w:pPr>
              <w:widowControl/>
              <w:autoSpaceDE/>
              <w:autoSpaceDN/>
              <w:adjustRightInd/>
              <w:jc w:val="center"/>
              <w:rPr>
                <w:sz w:val="20"/>
                <w:szCs w:val="20"/>
              </w:rPr>
            </w:pPr>
            <w:r w:rsidRPr="00F17C90">
              <w:rPr>
                <w:sz w:val="20"/>
                <w:szCs w:val="20"/>
              </w:rPr>
              <w:t>0.50</w:t>
            </w:r>
          </w:p>
        </w:tc>
        <w:tc>
          <w:tcPr>
            <w:tcW w:w="118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6BDCD351" w14:textId="77777777">
            <w:pPr>
              <w:widowControl/>
              <w:autoSpaceDE/>
              <w:autoSpaceDN/>
              <w:adjustRightInd/>
              <w:jc w:val="center"/>
              <w:rPr>
                <w:sz w:val="20"/>
                <w:szCs w:val="20"/>
              </w:rPr>
            </w:pPr>
            <w:r w:rsidRPr="00F17C90">
              <w:rPr>
                <w:sz w:val="20"/>
                <w:szCs w:val="20"/>
              </w:rPr>
              <w:t>5</w:t>
            </w:r>
          </w:p>
        </w:tc>
        <w:tc>
          <w:tcPr>
            <w:tcW w:w="14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11A3B56D" w14:textId="77777777">
            <w:pPr>
              <w:widowControl/>
              <w:autoSpaceDE/>
              <w:autoSpaceDN/>
              <w:adjustRightInd/>
              <w:jc w:val="center"/>
              <w:rPr>
                <w:sz w:val="20"/>
                <w:szCs w:val="20"/>
              </w:rPr>
            </w:pPr>
            <w:r w:rsidRPr="00F17C90">
              <w:rPr>
                <w:sz w:val="20"/>
                <w:szCs w:val="20"/>
              </w:rPr>
              <w:t>8</w:t>
            </w:r>
          </w:p>
        </w:tc>
        <w:tc>
          <w:tcPr>
            <w:tcW w:w="120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5073D8C2" w14:textId="77777777">
            <w:pPr>
              <w:widowControl/>
              <w:autoSpaceDE/>
              <w:autoSpaceDN/>
              <w:adjustRightInd/>
              <w:jc w:val="center"/>
              <w:rPr>
                <w:sz w:val="20"/>
                <w:szCs w:val="20"/>
              </w:rPr>
            </w:pPr>
            <w:r w:rsidRPr="00F17C90">
              <w:rPr>
                <w:sz w:val="20"/>
                <w:szCs w:val="20"/>
              </w:rPr>
              <w:t>40</w:t>
            </w:r>
          </w:p>
        </w:tc>
        <w:tc>
          <w:tcPr>
            <w:tcW w:w="13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074F733B" w14:textId="77777777">
            <w:pPr>
              <w:widowControl/>
              <w:autoSpaceDE/>
              <w:autoSpaceDN/>
              <w:adjustRightInd/>
              <w:jc w:val="center"/>
              <w:rPr>
                <w:sz w:val="20"/>
                <w:szCs w:val="20"/>
              </w:rPr>
            </w:pPr>
            <w:r w:rsidRPr="00F17C90">
              <w:rPr>
                <w:sz w:val="20"/>
                <w:szCs w:val="20"/>
              </w:rPr>
              <w:t>2</w:t>
            </w:r>
          </w:p>
        </w:tc>
        <w:tc>
          <w:tcPr>
            <w:tcW w:w="13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0E044F5D" w14:textId="77777777">
            <w:pPr>
              <w:widowControl/>
              <w:autoSpaceDE/>
              <w:autoSpaceDN/>
              <w:adjustRightInd/>
              <w:jc w:val="center"/>
              <w:rPr>
                <w:sz w:val="20"/>
                <w:szCs w:val="20"/>
              </w:rPr>
            </w:pPr>
            <w:r w:rsidRPr="00F17C90">
              <w:rPr>
                <w:sz w:val="20"/>
                <w:szCs w:val="20"/>
              </w:rPr>
              <w:t>4</w:t>
            </w:r>
          </w:p>
        </w:tc>
        <w:tc>
          <w:tcPr>
            <w:tcW w:w="11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56656DB6" w14:textId="77777777">
            <w:pPr>
              <w:widowControl/>
              <w:autoSpaceDE/>
              <w:autoSpaceDN/>
              <w:adjustRightInd/>
              <w:jc w:val="right"/>
              <w:rPr>
                <w:sz w:val="20"/>
                <w:szCs w:val="20"/>
              </w:rPr>
            </w:pPr>
            <w:r w:rsidRPr="00F17C90">
              <w:rPr>
                <w:sz w:val="20"/>
                <w:szCs w:val="20"/>
              </w:rPr>
              <w:t>$2,298.20</w:t>
            </w:r>
          </w:p>
        </w:tc>
      </w:tr>
      <w:tr w:rsidRPr="00F17C90" w:rsidR="00F17C90" w:rsidTr="00F17C90" w14:paraId="29C42D6C" w14:textId="77777777">
        <w:trPr>
          <w:gridAfter w:val="1"/>
          <w:wAfter w:w="8" w:type="dxa"/>
          <w:trHeight w:val="600"/>
        </w:trPr>
        <w:tc>
          <w:tcPr>
            <w:tcW w:w="3415" w:type="dxa"/>
            <w:tcBorders>
              <w:top w:val="nil"/>
              <w:left w:val="single" w:color="000000" w:sz="4" w:space="0"/>
              <w:bottom w:val="single" w:color="000000" w:sz="4" w:space="0"/>
              <w:right w:val="single" w:color="000000" w:sz="4" w:space="0"/>
            </w:tcBorders>
            <w:shd w:val="clear" w:color="auto" w:fill="auto"/>
            <w:vAlign w:val="center"/>
            <w:hideMark/>
          </w:tcPr>
          <w:p w:rsidRPr="00F17C90" w:rsidR="00F17C90" w:rsidP="00F17C90" w:rsidRDefault="00F17C90" w14:paraId="7B293641" w14:textId="77777777">
            <w:pPr>
              <w:widowControl/>
              <w:autoSpaceDE/>
              <w:autoSpaceDN/>
              <w:adjustRightInd/>
              <w:ind w:firstLine="200" w:firstLineChars="100"/>
              <w:rPr>
                <w:sz w:val="20"/>
                <w:szCs w:val="20"/>
              </w:rPr>
            </w:pPr>
            <w:r w:rsidRPr="00F17C90">
              <w:rPr>
                <w:sz w:val="20"/>
                <w:szCs w:val="20"/>
              </w:rPr>
              <w:t xml:space="preserve">3. Review and approval of third-party certifier credentials </w:t>
            </w:r>
            <w:r w:rsidRPr="00F17C90">
              <w:rPr>
                <w:sz w:val="20"/>
                <w:szCs w:val="20"/>
                <w:vertAlign w:val="superscript"/>
              </w:rPr>
              <w:t>m</w:t>
            </w:r>
          </w:p>
        </w:tc>
        <w:tc>
          <w:tcPr>
            <w:tcW w:w="11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7713525F" w14:textId="77777777">
            <w:pPr>
              <w:widowControl/>
              <w:autoSpaceDE/>
              <w:autoSpaceDN/>
              <w:adjustRightInd/>
              <w:jc w:val="center"/>
              <w:rPr>
                <w:sz w:val="20"/>
                <w:szCs w:val="20"/>
              </w:rPr>
            </w:pPr>
            <w:r w:rsidRPr="00F17C90">
              <w:rPr>
                <w:sz w:val="20"/>
                <w:szCs w:val="20"/>
              </w:rPr>
              <w:t>8</w:t>
            </w:r>
          </w:p>
        </w:tc>
        <w:tc>
          <w:tcPr>
            <w:tcW w:w="1238"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3B4C02F8" w14:textId="77777777">
            <w:pPr>
              <w:widowControl/>
              <w:autoSpaceDE/>
              <w:autoSpaceDN/>
              <w:adjustRightInd/>
              <w:jc w:val="center"/>
              <w:rPr>
                <w:sz w:val="20"/>
                <w:szCs w:val="20"/>
              </w:rPr>
            </w:pPr>
            <w:r w:rsidRPr="00F17C90">
              <w:rPr>
                <w:sz w:val="20"/>
                <w:szCs w:val="20"/>
              </w:rPr>
              <w:t>0.2</w:t>
            </w:r>
          </w:p>
        </w:tc>
        <w:tc>
          <w:tcPr>
            <w:tcW w:w="118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6E1AB2B1" w14:textId="77777777">
            <w:pPr>
              <w:widowControl/>
              <w:autoSpaceDE/>
              <w:autoSpaceDN/>
              <w:adjustRightInd/>
              <w:jc w:val="center"/>
              <w:rPr>
                <w:sz w:val="20"/>
                <w:szCs w:val="20"/>
              </w:rPr>
            </w:pPr>
            <w:r w:rsidRPr="00F17C90">
              <w:rPr>
                <w:sz w:val="20"/>
                <w:szCs w:val="20"/>
              </w:rPr>
              <w:t>1.6</w:t>
            </w:r>
          </w:p>
        </w:tc>
        <w:tc>
          <w:tcPr>
            <w:tcW w:w="14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11461EE6" w14:textId="77777777">
            <w:pPr>
              <w:widowControl/>
              <w:autoSpaceDE/>
              <w:autoSpaceDN/>
              <w:adjustRightInd/>
              <w:jc w:val="center"/>
              <w:rPr>
                <w:sz w:val="20"/>
                <w:szCs w:val="20"/>
              </w:rPr>
            </w:pPr>
            <w:r w:rsidRPr="00F17C90">
              <w:rPr>
                <w:sz w:val="20"/>
                <w:szCs w:val="20"/>
              </w:rPr>
              <w:t>8</w:t>
            </w:r>
          </w:p>
        </w:tc>
        <w:tc>
          <w:tcPr>
            <w:tcW w:w="120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4A1C14ED" w14:textId="77777777">
            <w:pPr>
              <w:widowControl/>
              <w:autoSpaceDE/>
              <w:autoSpaceDN/>
              <w:adjustRightInd/>
              <w:jc w:val="center"/>
              <w:rPr>
                <w:sz w:val="20"/>
                <w:szCs w:val="20"/>
              </w:rPr>
            </w:pPr>
            <w:r w:rsidRPr="00F17C90">
              <w:rPr>
                <w:sz w:val="20"/>
                <w:szCs w:val="20"/>
              </w:rPr>
              <w:t>13</w:t>
            </w:r>
          </w:p>
        </w:tc>
        <w:tc>
          <w:tcPr>
            <w:tcW w:w="13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325BAADB" w14:textId="77777777">
            <w:pPr>
              <w:widowControl/>
              <w:autoSpaceDE/>
              <w:autoSpaceDN/>
              <w:adjustRightInd/>
              <w:jc w:val="center"/>
              <w:rPr>
                <w:sz w:val="20"/>
                <w:szCs w:val="20"/>
              </w:rPr>
            </w:pPr>
            <w:r w:rsidRPr="00F17C90">
              <w:rPr>
                <w:sz w:val="20"/>
                <w:szCs w:val="20"/>
              </w:rPr>
              <w:t>1</w:t>
            </w:r>
          </w:p>
        </w:tc>
        <w:tc>
          <w:tcPr>
            <w:tcW w:w="13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01B65679" w14:textId="77777777">
            <w:pPr>
              <w:widowControl/>
              <w:autoSpaceDE/>
              <w:autoSpaceDN/>
              <w:adjustRightInd/>
              <w:jc w:val="center"/>
              <w:rPr>
                <w:sz w:val="20"/>
                <w:szCs w:val="20"/>
              </w:rPr>
            </w:pPr>
            <w:r w:rsidRPr="00F17C90">
              <w:rPr>
                <w:sz w:val="20"/>
                <w:szCs w:val="20"/>
              </w:rPr>
              <w:t>1</w:t>
            </w:r>
          </w:p>
        </w:tc>
        <w:tc>
          <w:tcPr>
            <w:tcW w:w="11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4B201B4D" w14:textId="77777777">
            <w:pPr>
              <w:widowControl/>
              <w:autoSpaceDE/>
              <w:autoSpaceDN/>
              <w:adjustRightInd/>
              <w:jc w:val="right"/>
              <w:rPr>
                <w:sz w:val="20"/>
                <w:szCs w:val="20"/>
              </w:rPr>
            </w:pPr>
            <w:r w:rsidRPr="00F17C90">
              <w:rPr>
                <w:sz w:val="20"/>
                <w:szCs w:val="20"/>
              </w:rPr>
              <w:t>$735</w:t>
            </w:r>
          </w:p>
        </w:tc>
      </w:tr>
      <w:tr w:rsidRPr="00F17C90" w:rsidR="00F17C90" w:rsidTr="00F17C90" w14:paraId="74182637" w14:textId="77777777">
        <w:trPr>
          <w:gridAfter w:val="1"/>
          <w:wAfter w:w="8" w:type="dxa"/>
          <w:trHeight w:val="345"/>
        </w:trPr>
        <w:tc>
          <w:tcPr>
            <w:tcW w:w="3415" w:type="dxa"/>
            <w:tcBorders>
              <w:top w:val="nil"/>
              <w:left w:val="single" w:color="auto" w:sz="4" w:space="0"/>
              <w:bottom w:val="single" w:color="auto" w:sz="4" w:space="0"/>
              <w:right w:val="single" w:color="auto" w:sz="4" w:space="0"/>
            </w:tcBorders>
            <w:shd w:val="clear" w:color="auto" w:fill="auto"/>
            <w:vAlign w:val="center"/>
            <w:hideMark/>
          </w:tcPr>
          <w:p w:rsidRPr="00F17C90" w:rsidR="00F17C90" w:rsidP="00F17C90" w:rsidRDefault="00F17C90" w14:paraId="660F478C" w14:textId="77777777">
            <w:pPr>
              <w:widowControl/>
              <w:autoSpaceDE/>
              <w:autoSpaceDN/>
              <w:adjustRightInd/>
              <w:ind w:firstLine="200" w:firstLineChars="100"/>
              <w:rPr>
                <w:sz w:val="20"/>
                <w:szCs w:val="20"/>
              </w:rPr>
            </w:pPr>
            <w:r w:rsidRPr="00F17C90">
              <w:rPr>
                <w:sz w:val="20"/>
                <w:szCs w:val="20"/>
              </w:rPr>
              <w:t xml:space="preserve">4. Review annual quality assurance audits </w:t>
            </w:r>
            <w:r w:rsidRPr="00F17C90">
              <w:rPr>
                <w:sz w:val="20"/>
                <w:szCs w:val="20"/>
                <w:vertAlign w:val="superscript"/>
              </w:rPr>
              <w:t>k</w:t>
            </w:r>
          </w:p>
        </w:tc>
        <w:tc>
          <w:tcPr>
            <w:tcW w:w="11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7338B25A" w14:textId="77777777">
            <w:pPr>
              <w:widowControl/>
              <w:autoSpaceDE/>
              <w:autoSpaceDN/>
              <w:adjustRightInd/>
              <w:jc w:val="center"/>
              <w:rPr>
                <w:sz w:val="20"/>
                <w:szCs w:val="20"/>
              </w:rPr>
            </w:pPr>
            <w:r w:rsidRPr="00F17C90">
              <w:rPr>
                <w:sz w:val="20"/>
                <w:szCs w:val="20"/>
              </w:rPr>
              <w:t>8</w:t>
            </w:r>
          </w:p>
        </w:tc>
        <w:tc>
          <w:tcPr>
            <w:tcW w:w="1238"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611F277F" w14:textId="77777777">
            <w:pPr>
              <w:widowControl/>
              <w:autoSpaceDE/>
              <w:autoSpaceDN/>
              <w:adjustRightInd/>
              <w:jc w:val="center"/>
              <w:rPr>
                <w:sz w:val="20"/>
                <w:szCs w:val="20"/>
              </w:rPr>
            </w:pPr>
            <w:r w:rsidRPr="00F17C90">
              <w:rPr>
                <w:sz w:val="20"/>
                <w:szCs w:val="20"/>
              </w:rPr>
              <w:t>6.4</w:t>
            </w:r>
          </w:p>
        </w:tc>
        <w:tc>
          <w:tcPr>
            <w:tcW w:w="118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033B1645" w14:textId="77777777">
            <w:pPr>
              <w:widowControl/>
              <w:autoSpaceDE/>
              <w:autoSpaceDN/>
              <w:adjustRightInd/>
              <w:jc w:val="center"/>
              <w:rPr>
                <w:sz w:val="20"/>
                <w:szCs w:val="20"/>
              </w:rPr>
            </w:pPr>
            <w:r w:rsidRPr="00F17C90">
              <w:rPr>
                <w:sz w:val="20"/>
                <w:szCs w:val="20"/>
              </w:rPr>
              <w:t>51.0</w:t>
            </w:r>
          </w:p>
        </w:tc>
        <w:tc>
          <w:tcPr>
            <w:tcW w:w="14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0CD21476" w14:textId="77777777">
            <w:pPr>
              <w:widowControl/>
              <w:autoSpaceDE/>
              <w:autoSpaceDN/>
              <w:adjustRightInd/>
              <w:jc w:val="center"/>
              <w:rPr>
                <w:sz w:val="20"/>
                <w:szCs w:val="20"/>
              </w:rPr>
            </w:pPr>
            <w:r w:rsidRPr="00F17C90">
              <w:rPr>
                <w:sz w:val="20"/>
                <w:szCs w:val="20"/>
              </w:rPr>
              <w:t>8</w:t>
            </w:r>
          </w:p>
        </w:tc>
        <w:tc>
          <w:tcPr>
            <w:tcW w:w="120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7267999B" w14:textId="77777777">
            <w:pPr>
              <w:widowControl/>
              <w:autoSpaceDE/>
              <w:autoSpaceDN/>
              <w:adjustRightInd/>
              <w:jc w:val="center"/>
              <w:rPr>
                <w:sz w:val="20"/>
                <w:szCs w:val="20"/>
              </w:rPr>
            </w:pPr>
            <w:r w:rsidRPr="00F17C90">
              <w:rPr>
                <w:sz w:val="20"/>
                <w:szCs w:val="20"/>
              </w:rPr>
              <w:t>408</w:t>
            </w:r>
          </w:p>
        </w:tc>
        <w:tc>
          <w:tcPr>
            <w:tcW w:w="136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0B7CBCA0" w14:textId="77777777">
            <w:pPr>
              <w:widowControl/>
              <w:autoSpaceDE/>
              <w:autoSpaceDN/>
              <w:adjustRightInd/>
              <w:jc w:val="center"/>
              <w:rPr>
                <w:sz w:val="20"/>
                <w:szCs w:val="20"/>
              </w:rPr>
            </w:pPr>
            <w:r w:rsidRPr="00F17C90">
              <w:rPr>
                <w:sz w:val="20"/>
                <w:szCs w:val="20"/>
              </w:rPr>
              <w:t>20.4</w:t>
            </w:r>
          </w:p>
        </w:tc>
        <w:tc>
          <w:tcPr>
            <w:tcW w:w="13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4B5CEAEA" w14:textId="77777777">
            <w:pPr>
              <w:widowControl/>
              <w:autoSpaceDE/>
              <w:autoSpaceDN/>
              <w:adjustRightInd/>
              <w:jc w:val="center"/>
              <w:rPr>
                <w:sz w:val="20"/>
                <w:szCs w:val="20"/>
              </w:rPr>
            </w:pPr>
            <w:r w:rsidRPr="00F17C90">
              <w:rPr>
                <w:sz w:val="20"/>
                <w:szCs w:val="20"/>
              </w:rPr>
              <w:t>40.8</w:t>
            </w:r>
          </w:p>
        </w:tc>
        <w:tc>
          <w:tcPr>
            <w:tcW w:w="11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46ACF3F7" w14:textId="77777777">
            <w:pPr>
              <w:widowControl/>
              <w:autoSpaceDE/>
              <w:autoSpaceDN/>
              <w:adjustRightInd/>
              <w:jc w:val="right"/>
              <w:rPr>
                <w:sz w:val="20"/>
                <w:szCs w:val="20"/>
              </w:rPr>
            </w:pPr>
            <w:r w:rsidRPr="00F17C90">
              <w:rPr>
                <w:sz w:val="20"/>
                <w:szCs w:val="20"/>
              </w:rPr>
              <w:t>$23,441.64</w:t>
            </w:r>
          </w:p>
        </w:tc>
      </w:tr>
      <w:tr w:rsidRPr="00F17C90" w:rsidR="00F17C90" w:rsidTr="00F17C90" w14:paraId="5A146289" w14:textId="77777777">
        <w:trPr>
          <w:gridAfter w:val="1"/>
          <w:wAfter w:w="8" w:type="dxa"/>
          <w:trHeight w:val="405"/>
        </w:trPr>
        <w:tc>
          <w:tcPr>
            <w:tcW w:w="3415" w:type="dxa"/>
            <w:tcBorders>
              <w:top w:val="nil"/>
              <w:left w:val="single" w:color="000000" w:sz="4" w:space="0"/>
              <w:bottom w:val="single" w:color="000000" w:sz="4" w:space="0"/>
              <w:right w:val="single" w:color="000000" w:sz="4" w:space="0"/>
            </w:tcBorders>
            <w:shd w:val="clear" w:color="auto" w:fill="auto"/>
            <w:vAlign w:val="center"/>
            <w:hideMark/>
          </w:tcPr>
          <w:p w:rsidRPr="00F17C90" w:rsidR="00F17C90" w:rsidP="00F17C90" w:rsidRDefault="00F17C90" w14:paraId="5D7F03DD" w14:textId="77777777">
            <w:pPr>
              <w:widowControl/>
              <w:autoSpaceDE/>
              <w:autoSpaceDN/>
              <w:adjustRightInd/>
              <w:rPr>
                <w:b/>
                <w:bCs/>
                <w:sz w:val="20"/>
                <w:szCs w:val="20"/>
              </w:rPr>
            </w:pPr>
            <w:r w:rsidRPr="00F17C90">
              <w:rPr>
                <w:b/>
                <w:bCs/>
                <w:sz w:val="20"/>
                <w:szCs w:val="20"/>
              </w:rPr>
              <w:t xml:space="preserve">TOTAL (rounded) </w:t>
            </w:r>
            <w:r w:rsidRPr="00F17C90">
              <w:rPr>
                <w:b/>
                <w:bCs/>
                <w:sz w:val="20"/>
                <w:szCs w:val="20"/>
                <w:vertAlign w:val="superscript"/>
              </w:rPr>
              <w:t>o</w:t>
            </w:r>
          </w:p>
        </w:tc>
        <w:tc>
          <w:tcPr>
            <w:tcW w:w="1160" w:type="dxa"/>
            <w:tcBorders>
              <w:top w:val="nil"/>
              <w:left w:val="nil"/>
              <w:bottom w:val="single" w:color="000000" w:sz="4" w:space="0"/>
              <w:right w:val="single" w:color="000000" w:sz="4" w:space="0"/>
            </w:tcBorders>
            <w:shd w:val="clear" w:color="auto" w:fill="auto"/>
            <w:hideMark/>
          </w:tcPr>
          <w:p w:rsidRPr="00F17C90" w:rsidR="00F17C90" w:rsidP="00F17C90" w:rsidRDefault="00F17C90" w14:paraId="6CC42719" w14:textId="77777777">
            <w:pPr>
              <w:widowControl/>
              <w:autoSpaceDE/>
              <w:autoSpaceDN/>
              <w:adjustRightInd/>
              <w:rPr>
                <w:sz w:val="20"/>
                <w:szCs w:val="20"/>
              </w:rPr>
            </w:pPr>
            <w:r w:rsidRPr="00F17C90">
              <w:rPr>
                <w:sz w:val="20"/>
                <w:szCs w:val="20"/>
              </w:rPr>
              <w:t> </w:t>
            </w:r>
          </w:p>
        </w:tc>
        <w:tc>
          <w:tcPr>
            <w:tcW w:w="1238" w:type="dxa"/>
            <w:tcBorders>
              <w:top w:val="nil"/>
              <w:left w:val="nil"/>
              <w:bottom w:val="single" w:color="000000" w:sz="4" w:space="0"/>
              <w:right w:val="single" w:color="000000" w:sz="4" w:space="0"/>
            </w:tcBorders>
            <w:shd w:val="clear" w:color="auto" w:fill="auto"/>
            <w:hideMark/>
          </w:tcPr>
          <w:p w:rsidRPr="00F17C90" w:rsidR="00F17C90" w:rsidP="00F17C90" w:rsidRDefault="00F17C90" w14:paraId="3C1CE6EA" w14:textId="77777777">
            <w:pPr>
              <w:widowControl/>
              <w:autoSpaceDE/>
              <w:autoSpaceDN/>
              <w:adjustRightInd/>
              <w:rPr>
                <w:sz w:val="20"/>
                <w:szCs w:val="20"/>
              </w:rPr>
            </w:pPr>
            <w:r w:rsidRPr="00F17C90">
              <w:rPr>
                <w:sz w:val="20"/>
                <w:szCs w:val="20"/>
              </w:rPr>
              <w:t> </w:t>
            </w:r>
          </w:p>
        </w:tc>
        <w:tc>
          <w:tcPr>
            <w:tcW w:w="1180" w:type="dxa"/>
            <w:tcBorders>
              <w:top w:val="nil"/>
              <w:left w:val="nil"/>
              <w:bottom w:val="single" w:color="000000" w:sz="4" w:space="0"/>
              <w:right w:val="single" w:color="000000" w:sz="4" w:space="0"/>
            </w:tcBorders>
            <w:shd w:val="clear" w:color="auto" w:fill="auto"/>
            <w:hideMark/>
          </w:tcPr>
          <w:p w:rsidRPr="00F17C90" w:rsidR="00F17C90" w:rsidP="00F17C90" w:rsidRDefault="00F17C90" w14:paraId="3BD36A29" w14:textId="77777777">
            <w:pPr>
              <w:widowControl/>
              <w:autoSpaceDE/>
              <w:autoSpaceDN/>
              <w:adjustRightInd/>
              <w:rPr>
                <w:sz w:val="20"/>
                <w:szCs w:val="20"/>
              </w:rPr>
            </w:pPr>
            <w:r w:rsidRPr="00F17C90">
              <w:rPr>
                <w:sz w:val="20"/>
                <w:szCs w:val="20"/>
              </w:rPr>
              <w:t> </w:t>
            </w:r>
          </w:p>
        </w:tc>
        <w:tc>
          <w:tcPr>
            <w:tcW w:w="1460" w:type="dxa"/>
            <w:tcBorders>
              <w:top w:val="nil"/>
              <w:left w:val="nil"/>
              <w:bottom w:val="single" w:color="000000" w:sz="4" w:space="0"/>
              <w:right w:val="single" w:color="000000" w:sz="4" w:space="0"/>
            </w:tcBorders>
            <w:shd w:val="clear" w:color="auto" w:fill="auto"/>
            <w:hideMark/>
          </w:tcPr>
          <w:p w:rsidRPr="00F17C90" w:rsidR="00F17C90" w:rsidP="00F17C90" w:rsidRDefault="00F17C90" w14:paraId="389C87DA" w14:textId="77777777">
            <w:pPr>
              <w:widowControl/>
              <w:autoSpaceDE/>
              <w:autoSpaceDN/>
              <w:adjustRightInd/>
              <w:rPr>
                <w:sz w:val="20"/>
                <w:szCs w:val="20"/>
              </w:rPr>
            </w:pPr>
            <w:r w:rsidRPr="00F17C90">
              <w:rPr>
                <w:sz w:val="20"/>
                <w:szCs w:val="20"/>
              </w:rPr>
              <w:t> </w:t>
            </w:r>
          </w:p>
        </w:tc>
        <w:tc>
          <w:tcPr>
            <w:tcW w:w="3900" w:type="dxa"/>
            <w:gridSpan w:val="3"/>
            <w:tcBorders>
              <w:top w:val="single" w:color="000000" w:sz="4" w:space="0"/>
              <w:left w:val="nil"/>
              <w:bottom w:val="single" w:color="000000" w:sz="4" w:space="0"/>
              <w:right w:val="single" w:color="000000" w:sz="4" w:space="0"/>
            </w:tcBorders>
            <w:shd w:val="clear" w:color="auto" w:fill="auto"/>
            <w:vAlign w:val="center"/>
            <w:hideMark/>
          </w:tcPr>
          <w:p w:rsidRPr="00F17C90" w:rsidR="00F17C90" w:rsidP="00F17C90" w:rsidRDefault="00F17C90" w14:paraId="681491AE" w14:textId="77777777">
            <w:pPr>
              <w:widowControl/>
              <w:autoSpaceDE/>
              <w:autoSpaceDN/>
              <w:adjustRightInd/>
              <w:jc w:val="center"/>
              <w:rPr>
                <w:b/>
                <w:bCs/>
                <w:sz w:val="20"/>
                <w:szCs w:val="20"/>
              </w:rPr>
            </w:pPr>
            <w:r w:rsidRPr="00F17C90">
              <w:rPr>
                <w:b/>
                <w:bCs/>
                <w:sz w:val="20"/>
                <w:szCs w:val="20"/>
              </w:rPr>
              <w:t>1,490</w:t>
            </w:r>
          </w:p>
        </w:tc>
        <w:tc>
          <w:tcPr>
            <w:tcW w:w="1140" w:type="dxa"/>
            <w:tcBorders>
              <w:top w:val="nil"/>
              <w:left w:val="nil"/>
              <w:bottom w:val="single" w:color="000000" w:sz="4" w:space="0"/>
              <w:right w:val="single" w:color="000000" w:sz="4" w:space="0"/>
            </w:tcBorders>
            <w:shd w:val="clear" w:color="auto" w:fill="auto"/>
            <w:vAlign w:val="center"/>
            <w:hideMark/>
          </w:tcPr>
          <w:p w:rsidRPr="00F17C90" w:rsidR="00F17C90" w:rsidP="00F17C90" w:rsidRDefault="00F17C90" w14:paraId="7825B818" w14:textId="77777777">
            <w:pPr>
              <w:widowControl/>
              <w:autoSpaceDE/>
              <w:autoSpaceDN/>
              <w:adjustRightInd/>
              <w:jc w:val="right"/>
              <w:rPr>
                <w:b/>
                <w:bCs/>
                <w:sz w:val="20"/>
                <w:szCs w:val="20"/>
              </w:rPr>
            </w:pPr>
            <w:r w:rsidRPr="00F17C90">
              <w:rPr>
                <w:b/>
                <w:bCs/>
                <w:sz w:val="20"/>
                <w:szCs w:val="20"/>
              </w:rPr>
              <w:t>$75,000</w:t>
            </w:r>
          </w:p>
        </w:tc>
      </w:tr>
      <w:tr w:rsidRPr="00F17C90" w:rsidR="00F17C90" w:rsidTr="00F17C90" w14:paraId="33AEAAEE" w14:textId="77777777">
        <w:trPr>
          <w:gridAfter w:val="1"/>
          <w:wAfter w:w="8" w:type="dxa"/>
          <w:trHeight w:val="285"/>
        </w:trPr>
        <w:tc>
          <w:tcPr>
            <w:tcW w:w="3415" w:type="dxa"/>
            <w:tcBorders>
              <w:top w:val="nil"/>
              <w:left w:val="nil"/>
              <w:bottom w:val="nil"/>
              <w:right w:val="nil"/>
            </w:tcBorders>
            <w:shd w:val="clear" w:color="auto" w:fill="auto"/>
            <w:noWrap/>
            <w:hideMark/>
          </w:tcPr>
          <w:p w:rsidRPr="00F17C90" w:rsidR="00F17C90" w:rsidP="00F17C90" w:rsidRDefault="00F17C90" w14:paraId="5B14F84F" w14:textId="77777777">
            <w:pPr>
              <w:widowControl/>
              <w:autoSpaceDE/>
              <w:autoSpaceDN/>
              <w:adjustRightInd/>
              <w:jc w:val="right"/>
              <w:rPr>
                <w:b/>
                <w:bCs/>
                <w:sz w:val="20"/>
                <w:szCs w:val="20"/>
              </w:rPr>
            </w:pPr>
          </w:p>
        </w:tc>
        <w:tc>
          <w:tcPr>
            <w:tcW w:w="1160" w:type="dxa"/>
            <w:tcBorders>
              <w:top w:val="nil"/>
              <w:left w:val="nil"/>
              <w:bottom w:val="nil"/>
              <w:right w:val="nil"/>
            </w:tcBorders>
            <w:shd w:val="clear" w:color="auto" w:fill="auto"/>
            <w:noWrap/>
            <w:hideMark/>
          </w:tcPr>
          <w:p w:rsidRPr="00F17C90" w:rsidR="00F17C90" w:rsidP="00F17C90" w:rsidRDefault="00F17C90" w14:paraId="4E86E709" w14:textId="77777777">
            <w:pPr>
              <w:widowControl/>
              <w:autoSpaceDE/>
              <w:autoSpaceDN/>
              <w:adjustRightInd/>
              <w:rPr>
                <w:sz w:val="20"/>
                <w:szCs w:val="20"/>
              </w:rPr>
            </w:pPr>
          </w:p>
        </w:tc>
        <w:tc>
          <w:tcPr>
            <w:tcW w:w="1238" w:type="dxa"/>
            <w:tcBorders>
              <w:top w:val="nil"/>
              <w:left w:val="nil"/>
              <w:bottom w:val="nil"/>
              <w:right w:val="nil"/>
            </w:tcBorders>
            <w:shd w:val="clear" w:color="auto" w:fill="auto"/>
            <w:noWrap/>
            <w:hideMark/>
          </w:tcPr>
          <w:p w:rsidRPr="00F17C90" w:rsidR="00F17C90" w:rsidP="00F17C90" w:rsidRDefault="00F17C90" w14:paraId="285A132C" w14:textId="77777777">
            <w:pPr>
              <w:widowControl/>
              <w:autoSpaceDE/>
              <w:autoSpaceDN/>
              <w:adjustRightInd/>
              <w:rPr>
                <w:sz w:val="20"/>
                <w:szCs w:val="20"/>
              </w:rPr>
            </w:pPr>
          </w:p>
        </w:tc>
        <w:tc>
          <w:tcPr>
            <w:tcW w:w="1180" w:type="dxa"/>
            <w:tcBorders>
              <w:top w:val="nil"/>
              <w:left w:val="nil"/>
              <w:bottom w:val="nil"/>
              <w:right w:val="nil"/>
            </w:tcBorders>
            <w:shd w:val="clear" w:color="auto" w:fill="auto"/>
            <w:noWrap/>
            <w:hideMark/>
          </w:tcPr>
          <w:p w:rsidRPr="00F17C90" w:rsidR="00F17C90" w:rsidP="00F17C90" w:rsidRDefault="00F17C90" w14:paraId="229E3CBA" w14:textId="77777777">
            <w:pPr>
              <w:widowControl/>
              <w:autoSpaceDE/>
              <w:autoSpaceDN/>
              <w:adjustRightInd/>
              <w:rPr>
                <w:sz w:val="20"/>
                <w:szCs w:val="20"/>
              </w:rPr>
            </w:pPr>
          </w:p>
        </w:tc>
        <w:tc>
          <w:tcPr>
            <w:tcW w:w="1460" w:type="dxa"/>
            <w:tcBorders>
              <w:top w:val="nil"/>
              <w:left w:val="nil"/>
              <w:bottom w:val="nil"/>
              <w:right w:val="nil"/>
            </w:tcBorders>
            <w:shd w:val="clear" w:color="auto" w:fill="auto"/>
            <w:noWrap/>
            <w:hideMark/>
          </w:tcPr>
          <w:p w:rsidRPr="00F17C90" w:rsidR="00F17C90" w:rsidP="00F17C90" w:rsidRDefault="00F17C90" w14:paraId="2B8C78D3" w14:textId="77777777">
            <w:pPr>
              <w:widowControl/>
              <w:autoSpaceDE/>
              <w:autoSpaceDN/>
              <w:adjustRightInd/>
              <w:rPr>
                <w:sz w:val="20"/>
                <w:szCs w:val="20"/>
              </w:rPr>
            </w:pPr>
          </w:p>
        </w:tc>
        <w:tc>
          <w:tcPr>
            <w:tcW w:w="1200" w:type="dxa"/>
            <w:tcBorders>
              <w:top w:val="nil"/>
              <w:left w:val="nil"/>
              <w:bottom w:val="nil"/>
              <w:right w:val="nil"/>
            </w:tcBorders>
            <w:shd w:val="clear" w:color="auto" w:fill="auto"/>
            <w:noWrap/>
            <w:hideMark/>
          </w:tcPr>
          <w:p w:rsidRPr="00F17C90" w:rsidR="00F17C90" w:rsidP="00F17C90" w:rsidRDefault="00F17C90" w14:paraId="4703F48B" w14:textId="77777777">
            <w:pPr>
              <w:widowControl/>
              <w:autoSpaceDE/>
              <w:autoSpaceDN/>
              <w:adjustRightInd/>
              <w:rPr>
                <w:sz w:val="20"/>
                <w:szCs w:val="20"/>
              </w:rPr>
            </w:pPr>
          </w:p>
        </w:tc>
        <w:tc>
          <w:tcPr>
            <w:tcW w:w="1360" w:type="dxa"/>
            <w:tcBorders>
              <w:top w:val="nil"/>
              <w:left w:val="nil"/>
              <w:bottom w:val="nil"/>
              <w:right w:val="nil"/>
            </w:tcBorders>
            <w:shd w:val="clear" w:color="auto" w:fill="auto"/>
            <w:noWrap/>
            <w:hideMark/>
          </w:tcPr>
          <w:p w:rsidRPr="00F17C90" w:rsidR="00F17C90" w:rsidP="00F17C90" w:rsidRDefault="00F17C90" w14:paraId="7DC953AE" w14:textId="77777777">
            <w:pPr>
              <w:widowControl/>
              <w:autoSpaceDE/>
              <w:autoSpaceDN/>
              <w:adjustRightInd/>
              <w:rPr>
                <w:sz w:val="20"/>
                <w:szCs w:val="20"/>
              </w:rPr>
            </w:pPr>
          </w:p>
        </w:tc>
        <w:tc>
          <w:tcPr>
            <w:tcW w:w="1340" w:type="dxa"/>
            <w:tcBorders>
              <w:top w:val="nil"/>
              <w:left w:val="nil"/>
              <w:bottom w:val="nil"/>
              <w:right w:val="nil"/>
            </w:tcBorders>
            <w:shd w:val="clear" w:color="auto" w:fill="auto"/>
            <w:noWrap/>
            <w:hideMark/>
          </w:tcPr>
          <w:p w:rsidRPr="00F17C90" w:rsidR="00F17C90" w:rsidP="00F17C90" w:rsidRDefault="00F17C90" w14:paraId="2F9C3C96" w14:textId="77777777">
            <w:pPr>
              <w:widowControl/>
              <w:autoSpaceDE/>
              <w:autoSpaceDN/>
              <w:adjustRightInd/>
              <w:rPr>
                <w:sz w:val="20"/>
                <w:szCs w:val="20"/>
              </w:rPr>
            </w:pPr>
          </w:p>
        </w:tc>
        <w:tc>
          <w:tcPr>
            <w:tcW w:w="1140" w:type="dxa"/>
            <w:tcBorders>
              <w:top w:val="nil"/>
              <w:left w:val="nil"/>
              <w:bottom w:val="nil"/>
              <w:right w:val="nil"/>
            </w:tcBorders>
            <w:shd w:val="clear" w:color="auto" w:fill="auto"/>
            <w:noWrap/>
            <w:hideMark/>
          </w:tcPr>
          <w:p w:rsidRPr="00F17C90" w:rsidR="00F17C90" w:rsidP="00F17C90" w:rsidRDefault="00F17C90" w14:paraId="17CD226F" w14:textId="77777777">
            <w:pPr>
              <w:widowControl/>
              <w:autoSpaceDE/>
              <w:autoSpaceDN/>
              <w:adjustRightInd/>
              <w:rPr>
                <w:sz w:val="20"/>
                <w:szCs w:val="20"/>
              </w:rPr>
            </w:pPr>
          </w:p>
        </w:tc>
      </w:tr>
      <w:tr w:rsidRPr="00F17C90" w:rsidR="00F17C90" w:rsidTr="00F17C90" w14:paraId="69A3E954" w14:textId="77777777">
        <w:trPr>
          <w:gridAfter w:val="1"/>
          <w:wAfter w:w="8" w:type="dxa"/>
          <w:trHeight w:val="330"/>
        </w:trPr>
        <w:tc>
          <w:tcPr>
            <w:tcW w:w="3415" w:type="dxa"/>
            <w:tcBorders>
              <w:top w:val="nil"/>
              <w:left w:val="single" w:color="D5D5D5" w:sz="4" w:space="0"/>
              <w:right w:val="nil"/>
            </w:tcBorders>
            <w:shd w:val="clear" w:color="auto" w:fill="auto"/>
            <w:hideMark/>
          </w:tcPr>
          <w:p w:rsidRPr="00F17C90" w:rsidR="00F17C90" w:rsidP="00F17C90" w:rsidRDefault="00F17C90" w14:paraId="4EE0458D" w14:textId="77777777">
            <w:pPr>
              <w:widowControl/>
              <w:autoSpaceDE/>
              <w:autoSpaceDN/>
              <w:adjustRightInd/>
              <w:rPr>
                <w:b/>
                <w:bCs/>
                <w:sz w:val="20"/>
                <w:szCs w:val="20"/>
              </w:rPr>
            </w:pPr>
            <w:r w:rsidRPr="00F17C90">
              <w:rPr>
                <w:b/>
                <w:bCs/>
                <w:sz w:val="20"/>
                <w:szCs w:val="20"/>
              </w:rPr>
              <w:t>Assumptions:</w:t>
            </w:r>
          </w:p>
        </w:tc>
        <w:tc>
          <w:tcPr>
            <w:tcW w:w="1160" w:type="dxa"/>
            <w:tcBorders>
              <w:top w:val="nil"/>
              <w:left w:val="nil"/>
              <w:right w:val="nil"/>
            </w:tcBorders>
            <w:shd w:val="clear" w:color="auto" w:fill="auto"/>
            <w:hideMark/>
          </w:tcPr>
          <w:p w:rsidRPr="00F17C90" w:rsidR="00F17C90" w:rsidP="00F17C90" w:rsidRDefault="00F17C90" w14:paraId="0CD90AF1" w14:textId="77777777">
            <w:pPr>
              <w:widowControl/>
              <w:autoSpaceDE/>
              <w:autoSpaceDN/>
              <w:adjustRightInd/>
              <w:rPr>
                <w:b/>
                <w:bCs/>
                <w:sz w:val="20"/>
                <w:szCs w:val="20"/>
              </w:rPr>
            </w:pPr>
          </w:p>
        </w:tc>
        <w:tc>
          <w:tcPr>
            <w:tcW w:w="1238" w:type="dxa"/>
            <w:tcBorders>
              <w:top w:val="nil"/>
              <w:left w:val="nil"/>
              <w:right w:val="nil"/>
            </w:tcBorders>
            <w:shd w:val="clear" w:color="auto" w:fill="auto"/>
            <w:hideMark/>
          </w:tcPr>
          <w:p w:rsidRPr="00F17C90" w:rsidR="00F17C90" w:rsidP="00F17C90" w:rsidRDefault="00F17C90" w14:paraId="7D85756C" w14:textId="77777777">
            <w:pPr>
              <w:widowControl/>
              <w:autoSpaceDE/>
              <w:autoSpaceDN/>
              <w:adjustRightInd/>
              <w:rPr>
                <w:sz w:val="20"/>
                <w:szCs w:val="20"/>
              </w:rPr>
            </w:pPr>
          </w:p>
        </w:tc>
        <w:tc>
          <w:tcPr>
            <w:tcW w:w="1180" w:type="dxa"/>
            <w:tcBorders>
              <w:top w:val="nil"/>
              <w:left w:val="nil"/>
              <w:right w:val="nil"/>
            </w:tcBorders>
            <w:shd w:val="clear" w:color="auto" w:fill="auto"/>
            <w:hideMark/>
          </w:tcPr>
          <w:p w:rsidRPr="00F17C90" w:rsidR="00F17C90" w:rsidP="00F17C90" w:rsidRDefault="00F17C90" w14:paraId="03F6A115" w14:textId="77777777">
            <w:pPr>
              <w:widowControl/>
              <w:autoSpaceDE/>
              <w:autoSpaceDN/>
              <w:adjustRightInd/>
              <w:rPr>
                <w:sz w:val="20"/>
                <w:szCs w:val="20"/>
              </w:rPr>
            </w:pPr>
          </w:p>
        </w:tc>
        <w:tc>
          <w:tcPr>
            <w:tcW w:w="1460" w:type="dxa"/>
            <w:tcBorders>
              <w:top w:val="nil"/>
              <w:left w:val="nil"/>
              <w:right w:val="nil"/>
            </w:tcBorders>
            <w:shd w:val="clear" w:color="auto" w:fill="auto"/>
            <w:hideMark/>
          </w:tcPr>
          <w:p w:rsidRPr="00F17C90" w:rsidR="00F17C90" w:rsidP="00F17C90" w:rsidRDefault="00F17C90" w14:paraId="278E4506" w14:textId="77777777">
            <w:pPr>
              <w:widowControl/>
              <w:autoSpaceDE/>
              <w:autoSpaceDN/>
              <w:adjustRightInd/>
              <w:rPr>
                <w:sz w:val="20"/>
                <w:szCs w:val="20"/>
              </w:rPr>
            </w:pPr>
          </w:p>
        </w:tc>
        <w:tc>
          <w:tcPr>
            <w:tcW w:w="1200" w:type="dxa"/>
            <w:tcBorders>
              <w:top w:val="nil"/>
              <w:left w:val="nil"/>
              <w:right w:val="nil"/>
            </w:tcBorders>
            <w:shd w:val="clear" w:color="auto" w:fill="auto"/>
            <w:hideMark/>
          </w:tcPr>
          <w:p w:rsidRPr="00F17C90" w:rsidR="00F17C90" w:rsidP="00F17C90" w:rsidRDefault="00F17C90" w14:paraId="17FAB8F8" w14:textId="77777777">
            <w:pPr>
              <w:widowControl/>
              <w:autoSpaceDE/>
              <w:autoSpaceDN/>
              <w:adjustRightInd/>
              <w:rPr>
                <w:sz w:val="20"/>
                <w:szCs w:val="20"/>
              </w:rPr>
            </w:pPr>
          </w:p>
        </w:tc>
        <w:tc>
          <w:tcPr>
            <w:tcW w:w="1360" w:type="dxa"/>
            <w:tcBorders>
              <w:top w:val="nil"/>
              <w:left w:val="nil"/>
              <w:right w:val="nil"/>
            </w:tcBorders>
            <w:shd w:val="clear" w:color="auto" w:fill="auto"/>
            <w:hideMark/>
          </w:tcPr>
          <w:p w:rsidRPr="00F17C90" w:rsidR="00F17C90" w:rsidP="00F17C90" w:rsidRDefault="00F17C90" w14:paraId="0896C801" w14:textId="77777777">
            <w:pPr>
              <w:widowControl/>
              <w:autoSpaceDE/>
              <w:autoSpaceDN/>
              <w:adjustRightInd/>
              <w:rPr>
                <w:sz w:val="20"/>
                <w:szCs w:val="20"/>
              </w:rPr>
            </w:pPr>
          </w:p>
        </w:tc>
        <w:tc>
          <w:tcPr>
            <w:tcW w:w="1340" w:type="dxa"/>
            <w:tcBorders>
              <w:top w:val="nil"/>
              <w:left w:val="nil"/>
              <w:right w:val="nil"/>
            </w:tcBorders>
            <w:shd w:val="clear" w:color="auto" w:fill="auto"/>
            <w:hideMark/>
          </w:tcPr>
          <w:p w:rsidRPr="00F17C90" w:rsidR="00F17C90" w:rsidP="00F17C90" w:rsidRDefault="00F17C90" w14:paraId="1B8393E6" w14:textId="77777777">
            <w:pPr>
              <w:widowControl/>
              <w:autoSpaceDE/>
              <w:autoSpaceDN/>
              <w:adjustRightInd/>
              <w:rPr>
                <w:sz w:val="20"/>
                <w:szCs w:val="20"/>
              </w:rPr>
            </w:pPr>
          </w:p>
        </w:tc>
        <w:tc>
          <w:tcPr>
            <w:tcW w:w="1140" w:type="dxa"/>
            <w:tcBorders>
              <w:top w:val="nil"/>
              <w:left w:val="nil"/>
              <w:right w:val="nil"/>
            </w:tcBorders>
            <w:shd w:val="clear" w:color="auto" w:fill="auto"/>
            <w:hideMark/>
          </w:tcPr>
          <w:p w:rsidRPr="00F17C90" w:rsidR="00F17C90" w:rsidP="00F17C90" w:rsidRDefault="00F17C90" w14:paraId="21CDA79D" w14:textId="77777777">
            <w:pPr>
              <w:widowControl/>
              <w:autoSpaceDE/>
              <w:autoSpaceDN/>
              <w:adjustRightInd/>
              <w:rPr>
                <w:sz w:val="20"/>
                <w:szCs w:val="20"/>
              </w:rPr>
            </w:pPr>
          </w:p>
        </w:tc>
      </w:tr>
      <w:tr w:rsidRPr="00F17C90" w:rsidR="00F17C90" w:rsidTr="00F17C90" w14:paraId="0BB99028" w14:textId="77777777">
        <w:trPr>
          <w:trHeight w:val="576"/>
        </w:trPr>
        <w:tc>
          <w:tcPr>
            <w:tcW w:w="13501" w:type="dxa"/>
            <w:gridSpan w:val="10"/>
            <w:tcBorders>
              <w:top w:val="nil"/>
              <w:left w:val="nil"/>
              <w:bottom w:val="nil"/>
              <w:right w:val="nil"/>
            </w:tcBorders>
            <w:shd w:val="clear" w:color="auto" w:fill="auto"/>
            <w:hideMark/>
          </w:tcPr>
          <w:p w:rsidRPr="00F17C90" w:rsidR="00F17C90" w:rsidP="00F17C90" w:rsidRDefault="00F17C90" w14:paraId="503B3DAA" w14:textId="77777777">
            <w:pPr>
              <w:widowControl/>
              <w:autoSpaceDE/>
              <w:autoSpaceDN/>
              <w:adjustRightInd/>
              <w:rPr>
                <w:sz w:val="20"/>
                <w:szCs w:val="20"/>
              </w:rPr>
            </w:pPr>
            <w:r w:rsidRPr="00F17C90">
              <w:rPr>
                <w:sz w:val="20"/>
                <w:szCs w:val="20"/>
                <w:vertAlign w:val="superscript"/>
              </w:rPr>
              <w:t>a</w:t>
            </w:r>
            <w:r w:rsidRPr="00F17C90">
              <w:rPr>
                <w:sz w:val="20"/>
                <w:szCs w:val="20"/>
              </w:rPr>
              <w:t xml:space="preserve">  There are fifty-one existing manufacturers of woodstoves. We assume no additional manufacturers will become subject to this regulation in the three-year period of this ICR. There are 253 existing model lines of woodstoves. We assume that existing manufacturers will introduce and certify a total of 15 new model lines each year during the three-year period of this ICR.</w:t>
            </w:r>
          </w:p>
        </w:tc>
      </w:tr>
      <w:tr w:rsidRPr="00F17C90" w:rsidR="00F17C90" w:rsidTr="00F17C90" w14:paraId="5C654B77" w14:textId="77777777">
        <w:trPr>
          <w:trHeight w:val="513"/>
        </w:trPr>
        <w:tc>
          <w:tcPr>
            <w:tcW w:w="13501" w:type="dxa"/>
            <w:gridSpan w:val="10"/>
            <w:tcBorders>
              <w:top w:val="nil"/>
              <w:right w:val="nil"/>
            </w:tcBorders>
            <w:shd w:val="clear" w:color="auto" w:fill="auto"/>
            <w:hideMark/>
          </w:tcPr>
          <w:p w:rsidRPr="00F17C90" w:rsidR="00F17C90" w:rsidP="00F17C90" w:rsidRDefault="00F17C90" w14:paraId="68DC097F" w14:textId="77777777">
            <w:pPr>
              <w:widowControl/>
              <w:autoSpaceDE/>
              <w:autoSpaceDN/>
              <w:adjustRightInd/>
              <w:rPr>
                <w:sz w:val="20"/>
                <w:szCs w:val="20"/>
              </w:rPr>
            </w:pPr>
            <w:r w:rsidRPr="00F17C90">
              <w:rPr>
                <w:sz w:val="20"/>
                <w:szCs w:val="20"/>
                <w:vertAlign w:val="superscript"/>
              </w:rPr>
              <w:t>b</w:t>
            </w:r>
            <w:r w:rsidRPr="00F17C90">
              <w:rPr>
                <w:sz w:val="20"/>
                <w:szCs w:val="20"/>
              </w:rPr>
              <w:t xml:space="preserve">  This cost is based on the following labor rates which incorporates a 1.6 benefits multiplication factor to account for government overhead expenses:  Managerial rate of $69.04 (GS-13, Step 5, $43.15 + 60%), Technical rate of $51.23 (GS-12, Step 1, $32.03 + 60%), and Clerical rate of $27.73 (GS-6, Step 3, $17.33 + 60%).  These rates are from the Office of Personnel Management (OPM) “2021 General Schedule” which excludes locality rates of pay.  </w:t>
            </w:r>
          </w:p>
        </w:tc>
      </w:tr>
      <w:tr w:rsidRPr="00F17C90" w:rsidR="00F17C90" w:rsidTr="00F17C90" w14:paraId="4D8029EA" w14:textId="77777777">
        <w:trPr>
          <w:trHeight w:val="189"/>
        </w:trPr>
        <w:tc>
          <w:tcPr>
            <w:tcW w:w="13501" w:type="dxa"/>
            <w:gridSpan w:val="10"/>
            <w:tcBorders>
              <w:right w:val="nil"/>
            </w:tcBorders>
            <w:shd w:val="clear" w:color="auto" w:fill="auto"/>
            <w:hideMark/>
          </w:tcPr>
          <w:p w:rsidRPr="00F17C90" w:rsidR="00F17C90" w:rsidP="00F17C90" w:rsidRDefault="00F17C90" w14:paraId="350CF783" w14:textId="77777777">
            <w:pPr>
              <w:widowControl/>
              <w:autoSpaceDE/>
              <w:autoSpaceDN/>
              <w:adjustRightInd/>
              <w:rPr>
                <w:sz w:val="20"/>
                <w:szCs w:val="20"/>
              </w:rPr>
            </w:pPr>
            <w:r w:rsidRPr="00F17C90">
              <w:rPr>
                <w:sz w:val="20"/>
                <w:szCs w:val="20"/>
                <w:vertAlign w:val="superscript"/>
              </w:rPr>
              <w:t>c</w:t>
            </w:r>
            <w:r w:rsidRPr="00F17C90">
              <w:rPr>
                <w:sz w:val="20"/>
                <w:szCs w:val="20"/>
              </w:rPr>
              <w:t xml:space="preserve">  We assume 15 manufacturers will introduce a new model line each year during the three-year period of this ICR. EPA will review: the test notification, the application for certification, and the performance test report.</w:t>
            </w:r>
          </w:p>
        </w:tc>
      </w:tr>
      <w:tr w:rsidRPr="00F17C90" w:rsidR="00F17C90" w:rsidTr="00F17C90" w14:paraId="29D16B80" w14:textId="77777777">
        <w:trPr>
          <w:trHeight w:val="171"/>
        </w:trPr>
        <w:tc>
          <w:tcPr>
            <w:tcW w:w="13501" w:type="dxa"/>
            <w:gridSpan w:val="10"/>
            <w:tcBorders>
              <w:right w:val="nil"/>
            </w:tcBorders>
            <w:shd w:val="clear" w:color="auto" w:fill="auto"/>
            <w:hideMark/>
          </w:tcPr>
          <w:p w:rsidRPr="00F17C90" w:rsidR="00F17C90" w:rsidP="00F17C90" w:rsidRDefault="00F17C90" w14:paraId="48D4E13B" w14:textId="77777777">
            <w:pPr>
              <w:widowControl/>
              <w:autoSpaceDE/>
              <w:autoSpaceDN/>
              <w:adjustRightInd/>
              <w:rPr>
                <w:sz w:val="20"/>
                <w:szCs w:val="20"/>
              </w:rPr>
            </w:pPr>
            <w:r w:rsidRPr="00F17C90">
              <w:rPr>
                <w:sz w:val="20"/>
                <w:szCs w:val="20"/>
                <w:vertAlign w:val="superscript"/>
              </w:rPr>
              <w:t>d</w:t>
            </w:r>
            <w:r w:rsidRPr="00F17C90">
              <w:rPr>
                <w:sz w:val="20"/>
                <w:szCs w:val="20"/>
              </w:rPr>
              <w:t xml:space="preserve">  We assume that EPA will observe 5 percent of certification/performance tests conducted during the three-year period of this ICR (15 x 0.05 = 0.75 or 1 (rounded)).</w:t>
            </w:r>
          </w:p>
        </w:tc>
      </w:tr>
      <w:tr w:rsidRPr="00F17C90" w:rsidR="00F17C90" w:rsidTr="00F17C90" w14:paraId="7DBA81E0" w14:textId="77777777">
        <w:trPr>
          <w:trHeight w:val="570"/>
        </w:trPr>
        <w:tc>
          <w:tcPr>
            <w:tcW w:w="13501" w:type="dxa"/>
            <w:gridSpan w:val="10"/>
            <w:tcBorders>
              <w:top w:val="nil"/>
              <w:left w:val="nil"/>
              <w:bottom w:val="nil"/>
              <w:right w:val="nil"/>
            </w:tcBorders>
            <w:shd w:val="clear" w:color="auto" w:fill="auto"/>
            <w:hideMark/>
          </w:tcPr>
          <w:p w:rsidRPr="00F17C90" w:rsidR="00F17C90" w:rsidP="00F17C90" w:rsidRDefault="00F17C90" w14:paraId="6215E9E3" w14:textId="77777777">
            <w:pPr>
              <w:widowControl/>
              <w:autoSpaceDE/>
              <w:autoSpaceDN/>
              <w:adjustRightInd/>
              <w:rPr>
                <w:sz w:val="20"/>
                <w:szCs w:val="20"/>
              </w:rPr>
            </w:pPr>
            <w:r w:rsidRPr="00F17C90">
              <w:rPr>
                <w:sz w:val="20"/>
                <w:szCs w:val="20"/>
                <w:vertAlign w:val="superscript"/>
              </w:rPr>
              <w:t xml:space="preserve">e  </w:t>
            </w:r>
            <w:r w:rsidRPr="00F17C90">
              <w:rPr>
                <w:sz w:val="20"/>
                <w:szCs w:val="20"/>
              </w:rPr>
              <w:t>Each manufacturer of a certified wood heater model line must submit a report to the Administrator every 2 years following issuance of a certificate of compliance for each model line. The manufacturers of the 15 new model lines introduced and certified in year 1 of this ICR will submit a report in year 3, resulting in an average of 0.33 responses/year/manufacturer.</w:t>
            </w:r>
          </w:p>
        </w:tc>
      </w:tr>
      <w:tr w:rsidRPr="00F17C90" w:rsidR="00F17C90" w:rsidTr="00F17C90" w14:paraId="0E2E5F46" w14:textId="77777777">
        <w:trPr>
          <w:trHeight w:val="153"/>
        </w:trPr>
        <w:tc>
          <w:tcPr>
            <w:tcW w:w="13501" w:type="dxa"/>
            <w:gridSpan w:val="10"/>
            <w:tcBorders>
              <w:top w:val="nil"/>
              <w:left w:val="nil"/>
              <w:bottom w:val="nil"/>
              <w:right w:val="nil"/>
            </w:tcBorders>
            <w:shd w:val="clear" w:color="auto" w:fill="auto"/>
            <w:hideMark/>
          </w:tcPr>
          <w:p w:rsidRPr="00F17C90" w:rsidR="00F17C90" w:rsidP="00F17C90" w:rsidRDefault="00F17C90" w14:paraId="77157B76" w14:textId="77777777">
            <w:pPr>
              <w:widowControl/>
              <w:autoSpaceDE/>
              <w:autoSpaceDN/>
              <w:adjustRightInd/>
              <w:rPr>
                <w:sz w:val="20"/>
                <w:szCs w:val="20"/>
              </w:rPr>
            </w:pPr>
            <w:r w:rsidRPr="00F17C90">
              <w:rPr>
                <w:sz w:val="20"/>
                <w:szCs w:val="20"/>
                <w:vertAlign w:val="superscript"/>
              </w:rPr>
              <w:t xml:space="preserve">f   </w:t>
            </w:r>
            <w:r w:rsidRPr="00F17C90">
              <w:rPr>
                <w:sz w:val="20"/>
                <w:szCs w:val="20"/>
              </w:rPr>
              <w:t>We assume that manufacturers perform quality assurance testing as part of their quality assurance program will test one model line during the three-year period of this ICR and submit a report. We assume only existing model lines will be tested.</w:t>
            </w:r>
          </w:p>
        </w:tc>
      </w:tr>
      <w:tr w:rsidRPr="00F17C90" w:rsidR="00F17C90" w:rsidTr="00F17C90" w14:paraId="21873121" w14:textId="77777777">
        <w:trPr>
          <w:trHeight w:val="72"/>
        </w:trPr>
        <w:tc>
          <w:tcPr>
            <w:tcW w:w="13501" w:type="dxa"/>
            <w:gridSpan w:val="10"/>
            <w:tcBorders>
              <w:right w:val="nil"/>
            </w:tcBorders>
            <w:shd w:val="clear" w:color="auto" w:fill="auto"/>
            <w:hideMark/>
          </w:tcPr>
          <w:p w:rsidRPr="00F17C90" w:rsidR="00F17C90" w:rsidP="00F17C90" w:rsidRDefault="00F17C90" w14:paraId="2409A838" w14:textId="77777777">
            <w:pPr>
              <w:widowControl/>
              <w:autoSpaceDE/>
              <w:autoSpaceDN/>
              <w:adjustRightInd/>
              <w:rPr>
                <w:sz w:val="20"/>
                <w:szCs w:val="20"/>
              </w:rPr>
            </w:pPr>
            <w:r w:rsidRPr="00F17C90">
              <w:rPr>
                <w:sz w:val="20"/>
                <w:szCs w:val="20"/>
                <w:vertAlign w:val="superscript"/>
              </w:rPr>
              <w:t>g</w:t>
            </w:r>
            <w:r w:rsidRPr="00F17C90">
              <w:rPr>
                <w:sz w:val="20"/>
                <w:szCs w:val="20"/>
              </w:rPr>
              <w:t xml:space="preserve">  We assume EPA will request compliance audit testing of one model line of an existing manufacturer's once during the three-year period of this ICR. </w:t>
            </w:r>
          </w:p>
        </w:tc>
      </w:tr>
      <w:tr w:rsidRPr="00F17C90" w:rsidR="00F17C90" w:rsidTr="00F17C90" w14:paraId="44A21F80" w14:textId="77777777">
        <w:trPr>
          <w:trHeight w:val="450"/>
        </w:trPr>
        <w:tc>
          <w:tcPr>
            <w:tcW w:w="13501" w:type="dxa"/>
            <w:gridSpan w:val="10"/>
            <w:tcBorders>
              <w:right w:val="nil"/>
            </w:tcBorders>
            <w:shd w:val="clear" w:color="auto" w:fill="auto"/>
            <w:hideMark/>
          </w:tcPr>
          <w:p w:rsidRPr="00F17C90" w:rsidR="00F17C90" w:rsidP="00F17C90" w:rsidRDefault="00F17C90" w14:paraId="5A748F16" w14:textId="77777777">
            <w:pPr>
              <w:widowControl/>
              <w:autoSpaceDE/>
              <w:autoSpaceDN/>
              <w:adjustRightInd/>
              <w:rPr>
                <w:sz w:val="20"/>
                <w:szCs w:val="20"/>
              </w:rPr>
            </w:pPr>
            <w:r w:rsidRPr="00F17C90">
              <w:rPr>
                <w:sz w:val="20"/>
                <w:szCs w:val="20"/>
                <w:vertAlign w:val="superscript"/>
              </w:rPr>
              <w:t xml:space="preserve">h </w:t>
            </w:r>
            <w:r w:rsidRPr="00F17C90">
              <w:rPr>
                <w:sz w:val="20"/>
                <w:szCs w:val="20"/>
              </w:rPr>
              <w:t xml:space="preserve"> We assume that EPA will take 2 hours to review the reports submitted by manufacturers showing the corrective actions and responses to any deficiencies identified in the audit report. We assume all of a manufacturer's model lines will be audited in a single visit. The audits for both new and existing models are accounted for on the line item for existing models.</w:t>
            </w:r>
          </w:p>
        </w:tc>
      </w:tr>
      <w:tr w:rsidRPr="00F17C90" w:rsidR="00F17C90" w:rsidTr="00F17C90" w14:paraId="6BD51D61" w14:textId="77777777">
        <w:trPr>
          <w:trHeight w:val="645"/>
        </w:trPr>
        <w:tc>
          <w:tcPr>
            <w:tcW w:w="13501" w:type="dxa"/>
            <w:gridSpan w:val="10"/>
            <w:tcBorders>
              <w:right w:val="nil"/>
            </w:tcBorders>
            <w:shd w:val="clear" w:color="auto" w:fill="auto"/>
            <w:hideMark/>
          </w:tcPr>
          <w:p w:rsidRPr="00F17C90" w:rsidR="00F17C90" w:rsidP="00F17C90" w:rsidRDefault="00F17C90" w14:paraId="1A9F498B" w14:textId="77777777">
            <w:pPr>
              <w:widowControl/>
              <w:autoSpaceDE/>
              <w:autoSpaceDN/>
              <w:adjustRightInd/>
              <w:rPr>
                <w:sz w:val="20"/>
                <w:szCs w:val="20"/>
              </w:rPr>
            </w:pPr>
            <w:r w:rsidRPr="00F17C90">
              <w:rPr>
                <w:sz w:val="20"/>
                <w:szCs w:val="20"/>
                <w:vertAlign w:val="superscript"/>
              </w:rPr>
              <w:t>i</w:t>
            </w:r>
            <w:r w:rsidRPr="00F17C90">
              <w:rPr>
                <w:sz w:val="20"/>
                <w:szCs w:val="20"/>
              </w:rPr>
              <w:t xml:space="preserve">  We assume that EPA will review and approve all re-certification applications for previously certified model lines. New model lines will not require recertification during the three-year period of this ICR. We assume that all 51 manufacturers with certified model lines will submit recertification requests each year.</w:t>
            </w:r>
          </w:p>
        </w:tc>
      </w:tr>
      <w:tr w:rsidRPr="00F17C90" w:rsidR="00F17C90" w:rsidTr="00F17C90" w14:paraId="2BB32782" w14:textId="77777777">
        <w:trPr>
          <w:trHeight w:val="288"/>
        </w:trPr>
        <w:tc>
          <w:tcPr>
            <w:tcW w:w="13501" w:type="dxa"/>
            <w:gridSpan w:val="10"/>
            <w:tcBorders>
              <w:right w:val="nil"/>
            </w:tcBorders>
            <w:shd w:val="clear" w:color="auto" w:fill="auto"/>
            <w:hideMark/>
          </w:tcPr>
          <w:p w:rsidRPr="00F17C90" w:rsidR="00F17C90" w:rsidP="00F17C90" w:rsidRDefault="00F17C90" w14:paraId="69D501CE" w14:textId="77777777">
            <w:pPr>
              <w:widowControl/>
              <w:autoSpaceDE/>
              <w:autoSpaceDN/>
              <w:adjustRightInd/>
              <w:rPr>
                <w:sz w:val="20"/>
                <w:szCs w:val="20"/>
              </w:rPr>
            </w:pPr>
            <w:r w:rsidRPr="00F17C90">
              <w:rPr>
                <w:sz w:val="20"/>
                <w:szCs w:val="20"/>
                <w:vertAlign w:val="superscript"/>
              </w:rPr>
              <w:lastRenderedPageBreak/>
              <w:t xml:space="preserve">j </w:t>
            </w:r>
            <w:r w:rsidRPr="00F17C90">
              <w:rPr>
                <w:sz w:val="20"/>
                <w:szCs w:val="20"/>
              </w:rPr>
              <w:t xml:space="preserve"> Each manufacturer of a certified wood heater model line must submit a report to the Administrator every 2 years following issuance of a certificate of compliance for each model line. We assume manufacturers will submit one report for half of their existing model lines each year, resulting in 1 response per year per manufacturer. We assume that EPA will take one hour to review the biennial reports. </w:t>
            </w:r>
          </w:p>
        </w:tc>
      </w:tr>
      <w:tr w:rsidRPr="00F17C90" w:rsidR="00F17C90" w:rsidTr="00F17C90" w14:paraId="6EFABCAE" w14:textId="77777777">
        <w:trPr>
          <w:trHeight w:val="414"/>
        </w:trPr>
        <w:tc>
          <w:tcPr>
            <w:tcW w:w="13501" w:type="dxa"/>
            <w:gridSpan w:val="10"/>
            <w:tcBorders>
              <w:right w:val="nil"/>
            </w:tcBorders>
            <w:shd w:val="clear" w:color="auto" w:fill="auto"/>
            <w:hideMark/>
          </w:tcPr>
          <w:p w:rsidRPr="00F17C90" w:rsidR="00F17C90" w:rsidP="00F17C90" w:rsidRDefault="00F17C90" w14:paraId="12FF80BE" w14:textId="77777777">
            <w:pPr>
              <w:widowControl/>
              <w:autoSpaceDE/>
              <w:autoSpaceDN/>
              <w:adjustRightInd/>
              <w:rPr>
                <w:sz w:val="20"/>
                <w:szCs w:val="20"/>
              </w:rPr>
            </w:pPr>
            <w:r w:rsidRPr="00F17C90">
              <w:rPr>
                <w:sz w:val="20"/>
                <w:szCs w:val="20"/>
                <w:vertAlign w:val="superscript"/>
              </w:rPr>
              <w:t xml:space="preserve">k </w:t>
            </w:r>
            <w:r w:rsidRPr="00F17C90">
              <w:rPr>
                <w:sz w:val="20"/>
                <w:szCs w:val="20"/>
              </w:rPr>
              <w:t xml:space="preserve"> We assume that EPA will take 2 hours to review the annual quality assurance audits submitted by third-party certifiers. We assume that third-party certifiers will audit all of a manufacturer's model lines in a single visit and submit all audits in a single report. 51 manufacturers/8 third party certifiers = 6.4 occurances per certifier per year. We assume each audit takes 20 hours of the third-party certifier's time. </w:t>
            </w:r>
          </w:p>
        </w:tc>
      </w:tr>
      <w:tr w:rsidRPr="00F17C90" w:rsidR="00F17C90" w:rsidTr="00F17C90" w14:paraId="48E9D5E8" w14:textId="77777777">
        <w:trPr>
          <w:trHeight w:val="630"/>
        </w:trPr>
        <w:tc>
          <w:tcPr>
            <w:tcW w:w="13501" w:type="dxa"/>
            <w:gridSpan w:val="10"/>
            <w:tcBorders>
              <w:right w:val="nil"/>
            </w:tcBorders>
            <w:shd w:val="clear" w:color="auto" w:fill="auto"/>
            <w:hideMark/>
          </w:tcPr>
          <w:p w:rsidRPr="00F17C90" w:rsidR="00F17C90" w:rsidP="00F17C90" w:rsidRDefault="00F17C90" w14:paraId="2425603D" w14:textId="77777777">
            <w:pPr>
              <w:widowControl/>
              <w:autoSpaceDE/>
              <w:autoSpaceDN/>
              <w:adjustRightInd/>
              <w:rPr>
                <w:sz w:val="20"/>
                <w:szCs w:val="20"/>
              </w:rPr>
            </w:pPr>
            <w:r w:rsidRPr="00F17C90">
              <w:rPr>
                <w:sz w:val="20"/>
                <w:szCs w:val="20"/>
                <w:vertAlign w:val="superscript"/>
              </w:rPr>
              <w:t xml:space="preserve">l </w:t>
            </w:r>
            <w:r w:rsidRPr="00F17C90">
              <w:rPr>
                <w:sz w:val="20"/>
                <w:szCs w:val="20"/>
              </w:rPr>
              <w:t xml:space="preserve"> We assume that EPA will take 2 hours to review the reports submitted by manufacturers showing the corrective actions and responses to any deficiencies identified in the audit report. Each model line is audited each year. Manufacturers must review the QA audits and then report to the third-party certifier and to the Administrator their corrective actions and responses to any deficiencies identified in the audit report. </w:t>
            </w:r>
          </w:p>
        </w:tc>
      </w:tr>
      <w:tr w:rsidRPr="00F17C90" w:rsidR="00F17C90" w:rsidTr="00F17C90" w14:paraId="5AA52EAE" w14:textId="77777777">
        <w:trPr>
          <w:trHeight w:val="288"/>
        </w:trPr>
        <w:tc>
          <w:tcPr>
            <w:tcW w:w="13501" w:type="dxa"/>
            <w:gridSpan w:val="10"/>
            <w:tcBorders>
              <w:right w:val="nil"/>
            </w:tcBorders>
            <w:shd w:val="clear" w:color="auto" w:fill="auto"/>
            <w:hideMark/>
          </w:tcPr>
          <w:p w:rsidRPr="00F17C90" w:rsidR="00F17C90" w:rsidP="00F17C90" w:rsidRDefault="00F17C90" w14:paraId="4DC005A3" w14:textId="77777777">
            <w:pPr>
              <w:widowControl/>
              <w:autoSpaceDE/>
              <w:autoSpaceDN/>
              <w:adjustRightInd/>
              <w:rPr>
                <w:sz w:val="20"/>
                <w:szCs w:val="20"/>
              </w:rPr>
            </w:pPr>
            <w:r w:rsidRPr="00F17C90">
              <w:rPr>
                <w:sz w:val="20"/>
                <w:szCs w:val="20"/>
                <w:vertAlign w:val="superscript"/>
              </w:rPr>
              <w:t xml:space="preserve">m </w:t>
            </w:r>
            <w:r w:rsidRPr="00F17C90">
              <w:rPr>
                <w:sz w:val="20"/>
                <w:szCs w:val="20"/>
              </w:rPr>
              <w:t xml:space="preserve"> Test Labs and Third-Party Certifiers reapply for approval every five years. We assume all eight approved test labs and all eight approved third-party certifiers will reapply for approval when their current term of approval expires. We assume that EPA will approve all of the requests. </w:t>
            </w:r>
          </w:p>
        </w:tc>
      </w:tr>
      <w:tr w:rsidRPr="00F17C90" w:rsidR="00F17C90" w:rsidTr="00F17C90" w14:paraId="33B9B0D9" w14:textId="77777777">
        <w:trPr>
          <w:trHeight w:val="189"/>
        </w:trPr>
        <w:tc>
          <w:tcPr>
            <w:tcW w:w="13501" w:type="dxa"/>
            <w:gridSpan w:val="10"/>
            <w:tcBorders>
              <w:left w:val="nil"/>
              <w:bottom w:val="nil"/>
              <w:right w:val="nil"/>
            </w:tcBorders>
            <w:shd w:val="clear" w:color="auto" w:fill="auto"/>
            <w:hideMark/>
          </w:tcPr>
          <w:p w:rsidRPr="00F17C90" w:rsidR="00F17C90" w:rsidP="00F17C90" w:rsidRDefault="00F17C90" w14:paraId="0DFCBBB4" w14:textId="77777777">
            <w:pPr>
              <w:widowControl/>
              <w:autoSpaceDE/>
              <w:autoSpaceDN/>
              <w:adjustRightInd/>
              <w:rPr>
                <w:sz w:val="20"/>
                <w:szCs w:val="20"/>
              </w:rPr>
            </w:pPr>
            <w:r w:rsidRPr="00F17C90">
              <w:rPr>
                <w:sz w:val="20"/>
                <w:szCs w:val="20"/>
                <w:vertAlign w:val="superscript"/>
              </w:rPr>
              <w:t>n</w:t>
            </w:r>
            <w:r w:rsidRPr="00F17C90">
              <w:rPr>
                <w:sz w:val="20"/>
                <w:szCs w:val="20"/>
              </w:rPr>
              <w:t xml:space="preserve">  We assume that each of the 8 test laboratories will conduct two biennial proficiency tests and prepare two reports during the three-year ICR period. </w:t>
            </w:r>
          </w:p>
        </w:tc>
      </w:tr>
      <w:tr w:rsidRPr="00F17C90" w:rsidR="00F17C90" w:rsidTr="00F17C90" w14:paraId="3848A591" w14:textId="77777777">
        <w:trPr>
          <w:trHeight w:val="420"/>
        </w:trPr>
        <w:tc>
          <w:tcPr>
            <w:tcW w:w="13501" w:type="dxa"/>
            <w:gridSpan w:val="10"/>
            <w:tcBorders>
              <w:left w:val="nil"/>
              <w:bottom w:val="nil"/>
              <w:right w:val="nil"/>
            </w:tcBorders>
            <w:shd w:val="clear" w:color="auto" w:fill="auto"/>
            <w:hideMark/>
          </w:tcPr>
          <w:p w:rsidRPr="00F17C90" w:rsidR="00F17C90" w:rsidP="00F17C90" w:rsidRDefault="00F17C90" w14:paraId="75C2411B" w14:textId="77777777">
            <w:pPr>
              <w:widowControl/>
              <w:autoSpaceDE/>
              <w:autoSpaceDN/>
              <w:adjustRightInd/>
              <w:rPr>
                <w:sz w:val="20"/>
                <w:szCs w:val="20"/>
              </w:rPr>
            </w:pPr>
            <w:r w:rsidRPr="00F17C90">
              <w:rPr>
                <w:sz w:val="20"/>
                <w:szCs w:val="20"/>
                <w:vertAlign w:val="superscript"/>
              </w:rPr>
              <w:t xml:space="preserve">o </w:t>
            </w:r>
            <w:r w:rsidRPr="00F17C90">
              <w:rPr>
                <w:sz w:val="20"/>
                <w:szCs w:val="20"/>
              </w:rPr>
              <w:t xml:space="preserve"> Totals have been rounded to three significant values. Figures may not add exactly due to rounding.</w:t>
            </w:r>
          </w:p>
        </w:tc>
      </w:tr>
    </w:tbl>
    <w:p w:rsidR="00C838C6" w:rsidP="00C838C6" w:rsidRDefault="00C838C6" w14:paraId="2455541B" w14:textId="77777777">
      <w:pPr>
        <w:rPr>
          <w:color w:val="000000"/>
        </w:rPr>
      </w:pPr>
    </w:p>
    <w:p w:rsidR="00C838C6" w:rsidP="00C838C6" w:rsidRDefault="00C838C6" w14:paraId="788843F5" w14:textId="77777777">
      <w:pPr>
        <w:rPr>
          <w:color w:val="000000"/>
        </w:rPr>
      </w:pPr>
    </w:p>
    <w:p w:rsidR="00C838C6" w:rsidP="00C838C6" w:rsidRDefault="00C838C6" w14:paraId="1EA3F808" w14:textId="77777777">
      <w:pPr>
        <w:rPr>
          <w:color w:val="000000"/>
        </w:rPr>
      </w:pPr>
    </w:p>
    <w:p w:rsidR="00C838C6" w:rsidP="00C838C6" w:rsidRDefault="00C838C6" w14:paraId="136EFF49" w14:textId="77777777">
      <w:pPr>
        <w:rPr>
          <w:color w:val="000000"/>
        </w:rPr>
      </w:pPr>
    </w:p>
    <w:p w:rsidRPr="00D54DCD" w:rsidR="00FF5BCF" w:rsidP="00D54DCD" w:rsidRDefault="00FF5BCF" w14:paraId="1928A870" w14:textId="6A339881">
      <w:pPr>
        <w:jc w:val="center"/>
        <w:rPr>
          <w:b/>
          <w:bCs/>
          <w:color w:val="000000"/>
        </w:rPr>
      </w:pPr>
    </w:p>
    <w:p w:rsidRPr="00D54DCD" w:rsidR="00C838C6" w:rsidP="00D54DCD" w:rsidRDefault="00C838C6" w14:paraId="586E85F2" w14:textId="77777777">
      <w:pPr>
        <w:rPr>
          <w:b/>
          <w:bCs/>
          <w:color w:val="000000"/>
        </w:rPr>
      </w:pPr>
    </w:p>
    <w:sectPr w:rsidRPr="00D54DCD" w:rsidR="00C838C6" w:rsidSect="00862348">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581462" w14:textId="77777777" w:rsidR="00597953" w:rsidRDefault="00597953">
      <w:r>
        <w:separator/>
      </w:r>
    </w:p>
    <w:p w14:paraId="7C129996" w14:textId="77777777" w:rsidR="00597953" w:rsidRDefault="00597953"/>
  </w:endnote>
  <w:endnote w:type="continuationSeparator" w:id="0">
    <w:p w14:paraId="083D0B69" w14:textId="77777777" w:rsidR="00597953" w:rsidRDefault="00597953">
      <w:r>
        <w:continuationSeparator/>
      </w:r>
    </w:p>
    <w:p w14:paraId="28EB7A50" w14:textId="77777777" w:rsidR="00597953" w:rsidRDefault="00597953"/>
  </w:endnote>
  <w:endnote w:type="continuationNotice" w:id="1">
    <w:p w14:paraId="1DE351A9" w14:textId="77777777" w:rsidR="00597953" w:rsidRDefault="00597953"/>
    <w:p w14:paraId="34C07C6A" w14:textId="77777777" w:rsidR="00597953" w:rsidRDefault="005979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597953" w:rsidRDefault="0059795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597953" w:rsidRDefault="005979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EDA308" w14:textId="77777777" w:rsidR="00597953" w:rsidRDefault="00597953">
      <w:r>
        <w:separator/>
      </w:r>
    </w:p>
    <w:p w14:paraId="71941849" w14:textId="77777777" w:rsidR="00597953" w:rsidRDefault="00597953"/>
  </w:footnote>
  <w:footnote w:type="continuationSeparator" w:id="0">
    <w:p w14:paraId="683AEF54" w14:textId="77777777" w:rsidR="00597953" w:rsidRDefault="00597953">
      <w:r>
        <w:continuationSeparator/>
      </w:r>
    </w:p>
    <w:p w14:paraId="37FC68E5" w14:textId="77777777" w:rsidR="00597953" w:rsidRDefault="00597953"/>
  </w:footnote>
  <w:footnote w:type="continuationNotice" w:id="1">
    <w:p w14:paraId="6051D98B" w14:textId="77777777" w:rsidR="00597953" w:rsidRDefault="00597953"/>
    <w:p w14:paraId="3F1399F7" w14:textId="77777777" w:rsidR="00597953" w:rsidRDefault="00597953"/>
  </w:footnote>
  <w:footnote w:id="2">
    <w:p w14:paraId="14857BB7" w14:textId="5DC0D694" w:rsidR="00597953" w:rsidRPr="007664C4" w:rsidRDefault="00597953" w:rsidP="00D162C2">
      <w:pPr>
        <w:pStyle w:val="FootnoteText"/>
      </w:pPr>
      <w:r w:rsidRPr="00F16702">
        <w:rPr>
          <w:rStyle w:val="FootnoteReference"/>
          <w:vertAlign w:val="superscript"/>
        </w:rPr>
        <w:footnoteRef/>
      </w:r>
      <w:r>
        <w:t xml:space="preserve"> </w:t>
      </w:r>
      <w:r w:rsidRPr="001322B7">
        <w:t xml:space="preserve">There </w:t>
      </w:r>
      <w:r>
        <w:t xml:space="preserve">are 8 EPA-approved test laboratories and 8 EPA-approved third-party certifiers. There is </w:t>
      </w:r>
      <w:r w:rsidRPr="001322B7">
        <w:t xml:space="preserve">a total of </w:t>
      </w:r>
      <w:r>
        <w:t>11</w:t>
      </w:r>
      <w:r w:rsidRPr="001322B7">
        <w:t xml:space="preserve"> EPA-approved test labs and third-party certifiers as there is some overlap with some labs being both EPA-approved as well as third-party certifiers.</w:t>
      </w:r>
      <w:r>
        <w:t xml:space="preserve"> </w:t>
      </w:r>
      <w:hyperlink r:id="rId1" w:history="1">
        <w:r w:rsidRPr="007664C4">
          <w:rPr>
            <w:rStyle w:val="Hyperlink"/>
            <w:color w:val="auto"/>
          </w:rPr>
          <w:t>https://www.epa.gov/sites/default/files/2021-04/documents/epa_approved_test_labs_and_third_party_certifiers_april_2021.pdf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597953" w:rsidRDefault="00597953"/>
  <w:p w14:paraId="70BB230B" w14:textId="77777777" w:rsidR="00597953" w:rsidRDefault="00597953">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1583"/>
    <w:rsid w:val="00002278"/>
    <w:rsid w:val="00004ED8"/>
    <w:rsid w:val="0000687D"/>
    <w:rsid w:val="00007BCB"/>
    <w:rsid w:val="00007C99"/>
    <w:rsid w:val="0002420F"/>
    <w:rsid w:val="00031A2D"/>
    <w:rsid w:val="0003265E"/>
    <w:rsid w:val="0003619B"/>
    <w:rsid w:val="0004349A"/>
    <w:rsid w:val="00047104"/>
    <w:rsid w:val="000540E3"/>
    <w:rsid w:val="00055BDF"/>
    <w:rsid w:val="00055DC5"/>
    <w:rsid w:val="000671A3"/>
    <w:rsid w:val="00085077"/>
    <w:rsid w:val="000A118B"/>
    <w:rsid w:val="000A1FBB"/>
    <w:rsid w:val="000A687C"/>
    <w:rsid w:val="000A759F"/>
    <w:rsid w:val="000B2E1C"/>
    <w:rsid w:val="000C52CF"/>
    <w:rsid w:val="000C5D52"/>
    <w:rsid w:val="000C6F58"/>
    <w:rsid w:val="000D2272"/>
    <w:rsid w:val="000D78EF"/>
    <w:rsid w:val="000F0BBF"/>
    <w:rsid w:val="000F772C"/>
    <w:rsid w:val="00101B40"/>
    <w:rsid w:val="00102B52"/>
    <w:rsid w:val="0010697C"/>
    <w:rsid w:val="00113C4B"/>
    <w:rsid w:val="00117CB5"/>
    <w:rsid w:val="0012084C"/>
    <w:rsid w:val="00122CF4"/>
    <w:rsid w:val="00123889"/>
    <w:rsid w:val="00126A7C"/>
    <w:rsid w:val="001356D4"/>
    <w:rsid w:val="0014079D"/>
    <w:rsid w:val="001414C4"/>
    <w:rsid w:val="001433D3"/>
    <w:rsid w:val="00144978"/>
    <w:rsid w:val="00144A82"/>
    <w:rsid w:val="00144F35"/>
    <w:rsid w:val="00145907"/>
    <w:rsid w:val="00147F42"/>
    <w:rsid w:val="00154267"/>
    <w:rsid w:val="0015433E"/>
    <w:rsid w:val="00155ABD"/>
    <w:rsid w:val="00162ECC"/>
    <w:rsid w:val="001638EC"/>
    <w:rsid w:val="00164B62"/>
    <w:rsid w:val="00165DCF"/>
    <w:rsid w:val="00175F39"/>
    <w:rsid w:val="00176616"/>
    <w:rsid w:val="00176CA3"/>
    <w:rsid w:val="00186DA3"/>
    <w:rsid w:val="00186E35"/>
    <w:rsid w:val="001908D7"/>
    <w:rsid w:val="00194F34"/>
    <w:rsid w:val="00195034"/>
    <w:rsid w:val="00195753"/>
    <w:rsid w:val="00197747"/>
    <w:rsid w:val="001A0B41"/>
    <w:rsid w:val="001A3D80"/>
    <w:rsid w:val="001A6EA4"/>
    <w:rsid w:val="001B0B9A"/>
    <w:rsid w:val="001B29C3"/>
    <w:rsid w:val="001B35F2"/>
    <w:rsid w:val="001B4351"/>
    <w:rsid w:val="001C5991"/>
    <w:rsid w:val="001D0E0A"/>
    <w:rsid w:val="001D501D"/>
    <w:rsid w:val="001D5D9E"/>
    <w:rsid w:val="001D762C"/>
    <w:rsid w:val="001D7F9B"/>
    <w:rsid w:val="001F19FF"/>
    <w:rsid w:val="002041C5"/>
    <w:rsid w:val="002063FE"/>
    <w:rsid w:val="00206932"/>
    <w:rsid w:val="00206E8E"/>
    <w:rsid w:val="002130D1"/>
    <w:rsid w:val="00215395"/>
    <w:rsid w:val="0021722B"/>
    <w:rsid w:val="002271E6"/>
    <w:rsid w:val="0022738C"/>
    <w:rsid w:val="00230674"/>
    <w:rsid w:val="00233B5E"/>
    <w:rsid w:val="00233F0F"/>
    <w:rsid w:val="00234A28"/>
    <w:rsid w:val="00236DB3"/>
    <w:rsid w:val="002431D9"/>
    <w:rsid w:val="00246932"/>
    <w:rsid w:val="002524DD"/>
    <w:rsid w:val="002555F8"/>
    <w:rsid w:val="00261055"/>
    <w:rsid w:val="002638A0"/>
    <w:rsid w:val="002652AB"/>
    <w:rsid w:val="0026729C"/>
    <w:rsid w:val="002679E5"/>
    <w:rsid w:val="0027041E"/>
    <w:rsid w:val="002712EB"/>
    <w:rsid w:val="0027222A"/>
    <w:rsid w:val="002743D2"/>
    <w:rsid w:val="00277F42"/>
    <w:rsid w:val="00281CAE"/>
    <w:rsid w:val="0029006A"/>
    <w:rsid w:val="002904E7"/>
    <w:rsid w:val="002976E9"/>
    <w:rsid w:val="002A209A"/>
    <w:rsid w:val="002B29A5"/>
    <w:rsid w:val="002B29A7"/>
    <w:rsid w:val="002B2F4E"/>
    <w:rsid w:val="002B517F"/>
    <w:rsid w:val="002B67F5"/>
    <w:rsid w:val="002B6993"/>
    <w:rsid w:val="002C1F95"/>
    <w:rsid w:val="002C29FB"/>
    <w:rsid w:val="002C416A"/>
    <w:rsid w:val="002C77DF"/>
    <w:rsid w:val="002D4718"/>
    <w:rsid w:val="002D7683"/>
    <w:rsid w:val="002E113C"/>
    <w:rsid w:val="002F2480"/>
    <w:rsid w:val="002F39D7"/>
    <w:rsid w:val="002F4D5D"/>
    <w:rsid w:val="002F674B"/>
    <w:rsid w:val="002F6DB3"/>
    <w:rsid w:val="00303669"/>
    <w:rsid w:val="003139FC"/>
    <w:rsid w:val="00324A30"/>
    <w:rsid w:val="00336B9D"/>
    <w:rsid w:val="00341540"/>
    <w:rsid w:val="0034387F"/>
    <w:rsid w:val="00344B82"/>
    <w:rsid w:val="003469B5"/>
    <w:rsid w:val="003511C6"/>
    <w:rsid w:val="0035325B"/>
    <w:rsid w:val="00354C15"/>
    <w:rsid w:val="00355E66"/>
    <w:rsid w:val="0036777E"/>
    <w:rsid w:val="0037222C"/>
    <w:rsid w:val="00377D7F"/>
    <w:rsid w:val="003949EA"/>
    <w:rsid w:val="003A54D3"/>
    <w:rsid w:val="003B1E92"/>
    <w:rsid w:val="003B384B"/>
    <w:rsid w:val="003C4B46"/>
    <w:rsid w:val="003C5023"/>
    <w:rsid w:val="003D4C54"/>
    <w:rsid w:val="003D6951"/>
    <w:rsid w:val="003E2DB7"/>
    <w:rsid w:val="003E30B5"/>
    <w:rsid w:val="003E3BD0"/>
    <w:rsid w:val="003E47DB"/>
    <w:rsid w:val="003E4C18"/>
    <w:rsid w:val="003F1AFC"/>
    <w:rsid w:val="00400527"/>
    <w:rsid w:val="0040391F"/>
    <w:rsid w:val="00404A15"/>
    <w:rsid w:val="00404F48"/>
    <w:rsid w:val="00414085"/>
    <w:rsid w:val="0042198B"/>
    <w:rsid w:val="00423995"/>
    <w:rsid w:val="00425E25"/>
    <w:rsid w:val="004318A0"/>
    <w:rsid w:val="0044133C"/>
    <w:rsid w:val="00442D84"/>
    <w:rsid w:val="00453DB6"/>
    <w:rsid w:val="00455557"/>
    <w:rsid w:val="00456B7B"/>
    <w:rsid w:val="004812B0"/>
    <w:rsid w:val="00483112"/>
    <w:rsid w:val="004833C6"/>
    <w:rsid w:val="00484A45"/>
    <w:rsid w:val="004912E8"/>
    <w:rsid w:val="0049327D"/>
    <w:rsid w:val="004A084D"/>
    <w:rsid w:val="004A13E7"/>
    <w:rsid w:val="004A4B25"/>
    <w:rsid w:val="004A5A52"/>
    <w:rsid w:val="004A7172"/>
    <w:rsid w:val="004B0060"/>
    <w:rsid w:val="004B2693"/>
    <w:rsid w:val="004B46F4"/>
    <w:rsid w:val="004B5545"/>
    <w:rsid w:val="004B69EE"/>
    <w:rsid w:val="004B7174"/>
    <w:rsid w:val="004B727B"/>
    <w:rsid w:val="004C5E95"/>
    <w:rsid w:val="004C701D"/>
    <w:rsid w:val="004D4CAD"/>
    <w:rsid w:val="004F0729"/>
    <w:rsid w:val="004F1469"/>
    <w:rsid w:val="004F305E"/>
    <w:rsid w:val="004F48CD"/>
    <w:rsid w:val="004F56DC"/>
    <w:rsid w:val="004F6FCD"/>
    <w:rsid w:val="004F7DF2"/>
    <w:rsid w:val="00501A6E"/>
    <w:rsid w:val="00504745"/>
    <w:rsid w:val="005062F9"/>
    <w:rsid w:val="00507EC5"/>
    <w:rsid w:val="0051004C"/>
    <w:rsid w:val="00516952"/>
    <w:rsid w:val="005225A2"/>
    <w:rsid w:val="00523274"/>
    <w:rsid w:val="005253D4"/>
    <w:rsid w:val="0053277C"/>
    <w:rsid w:val="00547974"/>
    <w:rsid w:val="00551815"/>
    <w:rsid w:val="00552085"/>
    <w:rsid w:val="00556535"/>
    <w:rsid w:val="00560AD2"/>
    <w:rsid w:val="005648E8"/>
    <w:rsid w:val="00565A51"/>
    <w:rsid w:val="005672DB"/>
    <w:rsid w:val="00567A8A"/>
    <w:rsid w:val="00571260"/>
    <w:rsid w:val="0057280A"/>
    <w:rsid w:val="00572A1C"/>
    <w:rsid w:val="00574AFC"/>
    <w:rsid w:val="00583626"/>
    <w:rsid w:val="00595934"/>
    <w:rsid w:val="00597953"/>
    <w:rsid w:val="005A0AE0"/>
    <w:rsid w:val="005A1986"/>
    <w:rsid w:val="005A4377"/>
    <w:rsid w:val="005A6522"/>
    <w:rsid w:val="005A7AE1"/>
    <w:rsid w:val="005B0089"/>
    <w:rsid w:val="005B5B4F"/>
    <w:rsid w:val="005B5DE8"/>
    <w:rsid w:val="005C3665"/>
    <w:rsid w:val="005C42AC"/>
    <w:rsid w:val="005C711F"/>
    <w:rsid w:val="005D385C"/>
    <w:rsid w:val="005E0A9B"/>
    <w:rsid w:val="005E194B"/>
    <w:rsid w:val="005F42F8"/>
    <w:rsid w:val="00601205"/>
    <w:rsid w:val="00603BDA"/>
    <w:rsid w:val="00604404"/>
    <w:rsid w:val="00606DEF"/>
    <w:rsid w:val="0060798B"/>
    <w:rsid w:val="0062215C"/>
    <w:rsid w:val="00623A1A"/>
    <w:rsid w:val="00625231"/>
    <w:rsid w:val="00631517"/>
    <w:rsid w:val="0063345B"/>
    <w:rsid w:val="00635DBD"/>
    <w:rsid w:val="006420B8"/>
    <w:rsid w:val="00646DAF"/>
    <w:rsid w:val="00647BBB"/>
    <w:rsid w:val="00673313"/>
    <w:rsid w:val="006741F7"/>
    <w:rsid w:val="006810C3"/>
    <w:rsid w:val="006815C9"/>
    <w:rsid w:val="00683B4D"/>
    <w:rsid w:val="0069049D"/>
    <w:rsid w:val="006922D5"/>
    <w:rsid w:val="00694B55"/>
    <w:rsid w:val="00695112"/>
    <w:rsid w:val="00696114"/>
    <w:rsid w:val="00696317"/>
    <w:rsid w:val="00697D24"/>
    <w:rsid w:val="006A1953"/>
    <w:rsid w:val="006A4EDC"/>
    <w:rsid w:val="006A6978"/>
    <w:rsid w:val="006D128B"/>
    <w:rsid w:val="006D14BC"/>
    <w:rsid w:val="006D1B12"/>
    <w:rsid w:val="006D4402"/>
    <w:rsid w:val="006E4A6E"/>
    <w:rsid w:val="006E642B"/>
    <w:rsid w:val="006F0095"/>
    <w:rsid w:val="006F14DD"/>
    <w:rsid w:val="0072419C"/>
    <w:rsid w:val="00724BC7"/>
    <w:rsid w:val="0072514C"/>
    <w:rsid w:val="007279AD"/>
    <w:rsid w:val="007412F1"/>
    <w:rsid w:val="007455F1"/>
    <w:rsid w:val="00752FC1"/>
    <w:rsid w:val="00754D1E"/>
    <w:rsid w:val="00762AC8"/>
    <w:rsid w:val="00763160"/>
    <w:rsid w:val="007664C4"/>
    <w:rsid w:val="007759F7"/>
    <w:rsid w:val="00780612"/>
    <w:rsid w:val="007813DF"/>
    <w:rsid w:val="00781CC2"/>
    <w:rsid w:val="007822E0"/>
    <w:rsid w:val="00783351"/>
    <w:rsid w:val="00786A20"/>
    <w:rsid w:val="00795948"/>
    <w:rsid w:val="0079715F"/>
    <w:rsid w:val="00797CBE"/>
    <w:rsid w:val="007A0634"/>
    <w:rsid w:val="007A16F4"/>
    <w:rsid w:val="007A2F55"/>
    <w:rsid w:val="007A34A3"/>
    <w:rsid w:val="007A458D"/>
    <w:rsid w:val="007A4A00"/>
    <w:rsid w:val="007B5114"/>
    <w:rsid w:val="007C00B1"/>
    <w:rsid w:val="007C0FAA"/>
    <w:rsid w:val="007C17DE"/>
    <w:rsid w:val="007C6613"/>
    <w:rsid w:val="007E6FF4"/>
    <w:rsid w:val="007F07FB"/>
    <w:rsid w:val="007F5773"/>
    <w:rsid w:val="007F5960"/>
    <w:rsid w:val="007F7CD8"/>
    <w:rsid w:val="008075AB"/>
    <w:rsid w:val="00810507"/>
    <w:rsid w:val="00811EA5"/>
    <w:rsid w:val="0081350B"/>
    <w:rsid w:val="00813E69"/>
    <w:rsid w:val="00815B1C"/>
    <w:rsid w:val="00817E8B"/>
    <w:rsid w:val="008217AD"/>
    <w:rsid w:val="008338D4"/>
    <w:rsid w:val="00836F50"/>
    <w:rsid w:val="00837642"/>
    <w:rsid w:val="0084255D"/>
    <w:rsid w:val="008445A8"/>
    <w:rsid w:val="00845CEB"/>
    <w:rsid w:val="00850ACF"/>
    <w:rsid w:val="00851576"/>
    <w:rsid w:val="00852038"/>
    <w:rsid w:val="008547EC"/>
    <w:rsid w:val="00861489"/>
    <w:rsid w:val="00862348"/>
    <w:rsid w:val="008631DC"/>
    <w:rsid w:val="00873852"/>
    <w:rsid w:val="0088639E"/>
    <w:rsid w:val="008901FB"/>
    <w:rsid w:val="00896D69"/>
    <w:rsid w:val="008A1E98"/>
    <w:rsid w:val="008A46EB"/>
    <w:rsid w:val="008A4983"/>
    <w:rsid w:val="008B365F"/>
    <w:rsid w:val="008B392D"/>
    <w:rsid w:val="008B407C"/>
    <w:rsid w:val="008C1A62"/>
    <w:rsid w:val="008C1F27"/>
    <w:rsid w:val="008C71FC"/>
    <w:rsid w:val="008D3C95"/>
    <w:rsid w:val="008D4B68"/>
    <w:rsid w:val="008E65E6"/>
    <w:rsid w:val="008E72CE"/>
    <w:rsid w:val="008F285B"/>
    <w:rsid w:val="008F4564"/>
    <w:rsid w:val="009018EC"/>
    <w:rsid w:val="009024DC"/>
    <w:rsid w:val="00905235"/>
    <w:rsid w:val="00906EDB"/>
    <w:rsid w:val="00911F80"/>
    <w:rsid w:val="00912E00"/>
    <w:rsid w:val="009203C2"/>
    <w:rsid w:val="00921D72"/>
    <w:rsid w:val="00923C46"/>
    <w:rsid w:val="00927BC3"/>
    <w:rsid w:val="00935308"/>
    <w:rsid w:val="0095132C"/>
    <w:rsid w:val="0095274F"/>
    <w:rsid w:val="0095590C"/>
    <w:rsid w:val="009606BB"/>
    <w:rsid w:val="009711DB"/>
    <w:rsid w:val="009737C0"/>
    <w:rsid w:val="00981C20"/>
    <w:rsid w:val="00984255"/>
    <w:rsid w:val="00984BCC"/>
    <w:rsid w:val="00987FC6"/>
    <w:rsid w:val="009903E5"/>
    <w:rsid w:val="00991AF7"/>
    <w:rsid w:val="009A06B9"/>
    <w:rsid w:val="009A0F50"/>
    <w:rsid w:val="009A16CD"/>
    <w:rsid w:val="009C06F5"/>
    <w:rsid w:val="009C6138"/>
    <w:rsid w:val="009C7CBB"/>
    <w:rsid w:val="009C7E97"/>
    <w:rsid w:val="009D6567"/>
    <w:rsid w:val="009D6998"/>
    <w:rsid w:val="009D6A8C"/>
    <w:rsid w:val="009E0F31"/>
    <w:rsid w:val="009E7032"/>
    <w:rsid w:val="009F2AD4"/>
    <w:rsid w:val="00A007F5"/>
    <w:rsid w:val="00A038EC"/>
    <w:rsid w:val="00A10DBD"/>
    <w:rsid w:val="00A144FE"/>
    <w:rsid w:val="00A145B0"/>
    <w:rsid w:val="00A15172"/>
    <w:rsid w:val="00A17275"/>
    <w:rsid w:val="00A26EF7"/>
    <w:rsid w:val="00A277D6"/>
    <w:rsid w:val="00A379F8"/>
    <w:rsid w:val="00A43350"/>
    <w:rsid w:val="00A50E60"/>
    <w:rsid w:val="00A51A9E"/>
    <w:rsid w:val="00A51CC5"/>
    <w:rsid w:val="00A51FD4"/>
    <w:rsid w:val="00A54EEA"/>
    <w:rsid w:val="00A56BFF"/>
    <w:rsid w:val="00A60C44"/>
    <w:rsid w:val="00A73600"/>
    <w:rsid w:val="00A74C1E"/>
    <w:rsid w:val="00A7661C"/>
    <w:rsid w:val="00A92EAC"/>
    <w:rsid w:val="00A949F7"/>
    <w:rsid w:val="00A95BC7"/>
    <w:rsid w:val="00A962DF"/>
    <w:rsid w:val="00A97D2E"/>
    <w:rsid w:val="00AA4008"/>
    <w:rsid w:val="00AC4478"/>
    <w:rsid w:val="00AD610E"/>
    <w:rsid w:val="00AE12FA"/>
    <w:rsid w:val="00AE4304"/>
    <w:rsid w:val="00AE52C4"/>
    <w:rsid w:val="00AF3AED"/>
    <w:rsid w:val="00AF594B"/>
    <w:rsid w:val="00AF70A1"/>
    <w:rsid w:val="00B01AD9"/>
    <w:rsid w:val="00B03739"/>
    <w:rsid w:val="00B04A5C"/>
    <w:rsid w:val="00B06051"/>
    <w:rsid w:val="00B07F79"/>
    <w:rsid w:val="00B16620"/>
    <w:rsid w:val="00B16C07"/>
    <w:rsid w:val="00B20E02"/>
    <w:rsid w:val="00B311CB"/>
    <w:rsid w:val="00B34310"/>
    <w:rsid w:val="00B41FFF"/>
    <w:rsid w:val="00B46A57"/>
    <w:rsid w:val="00B63934"/>
    <w:rsid w:val="00B65754"/>
    <w:rsid w:val="00B66231"/>
    <w:rsid w:val="00B72845"/>
    <w:rsid w:val="00B769F1"/>
    <w:rsid w:val="00B82025"/>
    <w:rsid w:val="00B8740D"/>
    <w:rsid w:val="00B907B1"/>
    <w:rsid w:val="00BA0A91"/>
    <w:rsid w:val="00BA4887"/>
    <w:rsid w:val="00BA7A6A"/>
    <w:rsid w:val="00BA7B1D"/>
    <w:rsid w:val="00BB3390"/>
    <w:rsid w:val="00BB3C1A"/>
    <w:rsid w:val="00BC6DEF"/>
    <w:rsid w:val="00BD0BEE"/>
    <w:rsid w:val="00BD6974"/>
    <w:rsid w:val="00BD75B9"/>
    <w:rsid w:val="00BD7CAE"/>
    <w:rsid w:val="00BE2989"/>
    <w:rsid w:val="00BE7A11"/>
    <w:rsid w:val="00BF722F"/>
    <w:rsid w:val="00BF7DD5"/>
    <w:rsid w:val="00C02BDE"/>
    <w:rsid w:val="00C10ED1"/>
    <w:rsid w:val="00C13FE8"/>
    <w:rsid w:val="00C149FE"/>
    <w:rsid w:val="00C230F9"/>
    <w:rsid w:val="00C30A60"/>
    <w:rsid w:val="00C32849"/>
    <w:rsid w:val="00C33ABA"/>
    <w:rsid w:val="00C3430C"/>
    <w:rsid w:val="00C34A05"/>
    <w:rsid w:val="00C35A22"/>
    <w:rsid w:val="00C37BB6"/>
    <w:rsid w:val="00C50524"/>
    <w:rsid w:val="00C522B5"/>
    <w:rsid w:val="00C52476"/>
    <w:rsid w:val="00C52EFD"/>
    <w:rsid w:val="00C64378"/>
    <w:rsid w:val="00C64BAE"/>
    <w:rsid w:val="00C65AAB"/>
    <w:rsid w:val="00C70DC7"/>
    <w:rsid w:val="00C75CF0"/>
    <w:rsid w:val="00C808B5"/>
    <w:rsid w:val="00C826EE"/>
    <w:rsid w:val="00C82DB6"/>
    <w:rsid w:val="00C838C6"/>
    <w:rsid w:val="00C85086"/>
    <w:rsid w:val="00C86847"/>
    <w:rsid w:val="00C87FC6"/>
    <w:rsid w:val="00C94F0E"/>
    <w:rsid w:val="00CA28F1"/>
    <w:rsid w:val="00CA3F30"/>
    <w:rsid w:val="00CA4CD6"/>
    <w:rsid w:val="00CA749B"/>
    <w:rsid w:val="00CA7DA0"/>
    <w:rsid w:val="00CB6AFF"/>
    <w:rsid w:val="00CC48AB"/>
    <w:rsid w:val="00CC58F6"/>
    <w:rsid w:val="00CC5B39"/>
    <w:rsid w:val="00CD0739"/>
    <w:rsid w:val="00CD2069"/>
    <w:rsid w:val="00CD280D"/>
    <w:rsid w:val="00CF011E"/>
    <w:rsid w:val="00CF2B37"/>
    <w:rsid w:val="00CF3335"/>
    <w:rsid w:val="00D0747D"/>
    <w:rsid w:val="00D13D9A"/>
    <w:rsid w:val="00D14A8D"/>
    <w:rsid w:val="00D162C2"/>
    <w:rsid w:val="00D21198"/>
    <w:rsid w:val="00D2273E"/>
    <w:rsid w:val="00D22A33"/>
    <w:rsid w:val="00D230D0"/>
    <w:rsid w:val="00D23BDD"/>
    <w:rsid w:val="00D373C5"/>
    <w:rsid w:val="00D402BC"/>
    <w:rsid w:val="00D42D52"/>
    <w:rsid w:val="00D42E7A"/>
    <w:rsid w:val="00D43A04"/>
    <w:rsid w:val="00D46FA2"/>
    <w:rsid w:val="00D470E2"/>
    <w:rsid w:val="00D5080D"/>
    <w:rsid w:val="00D54DCD"/>
    <w:rsid w:val="00D56F5F"/>
    <w:rsid w:val="00D61125"/>
    <w:rsid w:val="00D61B37"/>
    <w:rsid w:val="00D63B96"/>
    <w:rsid w:val="00D71782"/>
    <w:rsid w:val="00D7618D"/>
    <w:rsid w:val="00D76E57"/>
    <w:rsid w:val="00D91C34"/>
    <w:rsid w:val="00D92F66"/>
    <w:rsid w:val="00D93D7A"/>
    <w:rsid w:val="00D95819"/>
    <w:rsid w:val="00DA29A6"/>
    <w:rsid w:val="00DA7285"/>
    <w:rsid w:val="00DB0263"/>
    <w:rsid w:val="00DB1CDF"/>
    <w:rsid w:val="00DB59E1"/>
    <w:rsid w:val="00DB786E"/>
    <w:rsid w:val="00DC56DE"/>
    <w:rsid w:val="00DC7D7C"/>
    <w:rsid w:val="00DD0312"/>
    <w:rsid w:val="00DD1AC1"/>
    <w:rsid w:val="00DD1E3B"/>
    <w:rsid w:val="00DD7D49"/>
    <w:rsid w:val="00DE27C4"/>
    <w:rsid w:val="00DE37F1"/>
    <w:rsid w:val="00DE60C0"/>
    <w:rsid w:val="00DF2A15"/>
    <w:rsid w:val="00DF5C4E"/>
    <w:rsid w:val="00E01C15"/>
    <w:rsid w:val="00E0272C"/>
    <w:rsid w:val="00E02D10"/>
    <w:rsid w:val="00E06194"/>
    <w:rsid w:val="00E10DA7"/>
    <w:rsid w:val="00E110E3"/>
    <w:rsid w:val="00E116DC"/>
    <w:rsid w:val="00E1538C"/>
    <w:rsid w:val="00E17685"/>
    <w:rsid w:val="00E23ECB"/>
    <w:rsid w:val="00E25DB6"/>
    <w:rsid w:val="00E27011"/>
    <w:rsid w:val="00E276CD"/>
    <w:rsid w:val="00E30565"/>
    <w:rsid w:val="00E30B71"/>
    <w:rsid w:val="00E32EDA"/>
    <w:rsid w:val="00E415EA"/>
    <w:rsid w:val="00E46272"/>
    <w:rsid w:val="00E52187"/>
    <w:rsid w:val="00E53137"/>
    <w:rsid w:val="00E546A1"/>
    <w:rsid w:val="00E661B8"/>
    <w:rsid w:val="00E702F6"/>
    <w:rsid w:val="00E70A48"/>
    <w:rsid w:val="00E70C48"/>
    <w:rsid w:val="00E72D70"/>
    <w:rsid w:val="00E77D5E"/>
    <w:rsid w:val="00E835B0"/>
    <w:rsid w:val="00E868BB"/>
    <w:rsid w:val="00E872BF"/>
    <w:rsid w:val="00E90E82"/>
    <w:rsid w:val="00EA37A9"/>
    <w:rsid w:val="00EA6A37"/>
    <w:rsid w:val="00EA7026"/>
    <w:rsid w:val="00EB4425"/>
    <w:rsid w:val="00EB6FBE"/>
    <w:rsid w:val="00EC2F33"/>
    <w:rsid w:val="00EC3CBB"/>
    <w:rsid w:val="00EC4074"/>
    <w:rsid w:val="00ED5945"/>
    <w:rsid w:val="00ED741E"/>
    <w:rsid w:val="00EE1341"/>
    <w:rsid w:val="00EE1D38"/>
    <w:rsid w:val="00EF113F"/>
    <w:rsid w:val="00EF7C57"/>
    <w:rsid w:val="00F02EB3"/>
    <w:rsid w:val="00F033F0"/>
    <w:rsid w:val="00F03803"/>
    <w:rsid w:val="00F0615A"/>
    <w:rsid w:val="00F066C9"/>
    <w:rsid w:val="00F06755"/>
    <w:rsid w:val="00F17898"/>
    <w:rsid w:val="00F17C90"/>
    <w:rsid w:val="00F20822"/>
    <w:rsid w:val="00F2688E"/>
    <w:rsid w:val="00F340DF"/>
    <w:rsid w:val="00F404B6"/>
    <w:rsid w:val="00F43737"/>
    <w:rsid w:val="00F524FA"/>
    <w:rsid w:val="00F5262C"/>
    <w:rsid w:val="00F538BC"/>
    <w:rsid w:val="00F5584C"/>
    <w:rsid w:val="00F65FC0"/>
    <w:rsid w:val="00F74E0C"/>
    <w:rsid w:val="00F83736"/>
    <w:rsid w:val="00F853D6"/>
    <w:rsid w:val="00F87E6A"/>
    <w:rsid w:val="00F9092B"/>
    <w:rsid w:val="00F92D22"/>
    <w:rsid w:val="00F9559F"/>
    <w:rsid w:val="00FB0650"/>
    <w:rsid w:val="00FB3986"/>
    <w:rsid w:val="00FB4D98"/>
    <w:rsid w:val="00FB6378"/>
    <w:rsid w:val="00FB6ADA"/>
    <w:rsid w:val="00FB7BCE"/>
    <w:rsid w:val="00FC3CF4"/>
    <w:rsid w:val="00FC4062"/>
    <w:rsid w:val="00FC4E09"/>
    <w:rsid w:val="00FD56E3"/>
    <w:rsid w:val="00FD6D0E"/>
    <w:rsid w:val="00FD72B2"/>
    <w:rsid w:val="00FE2099"/>
    <w:rsid w:val="00FE4B13"/>
    <w:rsid w:val="00FF57A3"/>
    <w:rsid w:val="00FF5BCF"/>
    <w:rsid w:val="0C0F2F91"/>
    <w:rsid w:val="2E11D347"/>
    <w:rsid w:val="3018C2D9"/>
    <w:rsid w:val="3CCE80CD"/>
    <w:rsid w:val="4BF1FC91"/>
    <w:rsid w:val="5082A191"/>
    <w:rsid w:val="52874B2B"/>
    <w:rsid w:val="56D9BFF8"/>
    <w:rsid w:val="6D9D47B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FF99A2DE-C818-4F4F-B20C-A1FB5DD62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FootnoteText">
    <w:name w:val="footnote text"/>
    <w:basedOn w:val="Normal"/>
    <w:link w:val="FootnoteTextChar"/>
    <w:semiHidden/>
    <w:unhideWhenUsed/>
    <w:rsid w:val="002E113C"/>
    <w:rPr>
      <w:sz w:val="20"/>
      <w:szCs w:val="20"/>
    </w:rPr>
  </w:style>
  <w:style w:type="character" w:customStyle="1" w:styleId="FootnoteTextChar">
    <w:name w:val="Footnote Text Char"/>
    <w:basedOn w:val="DefaultParagraphFont"/>
    <w:link w:val="FootnoteText"/>
    <w:semiHidden/>
    <w:rsid w:val="002E1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164401">
      <w:bodyDiv w:val="1"/>
      <w:marLeft w:val="0"/>
      <w:marRight w:val="0"/>
      <w:marTop w:val="0"/>
      <w:marBottom w:val="0"/>
      <w:divBdr>
        <w:top w:val="none" w:sz="0" w:space="0" w:color="auto"/>
        <w:left w:val="none" w:sz="0" w:space="0" w:color="auto"/>
        <w:bottom w:val="none" w:sz="0" w:space="0" w:color="auto"/>
        <w:right w:val="none" w:sz="0" w:space="0" w:color="auto"/>
      </w:divBdr>
    </w:div>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350180527">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78967587">
      <w:bodyDiv w:val="1"/>
      <w:marLeft w:val="0"/>
      <w:marRight w:val="0"/>
      <w:marTop w:val="0"/>
      <w:marBottom w:val="0"/>
      <w:divBdr>
        <w:top w:val="none" w:sz="0" w:space="0" w:color="auto"/>
        <w:left w:val="none" w:sz="0" w:space="0" w:color="auto"/>
        <w:bottom w:val="none" w:sz="0" w:space="0" w:color="auto"/>
        <w:right w:val="none" w:sz="0" w:space="0" w:color="auto"/>
      </w:divBdr>
    </w:div>
    <w:div w:id="7137015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993950972">
      <w:bodyDiv w:val="1"/>
      <w:marLeft w:val="0"/>
      <w:marRight w:val="0"/>
      <w:marTop w:val="0"/>
      <w:marBottom w:val="0"/>
      <w:divBdr>
        <w:top w:val="none" w:sz="0" w:space="0" w:color="auto"/>
        <w:left w:val="none" w:sz="0" w:space="0" w:color="auto"/>
        <w:bottom w:val="none" w:sz="0" w:space="0" w:color="auto"/>
        <w:right w:val="none" w:sz="0" w:space="0" w:color="auto"/>
      </w:divBdr>
    </w:div>
    <w:div w:id="1029767695">
      <w:bodyDiv w:val="1"/>
      <w:marLeft w:val="0"/>
      <w:marRight w:val="0"/>
      <w:marTop w:val="0"/>
      <w:marBottom w:val="0"/>
      <w:divBdr>
        <w:top w:val="none" w:sz="0" w:space="0" w:color="auto"/>
        <w:left w:val="none" w:sz="0" w:space="0" w:color="auto"/>
        <w:bottom w:val="none" w:sz="0" w:space="0" w:color="auto"/>
        <w:right w:val="none" w:sz="0" w:space="0" w:color="auto"/>
      </w:divBdr>
    </w:div>
    <w:div w:id="1257858683">
      <w:bodyDiv w:val="1"/>
      <w:marLeft w:val="0"/>
      <w:marRight w:val="0"/>
      <w:marTop w:val="0"/>
      <w:marBottom w:val="0"/>
      <w:divBdr>
        <w:top w:val="none" w:sz="0" w:space="0" w:color="auto"/>
        <w:left w:val="none" w:sz="0" w:space="0" w:color="auto"/>
        <w:bottom w:val="none" w:sz="0" w:space="0" w:color="auto"/>
        <w:right w:val="none" w:sz="0" w:space="0" w:color="auto"/>
      </w:divBdr>
    </w:div>
    <w:div w:id="1492602479">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852184676">
      <w:bodyDiv w:val="1"/>
      <w:marLeft w:val="0"/>
      <w:marRight w:val="0"/>
      <w:marTop w:val="0"/>
      <w:marBottom w:val="0"/>
      <w:divBdr>
        <w:top w:val="none" w:sz="0" w:space="0" w:color="auto"/>
        <w:left w:val="none" w:sz="0" w:space="0" w:color="auto"/>
        <w:bottom w:val="none" w:sz="0" w:space="0" w:color="auto"/>
        <w:right w:val="none" w:sz="0" w:space="0" w:color="auto"/>
      </w:divBdr>
    </w:div>
    <w:div w:id="1895771778">
      <w:bodyDiv w:val="1"/>
      <w:marLeft w:val="0"/>
      <w:marRight w:val="0"/>
      <w:marTop w:val="0"/>
      <w:marBottom w:val="0"/>
      <w:divBdr>
        <w:top w:val="none" w:sz="0" w:space="0" w:color="auto"/>
        <w:left w:val="none" w:sz="0" w:space="0" w:color="auto"/>
        <w:bottom w:val="none" w:sz="0" w:space="0" w:color="auto"/>
        <w:right w:val="none" w:sz="0" w:space="0" w:color="auto"/>
      </w:divBdr>
    </w:div>
    <w:div w:id="1912158360">
      <w:bodyDiv w:val="1"/>
      <w:marLeft w:val="0"/>
      <w:marRight w:val="0"/>
      <w:marTop w:val="0"/>
      <w:marBottom w:val="0"/>
      <w:divBdr>
        <w:top w:val="none" w:sz="0" w:space="0" w:color="auto"/>
        <w:left w:val="none" w:sz="0" w:space="0" w:color="auto"/>
        <w:bottom w:val="none" w:sz="0" w:space="0" w:color="auto"/>
        <w:right w:val="none" w:sz="0" w:space="0" w:color="auto"/>
      </w:divBdr>
    </w:div>
    <w:div w:id="1956864572">
      <w:bodyDiv w:val="1"/>
      <w:marLeft w:val="0"/>
      <w:marRight w:val="0"/>
      <w:marTop w:val="0"/>
      <w:marBottom w:val="0"/>
      <w:divBdr>
        <w:top w:val="none" w:sz="0" w:space="0" w:color="auto"/>
        <w:left w:val="none" w:sz="0" w:space="0" w:color="auto"/>
        <w:bottom w:val="none" w:sz="0" w:space="0" w:color="auto"/>
        <w:right w:val="none" w:sz="0" w:space="0" w:color="auto"/>
      </w:divBdr>
    </w:div>
    <w:div w:id="2034112706">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 w:id="2100786179">
      <w:bodyDiv w:val="1"/>
      <w:marLeft w:val="0"/>
      <w:marRight w:val="0"/>
      <w:marTop w:val="0"/>
      <w:marBottom w:val="0"/>
      <w:divBdr>
        <w:top w:val="none" w:sz="0" w:space="0" w:color="auto"/>
        <w:left w:val="none" w:sz="0" w:space="0" w:color="auto"/>
        <w:bottom w:val="none" w:sz="0" w:space="0" w:color="auto"/>
        <w:right w:val="none" w:sz="0" w:space="0" w:color="auto"/>
      </w:divBdr>
    </w:div>
    <w:div w:id="2122256288">
      <w:bodyDiv w:val="1"/>
      <w:marLeft w:val="0"/>
      <w:marRight w:val="0"/>
      <w:marTop w:val="0"/>
      <w:marBottom w:val="0"/>
      <w:divBdr>
        <w:top w:val="none" w:sz="0" w:space="0" w:color="auto"/>
        <w:left w:val="none" w:sz="0" w:space="0" w:color="auto"/>
        <w:bottom w:val="none" w:sz="0" w:space="0" w:color="auto"/>
        <w:right w:val="none" w:sz="0" w:space="0" w:color="auto"/>
      </w:divBdr>
    </w:div>
    <w:div w:id="212811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oodHeaterReports@epa.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WoodHeaterReports@epa.gov" TargetMode="External"/><Relationship Id="rId17"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hyperlink" Target="https://www.epa.gov/compliance/wood-heater-compliance-monitoring-progra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oodHeaterReports@epa.gov" TargetMode="External"/><Relationship Id="rId5" Type="http://schemas.openxmlformats.org/officeDocument/2006/relationships/numbering" Target="numbering.xml"/><Relationship Id="rId15" Type="http://schemas.openxmlformats.org/officeDocument/2006/relationships/hyperlink" Target="mailto:WoodHeaterReports@epa.gov"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oodHeaterReports@epa.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pa.gov/sites/default/files/2021-04/documents/epa_approved_test_labs_and_third_party_certifiers_april_20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4" ma:contentTypeDescription="Create a new document." ma:contentTypeScope="" ma:versionID="4cdd326be418ddaf7a70ae27ad96ab5a">
  <xsd:schema xmlns:xsd="http://www.w3.org/2001/XMLSchema" xmlns:xs="http://www.w3.org/2001/XMLSchema" xmlns:p="http://schemas.microsoft.com/office/2006/metadata/properties" xmlns:ns2="1891fcec-84c2-4840-9468-b51a784ab0d1" targetNamespace="http://schemas.microsoft.com/office/2006/metadata/properties" ma:root="true" ma:fieldsID="5e0e5bbc2d94163ba67bfedcdfd9151c" ns2:_="">
    <xsd:import namespace="1891fcec-84c2-4840-9468-b51a784ab0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78586-4DCA-4278-A15E-817BF1BA50B0}">
  <ds:schemaRefs>
    <ds:schemaRef ds:uri="1891fcec-84c2-4840-9468-b51a784ab0d1"/>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120615F5-FB2B-4976-8FC1-A2C2947AB5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9318</Words>
  <Characters>53119</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62313</CharactersWithSpaces>
  <SharedDoc>false</SharedDoc>
  <HLinks>
    <vt:vector size="36" baseType="variant">
      <vt:variant>
        <vt:i4>2818151</vt:i4>
      </vt:variant>
      <vt:variant>
        <vt:i4>21</vt:i4>
      </vt:variant>
      <vt:variant>
        <vt:i4>0</vt:i4>
      </vt:variant>
      <vt:variant>
        <vt:i4>5</vt:i4>
      </vt:variant>
      <vt:variant>
        <vt:lpwstr>http://www.regulations.gov/</vt:lpwstr>
      </vt:variant>
      <vt:variant>
        <vt:lpwstr/>
      </vt:variant>
      <vt:variant>
        <vt:i4>5374037</vt:i4>
      </vt:variant>
      <vt:variant>
        <vt:i4>18</vt:i4>
      </vt:variant>
      <vt:variant>
        <vt:i4>0</vt:i4>
      </vt:variant>
      <vt:variant>
        <vt:i4>5</vt:i4>
      </vt:variant>
      <vt:variant>
        <vt:lpwstr>https://www.epa.gov/electronic-reporting-air-emissions/paperwork-reduction-act-pra-cedri-and-ert</vt:lpwstr>
      </vt:variant>
      <vt:variant>
        <vt:lpwstr/>
      </vt:variant>
      <vt:variant>
        <vt:i4>4522062</vt:i4>
      </vt:variant>
      <vt:variant>
        <vt:i4>12</vt:i4>
      </vt:variant>
      <vt:variant>
        <vt:i4>0</vt:i4>
      </vt:variant>
      <vt:variant>
        <vt:i4>5</vt:i4>
      </vt:variant>
      <vt:variant>
        <vt:lpwstr>https://cdx.epa.gov/</vt:lpwstr>
      </vt:variant>
      <vt:variant>
        <vt:lpwstr/>
      </vt:variant>
      <vt:variant>
        <vt:i4>5963853</vt:i4>
      </vt:variant>
      <vt:variant>
        <vt:i4>9</vt:i4>
      </vt:variant>
      <vt:variant>
        <vt:i4>0</vt:i4>
      </vt:variant>
      <vt:variant>
        <vt:i4>5</vt:i4>
      </vt:variant>
      <vt:variant>
        <vt:lpwstr>https://www.epa.gov/electronic-reporting-air-emissions/cedri</vt:lpwstr>
      </vt:variant>
      <vt:variant>
        <vt:lpwstr>list</vt:lpwstr>
      </vt:variant>
      <vt:variant>
        <vt:i4>4718676</vt:i4>
      </vt:variant>
      <vt:variant>
        <vt:i4>6</vt:i4>
      </vt:variant>
      <vt:variant>
        <vt:i4>0</vt:i4>
      </vt:variant>
      <vt:variant>
        <vt:i4>5</vt:i4>
      </vt:variant>
      <vt:variant>
        <vt:lpwstr>https://www.census.gov/naics/</vt:lpwstr>
      </vt:variant>
      <vt:variant>
        <vt:lpwstr/>
      </vt:variant>
      <vt:variant>
        <vt:i4>5963853</vt:i4>
      </vt:variant>
      <vt:variant>
        <vt:i4>0</vt:i4>
      </vt:variant>
      <vt:variant>
        <vt:i4>0</vt:i4>
      </vt:variant>
      <vt:variant>
        <vt:i4>5</vt:i4>
      </vt:variant>
      <vt:variant>
        <vt:lpwstr>https://www.epa.gov/electronic-reporting-air-emissions/cedri</vt:lpwstr>
      </vt:variant>
      <vt:variant>
        <vt:lpwstr>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2021-09-29T14:45:00Z</dcterms:created>
  <dcterms:modified xsi:type="dcterms:W3CDTF">2021-09-29T14:45:00Z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