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5CD4" w:rsidR="00C64707" w:rsidP="00C64707" w:rsidRDefault="00C64707" w14:paraId="4E72ADB0" w14:textId="3CB33EF2">
      <w:pPr>
        <w:shd w:val="clear" w:color="auto" w:fill="FFFFFF"/>
        <w:spacing w:after="0" w:line="240" w:lineRule="auto"/>
        <w:jc w:val="center"/>
        <w:rPr>
          <w:rFonts w:ascii="Arial" w:hAnsi="Arial" w:eastAsia="Times New Roman" w:cs="Arial"/>
          <w:sz w:val="24"/>
          <w:szCs w:val="24"/>
        </w:rPr>
      </w:pPr>
      <w:r w:rsidRPr="00405CD4">
        <w:rPr>
          <w:rFonts w:ascii="Arial" w:hAnsi="Arial" w:eastAsia="Times New Roman" w:cs="Arial"/>
          <w:b/>
          <w:bCs/>
          <w:sz w:val="24"/>
          <w:szCs w:val="24"/>
        </w:rPr>
        <w:t xml:space="preserve">Supporting Statement </w:t>
      </w:r>
      <w:r w:rsidR="00BC6991">
        <w:rPr>
          <w:rFonts w:ascii="Arial" w:hAnsi="Arial" w:eastAsia="Times New Roman" w:cs="Arial"/>
          <w:b/>
          <w:bCs/>
          <w:sz w:val="24"/>
          <w:szCs w:val="24"/>
        </w:rPr>
        <w:t>A</w:t>
      </w:r>
    </w:p>
    <w:p w:rsidRPr="00405CD4" w:rsidR="00C64707" w:rsidP="00C64707" w:rsidRDefault="00A7312D" w14:paraId="207E17CD" w14:textId="4777F001">
      <w:pPr>
        <w:shd w:val="clear" w:color="auto" w:fill="FFFFFF"/>
        <w:spacing w:after="0" w:line="240" w:lineRule="auto"/>
        <w:jc w:val="center"/>
        <w:rPr>
          <w:rFonts w:ascii="Arial" w:hAnsi="Arial" w:eastAsia="Times New Roman" w:cs="Arial"/>
          <w:b/>
          <w:bCs/>
          <w:sz w:val="24"/>
          <w:szCs w:val="24"/>
        </w:rPr>
      </w:pPr>
      <w:r w:rsidRPr="00405CD4">
        <w:rPr>
          <w:rFonts w:ascii="Arial" w:hAnsi="Arial" w:eastAsia="Times New Roman" w:cs="Arial"/>
          <w:b/>
          <w:bCs/>
          <w:sz w:val="24"/>
          <w:szCs w:val="24"/>
        </w:rPr>
        <w:t>Bipartisan Infrastructure Law</w:t>
      </w:r>
      <w:r w:rsidR="00E74122">
        <w:rPr>
          <w:rFonts w:ascii="Arial" w:hAnsi="Arial" w:eastAsia="Times New Roman" w:cs="Arial"/>
          <w:b/>
          <w:bCs/>
          <w:sz w:val="24"/>
          <w:szCs w:val="24"/>
        </w:rPr>
        <w:t xml:space="preserve"> </w:t>
      </w:r>
      <w:r w:rsidRPr="00405CD4">
        <w:rPr>
          <w:rFonts w:ascii="Arial" w:hAnsi="Arial" w:eastAsia="Times New Roman" w:cs="Arial"/>
          <w:b/>
          <w:bCs/>
          <w:sz w:val="24"/>
          <w:szCs w:val="24"/>
        </w:rPr>
        <w:t xml:space="preserve">Airport Terminal and Tower </w:t>
      </w:r>
      <w:r w:rsidR="007F4B67">
        <w:rPr>
          <w:rFonts w:ascii="Arial" w:hAnsi="Arial" w:eastAsia="Times New Roman" w:cs="Arial"/>
          <w:b/>
          <w:bCs/>
          <w:sz w:val="24"/>
          <w:szCs w:val="24"/>
        </w:rPr>
        <w:t xml:space="preserve">Project </w:t>
      </w:r>
      <w:r w:rsidR="007F5353">
        <w:rPr>
          <w:rFonts w:ascii="Arial" w:hAnsi="Arial" w:eastAsia="Times New Roman" w:cs="Arial"/>
          <w:b/>
          <w:bCs/>
          <w:sz w:val="24"/>
          <w:szCs w:val="24"/>
        </w:rPr>
        <w:t>Information</w:t>
      </w:r>
    </w:p>
    <w:p w:rsidR="0073419D" w:rsidP="00C64707" w:rsidRDefault="00405CD4" w14:paraId="2063C54D" w14:textId="66B2916F">
      <w:pPr>
        <w:shd w:val="clear" w:color="auto" w:fill="FFFFFF"/>
        <w:spacing w:after="0" w:line="240" w:lineRule="auto"/>
        <w:jc w:val="center"/>
        <w:rPr>
          <w:rFonts w:ascii="Arial" w:hAnsi="Arial" w:eastAsia="Times New Roman" w:cs="Arial"/>
          <w:b/>
          <w:bCs/>
          <w:sz w:val="24"/>
          <w:szCs w:val="24"/>
        </w:rPr>
      </w:pPr>
      <w:r>
        <w:rPr>
          <w:rFonts w:ascii="Arial" w:hAnsi="Arial" w:eastAsia="Times New Roman" w:cs="Arial"/>
          <w:b/>
          <w:bCs/>
          <w:sz w:val="24"/>
          <w:szCs w:val="24"/>
        </w:rPr>
        <w:t xml:space="preserve">OMB </w:t>
      </w:r>
      <w:r w:rsidR="00B13F8A">
        <w:rPr>
          <w:rFonts w:ascii="Arial" w:hAnsi="Arial" w:eastAsia="Times New Roman" w:cs="Arial"/>
          <w:b/>
          <w:bCs/>
          <w:sz w:val="24"/>
          <w:szCs w:val="24"/>
        </w:rPr>
        <w:t>2</w:t>
      </w:r>
      <w:r w:rsidR="007F5353">
        <w:rPr>
          <w:rFonts w:ascii="Arial" w:hAnsi="Arial" w:eastAsia="Times New Roman" w:cs="Arial"/>
          <w:b/>
          <w:bCs/>
          <w:sz w:val="24"/>
          <w:szCs w:val="24"/>
        </w:rPr>
        <w:t>120</w:t>
      </w:r>
      <w:r w:rsidRPr="00405CD4" w:rsidR="0073419D">
        <w:rPr>
          <w:rFonts w:ascii="Arial" w:hAnsi="Arial" w:eastAsia="Times New Roman" w:cs="Arial"/>
          <w:b/>
          <w:bCs/>
          <w:sz w:val="24"/>
          <w:szCs w:val="24"/>
        </w:rPr>
        <w:t>-</w:t>
      </w:r>
      <w:r w:rsidRPr="006F7668" w:rsidR="00A7312D">
        <w:rPr>
          <w:rFonts w:ascii="Arial" w:hAnsi="Arial" w:eastAsia="Times New Roman" w:cs="Arial"/>
          <w:b/>
          <w:bCs/>
          <w:sz w:val="24"/>
          <w:szCs w:val="24"/>
        </w:rPr>
        <w:t>X</w:t>
      </w:r>
      <w:bookmarkStart w:name="_GoBack" w:id="0"/>
      <w:bookmarkEnd w:id="0"/>
      <w:r w:rsidRPr="006F7668" w:rsidR="00A7312D">
        <w:rPr>
          <w:rFonts w:ascii="Arial" w:hAnsi="Arial" w:eastAsia="Times New Roman" w:cs="Arial"/>
          <w:b/>
          <w:bCs/>
          <w:sz w:val="24"/>
          <w:szCs w:val="24"/>
        </w:rPr>
        <w:t>XXX</w:t>
      </w:r>
    </w:p>
    <w:p w:rsidR="00B13F8A" w:rsidP="0027353E" w:rsidRDefault="00B13F8A" w14:paraId="2186090E" w14:textId="2E1624BF">
      <w:pPr>
        <w:shd w:val="clear" w:color="auto" w:fill="FFFFFF"/>
        <w:spacing w:after="0" w:line="240" w:lineRule="auto"/>
        <w:rPr>
          <w:rFonts w:ascii="Arial" w:hAnsi="Arial" w:eastAsia="Times New Roman" w:cs="Arial"/>
          <w:b/>
          <w:bCs/>
          <w:sz w:val="24"/>
          <w:szCs w:val="24"/>
        </w:rPr>
      </w:pPr>
    </w:p>
    <w:p w:rsidRPr="00405CD4" w:rsidR="00B13F8A" w:rsidP="0027353E" w:rsidRDefault="00B13F8A" w14:paraId="228C71E1" w14:textId="1E3D828A">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This emergency approval is for a new collection to solicit the data necessary to help the FAA evaluate and select airport terminal and tower projects for funding under the </w:t>
      </w:r>
      <w:r w:rsidRPr="00B13F8A">
        <w:rPr>
          <w:rFonts w:ascii="Arial" w:hAnsi="Arial" w:eastAsia="Times New Roman" w:cs="Arial"/>
          <w:sz w:val="24"/>
          <w:szCs w:val="24"/>
        </w:rPr>
        <w:t>Bipartisan Infrastructure Law (BIL)</w:t>
      </w:r>
      <w:r>
        <w:rPr>
          <w:rFonts w:ascii="Arial" w:hAnsi="Arial" w:eastAsia="Times New Roman" w:cs="Arial"/>
          <w:sz w:val="24"/>
          <w:szCs w:val="24"/>
        </w:rPr>
        <w:t>, signed on November 15, 2021. The FAA is requesting emergency approval to meet the timeline set by Congress for announcing availability of funds and soliciting project information. As the law provides for multiyear funding, the FAA will need approval beyond the 6 months allowed under an emergency approval</w:t>
      </w:r>
      <w:r w:rsidR="007D19C9">
        <w:rPr>
          <w:rFonts w:ascii="Arial" w:hAnsi="Arial" w:eastAsia="Times New Roman" w:cs="Arial"/>
          <w:sz w:val="24"/>
          <w:szCs w:val="24"/>
        </w:rPr>
        <w:t xml:space="preserve">. </w:t>
      </w:r>
      <w:r w:rsidR="001F1028">
        <w:rPr>
          <w:rFonts w:ascii="Arial" w:hAnsi="Arial" w:eastAsia="Times New Roman" w:cs="Arial"/>
          <w:sz w:val="24"/>
          <w:szCs w:val="24"/>
        </w:rPr>
        <w:t xml:space="preserve">The FAA plans </w:t>
      </w:r>
      <w:r w:rsidR="00B84C30">
        <w:rPr>
          <w:rFonts w:ascii="Arial" w:hAnsi="Arial" w:eastAsia="Times New Roman" w:cs="Arial"/>
          <w:sz w:val="24"/>
          <w:szCs w:val="24"/>
        </w:rPr>
        <w:t>to pursue</w:t>
      </w:r>
      <w:r>
        <w:rPr>
          <w:rFonts w:ascii="Arial" w:hAnsi="Arial" w:eastAsia="Times New Roman" w:cs="Arial"/>
          <w:sz w:val="24"/>
          <w:szCs w:val="24"/>
        </w:rPr>
        <w:t xml:space="preserve"> a standard </w:t>
      </w:r>
      <w:r w:rsidR="00B84C30">
        <w:rPr>
          <w:rFonts w:ascii="Arial" w:hAnsi="Arial" w:eastAsia="Times New Roman" w:cs="Arial"/>
          <w:sz w:val="24"/>
          <w:szCs w:val="24"/>
        </w:rPr>
        <w:t>3-</w:t>
      </w:r>
      <w:r w:rsidR="001F1028">
        <w:rPr>
          <w:rFonts w:ascii="Arial" w:hAnsi="Arial" w:eastAsia="Times New Roman" w:cs="Arial"/>
          <w:sz w:val="24"/>
          <w:szCs w:val="24"/>
        </w:rPr>
        <w:t xml:space="preserve">year </w:t>
      </w:r>
      <w:r>
        <w:rPr>
          <w:rFonts w:ascii="Arial" w:hAnsi="Arial" w:eastAsia="Times New Roman" w:cs="Arial"/>
          <w:sz w:val="24"/>
          <w:szCs w:val="24"/>
        </w:rPr>
        <w:t>approval as soon as OMB approves this emergency approval.</w:t>
      </w:r>
    </w:p>
    <w:p w:rsidR="00C64707" w:rsidP="00C64707" w:rsidRDefault="00C64707" w14:paraId="2E94ECCC" w14:textId="5FFBAE26">
      <w:pPr>
        <w:shd w:val="clear" w:color="auto" w:fill="FFFFFF"/>
        <w:spacing w:after="0" w:line="240" w:lineRule="auto"/>
        <w:rPr>
          <w:rFonts w:ascii="Arial" w:hAnsi="Arial" w:eastAsia="Times New Roman" w:cs="Arial"/>
          <w:color w:val="555555"/>
          <w:sz w:val="24"/>
          <w:szCs w:val="24"/>
        </w:rPr>
      </w:pPr>
    </w:p>
    <w:p w:rsidRPr="009D1903" w:rsidR="00C64707" w:rsidP="00C64707" w:rsidRDefault="00C64707" w14:paraId="224D0F13"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00D36668" w:rsidP="00A7312D" w:rsidRDefault="00C64707" w14:paraId="2F56839F" w14:textId="442904A7">
      <w:pPr>
        <w:spacing w:after="0" w:line="240" w:lineRule="auto"/>
        <w:rPr>
          <w:rFonts w:ascii="Arial" w:hAnsi="Arial" w:cs="Arial"/>
          <w:sz w:val="24"/>
          <w:szCs w:val="24"/>
        </w:rPr>
      </w:pPr>
      <w:r w:rsidRPr="009D1903">
        <w:rPr>
          <w:rFonts w:ascii="Arial" w:hAnsi="Arial" w:eastAsia="Times New Roman" w:cs="Arial"/>
          <w:color w:val="555555"/>
          <w:sz w:val="24"/>
          <w:szCs w:val="24"/>
        </w:rPr>
        <w:br/>
      </w:r>
      <w:r w:rsidRPr="009D1903" w:rsidR="00264980">
        <w:rPr>
          <w:rFonts w:ascii="Arial" w:hAnsi="Arial" w:cs="Arial"/>
          <w:sz w:val="24"/>
          <w:szCs w:val="24"/>
        </w:rPr>
        <w:t xml:space="preserve">The </w:t>
      </w:r>
      <w:r w:rsidRPr="009D1903" w:rsidR="00F476F7">
        <w:rPr>
          <w:rFonts w:ascii="Arial" w:hAnsi="Arial" w:cs="Arial"/>
          <w:sz w:val="24"/>
          <w:szCs w:val="24"/>
        </w:rPr>
        <w:t>Bipartisan Infrastructure Law</w:t>
      </w:r>
      <w:r w:rsidRPr="009D1903" w:rsidR="00264980">
        <w:rPr>
          <w:rFonts w:ascii="Arial" w:hAnsi="Arial" w:cs="Arial"/>
          <w:sz w:val="24"/>
          <w:szCs w:val="24"/>
        </w:rPr>
        <w:t xml:space="preserve"> (BIL)</w:t>
      </w:r>
      <w:r w:rsidRPr="009D1903" w:rsidR="00F476F7">
        <w:rPr>
          <w:rFonts w:ascii="Arial" w:hAnsi="Arial" w:cs="Arial"/>
          <w:sz w:val="24"/>
          <w:szCs w:val="24"/>
        </w:rPr>
        <w:t xml:space="preserve"> (</w:t>
      </w:r>
      <w:r w:rsidR="0027232A">
        <w:rPr>
          <w:rFonts w:ascii="Arial" w:hAnsi="Arial" w:cs="Arial"/>
          <w:sz w:val="24"/>
          <w:szCs w:val="24"/>
        </w:rPr>
        <w:t>P.</w:t>
      </w:r>
      <w:r w:rsidRPr="009D1903" w:rsidR="00264980">
        <w:rPr>
          <w:rFonts w:ascii="Arial" w:hAnsi="Arial" w:cs="Arial"/>
          <w:sz w:val="24"/>
          <w:szCs w:val="24"/>
        </w:rPr>
        <w:t>L. 117-58)</w:t>
      </w:r>
      <w:r w:rsidRPr="009D1903" w:rsidR="00E06979">
        <w:rPr>
          <w:rStyle w:val="FootnoteReference"/>
          <w:rFonts w:ascii="Arial" w:hAnsi="Arial" w:cs="Arial"/>
          <w:sz w:val="24"/>
          <w:szCs w:val="24"/>
        </w:rPr>
        <w:footnoteReference w:id="1"/>
      </w:r>
      <w:r w:rsidRPr="009D1903" w:rsidR="00264980">
        <w:rPr>
          <w:rFonts w:ascii="Arial" w:hAnsi="Arial" w:cs="Arial"/>
          <w:sz w:val="24"/>
          <w:szCs w:val="24"/>
        </w:rPr>
        <w:t xml:space="preserve"> was signed on November 15, 2021</w:t>
      </w:r>
      <w:r w:rsidRPr="009D1903" w:rsidR="00984676">
        <w:rPr>
          <w:rFonts w:ascii="Arial" w:hAnsi="Arial" w:cs="Arial"/>
          <w:sz w:val="24"/>
          <w:szCs w:val="24"/>
        </w:rPr>
        <w:t xml:space="preserve"> and </w:t>
      </w:r>
      <w:r w:rsidRPr="009D1903" w:rsidR="00405CD4">
        <w:rPr>
          <w:rFonts w:ascii="Arial" w:hAnsi="Arial" w:cs="Arial"/>
          <w:sz w:val="24"/>
          <w:szCs w:val="24"/>
        </w:rPr>
        <w:t xml:space="preserve">provides </w:t>
      </w:r>
      <w:r w:rsidRPr="009D1903" w:rsidR="00264980">
        <w:rPr>
          <w:rFonts w:ascii="Arial" w:hAnsi="Arial" w:cs="Arial"/>
          <w:sz w:val="24"/>
          <w:szCs w:val="24"/>
        </w:rPr>
        <w:t>$1</w:t>
      </w:r>
      <w:r w:rsidRPr="009D1903" w:rsidR="00984676">
        <w:rPr>
          <w:rFonts w:ascii="Arial" w:hAnsi="Arial" w:cs="Arial"/>
          <w:sz w:val="24"/>
          <w:szCs w:val="24"/>
        </w:rPr>
        <w:t>,</w:t>
      </w:r>
      <w:r w:rsidRPr="009D1903" w:rsidR="00264980">
        <w:rPr>
          <w:rFonts w:ascii="Arial" w:hAnsi="Arial" w:cs="Arial"/>
          <w:sz w:val="24"/>
          <w:szCs w:val="24"/>
        </w:rPr>
        <w:t>020,000</w:t>
      </w:r>
      <w:r w:rsidRPr="009D1903" w:rsidR="00984676">
        <w:rPr>
          <w:rFonts w:ascii="Arial" w:hAnsi="Arial" w:cs="Arial"/>
          <w:sz w:val="24"/>
          <w:szCs w:val="24"/>
        </w:rPr>
        <w:t>,000</w:t>
      </w:r>
      <w:r w:rsidRPr="009D1903" w:rsidR="00264980">
        <w:rPr>
          <w:rFonts w:ascii="Arial" w:hAnsi="Arial" w:cs="Arial"/>
          <w:sz w:val="24"/>
          <w:szCs w:val="24"/>
        </w:rPr>
        <w:t xml:space="preserve"> </w:t>
      </w:r>
      <w:r w:rsidRPr="009D1903" w:rsidR="00984676">
        <w:rPr>
          <w:rFonts w:ascii="Arial" w:hAnsi="Arial" w:cs="Arial"/>
          <w:sz w:val="24"/>
          <w:szCs w:val="24"/>
        </w:rPr>
        <w:t>annually</w:t>
      </w:r>
      <w:r w:rsidRPr="009D1903" w:rsidR="00264980">
        <w:rPr>
          <w:rFonts w:ascii="Arial" w:hAnsi="Arial" w:cs="Arial"/>
          <w:sz w:val="24"/>
          <w:szCs w:val="24"/>
        </w:rPr>
        <w:t xml:space="preserve">, for five years, to </w:t>
      </w:r>
      <w:r w:rsidRPr="009D1903" w:rsidR="00405CD4">
        <w:rPr>
          <w:rFonts w:ascii="Arial" w:hAnsi="Arial" w:cs="Arial"/>
          <w:sz w:val="24"/>
          <w:szCs w:val="24"/>
        </w:rPr>
        <w:t>award</w:t>
      </w:r>
      <w:r w:rsidRPr="009D1903" w:rsidR="00264980">
        <w:rPr>
          <w:rFonts w:ascii="Arial" w:hAnsi="Arial" w:cs="Arial"/>
          <w:sz w:val="24"/>
          <w:szCs w:val="24"/>
        </w:rPr>
        <w:t xml:space="preserve"> competitive </w:t>
      </w:r>
      <w:r w:rsidR="001F1028">
        <w:rPr>
          <w:rFonts w:ascii="Arial" w:hAnsi="Arial" w:cs="Arial"/>
          <w:sz w:val="24"/>
          <w:szCs w:val="24"/>
        </w:rPr>
        <w:t xml:space="preserve">discretionary </w:t>
      </w:r>
      <w:r w:rsidRPr="009D1903" w:rsidR="00264980">
        <w:rPr>
          <w:rFonts w:ascii="Arial" w:hAnsi="Arial" w:cs="Arial"/>
          <w:sz w:val="24"/>
          <w:szCs w:val="24"/>
        </w:rPr>
        <w:t xml:space="preserve">grants for airport terminal and tower </w:t>
      </w:r>
      <w:r w:rsidRPr="009D1903" w:rsidR="00984676">
        <w:rPr>
          <w:rFonts w:ascii="Arial" w:hAnsi="Arial" w:cs="Arial"/>
          <w:sz w:val="24"/>
          <w:szCs w:val="24"/>
        </w:rPr>
        <w:t>development</w:t>
      </w:r>
      <w:r w:rsidRPr="009D1903" w:rsidR="00264980">
        <w:rPr>
          <w:rFonts w:ascii="Arial" w:hAnsi="Arial" w:cs="Arial"/>
          <w:sz w:val="24"/>
          <w:szCs w:val="24"/>
        </w:rPr>
        <w:t xml:space="preserve">. </w:t>
      </w:r>
      <w:r w:rsidR="00927852">
        <w:rPr>
          <w:rFonts w:ascii="Arial" w:hAnsi="Arial" w:cs="Arial"/>
          <w:sz w:val="24"/>
          <w:szCs w:val="24"/>
        </w:rPr>
        <w:t xml:space="preserve">Of this amount, $1,000,000,000 annually, for five years, is for the Airport Terminal Program, and $20,000,000 annually, for five years, is for an Airport Tower Program (referred to collectively as “Airport Terminal and Towers Programs”). </w:t>
      </w:r>
      <w:r w:rsidRPr="00D36668" w:rsidR="00D36668">
        <w:rPr>
          <w:rFonts w:ascii="Arial" w:hAnsi="Arial" w:cs="Arial"/>
          <w:sz w:val="24"/>
          <w:szCs w:val="24"/>
        </w:rPr>
        <w:t xml:space="preserve">The BIL will rebuild America’s airports, bridges, rails and roads, expand access to clean drinking water, ensure every American has access to high-speed internet, tackle the climate crisis, advance environmental justice, and invest in </w:t>
      </w:r>
      <w:r w:rsidR="00D36668">
        <w:rPr>
          <w:rFonts w:ascii="Arial" w:hAnsi="Arial" w:cs="Arial"/>
          <w:sz w:val="24"/>
          <w:szCs w:val="24"/>
        </w:rPr>
        <w:t xml:space="preserve">historically disadvantaged </w:t>
      </w:r>
      <w:r w:rsidRPr="00D36668" w:rsidR="00D36668">
        <w:rPr>
          <w:rFonts w:ascii="Arial" w:hAnsi="Arial" w:cs="Arial"/>
          <w:sz w:val="24"/>
          <w:szCs w:val="24"/>
        </w:rPr>
        <w:t>communities</w:t>
      </w:r>
      <w:r w:rsidR="00D36668">
        <w:rPr>
          <w:rFonts w:ascii="Arial" w:hAnsi="Arial" w:cs="Arial"/>
          <w:sz w:val="24"/>
          <w:szCs w:val="24"/>
        </w:rPr>
        <w:t xml:space="preserve">. </w:t>
      </w:r>
      <w:r w:rsidRPr="00D36668" w:rsidR="00D36668">
        <w:rPr>
          <w:rFonts w:ascii="Arial" w:hAnsi="Arial" w:cs="Arial"/>
          <w:sz w:val="24"/>
          <w:szCs w:val="24"/>
        </w:rPr>
        <w:t>The legislation will help ease inflationary pressures and strengthen supply chains by making long overdue improvements for our nation’s ports, airports, rail, and roads. It will drive the creation of jobs and grow the economy sustainably and equitably.</w:t>
      </w:r>
    </w:p>
    <w:p w:rsidR="00D36668" w:rsidP="00A7312D" w:rsidRDefault="00D36668" w14:paraId="2C0E448E" w14:textId="77777777">
      <w:pPr>
        <w:spacing w:after="0" w:line="240" w:lineRule="auto"/>
        <w:rPr>
          <w:rFonts w:ascii="Arial" w:hAnsi="Arial" w:cs="Arial"/>
          <w:sz w:val="24"/>
          <w:szCs w:val="24"/>
        </w:rPr>
      </w:pPr>
    </w:p>
    <w:p w:rsidRPr="009D1903" w:rsidR="00812B52" w:rsidP="00A7312D" w:rsidRDefault="00984676" w14:paraId="014811E4" w14:textId="07CA0A11">
      <w:pPr>
        <w:spacing w:after="0" w:line="240" w:lineRule="auto"/>
        <w:rPr>
          <w:rFonts w:ascii="Arial" w:hAnsi="Arial" w:cs="Arial"/>
          <w:sz w:val="24"/>
          <w:szCs w:val="24"/>
        </w:rPr>
      </w:pPr>
      <w:r w:rsidRPr="009D1903">
        <w:rPr>
          <w:rFonts w:ascii="Arial" w:hAnsi="Arial" w:cs="Arial"/>
          <w:sz w:val="24"/>
          <w:szCs w:val="24"/>
        </w:rPr>
        <w:t xml:space="preserve">The BIL instructed </w:t>
      </w:r>
      <w:r w:rsidRPr="009D1903" w:rsidR="00E06979">
        <w:rPr>
          <w:rFonts w:ascii="Arial" w:hAnsi="Arial" w:cs="Arial"/>
          <w:sz w:val="24"/>
          <w:szCs w:val="24"/>
        </w:rPr>
        <w:t>the Federal Aviation Administration (</w:t>
      </w:r>
      <w:r w:rsidRPr="009D1903">
        <w:rPr>
          <w:rFonts w:ascii="Arial" w:hAnsi="Arial" w:cs="Arial"/>
          <w:sz w:val="24"/>
          <w:szCs w:val="24"/>
        </w:rPr>
        <w:t>FAA</w:t>
      </w:r>
      <w:r w:rsidRPr="009D1903" w:rsidR="00E06979">
        <w:rPr>
          <w:rFonts w:ascii="Arial" w:hAnsi="Arial" w:cs="Arial"/>
          <w:sz w:val="24"/>
          <w:szCs w:val="24"/>
        </w:rPr>
        <w:t>)</w:t>
      </w:r>
      <w:r w:rsidRPr="009D1903">
        <w:rPr>
          <w:rFonts w:ascii="Arial" w:hAnsi="Arial" w:cs="Arial"/>
          <w:sz w:val="24"/>
          <w:szCs w:val="24"/>
        </w:rPr>
        <w:t xml:space="preserve"> to </w:t>
      </w:r>
      <w:r w:rsidRPr="009D1903" w:rsidR="00E06979">
        <w:rPr>
          <w:rFonts w:ascii="Arial" w:hAnsi="Arial" w:cs="Arial"/>
          <w:sz w:val="24"/>
          <w:szCs w:val="24"/>
        </w:rPr>
        <w:t>f</w:t>
      </w:r>
      <w:r w:rsidRPr="009D1903" w:rsidR="00264980">
        <w:rPr>
          <w:rFonts w:ascii="Arial" w:hAnsi="Arial" w:cs="Arial"/>
          <w:sz w:val="24"/>
          <w:szCs w:val="24"/>
        </w:rPr>
        <w:t xml:space="preserve">und </w:t>
      </w:r>
      <w:r w:rsidR="007F4B67">
        <w:rPr>
          <w:rFonts w:ascii="Arial" w:hAnsi="Arial" w:cs="Arial"/>
          <w:sz w:val="24"/>
          <w:szCs w:val="24"/>
        </w:rPr>
        <w:t>a</w:t>
      </w:r>
      <w:r w:rsidR="00D36668">
        <w:rPr>
          <w:rFonts w:ascii="Arial" w:hAnsi="Arial" w:cs="Arial"/>
          <w:sz w:val="24"/>
          <w:szCs w:val="24"/>
        </w:rPr>
        <w:t xml:space="preserve">irport terminal and </w:t>
      </w:r>
      <w:r w:rsidR="007F4B67">
        <w:rPr>
          <w:rFonts w:ascii="Arial" w:hAnsi="Arial" w:cs="Arial"/>
          <w:sz w:val="24"/>
          <w:szCs w:val="24"/>
        </w:rPr>
        <w:t>t</w:t>
      </w:r>
      <w:r w:rsidR="00D36668">
        <w:rPr>
          <w:rFonts w:ascii="Arial" w:hAnsi="Arial" w:cs="Arial"/>
          <w:sz w:val="24"/>
          <w:szCs w:val="24"/>
        </w:rPr>
        <w:t>ower</w:t>
      </w:r>
      <w:r w:rsidRPr="009D1903" w:rsidR="00E06979">
        <w:rPr>
          <w:rFonts w:ascii="Arial" w:hAnsi="Arial" w:cs="Arial"/>
          <w:sz w:val="24"/>
          <w:szCs w:val="24"/>
        </w:rPr>
        <w:t xml:space="preserve"> projects expeditiously and gave the FAA 60 days to issue a notice of funding opportunity (NOFO)</w:t>
      </w:r>
      <w:r w:rsidR="0083123B">
        <w:rPr>
          <w:rFonts w:ascii="Arial" w:hAnsi="Arial" w:cs="Arial"/>
          <w:sz w:val="24"/>
          <w:szCs w:val="24"/>
        </w:rPr>
        <w:t>.</w:t>
      </w:r>
      <w:r w:rsidRPr="009D1903" w:rsidR="00405CD4">
        <w:rPr>
          <w:rFonts w:ascii="Arial" w:hAnsi="Arial" w:cs="Arial"/>
          <w:sz w:val="24"/>
          <w:szCs w:val="24"/>
        </w:rPr>
        <w:t xml:space="preserve"> </w:t>
      </w:r>
      <w:r w:rsidR="0083123B">
        <w:rPr>
          <w:rFonts w:ascii="Arial" w:hAnsi="Arial" w:cs="Arial"/>
          <w:sz w:val="24"/>
          <w:szCs w:val="24"/>
        </w:rPr>
        <w:t>H</w:t>
      </w:r>
      <w:r w:rsidRPr="009D1903" w:rsidR="00405CD4">
        <w:rPr>
          <w:rFonts w:ascii="Arial" w:hAnsi="Arial" w:cs="Arial"/>
          <w:sz w:val="24"/>
          <w:szCs w:val="24"/>
        </w:rPr>
        <w:t>owever</w:t>
      </w:r>
      <w:r w:rsidR="0083123B">
        <w:rPr>
          <w:rFonts w:ascii="Arial" w:hAnsi="Arial" w:cs="Arial"/>
          <w:sz w:val="24"/>
          <w:szCs w:val="24"/>
        </w:rPr>
        <w:t>,</w:t>
      </w:r>
      <w:r w:rsidRPr="009D1903" w:rsidR="00405CD4">
        <w:rPr>
          <w:rFonts w:ascii="Arial" w:hAnsi="Arial" w:cs="Arial"/>
          <w:sz w:val="24"/>
          <w:szCs w:val="24"/>
        </w:rPr>
        <w:t xml:space="preserve"> t</w:t>
      </w:r>
      <w:r w:rsidRPr="009D1903" w:rsidR="00E06979">
        <w:rPr>
          <w:rFonts w:ascii="Arial" w:hAnsi="Arial" w:cs="Arial"/>
          <w:sz w:val="24"/>
          <w:szCs w:val="24"/>
        </w:rPr>
        <w:t xml:space="preserve">he FAA will need </w:t>
      </w:r>
      <w:r w:rsidRPr="009D1903" w:rsidR="00FC7C39">
        <w:rPr>
          <w:rFonts w:ascii="Arial" w:hAnsi="Arial" w:cs="Arial"/>
          <w:sz w:val="24"/>
          <w:szCs w:val="24"/>
        </w:rPr>
        <w:t xml:space="preserve">up to </w:t>
      </w:r>
      <w:r w:rsidRPr="009D1903" w:rsidR="00E06979">
        <w:rPr>
          <w:rFonts w:ascii="Arial" w:hAnsi="Arial" w:cs="Arial"/>
          <w:sz w:val="24"/>
          <w:szCs w:val="24"/>
        </w:rPr>
        <w:t xml:space="preserve">90 days to issue </w:t>
      </w:r>
      <w:r w:rsidRPr="009D1903" w:rsidR="00FC7C39">
        <w:rPr>
          <w:rFonts w:ascii="Arial" w:hAnsi="Arial" w:cs="Arial"/>
          <w:sz w:val="24"/>
          <w:szCs w:val="24"/>
        </w:rPr>
        <w:t>a</w:t>
      </w:r>
      <w:r w:rsidRPr="009D1903" w:rsidR="00E06979">
        <w:rPr>
          <w:rFonts w:ascii="Arial" w:hAnsi="Arial" w:cs="Arial"/>
          <w:sz w:val="24"/>
          <w:szCs w:val="24"/>
        </w:rPr>
        <w:t xml:space="preserve"> NOFO</w:t>
      </w:r>
      <w:r w:rsidR="00A7086C">
        <w:rPr>
          <w:rFonts w:ascii="Arial" w:hAnsi="Arial" w:cs="Arial"/>
          <w:sz w:val="24"/>
          <w:szCs w:val="24"/>
        </w:rPr>
        <w:t xml:space="preserve">, a change we have </w:t>
      </w:r>
      <w:r w:rsidR="00B13F8A">
        <w:rPr>
          <w:rFonts w:ascii="Arial" w:hAnsi="Arial" w:cs="Arial"/>
          <w:sz w:val="24"/>
          <w:szCs w:val="24"/>
        </w:rPr>
        <w:t>coordinat</w:t>
      </w:r>
      <w:r w:rsidR="00A7086C">
        <w:rPr>
          <w:rFonts w:ascii="Arial" w:hAnsi="Arial" w:cs="Arial"/>
          <w:sz w:val="24"/>
          <w:szCs w:val="24"/>
        </w:rPr>
        <w:t>ed</w:t>
      </w:r>
      <w:r w:rsidR="00B13F8A">
        <w:rPr>
          <w:rFonts w:ascii="Arial" w:hAnsi="Arial" w:cs="Arial"/>
          <w:sz w:val="24"/>
          <w:szCs w:val="24"/>
        </w:rPr>
        <w:t xml:space="preserve"> with </w:t>
      </w:r>
      <w:r w:rsidR="007F5353">
        <w:rPr>
          <w:rFonts w:ascii="Arial" w:hAnsi="Arial" w:cs="Arial"/>
          <w:sz w:val="24"/>
          <w:szCs w:val="24"/>
        </w:rPr>
        <w:t>OST</w:t>
      </w:r>
      <w:r w:rsidR="00A7086C">
        <w:rPr>
          <w:rFonts w:ascii="Arial" w:hAnsi="Arial" w:cs="Arial"/>
          <w:sz w:val="24"/>
          <w:szCs w:val="24"/>
        </w:rPr>
        <w:t>, and receive emergency approval for this collection so airports can begin submitting project information as soon as the NOFO is published</w:t>
      </w:r>
      <w:r w:rsidR="007D19C9">
        <w:rPr>
          <w:rFonts w:ascii="Arial" w:hAnsi="Arial" w:cs="Arial"/>
          <w:sz w:val="24"/>
          <w:szCs w:val="24"/>
        </w:rPr>
        <w:t xml:space="preserve">. </w:t>
      </w:r>
      <w:r w:rsidRPr="009D1903" w:rsidR="00E469AF">
        <w:rPr>
          <w:rFonts w:ascii="Arial" w:hAnsi="Arial" w:cs="Arial"/>
          <w:sz w:val="24"/>
          <w:szCs w:val="24"/>
        </w:rPr>
        <w:t xml:space="preserve">The </w:t>
      </w:r>
      <w:r w:rsidRPr="009D1903" w:rsidR="00405CD4">
        <w:rPr>
          <w:rFonts w:ascii="Arial" w:hAnsi="Arial" w:cs="Arial"/>
          <w:sz w:val="24"/>
          <w:szCs w:val="24"/>
        </w:rPr>
        <w:t xml:space="preserve">collected </w:t>
      </w:r>
      <w:r w:rsidRPr="009D1903" w:rsidR="00E469AF">
        <w:rPr>
          <w:rFonts w:ascii="Arial" w:hAnsi="Arial" w:cs="Arial"/>
          <w:sz w:val="24"/>
          <w:szCs w:val="24"/>
        </w:rPr>
        <w:t xml:space="preserve">information is </w:t>
      </w:r>
      <w:r w:rsidR="001F1028">
        <w:rPr>
          <w:rFonts w:ascii="Arial" w:hAnsi="Arial" w:cs="Arial"/>
          <w:sz w:val="24"/>
          <w:szCs w:val="24"/>
        </w:rPr>
        <w:t>required</w:t>
      </w:r>
      <w:r w:rsidRPr="009D1903" w:rsidR="001F1028">
        <w:rPr>
          <w:rFonts w:ascii="Arial" w:hAnsi="Arial" w:cs="Arial"/>
          <w:sz w:val="24"/>
          <w:szCs w:val="24"/>
        </w:rPr>
        <w:t xml:space="preserve"> </w:t>
      </w:r>
      <w:r w:rsidR="0083123B">
        <w:rPr>
          <w:rFonts w:ascii="Arial" w:hAnsi="Arial" w:cs="Arial"/>
          <w:sz w:val="24"/>
          <w:szCs w:val="24"/>
        </w:rPr>
        <w:t xml:space="preserve">for the FAA </w:t>
      </w:r>
      <w:r w:rsidR="001F1028">
        <w:rPr>
          <w:rFonts w:ascii="Arial" w:hAnsi="Arial" w:cs="Arial"/>
          <w:sz w:val="24"/>
          <w:szCs w:val="24"/>
        </w:rPr>
        <w:t>to</w:t>
      </w:r>
      <w:r w:rsidR="00B84C30">
        <w:rPr>
          <w:rFonts w:ascii="Arial" w:hAnsi="Arial" w:cs="Arial"/>
          <w:sz w:val="24"/>
          <w:szCs w:val="24"/>
        </w:rPr>
        <w:t xml:space="preserve"> begin</w:t>
      </w:r>
      <w:r w:rsidR="001F1028">
        <w:rPr>
          <w:rFonts w:ascii="Arial" w:hAnsi="Arial" w:cs="Arial"/>
          <w:sz w:val="24"/>
          <w:szCs w:val="24"/>
        </w:rPr>
        <w:t xml:space="preserve"> expedi</w:t>
      </w:r>
      <w:r w:rsidR="00B84C30">
        <w:rPr>
          <w:rFonts w:ascii="Arial" w:hAnsi="Arial" w:cs="Arial"/>
          <w:sz w:val="24"/>
          <w:szCs w:val="24"/>
        </w:rPr>
        <w:t>ti</w:t>
      </w:r>
      <w:r w:rsidR="001F1028">
        <w:rPr>
          <w:rFonts w:ascii="Arial" w:hAnsi="Arial" w:cs="Arial"/>
          <w:sz w:val="24"/>
          <w:szCs w:val="24"/>
        </w:rPr>
        <w:t xml:space="preserve">ously </w:t>
      </w:r>
      <w:r w:rsidR="00EE475B">
        <w:rPr>
          <w:rFonts w:ascii="Arial" w:hAnsi="Arial" w:cs="Arial"/>
          <w:sz w:val="24"/>
          <w:szCs w:val="24"/>
        </w:rPr>
        <w:t>distribut</w:t>
      </w:r>
      <w:r w:rsidR="001F1028">
        <w:rPr>
          <w:rFonts w:ascii="Arial" w:hAnsi="Arial" w:cs="Arial"/>
          <w:sz w:val="24"/>
          <w:szCs w:val="24"/>
        </w:rPr>
        <w:t>ing</w:t>
      </w:r>
      <w:r w:rsidR="00EE475B">
        <w:rPr>
          <w:rFonts w:ascii="Arial" w:hAnsi="Arial" w:cs="Arial"/>
          <w:sz w:val="24"/>
          <w:szCs w:val="24"/>
        </w:rPr>
        <w:t xml:space="preserve"> BIL funds </w:t>
      </w:r>
      <w:r w:rsidRPr="009D1903" w:rsidR="00E469AF">
        <w:rPr>
          <w:rFonts w:ascii="Arial" w:hAnsi="Arial" w:cs="Arial"/>
          <w:sz w:val="24"/>
          <w:szCs w:val="24"/>
        </w:rPr>
        <w:t xml:space="preserve">to </w:t>
      </w:r>
      <w:r w:rsidRPr="009D1903" w:rsidR="00FC7C39">
        <w:rPr>
          <w:rFonts w:ascii="Arial" w:hAnsi="Arial" w:cs="Arial"/>
          <w:sz w:val="24"/>
          <w:szCs w:val="24"/>
        </w:rPr>
        <w:t>address aging infrastructure at the nation’s airports.</w:t>
      </w:r>
      <w:r w:rsidR="00B13F8A">
        <w:rPr>
          <w:rFonts w:ascii="Arial" w:hAnsi="Arial" w:cs="Arial"/>
          <w:sz w:val="24"/>
          <w:szCs w:val="24"/>
        </w:rPr>
        <w:t xml:space="preserve"> </w:t>
      </w:r>
      <w:r w:rsidR="00816E03">
        <w:rPr>
          <w:rFonts w:ascii="Arial" w:hAnsi="Arial" w:cs="Arial"/>
          <w:sz w:val="24"/>
          <w:szCs w:val="24"/>
        </w:rPr>
        <w:t xml:space="preserve">The BIL </w:t>
      </w:r>
      <w:r w:rsidR="00730909">
        <w:rPr>
          <w:rFonts w:ascii="Arial" w:hAnsi="Arial" w:cs="Arial"/>
          <w:sz w:val="24"/>
          <w:szCs w:val="24"/>
        </w:rPr>
        <w:t>designate</w:t>
      </w:r>
      <w:r w:rsidR="00816E03">
        <w:rPr>
          <w:rFonts w:ascii="Arial" w:hAnsi="Arial" w:cs="Arial"/>
          <w:sz w:val="24"/>
          <w:szCs w:val="24"/>
        </w:rPr>
        <w:t>s</w:t>
      </w:r>
      <w:r w:rsidR="00730909">
        <w:rPr>
          <w:rFonts w:ascii="Arial" w:hAnsi="Arial" w:cs="Arial"/>
          <w:sz w:val="24"/>
          <w:szCs w:val="24"/>
        </w:rPr>
        <w:t xml:space="preserve"> the appropriation of these funds as an emergency requirement under Congressional spending</w:t>
      </w:r>
      <w:r w:rsidR="00816E03">
        <w:rPr>
          <w:rFonts w:ascii="Arial" w:hAnsi="Arial" w:cs="Arial"/>
          <w:sz w:val="24"/>
          <w:szCs w:val="24"/>
        </w:rPr>
        <w:t xml:space="preserve"> legislation</w:t>
      </w:r>
      <w:r w:rsidR="00730909">
        <w:rPr>
          <w:rFonts w:ascii="Arial" w:hAnsi="Arial" w:cs="Arial"/>
          <w:sz w:val="24"/>
          <w:szCs w:val="24"/>
        </w:rPr>
        <w:t xml:space="preserve">, which </w:t>
      </w:r>
      <w:r w:rsidR="00816E03">
        <w:rPr>
          <w:rFonts w:ascii="Arial" w:hAnsi="Arial" w:cs="Arial"/>
          <w:sz w:val="24"/>
          <w:szCs w:val="24"/>
        </w:rPr>
        <w:t>further indicate</w:t>
      </w:r>
      <w:r w:rsidR="00730909">
        <w:rPr>
          <w:rFonts w:ascii="Arial" w:hAnsi="Arial" w:cs="Arial"/>
          <w:sz w:val="24"/>
          <w:szCs w:val="24"/>
        </w:rPr>
        <w:t xml:space="preserve">s </w:t>
      </w:r>
      <w:r w:rsidR="00816E03">
        <w:rPr>
          <w:rFonts w:ascii="Arial" w:hAnsi="Arial" w:cs="Arial"/>
          <w:sz w:val="24"/>
          <w:szCs w:val="24"/>
        </w:rPr>
        <w:t xml:space="preserve">a </w:t>
      </w:r>
      <w:r w:rsidR="00730909">
        <w:rPr>
          <w:rFonts w:ascii="Arial" w:hAnsi="Arial" w:cs="Arial"/>
          <w:sz w:val="24"/>
          <w:szCs w:val="24"/>
        </w:rPr>
        <w:t>necessary and compelling need for immediate action.</w:t>
      </w:r>
    </w:p>
    <w:p w:rsidRPr="009D1903" w:rsidR="00A7312D" w:rsidP="00A7312D" w:rsidRDefault="00A7312D" w14:paraId="334BA1A6" w14:textId="77777777">
      <w:pPr>
        <w:spacing w:after="0" w:line="240" w:lineRule="auto"/>
        <w:rPr>
          <w:rFonts w:ascii="Arial" w:hAnsi="Arial" w:cs="Arial"/>
          <w:sz w:val="24"/>
          <w:szCs w:val="24"/>
        </w:rPr>
      </w:pPr>
    </w:p>
    <w:p w:rsidRPr="009D1903" w:rsidR="00C64707" w:rsidP="00C64707" w:rsidRDefault="00C64707" w14:paraId="44E2FDF7"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9D1903" w:rsidR="00812B52" w:rsidP="00C64707" w:rsidRDefault="00812B52" w14:paraId="5335D807" w14:textId="77777777">
      <w:pPr>
        <w:shd w:val="clear" w:color="auto" w:fill="FFFFFF"/>
        <w:spacing w:after="0" w:line="240" w:lineRule="auto"/>
        <w:rPr>
          <w:rFonts w:ascii="Arial" w:hAnsi="Arial" w:eastAsia="Times New Roman" w:cs="Arial"/>
          <w:color w:val="555555"/>
          <w:sz w:val="24"/>
          <w:szCs w:val="24"/>
        </w:rPr>
      </w:pPr>
    </w:p>
    <w:p w:rsidRPr="009D1903" w:rsidR="00AF07F4" w:rsidP="00812B52" w:rsidRDefault="00D87160" w14:paraId="3C8C2AB6" w14:textId="27B932EB">
      <w:pPr>
        <w:rPr>
          <w:rFonts w:ascii="Arial" w:hAnsi="Arial" w:cs="Arial"/>
          <w:sz w:val="24"/>
          <w:szCs w:val="24"/>
        </w:rPr>
      </w:pPr>
      <w:r w:rsidRPr="009D1903">
        <w:rPr>
          <w:rFonts w:ascii="Arial" w:hAnsi="Arial" w:cs="Arial"/>
          <w:sz w:val="24"/>
          <w:szCs w:val="24"/>
        </w:rPr>
        <w:t xml:space="preserve">The FAA is collecting project information to </w:t>
      </w:r>
      <w:r w:rsidR="00EE475B">
        <w:rPr>
          <w:rFonts w:ascii="Arial" w:hAnsi="Arial" w:cs="Arial"/>
          <w:sz w:val="24"/>
          <w:szCs w:val="24"/>
        </w:rPr>
        <w:t>help with the selection of</w:t>
      </w:r>
      <w:r w:rsidRPr="009D1903" w:rsidR="00EE475B">
        <w:rPr>
          <w:rFonts w:ascii="Arial" w:hAnsi="Arial" w:cs="Arial"/>
          <w:sz w:val="24"/>
          <w:szCs w:val="24"/>
        </w:rPr>
        <w:t xml:space="preserve"> </w:t>
      </w:r>
      <w:r w:rsidRPr="009D1903">
        <w:rPr>
          <w:rFonts w:ascii="Arial" w:hAnsi="Arial" w:cs="Arial"/>
          <w:sz w:val="24"/>
          <w:szCs w:val="24"/>
        </w:rPr>
        <w:t>projects to be funded</w:t>
      </w:r>
      <w:r w:rsidR="009D1903">
        <w:rPr>
          <w:rFonts w:ascii="Arial" w:hAnsi="Arial" w:cs="Arial"/>
          <w:sz w:val="24"/>
          <w:szCs w:val="24"/>
        </w:rPr>
        <w:t xml:space="preserve"> by the BIL </w:t>
      </w:r>
      <w:r w:rsidRPr="009D1903" w:rsidR="009D1903">
        <w:rPr>
          <w:rFonts w:ascii="Arial" w:hAnsi="Arial" w:cs="Arial"/>
          <w:sz w:val="24"/>
          <w:szCs w:val="24"/>
        </w:rPr>
        <w:t>Airpo</w:t>
      </w:r>
      <w:r w:rsidR="008F1E4C">
        <w:rPr>
          <w:rFonts w:ascii="Arial" w:hAnsi="Arial" w:cs="Arial"/>
          <w:sz w:val="24"/>
          <w:szCs w:val="24"/>
        </w:rPr>
        <w:t xml:space="preserve">rt Terminal and Tower </w:t>
      </w:r>
      <w:r w:rsidR="00927852">
        <w:rPr>
          <w:rFonts w:ascii="Arial" w:hAnsi="Arial" w:cs="Arial"/>
          <w:sz w:val="24"/>
          <w:szCs w:val="24"/>
        </w:rPr>
        <w:t>Programs</w:t>
      </w:r>
      <w:r w:rsidRPr="009D1903">
        <w:rPr>
          <w:rFonts w:ascii="Arial" w:hAnsi="Arial" w:cs="Arial"/>
          <w:sz w:val="24"/>
          <w:szCs w:val="24"/>
        </w:rPr>
        <w:t xml:space="preserve">. </w:t>
      </w:r>
      <w:r w:rsidRPr="009D1903" w:rsidR="00DE2962">
        <w:rPr>
          <w:rFonts w:ascii="Arial" w:hAnsi="Arial" w:cs="Arial"/>
          <w:sz w:val="24"/>
          <w:szCs w:val="24"/>
        </w:rPr>
        <w:t xml:space="preserve">Airport owners and managers (sponsors) </w:t>
      </w:r>
      <w:r w:rsidRPr="009D1903" w:rsidR="00FC7C39">
        <w:rPr>
          <w:rFonts w:ascii="Arial" w:hAnsi="Arial" w:cs="Arial"/>
          <w:sz w:val="24"/>
          <w:szCs w:val="24"/>
        </w:rPr>
        <w:t xml:space="preserve">who </w:t>
      </w:r>
      <w:r w:rsidR="00FF596E">
        <w:rPr>
          <w:rFonts w:ascii="Arial" w:hAnsi="Arial" w:cs="Arial"/>
          <w:sz w:val="24"/>
          <w:szCs w:val="24"/>
        </w:rPr>
        <w:t xml:space="preserve">elect to compete for </w:t>
      </w:r>
      <w:r w:rsidRPr="009D1903" w:rsidR="00FC7C39">
        <w:rPr>
          <w:rFonts w:ascii="Arial" w:hAnsi="Arial" w:cs="Arial"/>
          <w:sz w:val="24"/>
          <w:szCs w:val="24"/>
        </w:rPr>
        <w:t xml:space="preserve">funding and obtain benefits from the BIL Airport Terminal and Tower </w:t>
      </w:r>
      <w:r w:rsidR="00927852">
        <w:rPr>
          <w:rFonts w:ascii="Arial" w:hAnsi="Arial" w:cs="Arial"/>
          <w:sz w:val="24"/>
          <w:szCs w:val="24"/>
        </w:rPr>
        <w:t>Programs</w:t>
      </w:r>
      <w:r w:rsidRPr="009D1903" w:rsidR="00FC7C39">
        <w:rPr>
          <w:rFonts w:ascii="Arial" w:hAnsi="Arial" w:cs="Arial"/>
          <w:sz w:val="24"/>
          <w:szCs w:val="24"/>
        </w:rPr>
        <w:t xml:space="preserve"> </w:t>
      </w:r>
      <w:r w:rsidR="00FF596E">
        <w:rPr>
          <w:rFonts w:ascii="Arial" w:hAnsi="Arial" w:cs="Arial"/>
          <w:sz w:val="24"/>
          <w:szCs w:val="24"/>
        </w:rPr>
        <w:t>will</w:t>
      </w:r>
      <w:r w:rsidRPr="009D1903" w:rsidR="00FC7C39">
        <w:rPr>
          <w:rFonts w:ascii="Arial" w:hAnsi="Arial" w:cs="Arial"/>
          <w:sz w:val="24"/>
          <w:szCs w:val="24"/>
        </w:rPr>
        <w:t xml:space="preserve"> submit </w:t>
      </w:r>
      <w:r w:rsidR="00FF596E">
        <w:rPr>
          <w:rFonts w:ascii="Arial" w:hAnsi="Arial" w:cs="Arial"/>
          <w:sz w:val="24"/>
          <w:szCs w:val="24"/>
        </w:rPr>
        <w:t xml:space="preserve">project </w:t>
      </w:r>
      <w:r w:rsidRPr="009D1903" w:rsidR="00FC7C39">
        <w:rPr>
          <w:rFonts w:ascii="Arial" w:hAnsi="Arial" w:cs="Arial"/>
          <w:sz w:val="24"/>
          <w:szCs w:val="24"/>
        </w:rPr>
        <w:t>information</w:t>
      </w:r>
      <w:r w:rsidR="007D19C9">
        <w:rPr>
          <w:rFonts w:ascii="Arial" w:hAnsi="Arial" w:cs="Arial"/>
          <w:sz w:val="24"/>
          <w:szCs w:val="24"/>
        </w:rPr>
        <w:t xml:space="preserve">. </w:t>
      </w:r>
      <w:r w:rsidRPr="009D1903" w:rsidR="00FC7C39">
        <w:rPr>
          <w:rFonts w:ascii="Arial" w:hAnsi="Arial" w:cs="Arial"/>
          <w:sz w:val="24"/>
          <w:szCs w:val="24"/>
        </w:rPr>
        <w:t xml:space="preserve">The information collected </w:t>
      </w:r>
      <w:r w:rsidR="009D1903">
        <w:rPr>
          <w:rFonts w:ascii="Arial" w:hAnsi="Arial" w:cs="Arial"/>
          <w:sz w:val="24"/>
          <w:szCs w:val="24"/>
        </w:rPr>
        <w:lastRenderedPageBreak/>
        <w:t>is</w:t>
      </w:r>
      <w:r w:rsidRPr="009D1903" w:rsidR="00AF07F4">
        <w:rPr>
          <w:rFonts w:ascii="Arial" w:hAnsi="Arial" w:cs="Arial"/>
          <w:sz w:val="24"/>
          <w:szCs w:val="24"/>
        </w:rPr>
        <w:t xml:space="preserve"> </w:t>
      </w:r>
      <w:r w:rsidR="009D1903">
        <w:rPr>
          <w:rFonts w:ascii="Arial" w:hAnsi="Arial" w:cs="Arial"/>
          <w:sz w:val="24"/>
          <w:szCs w:val="24"/>
        </w:rPr>
        <w:t>based on</w:t>
      </w:r>
      <w:r w:rsidR="008F1E4C">
        <w:rPr>
          <w:rFonts w:ascii="Arial" w:hAnsi="Arial" w:cs="Arial"/>
          <w:sz w:val="24"/>
          <w:szCs w:val="24"/>
        </w:rPr>
        <w:t xml:space="preserve"> grant considerations</w:t>
      </w:r>
      <w:r w:rsidRPr="009D1903" w:rsidR="00AF07F4">
        <w:rPr>
          <w:rFonts w:ascii="Arial" w:hAnsi="Arial" w:cs="Arial"/>
          <w:sz w:val="24"/>
          <w:szCs w:val="24"/>
        </w:rPr>
        <w:t xml:space="preserve"> outlined in the BIL.</w:t>
      </w:r>
      <w:r w:rsidR="00094C2C">
        <w:rPr>
          <w:rFonts w:ascii="Arial" w:hAnsi="Arial" w:cs="Arial"/>
          <w:sz w:val="24"/>
          <w:szCs w:val="24"/>
        </w:rPr>
        <w:t xml:space="preserve"> Some </w:t>
      </w:r>
      <w:r w:rsidRPr="00094C2C" w:rsidR="00094C2C">
        <w:rPr>
          <w:rFonts w:ascii="Arial" w:hAnsi="Arial" w:cs="Arial"/>
          <w:sz w:val="24"/>
          <w:szCs w:val="24"/>
        </w:rPr>
        <w:t xml:space="preserve">3,075 airports </w:t>
      </w:r>
      <w:r w:rsidR="00094C2C">
        <w:rPr>
          <w:rFonts w:ascii="Arial" w:hAnsi="Arial" w:cs="Arial"/>
          <w:sz w:val="24"/>
          <w:szCs w:val="24"/>
        </w:rPr>
        <w:t xml:space="preserve">are </w:t>
      </w:r>
      <w:r w:rsidRPr="00094C2C" w:rsidR="00094C2C">
        <w:rPr>
          <w:rFonts w:ascii="Arial" w:hAnsi="Arial" w:cs="Arial"/>
          <w:sz w:val="24"/>
          <w:szCs w:val="24"/>
        </w:rPr>
        <w:t xml:space="preserve">eligible </w:t>
      </w:r>
      <w:r w:rsidR="00094C2C">
        <w:rPr>
          <w:rFonts w:ascii="Arial" w:hAnsi="Arial" w:cs="Arial"/>
          <w:sz w:val="24"/>
          <w:szCs w:val="24"/>
        </w:rPr>
        <w:t>to participate in</w:t>
      </w:r>
      <w:r w:rsidRPr="00094C2C" w:rsidR="00094C2C">
        <w:rPr>
          <w:rFonts w:ascii="Arial" w:hAnsi="Arial" w:cs="Arial"/>
          <w:sz w:val="24"/>
          <w:szCs w:val="24"/>
        </w:rPr>
        <w:t xml:space="preserve"> the BIL Airport Terminal and Tower </w:t>
      </w:r>
      <w:r w:rsidR="00927852">
        <w:rPr>
          <w:rFonts w:ascii="Arial" w:hAnsi="Arial" w:cs="Arial"/>
          <w:sz w:val="24"/>
          <w:szCs w:val="24"/>
        </w:rPr>
        <w:t>Programs</w:t>
      </w:r>
      <w:r w:rsidR="00FF596E">
        <w:rPr>
          <w:rFonts w:ascii="Arial" w:hAnsi="Arial" w:cs="Arial"/>
          <w:sz w:val="24"/>
          <w:szCs w:val="24"/>
        </w:rPr>
        <w:t xml:space="preserve">, though not all will have </w:t>
      </w:r>
      <w:r w:rsidR="001F1028">
        <w:rPr>
          <w:rFonts w:ascii="Arial" w:hAnsi="Arial" w:cs="Arial"/>
          <w:sz w:val="24"/>
          <w:szCs w:val="24"/>
        </w:rPr>
        <w:t xml:space="preserve">a </w:t>
      </w:r>
      <w:r w:rsidR="00FF596E">
        <w:rPr>
          <w:rFonts w:ascii="Arial" w:hAnsi="Arial" w:cs="Arial"/>
          <w:sz w:val="24"/>
          <w:szCs w:val="24"/>
        </w:rPr>
        <w:t>project that fi</w:t>
      </w:r>
      <w:r w:rsidR="001F1028">
        <w:rPr>
          <w:rFonts w:ascii="Arial" w:hAnsi="Arial" w:cs="Arial"/>
          <w:sz w:val="24"/>
          <w:szCs w:val="24"/>
        </w:rPr>
        <w:t>ts</w:t>
      </w:r>
      <w:r w:rsidR="00FF596E">
        <w:rPr>
          <w:rFonts w:ascii="Arial" w:hAnsi="Arial" w:cs="Arial"/>
          <w:sz w:val="24"/>
          <w:szCs w:val="24"/>
        </w:rPr>
        <w:t xml:space="preserve"> the criteria outlined in the BIL</w:t>
      </w:r>
      <w:r w:rsidRPr="00094C2C" w:rsidR="00094C2C">
        <w:rPr>
          <w:rFonts w:ascii="Arial" w:hAnsi="Arial" w:cs="Arial"/>
          <w:sz w:val="24"/>
          <w:szCs w:val="24"/>
        </w:rPr>
        <w:t>.</w:t>
      </w:r>
    </w:p>
    <w:p w:rsidRPr="009D1903" w:rsidR="00812B52" w:rsidP="00812B52" w:rsidRDefault="00AF07F4" w14:paraId="53AD6E0B" w14:textId="317C2457">
      <w:pPr>
        <w:rPr>
          <w:rFonts w:ascii="Arial" w:hAnsi="Arial" w:cs="Arial"/>
          <w:sz w:val="24"/>
          <w:szCs w:val="24"/>
        </w:rPr>
      </w:pPr>
      <w:r w:rsidRPr="009D1903">
        <w:rPr>
          <w:rFonts w:ascii="Arial" w:hAnsi="Arial" w:cs="Arial"/>
          <w:sz w:val="24"/>
          <w:szCs w:val="24"/>
        </w:rPr>
        <w:t xml:space="preserve">The FAA will use </w:t>
      </w:r>
      <w:r w:rsidRPr="009D1903" w:rsidR="00D87160">
        <w:rPr>
          <w:rFonts w:ascii="Arial" w:hAnsi="Arial" w:cs="Arial"/>
          <w:sz w:val="24"/>
          <w:szCs w:val="24"/>
        </w:rPr>
        <w:t xml:space="preserve">submitted </w:t>
      </w:r>
      <w:r w:rsidRPr="009D1903">
        <w:rPr>
          <w:rFonts w:ascii="Arial" w:hAnsi="Arial" w:cs="Arial"/>
          <w:sz w:val="24"/>
          <w:szCs w:val="24"/>
        </w:rPr>
        <w:t xml:space="preserve">information to evaluate and </w:t>
      </w:r>
      <w:r w:rsidRPr="009D1903" w:rsidR="00D87160">
        <w:rPr>
          <w:rFonts w:ascii="Arial" w:hAnsi="Arial" w:cs="Arial"/>
          <w:sz w:val="24"/>
          <w:szCs w:val="24"/>
        </w:rPr>
        <w:t xml:space="preserve">select </w:t>
      </w:r>
      <w:r w:rsidR="009D1903">
        <w:rPr>
          <w:rFonts w:ascii="Arial" w:hAnsi="Arial" w:cs="Arial"/>
          <w:sz w:val="24"/>
          <w:szCs w:val="24"/>
        </w:rPr>
        <w:t>projects</w:t>
      </w:r>
      <w:r w:rsidRPr="009D1903" w:rsidR="00D87160">
        <w:rPr>
          <w:rFonts w:ascii="Arial" w:hAnsi="Arial" w:cs="Arial"/>
          <w:sz w:val="24"/>
          <w:szCs w:val="24"/>
        </w:rPr>
        <w:t xml:space="preserve"> </w:t>
      </w:r>
      <w:r w:rsidR="009D1903">
        <w:rPr>
          <w:rFonts w:ascii="Arial" w:hAnsi="Arial" w:cs="Arial"/>
          <w:sz w:val="24"/>
          <w:szCs w:val="24"/>
        </w:rPr>
        <w:t xml:space="preserve">for funding that </w:t>
      </w:r>
      <w:r w:rsidRPr="009D1903" w:rsidR="009D1903">
        <w:rPr>
          <w:rFonts w:ascii="Arial" w:hAnsi="Arial" w:cs="Arial"/>
          <w:sz w:val="24"/>
          <w:szCs w:val="24"/>
        </w:rPr>
        <w:t xml:space="preserve">most closely align with the </w:t>
      </w:r>
      <w:r w:rsidR="008F1E4C">
        <w:rPr>
          <w:rFonts w:ascii="Arial" w:hAnsi="Arial" w:cs="Arial"/>
          <w:sz w:val="24"/>
          <w:szCs w:val="24"/>
        </w:rPr>
        <w:t xml:space="preserve">considerations in </w:t>
      </w:r>
      <w:r w:rsidRPr="009D1903" w:rsidR="009D1903">
        <w:rPr>
          <w:rFonts w:ascii="Arial" w:hAnsi="Arial" w:cs="Arial"/>
          <w:sz w:val="24"/>
          <w:szCs w:val="24"/>
        </w:rPr>
        <w:t>the BIL</w:t>
      </w:r>
      <w:r w:rsidR="009D1903">
        <w:rPr>
          <w:rFonts w:ascii="Arial" w:hAnsi="Arial" w:cs="Arial"/>
          <w:sz w:val="24"/>
          <w:szCs w:val="24"/>
        </w:rPr>
        <w:t xml:space="preserve">. </w:t>
      </w:r>
      <w:r w:rsidRPr="009D1903" w:rsidR="00894BC9">
        <w:rPr>
          <w:rFonts w:ascii="Arial" w:hAnsi="Arial" w:cs="Arial"/>
          <w:sz w:val="24"/>
          <w:szCs w:val="24"/>
        </w:rPr>
        <w:t xml:space="preserve">The </w:t>
      </w:r>
      <w:r w:rsidRPr="009D1903" w:rsidR="00D87160">
        <w:rPr>
          <w:rFonts w:ascii="Arial" w:hAnsi="Arial" w:cs="Arial"/>
          <w:sz w:val="24"/>
          <w:szCs w:val="24"/>
        </w:rPr>
        <w:t xml:space="preserve">information FAA is collecting will include general airport information, a project overview, and narratives on project </w:t>
      </w:r>
      <w:r w:rsidR="007B4C7F">
        <w:rPr>
          <w:rFonts w:ascii="Arial" w:hAnsi="Arial" w:cs="Arial"/>
          <w:sz w:val="24"/>
          <w:szCs w:val="24"/>
        </w:rPr>
        <w:t>consideration</w:t>
      </w:r>
      <w:r w:rsidRPr="009D1903" w:rsidR="007B4C7F">
        <w:rPr>
          <w:rFonts w:ascii="Arial" w:hAnsi="Arial" w:cs="Arial"/>
          <w:sz w:val="24"/>
          <w:szCs w:val="24"/>
        </w:rPr>
        <w:t xml:space="preserve"> </w:t>
      </w:r>
      <w:r w:rsidRPr="009D1903" w:rsidR="00D87160">
        <w:rPr>
          <w:rFonts w:ascii="Arial" w:hAnsi="Arial" w:cs="Arial"/>
          <w:sz w:val="24"/>
          <w:szCs w:val="24"/>
        </w:rPr>
        <w:t>areas</w:t>
      </w:r>
      <w:r w:rsidR="001F1028">
        <w:rPr>
          <w:rFonts w:ascii="Arial" w:hAnsi="Arial" w:cs="Arial"/>
          <w:sz w:val="24"/>
          <w:szCs w:val="24"/>
        </w:rPr>
        <w:t xml:space="preserve"> which are specifically outlined in the BIL</w:t>
      </w:r>
      <w:r w:rsidRPr="009D1903" w:rsidR="00D87160">
        <w:rPr>
          <w:rFonts w:ascii="Arial" w:hAnsi="Arial" w:cs="Arial"/>
          <w:sz w:val="24"/>
          <w:szCs w:val="24"/>
        </w:rPr>
        <w:t xml:space="preserve">. Project </w:t>
      </w:r>
      <w:r w:rsidR="007B4C7F">
        <w:rPr>
          <w:rFonts w:ascii="Arial" w:hAnsi="Arial" w:cs="Arial"/>
          <w:sz w:val="24"/>
          <w:szCs w:val="24"/>
        </w:rPr>
        <w:t>consideration</w:t>
      </w:r>
      <w:r w:rsidRPr="009D1903" w:rsidR="007B4C7F">
        <w:rPr>
          <w:rFonts w:ascii="Arial" w:hAnsi="Arial" w:cs="Arial"/>
          <w:sz w:val="24"/>
          <w:szCs w:val="24"/>
        </w:rPr>
        <w:t xml:space="preserve"> </w:t>
      </w:r>
      <w:r w:rsidRPr="009D1903" w:rsidR="00D87160">
        <w:rPr>
          <w:rFonts w:ascii="Arial" w:hAnsi="Arial" w:cs="Arial"/>
          <w:sz w:val="24"/>
          <w:szCs w:val="24"/>
        </w:rPr>
        <w:t>areas include increasing terminal capacity and</w:t>
      </w:r>
      <w:r w:rsidRPr="009D1903">
        <w:rPr>
          <w:rFonts w:ascii="Arial" w:hAnsi="Arial" w:cs="Arial"/>
          <w:sz w:val="24"/>
          <w:szCs w:val="24"/>
        </w:rPr>
        <w:t xml:space="preserve"> passenger access, </w:t>
      </w:r>
      <w:r w:rsidRPr="009D1903" w:rsidR="00D87160">
        <w:rPr>
          <w:rFonts w:ascii="Arial" w:hAnsi="Arial" w:cs="Arial"/>
          <w:sz w:val="24"/>
          <w:szCs w:val="24"/>
        </w:rPr>
        <w:t xml:space="preserve">replacing </w:t>
      </w:r>
      <w:r w:rsidRPr="009D1903" w:rsidR="009D1903">
        <w:rPr>
          <w:rFonts w:ascii="Arial" w:hAnsi="Arial" w:cs="Arial"/>
          <w:sz w:val="24"/>
          <w:szCs w:val="24"/>
        </w:rPr>
        <w:t>aging</w:t>
      </w:r>
      <w:r w:rsidRPr="009D1903" w:rsidR="00D87160">
        <w:rPr>
          <w:rFonts w:ascii="Arial" w:hAnsi="Arial" w:cs="Arial"/>
          <w:sz w:val="24"/>
          <w:szCs w:val="24"/>
        </w:rPr>
        <w:t xml:space="preserve"> infrastructure, achieving </w:t>
      </w:r>
      <w:r w:rsidRPr="009D1903" w:rsidR="00594554">
        <w:rPr>
          <w:rFonts w:ascii="Arial" w:hAnsi="Arial" w:cs="Arial"/>
          <w:sz w:val="24"/>
          <w:szCs w:val="24"/>
        </w:rPr>
        <w:t>compliance with</w:t>
      </w:r>
      <w:r w:rsidR="00CF1F4D">
        <w:rPr>
          <w:rFonts w:ascii="Arial" w:hAnsi="Arial" w:cs="Arial"/>
          <w:sz w:val="24"/>
          <w:szCs w:val="24"/>
        </w:rPr>
        <w:t xml:space="preserve"> the</w:t>
      </w:r>
      <w:r w:rsidRPr="009D1903" w:rsidR="00594554">
        <w:rPr>
          <w:rFonts w:ascii="Arial" w:hAnsi="Arial" w:cs="Arial"/>
          <w:sz w:val="24"/>
          <w:szCs w:val="24"/>
        </w:rPr>
        <w:t xml:space="preserve"> American</w:t>
      </w:r>
      <w:r w:rsidR="00981358">
        <w:rPr>
          <w:rFonts w:ascii="Arial" w:hAnsi="Arial" w:cs="Arial"/>
          <w:sz w:val="24"/>
          <w:szCs w:val="24"/>
        </w:rPr>
        <w:t>s</w:t>
      </w:r>
      <w:r w:rsidRPr="009D1903" w:rsidR="00594554">
        <w:rPr>
          <w:rFonts w:ascii="Arial" w:hAnsi="Arial" w:cs="Arial"/>
          <w:sz w:val="24"/>
          <w:szCs w:val="24"/>
        </w:rPr>
        <w:t xml:space="preserve"> with Disabilities Act</w:t>
      </w:r>
      <w:r w:rsidR="00816E03">
        <w:rPr>
          <w:rFonts w:ascii="Arial" w:hAnsi="Arial" w:cs="Arial"/>
          <w:sz w:val="24"/>
          <w:szCs w:val="24"/>
        </w:rPr>
        <w:t xml:space="preserve"> and expanding accessibility for persons with disabilities</w:t>
      </w:r>
      <w:r w:rsidRPr="009D1903" w:rsidR="00594554">
        <w:rPr>
          <w:rFonts w:ascii="Arial" w:hAnsi="Arial" w:cs="Arial"/>
          <w:sz w:val="24"/>
          <w:szCs w:val="24"/>
        </w:rPr>
        <w:t>, improv</w:t>
      </w:r>
      <w:r w:rsidRPr="009D1903" w:rsidR="00D87160">
        <w:rPr>
          <w:rFonts w:ascii="Arial" w:hAnsi="Arial" w:cs="Arial"/>
          <w:sz w:val="24"/>
          <w:szCs w:val="24"/>
        </w:rPr>
        <w:t>ing</w:t>
      </w:r>
      <w:r w:rsidRPr="009D1903" w:rsidR="00594554">
        <w:rPr>
          <w:rFonts w:ascii="Arial" w:hAnsi="Arial" w:cs="Arial"/>
          <w:sz w:val="24"/>
          <w:szCs w:val="24"/>
        </w:rPr>
        <w:t xml:space="preserve"> airport access for historically disadvantaged populations, improv</w:t>
      </w:r>
      <w:r w:rsidRPr="009D1903" w:rsidR="00D87160">
        <w:rPr>
          <w:rFonts w:ascii="Arial" w:hAnsi="Arial" w:cs="Arial"/>
          <w:sz w:val="24"/>
          <w:szCs w:val="24"/>
        </w:rPr>
        <w:t>ing energy efficiency, improving airfield safety through Terminal relocation and encouraging actual and potential competition.</w:t>
      </w:r>
    </w:p>
    <w:p w:rsidRPr="009D1903" w:rsidR="00272343" w:rsidP="00812B52" w:rsidRDefault="008F1E4C" w14:paraId="142C479A" w14:textId="489741CB">
      <w:pPr>
        <w:rPr>
          <w:rFonts w:ascii="Arial" w:hAnsi="Arial" w:cs="Arial"/>
          <w:sz w:val="24"/>
          <w:szCs w:val="24"/>
        </w:rPr>
      </w:pPr>
      <w:r>
        <w:rPr>
          <w:rFonts w:ascii="Arial" w:hAnsi="Arial" w:cs="Arial"/>
          <w:sz w:val="24"/>
          <w:szCs w:val="24"/>
        </w:rPr>
        <w:t>Project information</w:t>
      </w:r>
      <w:r w:rsidRPr="009D1903" w:rsidR="009D1903">
        <w:rPr>
          <w:rFonts w:ascii="Arial" w:hAnsi="Arial" w:cs="Arial"/>
          <w:sz w:val="24"/>
          <w:szCs w:val="24"/>
        </w:rPr>
        <w:t xml:space="preserve"> will be solicited through a </w:t>
      </w:r>
      <w:r w:rsidR="00981358">
        <w:rPr>
          <w:rFonts w:ascii="Arial" w:hAnsi="Arial" w:cs="Arial"/>
          <w:sz w:val="24"/>
          <w:szCs w:val="24"/>
        </w:rPr>
        <w:t>NOFO</w:t>
      </w:r>
      <w:r w:rsidRPr="009D1903" w:rsidR="009D1903">
        <w:rPr>
          <w:rFonts w:ascii="Arial" w:hAnsi="Arial" w:cs="Arial"/>
          <w:sz w:val="24"/>
          <w:szCs w:val="24"/>
        </w:rPr>
        <w:t xml:space="preserve"> and collected </w:t>
      </w:r>
      <w:r w:rsidR="00FB106E">
        <w:rPr>
          <w:rFonts w:ascii="Arial" w:hAnsi="Arial" w:cs="Arial"/>
          <w:sz w:val="24"/>
          <w:szCs w:val="24"/>
        </w:rPr>
        <w:t>via</w:t>
      </w:r>
      <w:r w:rsidRPr="009D1903" w:rsidR="00FB106E">
        <w:rPr>
          <w:rFonts w:ascii="Arial" w:hAnsi="Arial" w:cs="Arial"/>
          <w:sz w:val="24"/>
          <w:szCs w:val="24"/>
        </w:rPr>
        <w:t xml:space="preserve"> </w:t>
      </w:r>
      <w:r w:rsidRPr="009D1903" w:rsidR="009D1903">
        <w:rPr>
          <w:rFonts w:ascii="Arial" w:hAnsi="Arial" w:cs="Arial"/>
          <w:sz w:val="24"/>
          <w:szCs w:val="24"/>
        </w:rPr>
        <w:t>a fillable</w:t>
      </w:r>
      <w:r w:rsidR="00FB106E">
        <w:rPr>
          <w:rFonts w:ascii="Arial" w:hAnsi="Arial" w:cs="Arial"/>
          <w:sz w:val="24"/>
          <w:szCs w:val="24"/>
        </w:rPr>
        <w:t>/fileable</w:t>
      </w:r>
      <w:r w:rsidRPr="009D1903" w:rsidR="009D1903">
        <w:rPr>
          <w:rFonts w:ascii="Arial" w:hAnsi="Arial" w:cs="Arial"/>
          <w:sz w:val="24"/>
          <w:szCs w:val="24"/>
        </w:rPr>
        <w:t xml:space="preserve"> PDF. </w:t>
      </w:r>
      <w:r w:rsidRPr="009D1903" w:rsidR="00272343">
        <w:rPr>
          <w:rFonts w:ascii="Arial" w:hAnsi="Arial" w:cs="Arial"/>
          <w:sz w:val="24"/>
          <w:szCs w:val="24"/>
        </w:rPr>
        <w:t>FAA Office of Airports</w:t>
      </w:r>
      <w:r w:rsidR="003B3102">
        <w:rPr>
          <w:rFonts w:ascii="Arial" w:hAnsi="Arial" w:cs="Arial"/>
          <w:sz w:val="24"/>
          <w:szCs w:val="24"/>
        </w:rPr>
        <w:t xml:space="preserve"> (ARP)</w:t>
      </w:r>
      <w:r w:rsidRPr="009D1903" w:rsidR="00272343">
        <w:rPr>
          <w:rFonts w:ascii="Arial" w:hAnsi="Arial" w:cs="Arial"/>
          <w:sz w:val="24"/>
          <w:szCs w:val="24"/>
        </w:rPr>
        <w:t xml:space="preserve"> will retain control over the information and safeguard it from improper access, modification, and destruction, consistent with FAA standards for confidentiality, privacy, and electronic information.</w:t>
      </w:r>
    </w:p>
    <w:p w:rsidRPr="009D1903" w:rsidR="00C64707" w:rsidP="00C64707" w:rsidRDefault="00C64707" w14:paraId="25A0CF10"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9D1903" w:rsidR="0056143B" w:rsidP="00B573C9" w:rsidRDefault="0056143B" w14:paraId="25344EB0" w14:textId="77777777">
      <w:pPr>
        <w:shd w:val="clear" w:color="auto" w:fill="FFFFFF"/>
        <w:spacing w:after="0" w:line="240" w:lineRule="auto"/>
        <w:rPr>
          <w:rFonts w:ascii="Arial" w:hAnsi="Arial" w:eastAsia="Times New Roman" w:cs="Arial"/>
          <w:color w:val="555555"/>
          <w:sz w:val="24"/>
          <w:szCs w:val="24"/>
        </w:rPr>
      </w:pPr>
    </w:p>
    <w:p w:rsidRPr="009D1903" w:rsidR="00594554" w:rsidP="0056143B" w:rsidRDefault="00594554" w14:paraId="369D9CB3" w14:textId="7A9A50DD">
      <w:pPr>
        <w:shd w:val="clear" w:color="auto" w:fill="FFFFFF"/>
        <w:spacing w:after="0" w:line="240" w:lineRule="auto"/>
        <w:rPr>
          <w:rFonts w:ascii="Arial" w:hAnsi="Arial" w:cs="Arial"/>
          <w:sz w:val="24"/>
          <w:szCs w:val="24"/>
        </w:rPr>
      </w:pPr>
      <w:r w:rsidRPr="009D1903">
        <w:rPr>
          <w:rFonts w:ascii="Arial" w:hAnsi="Arial" w:cs="Arial"/>
          <w:sz w:val="24"/>
          <w:szCs w:val="24"/>
        </w:rPr>
        <w:t xml:space="preserve">The FAA will collect information </w:t>
      </w:r>
      <w:r w:rsidR="00FB106E">
        <w:rPr>
          <w:rFonts w:ascii="Arial" w:hAnsi="Arial" w:cs="Arial"/>
          <w:sz w:val="24"/>
          <w:szCs w:val="24"/>
        </w:rPr>
        <w:t xml:space="preserve">via a </w:t>
      </w:r>
      <w:r w:rsidRPr="009D1903">
        <w:rPr>
          <w:rFonts w:ascii="Arial" w:hAnsi="Arial" w:cs="Arial"/>
          <w:sz w:val="24"/>
          <w:szCs w:val="24"/>
        </w:rPr>
        <w:t>fillable</w:t>
      </w:r>
      <w:r w:rsidR="00FB106E">
        <w:rPr>
          <w:rFonts w:ascii="Arial" w:hAnsi="Arial" w:cs="Arial"/>
          <w:sz w:val="24"/>
          <w:szCs w:val="24"/>
        </w:rPr>
        <w:t>/fileable</w:t>
      </w:r>
      <w:r w:rsidRPr="009D1903">
        <w:rPr>
          <w:rFonts w:ascii="Arial" w:hAnsi="Arial" w:cs="Arial"/>
          <w:sz w:val="24"/>
          <w:szCs w:val="24"/>
        </w:rPr>
        <w:t xml:space="preserve"> </w:t>
      </w:r>
      <w:r w:rsidRPr="00FB106E" w:rsidR="00FB106E">
        <w:rPr>
          <w:rFonts w:ascii="Arial" w:hAnsi="Arial" w:cs="Arial"/>
          <w:sz w:val="24"/>
          <w:szCs w:val="24"/>
        </w:rPr>
        <w:t xml:space="preserve">Bipartisan Infrastructure Law Airport </w:t>
      </w:r>
      <w:r w:rsidR="00FF596E">
        <w:rPr>
          <w:rFonts w:ascii="Arial" w:hAnsi="Arial" w:cs="Arial"/>
          <w:sz w:val="24"/>
          <w:szCs w:val="24"/>
        </w:rPr>
        <w:t xml:space="preserve">Terminal and Tower </w:t>
      </w:r>
      <w:r w:rsidRPr="00FB106E" w:rsidR="00FB106E">
        <w:rPr>
          <w:rFonts w:ascii="Arial" w:hAnsi="Arial" w:cs="Arial"/>
          <w:sz w:val="24"/>
          <w:szCs w:val="24"/>
        </w:rPr>
        <w:t xml:space="preserve">Project </w:t>
      </w:r>
      <w:r w:rsidR="00FF596E">
        <w:rPr>
          <w:rFonts w:ascii="Arial" w:hAnsi="Arial" w:cs="Arial"/>
          <w:sz w:val="24"/>
          <w:szCs w:val="24"/>
        </w:rPr>
        <w:t>Information</w:t>
      </w:r>
      <w:r w:rsidRPr="00FB106E" w:rsidR="00FB106E">
        <w:rPr>
          <w:rFonts w:ascii="Arial" w:hAnsi="Arial" w:cs="Arial"/>
          <w:sz w:val="24"/>
          <w:szCs w:val="24"/>
        </w:rPr>
        <w:t xml:space="preserve"> </w:t>
      </w:r>
      <w:r w:rsidR="00C37ECB">
        <w:rPr>
          <w:rFonts w:ascii="Arial" w:hAnsi="Arial" w:cs="Arial"/>
          <w:sz w:val="24"/>
          <w:szCs w:val="24"/>
        </w:rPr>
        <w:t xml:space="preserve">form </w:t>
      </w:r>
      <w:r w:rsidR="00FB106E">
        <w:rPr>
          <w:rFonts w:ascii="Arial" w:hAnsi="Arial" w:cs="Arial"/>
          <w:sz w:val="24"/>
          <w:szCs w:val="24"/>
        </w:rPr>
        <w:t xml:space="preserve">(FAA Form 5100-144). The </w:t>
      </w:r>
      <w:r w:rsidR="00484739">
        <w:rPr>
          <w:rFonts w:ascii="Arial" w:hAnsi="Arial" w:cs="Arial"/>
          <w:sz w:val="24"/>
          <w:szCs w:val="24"/>
        </w:rPr>
        <w:t xml:space="preserve">PDF </w:t>
      </w:r>
      <w:r w:rsidR="00FB106E">
        <w:rPr>
          <w:rFonts w:ascii="Arial" w:hAnsi="Arial" w:cs="Arial"/>
          <w:sz w:val="24"/>
          <w:szCs w:val="24"/>
        </w:rPr>
        <w:t>form</w:t>
      </w:r>
      <w:r w:rsidR="00C37ECB">
        <w:rPr>
          <w:rFonts w:ascii="Arial" w:hAnsi="Arial" w:cs="Arial"/>
          <w:sz w:val="24"/>
          <w:szCs w:val="24"/>
        </w:rPr>
        <w:t>, which will be available via the FAA’s Form Library,</w:t>
      </w:r>
      <w:r w:rsidR="00C37ECB">
        <w:rPr>
          <w:rStyle w:val="FootnoteReference"/>
          <w:rFonts w:ascii="Arial" w:hAnsi="Arial" w:cs="Arial"/>
          <w:sz w:val="24"/>
          <w:szCs w:val="24"/>
        </w:rPr>
        <w:footnoteReference w:id="2"/>
      </w:r>
      <w:r w:rsidR="00FB106E">
        <w:rPr>
          <w:rFonts w:ascii="Arial" w:hAnsi="Arial" w:cs="Arial"/>
          <w:sz w:val="24"/>
          <w:szCs w:val="24"/>
        </w:rPr>
        <w:t xml:space="preserve"> </w:t>
      </w:r>
      <w:r w:rsidRPr="009D1903" w:rsidR="00272343">
        <w:rPr>
          <w:rFonts w:ascii="Arial" w:hAnsi="Arial" w:cs="Arial"/>
          <w:sz w:val="24"/>
          <w:szCs w:val="24"/>
        </w:rPr>
        <w:t xml:space="preserve">will </w:t>
      </w:r>
      <w:r w:rsidR="00FB106E">
        <w:rPr>
          <w:rFonts w:ascii="Arial" w:hAnsi="Arial" w:cs="Arial"/>
          <w:sz w:val="24"/>
          <w:szCs w:val="24"/>
        </w:rPr>
        <w:t>include a “submit” button that generates an email with the completed form attached</w:t>
      </w:r>
      <w:r w:rsidR="00484739">
        <w:rPr>
          <w:rFonts w:ascii="Arial" w:hAnsi="Arial" w:cs="Arial"/>
          <w:sz w:val="24"/>
          <w:szCs w:val="24"/>
        </w:rPr>
        <w:t xml:space="preserve"> and provides submission contact information</w:t>
      </w:r>
      <w:r w:rsidR="00FB106E">
        <w:rPr>
          <w:rFonts w:ascii="Arial" w:hAnsi="Arial" w:cs="Arial"/>
          <w:sz w:val="24"/>
          <w:szCs w:val="24"/>
        </w:rPr>
        <w:t xml:space="preserve">. </w:t>
      </w:r>
      <w:r w:rsidRPr="009D1903">
        <w:rPr>
          <w:rFonts w:ascii="Arial" w:hAnsi="Arial" w:cs="Arial"/>
          <w:sz w:val="24"/>
          <w:szCs w:val="24"/>
        </w:rPr>
        <w:t xml:space="preserve">The information </w:t>
      </w:r>
      <w:r w:rsidRPr="009D1903" w:rsidR="00272343">
        <w:rPr>
          <w:rFonts w:ascii="Arial" w:hAnsi="Arial" w:cs="Arial"/>
          <w:sz w:val="24"/>
          <w:szCs w:val="24"/>
        </w:rPr>
        <w:t xml:space="preserve">submitted </w:t>
      </w:r>
      <w:r w:rsidRPr="009D1903">
        <w:rPr>
          <w:rFonts w:ascii="Arial" w:hAnsi="Arial" w:cs="Arial"/>
          <w:sz w:val="24"/>
          <w:szCs w:val="24"/>
        </w:rPr>
        <w:t>will automatically be aggregated for review</w:t>
      </w:r>
      <w:r w:rsidRPr="009D1903" w:rsidR="009D1903">
        <w:rPr>
          <w:rFonts w:ascii="Arial" w:hAnsi="Arial" w:cs="Arial"/>
          <w:sz w:val="24"/>
          <w:szCs w:val="24"/>
        </w:rPr>
        <w:t xml:space="preserve">, </w:t>
      </w:r>
      <w:r w:rsidRPr="009D1903">
        <w:rPr>
          <w:rFonts w:ascii="Arial" w:hAnsi="Arial" w:cs="Arial"/>
          <w:sz w:val="24"/>
          <w:szCs w:val="24"/>
        </w:rPr>
        <w:t>evaluation</w:t>
      </w:r>
      <w:r w:rsidRPr="009D1903" w:rsidR="009D1903">
        <w:rPr>
          <w:rFonts w:ascii="Arial" w:hAnsi="Arial" w:cs="Arial"/>
          <w:sz w:val="24"/>
          <w:szCs w:val="24"/>
        </w:rPr>
        <w:t>, and project selection</w:t>
      </w:r>
      <w:r w:rsidRPr="009D1903">
        <w:rPr>
          <w:rFonts w:ascii="Arial" w:hAnsi="Arial" w:cs="Arial"/>
          <w:sz w:val="24"/>
          <w:szCs w:val="24"/>
        </w:rPr>
        <w:t xml:space="preserve">. </w:t>
      </w:r>
    </w:p>
    <w:p w:rsidRPr="009D1903" w:rsidR="00C64707" w:rsidP="00C64707" w:rsidRDefault="00C64707" w14:paraId="692081FE" w14:textId="77777777">
      <w:pPr>
        <w:shd w:val="clear" w:color="auto" w:fill="FFFFFF"/>
        <w:spacing w:after="0" w:line="240" w:lineRule="auto"/>
        <w:rPr>
          <w:rFonts w:ascii="Arial" w:hAnsi="Arial" w:eastAsia="Times New Roman" w:cs="Arial"/>
          <w:color w:val="555555"/>
          <w:sz w:val="24"/>
          <w:szCs w:val="24"/>
        </w:rPr>
      </w:pPr>
    </w:p>
    <w:p w:rsidRPr="009D1903" w:rsidR="00C64707" w:rsidP="00C64707" w:rsidRDefault="00C64707" w14:paraId="1F27D1E8"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9D1903" w:rsidR="0091452F" w:rsidP="0091452F" w:rsidRDefault="0091452F" w14:paraId="55AC6295" w14:textId="77777777">
      <w:pPr>
        <w:shd w:val="clear" w:color="auto" w:fill="FFFFFF"/>
        <w:spacing w:after="0" w:line="240" w:lineRule="auto"/>
        <w:rPr>
          <w:rFonts w:ascii="Arial" w:hAnsi="Arial" w:eastAsia="Times New Roman" w:cs="Arial"/>
          <w:color w:val="555555"/>
          <w:sz w:val="24"/>
          <w:szCs w:val="24"/>
        </w:rPr>
      </w:pPr>
    </w:p>
    <w:p w:rsidRPr="009D1903" w:rsidR="00C64707" w:rsidP="00C64707" w:rsidRDefault="00272343" w14:paraId="514EDBE6" w14:textId="6E121224">
      <w:pPr>
        <w:shd w:val="clear" w:color="auto" w:fill="FFFFFF"/>
        <w:spacing w:after="0" w:line="240" w:lineRule="auto"/>
        <w:rPr>
          <w:rFonts w:ascii="Arial" w:hAnsi="Arial" w:eastAsia="Times New Roman" w:cs="Arial"/>
          <w:color w:val="555555"/>
          <w:sz w:val="24"/>
          <w:szCs w:val="24"/>
        </w:rPr>
      </w:pPr>
      <w:r w:rsidRPr="009D1903">
        <w:rPr>
          <w:rFonts w:ascii="Arial" w:hAnsi="Arial" w:cs="Arial"/>
          <w:sz w:val="24"/>
          <w:szCs w:val="24"/>
        </w:rPr>
        <w:t>Th</w:t>
      </w:r>
      <w:r w:rsidRPr="009D1903" w:rsidR="00E27229">
        <w:rPr>
          <w:rFonts w:ascii="Arial" w:hAnsi="Arial" w:cs="Arial"/>
          <w:sz w:val="24"/>
          <w:szCs w:val="24"/>
        </w:rPr>
        <w:t>is is a new collection related to the BI</w:t>
      </w:r>
      <w:r w:rsidRPr="009D1903">
        <w:rPr>
          <w:rFonts w:ascii="Arial" w:hAnsi="Arial" w:cs="Arial"/>
          <w:sz w:val="24"/>
          <w:szCs w:val="24"/>
        </w:rPr>
        <w:t xml:space="preserve">L </w:t>
      </w:r>
      <w:r w:rsidR="00981358">
        <w:rPr>
          <w:rFonts w:ascii="Arial" w:hAnsi="Arial" w:cs="Arial"/>
          <w:sz w:val="24"/>
          <w:szCs w:val="24"/>
        </w:rPr>
        <w:t xml:space="preserve">Airport </w:t>
      </w:r>
      <w:r w:rsidRPr="009D1903">
        <w:rPr>
          <w:rFonts w:ascii="Arial" w:hAnsi="Arial" w:cs="Arial"/>
          <w:sz w:val="24"/>
          <w:szCs w:val="24"/>
        </w:rPr>
        <w:t xml:space="preserve">Terminal and Tower </w:t>
      </w:r>
      <w:r w:rsidR="00927852">
        <w:rPr>
          <w:rFonts w:ascii="Arial" w:hAnsi="Arial" w:cs="Arial"/>
          <w:sz w:val="24"/>
          <w:szCs w:val="24"/>
        </w:rPr>
        <w:t>Programs</w:t>
      </w:r>
      <w:r w:rsidR="00981358">
        <w:rPr>
          <w:rFonts w:ascii="Arial" w:hAnsi="Arial" w:cs="Arial"/>
          <w:sz w:val="24"/>
          <w:szCs w:val="24"/>
        </w:rPr>
        <w:t>, which ha</w:t>
      </w:r>
      <w:r w:rsidR="00FF596E">
        <w:rPr>
          <w:rFonts w:ascii="Arial" w:hAnsi="Arial" w:cs="Arial"/>
          <w:sz w:val="24"/>
          <w:szCs w:val="24"/>
        </w:rPr>
        <w:t>ve</w:t>
      </w:r>
      <w:r w:rsidR="00981358">
        <w:rPr>
          <w:rFonts w:ascii="Arial" w:hAnsi="Arial" w:cs="Arial"/>
          <w:sz w:val="24"/>
          <w:szCs w:val="24"/>
        </w:rPr>
        <w:t xml:space="preserve"> specific </w:t>
      </w:r>
      <w:r w:rsidR="008F1E4C">
        <w:rPr>
          <w:rFonts w:ascii="Arial" w:hAnsi="Arial" w:cs="Arial"/>
          <w:sz w:val="24"/>
          <w:szCs w:val="24"/>
        </w:rPr>
        <w:t>considerations</w:t>
      </w:r>
      <w:r w:rsidR="00981358">
        <w:rPr>
          <w:rFonts w:ascii="Arial" w:hAnsi="Arial" w:cs="Arial"/>
          <w:sz w:val="24"/>
          <w:szCs w:val="24"/>
        </w:rPr>
        <w:t xml:space="preserve"> for project selection</w:t>
      </w:r>
      <w:r w:rsidR="003B3102">
        <w:rPr>
          <w:rFonts w:ascii="Arial" w:hAnsi="Arial" w:cs="Arial"/>
          <w:sz w:val="24"/>
          <w:szCs w:val="24"/>
        </w:rPr>
        <w:t xml:space="preserve"> as outlined in the BIL</w:t>
      </w:r>
      <w:r w:rsidR="00981358">
        <w:rPr>
          <w:rFonts w:ascii="Arial" w:hAnsi="Arial" w:cs="Arial"/>
          <w:sz w:val="24"/>
          <w:szCs w:val="24"/>
        </w:rPr>
        <w:t>. While FAA collects airport project information for the Airport Improvement Program</w:t>
      </w:r>
      <w:r w:rsidR="00484739">
        <w:rPr>
          <w:rFonts w:ascii="Arial" w:hAnsi="Arial" w:cs="Arial"/>
          <w:sz w:val="24"/>
          <w:szCs w:val="24"/>
        </w:rPr>
        <w:t xml:space="preserve"> (OMB collection 2120-0569)</w:t>
      </w:r>
      <w:r w:rsidR="007D19C9">
        <w:rPr>
          <w:rFonts w:ascii="Arial" w:hAnsi="Arial" w:cs="Arial"/>
          <w:sz w:val="24"/>
          <w:szCs w:val="24"/>
        </w:rPr>
        <w:t>,</w:t>
      </w:r>
      <w:r w:rsidR="008F1E4C">
        <w:rPr>
          <w:rStyle w:val="FootnoteReference"/>
          <w:rFonts w:ascii="Arial" w:hAnsi="Arial" w:cs="Arial"/>
          <w:sz w:val="24"/>
          <w:szCs w:val="24"/>
        </w:rPr>
        <w:footnoteReference w:id="3"/>
      </w:r>
      <w:r w:rsidR="00981358">
        <w:rPr>
          <w:rFonts w:ascii="Arial" w:hAnsi="Arial" w:cs="Arial"/>
          <w:sz w:val="24"/>
          <w:szCs w:val="24"/>
        </w:rPr>
        <w:t xml:space="preserve"> the project eligibility and criteria</w:t>
      </w:r>
      <w:r w:rsidR="003B3102">
        <w:rPr>
          <w:rFonts w:ascii="Arial" w:hAnsi="Arial" w:cs="Arial"/>
          <w:sz w:val="24"/>
          <w:szCs w:val="24"/>
        </w:rPr>
        <w:t xml:space="preserve"> for BIL</w:t>
      </w:r>
      <w:r w:rsidR="00981358">
        <w:rPr>
          <w:rFonts w:ascii="Arial" w:hAnsi="Arial" w:cs="Arial"/>
          <w:sz w:val="24"/>
          <w:szCs w:val="24"/>
        </w:rPr>
        <w:t xml:space="preserve"> is unique.</w:t>
      </w:r>
      <w:r w:rsidRPr="009D1903" w:rsidR="0091452F">
        <w:rPr>
          <w:rFonts w:ascii="Arial" w:hAnsi="Arial" w:cs="Arial"/>
          <w:sz w:val="24"/>
          <w:szCs w:val="24"/>
        </w:rPr>
        <w:t xml:space="preserve"> Other than basic </w:t>
      </w:r>
      <w:r w:rsidR="00981358">
        <w:rPr>
          <w:rFonts w:ascii="Arial" w:hAnsi="Arial" w:cs="Arial"/>
          <w:sz w:val="24"/>
          <w:szCs w:val="24"/>
        </w:rPr>
        <w:t xml:space="preserve">airport </w:t>
      </w:r>
      <w:r w:rsidRPr="009D1903" w:rsidR="0091452F">
        <w:rPr>
          <w:rFonts w:ascii="Arial" w:hAnsi="Arial" w:cs="Arial"/>
          <w:sz w:val="24"/>
          <w:szCs w:val="24"/>
        </w:rPr>
        <w:t xml:space="preserve">identification data, such as name and address, the information collected </w:t>
      </w:r>
      <w:r w:rsidR="00981358">
        <w:rPr>
          <w:rFonts w:ascii="Arial" w:hAnsi="Arial" w:cs="Arial"/>
          <w:sz w:val="24"/>
          <w:szCs w:val="24"/>
        </w:rPr>
        <w:t xml:space="preserve">is </w:t>
      </w:r>
      <w:r w:rsidR="00484739">
        <w:rPr>
          <w:rFonts w:ascii="Arial" w:hAnsi="Arial" w:cs="Arial"/>
          <w:sz w:val="24"/>
          <w:szCs w:val="24"/>
        </w:rPr>
        <w:t>unique</w:t>
      </w:r>
      <w:r w:rsidRPr="009D1903" w:rsidR="0091452F">
        <w:rPr>
          <w:rFonts w:ascii="Arial" w:hAnsi="Arial" w:cs="Arial"/>
          <w:sz w:val="24"/>
          <w:szCs w:val="24"/>
        </w:rPr>
        <w:t>.</w:t>
      </w:r>
      <w:r w:rsidRPr="009D1903" w:rsidR="00C64707">
        <w:rPr>
          <w:rFonts w:ascii="Arial" w:hAnsi="Arial" w:eastAsia="Times New Roman" w:cs="Arial"/>
          <w:color w:val="555555"/>
          <w:sz w:val="24"/>
          <w:szCs w:val="24"/>
        </w:rPr>
        <w:br/>
      </w:r>
    </w:p>
    <w:p w:rsidRPr="00981358" w:rsidR="00C64707" w:rsidP="00C64707" w:rsidRDefault="00C64707" w14:paraId="5956E45D" w14:textId="77777777">
      <w:pPr>
        <w:shd w:val="clear" w:color="auto" w:fill="FFFFFF"/>
        <w:spacing w:after="0" w:line="240" w:lineRule="auto"/>
        <w:rPr>
          <w:rFonts w:ascii="Arial" w:hAnsi="Arial" w:eastAsia="Times New Roman" w:cs="Arial"/>
          <w:sz w:val="24"/>
          <w:szCs w:val="24"/>
        </w:rPr>
      </w:pPr>
      <w:r w:rsidRPr="00981358">
        <w:rPr>
          <w:rFonts w:ascii="Arial" w:hAnsi="Arial" w:eastAsia="Times New Roman" w:cs="Arial"/>
          <w:b/>
          <w:bCs/>
          <w:sz w:val="24"/>
          <w:szCs w:val="24"/>
        </w:rPr>
        <w:t>5. If the collection of information involves small businesses or other small entities, describe the methods used to minimize burden.</w:t>
      </w:r>
    </w:p>
    <w:p w:rsidRPr="009D1903" w:rsidR="00856182" w:rsidP="00856182" w:rsidRDefault="00C64707" w14:paraId="7583AD82" w14:textId="60E432BA">
      <w:pPr>
        <w:shd w:val="clear" w:color="auto" w:fill="FFFFFF"/>
        <w:spacing w:after="0" w:line="240" w:lineRule="auto"/>
        <w:rPr>
          <w:rFonts w:ascii="Arial" w:hAnsi="Arial" w:cs="Arial"/>
          <w:sz w:val="24"/>
          <w:szCs w:val="24"/>
        </w:rPr>
      </w:pPr>
      <w:r w:rsidRPr="009D1903">
        <w:rPr>
          <w:rFonts w:ascii="Arial" w:hAnsi="Arial" w:eastAsia="Times New Roman" w:cs="Arial"/>
          <w:color w:val="555555"/>
          <w:sz w:val="24"/>
          <w:szCs w:val="24"/>
        </w:rPr>
        <w:br/>
      </w:r>
      <w:r w:rsidR="00A22CF3">
        <w:rPr>
          <w:rFonts w:ascii="Arial" w:hAnsi="Arial" w:cs="Arial"/>
          <w:sz w:val="24"/>
          <w:szCs w:val="24"/>
        </w:rPr>
        <w:t>The FAA is collecting the minimum amount of information needed so as not to overburden small entities and will provide guidance as necessary</w:t>
      </w:r>
      <w:r w:rsidRPr="009D1903" w:rsidR="00A22CF3">
        <w:rPr>
          <w:rFonts w:ascii="Arial" w:hAnsi="Arial" w:cs="Arial"/>
          <w:sz w:val="24"/>
          <w:szCs w:val="24"/>
        </w:rPr>
        <w:t xml:space="preserve"> </w:t>
      </w:r>
      <w:r w:rsidR="00A22CF3">
        <w:rPr>
          <w:rFonts w:ascii="Arial" w:hAnsi="Arial" w:cs="Arial"/>
          <w:sz w:val="24"/>
          <w:szCs w:val="24"/>
        </w:rPr>
        <w:t xml:space="preserve">through FAA </w:t>
      </w:r>
      <w:r w:rsidR="003B3102">
        <w:rPr>
          <w:rFonts w:ascii="Arial" w:hAnsi="Arial" w:cs="Arial"/>
          <w:sz w:val="24"/>
          <w:szCs w:val="24"/>
        </w:rPr>
        <w:t xml:space="preserve">ARP </w:t>
      </w:r>
      <w:r w:rsidR="00A22CF3">
        <w:rPr>
          <w:rFonts w:ascii="Arial" w:hAnsi="Arial" w:cs="Arial"/>
          <w:sz w:val="24"/>
          <w:szCs w:val="24"/>
        </w:rPr>
        <w:t>field offices.</w:t>
      </w:r>
      <w:r w:rsidR="00A22CF3">
        <w:rPr>
          <w:rStyle w:val="FootnoteReference"/>
          <w:rFonts w:ascii="Arial" w:hAnsi="Arial" w:cs="Arial"/>
          <w:sz w:val="24"/>
          <w:szCs w:val="24"/>
        </w:rPr>
        <w:footnoteReference w:id="4"/>
      </w:r>
      <w:r w:rsidRPr="009D1903" w:rsidR="00A22CF3">
        <w:rPr>
          <w:rFonts w:ascii="Arial" w:hAnsi="Arial" w:cs="Arial"/>
          <w:sz w:val="24"/>
          <w:szCs w:val="24"/>
        </w:rPr>
        <w:t xml:space="preserve"> </w:t>
      </w:r>
    </w:p>
    <w:p w:rsidRPr="00981358" w:rsidR="00C64707" w:rsidP="00C64707" w:rsidRDefault="00C64707" w14:paraId="57A43961"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color w:val="555555"/>
          <w:sz w:val="24"/>
          <w:szCs w:val="24"/>
        </w:rPr>
        <w:lastRenderedPageBreak/>
        <w:br/>
      </w:r>
      <w:r w:rsidRPr="003B773D">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9D1903" w:rsidR="00C64707" w:rsidP="00C64707" w:rsidRDefault="00C64707" w14:paraId="523A2078" w14:textId="1D773D9F">
      <w:pPr>
        <w:shd w:val="clear" w:color="auto" w:fill="FFFFFF"/>
        <w:spacing w:after="0" w:line="240" w:lineRule="auto"/>
        <w:rPr>
          <w:rFonts w:ascii="Arial" w:hAnsi="Arial" w:cs="Arial"/>
          <w:sz w:val="24"/>
          <w:szCs w:val="24"/>
        </w:rPr>
      </w:pPr>
      <w:r w:rsidRPr="009D1903">
        <w:rPr>
          <w:rFonts w:ascii="Arial" w:hAnsi="Arial" w:eastAsia="Times New Roman" w:cs="Arial"/>
          <w:color w:val="555555"/>
          <w:sz w:val="24"/>
          <w:szCs w:val="24"/>
        </w:rPr>
        <w:br/>
      </w:r>
      <w:r w:rsidRPr="009D1903" w:rsidR="003E0336">
        <w:rPr>
          <w:rFonts w:ascii="Arial" w:hAnsi="Arial" w:cs="Arial"/>
          <w:sz w:val="24"/>
          <w:szCs w:val="24"/>
        </w:rPr>
        <w:t>F</w:t>
      </w:r>
      <w:r w:rsidRPr="009D1903" w:rsidR="00856182">
        <w:rPr>
          <w:rFonts w:ascii="Arial" w:hAnsi="Arial" w:cs="Arial"/>
          <w:sz w:val="24"/>
          <w:szCs w:val="24"/>
        </w:rPr>
        <w:t xml:space="preserve">ailure to collect </w:t>
      </w:r>
      <w:r w:rsidR="00981358">
        <w:rPr>
          <w:rFonts w:ascii="Arial" w:hAnsi="Arial" w:cs="Arial"/>
          <w:sz w:val="24"/>
          <w:szCs w:val="24"/>
        </w:rPr>
        <w:t xml:space="preserve">project information related to the BIL Airport Terminal and Tower </w:t>
      </w:r>
      <w:r w:rsidR="00927852">
        <w:rPr>
          <w:rFonts w:ascii="Arial" w:hAnsi="Arial" w:cs="Arial"/>
          <w:sz w:val="24"/>
          <w:szCs w:val="24"/>
        </w:rPr>
        <w:t>Programs</w:t>
      </w:r>
      <w:r w:rsidRPr="009D1903" w:rsidR="001361B3">
        <w:rPr>
          <w:rFonts w:ascii="Arial" w:hAnsi="Arial" w:cs="Arial"/>
          <w:sz w:val="24"/>
          <w:szCs w:val="24"/>
        </w:rPr>
        <w:t xml:space="preserve"> will</w:t>
      </w:r>
      <w:r w:rsidRPr="009D1903" w:rsidR="00856182">
        <w:rPr>
          <w:rFonts w:ascii="Arial" w:hAnsi="Arial" w:cs="Arial"/>
          <w:sz w:val="24"/>
          <w:szCs w:val="24"/>
        </w:rPr>
        <w:t xml:space="preserve"> result in non-compliance with the </w:t>
      </w:r>
      <w:r w:rsidRPr="009D1903" w:rsidR="003E0336">
        <w:rPr>
          <w:rFonts w:ascii="Arial" w:hAnsi="Arial" w:cs="Arial"/>
          <w:sz w:val="24"/>
          <w:szCs w:val="24"/>
        </w:rPr>
        <w:t>BIL</w:t>
      </w:r>
      <w:r w:rsidR="003B773D">
        <w:rPr>
          <w:rFonts w:ascii="Arial" w:hAnsi="Arial" w:cs="Arial"/>
          <w:sz w:val="24"/>
          <w:szCs w:val="24"/>
        </w:rPr>
        <w:t xml:space="preserve">, prevent distribution of the funds in accordance with the law, </w:t>
      </w:r>
      <w:r w:rsidRPr="009D1903" w:rsidR="003E0336">
        <w:rPr>
          <w:rFonts w:ascii="Arial" w:hAnsi="Arial" w:cs="Arial"/>
          <w:sz w:val="24"/>
          <w:szCs w:val="24"/>
        </w:rPr>
        <w:t xml:space="preserve">and not allow </w:t>
      </w:r>
      <w:r w:rsidR="008F1E4C">
        <w:rPr>
          <w:rFonts w:ascii="Arial" w:hAnsi="Arial" w:cs="Arial"/>
          <w:sz w:val="24"/>
          <w:szCs w:val="24"/>
        </w:rPr>
        <w:t xml:space="preserve">the </w:t>
      </w:r>
      <w:r w:rsidRPr="009D1903" w:rsidR="003E0336">
        <w:rPr>
          <w:rFonts w:ascii="Arial" w:hAnsi="Arial" w:cs="Arial"/>
          <w:sz w:val="24"/>
          <w:szCs w:val="24"/>
        </w:rPr>
        <w:t xml:space="preserve">FAA to address aging infrastructure at the nation’s airports. </w:t>
      </w:r>
      <w:r w:rsidRPr="009D1903" w:rsidR="00345C33">
        <w:rPr>
          <w:rFonts w:ascii="Arial" w:hAnsi="Arial" w:cs="Arial"/>
          <w:sz w:val="24"/>
          <w:szCs w:val="24"/>
        </w:rPr>
        <w:t>Colle</w:t>
      </w:r>
      <w:r w:rsidR="00981358">
        <w:rPr>
          <w:rFonts w:ascii="Arial" w:hAnsi="Arial" w:cs="Arial"/>
          <w:sz w:val="24"/>
          <w:szCs w:val="24"/>
        </w:rPr>
        <w:t>c</w:t>
      </w:r>
      <w:r w:rsidRPr="009D1903" w:rsidR="00345C33">
        <w:rPr>
          <w:rFonts w:ascii="Arial" w:hAnsi="Arial" w:cs="Arial"/>
          <w:sz w:val="24"/>
          <w:szCs w:val="24"/>
        </w:rPr>
        <w:t xml:space="preserve">ting information less </w:t>
      </w:r>
      <w:r w:rsidR="00981358">
        <w:rPr>
          <w:rFonts w:ascii="Arial" w:hAnsi="Arial" w:cs="Arial"/>
          <w:sz w:val="24"/>
          <w:szCs w:val="24"/>
        </w:rPr>
        <w:t>than annually</w:t>
      </w:r>
      <w:r w:rsidRPr="009D1903" w:rsidR="00345C33">
        <w:rPr>
          <w:rFonts w:ascii="Arial" w:hAnsi="Arial" w:cs="Arial"/>
          <w:sz w:val="24"/>
          <w:szCs w:val="24"/>
        </w:rPr>
        <w:t xml:space="preserve"> </w:t>
      </w:r>
      <w:r w:rsidRPr="009D1903" w:rsidR="00856182">
        <w:rPr>
          <w:rFonts w:ascii="Arial" w:hAnsi="Arial" w:cs="Arial"/>
          <w:sz w:val="24"/>
          <w:szCs w:val="24"/>
        </w:rPr>
        <w:t>would prevent the FAA from making funding decisions based on accurate, complete</w:t>
      </w:r>
      <w:r w:rsidR="007D19C9">
        <w:rPr>
          <w:rFonts w:ascii="Arial" w:hAnsi="Arial" w:cs="Arial"/>
          <w:sz w:val="24"/>
          <w:szCs w:val="24"/>
        </w:rPr>
        <w:t>,</w:t>
      </w:r>
      <w:r w:rsidRPr="009D1903" w:rsidR="00856182">
        <w:rPr>
          <w:rFonts w:ascii="Arial" w:hAnsi="Arial" w:cs="Arial"/>
          <w:sz w:val="24"/>
          <w:szCs w:val="24"/>
        </w:rPr>
        <w:t xml:space="preserve"> and current </w:t>
      </w:r>
      <w:r w:rsidRPr="009D1903" w:rsidR="001361B3">
        <w:rPr>
          <w:rFonts w:ascii="Arial" w:hAnsi="Arial" w:cs="Arial"/>
          <w:sz w:val="24"/>
          <w:szCs w:val="24"/>
        </w:rPr>
        <w:t>information</w:t>
      </w:r>
      <w:r w:rsidR="007D19C9">
        <w:rPr>
          <w:rFonts w:ascii="Arial" w:hAnsi="Arial" w:cs="Arial"/>
          <w:sz w:val="24"/>
          <w:szCs w:val="24"/>
        </w:rPr>
        <w:t xml:space="preserve">. </w:t>
      </w:r>
    </w:p>
    <w:p w:rsidRPr="009D1903" w:rsidR="003E0336" w:rsidP="00C64707" w:rsidRDefault="003E0336" w14:paraId="5ECC993B" w14:textId="77777777">
      <w:pPr>
        <w:shd w:val="clear" w:color="auto" w:fill="FFFFFF"/>
        <w:spacing w:after="0" w:line="240" w:lineRule="auto"/>
        <w:rPr>
          <w:rFonts w:ascii="Arial" w:hAnsi="Arial" w:eastAsia="Times New Roman" w:cs="Arial"/>
          <w:color w:val="555555"/>
          <w:sz w:val="24"/>
          <w:szCs w:val="24"/>
        </w:rPr>
      </w:pPr>
    </w:p>
    <w:p w:rsidRPr="009D1903" w:rsidR="00C64707" w:rsidP="00C64707" w:rsidRDefault="00C64707" w14:paraId="1AFC7A75" w14:textId="29537621">
      <w:pPr>
        <w:shd w:val="clear" w:color="auto" w:fill="FFFFFF"/>
        <w:spacing w:after="0" w:line="240" w:lineRule="auto"/>
        <w:rPr>
          <w:rFonts w:ascii="Arial" w:hAnsi="Arial" w:eastAsia="Times New Roman" w:cs="Arial"/>
          <w:b/>
          <w:sz w:val="24"/>
          <w:szCs w:val="24"/>
        </w:rPr>
      </w:pPr>
      <w:r w:rsidRPr="009D1903">
        <w:rPr>
          <w:rFonts w:ascii="Arial" w:hAnsi="Arial" w:eastAsia="Times New Roman" w:cs="Arial"/>
          <w:b/>
          <w:bCs/>
          <w:color w:val="555555"/>
          <w:sz w:val="24"/>
          <w:szCs w:val="24"/>
        </w:rPr>
        <w:t>7</w:t>
      </w:r>
      <w:r w:rsidRPr="009D1903">
        <w:rPr>
          <w:rFonts w:ascii="Arial" w:hAnsi="Arial" w:eastAsia="Times New Roman" w:cs="Arial"/>
          <w:b/>
          <w:sz w:val="24"/>
          <w:szCs w:val="24"/>
        </w:rPr>
        <w:t>. Explain any special circumstances that would cause an information collection to be conducted in a manner:</w:t>
      </w:r>
    </w:p>
    <w:p w:rsidRPr="009D1903" w:rsidR="00812AE4" w:rsidP="00812AE4" w:rsidRDefault="00812AE4" w14:paraId="45C42AD7"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requiring respondents to report information to the agency more often than quarterly;</w:t>
      </w:r>
    </w:p>
    <w:p w:rsidRPr="009D1903" w:rsidR="00812AE4" w:rsidP="00812AE4" w:rsidRDefault="00812AE4" w14:paraId="11AC62DC"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requiring respondents to prepare a written response to a collection of information in fewer than 30 days after receipt of it;</w:t>
      </w:r>
    </w:p>
    <w:p w:rsidRPr="009D1903" w:rsidR="00812AE4" w:rsidP="00812AE4" w:rsidRDefault="00812AE4" w14:paraId="1D5942DA"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requiring respondents to submit more than an original and two copies of any document;</w:t>
      </w:r>
    </w:p>
    <w:p w:rsidRPr="009D1903" w:rsidR="00812AE4" w:rsidP="00812AE4" w:rsidRDefault="00812AE4" w14:paraId="04667021"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requiring respondents to retain records, other than health, medical, government contract, grant-in-aid, or tax records, for more than three years;</w:t>
      </w:r>
    </w:p>
    <w:p w:rsidRPr="009D1903" w:rsidR="00812AE4" w:rsidP="00812AE4" w:rsidRDefault="00812AE4" w14:paraId="68E847AD"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in connection with a statistical survey, that is not designed to produce valid and reliable results that can be generalized to the universe of study;</w:t>
      </w:r>
    </w:p>
    <w:p w:rsidRPr="009D1903" w:rsidR="00812AE4" w:rsidP="00812AE4" w:rsidRDefault="00812AE4" w14:paraId="32129FB3"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requiring the use of a statistical data classification that has not been reviewed and approved by OMB;</w:t>
      </w:r>
    </w:p>
    <w:p w:rsidRPr="009D1903" w:rsidR="00812AE4" w:rsidP="00812AE4" w:rsidRDefault="00812AE4" w14:paraId="0F85666E"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D1903" w:rsidR="00812AE4" w:rsidP="00812AE4" w:rsidRDefault="00812AE4" w14:paraId="0BB7399E" w14:textId="77777777">
      <w:pPr>
        <w:pStyle w:val="ListParagraph"/>
        <w:numPr>
          <w:ilvl w:val="0"/>
          <w:numId w:val="5"/>
        </w:numPr>
        <w:spacing w:line="256" w:lineRule="auto"/>
        <w:rPr>
          <w:rFonts w:ascii="Arial" w:hAnsi="Arial" w:cs="Arial"/>
          <w:b/>
          <w:sz w:val="24"/>
          <w:szCs w:val="24"/>
        </w:rPr>
      </w:pPr>
      <w:r w:rsidRPr="009D1903">
        <w:rPr>
          <w:rFonts w:ascii="Arial" w:hAnsi="Arial" w:eastAsia="Times New Roman" w:cs="Arial"/>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9D1903" w:rsidR="00C64707" w:rsidP="00C64707" w:rsidRDefault="001361B3" w14:paraId="0DFE6AB4"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sz w:val="24"/>
          <w:szCs w:val="24"/>
        </w:rPr>
        <w:t>There are no special circumstances associated with this collection</w:t>
      </w:r>
      <w:r w:rsidRPr="009D1903" w:rsidR="00C64707">
        <w:rPr>
          <w:rFonts w:ascii="Arial" w:hAnsi="Arial" w:eastAsia="Times New Roman" w:cs="Arial"/>
          <w:sz w:val="24"/>
          <w:szCs w:val="24"/>
        </w:rPr>
        <w:t>.</w:t>
      </w:r>
    </w:p>
    <w:p w:rsidRPr="009D1903" w:rsidR="00C64707" w:rsidP="00C64707" w:rsidRDefault="00C64707" w14:paraId="74503C5A"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color w:val="555555"/>
          <w:sz w:val="24"/>
          <w:szCs w:val="24"/>
        </w:rPr>
        <w:br/>
      </w:r>
      <w:r w:rsidRPr="009D1903">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33E98" w:rsidR="00C64707" w:rsidP="00C64707" w:rsidRDefault="00C64707" w14:paraId="4528350B" w14:textId="77777777">
      <w:pPr>
        <w:shd w:val="clear" w:color="auto" w:fill="FFFFFF"/>
        <w:spacing w:after="0" w:line="240" w:lineRule="auto"/>
        <w:rPr>
          <w:rFonts w:ascii="Arial" w:hAnsi="Arial" w:eastAsia="Times New Roman" w:cs="Arial"/>
          <w:color w:val="555555"/>
          <w:sz w:val="24"/>
          <w:szCs w:val="24"/>
        </w:rPr>
      </w:pPr>
    </w:p>
    <w:p w:rsidRPr="009D1903" w:rsidR="00E952E5" w:rsidP="00F908FA" w:rsidRDefault="00F908FA" w14:paraId="74AA7E76" w14:textId="028AF07B">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sz w:val="24"/>
          <w:szCs w:val="24"/>
        </w:rPr>
        <w:t xml:space="preserve">The FAA is seeking emergency approval </w:t>
      </w:r>
      <w:r w:rsidR="00816E03">
        <w:rPr>
          <w:rFonts w:ascii="Arial" w:hAnsi="Arial" w:eastAsia="Times New Roman" w:cs="Arial"/>
          <w:sz w:val="24"/>
          <w:szCs w:val="24"/>
        </w:rPr>
        <w:t xml:space="preserve">in order to meet the statutory requirements </w:t>
      </w:r>
      <w:r w:rsidRPr="009D1903">
        <w:rPr>
          <w:rFonts w:ascii="Arial" w:hAnsi="Arial" w:eastAsia="Times New Roman" w:cs="Arial"/>
          <w:sz w:val="24"/>
          <w:szCs w:val="24"/>
        </w:rPr>
        <w:t xml:space="preserve">of the Bipartisan Infrastructure </w:t>
      </w:r>
      <w:r w:rsidR="0003185D">
        <w:rPr>
          <w:rFonts w:ascii="Arial" w:hAnsi="Arial" w:eastAsia="Times New Roman" w:cs="Arial"/>
          <w:sz w:val="24"/>
          <w:szCs w:val="24"/>
        </w:rPr>
        <w:t xml:space="preserve">Law </w:t>
      </w:r>
      <w:r w:rsidRPr="009D1903">
        <w:rPr>
          <w:rFonts w:ascii="Arial" w:hAnsi="Arial" w:eastAsia="Times New Roman" w:cs="Arial"/>
          <w:sz w:val="24"/>
          <w:szCs w:val="24"/>
        </w:rPr>
        <w:t>and is submitting this supporting statement</w:t>
      </w:r>
      <w:r w:rsidR="003B773D">
        <w:rPr>
          <w:rFonts w:ascii="Arial" w:hAnsi="Arial" w:eastAsia="Times New Roman" w:cs="Arial"/>
          <w:sz w:val="24"/>
          <w:szCs w:val="24"/>
        </w:rPr>
        <w:t xml:space="preserve">, with </w:t>
      </w:r>
      <w:r w:rsidR="003B773D">
        <w:rPr>
          <w:rFonts w:ascii="Arial" w:hAnsi="Arial" w:eastAsia="Times New Roman" w:cs="Arial"/>
          <w:sz w:val="24"/>
          <w:szCs w:val="24"/>
        </w:rPr>
        <w:lastRenderedPageBreak/>
        <w:t>OMB</w:t>
      </w:r>
      <w:r w:rsidR="00816E03">
        <w:rPr>
          <w:rFonts w:ascii="Arial" w:hAnsi="Arial" w:eastAsia="Times New Roman" w:cs="Arial"/>
          <w:sz w:val="24"/>
          <w:szCs w:val="24"/>
        </w:rPr>
        <w:t>’</w:t>
      </w:r>
      <w:r w:rsidR="003B773D">
        <w:rPr>
          <w:rFonts w:ascii="Arial" w:hAnsi="Arial" w:eastAsia="Times New Roman" w:cs="Arial"/>
          <w:sz w:val="24"/>
          <w:szCs w:val="24"/>
        </w:rPr>
        <w:t>s concurrence,</w:t>
      </w:r>
      <w:r w:rsidRPr="009D1903">
        <w:rPr>
          <w:rFonts w:ascii="Arial" w:hAnsi="Arial" w:eastAsia="Times New Roman" w:cs="Arial"/>
          <w:sz w:val="24"/>
          <w:szCs w:val="24"/>
        </w:rPr>
        <w:t xml:space="preserve"> before </w:t>
      </w:r>
      <w:r w:rsidR="003B773D">
        <w:rPr>
          <w:rFonts w:ascii="Arial" w:hAnsi="Arial" w:eastAsia="Times New Roman" w:cs="Arial"/>
          <w:sz w:val="24"/>
          <w:szCs w:val="24"/>
        </w:rPr>
        <w:t>seeking public comment</w:t>
      </w:r>
      <w:r w:rsidRPr="009D1903">
        <w:rPr>
          <w:rFonts w:ascii="Arial" w:hAnsi="Arial" w:eastAsia="Times New Roman" w:cs="Arial"/>
          <w:sz w:val="24"/>
          <w:szCs w:val="24"/>
        </w:rPr>
        <w:t xml:space="preserve">. </w:t>
      </w:r>
      <w:r w:rsidR="003B773D">
        <w:rPr>
          <w:rFonts w:ascii="Arial" w:hAnsi="Arial" w:eastAsia="Times New Roman" w:cs="Arial"/>
          <w:sz w:val="24"/>
          <w:szCs w:val="24"/>
        </w:rPr>
        <w:t>The FAA will submit for publication a 30-day Federal Register Notice</w:t>
      </w:r>
      <w:r w:rsidR="003B3102">
        <w:rPr>
          <w:rFonts w:ascii="Arial" w:hAnsi="Arial" w:eastAsia="Times New Roman" w:cs="Arial"/>
          <w:sz w:val="24"/>
          <w:szCs w:val="24"/>
        </w:rPr>
        <w:t xml:space="preserve"> (FRN)</w:t>
      </w:r>
      <w:r w:rsidR="003B773D">
        <w:rPr>
          <w:rFonts w:ascii="Arial" w:hAnsi="Arial" w:eastAsia="Times New Roman" w:cs="Arial"/>
          <w:sz w:val="24"/>
          <w:szCs w:val="24"/>
        </w:rPr>
        <w:t xml:space="preserve"> seeking comment </w:t>
      </w:r>
      <w:r w:rsidR="00EE475B">
        <w:rPr>
          <w:rFonts w:ascii="Arial" w:hAnsi="Arial" w:eastAsia="Times New Roman" w:cs="Arial"/>
          <w:sz w:val="24"/>
          <w:szCs w:val="24"/>
        </w:rPr>
        <w:t>as soon as</w:t>
      </w:r>
      <w:r w:rsidR="003B773D">
        <w:rPr>
          <w:rFonts w:ascii="Arial" w:hAnsi="Arial" w:eastAsia="Times New Roman" w:cs="Arial"/>
          <w:sz w:val="24"/>
          <w:szCs w:val="24"/>
        </w:rPr>
        <w:t xml:space="preserve"> </w:t>
      </w:r>
      <w:r w:rsidR="00EE475B">
        <w:rPr>
          <w:rFonts w:ascii="Arial" w:hAnsi="Arial" w:eastAsia="Times New Roman" w:cs="Arial"/>
          <w:sz w:val="24"/>
          <w:szCs w:val="24"/>
        </w:rPr>
        <w:t xml:space="preserve">the </w:t>
      </w:r>
      <w:r w:rsidR="003B773D">
        <w:rPr>
          <w:rFonts w:ascii="Arial" w:hAnsi="Arial" w:eastAsia="Times New Roman" w:cs="Arial"/>
          <w:sz w:val="24"/>
          <w:szCs w:val="24"/>
        </w:rPr>
        <w:t xml:space="preserve">emergency approval is </w:t>
      </w:r>
      <w:r w:rsidR="00EE475B">
        <w:rPr>
          <w:rFonts w:ascii="Arial" w:hAnsi="Arial" w:eastAsia="Times New Roman" w:cs="Arial"/>
          <w:sz w:val="24"/>
          <w:szCs w:val="24"/>
        </w:rPr>
        <w:t>granted</w:t>
      </w:r>
      <w:r w:rsidR="003B773D">
        <w:rPr>
          <w:rFonts w:ascii="Arial" w:hAnsi="Arial" w:eastAsia="Times New Roman" w:cs="Arial"/>
          <w:sz w:val="24"/>
          <w:szCs w:val="24"/>
        </w:rPr>
        <w:t xml:space="preserve">. Any comments received </w:t>
      </w:r>
      <w:r w:rsidR="00EE475B">
        <w:rPr>
          <w:rFonts w:ascii="Arial" w:hAnsi="Arial" w:eastAsia="Times New Roman" w:cs="Arial"/>
          <w:sz w:val="24"/>
          <w:szCs w:val="24"/>
        </w:rPr>
        <w:t xml:space="preserve">as a result of </w:t>
      </w:r>
      <w:r w:rsidR="003B3102">
        <w:rPr>
          <w:rFonts w:ascii="Arial" w:hAnsi="Arial" w:eastAsia="Times New Roman" w:cs="Arial"/>
          <w:sz w:val="24"/>
          <w:szCs w:val="24"/>
        </w:rPr>
        <w:t xml:space="preserve">the FRN </w:t>
      </w:r>
      <w:r w:rsidR="003B773D">
        <w:rPr>
          <w:rFonts w:ascii="Arial" w:hAnsi="Arial" w:eastAsia="Times New Roman" w:cs="Arial"/>
          <w:sz w:val="24"/>
          <w:szCs w:val="24"/>
        </w:rPr>
        <w:t xml:space="preserve">will be addressed in the standard approval </w:t>
      </w:r>
      <w:r w:rsidR="00EE475B">
        <w:rPr>
          <w:rFonts w:ascii="Arial" w:hAnsi="Arial" w:eastAsia="Times New Roman" w:cs="Arial"/>
          <w:sz w:val="24"/>
          <w:szCs w:val="24"/>
        </w:rPr>
        <w:t xml:space="preserve">package </w:t>
      </w:r>
      <w:r w:rsidR="003B773D">
        <w:rPr>
          <w:rFonts w:ascii="Arial" w:hAnsi="Arial" w:eastAsia="Times New Roman" w:cs="Arial"/>
          <w:sz w:val="24"/>
          <w:szCs w:val="24"/>
        </w:rPr>
        <w:t xml:space="preserve">we </w:t>
      </w:r>
      <w:r w:rsidR="00EE475B">
        <w:rPr>
          <w:rFonts w:ascii="Arial" w:hAnsi="Arial" w:eastAsia="Times New Roman" w:cs="Arial"/>
          <w:sz w:val="24"/>
          <w:szCs w:val="24"/>
        </w:rPr>
        <w:t>submit to OMB.</w:t>
      </w:r>
    </w:p>
    <w:p w:rsidRPr="009D1903" w:rsidR="00F908FA" w:rsidP="00F908FA" w:rsidRDefault="00F908FA" w14:paraId="6915F38B" w14:textId="77777777">
      <w:pPr>
        <w:shd w:val="clear" w:color="auto" w:fill="FFFFFF"/>
        <w:spacing w:after="0" w:line="240" w:lineRule="auto"/>
        <w:rPr>
          <w:rFonts w:ascii="Arial" w:hAnsi="Arial" w:cs="Arial"/>
          <w:sz w:val="24"/>
          <w:szCs w:val="24"/>
        </w:rPr>
      </w:pPr>
    </w:p>
    <w:p w:rsidRPr="009D1903" w:rsidR="00C64707" w:rsidP="00C64707" w:rsidRDefault="00C64707" w14:paraId="4BC26EED"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9. Explain any decisions to provide payments or gifts to respondents, other than remuneration of contractors or grantees.</w:t>
      </w:r>
    </w:p>
    <w:p w:rsidRPr="009D1903" w:rsidR="00F908FA" w:rsidP="007D19C9" w:rsidRDefault="00C64707" w14:paraId="72BE765D" w14:textId="77777777">
      <w:pPr>
        <w:spacing w:after="0"/>
        <w:rPr>
          <w:rFonts w:ascii="Arial" w:hAnsi="Arial" w:eastAsia="Times New Roman" w:cs="Arial"/>
          <w:sz w:val="24"/>
          <w:szCs w:val="24"/>
        </w:rPr>
      </w:pPr>
      <w:r w:rsidRPr="009D1903">
        <w:rPr>
          <w:rFonts w:ascii="Arial" w:hAnsi="Arial" w:eastAsia="Times New Roman" w:cs="Arial"/>
          <w:color w:val="555555"/>
          <w:sz w:val="24"/>
          <w:szCs w:val="24"/>
        </w:rPr>
        <w:br/>
      </w:r>
      <w:r w:rsidRPr="009D1903" w:rsidR="00F908FA">
        <w:rPr>
          <w:rFonts w:ascii="Arial" w:hAnsi="Arial" w:eastAsia="Times New Roman" w:cs="Arial"/>
          <w:sz w:val="24"/>
          <w:szCs w:val="24"/>
        </w:rPr>
        <w:t>The FAA will not provide gifts or remuneration.</w:t>
      </w:r>
    </w:p>
    <w:p w:rsidRPr="009D1903" w:rsidR="00C64707" w:rsidP="00C64707" w:rsidRDefault="00C64707" w14:paraId="41D3B6D8"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color w:val="555555"/>
          <w:sz w:val="24"/>
          <w:szCs w:val="24"/>
        </w:rPr>
        <w:br/>
      </w:r>
      <w:r w:rsidRPr="009D1903">
        <w:rPr>
          <w:rFonts w:ascii="Arial" w:hAnsi="Arial" w:eastAsia="Times New Roman" w:cs="Arial"/>
          <w:b/>
          <w:bCs/>
          <w:sz w:val="24"/>
          <w:szCs w:val="24"/>
        </w:rPr>
        <w:t>10. Describe any assurance of confidentiality provided to respondents and the basis for assurance in statute, regulation, or agency policy.</w:t>
      </w:r>
    </w:p>
    <w:p w:rsidRPr="009D1903" w:rsidR="00C64707" w:rsidP="00C64707" w:rsidRDefault="00C64707" w14:paraId="721A4E36" w14:textId="77777777">
      <w:pPr>
        <w:shd w:val="clear" w:color="auto" w:fill="FFFFFF"/>
        <w:spacing w:after="0" w:line="240" w:lineRule="auto"/>
        <w:rPr>
          <w:rFonts w:ascii="Arial" w:hAnsi="Arial" w:eastAsia="Times New Roman" w:cs="Arial"/>
          <w:sz w:val="24"/>
          <w:szCs w:val="24"/>
        </w:rPr>
      </w:pPr>
    </w:p>
    <w:p w:rsidRPr="009D1903" w:rsidR="00C64707" w:rsidP="00C64707" w:rsidRDefault="00E952E5" w14:paraId="76377456"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Cs/>
          <w:sz w:val="24"/>
          <w:szCs w:val="24"/>
        </w:rPr>
        <w:t>No assurance of confidentiality is given</w:t>
      </w:r>
      <w:r w:rsidRPr="009D1903" w:rsidR="007151E4">
        <w:rPr>
          <w:rFonts w:ascii="Arial" w:hAnsi="Arial" w:eastAsia="Times New Roman" w:cs="Arial"/>
          <w:bCs/>
          <w:sz w:val="24"/>
          <w:szCs w:val="24"/>
        </w:rPr>
        <w:t xml:space="preserve"> to respondents</w:t>
      </w:r>
      <w:r w:rsidRPr="009D1903">
        <w:rPr>
          <w:rFonts w:ascii="Arial" w:hAnsi="Arial" w:eastAsia="Times New Roman" w:cs="Arial"/>
          <w:bCs/>
          <w:sz w:val="24"/>
          <w:szCs w:val="24"/>
        </w:rPr>
        <w:t>.</w:t>
      </w:r>
      <w:r w:rsidRPr="009D1903" w:rsidR="00C64707">
        <w:rPr>
          <w:rFonts w:ascii="Arial" w:hAnsi="Arial" w:eastAsia="Times New Roman" w:cs="Arial"/>
          <w:bCs/>
          <w:sz w:val="24"/>
          <w:szCs w:val="24"/>
        </w:rPr>
        <w:br/>
      </w:r>
    </w:p>
    <w:p w:rsidRPr="009D1903" w:rsidR="00C64707" w:rsidP="00C64707" w:rsidRDefault="00C64707" w14:paraId="4876F7DC"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9D1903" w:rsidR="00C64707" w:rsidP="00C64707" w:rsidRDefault="00C64707" w14:paraId="170F8D10" w14:textId="1D47F6CD">
      <w:pPr>
        <w:shd w:val="clear" w:color="auto" w:fill="FFFFFF"/>
        <w:spacing w:after="0" w:line="240" w:lineRule="auto"/>
        <w:rPr>
          <w:rFonts w:ascii="Arial" w:hAnsi="Arial" w:eastAsia="Times New Roman" w:cs="Arial"/>
          <w:color w:val="555555"/>
          <w:sz w:val="24"/>
          <w:szCs w:val="24"/>
        </w:rPr>
      </w:pPr>
      <w:r w:rsidRPr="009D1903">
        <w:rPr>
          <w:rFonts w:ascii="Arial" w:hAnsi="Arial" w:eastAsia="Times New Roman" w:cs="Arial"/>
          <w:color w:val="555555"/>
          <w:sz w:val="24"/>
          <w:szCs w:val="24"/>
        </w:rPr>
        <w:br/>
      </w:r>
      <w:r w:rsidRPr="009D1903" w:rsidR="00985C15">
        <w:rPr>
          <w:rFonts w:ascii="Arial" w:hAnsi="Arial" w:cs="Arial"/>
          <w:sz w:val="24"/>
          <w:szCs w:val="24"/>
        </w:rPr>
        <w:t>The</w:t>
      </w:r>
      <w:r w:rsidRPr="009D1903" w:rsidR="00F908FA">
        <w:rPr>
          <w:rFonts w:ascii="Arial" w:hAnsi="Arial" w:cs="Arial"/>
          <w:sz w:val="24"/>
          <w:szCs w:val="24"/>
        </w:rPr>
        <w:t xml:space="preserve"> </w:t>
      </w:r>
      <w:r w:rsidR="0003185D">
        <w:rPr>
          <w:rFonts w:ascii="Arial" w:hAnsi="Arial" w:cs="Arial"/>
          <w:sz w:val="24"/>
          <w:szCs w:val="24"/>
        </w:rPr>
        <w:t xml:space="preserve">FAA </w:t>
      </w:r>
      <w:r w:rsidRPr="009D1903" w:rsidR="00F908FA">
        <w:rPr>
          <w:rFonts w:ascii="Arial" w:hAnsi="Arial" w:cs="Arial"/>
          <w:sz w:val="24"/>
          <w:szCs w:val="24"/>
        </w:rPr>
        <w:t xml:space="preserve">will not ask </w:t>
      </w:r>
      <w:r w:rsidRPr="009D1903" w:rsidR="00985C15">
        <w:rPr>
          <w:rFonts w:ascii="Arial" w:hAnsi="Arial" w:cs="Arial"/>
          <w:sz w:val="24"/>
          <w:szCs w:val="24"/>
        </w:rPr>
        <w:t>questions of a sensitive nature.</w:t>
      </w:r>
    </w:p>
    <w:p w:rsidRPr="009D1903" w:rsidR="00C64707" w:rsidP="00C64707" w:rsidRDefault="00C64707" w14:paraId="4AA365FE" w14:textId="77777777">
      <w:pPr>
        <w:shd w:val="clear" w:color="auto" w:fill="FFFFFF"/>
        <w:spacing w:after="0" w:line="240" w:lineRule="auto"/>
        <w:rPr>
          <w:rFonts w:ascii="Arial" w:hAnsi="Arial" w:eastAsia="Times New Roman" w:cs="Arial"/>
          <w:color w:val="555555"/>
          <w:sz w:val="24"/>
          <w:szCs w:val="24"/>
        </w:rPr>
      </w:pPr>
    </w:p>
    <w:p w:rsidRPr="009D1903" w:rsidR="00C64707" w:rsidP="00C64707" w:rsidRDefault="00C64707" w14:paraId="798CB08A"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12. Provide estimates of the hour burden of the collection of information. The statement should:</w:t>
      </w:r>
    </w:p>
    <w:p w:rsidRPr="009D1903" w:rsidR="00695FF8" w:rsidP="00932890" w:rsidRDefault="00C64707" w14:paraId="2D451055" w14:textId="1000A5A6">
      <w:pPr>
        <w:pStyle w:val="NoSpacing"/>
        <w:rPr>
          <w:rFonts w:ascii="Arial" w:hAnsi="Arial" w:cs="Arial"/>
          <w:sz w:val="24"/>
          <w:szCs w:val="24"/>
        </w:rPr>
      </w:pPr>
      <w:r w:rsidRPr="009D1903">
        <w:rPr>
          <w:rFonts w:ascii="Arial" w:hAnsi="Arial" w:cs="Arial"/>
          <w:color w:val="555555"/>
          <w:sz w:val="24"/>
          <w:szCs w:val="24"/>
        </w:rPr>
        <w:br/>
      </w:r>
      <w:r w:rsidRPr="009D1903" w:rsidR="00695FF8">
        <w:rPr>
          <w:rFonts w:ascii="Arial" w:hAnsi="Arial" w:cs="Arial"/>
          <w:sz w:val="24"/>
          <w:szCs w:val="24"/>
        </w:rPr>
        <w:t xml:space="preserve">The FAA anticipates the total annualized </w:t>
      </w:r>
      <w:r w:rsidR="00B7155A">
        <w:rPr>
          <w:rFonts w:ascii="Arial" w:hAnsi="Arial" w:cs="Arial"/>
          <w:sz w:val="24"/>
          <w:szCs w:val="24"/>
        </w:rPr>
        <w:t xml:space="preserve">hourly </w:t>
      </w:r>
      <w:r w:rsidRPr="009D1903" w:rsidR="00695FF8">
        <w:rPr>
          <w:rFonts w:ascii="Arial" w:hAnsi="Arial" w:cs="Arial"/>
          <w:sz w:val="24"/>
          <w:szCs w:val="24"/>
        </w:rPr>
        <w:t xml:space="preserve">burden to airports to be </w:t>
      </w:r>
      <w:r w:rsidRPr="009D1903" w:rsidR="00350C86">
        <w:rPr>
          <w:rFonts w:ascii="Arial" w:hAnsi="Arial" w:cs="Arial"/>
          <w:sz w:val="24"/>
          <w:szCs w:val="24"/>
        </w:rPr>
        <w:t>3,060</w:t>
      </w:r>
      <w:r w:rsidRPr="009D1903" w:rsidR="00695FF8">
        <w:rPr>
          <w:rFonts w:ascii="Arial" w:hAnsi="Arial" w:cs="Arial"/>
          <w:sz w:val="24"/>
          <w:szCs w:val="24"/>
        </w:rPr>
        <w:t xml:space="preserve"> hours.</w:t>
      </w:r>
      <w:r w:rsidRPr="009D1903" w:rsidR="00B758BA">
        <w:rPr>
          <w:rStyle w:val="FootnoteReference"/>
          <w:rFonts w:ascii="Arial" w:hAnsi="Arial" w:cs="Arial"/>
          <w:sz w:val="24"/>
          <w:szCs w:val="24"/>
        </w:rPr>
        <w:footnoteReference w:id="5"/>
      </w:r>
      <w:r w:rsidRPr="009D1903" w:rsidR="00695FF8">
        <w:rPr>
          <w:rFonts w:ascii="Arial" w:hAnsi="Arial" w:cs="Arial"/>
          <w:sz w:val="24"/>
          <w:szCs w:val="24"/>
        </w:rPr>
        <w:t xml:space="preserve">  </w:t>
      </w:r>
    </w:p>
    <w:p w:rsidRPr="009D1903" w:rsidR="00695FF8" w:rsidP="00932890" w:rsidRDefault="00695FF8" w14:paraId="35828C62" w14:textId="77777777">
      <w:pPr>
        <w:pStyle w:val="NoSpacing"/>
        <w:rPr>
          <w:rFonts w:ascii="Arial" w:hAnsi="Arial" w:cs="Arial"/>
          <w:sz w:val="24"/>
          <w:szCs w:val="24"/>
        </w:rPr>
      </w:pPr>
    </w:p>
    <w:p w:rsidRPr="009D1903" w:rsidR="00670003" w:rsidP="00932890" w:rsidRDefault="00695FF8" w14:paraId="255D9439" w14:textId="10A619BE">
      <w:pPr>
        <w:pStyle w:val="NoSpacing"/>
        <w:rPr>
          <w:rFonts w:ascii="Arial" w:hAnsi="Arial" w:cs="Arial"/>
          <w:sz w:val="24"/>
          <w:szCs w:val="24"/>
        </w:rPr>
      </w:pPr>
      <w:r w:rsidRPr="009D1903">
        <w:rPr>
          <w:rFonts w:ascii="Arial" w:hAnsi="Arial" w:cs="Arial"/>
          <w:sz w:val="24"/>
          <w:szCs w:val="24"/>
        </w:rPr>
        <w:t xml:space="preserve">There are 3,075 airports eligible for the BIL Airport Terminal and Tower </w:t>
      </w:r>
      <w:r w:rsidR="00927852">
        <w:rPr>
          <w:rFonts w:ascii="Arial" w:hAnsi="Arial" w:cs="Arial"/>
          <w:sz w:val="24"/>
          <w:szCs w:val="24"/>
        </w:rPr>
        <w:t>Programs</w:t>
      </w:r>
      <w:r w:rsidR="00094C2C">
        <w:rPr>
          <w:rFonts w:ascii="Arial" w:hAnsi="Arial" w:cs="Arial"/>
          <w:sz w:val="24"/>
          <w:szCs w:val="24"/>
        </w:rPr>
        <w:t>;</w:t>
      </w:r>
      <w:r w:rsidRPr="009D1903" w:rsidR="00094C2C">
        <w:rPr>
          <w:rFonts w:ascii="Arial" w:hAnsi="Arial" w:cs="Arial"/>
          <w:sz w:val="24"/>
          <w:szCs w:val="24"/>
        </w:rPr>
        <w:t xml:space="preserve"> </w:t>
      </w:r>
      <w:r w:rsidRPr="009D1903">
        <w:rPr>
          <w:rFonts w:ascii="Arial" w:hAnsi="Arial" w:cs="Arial"/>
          <w:sz w:val="24"/>
          <w:szCs w:val="24"/>
        </w:rPr>
        <w:t xml:space="preserve">though </w:t>
      </w:r>
      <w:r w:rsidR="00094C2C">
        <w:rPr>
          <w:rFonts w:ascii="Arial" w:hAnsi="Arial" w:cs="Arial"/>
          <w:sz w:val="24"/>
          <w:szCs w:val="24"/>
        </w:rPr>
        <w:t>it is unlikely that</w:t>
      </w:r>
      <w:r w:rsidRPr="009D1903" w:rsidR="00094C2C">
        <w:rPr>
          <w:rFonts w:ascii="Arial" w:hAnsi="Arial" w:cs="Arial"/>
          <w:sz w:val="24"/>
          <w:szCs w:val="24"/>
        </w:rPr>
        <w:t xml:space="preserve"> </w:t>
      </w:r>
      <w:r w:rsidRPr="009D1903">
        <w:rPr>
          <w:rFonts w:ascii="Arial" w:hAnsi="Arial" w:cs="Arial"/>
          <w:sz w:val="24"/>
          <w:szCs w:val="24"/>
        </w:rPr>
        <w:t xml:space="preserve">all </w:t>
      </w:r>
      <w:r w:rsidRPr="009D1903" w:rsidR="006560AE">
        <w:rPr>
          <w:rFonts w:ascii="Arial" w:hAnsi="Arial" w:cs="Arial"/>
          <w:sz w:val="24"/>
          <w:szCs w:val="24"/>
        </w:rPr>
        <w:t xml:space="preserve">airports </w:t>
      </w:r>
      <w:r w:rsidRPr="009D1903">
        <w:rPr>
          <w:rFonts w:ascii="Arial" w:hAnsi="Arial" w:cs="Arial"/>
          <w:sz w:val="24"/>
          <w:szCs w:val="24"/>
        </w:rPr>
        <w:t xml:space="preserve">will apply. Based on </w:t>
      </w:r>
      <w:r w:rsidRPr="009D1903" w:rsidR="00685C63">
        <w:rPr>
          <w:rFonts w:ascii="Arial" w:hAnsi="Arial" w:cs="Arial"/>
          <w:sz w:val="24"/>
          <w:szCs w:val="24"/>
        </w:rPr>
        <w:t>project data in FAA’s Airports Capital Improvement Plan</w:t>
      </w:r>
      <w:r w:rsidR="007D19C9">
        <w:rPr>
          <w:rFonts w:ascii="Arial" w:hAnsi="Arial" w:cs="Arial"/>
          <w:sz w:val="24"/>
          <w:szCs w:val="24"/>
        </w:rPr>
        <w:t>,</w:t>
      </w:r>
      <w:r w:rsidRPr="009D1903" w:rsidR="00685C63">
        <w:rPr>
          <w:rStyle w:val="FootnoteReference"/>
          <w:rFonts w:ascii="Arial" w:hAnsi="Arial" w:cs="Arial"/>
          <w:sz w:val="24"/>
          <w:szCs w:val="24"/>
        </w:rPr>
        <w:footnoteReference w:id="6"/>
      </w:r>
      <w:r w:rsidRPr="009D1903" w:rsidR="00685C63">
        <w:rPr>
          <w:rFonts w:ascii="Arial" w:hAnsi="Arial" w:cs="Arial"/>
          <w:sz w:val="24"/>
          <w:szCs w:val="24"/>
        </w:rPr>
        <w:t xml:space="preserve"> </w:t>
      </w:r>
      <w:r w:rsidR="00094C2C">
        <w:rPr>
          <w:rFonts w:ascii="Arial" w:hAnsi="Arial" w:cs="Arial"/>
          <w:sz w:val="24"/>
          <w:szCs w:val="24"/>
        </w:rPr>
        <w:t>we</w:t>
      </w:r>
      <w:r w:rsidRPr="009D1903">
        <w:rPr>
          <w:rFonts w:ascii="Arial" w:hAnsi="Arial" w:cs="Arial"/>
          <w:sz w:val="24"/>
          <w:szCs w:val="24"/>
        </w:rPr>
        <w:t xml:space="preserve"> estimate that about </w:t>
      </w:r>
      <w:r w:rsidRPr="009D1903" w:rsidR="00685C63">
        <w:rPr>
          <w:rFonts w:ascii="Arial" w:hAnsi="Arial" w:cs="Arial"/>
          <w:sz w:val="24"/>
          <w:szCs w:val="24"/>
        </w:rPr>
        <w:t>510</w:t>
      </w:r>
      <w:r w:rsidRPr="009D1903">
        <w:rPr>
          <w:rFonts w:ascii="Arial" w:hAnsi="Arial" w:cs="Arial"/>
          <w:sz w:val="24"/>
          <w:szCs w:val="24"/>
        </w:rPr>
        <w:t xml:space="preserve"> airport</w:t>
      </w:r>
      <w:r w:rsidRPr="009D1903" w:rsidR="006560AE">
        <w:rPr>
          <w:rFonts w:ascii="Arial" w:hAnsi="Arial" w:cs="Arial"/>
          <w:sz w:val="24"/>
          <w:szCs w:val="24"/>
        </w:rPr>
        <w:t>s</w:t>
      </w:r>
      <w:r w:rsidRPr="009D1903">
        <w:rPr>
          <w:rFonts w:ascii="Arial" w:hAnsi="Arial" w:cs="Arial"/>
          <w:sz w:val="24"/>
          <w:szCs w:val="24"/>
        </w:rPr>
        <w:t xml:space="preserve"> will apply for these competitive grants.</w:t>
      </w:r>
      <w:r w:rsidRPr="009D1903" w:rsidR="006560AE">
        <w:rPr>
          <w:rFonts w:ascii="Arial" w:hAnsi="Arial" w:cs="Arial"/>
          <w:sz w:val="24"/>
          <w:szCs w:val="24"/>
        </w:rPr>
        <w:t xml:space="preserve"> Submission of information under the Airport Terminal and Tower Program</w:t>
      </w:r>
      <w:r w:rsidR="00E74122">
        <w:rPr>
          <w:rFonts w:ascii="Arial" w:hAnsi="Arial" w:cs="Arial"/>
          <w:sz w:val="24"/>
          <w:szCs w:val="24"/>
        </w:rPr>
        <w:t>s</w:t>
      </w:r>
      <w:r w:rsidRPr="009D1903" w:rsidR="006560AE">
        <w:rPr>
          <w:rFonts w:ascii="Arial" w:hAnsi="Arial" w:cs="Arial"/>
          <w:sz w:val="24"/>
          <w:szCs w:val="24"/>
        </w:rPr>
        <w:t xml:space="preserve"> is voluntary</w:t>
      </w:r>
      <w:r w:rsidR="00094C2C">
        <w:rPr>
          <w:rFonts w:ascii="Arial" w:hAnsi="Arial" w:cs="Arial"/>
          <w:sz w:val="24"/>
          <w:szCs w:val="24"/>
        </w:rPr>
        <w:t xml:space="preserve"> but required to receive funding</w:t>
      </w:r>
      <w:r w:rsidRPr="009D1903" w:rsidR="006560AE">
        <w:rPr>
          <w:rFonts w:ascii="Arial" w:hAnsi="Arial" w:cs="Arial"/>
          <w:sz w:val="24"/>
          <w:szCs w:val="24"/>
        </w:rPr>
        <w:t>.</w:t>
      </w:r>
    </w:p>
    <w:p w:rsidRPr="009D1903" w:rsidR="006560AE" w:rsidP="00932890" w:rsidRDefault="006560AE" w14:paraId="30E6C7B8" w14:textId="2088B537">
      <w:pPr>
        <w:pStyle w:val="NoSpacing"/>
        <w:rPr>
          <w:rFonts w:ascii="Arial" w:hAnsi="Arial" w:cs="Arial"/>
          <w:sz w:val="24"/>
          <w:szCs w:val="24"/>
        </w:rPr>
      </w:pPr>
    </w:p>
    <w:p w:rsidRPr="009D1903" w:rsidR="006560AE" w:rsidP="00932890" w:rsidRDefault="006560AE" w14:paraId="379CC185" w14:textId="37580C8A">
      <w:pPr>
        <w:pStyle w:val="NoSpacing"/>
        <w:rPr>
          <w:rFonts w:ascii="Arial" w:hAnsi="Arial" w:cs="Arial"/>
          <w:sz w:val="24"/>
          <w:szCs w:val="24"/>
        </w:rPr>
      </w:pPr>
      <w:r w:rsidRPr="009D1903">
        <w:rPr>
          <w:rFonts w:ascii="Arial" w:hAnsi="Arial" w:cs="Arial"/>
          <w:sz w:val="24"/>
          <w:szCs w:val="24"/>
        </w:rPr>
        <w:t>The time needed to complete the form will vary depending on the complexity of the requested project</w:t>
      </w:r>
      <w:r w:rsidR="00094C2C">
        <w:rPr>
          <w:rFonts w:ascii="Arial" w:hAnsi="Arial" w:cs="Arial"/>
          <w:sz w:val="24"/>
          <w:szCs w:val="24"/>
        </w:rPr>
        <w:t>, but we estimate that the</w:t>
      </w:r>
      <w:r w:rsidRPr="009D1903">
        <w:rPr>
          <w:rFonts w:ascii="Arial" w:hAnsi="Arial" w:cs="Arial"/>
          <w:sz w:val="24"/>
          <w:szCs w:val="24"/>
        </w:rPr>
        <w:t xml:space="preserve"> average time </w:t>
      </w:r>
      <w:r w:rsidR="00094C2C">
        <w:rPr>
          <w:rFonts w:ascii="Arial" w:hAnsi="Arial" w:cs="Arial"/>
          <w:sz w:val="24"/>
          <w:szCs w:val="24"/>
        </w:rPr>
        <w:t xml:space="preserve">required to complete the application will be </w:t>
      </w:r>
      <w:r w:rsidRPr="009D1903" w:rsidR="00685C63">
        <w:rPr>
          <w:rFonts w:ascii="Arial" w:hAnsi="Arial" w:cs="Arial"/>
          <w:sz w:val="24"/>
          <w:szCs w:val="24"/>
        </w:rPr>
        <w:t>6</w:t>
      </w:r>
      <w:r w:rsidRPr="009D1903">
        <w:rPr>
          <w:rFonts w:ascii="Arial" w:hAnsi="Arial" w:cs="Arial"/>
          <w:sz w:val="24"/>
          <w:szCs w:val="24"/>
        </w:rPr>
        <w:t xml:space="preserve"> hours.</w:t>
      </w:r>
    </w:p>
    <w:p w:rsidRPr="009D1903" w:rsidR="006560AE" w:rsidP="00932890" w:rsidRDefault="006560AE" w14:paraId="693D1BEA" w14:textId="6864D7E4">
      <w:pPr>
        <w:pStyle w:val="NoSpacing"/>
        <w:rPr>
          <w:rFonts w:ascii="Arial" w:hAnsi="Arial" w:cs="Arial"/>
          <w:sz w:val="24"/>
          <w:szCs w:val="24"/>
        </w:rPr>
      </w:pPr>
    </w:p>
    <w:p w:rsidR="006560AE" w:rsidP="00932890" w:rsidRDefault="00685C63" w14:paraId="7FBB37A4" w14:textId="453CBE7E">
      <w:pPr>
        <w:pStyle w:val="NoSpacing"/>
        <w:rPr>
          <w:rFonts w:ascii="Arial" w:hAnsi="Arial" w:cs="Arial"/>
          <w:sz w:val="24"/>
          <w:szCs w:val="24"/>
        </w:rPr>
      </w:pPr>
      <w:r w:rsidRPr="009D1903">
        <w:rPr>
          <w:rFonts w:ascii="Arial" w:hAnsi="Arial" w:cs="Arial"/>
          <w:sz w:val="24"/>
          <w:szCs w:val="24"/>
        </w:rPr>
        <w:t>510</w:t>
      </w:r>
      <w:r w:rsidRPr="009D1903" w:rsidR="006560AE">
        <w:rPr>
          <w:rFonts w:ascii="Arial" w:hAnsi="Arial" w:cs="Arial"/>
          <w:sz w:val="24"/>
          <w:szCs w:val="24"/>
        </w:rPr>
        <w:t xml:space="preserve"> X </w:t>
      </w:r>
      <w:r w:rsidRPr="009D1903" w:rsidR="00836DC8">
        <w:rPr>
          <w:rFonts w:ascii="Arial" w:hAnsi="Arial" w:cs="Arial"/>
          <w:sz w:val="24"/>
          <w:szCs w:val="24"/>
        </w:rPr>
        <w:t>6</w:t>
      </w:r>
      <w:r w:rsidRPr="009D1903" w:rsidR="006560AE">
        <w:rPr>
          <w:rFonts w:ascii="Arial" w:hAnsi="Arial" w:cs="Arial"/>
          <w:sz w:val="24"/>
          <w:szCs w:val="24"/>
        </w:rPr>
        <w:t xml:space="preserve"> hours = </w:t>
      </w:r>
      <w:r w:rsidRPr="009D1903">
        <w:rPr>
          <w:rFonts w:ascii="Arial" w:hAnsi="Arial" w:cs="Arial"/>
          <w:sz w:val="24"/>
          <w:szCs w:val="24"/>
        </w:rPr>
        <w:t>3,060</w:t>
      </w:r>
      <w:r w:rsidRPr="009D1903" w:rsidR="006560AE">
        <w:rPr>
          <w:rFonts w:ascii="Arial" w:hAnsi="Arial" w:cs="Arial"/>
          <w:sz w:val="24"/>
          <w:szCs w:val="24"/>
        </w:rPr>
        <w:t xml:space="preserve"> hours</w:t>
      </w:r>
    </w:p>
    <w:p w:rsidRPr="009D1903" w:rsidR="00C37ECB" w:rsidP="00932890" w:rsidRDefault="00C37ECB" w14:paraId="4664B5C6" w14:textId="77777777">
      <w:pPr>
        <w:pStyle w:val="NoSpacing"/>
        <w:rPr>
          <w:rFonts w:ascii="Arial" w:hAnsi="Arial" w:cs="Arial"/>
          <w:color w:val="555555"/>
          <w:sz w:val="24"/>
          <w:szCs w:val="24"/>
        </w:rPr>
      </w:pPr>
    </w:p>
    <w:p w:rsidRPr="004E467A" w:rsidR="00C37ECB" w:rsidP="00C37ECB" w:rsidRDefault="00C37ECB" w14:paraId="0B4284BF" w14:textId="77777777">
      <w:pPr>
        <w:shd w:val="clear" w:color="auto" w:fill="FFFFFF"/>
        <w:spacing w:after="0" w:line="240" w:lineRule="auto"/>
        <w:rPr>
          <w:rFonts w:ascii="Arial" w:hAnsi="Arial" w:eastAsia="Times New Roman" w:cs="Arial"/>
          <w:sz w:val="24"/>
          <w:szCs w:val="24"/>
        </w:rPr>
      </w:pPr>
      <w:r w:rsidRPr="009D1903">
        <w:rPr>
          <w:rFonts w:ascii="Arial" w:hAnsi="Arial" w:cs="Arial"/>
          <w:sz w:val="24"/>
          <w:szCs w:val="24"/>
        </w:rPr>
        <w:t>The FAA anticipates the total annualized cost to airports to be $342,720.</w:t>
      </w:r>
      <w:r w:rsidRPr="009D1903">
        <w:rPr>
          <w:rStyle w:val="FootnoteReference"/>
          <w:rFonts w:ascii="Arial" w:hAnsi="Arial" w:cs="Arial"/>
          <w:sz w:val="24"/>
          <w:szCs w:val="24"/>
        </w:rPr>
        <w:footnoteReference w:id="7"/>
      </w:r>
      <w:r w:rsidRPr="009D1903">
        <w:rPr>
          <w:rFonts w:ascii="Arial" w:hAnsi="Arial" w:cs="Arial"/>
          <w:sz w:val="24"/>
          <w:szCs w:val="24"/>
        </w:rPr>
        <w:t xml:space="preserve">  </w:t>
      </w:r>
    </w:p>
    <w:p w:rsidRPr="0007117B" w:rsidR="00C37ECB" w:rsidP="00C37ECB" w:rsidRDefault="00C37ECB" w14:paraId="11EB5B19" w14:textId="0E220F15">
      <w:pPr>
        <w:pStyle w:val="NoSpacing"/>
        <w:rPr>
          <w:rFonts w:ascii="Arial" w:hAnsi="Arial" w:cs="Arial"/>
          <w:sz w:val="24"/>
          <w:szCs w:val="24"/>
        </w:rPr>
      </w:pPr>
      <w:r w:rsidRPr="00D33E98">
        <w:rPr>
          <w:rFonts w:ascii="Arial" w:hAnsi="Arial" w:eastAsia="Times New Roman" w:cs="Arial"/>
          <w:color w:val="555555"/>
          <w:sz w:val="24"/>
          <w:szCs w:val="24"/>
        </w:rPr>
        <w:br/>
      </w:r>
      <w:r w:rsidRPr="0007117B">
        <w:rPr>
          <w:rFonts w:ascii="Arial" w:hAnsi="Arial" w:cs="Arial"/>
          <w:sz w:val="24"/>
          <w:szCs w:val="24"/>
        </w:rPr>
        <w:t>This cost estimate is based on a combination of airport planners, engineers, and</w:t>
      </w:r>
      <w:r w:rsidR="006F7668">
        <w:rPr>
          <w:rFonts w:ascii="Arial" w:hAnsi="Arial" w:cs="Arial"/>
          <w:sz w:val="24"/>
          <w:szCs w:val="24"/>
        </w:rPr>
        <w:t xml:space="preserve"> </w:t>
      </w:r>
      <w:r w:rsidRPr="0007117B">
        <w:rPr>
          <w:rFonts w:ascii="Arial" w:hAnsi="Arial" w:cs="Arial"/>
          <w:sz w:val="24"/>
          <w:szCs w:val="24"/>
        </w:rPr>
        <w:lastRenderedPageBreak/>
        <w:t>managers contributing to the request</w:t>
      </w:r>
      <w:r>
        <w:rPr>
          <w:rFonts w:ascii="Arial" w:hAnsi="Arial" w:cs="Arial"/>
          <w:sz w:val="24"/>
          <w:szCs w:val="24"/>
        </w:rPr>
        <w:t xml:space="preserve">. </w:t>
      </w:r>
      <w:r w:rsidRPr="0007117B">
        <w:rPr>
          <w:rFonts w:ascii="Arial" w:hAnsi="Arial" w:cs="Arial"/>
          <w:sz w:val="24"/>
          <w:szCs w:val="24"/>
        </w:rPr>
        <w:t>The mean hourly pay for these employees</w:t>
      </w:r>
      <w:r w:rsidRPr="0007117B">
        <w:rPr>
          <w:rStyle w:val="FootnoteReference"/>
          <w:rFonts w:ascii="Arial" w:hAnsi="Arial" w:cs="Arial"/>
          <w:sz w:val="24"/>
          <w:szCs w:val="24"/>
        </w:rPr>
        <w:footnoteReference w:id="8"/>
      </w:r>
      <w:r w:rsidRPr="0007117B">
        <w:rPr>
          <w:rFonts w:ascii="Arial" w:hAnsi="Arial" w:cs="Arial"/>
          <w:sz w:val="24"/>
          <w:szCs w:val="24"/>
        </w:rPr>
        <w:t xml:space="preserve"> is $56 (rounded), multiplied by 2 to account for benefits plus other overhead costs such as rent, utilities, and office equipment,</w:t>
      </w:r>
      <w:r w:rsidRPr="0007117B">
        <w:rPr>
          <w:rStyle w:val="FootnoteReference"/>
          <w:rFonts w:ascii="Arial" w:hAnsi="Arial" w:cs="Arial"/>
          <w:sz w:val="24"/>
          <w:szCs w:val="24"/>
        </w:rPr>
        <w:footnoteReference w:id="9"/>
      </w:r>
      <w:r w:rsidRPr="0007117B">
        <w:rPr>
          <w:rFonts w:ascii="Arial" w:hAnsi="Arial" w:cs="Arial"/>
          <w:sz w:val="24"/>
          <w:szCs w:val="24"/>
        </w:rPr>
        <w:t xml:space="preserve"> for a fully-loaded hourly wage of $112. </w:t>
      </w:r>
    </w:p>
    <w:p w:rsidRPr="0003185D" w:rsidR="00C37ECB" w:rsidP="00C37ECB" w:rsidRDefault="00C37ECB" w14:paraId="0D127B0B" w14:textId="77777777">
      <w:pPr>
        <w:pStyle w:val="BodyTextIndent"/>
        <w:tabs>
          <w:tab w:val="left" w:pos="720"/>
        </w:tabs>
        <w:rPr>
          <w:rFonts w:ascii="Arial" w:hAnsi="Arial" w:cs="Arial"/>
        </w:rPr>
      </w:pPr>
    </w:p>
    <w:p w:rsidRPr="0003185D" w:rsidR="00C37ECB" w:rsidP="00C37ECB" w:rsidRDefault="00C37ECB" w14:paraId="190707E0" w14:textId="77777777">
      <w:pPr>
        <w:pStyle w:val="BodyTextIndent"/>
        <w:tabs>
          <w:tab w:val="left" w:pos="720"/>
        </w:tabs>
        <w:ind w:left="0"/>
        <w:rPr>
          <w:rFonts w:ascii="Arial" w:hAnsi="Arial" w:cs="Arial"/>
        </w:rPr>
      </w:pPr>
      <w:r w:rsidRPr="0003185D">
        <w:rPr>
          <w:rFonts w:ascii="Arial" w:hAnsi="Arial" w:cs="Arial"/>
        </w:rPr>
        <w:t>3,060 X $112 = $342,720</w:t>
      </w:r>
      <w:r>
        <w:rPr>
          <w:rFonts w:ascii="Arial" w:hAnsi="Arial" w:cs="Arial"/>
        </w:rPr>
        <w:t>.</w:t>
      </w:r>
    </w:p>
    <w:p w:rsidR="00C37ECB" w:rsidP="00C37ECB" w:rsidRDefault="00C37ECB" w14:paraId="3DC5DCAA" w14:textId="77777777">
      <w:pPr>
        <w:pStyle w:val="BodyTextIndent"/>
        <w:tabs>
          <w:tab w:val="left" w:pos="720"/>
        </w:tabs>
        <w:ind w:left="0"/>
        <w:rPr>
          <w:rFonts w:ascii="Arial" w:hAnsi="Arial" w:cs="Arial"/>
        </w:rPr>
      </w:pPr>
    </w:p>
    <w:tbl>
      <w:tblPr>
        <w:tblW w:w="8369" w:type="dxa"/>
        <w:tblLook w:val="04A0" w:firstRow="1" w:lastRow="0" w:firstColumn="1" w:lastColumn="0" w:noHBand="0" w:noVBand="1"/>
      </w:tblPr>
      <w:tblGrid>
        <w:gridCol w:w="3595"/>
        <w:gridCol w:w="1350"/>
        <w:gridCol w:w="1980"/>
        <w:gridCol w:w="1444"/>
      </w:tblGrid>
      <w:tr w:rsidRPr="00D33E98" w:rsidR="00C37ECB" w:rsidTr="009510E5" w14:paraId="4E9C2AD3" w14:textId="77777777">
        <w:trPr>
          <w:trHeight w:val="359"/>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3185D" w:rsidR="00C37ECB" w:rsidP="009510E5" w:rsidRDefault="00C37ECB" w14:paraId="6AAF39C0" w14:textId="77777777">
            <w:pPr>
              <w:spacing w:after="0" w:line="240" w:lineRule="auto"/>
              <w:rPr>
                <w:rFonts w:ascii="Arial" w:hAnsi="Arial" w:cs="Arial"/>
                <w:b/>
                <w:color w:val="000000"/>
                <w:sz w:val="24"/>
                <w:szCs w:val="24"/>
              </w:rPr>
            </w:pPr>
            <w:r w:rsidRPr="0003185D">
              <w:rPr>
                <w:rFonts w:ascii="Arial" w:hAnsi="Arial" w:cs="Arial"/>
                <w:color w:val="000000"/>
                <w:sz w:val="24"/>
                <w:szCs w:val="24"/>
              </w:rPr>
              <w:t> </w:t>
            </w:r>
            <w:r w:rsidRPr="0003185D">
              <w:rPr>
                <w:rFonts w:ascii="Arial" w:hAnsi="Arial" w:cs="Arial"/>
                <w:b/>
                <w:color w:val="000000"/>
                <w:sz w:val="24"/>
                <w:szCs w:val="24"/>
              </w:rPr>
              <w:t>Summary (Annual Numbers)</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3185D" w:rsidR="00C37ECB" w:rsidP="009510E5" w:rsidRDefault="00C37ECB" w14:paraId="5F476C57" w14:textId="77777777">
            <w:pPr>
              <w:spacing w:after="0" w:line="240" w:lineRule="auto"/>
              <w:rPr>
                <w:rFonts w:ascii="Arial" w:hAnsi="Arial" w:cs="Arial"/>
                <w:b/>
                <w:bCs/>
                <w:color w:val="000000"/>
                <w:sz w:val="24"/>
                <w:szCs w:val="24"/>
              </w:rPr>
            </w:pPr>
            <w:r w:rsidRPr="0003185D">
              <w:rPr>
                <w:rFonts w:ascii="Arial" w:hAnsi="Arial" w:cs="Arial"/>
                <w:b/>
                <w:bCs/>
                <w:color w:val="000000"/>
                <w:sz w:val="24"/>
                <w:szCs w:val="24"/>
              </w:rPr>
              <w:t>Reporting</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03185D" w:rsidR="00C37ECB" w:rsidP="009510E5" w:rsidRDefault="00C37ECB" w14:paraId="52142D88" w14:textId="77777777">
            <w:pPr>
              <w:spacing w:after="0" w:line="240" w:lineRule="auto"/>
              <w:rPr>
                <w:rFonts w:ascii="Arial" w:hAnsi="Arial" w:cs="Arial"/>
                <w:b/>
                <w:bCs/>
                <w:color w:val="000000"/>
                <w:sz w:val="24"/>
                <w:szCs w:val="24"/>
              </w:rPr>
            </w:pPr>
            <w:r w:rsidRPr="0003185D">
              <w:rPr>
                <w:rFonts w:ascii="Arial" w:hAnsi="Arial" w:cs="Arial"/>
                <w:b/>
                <w:bCs/>
                <w:color w:val="000000"/>
                <w:sz w:val="24"/>
                <w:szCs w:val="24"/>
              </w:rPr>
              <w:t>Recordkeeping</w:t>
            </w:r>
          </w:p>
        </w:tc>
        <w:tc>
          <w:tcPr>
            <w:tcW w:w="1444" w:type="dxa"/>
            <w:tcBorders>
              <w:top w:val="single" w:color="auto" w:sz="4" w:space="0"/>
              <w:left w:val="nil"/>
              <w:bottom w:val="single" w:color="auto" w:sz="4" w:space="0"/>
              <w:right w:val="single" w:color="auto" w:sz="4" w:space="0"/>
            </w:tcBorders>
            <w:vAlign w:val="bottom"/>
          </w:tcPr>
          <w:p w:rsidRPr="0003185D" w:rsidR="00C37ECB" w:rsidP="009510E5" w:rsidRDefault="00C37ECB" w14:paraId="6B2391C5" w14:textId="77777777">
            <w:pPr>
              <w:spacing w:after="0" w:line="240" w:lineRule="auto"/>
              <w:rPr>
                <w:rFonts w:ascii="Arial" w:hAnsi="Arial" w:cs="Arial"/>
                <w:b/>
                <w:bCs/>
                <w:color w:val="000000"/>
                <w:sz w:val="24"/>
                <w:szCs w:val="24"/>
              </w:rPr>
            </w:pPr>
            <w:r w:rsidRPr="0003185D">
              <w:rPr>
                <w:rFonts w:ascii="Arial" w:hAnsi="Arial" w:cs="Arial"/>
                <w:b/>
                <w:bCs/>
                <w:color w:val="000000"/>
                <w:sz w:val="24"/>
                <w:szCs w:val="24"/>
              </w:rPr>
              <w:t>Disclosure</w:t>
            </w:r>
          </w:p>
        </w:tc>
      </w:tr>
      <w:tr w:rsidRPr="00D33E98" w:rsidR="00C37ECB" w:rsidTr="009510E5" w14:paraId="6C71A48A" w14:textId="77777777">
        <w:trPr>
          <w:trHeight w:val="350"/>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03185D" w:rsidR="00C37ECB" w:rsidP="009510E5" w:rsidRDefault="00C37ECB" w14:paraId="5823CF05"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 of Respondents</w:t>
            </w:r>
          </w:p>
        </w:tc>
        <w:tc>
          <w:tcPr>
            <w:tcW w:w="1350" w:type="dxa"/>
            <w:tcBorders>
              <w:top w:val="nil"/>
              <w:left w:val="nil"/>
              <w:bottom w:val="single" w:color="auto" w:sz="4" w:space="0"/>
              <w:right w:val="single" w:color="auto" w:sz="4" w:space="0"/>
            </w:tcBorders>
            <w:shd w:val="clear" w:color="auto" w:fill="auto"/>
            <w:noWrap/>
            <w:vAlign w:val="bottom"/>
          </w:tcPr>
          <w:p w:rsidRPr="0003185D" w:rsidR="00C37ECB" w:rsidP="009510E5" w:rsidRDefault="00C37ECB" w14:paraId="70C9E202" w14:textId="77777777">
            <w:pPr>
              <w:spacing w:after="0" w:line="240" w:lineRule="auto"/>
              <w:jc w:val="right"/>
              <w:rPr>
                <w:rFonts w:ascii="Arial" w:hAnsi="Arial" w:cs="Arial"/>
                <w:color w:val="000000"/>
                <w:sz w:val="24"/>
                <w:szCs w:val="24"/>
              </w:rPr>
            </w:pPr>
            <w:r w:rsidRPr="0003185D">
              <w:rPr>
                <w:rFonts w:ascii="Arial" w:hAnsi="Arial" w:cs="Arial"/>
                <w:color w:val="000000"/>
                <w:sz w:val="24"/>
                <w:szCs w:val="24"/>
              </w:rPr>
              <w:t>510</w:t>
            </w:r>
          </w:p>
        </w:tc>
        <w:tc>
          <w:tcPr>
            <w:tcW w:w="1980" w:type="dxa"/>
            <w:tcBorders>
              <w:top w:val="nil"/>
              <w:left w:val="nil"/>
              <w:bottom w:val="single" w:color="auto" w:sz="4" w:space="0"/>
              <w:right w:val="single" w:color="auto" w:sz="4" w:space="0"/>
            </w:tcBorders>
            <w:shd w:val="clear" w:color="auto" w:fill="auto"/>
            <w:noWrap/>
            <w:vAlign w:val="bottom"/>
          </w:tcPr>
          <w:p w:rsidRPr="0003185D" w:rsidR="00C37ECB" w:rsidP="009510E5" w:rsidRDefault="00C37ECB" w14:paraId="0BF055D9"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03185D" w:rsidR="00C37ECB" w:rsidP="009510E5" w:rsidRDefault="00C37ECB" w14:paraId="1E1A27B2" w14:textId="77777777">
            <w:pPr>
              <w:spacing w:after="0" w:line="240" w:lineRule="auto"/>
              <w:rPr>
                <w:rFonts w:ascii="Arial" w:hAnsi="Arial" w:cs="Arial"/>
                <w:color w:val="000000"/>
                <w:sz w:val="24"/>
                <w:szCs w:val="24"/>
              </w:rPr>
            </w:pPr>
          </w:p>
        </w:tc>
      </w:tr>
      <w:tr w:rsidRPr="00D33E98" w:rsidR="00C37ECB" w:rsidTr="009510E5" w14:paraId="3DD71ED2" w14:textId="77777777">
        <w:trPr>
          <w:trHeight w:val="330"/>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03185D" w:rsidR="00C37ECB" w:rsidP="009510E5" w:rsidRDefault="00C37ECB" w14:paraId="5EC229E8"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 of Responses</w:t>
            </w:r>
            <w:r w:rsidRPr="0003185D">
              <w:rPr>
                <w:rFonts w:ascii="Arial" w:hAnsi="Arial" w:cs="Arial"/>
                <w:bCs/>
                <w:noProof/>
                <w:color w:val="000000"/>
                <w:sz w:val="24"/>
                <w:szCs w:val="24"/>
              </w:rPr>
              <w:t xml:space="preserve"> per respondent</w:t>
            </w:r>
          </w:p>
        </w:tc>
        <w:tc>
          <w:tcPr>
            <w:tcW w:w="1350" w:type="dxa"/>
            <w:tcBorders>
              <w:top w:val="nil"/>
              <w:left w:val="nil"/>
              <w:bottom w:val="single" w:color="auto" w:sz="4" w:space="0"/>
              <w:right w:val="single" w:color="auto" w:sz="4" w:space="0"/>
            </w:tcBorders>
            <w:shd w:val="clear" w:color="auto" w:fill="auto"/>
            <w:noWrap/>
            <w:vAlign w:val="bottom"/>
          </w:tcPr>
          <w:p w:rsidRPr="0003185D" w:rsidR="00C37ECB" w:rsidP="009510E5" w:rsidRDefault="00C37ECB" w14:paraId="59CE9926" w14:textId="77777777">
            <w:pPr>
              <w:spacing w:after="0" w:line="240" w:lineRule="auto"/>
              <w:jc w:val="right"/>
              <w:rPr>
                <w:rFonts w:ascii="Arial" w:hAnsi="Arial" w:cs="Arial"/>
                <w:color w:val="000000"/>
                <w:sz w:val="24"/>
                <w:szCs w:val="24"/>
              </w:rPr>
            </w:pPr>
            <w:r w:rsidRPr="0003185D">
              <w:rPr>
                <w:rFonts w:ascii="Arial" w:hAnsi="Arial" w:cs="Arial"/>
                <w:color w:val="000000"/>
                <w:sz w:val="24"/>
                <w:szCs w:val="24"/>
              </w:rPr>
              <w:t>1</w:t>
            </w:r>
          </w:p>
        </w:tc>
        <w:tc>
          <w:tcPr>
            <w:tcW w:w="1980" w:type="dxa"/>
            <w:tcBorders>
              <w:top w:val="nil"/>
              <w:left w:val="nil"/>
              <w:bottom w:val="single" w:color="auto" w:sz="4" w:space="0"/>
              <w:right w:val="single" w:color="auto" w:sz="4" w:space="0"/>
            </w:tcBorders>
            <w:shd w:val="clear" w:color="auto" w:fill="auto"/>
            <w:noWrap/>
            <w:vAlign w:val="bottom"/>
          </w:tcPr>
          <w:p w:rsidRPr="0003185D" w:rsidR="00C37ECB" w:rsidP="009510E5" w:rsidRDefault="00C37ECB" w14:paraId="65D627E9"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03185D" w:rsidR="00C37ECB" w:rsidP="009510E5" w:rsidRDefault="00C37ECB" w14:paraId="63C5FF11" w14:textId="77777777">
            <w:pPr>
              <w:spacing w:after="0" w:line="240" w:lineRule="auto"/>
              <w:rPr>
                <w:rFonts w:ascii="Arial" w:hAnsi="Arial" w:cs="Arial"/>
                <w:color w:val="000000"/>
                <w:sz w:val="24"/>
                <w:szCs w:val="24"/>
              </w:rPr>
            </w:pPr>
          </w:p>
        </w:tc>
      </w:tr>
      <w:tr w:rsidRPr="00D33E98" w:rsidR="00C37ECB" w:rsidTr="009510E5" w14:paraId="7ABC17B1" w14:textId="77777777">
        <w:trPr>
          <w:trHeight w:val="330"/>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03185D" w:rsidR="00C37ECB" w:rsidP="009510E5" w:rsidRDefault="00C37ECB" w14:paraId="00C62A7F"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Hours per Response</w:t>
            </w:r>
          </w:p>
        </w:tc>
        <w:tc>
          <w:tcPr>
            <w:tcW w:w="1350" w:type="dxa"/>
            <w:tcBorders>
              <w:top w:val="nil"/>
              <w:left w:val="nil"/>
              <w:bottom w:val="single" w:color="auto" w:sz="4" w:space="0"/>
              <w:right w:val="single" w:color="auto" w:sz="4" w:space="0"/>
            </w:tcBorders>
            <w:shd w:val="clear" w:color="auto" w:fill="auto"/>
            <w:noWrap/>
            <w:vAlign w:val="bottom"/>
          </w:tcPr>
          <w:p w:rsidRPr="0003185D" w:rsidR="00C37ECB" w:rsidP="009510E5" w:rsidRDefault="00C37ECB" w14:paraId="4D58F332" w14:textId="77777777">
            <w:pPr>
              <w:spacing w:after="0" w:line="240" w:lineRule="auto"/>
              <w:jc w:val="right"/>
              <w:rPr>
                <w:rFonts w:ascii="Arial" w:hAnsi="Arial" w:cs="Arial"/>
                <w:color w:val="000000"/>
                <w:sz w:val="24"/>
                <w:szCs w:val="24"/>
              </w:rPr>
            </w:pPr>
            <w:r>
              <w:rPr>
                <w:rFonts w:ascii="Arial" w:hAnsi="Arial" w:cs="Arial"/>
                <w:color w:val="000000"/>
                <w:sz w:val="24"/>
                <w:szCs w:val="24"/>
              </w:rPr>
              <w:t>6</w:t>
            </w:r>
          </w:p>
        </w:tc>
        <w:tc>
          <w:tcPr>
            <w:tcW w:w="1980" w:type="dxa"/>
            <w:tcBorders>
              <w:top w:val="nil"/>
              <w:left w:val="nil"/>
              <w:bottom w:val="single" w:color="auto" w:sz="4" w:space="0"/>
              <w:right w:val="single" w:color="auto" w:sz="4" w:space="0"/>
            </w:tcBorders>
            <w:shd w:val="clear" w:color="auto" w:fill="auto"/>
            <w:noWrap/>
            <w:vAlign w:val="bottom"/>
          </w:tcPr>
          <w:p w:rsidRPr="0003185D" w:rsidR="00C37ECB" w:rsidP="009510E5" w:rsidRDefault="00C37ECB" w14:paraId="6876B3AF"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03185D" w:rsidR="00C37ECB" w:rsidP="009510E5" w:rsidRDefault="00C37ECB" w14:paraId="2CD822CF" w14:textId="77777777">
            <w:pPr>
              <w:spacing w:after="0" w:line="240" w:lineRule="auto"/>
              <w:rPr>
                <w:rFonts w:ascii="Arial" w:hAnsi="Arial" w:cs="Arial"/>
                <w:color w:val="000000"/>
                <w:sz w:val="24"/>
                <w:szCs w:val="24"/>
              </w:rPr>
            </w:pPr>
          </w:p>
        </w:tc>
      </w:tr>
      <w:tr w:rsidRPr="00D33E98" w:rsidR="00C37ECB" w:rsidTr="009510E5" w14:paraId="2FD61E1A" w14:textId="77777777">
        <w:trPr>
          <w:trHeight w:val="330"/>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03185D" w:rsidR="00C37ECB" w:rsidP="009510E5" w:rsidRDefault="00C37ECB" w14:paraId="1CE5DFDB"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Total # of responses</w:t>
            </w:r>
          </w:p>
        </w:tc>
        <w:tc>
          <w:tcPr>
            <w:tcW w:w="1350" w:type="dxa"/>
            <w:tcBorders>
              <w:top w:val="nil"/>
              <w:left w:val="nil"/>
              <w:bottom w:val="single" w:color="auto" w:sz="4" w:space="0"/>
              <w:right w:val="single" w:color="auto" w:sz="4" w:space="0"/>
            </w:tcBorders>
            <w:shd w:val="clear" w:color="auto" w:fill="auto"/>
            <w:noWrap/>
            <w:vAlign w:val="bottom"/>
          </w:tcPr>
          <w:p w:rsidRPr="0003185D" w:rsidR="00C37ECB" w:rsidP="009510E5" w:rsidRDefault="00C37ECB" w14:paraId="39C9A675" w14:textId="77777777">
            <w:pPr>
              <w:spacing w:after="0" w:line="240" w:lineRule="auto"/>
              <w:jc w:val="right"/>
              <w:rPr>
                <w:rFonts w:ascii="Arial" w:hAnsi="Arial" w:cs="Arial"/>
                <w:color w:val="000000"/>
                <w:sz w:val="24"/>
                <w:szCs w:val="24"/>
              </w:rPr>
            </w:pPr>
            <w:r w:rsidRPr="0003185D">
              <w:rPr>
                <w:rFonts w:ascii="Arial" w:hAnsi="Arial" w:cs="Arial"/>
                <w:color w:val="000000"/>
                <w:sz w:val="24"/>
                <w:szCs w:val="24"/>
              </w:rPr>
              <w:t>510</w:t>
            </w:r>
          </w:p>
        </w:tc>
        <w:tc>
          <w:tcPr>
            <w:tcW w:w="1980" w:type="dxa"/>
            <w:tcBorders>
              <w:top w:val="nil"/>
              <w:left w:val="nil"/>
              <w:bottom w:val="single" w:color="auto" w:sz="4" w:space="0"/>
              <w:right w:val="single" w:color="auto" w:sz="4" w:space="0"/>
            </w:tcBorders>
            <w:shd w:val="clear" w:color="auto" w:fill="auto"/>
            <w:noWrap/>
            <w:vAlign w:val="bottom"/>
          </w:tcPr>
          <w:p w:rsidRPr="0003185D" w:rsidR="00C37ECB" w:rsidP="009510E5" w:rsidRDefault="00C37ECB" w14:paraId="08039E70"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03185D" w:rsidR="00C37ECB" w:rsidP="009510E5" w:rsidRDefault="00C37ECB" w14:paraId="0DE1F08E" w14:textId="77777777">
            <w:pPr>
              <w:spacing w:after="0" w:line="240" w:lineRule="auto"/>
              <w:rPr>
                <w:rFonts w:ascii="Arial" w:hAnsi="Arial" w:cs="Arial"/>
                <w:color w:val="000000"/>
                <w:sz w:val="24"/>
                <w:szCs w:val="24"/>
              </w:rPr>
            </w:pPr>
          </w:p>
        </w:tc>
      </w:tr>
      <w:tr w:rsidRPr="00D33E98" w:rsidR="00C37ECB" w:rsidTr="009510E5" w14:paraId="56093BDF" w14:textId="77777777">
        <w:trPr>
          <w:trHeight w:val="330"/>
        </w:trPr>
        <w:tc>
          <w:tcPr>
            <w:tcW w:w="3595" w:type="dxa"/>
            <w:tcBorders>
              <w:top w:val="nil"/>
              <w:left w:val="single" w:color="auto" w:sz="4" w:space="0"/>
              <w:bottom w:val="single" w:color="auto" w:sz="4" w:space="0"/>
              <w:right w:val="single" w:color="auto" w:sz="4" w:space="0"/>
            </w:tcBorders>
            <w:shd w:val="clear" w:color="auto" w:fill="auto"/>
            <w:noWrap/>
            <w:vAlign w:val="bottom"/>
          </w:tcPr>
          <w:p w:rsidRPr="0003185D" w:rsidR="00C37ECB" w:rsidP="009510E5" w:rsidRDefault="00C37ECB" w14:paraId="444D8CDC"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Total burden (hours)</w:t>
            </w:r>
          </w:p>
        </w:tc>
        <w:tc>
          <w:tcPr>
            <w:tcW w:w="1350" w:type="dxa"/>
            <w:tcBorders>
              <w:top w:val="nil"/>
              <w:left w:val="nil"/>
              <w:bottom w:val="single" w:color="auto" w:sz="4" w:space="0"/>
              <w:right w:val="single" w:color="auto" w:sz="4" w:space="0"/>
            </w:tcBorders>
            <w:shd w:val="clear" w:color="auto" w:fill="auto"/>
            <w:noWrap/>
            <w:vAlign w:val="bottom"/>
          </w:tcPr>
          <w:p w:rsidRPr="0003185D" w:rsidR="00C37ECB" w:rsidP="009510E5" w:rsidRDefault="00C37ECB" w14:paraId="6E219D59" w14:textId="77777777">
            <w:pPr>
              <w:spacing w:after="0" w:line="240" w:lineRule="auto"/>
              <w:jc w:val="right"/>
              <w:rPr>
                <w:rFonts w:ascii="Arial" w:hAnsi="Arial" w:cs="Arial"/>
                <w:color w:val="000000"/>
                <w:sz w:val="24"/>
                <w:szCs w:val="24"/>
              </w:rPr>
            </w:pPr>
            <w:r w:rsidRPr="0003185D">
              <w:rPr>
                <w:rFonts w:ascii="Arial" w:hAnsi="Arial" w:cs="Arial"/>
                <w:color w:val="000000"/>
                <w:sz w:val="24"/>
                <w:szCs w:val="24"/>
              </w:rPr>
              <w:t>3,060</w:t>
            </w:r>
          </w:p>
        </w:tc>
        <w:tc>
          <w:tcPr>
            <w:tcW w:w="1980" w:type="dxa"/>
            <w:tcBorders>
              <w:top w:val="nil"/>
              <w:left w:val="nil"/>
              <w:bottom w:val="single" w:color="auto" w:sz="4" w:space="0"/>
              <w:right w:val="single" w:color="auto" w:sz="4" w:space="0"/>
            </w:tcBorders>
            <w:shd w:val="clear" w:color="auto" w:fill="auto"/>
            <w:noWrap/>
            <w:vAlign w:val="bottom"/>
          </w:tcPr>
          <w:p w:rsidRPr="0003185D" w:rsidR="00C37ECB" w:rsidP="009510E5" w:rsidRDefault="00C37ECB" w14:paraId="1A9E5FD6"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03185D" w:rsidR="00C37ECB" w:rsidP="009510E5" w:rsidRDefault="00C37ECB" w14:paraId="48CF5C00" w14:textId="77777777">
            <w:pPr>
              <w:spacing w:after="0" w:line="240" w:lineRule="auto"/>
              <w:rPr>
                <w:rFonts w:ascii="Arial" w:hAnsi="Arial" w:cs="Arial"/>
                <w:color w:val="000000"/>
                <w:sz w:val="24"/>
                <w:szCs w:val="24"/>
              </w:rPr>
            </w:pPr>
          </w:p>
        </w:tc>
      </w:tr>
    </w:tbl>
    <w:p w:rsidR="00120C3C" w:rsidP="00D052D7" w:rsidRDefault="00120C3C" w14:paraId="120C0C60" w14:textId="5D8C4D45">
      <w:pPr>
        <w:pStyle w:val="BodyTextIndent"/>
        <w:tabs>
          <w:tab w:val="left" w:pos="720"/>
        </w:tabs>
        <w:ind w:left="0"/>
        <w:rPr>
          <w:rFonts w:asciiTheme="minorHAnsi" w:hAnsiTheme="minorHAnsi" w:cstheme="minorHAnsi"/>
          <w:sz w:val="22"/>
          <w:szCs w:val="22"/>
        </w:rPr>
      </w:pPr>
    </w:p>
    <w:p w:rsidR="00C64707" w:rsidP="00C64707" w:rsidRDefault="00C64707" w14:paraId="27B6C3C2" w14:textId="0A755A53">
      <w:pPr>
        <w:shd w:val="clear" w:color="auto" w:fill="FFFFFF"/>
        <w:spacing w:after="0" w:line="240" w:lineRule="auto"/>
        <w:rPr>
          <w:rFonts w:ascii="Arial" w:hAnsi="Arial" w:eastAsia="Times New Roman" w:cs="Arial"/>
          <w:b/>
          <w:bCs/>
          <w:sz w:val="24"/>
          <w:szCs w:val="24"/>
        </w:rPr>
      </w:pPr>
      <w:r w:rsidRPr="004E467A">
        <w:rPr>
          <w:rFonts w:ascii="Arial" w:hAnsi="Arial" w:eastAsia="Times New Roman" w:cs="Arial"/>
          <w:b/>
          <w:bCs/>
          <w:sz w:val="24"/>
          <w:szCs w:val="24"/>
        </w:rPr>
        <w:t>13. Provide an estimate for the total annual cost burden to respondents or record keepers resulting from the collection of information.</w:t>
      </w:r>
    </w:p>
    <w:p w:rsidR="0007117B" w:rsidP="00C64707" w:rsidRDefault="0007117B" w14:paraId="5316E776" w14:textId="30BA7462">
      <w:pPr>
        <w:shd w:val="clear" w:color="auto" w:fill="FFFFFF"/>
        <w:spacing w:after="0" w:line="240" w:lineRule="auto"/>
        <w:rPr>
          <w:rFonts w:ascii="Arial" w:hAnsi="Arial" w:eastAsia="Times New Roman" w:cs="Arial"/>
          <w:b/>
          <w:bCs/>
          <w:sz w:val="24"/>
          <w:szCs w:val="24"/>
        </w:rPr>
      </w:pPr>
    </w:p>
    <w:p w:rsidRPr="00502C49" w:rsidR="00C64707" w:rsidP="00B7155A" w:rsidRDefault="00DE2962" w14:paraId="2980B395" w14:textId="354E85CC">
      <w:pPr>
        <w:pStyle w:val="BodyTextIndent"/>
        <w:tabs>
          <w:tab w:val="num" w:pos="0"/>
          <w:tab w:val="left" w:pos="720"/>
          <w:tab w:val="left" w:pos="1800"/>
        </w:tabs>
        <w:ind w:left="0"/>
        <w:rPr>
          <w:rFonts w:ascii="Arial" w:hAnsi="Arial" w:cs="Arial"/>
          <w:color w:val="555555"/>
        </w:rPr>
      </w:pPr>
      <w:r w:rsidRPr="00502C49">
        <w:rPr>
          <w:rFonts w:ascii="Arial" w:hAnsi="Arial" w:cs="Arial"/>
        </w:rPr>
        <w:t xml:space="preserve">There are no </w:t>
      </w:r>
      <w:r w:rsidR="0007117B">
        <w:rPr>
          <w:rFonts w:ascii="Arial" w:hAnsi="Arial" w:cs="Arial"/>
        </w:rPr>
        <w:t xml:space="preserve">expected </w:t>
      </w:r>
      <w:r w:rsidRPr="00502C49">
        <w:rPr>
          <w:rFonts w:ascii="Arial" w:hAnsi="Arial" w:cs="Arial"/>
        </w:rPr>
        <w:t>material costs to respondents.</w:t>
      </w:r>
    </w:p>
    <w:p w:rsidR="00830886" w:rsidP="00C64707" w:rsidRDefault="00830886" w14:paraId="54CCD76E" w14:textId="77777777">
      <w:pPr>
        <w:shd w:val="clear" w:color="auto" w:fill="FFFFFF"/>
        <w:spacing w:after="0" w:line="240" w:lineRule="auto"/>
        <w:rPr>
          <w:rFonts w:ascii="Arial" w:hAnsi="Arial" w:eastAsia="Times New Roman" w:cs="Arial"/>
          <w:b/>
          <w:bCs/>
          <w:color w:val="555555"/>
          <w:sz w:val="24"/>
          <w:szCs w:val="24"/>
        </w:rPr>
      </w:pPr>
    </w:p>
    <w:p w:rsidRPr="004E467A" w:rsidR="00C64707" w:rsidP="00C64707" w:rsidRDefault="00C64707" w14:paraId="5171899A" w14:textId="77777777">
      <w:pPr>
        <w:shd w:val="clear" w:color="auto" w:fill="FFFFFF"/>
        <w:spacing w:after="0" w:line="240" w:lineRule="auto"/>
        <w:rPr>
          <w:rFonts w:ascii="Arial" w:hAnsi="Arial" w:eastAsia="Times New Roman" w:cs="Arial"/>
          <w:b/>
          <w:bCs/>
          <w:sz w:val="24"/>
          <w:szCs w:val="24"/>
        </w:rPr>
      </w:pPr>
      <w:r w:rsidRPr="004E467A">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D33E98" w:rsidR="00D33E98" w:rsidP="00C64707" w:rsidRDefault="00D33E98" w14:paraId="0BB8AF57" w14:textId="77777777">
      <w:pPr>
        <w:shd w:val="clear" w:color="auto" w:fill="FFFFFF"/>
        <w:spacing w:after="0" w:line="240" w:lineRule="auto"/>
        <w:rPr>
          <w:rFonts w:ascii="Arial" w:hAnsi="Arial" w:eastAsia="Times New Roman" w:cs="Arial"/>
          <w:color w:val="555555"/>
          <w:sz w:val="24"/>
          <w:szCs w:val="24"/>
        </w:rPr>
      </w:pPr>
    </w:p>
    <w:p w:rsidR="001C5EF9" w:rsidP="001C5EF9" w:rsidRDefault="00502C49" w14:paraId="1BD7C778" w14:textId="77777777">
      <w:pPr>
        <w:shd w:val="clear" w:color="auto" w:fill="FFFFFF"/>
        <w:spacing w:after="0" w:line="240" w:lineRule="auto"/>
        <w:rPr>
          <w:rFonts w:ascii="Arial" w:hAnsi="Arial" w:eastAsia="Times New Roman" w:cs="Arial"/>
          <w:sz w:val="24"/>
          <w:szCs w:val="24"/>
        </w:rPr>
      </w:pPr>
      <w:r w:rsidRPr="00502C49">
        <w:rPr>
          <w:rFonts w:ascii="Arial" w:hAnsi="Arial" w:eastAsia="Times New Roman" w:cs="Arial"/>
          <w:sz w:val="24"/>
          <w:szCs w:val="24"/>
        </w:rPr>
        <w:t xml:space="preserve">The total estimated annualized cost to the Federal </w:t>
      </w:r>
      <w:r>
        <w:rPr>
          <w:rFonts w:ascii="Arial" w:hAnsi="Arial" w:eastAsia="Times New Roman" w:cs="Arial"/>
          <w:sz w:val="24"/>
          <w:szCs w:val="24"/>
        </w:rPr>
        <w:t>g</w:t>
      </w:r>
      <w:r w:rsidRPr="00502C49">
        <w:rPr>
          <w:rFonts w:ascii="Arial" w:hAnsi="Arial" w:eastAsia="Times New Roman" w:cs="Arial"/>
          <w:sz w:val="24"/>
          <w:szCs w:val="24"/>
        </w:rPr>
        <w:t>overnment is $</w:t>
      </w:r>
      <w:r w:rsidR="001C5EF9">
        <w:rPr>
          <w:rFonts w:ascii="Arial" w:hAnsi="Arial" w:eastAsia="Times New Roman" w:cs="Arial"/>
          <w:sz w:val="24"/>
          <w:szCs w:val="24"/>
        </w:rPr>
        <w:t>326,400</w:t>
      </w:r>
      <w:r w:rsidRPr="00502C49">
        <w:rPr>
          <w:rFonts w:ascii="Arial" w:hAnsi="Arial" w:eastAsia="Times New Roman" w:cs="Arial"/>
          <w:sz w:val="24"/>
          <w:szCs w:val="24"/>
        </w:rPr>
        <w:t xml:space="preserve">. </w:t>
      </w:r>
    </w:p>
    <w:p w:rsidR="001C5EF9" w:rsidP="001C5EF9" w:rsidRDefault="001C5EF9" w14:paraId="25B65F86" w14:textId="77777777">
      <w:pPr>
        <w:shd w:val="clear" w:color="auto" w:fill="FFFFFF"/>
        <w:spacing w:after="0" w:line="240" w:lineRule="auto"/>
        <w:rPr>
          <w:rFonts w:ascii="Arial" w:hAnsi="Arial" w:eastAsia="Times New Roman" w:cs="Arial"/>
          <w:sz w:val="24"/>
          <w:szCs w:val="24"/>
        </w:rPr>
      </w:pPr>
    </w:p>
    <w:p w:rsidR="00021B21" w:rsidP="001C5EF9" w:rsidRDefault="00502C49" w14:paraId="2D459A59" w14:textId="77777777">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To determine the annualized cost to</w:t>
      </w:r>
      <w:r w:rsidR="004D4ADA">
        <w:rPr>
          <w:rFonts w:ascii="Arial" w:hAnsi="Arial" w:eastAsia="Times New Roman" w:cs="Arial"/>
          <w:sz w:val="24"/>
          <w:szCs w:val="24"/>
        </w:rPr>
        <w:t xml:space="preserve"> the F</w:t>
      </w:r>
      <w:r>
        <w:rPr>
          <w:rFonts w:ascii="Arial" w:hAnsi="Arial" w:eastAsia="Times New Roman" w:cs="Arial"/>
          <w:sz w:val="24"/>
          <w:szCs w:val="24"/>
        </w:rPr>
        <w:t>ederal government</w:t>
      </w:r>
      <w:r w:rsidR="004D4ADA">
        <w:rPr>
          <w:rFonts w:ascii="Arial" w:hAnsi="Arial" w:eastAsia="Times New Roman" w:cs="Arial"/>
          <w:sz w:val="24"/>
          <w:szCs w:val="24"/>
        </w:rPr>
        <w:t xml:space="preserve">, </w:t>
      </w:r>
      <w:r w:rsidR="00551A06">
        <w:rPr>
          <w:rFonts w:ascii="Arial" w:hAnsi="Arial" w:eastAsia="Times New Roman" w:cs="Arial"/>
          <w:sz w:val="24"/>
          <w:szCs w:val="24"/>
        </w:rPr>
        <w:t>we used the position of</w:t>
      </w:r>
      <w:r w:rsidR="0003185D">
        <w:rPr>
          <w:rFonts w:ascii="Arial" w:hAnsi="Arial" w:eastAsia="Times New Roman" w:cs="Arial"/>
          <w:sz w:val="24"/>
          <w:szCs w:val="24"/>
        </w:rPr>
        <w:t xml:space="preserve"> </w:t>
      </w:r>
      <w:r w:rsidRPr="004D4ADA" w:rsidR="004D4ADA">
        <w:rPr>
          <w:rFonts w:ascii="Arial" w:hAnsi="Arial" w:eastAsia="Times New Roman" w:cs="Arial"/>
          <w:sz w:val="24"/>
          <w:szCs w:val="24"/>
        </w:rPr>
        <w:t xml:space="preserve">Management and Program Analyst, 343 series, </w:t>
      </w:r>
      <w:r w:rsidR="004D4ADA">
        <w:rPr>
          <w:rFonts w:ascii="Arial" w:hAnsi="Arial" w:eastAsia="Times New Roman" w:cs="Arial"/>
          <w:sz w:val="24"/>
          <w:szCs w:val="24"/>
        </w:rPr>
        <w:t xml:space="preserve">or equivalent, </w:t>
      </w:r>
      <w:r w:rsidR="00551A06">
        <w:rPr>
          <w:rFonts w:ascii="Arial" w:hAnsi="Arial" w:eastAsia="Times New Roman" w:cs="Arial"/>
          <w:sz w:val="24"/>
          <w:szCs w:val="24"/>
        </w:rPr>
        <w:t xml:space="preserve">which is typical for FAA staff across the country who will evaluate submitted </w:t>
      </w:r>
      <w:r w:rsidR="001C5EF9">
        <w:rPr>
          <w:rFonts w:ascii="Arial" w:hAnsi="Arial" w:eastAsia="Times New Roman" w:cs="Arial"/>
          <w:sz w:val="24"/>
          <w:szCs w:val="24"/>
        </w:rPr>
        <w:t xml:space="preserve">projects </w:t>
      </w:r>
      <w:r w:rsidRPr="004D4ADA" w:rsidR="001C5EF9">
        <w:rPr>
          <w:rFonts w:ascii="Arial" w:hAnsi="Arial" w:eastAsia="Times New Roman" w:cs="Arial"/>
          <w:sz w:val="24"/>
          <w:szCs w:val="24"/>
        </w:rPr>
        <w:t>and</w:t>
      </w:r>
      <w:r w:rsidRPr="004D4ADA" w:rsidR="004D4ADA">
        <w:rPr>
          <w:rFonts w:ascii="Arial" w:hAnsi="Arial" w:eastAsia="Times New Roman" w:cs="Arial"/>
          <w:sz w:val="24"/>
          <w:szCs w:val="24"/>
        </w:rPr>
        <w:t xml:space="preserve"> process the data received from airports.</w:t>
      </w:r>
      <w:r w:rsidR="00CD6E0D">
        <w:rPr>
          <w:rFonts w:ascii="Arial" w:hAnsi="Arial" w:eastAsia="Times New Roman" w:cs="Arial"/>
          <w:sz w:val="24"/>
          <w:szCs w:val="24"/>
        </w:rPr>
        <w:t xml:space="preserve"> We expect </w:t>
      </w:r>
      <w:r w:rsidR="00551A06">
        <w:rPr>
          <w:rFonts w:ascii="Arial" w:hAnsi="Arial" w:eastAsia="Times New Roman" w:cs="Arial"/>
          <w:sz w:val="24"/>
          <w:szCs w:val="24"/>
        </w:rPr>
        <w:t xml:space="preserve">each </w:t>
      </w:r>
      <w:r w:rsidRPr="004D4ADA" w:rsidR="00551A06">
        <w:rPr>
          <w:rFonts w:ascii="Arial" w:hAnsi="Arial" w:eastAsia="Times New Roman" w:cs="Arial"/>
          <w:sz w:val="24"/>
          <w:szCs w:val="24"/>
        </w:rPr>
        <w:t>Management and Program Analyst</w:t>
      </w:r>
      <w:r w:rsidR="00551A06">
        <w:rPr>
          <w:rFonts w:ascii="Arial" w:hAnsi="Arial" w:eastAsia="Times New Roman" w:cs="Arial"/>
          <w:sz w:val="24"/>
          <w:szCs w:val="24"/>
        </w:rPr>
        <w:t xml:space="preserve"> </w:t>
      </w:r>
      <w:r w:rsidR="00CD6E0D">
        <w:rPr>
          <w:rFonts w:ascii="Arial" w:hAnsi="Arial" w:eastAsia="Times New Roman" w:cs="Arial"/>
          <w:sz w:val="24"/>
          <w:szCs w:val="24"/>
        </w:rPr>
        <w:t xml:space="preserve">will spend </w:t>
      </w:r>
      <w:r w:rsidR="00551A06">
        <w:rPr>
          <w:rFonts w:ascii="Arial" w:hAnsi="Arial" w:eastAsia="Times New Roman" w:cs="Arial"/>
          <w:sz w:val="24"/>
          <w:szCs w:val="24"/>
        </w:rPr>
        <w:t xml:space="preserve">an average of </w:t>
      </w:r>
      <w:r w:rsidR="00CD6E0D">
        <w:rPr>
          <w:rFonts w:ascii="Arial" w:hAnsi="Arial" w:eastAsia="Times New Roman" w:cs="Arial"/>
          <w:sz w:val="24"/>
          <w:szCs w:val="24"/>
        </w:rPr>
        <w:t>4</w:t>
      </w:r>
      <w:r w:rsidRPr="004D4ADA" w:rsidR="004D4ADA">
        <w:rPr>
          <w:rFonts w:ascii="Arial" w:hAnsi="Arial" w:eastAsia="Times New Roman" w:cs="Arial"/>
          <w:sz w:val="24"/>
          <w:szCs w:val="24"/>
        </w:rPr>
        <w:t xml:space="preserve"> hours per </w:t>
      </w:r>
      <w:r w:rsidR="004D4ADA">
        <w:rPr>
          <w:rFonts w:ascii="Arial" w:hAnsi="Arial" w:eastAsia="Times New Roman" w:cs="Arial"/>
          <w:sz w:val="24"/>
          <w:szCs w:val="24"/>
        </w:rPr>
        <w:t>submission</w:t>
      </w:r>
      <w:r w:rsidRPr="004D4ADA" w:rsidR="004D4ADA">
        <w:rPr>
          <w:rFonts w:ascii="Arial" w:hAnsi="Arial" w:eastAsia="Times New Roman" w:cs="Arial"/>
          <w:sz w:val="24"/>
          <w:szCs w:val="24"/>
        </w:rPr>
        <w:t>.</w:t>
      </w:r>
    </w:p>
    <w:p w:rsidR="00551A06" w:rsidP="001C5EF9" w:rsidRDefault="00551A06" w14:paraId="0C863968" w14:textId="71D46224">
      <w:pPr>
        <w:shd w:val="clear" w:color="auto" w:fill="FFFFFF"/>
        <w:spacing w:after="0" w:line="240" w:lineRule="auto"/>
        <w:rPr>
          <w:rFonts w:ascii="Arial" w:hAnsi="Arial" w:eastAsia="Times New Roman" w:cs="Arial"/>
          <w:sz w:val="24"/>
          <w:szCs w:val="24"/>
        </w:rPr>
      </w:pPr>
    </w:p>
    <w:p w:rsidR="00FC66FD" w:rsidP="001C5EF9" w:rsidRDefault="00FC66FD" w14:paraId="5417550D" w14:textId="753EF16F">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hourly pay for a </w:t>
      </w:r>
      <w:r w:rsidR="00551A06">
        <w:rPr>
          <w:rFonts w:ascii="Arial" w:hAnsi="Arial" w:eastAsia="Times New Roman" w:cs="Arial"/>
          <w:sz w:val="24"/>
          <w:szCs w:val="24"/>
        </w:rPr>
        <w:t xml:space="preserve">federal </w:t>
      </w:r>
      <w:r>
        <w:rPr>
          <w:rFonts w:ascii="Arial" w:hAnsi="Arial" w:eastAsia="Times New Roman" w:cs="Arial"/>
          <w:sz w:val="24"/>
          <w:szCs w:val="24"/>
        </w:rPr>
        <w:t>Management and Program Analyst is $</w:t>
      </w:r>
      <w:r w:rsidR="00551A06">
        <w:rPr>
          <w:rFonts w:ascii="Arial" w:hAnsi="Arial" w:eastAsia="Times New Roman" w:cs="Arial"/>
          <w:sz w:val="24"/>
          <w:szCs w:val="24"/>
        </w:rPr>
        <w:t xml:space="preserve">48 </w:t>
      </w:r>
      <w:r>
        <w:rPr>
          <w:rFonts w:ascii="Arial" w:hAnsi="Arial" w:eastAsia="Times New Roman" w:cs="Arial"/>
          <w:sz w:val="24"/>
          <w:szCs w:val="24"/>
        </w:rPr>
        <w:t>(rounded),</w:t>
      </w:r>
      <w:r>
        <w:rPr>
          <w:rStyle w:val="FootnoteReference"/>
          <w:rFonts w:ascii="Arial" w:hAnsi="Arial" w:eastAsia="Times New Roman" w:cs="Arial"/>
          <w:sz w:val="24"/>
          <w:szCs w:val="24"/>
        </w:rPr>
        <w:footnoteReference w:id="10"/>
      </w:r>
      <w:r>
        <w:rPr>
          <w:rFonts w:ascii="Arial" w:hAnsi="Arial" w:eastAsia="Times New Roman" w:cs="Arial"/>
          <w:sz w:val="24"/>
          <w:szCs w:val="24"/>
        </w:rPr>
        <w:t xml:space="preserve"> </w:t>
      </w:r>
      <w:r w:rsidRPr="00FC66FD">
        <w:rPr>
          <w:rFonts w:ascii="Arial" w:hAnsi="Arial" w:eastAsia="Times New Roman" w:cs="Arial"/>
          <w:sz w:val="24"/>
          <w:szCs w:val="24"/>
        </w:rPr>
        <w:t>multiplied by 2 to account for benefits plus other overhead costs such as rent, utilities, and office equipment,</w:t>
      </w:r>
      <w:r w:rsidR="00564599">
        <w:rPr>
          <w:rStyle w:val="FootnoteReference"/>
          <w:rFonts w:ascii="Arial" w:hAnsi="Arial" w:eastAsia="Times New Roman" w:cs="Arial"/>
          <w:sz w:val="24"/>
          <w:szCs w:val="24"/>
        </w:rPr>
        <w:footnoteReference w:id="11"/>
      </w:r>
      <w:r w:rsidRPr="00FC66FD">
        <w:rPr>
          <w:rFonts w:ascii="Arial" w:hAnsi="Arial" w:eastAsia="Times New Roman" w:cs="Arial"/>
          <w:sz w:val="24"/>
          <w:szCs w:val="24"/>
        </w:rPr>
        <w:t xml:space="preserve"> for a fully-loaded hourly wage of $</w:t>
      </w:r>
      <w:r w:rsidRPr="00FC66FD" w:rsidR="00551A06">
        <w:rPr>
          <w:rFonts w:ascii="Arial" w:hAnsi="Arial" w:eastAsia="Times New Roman" w:cs="Arial"/>
          <w:sz w:val="24"/>
          <w:szCs w:val="24"/>
        </w:rPr>
        <w:t>9</w:t>
      </w:r>
      <w:r w:rsidR="00551A06">
        <w:rPr>
          <w:rFonts w:ascii="Arial" w:hAnsi="Arial" w:eastAsia="Times New Roman" w:cs="Arial"/>
          <w:sz w:val="24"/>
          <w:szCs w:val="24"/>
        </w:rPr>
        <w:t>6</w:t>
      </w:r>
      <w:r w:rsidRPr="00FC66FD">
        <w:rPr>
          <w:rFonts w:ascii="Arial" w:hAnsi="Arial" w:eastAsia="Times New Roman" w:cs="Arial"/>
          <w:sz w:val="24"/>
          <w:szCs w:val="24"/>
        </w:rPr>
        <w:t>.</w:t>
      </w:r>
      <w:r>
        <w:rPr>
          <w:rFonts w:ascii="Arial" w:hAnsi="Arial" w:eastAsia="Times New Roman" w:cs="Arial"/>
          <w:sz w:val="24"/>
          <w:szCs w:val="24"/>
        </w:rPr>
        <w:t xml:space="preserve"> </w:t>
      </w:r>
    </w:p>
    <w:p w:rsidRPr="00502C49" w:rsidR="00551A06" w:rsidP="001C5EF9" w:rsidRDefault="00551A06" w14:paraId="3488D98F" w14:textId="77777777">
      <w:pPr>
        <w:shd w:val="clear" w:color="auto" w:fill="FFFFFF"/>
        <w:spacing w:after="0" w:line="240" w:lineRule="auto"/>
        <w:rPr>
          <w:rFonts w:ascii="Arial" w:hAnsi="Arial" w:eastAsia="Times New Roman" w:cs="Arial"/>
          <w:sz w:val="24"/>
          <w:szCs w:val="24"/>
        </w:rPr>
      </w:pPr>
    </w:p>
    <w:p w:rsidR="00502C49" w:rsidP="00E14AF5" w:rsidRDefault="00FC66FD" w14:paraId="6CD49AE6" w14:textId="363F6C22">
      <w:pPr>
        <w:spacing w:after="0"/>
        <w:rPr>
          <w:rFonts w:ascii="Arial" w:hAnsi="Arial" w:eastAsia="Times New Roman" w:cs="Arial"/>
          <w:sz w:val="24"/>
          <w:szCs w:val="24"/>
        </w:rPr>
      </w:pPr>
      <w:r w:rsidRPr="00CD6E0D">
        <w:rPr>
          <w:rFonts w:ascii="Arial" w:hAnsi="Arial" w:eastAsia="Times New Roman" w:cs="Arial"/>
          <w:sz w:val="24"/>
          <w:szCs w:val="24"/>
        </w:rPr>
        <w:t xml:space="preserve">510 submissions X </w:t>
      </w:r>
      <w:r w:rsidR="00CD6E0D">
        <w:rPr>
          <w:rFonts w:ascii="Arial" w:hAnsi="Arial" w:eastAsia="Times New Roman" w:cs="Arial"/>
          <w:sz w:val="24"/>
          <w:szCs w:val="24"/>
        </w:rPr>
        <w:t>4</w:t>
      </w:r>
      <w:r w:rsidRPr="00CD6E0D">
        <w:rPr>
          <w:rFonts w:ascii="Arial" w:hAnsi="Arial" w:eastAsia="Times New Roman" w:cs="Arial"/>
          <w:sz w:val="24"/>
          <w:szCs w:val="24"/>
        </w:rPr>
        <w:t xml:space="preserve"> hours X $</w:t>
      </w:r>
      <w:r w:rsidRPr="00CD6E0D" w:rsidR="00551A06">
        <w:rPr>
          <w:rFonts w:ascii="Arial" w:hAnsi="Arial" w:eastAsia="Times New Roman" w:cs="Arial"/>
          <w:sz w:val="24"/>
          <w:szCs w:val="24"/>
        </w:rPr>
        <w:t>9</w:t>
      </w:r>
      <w:r w:rsidR="00551A06">
        <w:rPr>
          <w:rFonts w:ascii="Arial" w:hAnsi="Arial" w:eastAsia="Times New Roman" w:cs="Arial"/>
          <w:sz w:val="24"/>
          <w:szCs w:val="24"/>
        </w:rPr>
        <w:t>6</w:t>
      </w:r>
      <w:r w:rsidRPr="00CD6E0D">
        <w:rPr>
          <w:rFonts w:ascii="Arial" w:hAnsi="Arial" w:eastAsia="Times New Roman" w:cs="Arial"/>
          <w:sz w:val="24"/>
          <w:szCs w:val="24"/>
        </w:rPr>
        <w:t>=$</w:t>
      </w:r>
      <w:r w:rsidR="00551A06">
        <w:rPr>
          <w:rFonts w:ascii="Arial" w:hAnsi="Arial" w:eastAsia="Times New Roman" w:cs="Arial"/>
          <w:sz w:val="24"/>
          <w:szCs w:val="24"/>
        </w:rPr>
        <w:t>195,840</w:t>
      </w:r>
      <w:r w:rsidR="00021B21">
        <w:rPr>
          <w:rFonts w:ascii="Arial" w:hAnsi="Arial" w:eastAsia="Times New Roman" w:cs="Arial"/>
          <w:sz w:val="24"/>
          <w:szCs w:val="24"/>
        </w:rPr>
        <w:t>.</w:t>
      </w:r>
    </w:p>
    <w:p w:rsidRPr="00CD6E0D" w:rsidR="00021B21" w:rsidP="00E14AF5" w:rsidRDefault="00021B21" w14:paraId="3A2434C9" w14:textId="77777777">
      <w:pPr>
        <w:spacing w:after="0"/>
        <w:rPr>
          <w:rFonts w:ascii="Arial" w:hAnsi="Arial" w:eastAsia="Times New Roman" w:cs="Arial"/>
          <w:sz w:val="24"/>
          <w:szCs w:val="24"/>
        </w:rPr>
      </w:pPr>
    </w:p>
    <w:p w:rsidR="00CD6E0D" w:rsidP="00E14AF5" w:rsidRDefault="0003185D" w14:paraId="70A30D5B" w14:textId="080C87BD">
      <w:pPr>
        <w:spacing w:after="0"/>
        <w:rPr>
          <w:rFonts w:ascii="Arial" w:hAnsi="Arial" w:eastAsia="Times New Roman" w:cs="Arial"/>
          <w:sz w:val="24"/>
          <w:szCs w:val="24"/>
        </w:rPr>
      </w:pPr>
      <w:r w:rsidRPr="0003185D">
        <w:rPr>
          <w:rFonts w:ascii="Arial" w:hAnsi="Arial" w:eastAsia="Times New Roman" w:cs="Arial"/>
          <w:sz w:val="24"/>
          <w:szCs w:val="24"/>
        </w:rPr>
        <w:lastRenderedPageBreak/>
        <w:t xml:space="preserve">There will also be management involvement in project rating and selection, and </w:t>
      </w:r>
      <w:r w:rsidR="00564599">
        <w:rPr>
          <w:rFonts w:ascii="Arial" w:hAnsi="Arial" w:eastAsia="Times New Roman" w:cs="Arial"/>
          <w:sz w:val="24"/>
          <w:szCs w:val="24"/>
        </w:rPr>
        <w:t xml:space="preserve">the </w:t>
      </w:r>
      <w:r w:rsidRPr="0003185D">
        <w:rPr>
          <w:rFonts w:ascii="Arial" w:hAnsi="Arial" w:eastAsia="Times New Roman" w:cs="Arial"/>
          <w:sz w:val="24"/>
          <w:szCs w:val="24"/>
        </w:rPr>
        <w:t>estimate</w:t>
      </w:r>
      <w:r w:rsidR="00564599">
        <w:rPr>
          <w:rFonts w:ascii="Arial" w:hAnsi="Arial" w:eastAsia="Times New Roman" w:cs="Arial"/>
          <w:sz w:val="24"/>
          <w:szCs w:val="24"/>
        </w:rPr>
        <w:t>d</w:t>
      </w:r>
      <w:r w:rsidRPr="0003185D">
        <w:rPr>
          <w:rFonts w:ascii="Arial" w:hAnsi="Arial" w:eastAsia="Times New Roman" w:cs="Arial"/>
          <w:sz w:val="24"/>
          <w:szCs w:val="24"/>
        </w:rPr>
        <w:t xml:space="preserve"> management time per project at </w:t>
      </w:r>
      <w:r w:rsidR="001C5EF9">
        <w:rPr>
          <w:rFonts w:ascii="Arial" w:hAnsi="Arial" w:eastAsia="Times New Roman" w:cs="Arial"/>
          <w:sz w:val="24"/>
          <w:szCs w:val="24"/>
        </w:rPr>
        <w:t>2</w:t>
      </w:r>
      <w:r w:rsidRPr="0003185D">
        <w:rPr>
          <w:rFonts w:ascii="Arial" w:hAnsi="Arial" w:eastAsia="Times New Roman" w:cs="Arial"/>
          <w:sz w:val="24"/>
          <w:szCs w:val="24"/>
        </w:rPr>
        <w:t xml:space="preserve"> hours per submission.</w:t>
      </w:r>
      <w:r>
        <w:rPr>
          <w:rFonts w:ascii="Arial" w:hAnsi="Arial" w:eastAsia="Times New Roman" w:cs="Arial"/>
          <w:sz w:val="24"/>
          <w:szCs w:val="24"/>
        </w:rPr>
        <w:t xml:space="preserve"> </w:t>
      </w:r>
      <w:r w:rsidR="00FC66FD">
        <w:rPr>
          <w:rFonts w:ascii="Arial" w:hAnsi="Arial" w:eastAsia="Times New Roman" w:cs="Arial"/>
          <w:sz w:val="24"/>
          <w:szCs w:val="24"/>
        </w:rPr>
        <w:t xml:space="preserve">The hourly </w:t>
      </w:r>
      <w:r w:rsidR="00551A06">
        <w:rPr>
          <w:rFonts w:ascii="Arial" w:hAnsi="Arial" w:eastAsia="Times New Roman" w:cs="Arial"/>
          <w:sz w:val="24"/>
          <w:szCs w:val="24"/>
        </w:rPr>
        <w:t xml:space="preserve">wage </w:t>
      </w:r>
      <w:r w:rsidR="00FC66FD">
        <w:rPr>
          <w:rFonts w:ascii="Arial" w:hAnsi="Arial" w:eastAsia="Times New Roman" w:cs="Arial"/>
          <w:sz w:val="24"/>
          <w:szCs w:val="24"/>
        </w:rPr>
        <w:t>for a Manager</w:t>
      </w:r>
      <w:r w:rsidR="002746CC">
        <w:rPr>
          <w:rFonts w:ascii="Arial" w:hAnsi="Arial" w:eastAsia="Times New Roman" w:cs="Arial"/>
          <w:sz w:val="24"/>
          <w:szCs w:val="24"/>
        </w:rPr>
        <w:t xml:space="preserve"> is</w:t>
      </w:r>
      <w:r w:rsidR="00FC66FD">
        <w:rPr>
          <w:rFonts w:ascii="Arial" w:hAnsi="Arial" w:eastAsia="Times New Roman" w:cs="Arial"/>
          <w:sz w:val="24"/>
          <w:szCs w:val="24"/>
        </w:rPr>
        <w:t xml:space="preserve"> $</w:t>
      </w:r>
      <w:r w:rsidR="002746CC">
        <w:rPr>
          <w:rFonts w:ascii="Arial" w:hAnsi="Arial" w:eastAsia="Times New Roman" w:cs="Arial"/>
          <w:sz w:val="24"/>
          <w:szCs w:val="24"/>
        </w:rPr>
        <w:t xml:space="preserve">64 </w:t>
      </w:r>
      <w:r w:rsidR="00FC66FD">
        <w:rPr>
          <w:rFonts w:ascii="Arial" w:hAnsi="Arial" w:eastAsia="Times New Roman" w:cs="Arial"/>
          <w:sz w:val="24"/>
          <w:szCs w:val="24"/>
        </w:rPr>
        <w:t>(rounded),</w:t>
      </w:r>
      <w:r w:rsidR="00FC66FD">
        <w:rPr>
          <w:rStyle w:val="FootnoteReference"/>
          <w:rFonts w:ascii="Arial" w:hAnsi="Arial" w:eastAsia="Times New Roman" w:cs="Arial"/>
          <w:sz w:val="24"/>
          <w:szCs w:val="24"/>
        </w:rPr>
        <w:footnoteReference w:id="12"/>
      </w:r>
      <w:r w:rsidR="00FC66FD">
        <w:rPr>
          <w:rFonts w:ascii="Arial" w:hAnsi="Arial" w:eastAsia="Times New Roman" w:cs="Arial"/>
          <w:sz w:val="24"/>
          <w:szCs w:val="24"/>
        </w:rPr>
        <w:t xml:space="preserve"> </w:t>
      </w:r>
      <w:r w:rsidRPr="00FC66FD" w:rsidR="00FC66FD">
        <w:rPr>
          <w:rFonts w:ascii="Arial" w:hAnsi="Arial" w:eastAsia="Times New Roman" w:cs="Arial"/>
          <w:sz w:val="24"/>
          <w:szCs w:val="24"/>
        </w:rPr>
        <w:t>multiplied by 2 to account for benefits plus other overhead costs such as rent, utilities, and office equipment, for</w:t>
      </w:r>
      <w:r w:rsidR="00CD6E0D">
        <w:rPr>
          <w:rFonts w:ascii="Arial" w:hAnsi="Arial" w:eastAsia="Times New Roman" w:cs="Arial"/>
          <w:sz w:val="24"/>
          <w:szCs w:val="24"/>
        </w:rPr>
        <w:t xml:space="preserve"> a fully-loaded hourly wage of $</w:t>
      </w:r>
      <w:r w:rsidR="002746CC">
        <w:rPr>
          <w:rFonts w:ascii="Arial" w:hAnsi="Arial" w:eastAsia="Times New Roman" w:cs="Arial"/>
          <w:sz w:val="24"/>
          <w:szCs w:val="24"/>
        </w:rPr>
        <w:t>128</w:t>
      </w:r>
      <w:r w:rsidRPr="00FC66FD" w:rsidR="00FC66FD">
        <w:rPr>
          <w:rFonts w:ascii="Arial" w:hAnsi="Arial" w:eastAsia="Times New Roman" w:cs="Arial"/>
          <w:sz w:val="24"/>
          <w:szCs w:val="24"/>
        </w:rPr>
        <w:t>.</w:t>
      </w:r>
    </w:p>
    <w:p w:rsidR="00021B21" w:rsidP="00E14AF5" w:rsidRDefault="00021B21" w14:paraId="63C00752" w14:textId="77777777">
      <w:pPr>
        <w:spacing w:after="0"/>
        <w:rPr>
          <w:rFonts w:ascii="Arial" w:hAnsi="Arial" w:eastAsia="Times New Roman" w:cs="Arial"/>
          <w:sz w:val="24"/>
          <w:szCs w:val="24"/>
        </w:rPr>
      </w:pPr>
    </w:p>
    <w:p w:rsidR="00FC66FD" w:rsidP="00E14AF5" w:rsidRDefault="00CD6E0D" w14:paraId="34792FF7" w14:textId="38C5A919">
      <w:pPr>
        <w:spacing w:after="0"/>
        <w:rPr>
          <w:rFonts w:ascii="Arial" w:hAnsi="Arial" w:eastAsia="Times New Roman" w:cs="Arial"/>
          <w:sz w:val="24"/>
          <w:szCs w:val="24"/>
        </w:rPr>
      </w:pPr>
      <w:r>
        <w:rPr>
          <w:rFonts w:ascii="Arial" w:hAnsi="Arial" w:eastAsia="Times New Roman" w:cs="Arial"/>
          <w:sz w:val="24"/>
          <w:szCs w:val="24"/>
        </w:rPr>
        <w:t xml:space="preserve">510 submissions X </w:t>
      </w:r>
      <w:r w:rsidR="001C5EF9">
        <w:rPr>
          <w:rFonts w:ascii="Arial" w:hAnsi="Arial" w:eastAsia="Times New Roman" w:cs="Arial"/>
          <w:sz w:val="24"/>
          <w:szCs w:val="24"/>
        </w:rPr>
        <w:t xml:space="preserve">2 </w:t>
      </w:r>
      <w:r>
        <w:rPr>
          <w:rFonts w:ascii="Arial" w:hAnsi="Arial" w:eastAsia="Times New Roman" w:cs="Arial"/>
          <w:sz w:val="24"/>
          <w:szCs w:val="24"/>
        </w:rPr>
        <w:t>hour</w:t>
      </w:r>
      <w:r w:rsidRPr="00CD6E0D">
        <w:rPr>
          <w:rFonts w:ascii="Arial" w:hAnsi="Arial" w:eastAsia="Times New Roman" w:cs="Arial"/>
          <w:sz w:val="24"/>
          <w:szCs w:val="24"/>
        </w:rPr>
        <w:t xml:space="preserve"> X $</w:t>
      </w:r>
      <w:r w:rsidR="002746CC">
        <w:rPr>
          <w:rFonts w:ascii="Arial" w:hAnsi="Arial" w:eastAsia="Times New Roman" w:cs="Arial"/>
          <w:sz w:val="24"/>
          <w:szCs w:val="24"/>
        </w:rPr>
        <w:t>128</w:t>
      </w:r>
      <w:r w:rsidRPr="00CD6E0D">
        <w:rPr>
          <w:rFonts w:ascii="Arial" w:hAnsi="Arial" w:eastAsia="Times New Roman" w:cs="Arial"/>
          <w:sz w:val="24"/>
          <w:szCs w:val="24"/>
        </w:rPr>
        <w:t>=$</w:t>
      </w:r>
      <w:r w:rsidR="001C5EF9">
        <w:rPr>
          <w:rFonts w:ascii="Arial" w:hAnsi="Arial" w:eastAsia="Times New Roman" w:cs="Arial"/>
          <w:sz w:val="24"/>
          <w:szCs w:val="24"/>
        </w:rPr>
        <w:t>130,560</w:t>
      </w:r>
      <w:r w:rsidR="00021B21">
        <w:rPr>
          <w:rFonts w:ascii="Arial" w:hAnsi="Arial" w:eastAsia="Times New Roman" w:cs="Arial"/>
          <w:sz w:val="24"/>
          <w:szCs w:val="24"/>
        </w:rPr>
        <w:t>.</w:t>
      </w:r>
    </w:p>
    <w:p w:rsidR="00021B21" w:rsidP="00E14AF5" w:rsidRDefault="00021B21" w14:paraId="798D5349" w14:textId="77777777">
      <w:pPr>
        <w:spacing w:after="0"/>
        <w:rPr>
          <w:rFonts w:ascii="Arial" w:hAnsi="Arial" w:eastAsia="Times New Roman" w:cs="Arial"/>
          <w:sz w:val="24"/>
          <w:szCs w:val="24"/>
        </w:rPr>
      </w:pPr>
    </w:p>
    <w:p w:rsidR="00021B21" w:rsidP="00E14AF5" w:rsidRDefault="00CD6E0D" w14:paraId="50DE3CD4" w14:textId="77777777">
      <w:pPr>
        <w:spacing w:after="0"/>
        <w:rPr>
          <w:rFonts w:ascii="Arial" w:hAnsi="Arial" w:eastAsia="Times New Roman" w:cs="Arial"/>
          <w:sz w:val="24"/>
          <w:szCs w:val="24"/>
        </w:rPr>
      </w:pPr>
      <w:r>
        <w:rPr>
          <w:rFonts w:ascii="Arial" w:hAnsi="Arial" w:eastAsia="Times New Roman" w:cs="Arial"/>
          <w:sz w:val="24"/>
          <w:szCs w:val="24"/>
        </w:rPr>
        <w:t>The total cost to the Federal government is annual Management and Program analyst cost of $</w:t>
      </w:r>
      <w:r w:rsidR="002746CC">
        <w:rPr>
          <w:rFonts w:ascii="Arial" w:hAnsi="Arial" w:eastAsia="Times New Roman" w:cs="Arial"/>
          <w:sz w:val="24"/>
          <w:szCs w:val="24"/>
        </w:rPr>
        <w:t>195,840</w:t>
      </w:r>
      <w:r>
        <w:rPr>
          <w:rFonts w:ascii="Arial" w:hAnsi="Arial" w:eastAsia="Times New Roman" w:cs="Arial"/>
          <w:sz w:val="24"/>
          <w:szCs w:val="24"/>
        </w:rPr>
        <w:t xml:space="preserve">, plus the </w:t>
      </w:r>
      <w:r w:rsidR="00564599">
        <w:rPr>
          <w:rFonts w:ascii="Arial" w:hAnsi="Arial" w:eastAsia="Times New Roman" w:cs="Arial"/>
          <w:sz w:val="24"/>
          <w:szCs w:val="24"/>
        </w:rPr>
        <w:t>management</w:t>
      </w:r>
      <w:r>
        <w:rPr>
          <w:rFonts w:ascii="Arial" w:hAnsi="Arial" w:eastAsia="Times New Roman" w:cs="Arial"/>
          <w:sz w:val="24"/>
          <w:szCs w:val="24"/>
        </w:rPr>
        <w:t xml:space="preserve"> cost of $</w:t>
      </w:r>
      <w:r w:rsidR="001C5EF9">
        <w:rPr>
          <w:rFonts w:ascii="Arial" w:hAnsi="Arial" w:eastAsia="Times New Roman" w:cs="Arial"/>
          <w:sz w:val="24"/>
          <w:szCs w:val="24"/>
        </w:rPr>
        <w:t>130,560</w:t>
      </w:r>
      <w:r>
        <w:rPr>
          <w:rFonts w:ascii="Arial" w:hAnsi="Arial" w:eastAsia="Times New Roman" w:cs="Arial"/>
          <w:sz w:val="24"/>
          <w:szCs w:val="24"/>
        </w:rPr>
        <w:t xml:space="preserve"> for a total cost of $</w:t>
      </w:r>
      <w:r w:rsidR="001C5EF9">
        <w:rPr>
          <w:rFonts w:ascii="Arial" w:hAnsi="Arial" w:eastAsia="Times New Roman" w:cs="Arial"/>
          <w:sz w:val="24"/>
          <w:szCs w:val="24"/>
        </w:rPr>
        <w:t>326,400</w:t>
      </w:r>
      <w:r w:rsidR="00564599">
        <w:rPr>
          <w:rFonts w:ascii="Arial" w:hAnsi="Arial" w:eastAsia="Times New Roman" w:cs="Arial"/>
          <w:sz w:val="24"/>
          <w:szCs w:val="24"/>
        </w:rPr>
        <w:t>.</w:t>
      </w:r>
    </w:p>
    <w:p w:rsidRPr="00CD6E0D" w:rsidR="00CD6E0D" w:rsidP="00E14AF5" w:rsidRDefault="00CD6E0D" w14:paraId="7FE31BB1" w14:textId="11F4EA11">
      <w:pPr>
        <w:spacing w:after="0"/>
        <w:rPr>
          <w:rFonts w:ascii="Arial" w:hAnsi="Arial" w:eastAsia="Times New Roman" w:cs="Arial"/>
          <w:sz w:val="24"/>
          <w:szCs w:val="24"/>
        </w:rPr>
      </w:pPr>
    </w:p>
    <w:p w:rsidRPr="00CD6E0D" w:rsidR="00C64707" w:rsidP="00C64707" w:rsidRDefault="00C64707" w14:paraId="50A3198E" w14:textId="77777777">
      <w:pPr>
        <w:shd w:val="clear" w:color="auto" w:fill="FFFFFF"/>
        <w:spacing w:after="0" w:line="240" w:lineRule="auto"/>
        <w:rPr>
          <w:rFonts w:ascii="Arial" w:hAnsi="Arial" w:eastAsia="Times New Roman" w:cs="Arial"/>
          <w:b/>
          <w:sz w:val="24"/>
          <w:szCs w:val="24"/>
        </w:rPr>
      </w:pPr>
      <w:r w:rsidRPr="00CD6E0D">
        <w:rPr>
          <w:rFonts w:ascii="Arial" w:hAnsi="Arial" w:eastAsia="Times New Roman" w:cs="Arial"/>
          <w:b/>
          <w:bCs/>
          <w:sz w:val="24"/>
          <w:szCs w:val="24"/>
        </w:rPr>
        <w:t>15. Explain the reasons for any program changes or adjustments.</w:t>
      </w:r>
    </w:p>
    <w:p w:rsidRPr="00D33E98" w:rsidR="00C64707" w:rsidP="00C64707" w:rsidRDefault="00C64707" w14:paraId="1C1837DA" w14:textId="77777777">
      <w:pPr>
        <w:shd w:val="clear" w:color="auto" w:fill="FFFFFF"/>
        <w:spacing w:after="0" w:line="240" w:lineRule="auto"/>
        <w:rPr>
          <w:rFonts w:ascii="Arial" w:hAnsi="Arial" w:eastAsia="Times New Roman" w:cs="Arial"/>
          <w:color w:val="555555"/>
          <w:sz w:val="24"/>
          <w:szCs w:val="24"/>
        </w:rPr>
      </w:pPr>
    </w:p>
    <w:p w:rsidR="007E1BB4" w:rsidP="00E14AF5" w:rsidRDefault="00CD6E0D" w14:paraId="682362CF" w14:textId="5457AEF5">
      <w:pPr>
        <w:spacing w:after="0"/>
        <w:ind w:right="432"/>
        <w:rPr>
          <w:rFonts w:ascii="Arial" w:hAnsi="Arial" w:cs="Arial"/>
          <w:sz w:val="24"/>
          <w:szCs w:val="24"/>
        </w:rPr>
      </w:pPr>
      <w:r w:rsidRPr="00CD6E0D">
        <w:rPr>
          <w:rFonts w:ascii="Arial" w:hAnsi="Arial" w:cs="Arial"/>
          <w:sz w:val="24"/>
          <w:szCs w:val="24"/>
        </w:rPr>
        <w:t>This is a new collection.</w:t>
      </w:r>
    </w:p>
    <w:p w:rsidR="00021B21" w:rsidP="00E14AF5" w:rsidRDefault="00021B21" w14:paraId="42DFC7F8" w14:textId="77777777">
      <w:pPr>
        <w:spacing w:after="0"/>
        <w:ind w:right="432"/>
        <w:rPr>
          <w:rFonts w:ascii="Arial" w:hAnsi="Arial" w:cs="Arial"/>
          <w:sz w:val="24"/>
          <w:szCs w:val="24"/>
        </w:rPr>
      </w:pPr>
    </w:p>
    <w:p w:rsidRPr="00CD6E0D" w:rsidR="00C64707" w:rsidP="00C64707" w:rsidRDefault="00C64707" w14:paraId="30929D61" w14:textId="77777777">
      <w:pPr>
        <w:shd w:val="clear" w:color="auto" w:fill="FFFFFF"/>
        <w:spacing w:after="0" w:line="240" w:lineRule="auto"/>
        <w:rPr>
          <w:rFonts w:ascii="Arial" w:hAnsi="Arial" w:eastAsia="Times New Roman" w:cs="Arial"/>
          <w:sz w:val="24"/>
          <w:szCs w:val="24"/>
        </w:rPr>
      </w:pPr>
      <w:r w:rsidRPr="00CD6E0D">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64599" w:rsidR="00C64707" w:rsidP="007E1BB4" w:rsidRDefault="00C64707" w14:paraId="03AC6796" w14:textId="456CAB26">
      <w:pPr>
        <w:pStyle w:val="Default"/>
        <w:rPr>
          <w:color w:val="auto"/>
        </w:rPr>
      </w:pPr>
      <w:r w:rsidRPr="00D33E98">
        <w:rPr>
          <w:rFonts w:eastAsia="Times New Roman"/>
          <w:color w:val="555555"/>
        </w:rPr>
        <w:br/>
      </w:r>
      <w:r w:rsidRPr="00564599" w:rsidR="0062179D">
        <w:rPr>
          <w:color w:val="auto"/>
        </w:rPr>
        <w:t xml:space="preserve">The </w:t>
      </w:r>
      <w:r w:rsidR="002746CC">
        <w:rPr>
          <w:color w:val="auto"/>
        </w:rPr>
        <w:t xml:space="preserve">project information </w:t>
      </w:r>
      <w:r w:rsidR="003377C0">
        <w:rPr>
          <w:color w:val="auto"/>
        </w:rPr>
        <w:t xml:space="preserve">submitted </w:t>
      </w:r>
      <w:r w:rsidR="002746CC">
        <w:rPr>
          <w:color w:val="auto"/>
        </w:rPr>
        <w:t xml:space="preserve">under </w:t>
      </w:r>
      <w:r w:rsidR="003377C0">
        <w:rPr>
          <w:color w:val="auto"/>
        </w:rPr>
        <w:t xml:space="preserve">this collection </w:t>
      </w:r>
      <w:r w:rsidRPr="00564599" w:rsidR="0062179D">
        <w:rPr>
          <w:color w:val="auto"/>
        </w:rPr>
        <w:t>will not be published</w:t>
      </w:r>
      <w:r w:rsidR="003377C0">
        <w:rPr>
          <w:color w:val="auto"/>
        </w:rPr>
        <w:t>. However, once funding decisions are made, the FAA will publish a list of projects funded</w:t>
      </w:r>
      <w:r w:rsidRPr="00564599" w:rsidR="0062179D">
        <w:rPr>
          <w:color w:val="auto"/>
        </w:rPr>
        <w:t xml:space="preserve"> under the BIL Airport Terminal and Tower </w:t>
      </w:r>
      <w:r w:rsidR="00564599">
        <w:rPr>
          <w:color w:val="auto"/>
        </w:rPr>
        <w:t>P</w:t>
      </w:r>
      <w:r w:rsidRPr="00564599" w:rsidR="0062179D">
        <w:rPr>
          <w:color w:val="auto"/>
        </w:rPr>
        <w:t>rogram</w:t>
      </w:r>
      <w:r w:rsidR="00E74122">
        <w:rPr>
          <w:color w:val="auto"/>
        </w:rPr>
        <w:t>s</w:t>
      </w:r>
      <w:r w:rsidRPr="00564599" w:rsidR="0062179D">
        <w:rPr>
          <w:color w:val="auto"/>
        </w:rPr>
        <w:t xml:space="preserve"> </w:t>
      </w:r>
      <w:r w:rsidR="003377C0">
        <w:rPr>
          <w:color w:val="auto"/>
        </w:rPr>
        <w:t>on the FAA website</w:t>
      </w:r>
      <w:r w:rsidRPr="00564599" w:rsidR="0062179D">
        <w:rPr>
          <w:color w:val="auto"/>
        </w:rPr>
        <w:t>.</w:t>
      </w:r>
      <w:r w:rsidR="003377C0">
        <w:rPr>
          <w:rStyle w:val="FootnoteReference"/>
          <w:color w:val="auto"/>
        </w:rPr>
        <w:footnoteReference w:id="13"/>
      </w:r>
    </w:p>
    <w:p w:rsidRPr="00564599" w:rsidR="0062179D" w:rsidP="007E1BB4" w:rsidRDefault="0062179D" w14:paraId="6DC54879" w14:textId="7EEF70C6">
      <w:pPr>
        <w:pStyle w:val="Default"/>
        <w:rPr>
          <w:color w:val="auto"/>
        </w:rPr>
      </w:pPr>
    </w:p>
    <w:p w:rsidR="0062179D" w:rsidP="007E1BB4" w:rsidRDefault="0062179D" w14:paraId="42C66400" w14:textId="27384E1D">
      <w:pPr>
        <w:pStyle w:val="Default"/>
        <w:rPr>
          <w:rFonts w:eastAsia="Times New Roman"/>
          <w:color w:val="auto"/>
        </w:rPr>
      </w:pPr>
      <w:r w:rsidRPr="00564599">
        <w:rPr>
          <w:rFonts w:eastAsia="Times New Roman"/>
          <w:color w:val="auto"/>
        </w:rPr>
        <w:t xml:space="preserve">The FAA will </w:t>
      </w:r>
      <w:r w:rsidR="003377C0">
        <w:rPr>
          <w:rFonts w:eastAsia="Times New Roman"/>
          <w:color w:val="auto"/>
        </w:rPr>
        <w:t xml:space="preserve">begin </w:t>
      </w:r>
      <w:r w:rsidRPr="00564599">
        <w:rPr>
          <w:rFonts w:eastAsia="Times New Roman"/>
          <w:color w:val="auto"/>
        </w:rPr>
        <w:t>collect</w:t>
      </w:r>
      <w:r w:rsidR="003377C0">
        <w:rPr>
          <w:rFonts w:eastAsia="Times New Roman"/>
          <w:color w:val="auto"/>
        </w:rPr>
        <w:t>ing</w:t>
      </w:r>
      <w:r w:rsidRPr="00564599">
        <w:rPr>
          <w:rFonts w:eastAsia="Times New Roman"/>
          <w:color w:val="auto"/>
        </w:rPr>
        <w:t xml:space="preserve"> proje</w:t>
      </w:r>
      <w:r w:rsidR="00564599">
        <w:rPr>
          <w:rFonts w:eastAsia="Times New Roman"/>
          <w:color w:val="auto"/>
        </w:rPr>
        <w:t>ct information</w:t>
      </w:r>
      <w:r w:rsidR="003377C0">
        <w:rPr>
          <w:rFonts w:eastAsia="Times New Roman"/>
          <w:color w:val="auto"/>
        </w:rPr>
        <w:t xml:space="preserve"> under this emergency approval as soon as the associated NOFO is published, which we expect to occur in January or February 202</w:t>
      </w:r>
      <w:r w:rsidR="00402A8C">
        <w:rPr>
          <w:rFonts w:eastAsia="Times New Roman"/>
          <w:color w:val="auto"/>
        </w:rPr>
        <w:t>2</w:t>
      </w:r>
      <w:r w:rsidRPr="00564599">
        <w:rPr>
          <w:rFonts w:eastAsia="Times New Roman"/>
          <w:color w:val="auto"/>
        </w:rPr>
        <w:t xml:space="preserve">. The opportunity to submit funding requests will be open for </w:t>
      </w:r>
      <w:r w:rsidR="001C5EF9">
        <w:rPr>
          <w:rFonts w:eastAsia="Times New Roman"/>
          <w:color w:val="auto"/>
        </w:rPr>
        <w:t>30</w:t>
      </w:r>
      <w:r w:rsidRPr="00564599">
        <w:rPr>
          <w:rFonts w:eastAsia="Times New Roman"/>
          <w:color w:val="auto"/>
        </w:rPr>
        <w:t xml:space="preserve"> days. Project information will be reviewed and projects selected approximately </w:t>
      </w:r>
      <w:r w:rsidR="003B3102">
        <w:rPr>
          <w:rFonts w:eastAsia="Times New Roman"/>
          <w:color w:val="auto"/>
        </w:rPr>
        <w:t xml:space="preserve">60 </w:t>
      </w:r>
      <w:r w:rsidRPr="00564599">
        <w:rPr>
          <w:rFonts w:eastAsia="Times New Roman"/>
          <w:color w:val="auto"/>
        </w:rPr>
        <w:t xml:space="preserve">days after the deadline for project submission. </w:t>
      </w:r>
    </w:p>
    <w:p w:rsidR="003377C0" w:rsidP="007E1BB4" w:rsidRDefault="003377C0" w14:paraId="4A35B0BA" w14:textId="08C9A990">
      <w:pPr>
        <w:pStyle w:val="Default"/>
        <w:rPr>
          <w:rFonts w:eastAsia="Times New Roman"/>
          <w:color w:val="auto"/>
        </w:rPr>
      </w:pPr>
    </w:p>
    <w:p w:rsidRPr="00564599" w:rsidR="003377C0" w:rsidP="007E1BB4" w:rsidRDefault="003377C0" w14:paraId="3B7AB28F" w14:textId="0A1B0C2F">
      <w:pPr>
        <w:pStyle w:val="Default"/>
        <w:rPr>
          <w:rFonts w:eastAsia="Times New Roman"/>
          <w:color w:val="auto"/>
        </w:rPr>
      </w:pPr>
      <w:r>
        <w:rPr>
          <w:rFonts w:eastAsia="Times New Roman"/>
          <w:color w:val="auto"/>
        </w:rPr>
        <w:t>Once we seek collection approval under the standard process, we expect to collect project information once a year for the life of BIL (currently five</w:t>
      </w:r>
      <w:r w:rsidRPr="00564599">
        <w:rPr>
          <w:rFonts w:eastAsia="Times New Roman"/>
          <w:color w:val="auto"/>
        </w:rPr>
        <w:t xml:space="preserve"> years</w:t>
      </w:r>
      <w:r>
        <w:rPr>
          <w:rFonts w:eastAsia="Times New Roman"/>
          <w:color w:val="auto"/>
        </w:rPr>
        <w:t>).</w:t>
      </w:r>
    </w:p>
    <w:p w:rsidRPr="0062179D" w:rsidR="00C64707" w:rsidP="00C64707" w:rsidRDefault="00C64707" w14:paraId="080E94B3" w14:textId="77777777">
      <w:pPr>
        <w:shd w:val="clear" w:color="auto" w:fill="FFFFFF"/>
        <w:spacing w:after="0" w:line="240" w:lineRule="auto"/>
        <w:rPr>
          <w:rFonts w:ascii="Arial" w:hAnsi="Arial" w:eastAsia="Times New Roman" w:cs="Arial"/>
          <w:sz w:val="24"/>
          <w:szCs w:val="24"/>
        </w:rPr>
      </w:pPr>
      <w:r w:rsidRPr="00D33E98">
        <w:rPr>
          <w:rFonts w:ascii="Arial" w:hAnsi="Arial" w:eastAsia="Times New Roman" w:cs="Arial"/>
          <w:color w:val="555555"/>
          <w:sz w:val="24"/>
          <w:szCs w:val="24"/>
        </w:rPr>
        <w:br/>
      </w:r>
      <w:r w:rsidRPr="0062179D">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62179D" w:rsidR="00C64707" w:rsidP="00C64707" w:rsidRDefault="00C64707" w14:paraId="326B5B23" w14:textId="115B5614">
      <w:pPr>
        <w:shd w:val="clear" w:color="auto" w:fill="FFFFFF"/>
        <w:spacing w:after="0" w:line="240" w:lineRule="auto"/>
        <w:rPr>
          <w:rFonts w:ascii="Arial" w:hAnsi="Arial" w:eastAsia="Times New Roman" w:cs="Arial"/>
          <w:color w:val="555555"/>
          <w:sz w:val="24"/>
          <w:szCs w:val="24"/>
        </w:rPr>
      </w:pPr>
      <w:r w:rsidRPr="00D33E98">
        <w:rPr>
          <w:rFonts w:ascii="Arial" w:hAnsi="Arial" w:eastAsia="Times New Roman" w:cs="Arial"/>
          <w:color w:val="555555"/>
          <w:sz w:val="24"/>
          <w:szCs w:val="24"/>
        </w:rPr>
        <w:br/>
      </w:r>
      <w:r w:rsidRPr="0062179D" w:rsidR="00E952E5">
        <w:rPr>
          <w:rFonts w:ascii="Arial" w:hAnsi="Arial" w:cs="Arial"/>
          <w:sz w:val="24"/>
          <w:szCs w:val="24"/>
        </w:rPr>
        <w:t xml:space="preserve">We are not seeking approval </w:t>
      </w:r>
      <w:r w:rsidR="00CF1F4D">
        <w:rPr>
          <w:rFonts w:ascii="Arial" w:hAnsi="Arial" w:cs="Arial"/>
          <w:sz w:val="24"/>
          <w:szCs w:val="24"/>
        </w:rPr>
        <w:t xml:space="preserve">to </w:t>
      </w:r>
      <w:r w:rsidRPr="0062179D" w:rsidR="00E952E5">
        <w:rPr>
          <w:rFonts w:ascii="Arial" w:hAnsi="Arial" w:cs="Arial"/>
          <w:sz w:val="24"/>
          <w:szCs w:val="24"/>
        </w:rPr>
        <w:t>not display the expiration date.</w:t>
      </w:r>
    </w:p>
    <w:p w:rsidRPr="00D33E98" w:rsidR="00C64707" w:rsidP="00C64707" w:rsidRDefault="00C64707" w14:paraId="5B942BD3" w14:textId="77777777">
      <w:pPr>
        <w:shd w:val="clear" w:color="auto" w:fill="FFFFFF"/>
        <w:spacing w:after="0" w:line="240" w:lineRule="auto"/>
        <w:rPr>
          <w:rFonts w:ascii="Arial" w:hAnsi="Arial" w:eastAsia="Times New Roman" w:cs="Arial"/>
          <w:color w:val="555555"/>
          <w:sz w:val="24"/>
          <w:szCs w:val="24"/>
        </w:rPr>
      </w:pPr>
    </w:p>
    <w:p w:rsidRPr="0062179D" w:rsidR="00C64707" w:rsidP="00C64707" w:rsidRDefault="00C64707" w14:paraId="5E621CE2" w14:textId="77777777">
      <w:pPr>
        <w:shd w:val="clear" w:color="auto" w:fill="FFFFFF"/>
        <w:spacing w:after="0" w:line="240" w:lineRule="auto"/>
        <w:rPr>
          <w:rFonts w:ascii="Arial" w:hAnsi="Arial" w:eastAsia="Times New Roman" w:cs="Arial"/>
          <w:b/>
          <w:sz w:val="24"/>
          <w:szCs w:val="24"/>
        </w:rPr>
      </w:pPr>
      <w:r w:rsidRPr="0062179D">
        <w:rPr>
          <w:rFonts w:ascii="Arial" w:hAnsi="Arial" w:eastAsia="Times New Roman" w:cs="Arial"/>
          <w:b/>
          <w:bCs/>
          <w:sz w:val="24"/>
          <w:szCs w:val="24"/>
        </w:rPr>
        <w:t>18. Explain each exception to the topics of the certification statement identified in “Certification for Paperwork Reduction Act Submissions.”</w:t>
      </w:r>
    </w:p>
    <w:p w:rsidRPr="0062179D" w:rsidR="00C64707" w:rsidP="00C64707" w:rsidRDefault="00C64707" w14:paraId="74FB0522" w14:textId="77777777">
      <w:pPr>
        <w:shd w:val="clear" w:color="auto" w:fill="FFFFFF"/>
        <w:spacing w:after="0" w:line="240" w:lineRule="auto"/>
        <w:rPr>
          <w:rFonts w:ascii="Arial" w:hAnsi="Arial" w:eastAsia="Times New Roman" w:cs="Arial"/>
          <w:sz w:val="24"/>
          <w:szCs w:val="24"/>
        </w:rPr>
      </w:pPr>
      <w:r w:rsidRPr="00C64707">
        <w:rPr>
          <w:rFonts w:ascii="Arial" w:hAnsi="Arial" w:eastAsia="Times New Roman" w:cs="Arial"/>
          <w:color w:val="555555"/>
          <w:sz w:val="24"/>
          <w:szCs w:val="24"/>
        </w:rPr>
        <w:br/>
      </w:r>
      <w:r w:rsidRPr="0062179D" w:rsidR="00E952E5">
        <w:rPr>
          <w:rFonts w:ascii="Arial" w:hAnsi="Arial" w:eastAsia="Times New Roman" w:cs="Arial"/>
          <w:sz w:val="24"/>
          <w:szCs w:val="24"/>
        </w:rPr>
        <w:t>There are no exceptions.</w:t>
      </w:r>
    </w:p>
    <w:p w:rsidR="005B4EB0" w:rsidRDefault="005B4EB0" w14:paraId="5D00CCEE" w14:textId="77777777"/>
    <w:sectPr w:rsidR="005B4EB0" w:rsidSect="008F6DEA">
      <w:pgSz w:w="12240" w:h="15840"/>
      <w:pgMar w:top="108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12845" w14:textId="77777777" w:rsidR="0015287C" w:rsidRDefault="0015287C" w:rsidP="00E06979">
      <w:pPr>
        <w:spacing w:after="0" w:line="240" w:lineRule="auto"/>
      </w:pPr>
      <w:r>
        <w:separator/>
      </w:r>
    </w:p>
  </w:endnote>
  <w:endnote w:type="continuationSeparator" w:id="0">
    <w:p w14:paraId="14809334" w14:textId="77777777" w:rsidR="0015287C" w:rsidRDefault="0015287C" w:rsidP="00E0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A1B55" w14:textId="77777777" w:rsidR="0015287C" w:rsidRDefault="0015287C" w:rsidP="00E06979">
      <w:pPr>
        <w:spacing w:after="0" w:line="240" w:lineRule="auto"/>
      </w:pPr>
      <w:r>
        <w:separator/>
      </w:r>
    </w:p>
  </w:footnote>
  <w:footnote w:type="continuationSeparator" w:id="0">
    <w:p w14:paraId="28A8F563" w14:textId="77777777" w:rsidR="0015287C" w:rsidRDefault="0015287C" w:rsidP="00E06979">
      <w:pPr>
        <w:spacing w:after="0" w:line="240" w:lineRule="auto"/>
      </w:pPr>
      <w:r>
        <w:continuationSeparator/>
      </w:r>
    </w:p>
  </w:footnote>
  <w:footnote w:id="1">
    <w:p w14:paraId="6ED35202" w14:textId="7A33D32B" w:rsidR="00350C86" w:rsidRDefault="00350C86">
      <w:pPr>
        <w:pStyle w:val="FootnoteText"/>
      </w:pPr>
      <w:r>
        <w:rPr>
          <w:rStyle w:val="FootnoteReference"/>
        </w:rPr>
        <w:footnoteRef/>
      </w:r>
      <w:r>
        <w:t xml:space="preserve"> Full text available at </w:t>
      </w:r>
      <w:hyperlink r:id="rId1" w:history="1">
        <w:r w:rsidR="007D19C9" w:rsidRPr="001B0F52">
          <w:rPr>
            <w:rStyle w:val="Hyperlink"/>
          </w:rPr>
          <w:t>www.congress.gov/bill/117th-congress/house-bill/3684/text</w:t>
        </w:r>
      </w:hyperlink>
      <w:r w:rsidR="007D19C9">
        <w:t>.</w:t>
      </w:r>
    </w:p>
  </w:footnote>
  <w:footnote w:id="2">
    <w:p w14:paraId="0D1D31B6" w14:textId="0D98CC65" w:rsidR="00C37ECB" w:rsidRDefault="00C37ECB">
      <w:pPr>
        <w:pStyle w:val="FootnoteText"/>
      </w:pPr>
      <w:r>
        <w:rPr>
          <w:rStyle w:val="FootnoteReference"/>
        </w:rPr>
        <w:footnoteRef/>
      </w:r>
      <w:r>
        <w:t xml:space="preserve"> See </w:t>
      </w:r>
      <w:hyperlink r:id="rId2" w:history="1">
        <w:r w:rsidRPr="001262DF">
          <w:rPr>
            <w:rStyle w:val="Hyperlink"/>
          </w:rPr>
          <w:t>https://www.faa.gov/forms/</w:t>
        </w:r>
      </w:hyperlink>
      <w:r>
        <w:t xml:space="preserve">. </w:t>
      </w:r>
    </w:p>
  </w:footnote>
  <w:footnote w:id="3">
    <w:p w14:paraId="7FF6417F" w14:textId="7176C628" w:rsidR="008F1E4C" w:rsidRDefault="008F1E4C">
      <w:pPr>
        <w:pStyle w:val="FootnoteText"/>
      </w:pPr>
      <w:r>
        <w:rPr>
          <w:rStyle w:val="FootnoteReference"/>
        </w:rPr>
        <w:footnoteRef/>
      </w:r>
      <w:r>
        <w:t xml:space="preserve"> For more information on the Airport Improvement Program, see </w:t>
      </w:r>
      <w:hyperlink r:id="rId3" w:history="1">
        <w:r w:rsidRPr="008F1E4C">
          <w:rPr>
            <w:rStyle w:val="Hyperlink"/>
          </w:rPr>
          <w:t>Airport Improvement Program (AIP) – Airports</w:t>
        </w:r>
      </w:hyperlink>
      <w:r>
        <w:t>.</w:t>
      </w:r>
    </w:p>
  </w:footnote>
  <w:footnote w:id="4">
    <w:p w14:paraId="07837F0B" w14:textId="29579996" w:rsidR="00A22CF3" w:rsidRDefault="00A22CF3">
      <w:pPr>
        <w:pStyle w:val="FootnoteText"/>
      </w:pPr>
      <w:r>
        <w:rPr>
          <w:rStyle w:val="FootnoteReference"/>
        </w:rPr>
        <w:footnoteRef/>
      </w:r>
      <w:r>
        <w:t xml:space="preserve"> For FAA Airports field offices, see </w:t>
      </w:r>
      <w:hyperlink r:id="rId4" w:history="1">
        <w:r w:rsidRPr="00A22CF3">
          <w:rPr>
            <w:rStyle w:val="Hyperlink"/>
          </w:rPr>
          <w:t>https://www.faa.gov/airports/regions/</w:t>
        </w:r>
      </w:hyperlink>
      <w:r>
        <w:t>.</w:t>
      </w:r>
    </w:p>
  </w:footnote>
  <w:footnote w:id="5">
    <w:p w14:paraId="40548A85" w14:textId="78AC3B68" w:rsidR="00B758BA" w:rsidRDefault="00B758BA">
      <w:pPr>
        <w:pStyle w:val="FootnoteText"/>
      </w:pPr>
      <w:r>
        <w:rPr>
          <w:rStyle w:val="FootnoteReference"/>
        </w:rPr>
        <w:footnoteRef/>
      </w:r>
      <w:r>
        <w:t xml:space="preserve"> </w:t>
      </w:r>
      <w:r w:rsidRPr="00B758BA">
        <w:t>As this is a new collection, the FAA has based its initial calculations on</w:t>
      </w:r>
      <w:r w:rsidR="0003185D">
        <w:t xml:space="preserve"> existing public airport project information.</w:t>
      </w:r>
      <w:r w:rsidRPr="00B758BA">
        <w:t xml:space="preserve"> When this collection is renewed under the normal approval process, the FAA will base these calculations on the number of actual respondents</w:t>
      </w:r>
      <w:r w:rsidR="0007117B">
        <w:t xml:space="preserve"> and the time they estimate it took them to complete the application process</w:t>
      </w:r>
      <w:r w:rsidRPr="00B758BA">
        <w:t>.</w:t>
      </w:r>
    </w:p>
  </w:footnote>
  <w:footnote w:id="6">
    <w:p w14:paraId="0C646A2D" w14:textId="08D9A506" w:rsidR="00350C86" w:rsidRDefault="00350C86">
      <w:pPr>
        <w:pStyle w:val="FootnoteText"/>
      </w:pPr>
      <w:r>
        <w:rPr>
          <w:rStyle w:val="FootnoteReference"/>
        </w:rPr>
        <w:footnoteRef/>
      </w:r>
      <w:r>
        <w:t xml:space="preserve"> The Airports Capital Improvement Plan is outlined in </w:t>
      </w:r>
      <w:hyperlink r:id="rId5" w:history="1">
        <w:r w:rsidRPr="00094C2C">
          <w:rPr>
            <w:rStyle w:val="Hyperlink"/>
          </w:rPr>
          <w:t>Order 5090.5, Formulation of the NPIAS-ACIP</w:t>
        </w:r>
      </w:hyperlink>
      <w:r>
        <w:t>.</w:t>
      </w:r>
    </w:p>
  </w:footnote>
  <w:footnote w:id="7">
    <w:p w14:paraId="3B4ACBFA" w14:textId="77777777" w:rsidR="00C37ECB" w:rsidRDefault="00C37ECB" w:rsidP="00C37ECB">
      <w:pPr>
        <w:pStyle w:val="FootnoteText"/>
      </w:pPr>
      <w:r>
        <w:rPr>
          <w:rStyle w:val="FootnoteReference"/>
        </w:rPr>
        <w:footnoteRef/>
      </w:r>
      <w:r>
        <w:t xml:space="preserve"> </w:t>
      </w:r>
      <w:r w:rsidRPr="00B758BA">
        <w:t>As this is a new collection, the FAA has based its initial calculations on</w:t>
      </w:r>
      <w:r>
        <w:t xml:space="preserve"> existing public airport project information.</w:t>
      </w:r>
      <w:r w:rsidRPr="00B758BA">
        <w:t xml:space="preserve"> When this collection is renewed under the normal approval process, the FAA will base these calculations on the number of actual respondents</w:t>
      </w:r>
      <w:r>
        <w:t xml:space="preserve"> and the time they estimate it took them to complete the application process</w:t>
      </w:r>
      <w:r w:rsidRPr="00B758BA">
        <w:t>.</w:t>
      </w:r>
    </w:p>
  </w:footnote>
  <w:footnote w:id="8">
    <w:p w14:paraId="3F801A39" w14:textId="77777777" w:rsidR="00C37ECB" w:rsidRDefault="00C37ECB" w:rsidP="00C37ECB">
      <w:pPr>
        <w:pStyle w:val="FootnoteText"/>
      </w:pPr>
      <w:r>
        <w:rPr>
          <w:rStyle w:val="FootnoteReference"/>
        </w:rPr>
        <w:footnoteRef/>
      </w:r>
      <w:r>
        <w:t xml:space="preserve"> </w:t>
      </w:r>
      <w:r w:rsidRPr="00836DC8">
        <w:t>Based on Occupation 53-2000, BLS Occupational Employment Statistics for Transportation, 20</w:t>
      </w:r>
      <w:r>
        <w:t>20</w:t>
      </w:r>
      <w:r w:rsidRPr="00836DC8">
        <w:t xml:space="preserve">. See </w:t>
      </w:r>
      <w:hyperlink r:id="rId6" w:history="1">
        <w:r w:rsidRPr="00D33E98">
          <w:rPr>
            <w:rStyle w:val="Hyperlink"/>
            <w:rFonts w:eastAsia="Times New Roman" w:cstheme="minorHAnsi"/>
          </w:rPr>
          <w:t>https://www.bls.gov/oes/current/oes_nat.htm</w:t>
        </w:r>
      </w:hyperlink>
      <w:r>
        <w:rPr>
          <w:rStyle w:val="Hyperlink"/>
          <w:rFonts w:eastAsia="Times New Roman" w:cstheme="minorHAnsi"/>
          <w:u w:val="none"/>
        </w:rPr>
        <w:t xml:space="preserve">. </w:t>
      </w:r>
      <w:r w:rsidRPr="00836DC8">
        <w:t>Wage provided above was calculated by dividing the mean annual wage by 2000 hours (50 weeks at 40 hours per week).</w:t>
      </w:r>
    </w:p>
  </w:footnote>
  <w:footnote w:id="9">
    <w:p w14:paraId="307AE5D5" w14:textId="77777777" w:rsidR="00C37ECB" w:rsidRDefault="00C37ECB" w:rsidP="00C37ECB">
      <w:pPr>
        <w:pStyle w:val="FootnoteText"/>
      </w:pPr>
      <w:r>
        <w:rPr>
          <w:rStyle w:val="FootnoteReference"/>
        </w:rPr>
        <w:footnoteRef/>
      </w:r>
      <w:r>
        <w:t xml:space="preserve"> </w:t>
      </w:r>
      <w:r w:rsidRPr="00B758BA">
        <w:t xml:space="preserve">U.S. Department of Health and Human Services, Guidelines for Regulatory Impact Analysis, Table 4.2, Constructing Default Estimates of the Value of Time, 2016. See </w:t>
      </w:r>
      <w:hyperlink r:id="rId7" w:history="1">
        <w:r w:rsidRPr="001B0F52">
          <w:rPr>
            <w:rStyle w:val="Hyperlink"/>
          </w:rPr>
          <w:t>https://aspe.hhs.gov/system/files/pdf/242926/HHS_RIAGuidance.pdf</w:t>
        </w:r>
      </w:hyperlink>
      <w:r>
        <w:t>.</w:t>
      </w:r>
    </w:p>
  </w:footnote>
  <w:footnote w:id="10">
    <w:p w14:paraId="75424E05" w14:textId="420EB127" w:rsidR="00FC66FD" w:rsidRDefault="00FC66FD">
      <w:pPr>
        <w:pStyle w:val="FootnoteText"/>
      </w:pPr>
      <w:r>
        <w:rPr>
          <w:rStyle w:val="FootnoteReference"/>
        </w:rPr>
        <w:footnoteRef/>
      </w:r>
      <w:r>
        <w:t xml:space="preserve"> </w:t>
      </w:r>
      <w:r w:rsidRPr="00FC66FD">
        <w:t xml:space="preserve">Occupation 13-1111, BLS Occupational Employment Statistics, Federal Executive Branch, </w:t>
      </w:r>
      <w:r w:rsidR="00551A06" w:rsidRPr="00FC66FD">
        <w:t>20</w:t>
      </w:r>
      <w:r w:rsidR="00551A06">
        <w:t>20</w:t>
      </w:r>
      <w:r w:rsidRPr="00FC66FD">
        <w:t xml:space="preserve">. See </w:t>
      </w:r>
      <w:hyperlink r:id="rId8" w:history="1">
        <w:r w:rsidR="007D19C9" w:rsidRPr="001B0F52">
          <w:rPr>
            <w:rStyle w:val="Hyperlink"/>
          </w:rPr>
          <w:t>https://www.bls.gov/oes/current/oes131111.htm</w:t>
        </w:r>
      </w:hyperlink>
      <w:r w:rsidR="007D19C9">
        <w:t>.</w:t>
      </w:r>
    </w:p>
  </w:footnote>
  <w:footnote w:id="11">
    <w:p w14:paraId="6194D1B0" w14:textId="07BCEBAE" w:rsidR="00564599" w:rsidRDefault="00564599">
      <w:pPr>
        <w:pStyle w:val="FootnoteText"/>
      </w:pPr>
      <w:r>
        <w:rPr>
          <w:rStyle w:val="FootnoteReference"/>
        </w:rPr>
        <w:footnoteRef/>
      </w:r>
      <w:r>
        <w:t xml:space="preserve"> </w:t>
      </w:r>
      <w:r w:rsidRPr="00564599">
        <w:t xml:space="preserve">U.S. Department of Health and Human Services, Guidelines for Regulatory Impact Analysis, Table 4.2, Constructing Default Estimates of the Value of Time, 2016. See </w:t>
      </w:r>
      <w:hyperlink r:id="rId9" w:history="1">
        <w:r w:rsidR="007D19C9" w:rsidRPr="001B0F52">
          <w:rPr>
            <w:rStyle w:val="Hyperlink"/>
          </w:rPr>
          <w:t>https://aspe.hhs.gov/system/files/pdf/242926/HHS_RIAGuidance.pdf</w:t>
        </w:r>
      </w:hyperlink>
      <w:r w:rsidR="007D19C9">
        <w:t>.</w:t>
      </w:r>
    </w:p>
  </w:footnote>
  <w:footnote w:id="12">
    <w:p w14:paraId="5194041C" w14:textId="75AA3844" w:rsidR="00FC66FD" w:rsidRPr="00FC66FD" w:rsidRDefault="00FC66FD" w:rsidP="00FC66FD">
      <w:pPr>
        <w:pStyle w:val="FootnoteText"/>
      </w:pPr>
      <w:r>
        <w:rPr>
          <w:rStyle w:val="FootnoteReference"/>
        </w:rPr>
        <w:footnoteRef/>
      </w:r>
      <w:r>
        <w:t xml:space="preserve"> </w:t>
      </w:r>
      <w:r w:rsidRPr="00FC66FD">
        <w:t xml:space="preserve">Occupation </w:t>
      </w:r>
      <w:r>
        <w:t>11-0000</w:t>
      </w:r>
      <w:r w:rsidRPr="00FC66FD">
        <w:t xml:space="preserve">, BLS Occupational Employment Statistics, Federal Executive Branch, </w:t>
      </w:r>
      <w:r>
        <w:t>2020</w:t>
      </w:r>
      <w:r w:rsidRPr="00FC66FD">
        <w:t xml:space="preserve">. See </w:t>
      </w:r>
      <w:hyperlink r:id="rId10" w:anchor="11-0000" w:history="1">
        <w:r w:rsidR="007D19C9" w:rsidRPr="001B0F52">
          <w:rPr>
            <w:rStyle w:val="Hyperlink"/>
          </w:rPr>
          <w:t>https://www.bls.gov/oes/current/naics4_999100.htm#11-0000</w:t>
        </w:r>
      </w:hyperlink>
      <w:r w:rsidR="007D19C9">
        <w:t>.</w:t>
      </w:r>
    </w:p>
    <w:p w14:paraId="366E8DF3" w14:textId="77777777" w:rsidR="00FC66FD" w:rsidRDefault="00FC66FD" w:rsidP="00FC66FD">
      <w:pPr>
        <w:pStyle w:val="FootnoteText"/>
      </w:pPr>
    </w:p>
  </w:footnote>
  <w:footnote w:id="13">
    <w:p w14:paraId="14F73FDA" w14:textId="7096FEB0" w:rsidR="003377C0" w:rsidRDefault="003377C0">
      <w:pPr>
        <w:pStyle w:val="FootnoteText"/>
      </w:pPr>
      <w:r>
        <w:rPr>
          <w:rStyle w:val="FootnoteReference"/>
        </w:rPr>
        <w:footnoteRef/>
      </w:r>
      <w:r>
        <w:t xml:space="preserve"> See </w:t>
      </w:r>
      <w:hyperlink r:id="rId11" w:history="1">
        <w:r>
          <w:rPr>
            <w:rStyle w:val="Hyperlink"/>
          </w:rPr>
          <w:t>Bipartisan Infrastructure Law | Federal Aviation Administration (faa.gov)</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F757A4"/>
    <w:multiLevelType w:val="hybridMultilevel"/>
    <w:tmpl w:val="F0D6D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46E95"/>
    <w:multiLevelType w:val="hybridMultilevel"/>
    <w:tmpl w:val="11BC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21B21"/>
    <w:rsid w:val="0003185D"/>
    <w:rsid w:val="00037608"/>
    <w:rsid w:val="00057C53"/>
    <w:rsid w:val="0007117B"/>
    <w:rsid w:val="0008269D"/>
    <w:rsid w:val="00083C36"/>
    <w:rsid w:val="00094C2C"/>
    <w:rsid w:val="000D523D"/>
    <w:rsid w:val="000E0655"/>
    <w:rsid w:val="000E18D8"/>
    <w:rsid w:val="00100AE0"/>
    <w:rsid w:val="001032E6"/>
    <w:rsid w:val="001204DC"/>
    <w:rsid w:val="00120C3C"/>
    <w:rsid w:val="00125BF1"/>
    <w:rsid w:val="001361B3"/>
    <w:rsid w:val="00142FE7"/>
    <w:rsid w:val="0015287C"/>
    <w:rsid w:val="00155385"/>
    <w:rsid w:val="001A60D8"/>
    <w:rsid w:val="001C5EF9"/>
    <w:rsid w:val="001C6152"/>
    <w:rsid w:val="001E1763"/>
    <w:rsid w:val="001F0724"/>
    <w:rsid w:val="001F0FAB"/>
    <w:rsid w:val="001F1028"/>
    <w:rsid w:val="002459C0"/>
    <w:rsid w:val="00264980"/>
    <w:rsid w:val="00266CB4"/>
    <w:rsid w:val="0027232A"/>
    <w:rsid w:val="00272343"/>
    <w:rsid w:val="0027353E"/>
    <w:rsid w:val="00273C7B"/>
    <w:rsid w:val="002746CC"/>
    <w:rsid w:val="002A3642"/>
    <w:rsid w:val="002E3C8B"/>
    <w:rsid w:val="00300E30"/>
    <w:rsid w:val="003337BC"/>
    <w:rsid w:val="003377C0"/>
    <w:rsid w:val="00345C33"/>
    <w:rsid w:val="003508BF"/>
    <w:rsid w:val="00350C86"/>
    <w:rsid w:val="00396B2F"/>
    <w:rsid w:val="003B3102"/>
    <w:rsid w:val="003B773D"/>
    <w:rsid w:val="003E0336"/>
    <w:rsid w:val="00402A8C"/>
    <w:rsid w:val="00405CD4"/>
    <w:rsid w:val="004344D0"/>
    <w:rsid w:val="004468F0"/>
    <w:rsid w:val="00461FA3"/>
    <w:rsid w:val="00484739"/>
    <w:rsid w:val="004D2439"/>
    <w:rsid w:val="004D4ADA"/>
    <w:rsid w:val="004E467A"/>
    <w:rsid w:val="004F5A6E"/>
    <w:rsid w:val="005024CD"/>
    <w:rsid w:val="00502C49"/>
    <w:rsid w:val="00510930"/>
    <w:rsid w:val="00535846"/>
    <w:rsid w:val="00551024"/>
    <w:rsid w:val="00551A06"/>
    <w:rsid w:val="0056143B"/>
    <w:rsid w:val="00564599"/>
    <w:rsid w:val="00594554"/>
    <w:rsid w:val="005B4EB0"/>
    <w:rsid w:val="005D7E8C"/>
    <w:rsid w:val="005E5598"/>
    <w:rsid w:val="0062179D"/>
    <w:rsid w:val="00621EB8"/>
    <w:rsid w:val="00623862"/>
    <w:rsid w:val="00647F2B"/>
    <w:rsid w:val="006541E9"/>
    <w:rsid w:val="00654CAB"/>
    <w:rsid w:val="006560AE"/>
    <w:rsid w:val="00670003"/>
    <w:rsid w:val="00680F64"/>
    <w:rsid w:val="00685C63"/>
    <w:rsid w:val="00695FF8"/>
    <w:rsid w:val="006B1F4C"/>
    <w:rsid w:val="006F3C87"/>
    <w:rsid w:val="006F7668"/>
    <w:rsid w:val="007151E4"/>
    <w:rsid w:val="007179EF"/>
    <w:rsid w:val="00730909"/>
    <w:rsid w:val="007328EB"/>
    <w:rsid w:val="0073419D"/>
    <w:rsid w:val="00754DE0"/>
    <w:rsid w:val="00765C8B"/>
    <w:rsid w:val="00771C53"/>
    <w:rsid w:val="007B4C7F"/>
    <w:rsid w:val="007C681D"/>
    <w:rsid w:val="007D19C9"/>
    <w:rsid w:val="007D2FB5"/>
    <w:rsid w:val="007E1BB4"/>
    <w:rsid w:val="007E477F"/>
    <w:rsid w:val="007F40B1"/>
    <w:rsid w:val="007F4B67"/>
    <w:rsid w:val="007F5353"/>
    <w:rsid w:val="00810474"/>
    <w:rsid w:val="00812AE4"/>
    <w:rsid w:val="00812B52"/>
    <w:rsid w:val="00816E03"/>
    <w:rsid w:val="008265D9"/>
    <w:rsid w:val="00830886"/>
    <w:rsid w:val="0083123B"/>
    <w:rsid w:val="00831FC9"/>
    <w:rsid w:val="00832474"/>
    <w:rsid w:val="00836DC8"/>
    <w:rsid w:val="00855FA4"/>
    <w:rsid w:val="00856182"/>
    <w:rsid w:val="008656F7"/>
    <w:rsid w:val="00865D1A"/>
    <w:rsid w:val="0089109A"/>
    <w:rsid w:val="00894BC9"/>
    <w:rsid w:val="008D3291"/>
    <w:rsid w:val="008E4B9C"/>
    <w:rsid w:val="008F1E4C"/>
    <w:rsid w:val="008F29FC"/>
    <w:rsid w:val="008F6DEA"/>
    <w:rsid w:val="00905476"/>
    <w:rsid w:val="00907775"/>
    <w:rsid w:val="0091452F"/>
    <w:rsid w:val="00921B45"/>
    <w:rsid w:val="0092708A"/>
    <w:rsid w:val="00927852"/>
    <w:rsid w:val="00932890"/>
    <w:rsid w:val="0095540A"/>
    <w:rsid w:val="00981358"/>
    <w:rsid w:val="00984676"/>
    <w:rsid w:val="00985C15"/>
    <w:rsid w:val="00994B07"/>
    <w:rsid w:val="009A53F9"/>
    <w:rsid w:val="009D1903"/>
    <w:rsid w:val="009D7A28"/>
    <w:rsid w:val="009E3153"/>
    <w:rsid w:val="009E3168"/>
    <w:rsid w:val="009F5347"/>
    <w:rsid w:val="00A04C16"/>
    <w:rsid w:val="00A22CF3"/>
    <w:rsid w:val="00A41F19"/>
    <w:rsid w:val="00A61BF8"/>
    <w:rsid w:val="00A6304A"/>
    <w:rsid w:val="00A7086C"/>
    <w:rsid w:val="00A7312D"/>
    <w:rsid w:val="00A76A8B"/>
    <w:rsid w:val="00A80238"/>
    <w:rsid w:val="00A8023F"/>
    <w:rsid w:val="00A9607C"/>
    <w:rsid w:val="00AB559B"/>
    <w:rsid w:val="00AF07F4"/>
    <w:rsid w:val="00B02DC8"/>
    <w:rsid w:val="00B13F8A"/>
    <w:rsid w:val="00B438D6"/>
    <w:rsid w:val="00B573C9"/>
    <w:rsid w:val="00B65597"/>
    <w:rsid w:val="00B7155A"/>
    <w:rsid w:val="00B73452"/>
    <w:rsid w:val="00B758BA"/>
    <w:rsid w:val="00B84C30"/>
    <w:rsid w:val="00BA02A5"/>
    <w:rsid w:val="00BA79D0"/>
    <w:rsid w:val="00BB0F8B"/>
    <w:rsid w:val="00BC6991"/>
    <w:rsid w:val="00BE7373"/>
    <w:rsid w:val="00C37ECB"/>
    <w:rsid w:val="00C4585E"/>
    <w:rsid w:val="00C503C1"/>
    <w:rsid w:val="00C61DED"/>
    <w:rsid w:val="00C64707"/>
    <w:rsid w:val="00C73265"/>
    <w:rsid w:val="00CD6E0D"/>
    <w:rsid w:val="00CE5F88"/>
    <w:rsid w:val="00CE7532"/>
    <w:rsid w:val="00CF1F4D"/>
    <w:rsid w:val="00D052D7"/>
    <w:rsid w:val="00D306FB"/>
    <w:rsid w:val="00D312EA"/>
    <w:rsid w:val="00D33E98"/>
    <w:rsid w:val="00D36668"/>
    <w:rsid w:val="00D44974"/>
    <w:rsid w:val="00D674E2"/>
    <w:rsid w:val="00D87160"/>
    <w:rsid w:val="00DE2962"/>
    <w:rsid w:val="00DF1CB5"/>
    <w:rsid w:val="00E06979"/>
    <w:rsid w:val="00E0726E"/>
    <w:rsid w:val="00E14AF5"/>
    <w:rsid w:val="00E2084B"/>
    <w:rsid w:val="00E27229"/>
    <w:rsid w:val="00E32F79"/>
    <w:rsid w:val="00E42B93"/>
    <w:rsid w:val="00E45679"/>
    <w:rsid w:val="00E469AF"/>
    <w:rsid w:val="00E5793C"/>
    <w:rsid w:val="00E74122"/>
    <w:rsid w:val="00E748AF"/>
    <w:rsid w:val="00E952E5"/>
    <w:rsid w:val="00EC4ADA"/>
    <w:rsid w:val="00EE04FD"/>
    <w:rsid w:val="00EE475B"/>
    <w:rsid w:val="00F05876"/>
    <w:rsid w:val="00F06028"/>
    <w:rsid w:val="00F20122"/>
    <w:rsid w:val="00F416C7"/>
    <w:rsid w:val="00F476F7"/>
    <w:rsid w:val="00F566EB"/>
    <w:rsid w:val="00F908FA"/>
    <w:rsid w:val="00FB106E"/>
    <w:rsid w:val="00FB7B3D"/>
    <w:rsid w:val="00FC66FD"/>
    <w:rsid w:val="00FC69F0"/>
    <w:rsid w:val="00FC6C2F"/>
    <w:rsid w:val="00FC7C39"/>
    <w:rsid w:val="00FD4826"/>
    <w:rsid w:val="00FF02C8"/>
    <w:rsid w:val="00FF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E723"/>
  <w15:docId w15:val="{3F937241-F71A-47B0-A6EB-ACF73358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Indent">
    <w:name w:val="Body Text Indent"/>
    <w:basedOn w:val="Normal"/>
    <w:link w:val="BodyTextIndentChar"/>
    <w:rsid w:val="00812B52"/>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12B52"/>
    <w:rPr>
      <w:rFonts w:ascii="Times New Roman" w:eastAsia="Times New Roman" w:hAnsi="Times New Roman" w:cs="Times New Roman"/>
      <w:sz w:val="24"/>
      <w:szCs w:val="24"/>
    </w:rPr>
  </w:style>
  <w:style w:type="paragraph" w:styleId="NoSpacing">
    <w:name w:val="No Spacing"/>
    <w:uiPriority w:val="1"/>
    <w:qFormat/>
    <w:rsid w:val="00812B52"/>
    <w:pPr>
      <w:spacing w:after="0" w:line="240" w:lineRule="auto"/>
    </w:pPr>
  </w:style>
  <w:style w:type="paragraph" w:customStyle="1" w:styleId="Default">
    <w:name w:val="Default"/>
    <w:rsid w:val="007E1BB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176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0930"/>
    <w:rPr>
      <w:b/>
      <w:bCs/>
    </w:rPr>
  </w:style>
  <w:style w:type="character" w:customStyle="1" w:styleId="CommentSubjectChar">
    <w:name w:val="Comment Subject Char"/>
    <w:basedOn w:val="CommentTextChar"/>
    <w:link w:val="CommentSubject"/>
    <w:uiPriority w:val="99"/>
    <w:semiHidden/>
    <w:rsid w:val="00510930"/>
    <w:rPr>
      <w:b/>
      <w:bCs/>
      <w:sz w:val="20"/>
      <w:szCs w:val="20"/>
    </w:rPr>
  </w:style>
  <w:style w:type="paragraph" w:styleId="ListParagraph">
    <w:name w:val="List Paragraph"/>
    <w:basedOn w:val="Normal"/>
    <w:uiPriority w:val="34"/>
    <w:qFormat/>
    <w:rsid w:val="00907775"/>
    <w:pPr>
      <w:ind w:left="720"/>
      <w:contextualSpacing/>
    </w:pPr>
  </w:style>
  <w:style w:type="character" w:styleId="FollowedHyperlink">
    <w:name w:val="FollowedHyperlink"/>
    <w:basedOn w:val="DefaultParagraphFont"/>
    <w:uiPriority w:val="99"/>
    <w:semiHidden/>
    <w:unhideWhenUsed/>
    <w:rsid w:val="002459C0"/>
    <w:rPr>
      <w:color w:val="954F72" w:themeColor="followedHyperlink"/>
      <w:u w:val="single"/>
    </w:rPr>
  </w:style>
  <w:style w:type="paragraph" w:styleId="FootnoteText">
    <w:name w:val="footnote text"/>
    <w:basedOn w:val="Normal"/>
    <w:link w:val="FootnoteTextChar"/>
    <w:uiPriority w:val="99"/>
    <w:semiHidden/>
    <w:unhideWhenUsed/>
    <w:rsid w:val="00E06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979"/>
    <w:rPr>
      <w:sz w:val="20"/>
      <w:szCs w:val="20"/>
    </w:rPr>
  </w:style>
  <w:style w:type="character" w:styleId="FootnoteReference">
    <w:name w:val="footnote reference"/>
    <w:basedOn w:val="DefaultParagraphFont"/>
    <w:uiPriority w:val="99"/>
    <w:semiHidden/>
    <w:unhideWhenUsed/>
    <w:rsid w:val="00E06979"/>
    <w:rPr>
      <w:vertAlign w:val="superscript"/>
    </w:rPr>
  </w:style>
  <w:style w:type="paragraph" w:styleId="EndnoteText">
    <w:name w:val="endnote text"/>
    <w:basedOn w:val="Normal"/>
    <w:link w:val="EndnoteTextChar"/>
    <w:uiPriority w:val="99"/>
    <w:semiHidden/>
    <w:unhideWhenUsed/>
    <w:rsid w:val="00C37E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ECB"/>
    <w:rPr>
      <w:sz w:val="20"/>
      <w:szCs w:val="20"/>
    </w:rPr>
  </w:style>
  <w:style w:type="character" w:styleId="EndnoteReference">
    <w:name w:val="endnote reference"/>
    <w:basedOn w:val="DefaultParagraphFont"/>
    <w:uiPriority w:val="99"/>
    <w:semiHidden/>
    <w:unhideWhenUsed/>
    <w:rsid w:val="00C37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99684">
      <w:bodyDiv w:val="1"/>
      <w:marLeft w:val="0"/>
      <w:marRight w:val="0"/>
      <w:marTop w:val="0"/>
      <w:marBottom w:val="0"/>
      <w:divBdr>
        <w:top w:val="none" w:sz="0" w:space="0" w:color="auto"/>
        <w:left w:val="none" w:sz="0" w:space="0" w:color="auto"/>
        <w:bottom w:val="none" w:sz="0" w:space="0" w:color="auto"/>
        <w:right w:val="none" w:sz="0" w:space="0" w:color="auto"/>
      </w:divBdr>
    </w:div>
    <w:div w:id="160394225">
      <w:bodyDiv w:val="1"/>
      <w:marLeft w:val="0"/>
      <w:marRight w:val="0"/>
      <w:marTop w:val="0"/>
      <w:marBottom w:val="0"/>
      <w:divBdr>
        <w:top w:val="none" w:sz="0" w:space="0" w:color="auto"/>
        <w:left w:val="none" w:sz="0" w:space="0" w:color="auto"/>
        <w:bottom w:val="none" w:sz="0" w:space="0" w:color="auto"/>
        <w:right w:val="none" w:sz="0" w:space="0" w:color="auto"/>
      </w:divBdr>
    </w:div>
    <w:div w:id="202327435">
      <w:bodyDiv w:val="1"/>
      <w:marLeft w:val="0"/>
      <w:marRight w:val="0"/>
      <w:marTop w:val="0"/>
      <w:marBottom w:val="0"/>
      <w:divBdr>
        <w:top w:val="none" w:sz="0" w:space="0" w:color="auto"/>
        <w:left w:val="none" w:sz="0" w:space="0" w:color="auto"/>
        <w:bottom w:val="none" w:sz="0" w:space="0" w:color="auto"/>
        <w:right w:val="none" w:sz="0" w:space="0" w:color="auto"/>
      </w:divBdr>
      <w:divsChild>
        <w:div w:id="41948362">
          <w:marLeft w:val="0"/>
          <w:marRight w:val="0"/>
          <w:marTop w:val="0"/>
          <w:marBottom w:val="0"/>
          <w:divBdr>
            <w:top w:val="none" w:sz="0" w:space="0" w:color="auto"/>
            <w:left w:val="none" w:sz="0" w:space="0" w:color="auto"/>
            <w:bottom w:val="none" w:sz="0" w:space="0" w:color="auto"/>
            <w:right w:val="none" w:sz="0" w:space="0" w:color="auto"/>
          </w:divBdr>
        </w:div>
      </w:divsChild>
    </w:div>
    <w:div w:id="215316488">
      <w:bodyDiv w:val="1"/>
      <w:marLeft w:val="0"/>
      <w:marRight w:val="0"/>
      <w:marTop w:val="0"/>
      <w:marBottom w:val="0"/>
      <w:divBdr>
        <w:top w:val="none" w:sz="0" w:space="0" w:color="auto"/>
        <w:left w:val="none" w:sz="0" w:space="0" w:color="auto"/>
        <w:bottom w:val="none" w:sz="0" w:space="0" w:color="auto"/>
        <w:right w:val="none" w:sz="0" w:space="0" w:color="auto"/>
      </w:divBdr>
    </w:div>
    <w:div w:id="1085145708">
      <w:bodyDiv w:val="1"/>
      <w:marLeft w:val="0"/>
      <w:marRight w:val="0"/>
      <w:marTop w:val="0"/>
      <w:marBottom w:val="0"/>
      <w:divBdr>
        <w:top w:val="none" w:sz="0" w:space="0" w:color="auto"/>
        <w:left w:val="none" w:sz="0" w:space="0" w:color="auto"/>
        <w:bottom w:val="none" w:sz="0" w:space="0" w:color="auto"/>
        <w:right w:val="none" w:sz="0" w:space="0" w:color="auto"/>
      </w:divBdr>
      <w:divsChild>
        <w:div w:id="8147809">
          <w:marLeft w:val="0"/>
          <w:marRight w:val="0"/>
          <w:marTop w:val="0"/>
          <w:marBottom w:val="0"/>
          <w:divBdr>
            <w:top w:val="none" w:sz="0" w:space="0" w:color="auto"/>
            <w:left w:val="none" w:sz="0" w:space="0" w:color="auto"/>
            <w:bottom w:val="none" w:sz="0" w:space="0" w:color="auto"/>
            <w:right w:val="none" w:sz="0" w:space="0" w:color="auto"/>
          </w:divBdr>
        </w:div>
      </w:divsChild>
    </w:div>
    <w:div w:id="1302420693">
      <w:bodyDiv w:val="1"/>
      <w:marLeft w:val="0"/>
      <w:marRight w:val="0"/>
      <w:marTop w:val="0"/>
      <w:marBottom w:val="0"/>
      <w:divBdr>
        <w:top w:val="none" w:sz="0" w:space="0" w:color="auto"/>
        <w:left w:val="none" w:sz="0" w:space="0" w:color="auto"/>
        <w:bottom w:val="none" w:sz="0" w:space="0" w:color="auto"/>
        <w:right w:val="none" w:sz="0" w:space="0" w:color="auto"/>
      </w:divBdr>
    </w:div>
    <w:div w:id="1536581285">
      <w:bodyDiv w:val="1"/>
      <w:marLeft w:val="0"/>
      <w:marRight w:val="0"/>
      <w:marTop w:val="0"/>
      <w:marBottom w:val="0"/>
      <w:divBdr>
        <w:top w:val="none" w:sz="0" w:space="0" w:color="auto"/>
        <w:left w:val="none" w:sz="0" w:space="0" w:color="auto"/>
        <w:bottom w:val="none" w:sz="0" w:space="0" w:color="auto"/>
        <w:right w:val="none" w:sz="0" w:space="0" w:color="auto"/>
      </w:divBdr>
    </w:div>
    <w:div w:id="1546529892">
      <w:bodyDiv w:val="1"/>
      <w:marLeft w:val="0"/>
      <w:marRight w:val="0"/>
      <w:marTop w:val="0"/>
      <w:marBottom w:val="0"/>
      <w:divBdr>
        <w:top w:val="none" w:sz="0" w:space="0" w:color="auto"/>
        <w:left w:val="none" w:sz="0" w:space="0" w:color="auto"/>
        <w:bottom w:val="none" w:sz="0" w:space="0" w:color="auto"/>
        <w:right w:val="none" w:sz="0" w:space="0" w:color="auto"/>
      </w:divBdr>
    </w:div>
    <w:div w:id="1610239825">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746606883">
      <w:bodyDiv w:val="1"/>
      <w:marLeft w:val="0"/>
      <w:marRight w:val="0"/>
      <w:marTop w:val="0"/>
      <w:marBottom w:val="0"/>
      <w:divBdr>
        <w:top w:val="none" w:sz="0" w:space="0" w:color="auto"/>
        <w:left w:val="none" w:sz="0" w:space="0" w:color="auto"/>
        <w:bottom w:val="none" w:sz="0" w:space="0" w:color="auto"/>
        <w:right w:val="none" w:sz="0" w:space="0" w:color="auto"/>
      </w:divBdr>
      <w:divsChild>
        <w:div w:id="1354727102">
          <w:marLeft w:val="0"/>
          <w:marRight w:val="0"/>
          <w:marTop w:val="0"/>
          <w:marBottom w:val="0"/>
          <w:divBdr>
            <w:top w:val="none" w:sz="0" w:space="0" w:color="auto"/>
            <w:left w:val="none" w:sz="0" w:space="0" w:color="auto"/>
            <w:bottom w:val="none" w:sz="0" w:space="0" w:color="auto"/>
            <w:right w:val="none" w:sz="0" w:space="0" w:color="auto"/>
          </w:divBdr>
        </w:div>
      </w:divsChild>
    </w:div>
    <w:div w:id="1855071426">
      <w:bodyDiv w:val="1"/>
      <w:marLeft w:val="0"/>
      <w:marRight w:val="0"/>
      <w:marTop w:val="0"/>
      <w:marBottom w:val="0"/>
      <w:divBdr>
        <w:top w:val="none" w:sz="0" w:space="0" w:color="auto"/>
        <w:left w:val="none" w:sz="0" w:space="0" w:color="auto"/>
        <w:bottom w:val="none" w:sz="0" w:space="0" w:color="auto"/>
        <w:right w:val="none" w:sz="0" w:space="0" w:color="auto"/>
      </w:divBdr>
    </w:div>
    <w:div w:id="1917781696">
      <w:bodyDiv w:val="1"/>
      <w:marLeft w:val="0"/>
      <w:marRight w:val="0"/>
      <w:marTop w:val="0"/>
      <w:marBottom w:val="0"/>
      <w:divBdr>
        <w:top w:val="none" w:sz="0" w:space="0" w:color="auto"/>
        <w:left w:val="none" w:sz="0" w:space="0" w:color="auto"/>
        <w:bottom w:val="none" w:sz="0" w:space="0" w:color="auto"/>
        <w:right w:val="none" w:sz="0" w:space="0" w:color="auto"/>
      </w:divBdr>
    </w:div>
    <w:div w:id="1965193150">
      <w:bodyDiv w:val="1"/>
      <w:marLeft w:val="0"/>
      <w:marRight w:val="0"/>
      <w:marTop w:val="0"/>
      <w:marBottom w:val="0"/>
      <w:divBdr>
        <w:top w:val="none" w:sz="0" w:space="0" w:color="auto"/>
        <w:left w:val="none" w:sz="0" w:space="0" w:color="auto"/>
        <w:bottom w:val="none" w:sz="0" w:space="0" w:color="auto"/>
        <w:right w:val="none" w:sz="0" w:space="0" w:color="auto"/>
      </w:divBdr>
    </w:div>
    <w:div w:id="19755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es/current/oes131111.htm" TargetMode="External"/><Relationship Id="rId3" Type="http://schemas.openxmlformats.org/officeDocument/2006/relationships/hyperlink" Target="https://www.faa.gov/airports/aip/" TargetMode="External"/><Relationship Id="rId7" Type="http://schemas.openxmlformats.org/officeDocument/2006/relationships/hyperlink" Target="https://aspe.hhs.gov/system/files/pdf/242926/HHS_RIAGuidance.pdf" TargetMode="External"/><Relationship Id="rId2" Type="http://schemas.openxmlformats.org/officeDocument/2006/relationships/hyperlink" Target="https://www.faa.gov/forms/" TargetMode="External"/><Relationship Id="rId1" Type="http://schemas.openxmlformats.org/officeDocument/2006/relationships/hyperlink" Target="http://www.congress.gov/bill/117th-congress/house-bill/3684/text" TargetMode="External"/><Relationship Id="rId6" Type="http://schemas.openxmlformats.org/officeDocument/2006/relationships/hyperlink" Target="https://www.bls.gov/oes/current/oes_nat.htm" TargetMode="External"/><Relationship Id="rId11" Type="http://schemas.openxmlformats.org/officeDocument/2006/relationships/hyperlink" Target="https://www.faa.gov/bil" TargetMode="External"/><Relationship Id="rId5" Type="http://schemas.openxmlformats.org/officeDocument/2006/relationships/hyperlink" Target="https://www.faa.gov/airports/planning_capacity/npias_acip_order/" TargetMode="External"/><Relationship Id="rId10" Type="http://schemas.openxmlformats.org/officeDocument/2006/relationships/hyperlink" Target="https://www.bls.gov/oes/current/naics4_999100.htm" TargetMode="External"/><Relationship Id="rId4" Type="http://schemas.openxmlformats.org/officeDocument/2006/relationships/hyperlink" Target="https://www.faa.gov/airports/regions/" TargetMode="External"/><Relationship Id="rId9"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A9CE-9C14-4B87-94F7-0227DDBC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6F773-D195-4FD6-A58C-3096228FBF3F}">
  <ds:schemaRefs>
    <ds:schemaRef ds:uri="http://schemas.microsoft.com/sharepoint/v3/contenttype/forms"/>
  </ds:schemaRefs>
</ds:datastoreItem>
</file>

<file path=customXml/itemProps3.xml><?xml version="1.0" encoding="utf-8"?>
<ds:datastoreItem xmlns:ds="http://schemas.openxmlformats.org/officeDocument/2006/customXml" ds:itemID="{E4286506-CD1B-4CC5-A8E7-380126FC1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C71334-CB49-450A-85E4-0A6468A0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 A A</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Bipartisan Infrastructure Law Airport Terminal and Tower Project Information, 2022</dc:title>
  <dc:subject/>
  <dc:creator>F A A Airports Bipartisan Infrastructure Law Team</dc:creator>
  <cp:keywords/>
  <dc:description/>
  <cp:lastModifiedBy>Showalter, Janel (FAA)</cp:lastModifiedBy>
  <cp:revision>3</cp:revision>
  <dcterms:created xsi:type="dcterms:W3CDTF">2022-01-25T18:26:00Z</dcterms:created>
  <dcterms:modified xsi:type="dcterms:W3CDTF">2022-01-25T18:29:00Z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