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7729" w:rsidRDefault="00FD7729" w14:paraId="729390F6" w14:textId="77777777">
      <w:pPr>
        <w:pStyle w:val="Title"/>
        <w:rPr>
          <w:rFonts w:ascii="Times New Roman" w:hAnsi="Times New Roman"/>
          <w:sz w:val="28"/>
          <w:szCs w:val="28"/>
          <w:u w:val="none"/>
        </w:rPr>
      </w:pPr>
    </w:p>
    <w:p w:rsidRPr="005612EB" w:rsidR="00470720" w:rsidRDefault="00470720" w14:paraId="654B97CC" w14:textId="4F8669BE">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Pr="005612EB" w:rsidR="00470720" w:rsidP="00407E96" w:rsidRDefault="00806764" w14:paraId="200B67B2" w14:textId="0BC77879">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Pr="005612EB" w:rsidR="00470720" w:rsidP="00F65301" w:rsidRDefault="00470720" w14:paraId="7095D16E" w14:textId="77777777">
      <w:pPr>
        <w:pStyle w:val="Title"/>
        <w:jc w:val="left"/>
        <w:rPr>
          <w:rFonts w:ascii="Times New Roman" w:hAnsi="Times New Roman"/>
        </w:rPr>
      </w:pPr>
    </w:p>
    <w:p w:rsidRPr="005612EB" w:rsidR="0004749E" w:rsidP="00407E96" w:rsidRDefault="0004749E" w14:paraId="3E906AE3" w14:textId="77777777">
      <w:pPr>
        <w:pStyle w:val="Title"/>
        <w:outlineLvl w:val="0"/>
        <w:rPr>
          <w:rFonts w:ascii="Times New Roman" w:hAnsi="Times New Roman"/>
        </w:rPr>
      </w:pPr>
      <w:r w:rsidRPr="005612EB">
        <w:rPr>
          <w:rFonts w:ascii="Times New Roman" w:hAnsi="Times New Roman"/>
        </w:rPr>
        <w:t>SUPPORTING STATEMENT</w:t>
      </w:r>
    </w:p>
    <w:p w:rsidR="0004749E" w:rsidP="00DE4CBC" w:rsidRDefault="00DE4CBC" w14:paraId="45615F1B" w14:textId="77777777">
      <w:pPr>
        <w:jc w:val="center"/>
        <w:rPr>
          <w:rFonts w:ascii="Times New Roman" w:hAnsi="Times New Roman"/>
          <w:b/>
          <w:bCs/>
          <w:sz w:val="24"/>
          <w:szCs w:val="24"/>
        </w:rPr>
      </w:pPr>
      <w:r w:rsidRPr="00DE4CBC">
        <w:rPr>
          <w:rFonts w:ascii="Times New Roman" w:hAnsi="Times New Roman"/>
          <w:b/>
          <w:bCs/>
          <w:sz w:val="24"/>
          <w:szCs w:val="24"/>
        </w:rPr>
        <w:t>Electronic Logging Device (ELD) Vendor Registration</w:t>
      </w:r>
    </w:p>
    <w:p w:rsidRPr="005612EB" w:rsidR="00DE4CBC" w:rsidRDefault="00DE4CBC" w14:paraId="438A6414" w14:textId="77777777">
      <w:pPr>
        <w:rPr>
          <w:rFonts w:ascii="Times New Roman" w:hAnsi="Times New Roman"/>
          <w:b/>
          <w:bCs/>
          <w:sz w:val="24"/>
          <w:szCs w:val="24"/>
        </w:rPr>
      </w:pPr>
    </w:p>
    <w:p w:rsidR="00331885" w:rsidP="00407E96" w:rsidRDefault="00331885" w14:paraId="2C47A8E3" w14:textId="094C7BB4">
      <w:pPr>
        <w:pStyle w:val="Subtitle"/>
        <w:outlineLvl w:val="0"/>
        <w:rPr>
          <w:rFonts w:ascii="Times New Roman" w:hAnsi="Times New Roman"/>
        </w:rPr>
      </w:pPr>
      <w:r>
        <w:rPr>
          <w:rFonts w:ascii="Times New Roman" w:hAnsi="Times New Roman"/>
        </w:rPr>
        <w:t>SUMMARY</w:t>
      </w:r>
    </w:p>
    <w:p w:rsidRPr="00053DB8" w:rsidR="00331885" w:rsidP="00331885" w:rsidRDefault="00331885" w14:paraId="65908205" w14:textId="73930C5F">
      <w:pPr>
        <w:pStyle w:val="ListParagraph"/>
        <w:numPr>
          <w:ilvl w:val="0"/>
          <w:numId w:val="37"/>
        </w:numPr>
        <w:spacing w:before="240" w:after="240"/>
        <w:rPr>
          <w:rFonts w:ascii="Times New Roman" w:hAnsi="Times New Roman"/>
          <w:b/>
          <w:bCs/>
          <w:sz w:val="24"/>
          <w:szCs w:val="24"/>
        </w:rPr>
      </w:pPr>
      <w:r w:rsidRPr="00053DB8">
        <w:rPr>
          <w:rFonts w:ascii="Times New Roman" w:hAnsi="Times New Roman"/>
          <w:sz w:val="24"/>
          <w:szCs w:val="24"/>
        </w:rPr>
        <w:t xml:space="preserve">There </w:t>
      </w:r>
      <w:r w:rsidR="00053DB8">
        <w:rPr>
          <w:rFonts w:ascii="Times New Roman" w:hAnsi="Times New Roman"/>
          <w:sz w:val="24"/>
          <w:szCs w:val="24"/>
        </w:rPr>
        <w:t>is</w:t>
      </w:r>
      <w:r w:rsidRPr="00053DB8">
        <w:rPr>
          <w:rFonts w:ascii="Times New Roman" w:hAnsi="Times New Roman"/>
          <w:sz w:val="24"/>
          <w:szCs w:val="24"/>
        </w:rPr>
        <w:t xml:space="preserve"> one information collection instrument in the ICR </w:t>
      </w:r>
      <w:r w:rsidR="003007AA">
        <w:rPr>
          <w:rFonts w:ascii="Times New Roman" w:hAnsi="Times New Roman"/>
          <w:sz w:val="24"/>
          <w:szCs w:val="24"/>
        </w:rPr>
        <w:t xml:space="preserve">for </w:t>
      </w:r>
      <w:r w:rsidRPr="008738EC" w:rsidR="003007AA">
        <w:rPr>
          <w:rFonts w:ascii="Times New Roman" w:hAnsi="Times New Roman"/>
          <w:sz w:val="24"/>
          <w:szCs w:val="24"/>
        </w:rPr>
        <w:t xml:space="preserve">an average of </w:t>
      </w:r>
      <w:r w:rsidRPr="00F906E0" w:rsidR="003007AA">
        <w:rPr>
          <w:rFonts w:ascii="Times New Roman" w:hAnsi="Times New Roman"/>
          <w:sz w:val="24"/>
          <w:szCs w:val="24"/>
        </w:rPr>
        <w:t>75</w:t>
      </w:r>
      <w:r w:rsidRPr="008738EC" w:rsidR="003007AA">
        <w:rPr>
          <w:rFonts w:ascii="Times New Roman" w:hAnsi="Times New Roman"/>
          <w:sz w:val="24"/>
          <w:szCs w:val="24"/>
        </w:rPr>
        <w:t xml:space="preserve"> respondents </w:t>
      </w:r>
      <w:r w:rsidR="003007AA">
        <w:rPr>
          <w:rFonts w:ascii="Times New Roman" w:hAnsi="Times New Roman"/>
          <w:sz w:val="24"/>
          <w:szCs w:val="24"/>
        </w:rPr>
        <w:t xml:space="preserve">who </w:t>
      </w:r>
      <w:r w:rsidRPr="008738EC" w:rsidR="003007AA">
        <w:rPr>
          <w:rFonts w:ascii="Times New Roman" w:hAnsi="Times New Roman"/>
          <w:sz w:val="24"/>
          <w:szCs w:val="24"/>
        </w:rPr>
        <w:t xml:space="preserve">will register an average of </w:t>
      </w:r>
      <w:r w:rsidRPr="00F906E0" w:rsidR="003007AA">
        <w:rPr>
          <w:rFonts w:ascii="Times New Roman" w:hAnsi="Times New Roman"/>
          <w:sz w:val="24"/>
          <w:szCs w:val="24"/>
        </w:rPr>
        <w:t>2</w:t>
      </w:r>
      <w:r w:rsidRPr="008738EC" w:rsidR="003007AA">
        <w:rPr>
          <w:rFonts w:ascii="Times New Roman" w:hAnsi="Times New Roman"/>
          <w:sz w:val="24"/>
          <w:szCs w:val="24"/>
        </w:rPr>
        <w:t xml:space="preserve"> device</w:t>
      </w:r>
      <w:r w:rsidRPr="00F906E0" w:rsidR="003007AA">
        <w:rPr>
          <w:rFonts w:ascii="Times New Roman" w:hAnsi="Times New Roman"/>
          <w:sz w:val="24"/>
          <w:szCs w:val="24"/>
        </w:rPr>
        <w:t>s</w:t>
      </w:r>
      <w:r w:rsidRPr="008738EC" w:rsidR="003007AA">
        <w:rPr>
          <w:rFonts w:ascii="Times New Roman" w:hAnsi="Times New Roman"/>
          <w:sz w:val="24"/>
          <w:szCs w:val="24"/>
        </w:rPr>
        <w:t xml:space="preserve">. </w:t>
      </w:r>
      <w:r w:rsidR="003007AA">
        <w:rPr>
          <w:rFonts w:ascii="Times New Roman" w:hAnsi="Times New Roman"/>
          <w:sz w:val="24"/>
          <w:szCs w:val="24"/>
        </w:rPr>
        <w:t xml:space="preserve"> R</w:t>
      </w:r>
      <w:r w:rsidRPr="008738EC" w:rsidR="003007AA">
        <w:rPr>
          <w:rFonts w:ascii="Times New Roman" w:hAnsi="Times New Roman"/>
          <w:sz w:val="24"/>
          <w:szCs w:val="24"/>
        </w:rPr>
        <w:t xml:space="preserve">espondents are expected to update registration for each device an average of </w:t>
      </w:r>
      <w:r w:rsidRPr="00F906E0" w:rsidR="003007AA">
        <w:rPr>
          <w:rFonts w:ascii="Times New Roman" w:hAnsi="Times New Roman"/>
          <w:sz w:val="24"/>
          <w:szCs w:val="24"/>
        </w:rPr>
        <w:t>4</w:t>
      </w:r>
      <w:r w:rsidRPr="008738EC" w:rsidR="003007AA">
        <w:rPr>
          <w:rFonts w:ascii="Times New Roman" w:hAnsi="Times New Roman"/>
          <w:sz w:val="24"/>
          <w:szCs w:val="24"/>
        </w:rPr>
        <w:t xml:space="preserve"> times per year, for a total of </w:t>
      </w:r>
      <w:r w:rsidRPr="00F906E0" w:rsidR="003007AA">
        <w:rPr>
          <w:rFonts w:ascii="Times New Roman" w:hAnsi="Times New Roman"/>
          <w:sz w:val="24"/>
          <w:szCs w:val="24"/>
        </w:rPr>
        <w:t xml:space="preserve">600 </w:t>
      </w:r>
      <w:r w:rsidRPr="008738EC" w:rsidR="003007AA">
        <w:rPr>
          <w:rFonts w:ascii="Times New Roman" w:hAnsi="Times New Roman"/>
          <w:sz w:val="24"/>
          <w:szCs w:val="24"/>
        </w:rPr>
        <w:t>responses per year</w:t>
      </w:r>
      <w:r w:rsidR="003007AA">
        <w:rPr>
          <w:rFonts w:ascii="Times New Roman" w:hAnsi="Times New Roman"/>
          <w:sz w:val="24"/>
          <w:szCs w:val="24"/>
        </w:rPr>
        <w:t>.</w:t>
      </w:r>
    </w:p>
    <w:p w:rsidRPr="00053DB8" w:rsidR="00331885" w:rsidP="00331885" w:rsidRDefault="00331885" w14:paraId="7C10141B" w14:textId="5CE70234">
      <w:pPr>
        <w:widowControl/>
        <w:numPr>
          <w:ilvl w:val="0"/>
          <w:numId w:val="37"/>
        </w:numPr>
        <w:autoSpaceDE/>
        <w:autoSpaceDN/>
        <w:adjustRightInd/>
        <w:rPr>
          <w:rFonts w:ascii="Times New Roman" w:hAnsi="Times New Roman"/>
          <w:color w:val="000000"/>
          <w:sz w:val="24"/>
          <w:szCs w:val="24"/>
        </w:rPr>
      </w:pPr>
      <w:r w:rsidRPr="00053DB8">
        <w:rPr>
          <w:rFonts w:ascii="Times New Roman" w:hAnsi="Times New Roman"/>
          <w:color w:val="000000"/>
          <w:sz w:val="24"/>
          <w:szCs w:val="24"/>
        </w:rPr>
        <w:t xml:space="preserve">The estimated annual burden for this ICR is 150 hours.  The program change decrease of </w:t>
      </w:r>
      <w:r w:rsidRPr="00053DB8">
        <w:rPr>
          <w:rFonts w:ascii="Times New Roman" w:hAnsi="Times New Roman"/>
          <w:sz w:val="24"/>
          <w:szCs w:val="24"/>
        </w:rPr>
        <w:t>186 estimated annual burden hours (150 proposed – 336 approved) is due to the change in the number respondents and responses numbers from 2018-2020.</w:t>
      </w:r>
    </w:p>
    <w:p w:rsidR="00331885" w:rsidP="00407E96" w:rsidRDefault="00331885" w14:paraId="716706A3" w14:textId="77777777">
      <w:pPr>
        <w:pStyle w:val="Subtitle"/>
        <w:outlineLvl w:val="0"/>
        <w:rPr>
          <w:rFonts w:ascii="Times New Roman" w:hAnsi="Times New Roman"/>
        </w:rPr>
      </w:pPr>
    </w:p>
    <w:p w:rsidR="00331885" w:rsidP="00407E96" w:rsidRDefault="00331885" w14:paraId="17FBD7CB" w14:textId="77777777">
      <w:pPr>
        <w:pStyle w:val="Subtitle"/>
        <w:outlineLvl w:val="0"/>
        <w:rPr>
          <w:rFonts w:ascii="Times New Roman" w:hAnsi="Times New Roman"/>
        </w:rPr>
      </w:pPr>
    </w:p>
    <w:p w:rsidRPr="005612EB" w:rsidR="0004749E" w:rsidP="00407E96" w:rsidRDefault="0004749E" w14:paraId="17D609E2" w14:textId="18769341">
      <w:pPr>
        <w:pStyle w:val="Subtitle"/>
        <w:outlineLvl w:val="0"/>
        <w:rPr>
          <w:rFonts w:ascii="Times New Roman" w:hAnsi="Times New Roman"/>
        </w:rPr>
      </w:pPr>
      <w:r w:rsidRPr="005612EB">
        <w:rPr>
          <w:rFonts w:ascii="Times New Roman" w:hAnsi="Times New Roman"/>
        </w:rPr>
        <w:t>INTRODUCTION</w:t>
      </w:r>
    </w:p>
    <w:p w:rsidRPr="005612EB" w:rsidR="0004749E" w:rsidRDefault="0004749E" w14:paraId="0945DA7A" w14:textId="77777777">
      <w:pPr>
        <w:rPr>
          <w:rFonts w:ascii="Times New Roman" w:hAnsi="Times New Roman"/>
          <w:b/>
          <w:bCs/>
          <w:sz w:val="24"/>
          <w:szCs w:val="24"/>
        </w:rPr>
      </w:pPr>
    </w:p>
    <w:p w:rsidR="002E6462" w:rsidRDefault="00DE4CBC" w14:paraId="57DB36B6" w14:textId="30CBAA52">
      <w:pPr>
        <w:rPr>
          <w:rFonts w:ascii="Times New Roman" w:hAnsi="Times New Roman"/>
          <w:sz w:val="24"/>
          <w:szCs w:val="24"/>
        </w:rPr>
      </w:pPr>
      <w:r w:rsidRPr="00DE4CBC">
        <w:rPr>
          <w:rFonts w:ascii="Times New Roman" w:hAnsi="Times New Roman"/>
          <w:sz w:val="24"/>
          <w:szCs w:val="24"/>
        </w:rPr>
        <w:t xml:space="preserve">This is to request the Office of Management and Budget’s (OMB) </w:t>
      </w:r>
      <w:r w:rsidR="00D4547F">
        <w:rPr>
          <w:rFonts w:ascii="Times New Roman" w:hAnsi="Times New Roman"/>
          <w:sz w:val="24"/>
          <w:szCs w:val="24"/>
        </w:rPr>
        <w:t>renew</w:t>
      </w:r>
      <w:r w:rsidR="00EC0222">
        <w:rPr>
          <w:rFonts w:ascii="Times New Roman" w:hAnsi="Times New Roman"/>
          <w:sz w:val="24"/>
          <w:szCs w:val="24"/>
        </w:rPr>
        <w:t>al</w:t>
      </w:r>
      <w:r w:rsidR="00D4547F">
        <w:rPr>
          <w:rFonts w:ascii="Times New Roman" w:hAnsi="Times New Roman"/>
          <w:sz w:val="24"/>
          <w:szCs w:val="24"/>
        </w:rPr>
        <w:t xml:space="preserve"> </w:t>
      </w:r>
      <w:r w:rsidR="00EC0222">
        <w:rPr>
          <w:rFonts w:ascii="Times New Roman" w:hAnsi="Times New Roman"/>
          <w:sz w:val="24"/>
          <w:szCs w:val="24"/>
        </w:rPr>
        <w:t>of</w:t>
      </w:r>
      <w:r w:rsidR="00D4547F">
        <w:rPr>
          <w:rFonts w:ascii="Times New Roman" w:hAnsi="Times New Roman"/>
          <w:sz w:val="24"/>
          <w:szCs w:val="24"/>
        </w:rPr>
        <w:t xml:space="preserve"> the </w:t>
      </w:r>
      <w:r w:rsidR="00EC0222">
        <w:rPr>
          <w:rFonts w:ascii="Times New Roman" w:hAnsi="Times New Roman"/>
          <w:sz w:val="24"/>
          <w:szCs w:val="24"/>
        </w:rPr>
        <w:t>I</w:t>
      </w:r>
      <w:r w:rsidR="00D4547F">
        <w:rPr>
          <w:rFonts w:ascii="Times New Roman" w:hAnsi="Times New Roman"/>
          <w:sz w:val="24"/>
          <w:szCs w:val="24"/>
        </w:rPr>
        <w:t xml:space="preserve">nformation </w:t>
      </w:r>
      <w:r w:rsidR="00EC0222">
        <w:rPr>
          <w:rFonts w:ascii="Times New Roman" w:hAnsi="Times New Roman"/>
          <w:sz w:val="24"/>
          <w:szCs w:val="24"/>
        </w:rPr>
        <w:t>C</w:t>
      </w:r>
      <w:r w:rsidR="00D4547F">
        <w:rPr>
          <w:rFonts w:ascii="Times New Roman" w:hAnsi="Times New Roman"/>
          <w:sz w:val="24"/>
          <w:szCs w:val="24"/>
        </w:rPr>
        <w:t>ollection</w:t>
      </w:r>
      <w:r w:rsidRPr="00DE4CBC">
        <w:rPr>
          <w:rFonts w:ascii="Times New Roman" w:hAnsi="Times New Roman"/>
          <w:sz w:val="24"/>
          <w:szCs w:val="24"/>
        </w:rPr>
        <w:t xml:space="preserve"> titled, </w:t>
      </w:r>
      <w:bookmarkStart w:name="_Hlk522711060" w:id="0"/>
      <w:r w:rsidR="00D4547F">
        <w:rPr>
          <w:rFonts w:ascii="Times New Roman" w:hAnsi="Times New Roman"/>
          <w:sz w:val="24"/>
          <w:szCs w:val="24"/>
        </w:rPr>
        <w:t>“</w:t>
      </w:r>
      <w:r w:rsidRPr="00DE4CBC">
        <w:rPr>
          <w:rFonts w:ascii="Times New Roman" w:hAnsi="Times New Roman"/>
          <w:sz w:val="24"/>
          <w:szCs w:val="24"/>
        </w:rPr>
        <w:t xml:space="preserve">Electronic Logging Device </w:t>
      </w:r>
      <w:r w:rsidR="00D4547F">
        <w:rPr>
          <w:rFonts w:ascii="Times New Roman" w:hAnsi="Times New Roman"/>
          <w:sz w:val="24"/>
          <w:szCs w:val="24"/>
        </w:rPr>
        <w:t xml:space="preserve">(ELD) </w:t>
      </w:r>
      <w:r w:rsidRPr="00DE4CBC">
        <w:rPr>
          <w:rFonts w:ascii="Times New Roman" w:hAnsi="Times New Roman"/>
          <w:sz w:val="24"/>
          <w:szCs w:val="24"/>
        </w:rPr>
        <w:t>Vendor Registration</w:t>
      </w:r>
      <w:r w:rsidR="00D4547F">
        <w:rPr>
          <w:rFonts w:ascii="Times New Roman" w:hAnsi="Times New Roman"/>
          <w:sz w:val="24"/>
          <w:szCs w:val="24"/>
        </w:rPr>
        <w:t>” (OMB Control No. 2126-0062)</w:t>
      </w:r>
      <w:bookmarkEnd w:id="0"/>
      <w:r w:rsidR="00D4547F">
        <w:rPr>
          <w:rFonts w:ascii="Times New Roman" w:hAnsi="Times New Roman"/>
          <w:sz w:val="24"/>
          <w:szCs w:val="24"/>
        </w:rPr>
        <w:t>, which is due to expire on</w:t>
      </w:r>
      <w:r w:rsidRPr="00DE4CBC">
        <w:rPr>
          <w:rFonts w:ascii="Times New Roman" w:hAnsi="Times New Roman"/>
          <w:sz w:val="24"/>
          <w:szCs w:val="24"/>
        </w:rPr>
        <w:t xml:space="preserve"> </w:t>
      </w:r>
      <w:r w:rsidR="00FB764F">
        <w:rPr>
          <w:rFonts w:ascii="Times New Roman" w:hAnsi="Times New Roman"/>
          <w:sz w:val="24"/>
          <w:szCs w:val="24"/>
        </w:rPr>
        <w:t>March</w:t>
      </w:r>
      <w:r w:rsidR="00285B17">
        <w:rPr>
          <w:rFonts w:ascii="Times New Roman" w:hAnsi="Times New Roman"/>
          <w:sz w:val="24"/>
          <w:szCs w:val="24"/>
        </w:rPr>
        <w:t xml:space="preserve"> 31, 20</w:t>
      </w:r>
      <w:r w:rsidR="00FB764F">
        <w:rPr>
          <w:rFonts w:ascii="Times New Roman" w:hAnsi="Times New Roman"/>
          <w:sz w:val="24"/>
          <w:szCs w:val="24"/>
        </w:rPr>
        <w:t>22</w:t>
      </w:r>
      <w:r w:rsidR="00285B17">
        <w:rPr>
          <w:rFonts w:ascii="Times New Roman" w:hAnsi="Times New Roman"/>
          <w:sz w:val="24"/>
          <w:szCs w:val="24"/>
        </w:rPr>
        <w:t>.</w:t>
      </w:r>
    </w:p>
    <w:p w:rsidR="002E6462" w:rsidRDefault="002E6462" w14:paraId="0FCECD65" w14:textId="77777777">
      <w:pPr>
        <w:rPr>
          <w:rFonts w:ascii="Times New Roman" w:hAnsi="Times New Roman"/>
          <w:sz w:val="24"/>
          <w:szCs w:val="24"/>
        </w:rPr>
      </w:pPr>
    </w:p>
    <w:p w:rsidRPr="005612EB" w:rsidR="00DE4CBC" w:rsidRDefault="00B2790A" w14:paraId="0BAA570A" w14:textId="0D5F363F">
      <w:pPr>
        <w:rPr>
          <w:rFonts w:ascii="Times New Roman" w:hAnsi="Times New Roman"/>
          <w:sz w:val="24"/>
          <w:szCs w:val="24"/>
        </w:rPr>
      </w:pPr>
      <w:bookmarkStart w:name="_Hlk522834696" w:id="1"/>
      <w:r>
        <w:rPr>
          <w:rFonts w:ascii="Times New Roman" w:hAnsi="Times New Roman"/>
          <w:sz w:val="24"/>
          <w:szCs w:val="24"/>
        </w:rPr>
        <w:t>Title 49 CFR part 395, subpart B</w:t>
      </w:r>
      <w:r w:rsidRPr="00DE4CBC" w:rsidR="00DE4CBC">
        <w:rPr>
          <w:rFonts w:ascii="Times New Roman" w:hAnsi="Times New Roman"/>
          <w:sz w:val="24"/>
          <w:szCs w:val="24"/>
        </w:rPr>
        <w:t xml:space="preserve"> </w:t>
      </w:r>
      <w:r w:rsidRPr="00482D0A" w:rsidR="00DE4CBC">
        <w:rPr>
          <w:rFonts w:ascii="Times New Roman" w:hAnsi="Times New Roman"/>
          <w:sz w:val="24"/>
          <w:szCs w:val="24"/>
        </w:rPr>
        <w:t>(Attachment A)</w:t>
      </w:r>
      <w:r w:rsidR="00FD7729">
        <w:rPr>
          <w:rFonts w:ascii="Times New Roman" w:hAnsi="Times New Roman"/>
          <w:sz w:val="24"/>
          <w:szCs w:val="24"/>
        </w:rPr>
        <w:t>,</w:t>
      </w:r>
      <w:r w:rsidRPr="00DE4CBC" w:rsidR="00DE4CBC">
        <w:rPr>
          <w:rFonts w:ascii="Times New Roman" w:hAnsi="Times New Roman"/>
          <w:sz w:val="24"/>
          <w:szCs w:val="24"/>
        </w:rPr>
        <w:t xml:space="preserve"> requires the use of ELDs within the motor carrier industry </w:t>
      </w:r>
      <w:r w:rsidR="00EC0222">
        <w:rPr>
          <w:rFonts w:ascii="Times New Roman" w:hAnsi="Times New Roman"/>
          <w:sz w:val="24"/>
          <w:szCs w:val="24"/>
        </w:rPr>
        <w:t xml:space="preserve">by drivers </w:t>
      </w:r>
      <w:r w:rsidRPr="00DE4CBC" w:rsidR="00DE4CBC">
        <w:rPr>
          <w:rFonts w:ascii="Times New Roman" w:hAnsi="Times New Roman"/>
          <w:sz w:val="24"/>
          <w:szCs w:val="24"/>
        </w:rPr>
        <w:t xml:space="preserve">who are currently subject to </w:t>
      </w:r>
      <w:r w:rsidR="000B6BC0">
        <w:rPr>
          <w:rFonts w:ascii="Times New Roman" w:hAnsi="Times New Roman"/>
          <w:sz w:val="24"/>
          <w:szCs w:val="24"/>
        </w:rPr>
        <w:t>r</w:t>
      </w:r>
      <w:r w:rsidRPr="00DE4CBC" w:rsidR="000B6BC0">
        <w:rPr>
          <w:rFonts w:ascii="Times New Roman" w:hAnsi="Times New Roman"/>
          <w:sz w:val="24"/>
          <w:szCs w:val="24"/>
        </w:rPr>
        <w:t xml:space="preserve">ecords </w:t>
      </w:r>
      <w:r w:rsidRPr="00DE4CBC" w:rsidR="00DE4CBC">
        <w:rPr>
          <w:rFonts w:ascii="Times New Roman" w:hAnsi="Times New Roman"/>
          <w:sz w:val="24"/>
          <w:szCs w:val="24"/>
        </w:rPr>
        <w:t xml:space="preserve">of </w:t>
      </w:r>
      <w:r w:rsidR="000B6BC0">
        <w:rPr>
          <w:rFonts w:ascii="Times New Roman" w:hAnsi="Times New Roman"/>
          <w:sz w:val="24"/>
          <w:szCs w:val="24"/>
        </w:rPr>
        <w:t>d</w:t>
      </w:r>
      <w:r w:rsidRPr="00DE4CBC" w:rsidR="000B6BC0">
        <w:rPr>
          <w:rFonts w:ascii="Times New Roman" w:hAnsi="Times New Roman"/>
          <w:sz w:val="24"/>
          <w:szCs w:val="24"/>
        </w:rPr>
        <w:t xml:space="preserve">uty </w:t>
      </w:r>
      <w:r w:rsidR="000B6BC0">
        <w:rPr>
          <w:rFonts w:ascii="Times New Roman" w:hAnsi="Times New Roman"/>
          <w:sz w:val="24"/>
          <w:szCs w:val="24"/>
        </w:rPr>
        <w:t>s</w:t>
      </w:r>
      <w:r w:rsidRPr="00DE4CBC" w:rsidR="000B6BC0">
        <w:rPr>
          <w:rFonts w:ascii="Times New Roman" w:hAnsi="Times New Roman"/>
          <w:sz w:val="24"/>
          <w:szCs w:val="24"/>
        </w:rPr>
        <w:t xml:space="preserve">tatus </w:t>
      </w:r>
      <w:r w:rsidRPr="00DE4CBC" w:rsidR="00DE4CBC">
        <w:rPr>
          <w:rFonts w:ascii="Times New Roman" w:hAnsi="Times New Roman"/>
          <w:sz w:val="24"/>
          <w:szCs w:val="24"/>
        </w:rPr>
        <w:t xml:space="preserve">(RODS) preparation requirements. </w:t>
      </w:r>
      <w:r w:rsidR="00F906E0">
        <w:rPr>
          <w:rFonts w:ascii="Times New Roman" w:hAnsi="Times New Roman"/>
          <w:sz w:val="24"/>
          <w:szCs w:val="24"/>
        </w:rPr>
        <w:t xml:space="preserve"> </w:t>
      </w:r>
      <w:r w:rsidR="0061020B">
        <w:rPr>
          <w:rFonts w:ascii="Times New Roman" w:hAnsi="Times New Roman"/>
          <w:sz w:val="24"/>
          <w:szCs w:val="24"/>
        </w:rPr>
        <w:t>A motor carrier must use only an ELD that is registered with</w:t>
      </w:r>
      <w:bookmarkEnd w:id="1"/>
      <w:r w:rsidR="0061020B">
        <w:rPr>
          <w:rFonts w:ascii="Times New Roman" w:hAnsi="Times New Roman"/>
          <w:sz w:val="24"/>
          <w:szCs w:val="24"/>
        </w:rPr>
        <w:t xml:space="preserve"> </w:t>
      </w:r>
      <w:r w:rsidRPr="00DE4CBC" w:rsidR="0061020B">
        <w:rPr>
          <w:rFonts w:ascii="Times New Roman" w:hAnsi="Times New Roman"/>
          <w:sz w:val="24"/>
          <w:szCs w:val="24"/>
        </w:rPr>
        <w:t>the Federal Motor Carrier Safety Administration (FMCSA)</w:t>
      </w:r>
      <w:r w:rsidR="0061020B">
        <w:rPr>
          <w:rFonts w:ascii="Times New Roman" w:hAnsi="Times New Roman"/>
          <w:sz w:val="24"/>
          <w:szCs w:val="24"/>
        </w:rPr>
        <w:t xml:space="preserve">. </w:t>
      </w:r>
      <w:r w:rsidR="00F906E0">
        <w:rPr>
          <w:rFonts w:ascii="Times New Roman" w:hAnsi="Times New Roman"/>
          <w:sz w:val="24"/>
          <w:szCs w:val="24"/>
        </w:rPr>
        <w:t xml:space="preserve"> </w:t>
      </w:r>
      <w:r w:rsidRPr="00DE4CBC" w:rsidR="00DE4CBC">
        <w:rPr>
          <w:rFonts w:ascii="Times New Roman" w:hAnsi="Times New Roman"/>
          <w:sz w:val="24"/>
          <w:szCs w:val="24"/>
        </w:rPr>
        <w:t>This ICR enable</w:t>
      </w:r>
      <w:r w:rsidR="008170BC">
        <w:rPr>
          <w:rFonts w:ascii="Times New Roman" w:hAnsi="Times New Roman"/>
          <w:sz w:val="24"/>
          <w:szCs w:val="24"/>
        </w:rPr>
        <w:t xml:space="preserve">s ELD vendors </w:t>
      </w:r>
      <w:r w:rsidR="00F906E0">
        <w:rPr>
          <w:rFonts w:ascii="Times New Roman" w:hAnsi="Times New Roman"/>
          <w:sz w:val="24"/>
          <w:szCs w:val="24"/>
        </w:rPr>
        <w:t xml:space="preserve">to </w:t>
      </w:r>
      <w:r w:rsidRPr="00DE4CBC" w:rsidR="00F906E0">
        <w:rPr>
          <w:rFonts w:ascii="Times New Roman" w:hAnsi="Times New Roman"/>
          <w:sz w:val="24"/>
          <w:szCs w:val="24"/>
        </w:rPr>
        <w:t>register</w:t>
      </w:r>
      <w:r w:rsidRPr="00DE4CBC" w:rsidR="00DE4CBC">
        <w:rPr>
          <w:rFonts w:ascii="Times New Roman" w:hAnsi="Times New Roman"/>
          <w:sz w:val="24"/>
          <w:szCs w:val="24"/>
        </w:rPr>
        <w:t xml:space="preserve"> their ELDs with</w:t>
      </w:r>
      <w:r w:rsidR="0061020B">
        <w:rPr>
          <w:rFonts w:ascii="Times New Roman" w:hAnsi="Times New Roman"/>
          <w:sz w:val="24"/>
          <w:szCs w:val="24"/>
        </w:rPr>
        <w:t xml:space="preserve"> the Agency</w:t>
      </w:r>
      <w:r w:rsidRPr="00DE4CBC" w:rsidR="00DE4CBC">
        <w:rPr>
          <w:rFonts w:ascii="Times New Roman" w:hAnsi="Times New Roman"/>
          <w:sz w:val="24"/>
          <w:szCs w:val="24"/>
        </w:rPr>
        <w:t>.</w:t>
      </w:r>
    </w:p>
    <w:p w:rsidRPr="005612EB" w:rsidR="0004749E" w:rsidRDefault="0004749E" w14:paraId="20D9C8B7" w14:textId="77777777">
      <w:pPr>
        <w:rPr>
          <w:rFonts w:ascii="Times New Roman" w:hAnsi="Times New Roman"/>
          <w:b/>
          <w:bCs/>
          <w:sz w:val="24"/>
          <w:szCs w:val="24"/>
        </w:rPr>
      </w:pPr>
    </w:p>
    <w:p w:rsidRPr="005612EB" w:rsidR="0004749E" w:rsidP="00F77AAC" w:rsidRDefault="0004749E" w14:paraId="5DF5E327" w14:textId="77777777">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Pr="005612EB" w:rsidR="0004749E" w:rsidP="00F77AAC" w:rsidRDefault="0004749E" w14:paraId="3D1844BB" w14:textId="77777777">
      <w:pPr>
        <w:tabs>
          <w:tab w:val="left" w:pos="-1440"/>
          <w:tab w:val="left" w:pos="-720"/>
        </w:tabs>
        <w:rPr>
          <w:rFonts w:ascii="Times New Roman" w:hAnsi="Times New Roman"/>
          <w:b/>
          <w:bCs/>
          <w:sz w:val="24"/>
          <w:szCs w:val="24"/>
        </w:rPr>
      </w:pPr>
    </w:p>
    <w:p w:rsidRPr="00FD7729" w:rsidR="00DE4CBC" w:rsidP="00FD7729" w:rsidRDefault="00C14920" w14:paraId="6711938C" w14:textId="35A0511F">
      <w:pPr>
        <w:numPr>
          <w:ilvl w:val="0"/>
          <w:numId w:val="18"/>
        </w:numPr>
        <w:tabs>
          <w:tab w:val="left" w:pos="-1440"/>
          <w:tab w:val="left" w:pos="-720"/>
        </w:tabs>
        <w:rPr>
          <w:rFonts w:ascii="Times New Roman" w:hAnsi="Times New Roman"/>
          <w:sz w:val="24"/>
          <w:szCs w:val="24"/>
        </w:rPr>
      </w:pPr>
      <w:r w:rsidRPr="00FD7729">
        <w:rPr>
          <w:rFonts w:ascii="Times New Roman" w:hAnsi="Times New Roman"/>
          <w:b/>
          <w:bCs/>
          <w:sz w:val="24"/>
          <w:szCs w:val="24"/>
        </w:rPr>
        <w:t>CIRCUMSTANCES THAT MAKE THE COLLECTION OF INFORMATION NECESSARY</w:t>
      </w:r>
      <w:r w:rsidRPr="00FD7729">
        <w:rPr>
          <w:rFonts w:ascii="Times New Roman" w:hAnsi="Times New Roman"/>
          <w:b/>
          <w:bCs/>
          <w:sz w:val="24"/>
          <w:szCs w:val="24"/>
        </w:rPr>
        <w:br/>
      </w:r>
      <w:r w:rsidRPr="00FD7729" w:rsidR="00DE4CBC">
        <w:rPr>
          <w:rFonts w:ascii="Times New Roman" w:hAnsi="Times New Roman"/>
          <w:sz w:val="24"/>
          <w:szCs w:val="24"/>
        </w:rPr>
        <w:t xml:space="preserve">The primary mission of FMCSA is to reduce crashes, injuries and fatalities involving large trucks and buses. </w:t>
      </w:r>
      <w:r w:rsidRPr="00FD7729" w:rsidR="00F906E0">
        <w:rPr>
          <w:rFonts w:ascii="Times New Roman" w:hAnsi="Times New Roman"/>
          <w:sz w:val="24"/>
          <w:szCs w:val="24"/>
        </w:rPr>
        <w:t xml:space="preserve"> </w:t>
      </w:r>
      <w:r w:rsidRPr="00FD7729" w:rsidR="00DE4CBC">
        <w:rPr>
          <w:rFonts w:ascii="Times New Roman" w:hAnsi="Times New Roman"/>
          <w:sz w:val="24"/>
          <w:szCs w:val="24"/>
        </w:rPr>
        <w:t xml:space="preserve">The Secretary of Transportation has delegated to FMCSA its responsibility under 49 U.S.C. §§ 31136 and 31502 (Attachments B and C) to prescribe regulations that ensure that CMVs are operated safely.  </w:t>
      </w:r>
    </w:p>
    <w:p w:rsidRPr="00DE4CBC" w:rsidR="00DE4CBC" w:rsidP="00DE4CBC" w:rsidRDefault="00DE4CBC" w14:paraId="285644FE" w14:textId="77777777">
      <w:pPr>
        <w:tabs>
          <w:tab w:val="left" w:pos="-1440"/>
          <w:tab w:val="left" w:pos="-720"/>
        </w:tabs>
        <w:ind w:left="360"/>
        <w:rPr>
          <w:rFonts w:ascii="Times New Roman" w:hAnsi="Times New Roman"/>
          <w:sz w:val="24"/>
          <w:szCs w:val="24"/>
        </w:rPr>
      </w:pPr>
    </w:p>
    <w:p w:rsidRPr="00DE4CBC" w:rsidR="00DE4CBC" w:rsidP="00DE4CBC" w:rsidRDefault="00DE4CBC" w14:paraId="10A183AA" w14:textId="5AA0EEF0">
      <w:pPr>
        <w:tabs>
          <w:tab w:val="left" w:pos="-1440"/>
          <w:tab w:val="left" w:pos="-720"/>
        </w:tabs>
        <w:ind w:left="360"/>
        <w:rPr>
          <w:rFonts w:ascii="Times New Roman" w:hAnsi="Times New Roman"/>
          <w:sz w:val="24"/>
          <w:szCs w:val="24"/>
        </w:rPr>
      </w:pPr>
      <w:r w:rsidRPr="00DE4CBC">
        <w:rPr>
          <w:rFonts w:ascii="Times New Roman" w:hAnsi="Times New Roman"/>
          <w:sz w:val="24"/>
          <w:szCs w:val="24"/>
        </w:rPr>
        <w:t>The safe operation of a CMV requires alert drivers. The Federal Motor Carrier Safety Regulations (FMCSRs) state:</w:t>
      </w:r>
    </w:p>
    <w:p w:rsidRPr="00DE4CBC" w:rsidR="00DE4CBC" w:rsidP="00DE4CBC" w:rsidRDefault="00DE4CBC" w14:paraId="1F44DDDD" w14:textId="77777777">
      <w:pPr>
        <w:tabs>
          <w:tab w:val="left" w:pos="-1440"/>
          <w:tab w:val="left" w:pos="-720"/>
        </w:tabs>
        <w:ind w:left="360"/>
        <w:rPr>
          <w:rFonts w:ascii="Times New Roman" w:hAnsi="Times New Roman"/>
          <w:sz w:val="24"/>
          <w:szCs w:val="24"/>
        </w:rPr>
      </w:pPr>
    </w:p>
    <w:p w:rsidRPr="00DE4CBC" w:rsidR="00DE4CBC" w:rsidP="00F906E0" w:rsidRDefault="00DE4CBC" w14:paraId="3000173E" w14:textId="77777777">
      <w:pPr>
        <w:tabs>
          <w:tab w:val="left" w:pos="-1440"/>
          <w:tab w:val="left" w:pos="-720"/>
        </w:tabs>
        <w:ind w:left="720"/>
        <w:rPr>
          <w:rFonts w:ascii="Times New Roman" w:hAnsi="Times New Roman"/>
          <w:sz w:val="24"/>
          <w:szCs w:val="24"/>
        </w:rPr>
      </w:pPr>
      <w:r w:rsidRPr="00DE4CBC">
        <w:rPr>
          <w:rFonts w:ascii="Times New Roman" w:hAnsi="Times New Roman"/>
          <w:sz w:val="24"/>
          <w:szCs w:val="24"/>
        </w:rPr>
        <w:t xml:space="preserve">“No driver shall operate a commercial motor vehicle, and a commercial motor carrier shall not require or permit a driver to operate a commercial motor vehicle, while the driver’s ability or alertness is so impaired, or so likely to become impaired, through fatigue, illness, or any other cause, as to make it unsafe for him/her to begin or continue </w:t>
      </w:r>
      <w:r w:rsidRPr="00DE4CBC">
        <w:rPr>
          <w:rFonts w:ascii="Times New Roman" w:hAnsi="Times New Roman"/>
          <w:sz w:val="24"/>
          <w:szCs w:val="24"/>
        </w:rPr>
        <w:lastRenderedPageBreak/>
        <w:t xml:space="preserve">to operate the commercial motor vehicle (49 CFR 392.3) </w:t>
      </w:r>
      <w:r w:rsidRPr="00482D0A">
        <w:rPr>
          <w:rFonts w:ascii="Times New Roman" w:hAnsi="Times New Roman"/>
          <w:sz w:val="24"/>
          <w:szCs w:val="24"/>
        </w:rPr>
        <w:t>(Attachment D).</w:t>
      </w:r>
    </w:p>
    <w:p w:rsidRPr="00DE4CBC" w:rsidR="00DE4CBC" w:rsidP="00DE4CBC" w:rsidRDefault="00DE4CBC" w14:paraId="0E886298" w14:textId="77777777">
      <w:pPr>
        <w:tabs>
          <w:tab w:val="left" w:pos="-1440"/>
          <w:tab w:val="left" w:pos="-720"/>
        </w:tabs>
        <w:ind w:left="360"/>
        <w:rPr>
          <w:rFonts w:ascii="Times New Roman" w:hAnsi="Times New Roman"/>
          <w:sz w:val="24"/>
          <w:szCs w:val="24"/>
        </w:rPr>
      </w:pPr>
    </w:p>
    <w:p w:rsidRPr="00DE4CBC" w:rsidR="00DE4CBC" w:rsidP="00DE4CBC" w:rsidRDefault="00B2790A" w14:paraId="2587128E" w14:textId="409FA9A3">
      <w:pPr>
        <w:tabs>
          <w:tab w:val="left" w:pos="-1440"/>
          <w:tab w:val="left" w:pos="-720"/>
        </w:tabs>
        <w:ind w:left="360"/>
        <w:rPr>
          <w:rFonts w:ascii="Times New Roman" w:hAnsi="Times New Roman"/>
          <w:sz w:val="24"/>
          <w:szCs w:val="24"/>
        </w:rPr>
      </w:pPr>
      <w:bookmarkStart w:name="_Hlk80697400" w:id="2"/>
      <w:r>
        <w:rPr>
          <w:rFonts w:ascii="Times New Roman" w:hAnsi="Times New Roman"/>
          <w:sz w:val="24"/>
          <w:szCs w:val="24"/>
        </w:rPr>
        <w:t>49 CFR part 3</w:t>
      </w:r>
      <w:r w:rsidR="005B62ED">
        <w:rPr>
          <w:rFonts w:ascii="Times New Roman" w:hAnsi="Times New Roman"/>
          <w:sz w:val="24"/>
          <w:szCs w:val="24"/>
        </w:rPr>
        <w:t>9</w:t>
      </w:r>
      <w:r>
        <w:rPr>
          <w:rFonts w:ascii="Times New Roman" w:hAnsi="Times New Roman"/>
          <w:sz w:val="24"/>
          <w:szCs w:val="24"/>
        </w:rPr>
        <w:t>5, subpart B</w:t>
      </w:r>
      <w:r w:rsidRPr="000B6BC0" w:rsidR="000B6BC0">
        <w:rPr>
          <w:rFonts w:ascii="Times New Roman" w:hAnsi="Times New Roman"/>
          <w:sz w:val="24"/>
          <w:szCs w:val="24"/>
        </w:rPr>
        <w:t xml:space="preserve"> </w:t>
      </w:r>
      <w:bookmarkEnd w:id="2"/>
      <w:r w:rsidR="005B62ED">
        <w:rPr>
          <w:rFonts w:ascii="Times New Roman" w:hAnsi="Times New Roman"/>
          <w:sz w:val="24"/>
          <w:szCs w:val="24"/>
        </w:rPr>
        <w:t xml:space="preserve">requires </w:t>
      </w:r>
      <w:r w:rsidRPr="000B6BC0" w:rsidR="000B6BC0">
        <w:rPr>
          <w:rFonts w:ascii="Times New Roman" w:hAnsi="Times New Roman"/>
          <w:sz w:val="24"/>
          <w:szCs w:val="24"/>
        </w:rPr>
        <w:t>minimum performance and design standards for hours-of-service (HOS) ELDs; requirements for the mandatory use of these devices by drivers currently required to prepare HOS records of duty status (RODS); requirements concerning HOS supporting documents; and measures to address concerns about harassment resulting from the mandatory use of ELDs.</w:t>
      </w:r>
      <w:r w:rsidRPr="00DE4CBC" w:rsidR="00DE4CBC">
        <w:rPr>
          <w:rFonts w:ascii="Times New Roman" w:hAnsi="Times New Roman"/>
          <w:sz w:val="24"/>
          <w:szCs w:val="24"/>
        </w:rPr>
        <w:t xml:space="preserve">  </w:t>
      </w:r>
    </w:p>
    <w:p w:rsidRPr="00DE4CBC" w:rsidR="00DE4CBC" w:rsidP="00DE4CBC" w:rsidRDefault="00DE4CBC" w14:paraId="49DFA6EE" w14:textId="77777777">
      <w:pPr>
        <w:tabs>
          <w:tab w:val="left" w:pos="-1440"/>
          <w:tab w:val="left" w:pos="-720"/>
        </w:tabs>
        <w:ind w:left="360"/>
        <w:rPr>
          <w:rFonts w:ascii="Times New Roman" w:hAnsi="Times New Roman"/>
          <w:sz w:val="24"/>
          <w:szCs w:val="24"/>
        </w:rPr>
      </w:pPr>
    </w:p>
    <w:p w:rsidR="00DF62C2" w:rsidP="00DE4CBC" w:rsidRDefault="000B6BC0" w14:paraId="2413CE08" w14:textId="054F4A79">
      <w:pPr>
        <w:tabs>
          <w:tab w:val="left" w:pos="-1440"/>
          <w:tab w:val="left" w:pos="-720"/>
        </w:tabs>
        <w:ind w:left="360"/>
        <w:rPr>
          <w:rFonts w:ascii="Times New Roman" w:hAnsi="Times New Roman"/>
          <w:sz w:val="24"/>
          <w:szCs w:val="24"/>
        </w:rPr>
      </w:pPr>
      <w:r w:rsidRPr="000B6BC0">
        <w:rPr>
          <w:rFonts w:ascii="Times New Roman" w:hAnsi="Times New Roman"/>
          <w:sz w:val="24"/>
          <w:szCs w:val="24"/>
        </w:rPr>
        <w:t xml:space="preserve">To ensure consistency among ELD vendors and devices, </w:t>
      </w:r>
      <w:r w:rsidR="005B62ED">
        <w:rPr>
          <w:rFonts w:ascii="Times New Roman" w:hAnsi="Times New Roman"/>
          <w:sz w:val="24"/>
          <w:szCs w:val="24"/>
        </w:rPr>
        <w:t>e</w:t>
      </w:r>
      <w:r w:rsidRPr="000B6BC0">
        <w:rPr>
          <w:rFonts w:ascii="Times New Roman" w:hAnsi="Times New Roman"/>
          <w:sz w:val="24"/>
          <w:szCs w:val="24"/>
        </w:rPr>
        <w:t>ach ELD vendor developing an ELD technology must register online at a secure FMCSA website where the ELD provider must certify that each ELD model and version has been sufficiently tested to meet the functional requirements in the rule under the conditions in which the ELD would be used.</w:t>
      </w:r>
    </w:p>
    <w:p w:rsidR="00DF62C2" w:rsidP="00DE4CBC" w:rsidRDefault="00DF62C2" w14:paraId="26D3CD05" w14:textId="77777777">
      <w:pPr>
        <w:tabs>
          <w:tab w:val="left" w:pos="-1440"/>
          <w:tab w:val="left" w:pos="-720"/>
        </w:tabs>
        <w:ind w:left="360"/>
        <w:rPr>
          <w:rFonts w:ascii="Times New Roman" w:hAnsi="Times New Roman"/>
          <w:sz w:val="24"/>
          <w:szCs w:val="24"/>
        </w:rPr>
      </w:pPr>
    </w:p>
    <w:p w:rsidRPr="00DE4CBC" w:rsidR="00DE4CBC" w:rsidP="00DE4CBC" w:rsidRDefault="00DF62C2" w14:paraId="3C55A38C" w14:textId="27C351CC">
      <w:pPr>
        <w:tabs>
          <w:tab w:val="left" w:pos="-1440"/>
          <w:tab w:val="left" w:pos="-720"/>
        </w:tabs>
        <w:ind w:left="360"/>
        <w:rPr>
          <w:rFonts w:ascii="Times New Roman" w:hAnsi="Times New Roman"/>
          <w:sz w:val="24"/>
          <w:szCs w:val="24"/>
        </w:rPr>
      </w:pPr>
      <w:r w:rsidRPr="00DF62C2">
        <w:rPr>
          <w:rFonts w:ascii="Times New Roman" w:hAnsi="Times New Roman"/>
          <w:sz w:val="24"/>
          <w:szCs w:val="24"/>
        </w:rPr>
        <w:t>A motor carrier required to use an ELD must use only an ELD that is listed on FMCSA’s registered ELD list, accessible through the Agency’s Web site in accordance with 49 CFR 395.22</w:t>
      </w:r>
      <w:r w:rsidR="005B62ED">
        <w:rPr>
          <w:rFonts w:ascii="Times New Roman" w:hAnsi="Times New Roman"/>
          <w:sz w:val="24"/>
          <w:szCs w:val="24"/>
        </w:rPr>
        <w:t>.</w:t>
      </w:r>
    </w:p>
    <w:p w:rsidR="00FD7729" w:rsidP="00DE4CBC" w:rsidRDefault="00FD7729" w14:paraId="62F7F199" w14:textId="77777777">
      <w:pPr>
        <w:tabs>
          <w:tab w:val="left" w:pos="-1440"/>
          <w:tab w:val="left" w:pos="-720"/>
        </w:tabs>
        <w:ind w:left="360"/>
        <w:rPr>
          <w:rFonts w:ascii="Times New Roman" w:hAnsi="Times New Roman"/>
          <w:sz w:val="24"/>
          <w:szCs w:val="24"/>
        </w:rPr>
      </w:pPr>
    </w:p>
    <w:p w:rsidR="00DE4CBC" w:rsidP="00DE4CBC" w:rsidRDefault="00DE4CBC" w14:paraId="3C700687" w14:textId="0C06264C">
      <w:pPr>
        <w:tabs>
          <w:tab w:val="left" w:pos="-1440"/>
          <w:tab w:val="left" w:pos="-720"/>
        </w:tabs>
        <w:ind w:left="360"/>
        <w:rPr>
          <w:rFonts w:ascii="Times New Roman" w:hAnsi="Times New Roman"/>
          <w:sz w:val="24"/>
          <w:szCs w:val="24"/>
        </w:rPr>
      </w:pPr>
      <w:r w:rsidRPr="00DE4CBC">
        <w:rPr>
          <w:rFonts w:ascii="Times New Roman" w:hAnsi="Times New Roman"/>
          <w:sz w:val="24"/>
          <w:szCs w:val="24"/>
        </w:rPr>
        <w:t>This IC supports the Department of Transportation’s Strategic Goal of Safety because the information helps the Agency improve the safety of drivers operating CMVs on our Nation’s highways.</w:t>
      </w:r>
    </w:p>
    <w:p w:rsidR="00DE4CBC" w:rsidP="00DE4CBC" w:rsidRDefault="00DE4CBC" w14:paraId="30B74CA0" w14:textId="77777777">
      <w:pPr>
        <w:tabs>
          <w:tab w:val="left" w:pos="-1440"/>
          <w:tab w:val="left" w:pos="-720"/>
        </w:tabs>
        <w:ind w:left="360"/>
        <w:rPr>
          <w:rFonts w:ascii="Times New Roman" w:hAnsi="Times New Roman"/>
          <w:sz w:val="24"/>
          <w:szCs w:val="24"/>
        </w:rPr>
      </w:pPr>
    </w:p>
    <w:p w:rsidRPr="00FD7729" w:rsidR="00CC56F4" w:rsidP="00FD7729" w:rsidRDefault="00C14920" w14:paraId="3278B01B" w14:textId="5784840D">
      <w:pPr>
        <w:pStyle w:val="ListParagraph"/>
        <w:numPr>
          <w:ilvl w:val="0"/>
          <w:numId w:val="18"/>
        </w:numPr>
        <w:rPr>
          <w:rFonts w:ascii="Times New Roman" w:hAnsi="Times New Roman"/>
          <w:sz w:val="24"/>
          <w:szCs w:val="24"/>
        </w:rPr>
      </w:pPr>
      <w:r w:rsidRPr="00FD7729">
        <w:rPr>
          <w:rFonts w:ascii="Times New Roman" w:hAnsi="Times New Roman"/>
          <w:b/>
          <w:bCs/>
          <w:sz w:val="24"/>
          <w:szCs w:val="24"/>
        </w:rPr>
        <w:t>HOW, BY WHOM, AND FOR WHAT PURPOSE IS THE INFORMATION USED</w:t>
      </w:r>
      <w:r w:rsidRPr="00FD7729" w:rsidR="009D4F72">
        <w:rPr>
          <w:rFonts w:ascii="Times New Roman" w:hAnsi="Times New Roman"/>
          <w:b/>
          <w:bCs/>
          <w:sz w:val="24"/>
          <w:szCs w:val="24"/>
        </w:rPr>
        <w:t xml:space="preserve"> </w:t>
      </w:r>
      <w:r w:rsidRPr="00FD7729" w:rsidR="005612EB">
        <w:rPr>
          <w:rFonts w:ascii="Times New Roman" w:hAnsi="Times New Roman"/>
          <w:b/>
          <w:bCs/>
          <w:sz w:val="24"/>
          <w:szCs w:val="24"/>
        </w:rPr>
        <w:br/>
      </w:r>
      <w:r w:rsidRPr="00FD7729" w:rsidR="00CC56F4">
        <w:rPr>
          <w:rFonts w:ascii="Times New Roman" w:hAnsi="Times New Roman"/>
          <w:sz w:val="24"/>
          <w:szCs w:val="24"/>
        </w:rPr>
        <w:t xml:space="preserve">As described in 49 CFR 395.22(a), motor carriers must only use ELDs that are listed on the FMCSA Web site. </w:t>
      </w:r>
      <w:r w:rsidRPr="00FD7729" w:rsidR="00F906E0">
        <w:rPr>
          <w:rFonts w:ascii="Times New Roman" w:hAnsi="Times New Roman"/>
          <w:sz w:val="24"/>
          <w:szCs w:val="24"/>
        </w:rPr>
        <w:t xml:space="preserve"> </w:t>
      </w:r>
      <w:r w:rsidRPr="00FD7729" w:rsidR="00CC56F4">
        <w:rPr>
          <w:rFonts w:ascii="Times New Roman" w:hAnsi="Times New Roman"/>
          <w:sz w:val="24"/>
          <w:szCs w:val="24"/>
        </w:rPr>
        <w:t>An ELD vendor must register with FMCSA and certify that each E</w:t>
      </w:r>
      <w:r w:rsidRPr="00FD7729" w:rsidR="00DF62C2">
        <w:rPr>
          <w:rFonts w:ascii="Times New Roman" w:hAnsi="Times New Roman"/>
          <w:sz w:val="24"/>
          <w:szCs w:val="24"/>
        </w:rPr>
        <w:t xml:space="preserve">LD model and version has been sufficiently tested to meet the functional specifications under the conditions in which the ELD will be used. </w:t>
      </w:r>
      <w:r w:rsidRPr="00FD7729" w:rsidR="00F906E0">
        <w:rPr>
          <w:rFonts w:ascii="Times New Roman" w:hAnsi="Times New Roman"/>
          <w:sz w:val="24"/>
          <w:szCs w:val="24"/>
        </w:rPr>
        <w:t xml:space="preserve"> </w:t>
      </w:r>
      <w:r w:rsidRPr="00FD7729" w:rsidR="00DE4CBC">
        <w:rPr>
          <w:rFonts w:ascii="Times New Roman" w:hAnsi="Times New Roman"/>
          <w:sz w:val="24"/>
          <w:szCs w:val="24"/>
        </w:rPr>
        <w:t xml:space="preserve">ELD providers </w:t>
      </w:r>
      <w:r w:rsidRPr="00FD7729" w:rsidR="00DF62C2">
        <w:rPr>
          <w:rFonts w:ascii="Times New Roman" w:hAnsi="Times New Roman"/>
          <w:sz w:val="24"/>
          <w:szCs w:val="24"/>
        </w:rPr>
        <w:t>are required</w:t>
      </w:r>
      <w:r w:rsidRPr="00FD7729" w:rsidR="00DE4CBC">
        <w:rPr>
          <w:rFonts w:ascii="Times New Roman" w:hAnsi="Times New Roman"/>
          <w:sz w:val="24"/>
          <w:szCs w:val="24"/>
        </w:rPr>
        <w:t xml:space="preserve"> to self-certify and register their devices with FMCSA online via an application Form MCSA-5893, “Electronic Logging Device (ELD) Vendor Registration and Certification.” </w:t>
      </w:r>
      <w:r w:rsidRPr="00FD7729" w:rsidR="00F906E0">
        <w:rPr>
          <w:rFonts w:ascii="Times New Roman" w:hAnsi="Times New Roman"/>
          <w:sz w:val="24"/>
          <w:szCs w:val="24"/>
        </w:rPr>
        <w:t xml:space="preserve"> </w:t>
      </w:r>
      <w:r w:rsidRPr="00FD7729" w:rsidR="00DE4CBC">
        <w:rPr>
          <w:rFonts w:ascii="Times New Roman" w:hAnsi="Times New Roman"/>
          <w:sz w:val="24"/>
          <w:szCs w:val="24"/>
        </w:rPr>
        <w:t>Once completed, FMCSA will issue a unique identification number that the provider will embed in their device(s).</w:t>
      </w:r>
    </w:p>
    <w:p w:rsidR="00DF62C2" w:rsidP="00F906E0" w:rsidRDefault="00DF62C2" w14:paraId="5B08D460" w14:textId="77777777">
      <w:pPr>
        <w:pStyle w:val="ListParagraph"/>
        <w:ind w:left="360"/>
        <w:rPr>
          <w:rFonts w:ascii="Times New Roman" w:hAnsi="Times New Roman"/>
          <w:sz w:val="24"/>
          <w:szCs w:val="24"/>
        </w:rPr>
      </w:pPr>
    </w:p>
    <w:p w:rsidRPr="00F906E0" w:rsidR="00DF62C2" w:rsidP="00F906E0" w:rsidRDefault="00DF62C2" w14:paraId="7CC84C2D" w14:textId="3EDF3B88">
      <w:pPr>
        <w:pStyle w:val="ListParagraph"/>
        <w:ind w:left="360"/>
        <w:rPr>
          <w:rFonts w:ascii="Times New Roman" w:hAnsi="Times New Roman"/>
          <w:sz w:val="24"/>
          <w:szCs w:val="24"/>
        </w:rPr>
      </w:pPr>
      <w:r>
        <w:rPr>
          <w:rFonts w:ascii="Times New Roman" w:hAnsi="Times New Roman"/>
          <w:sz w:val="24"/>
          <w:szCs w:val="24"/>
        </w:rPr>
        <w:t xml:space="preserve">The registration and certification process </w:t>
      </w:r>
      <w:r w:rsidR="00DC4438">
        <w:rPr>
          <w:rFonts w:ascii="Times New Roman" w:hAnsi="Times New Roman"/>
          <w:sz w:val="24"/>
          <w:szCs w:val="24"/>
        </w:rPr>
        <w:t>requirements are</w:t>
      </w:r>
      <w:r>
        <w:rPr>
          <w:rFonts w:ascii="Times New Roman" w:hAnsi="Times New Roman"/>
          <w:sz w:val="24"/>
          <w:szCs w:val="24"/>
        </w:rPr>
        <w:t xml:space="preserve"> provided in Section 5 of Appendix A to Subpart B of part 395 of the FMCSRs, “Functional Specifications for All Electronic Logging Devices (ELDs).”</w:t>
      </w:r>
      <w:r w:rsidR="00DC4438">
        <w:rPr>
          <w:rFonts w:ascii="Times New Roman" w:hAnsi="Times New Roman"/>
          <w:sz w:val="24"/>
          <w:szCs w:val="24"/>
        </w:rPr>
        <w:t xml:space="preserve"> </w:t>
      </w:r>
      <w:r w:rsidR="00F906E0">
        <w:rPr>
          <w:rFonts w:ascii="Times New Roman" w:hAnsi="Times New Roman"/>
          <w:sz w:val="24"/>
          <w:szCs w:val="24"/>
        </w:rPr>
        <w:t xml:space="preserve"> </w:t>
      </w:r>
      <w:r w:rsidR="00DC4438">
        <w:rPr>
          <w:rFonts w:ascii="Times New Roman" w:hAnsi="Times New Roman"/>
          <w:sz w:val="24"/>
          <w:szCs w:val="24"/>
        </w:rPr>
        <w:t xml:space="preserve">FMCSA makes the information in sections 5.1.1 </w:t>
      </w:r>
      <w:r w:rsidR="00824A22">
        <w:rPr>
          <w:rFonts w:ascii="Times New Roman" w:hAnsi="Times New Roman"/>
          <w:sz w:val="24"/>
          <w:szCs w:val="24"/>
        </w:rPr>
        <w:t>and</w:t>
      </w:r>
      <w:r w:rsidR="00DC4438">
        <w:rPr>
          <w:rFonts w:ascii="Times New Roman" w:hAnsi="Times New Roman"/>
          <w:sz w:val="24"/>
          <w:szCs w:val="24"/>
        </w:rPr>
        <w:t xml:space="preserve"> 5.2.1 </w:t>
      </w:r>
      <w:r w:rsidR="00824A22">
        <w:rPr>
          <w:rFonts w:ascii="Times New Roman" w:hAnsi="Times New Roman"/>
          <w:sz w:val="24"/>
          <w:szCs w:val="24"/>
        </w:rPr>
        <w:t>of</w:t>
      </w:r>
      <w:r w:rsidR="00DC4438">
        <w:rPr>
          <w:rFonts w:ascii="Times New Roman" w:hAnsi="Times New Roman"/>
          <w:sz w:val="24"/>
          <w:szCs w:val="24"/>
        </w:rPr>
        <w:t xml:space="preserve"> Appendix A publicly available on the FMCSA Web site </w:t>
      </w:r>
      <w:r w:rsidR="00824A22">
        <w:rPr>
          <w:rFonts w:ascii="Times New Roman" w:hAnsi="Times New Roman"/>
          <w:sz w:val="24"/>
          <w:szCs w:val="24"/>
        </w:rPr>
        <w:t xml:space="preserve">for each self-certified ELD </w:t>
      </w:r>
      <w:r w:rsidR="00DC4438">
        <w:rPr>
          <w:rFonts w:ascii="Times New Roman" w:hAnsi="Times New Roman"/>
          <w:sz w:val="24"/>
          <w:szCs w:val="24"/>
        </w:rPr>
        <w:t>to allow motor carriers to determine which products have been properly registered and certified as ELDs compliant with Appendix A.</w:t>
      </w:r>
      <w:r w:rsidR="00824A22">
        <w:rPr>
          <w:rFonts w:ascii="Times New Roman" w:hAnsi="Times New Roman"/>
          <w:sz w:val="24"/>
          <w:szCs w:val="24"/>
        </w:rPr>
        <w:t xml:space="preserve">  </w:t>
      </w:r>
      <w:r w:rsidR="00DC4438">
        <w:rPr>
          <w:rFonts w:ascii="Times New Roman" w:hAnsi="Times New Roman"/>
          <w:sz w:val="24"/>
          <w:szCs w:val="24"/>
        </w:rPr>
        <w:t xml:space="preserve">  </w:t>
      </w:r>
    </w:p>
    <w:p w:rsidR="00CC56F4" w:rsidP="00F906E0" w:rsidRDefault="00CC56F4" w14:paraId="2B1F4A5E" w14:textId="77777777">
      <w:pPr>
        <w:pStyle w:val="ListParagraph"/>
        <w:ind w:left="360"/>
        <w:rPr>
          <w:rFonts w:ascii="Times New Roman" w:hAnsi="Times New Roman"/>
          <w:b/>
          <w:bCs/>
          <w:sz w:val="24"/>
          <w:szCs w:val="24"/>
        </w:rPr>
      </w:pPr>
    </w:p>
    <w:p w:rsidR="00DE4CBC" w:rsidP="00DE4CBC" w:rsidRDefault="00DE4CBC" w14:paraId="08DBA7C5" w14:textId="5B329531">
      <w:pPr>
        <w:ind w:left="360"/>
        <w:rPr>
          <w:rFonts w:ascii="Times New Roman" w:hAnsi="Times New Roman"/>
          <w:sz w:val="24"/>
          <w:szCs w:val="24"/>
        </w:rPr>
      </w:pPr>
      <w:r w:rsidRPr="00DE4CBC">
        <w:rPr>
          <w:rFonts w:ascii="Times New Roman" w:hAnsi="Times New Roman"/>
          <w:sz w:val="24"/>
          <w:szCs w:val="24"/>
        </w:rPr>
        <w:t>FMCSA maintain</w:t>
      </w:r>
      <w:r w:rsidR="0095200C">
        <w:rPr>
          <w:rFonts w:ascii="Times New Roman" w:hAnsi="Times New Roman"/>
          <w:sz w:val="24"/>
          <w:szCs w:val="24"/>
        </w:rPr>
        <w:t>s</w:t>
      </w:r>
      <w:r w:rsidRPr="00DE4CBC">
        <w:rPr>
          <w:rFonts w:ascii="Times New Roman" w:hAnsi="Times New Roman"/>
          <w:sz w:val="24"/>
          <w:szCs w:val="24"/>
        </w:rPr>
        <w:t xml:space="preserve"> a list on their website of the current ELD </w:t>
      </w:r>
      <w:r w:rsidR="00824A22">
        <w:rPr>
          <w:rFonts w:ascii="Times New Roman" w:hAnsi="Times New Roman"/>
          <w:sz w:val="24"/>
          <w:szCs w:val="24"/>
        </w:rPr>
        <w:t>vendors</w:t>
      </w:r>
      <w:r w:rsidRPr="00DE4CBC" w:rsidR="00824A22">
        <w:rPr>
          <w:rFonts w:ascii="Times New Roman" w:hAnsi="Times New Roman"/>
          <w:sz w:val="24"/>
          <w:szCs w:val="24"/>
        </w:rPr>
        <w:t xml:space="preserve"> </w:t>
      </w:r>
      <w:r w:rsidRPr="00DE4CBC">
        <w:rPr>
          <w:rFonts w:ascii="Times New Roman" w:hAnsi="Times New Roman"/>
          <w:sz w:val="24"/>
          <w:szCs w:val="24"/>
        </w:rPr>
        <w:t xml:space="preserve">and devices that have been certified (by the </w:t>
      </w:r>
      <w:r w:rsidR="00824A22">
        <w:rPr>
          <w:rFonts w:ascii="Times New Roman" w:hAnsi="Times New Roman"/>
          <w:sz w:val="24"/>
          <w:szCs w:val="24"/>
        </w:rPr>
        <w:t>vendors</w:t>
      </w:r>
      <w:r w:rsidRPr="00DE4CBC">
        <w:rPr>
          <w:rFonts w:ascii="Times New Roman" w:hAnsi="Times New Roman"/>
          <w:sz w:val="24"/>
          <w:szCs w:val="24"/>
        </w:rPr>
        <w:t>) to meet the technical specifications</w:t>
      </w:r>
      <w:r w:rsidR="00DF2948">
        <w:rPr>
          <w:rFonts w:ascii="Times New Roman" w:hAnsi="Times New Roman"/>
          <w:sz w:val="24"/>
          <w:szCs w:val="24"/>
        </w:rPr>
        <w:t>.</w:t>
      </w:r>
      <w:r w:rsidRPr="00DE4CBC">
        <w:rPr>
          <w:rFonts w:ascii="Times New Roman" w:hAnsi="Times New Roman"/>
          <w:sz w:val="24"/>
          <w:szCs w:val="24"/>
        </w:rPr>
        <w:t xml:space="preserve"> </w:t>
      </w:r>
      <w:r w:rsidR="00F906E0">
        <w:rPr>
          <w:rFonts w:ascii="Times New Roman" w:hAnsi="Times New Roman"/>
          <w:sz w:val="24"/>
          <w:szCs w:val="24"/>
        </w:rPr>
        <w:t xml:space="preserve"> </w:t>
      </w:r>
      <w:r w:rsidRPr="00DE4CBC">
        <w:rPr>
          <w:rFonts w:ascii="Times New Roman" w:hAnsi="Times New Roman"/>
          <w:sz w:val="24"/>
          <w:szCs w:val="24"/>
        </w:rPr>
        <w:t xml:space="preserve">The information </w:t>
      </w:r>
      <w:r w:rsidR="0095200C">
        <w:rPr>
          <w:rFonts w:ascii="Times New Roman" w:hAnsi="Times New Roman"/>
          <w:sz w:val="24"/>
          <w:szCs w:val="24"/>
        </w:rPr>
        <w:t>is</w:t>
      </w:r>
      <w:r w:rsidRPr="00DE4CBC" w:rsidR="0095200C">
        <w:rPr>
          <w:rFonts w:ascii="Times New Roman" w:hAnsi="Times New Roman"/>
          <w:sz w:val="24"/>
          <w:szCs w:val="24"/>
        </w:rPr>
        <w:t xml:space="preserve"> </w:t>
      </w:r>
      <w:r w:rsidRPr="00DE4CBC">
        <w:rPr>
          <w:rFonts w:ascii="Times New Roman" w:hAnsi="Times New Roman"/>
          <w:sz w:val="24"/>
          <w:szCs w:val="24"/>
        </w:rPr>
        <w:t>necessary for fleets and drivers to easily find a compliant ELD for their use in meeting the FMCSA regulation requiring the use of ELDs.</w:t>
      </w:r>
    </w:p>
    <w:p w:rsidR="00A613EE" w:rsidP="00470720" w:rsidRDefault="00A613EE" w14:paraId="6DBFE098" w14:textId="77777777">
      <w:pPr>
        <w:rPr>
          <w:rFonts w:ascii="Times New Roman" w:hAnsi="Times New Roman"/>
          <w:bCs/>
          <w:sz w:val="24"/>
          <w:szCs w:val="24"/>
        </w:rPr>
      </w:pPr>
    </w:p>
    <w:p w:rsidR="00431F5E" w:rsidP="00431F5E" w:rsidRDefault="00C14920" w14:paraId="7518119D" w14:textId="1BADB7B0">
      <w:pPr>
        <w:numPr>
          <w:ilvl w:val="0"/>
          <w:numId w:val="18"/>
        </w:numPr>
        <w:rPr>
          <w:rFonts w:ascii="Times New Roman" w:hAnsi="Times New Roman"/>
          <w:sz w:val="24"/>
          <w:szCs w:val="24"/>
        </w:rPr>
      </w:pPr>
      <w:r w:rsidRPr="00F358A1">
        <w:rPr>
          <w:rFonts w:ascii="Times New Roman" w:hAnsi="Times New Roman"/>
          <w:b/>
          <w:bCs/>
          <w:sz w:val="24"/>
          <w:szCs w:val="24"/>
        </w:rPr>
        <w:t>EXTENT OF AUTOMATED INFORMATION COLLECTION</w:t>
      </w:r>
      <w:r w:rsidRPr="005612EB" w:rsidR="009D4F72">
        <w:rPr>
          <w:rFonts w:ascii="Times New Roman" w:hAnsi="Times New Roman"/>
          <w:b/>
          <w:bCs/>
        </w:rPr>
        <w:t xml:space="preserve"> </w:t>
      </w:r>
      <w:r w:rsidR="005612EB">
        <w:rPr>
          <w:rFonts w:ascii="Times New Roman" w:hAnsi="Times New Roman"/>
          <w:b/>
          <w:bCs/>
        </w:rPr>
        <w:br/>
      </w:r>
      <w:r w:rsidRPr="00431F5E" w:rsidR="00431F5E">
        <w:rPr>
          <w:rFonts w:ascii="Times New Roman" w:hAnsi="Times New Roman"/>
          <w:sz w:val="24"/>
          <w:szCs w:val="24"/>
        </w:rPr>
        <w:t>FMCSA estimates that 100</w:t>
      </w:r>
      <w:r w:rsidR="0095200C">
        <w:rPr>
          <w:rFonts w:ascii="Times New Roman" w:hAnsi="Times New Roman"/>
          <w:sz w:val="24"/>
          <w:szCs w:val="24"/>
        </w:rPr>
        <w:t xml:space="preserve"> percent</w:t>
      </w:r>
      <w:r w:rsidRPr="00431F5E" w:rsidR="00431F5E">
        <w:rPr>
          <w:rFonts w:ascii="Times New Roman" w:hAnsi="Times New Roman"/>
          <w:sz w:val="24"/>
          <w:szCs w:val="24"/>
        </w:rPr>
        <w:t xml:space="preserve"> of the </w:t>
      </w:r>
      <w:r w:rsidR="00824A22">
        <w:rPr>
          <w:rFonts w:ascii="Times New Roman" w:hAnsi="Times New Roman"/>
          <w:sz w:val="24"/>
          <w:szCs w:val="24"/>
        </w:rPr>
        <w:t>vendors</w:t>
      </w:r>
      <w:r w:rsidRPr="00431F5E" w:rsidR="00824A22">
        <w:rPr>
          <w:rFonts w:ascii="Times New Roman" w:hAnsi="Times New Roman"/>
          <w:sz w:val="24"/>
          <w:szCs w:val="24"/>
        </w:rPr>
        <w:t xml:space="preserve"> </w:t>
      </w:r>
      <w:r w:rsidRPr="00431F5E" w:rsidR="00431F5E">
        <w:rPr>
          <w:rFonts w:ascii="Times New Roman" w:hAnsi="Times New Roman"/>
          <w:sz w:val="24"/>
          <w:szCs w:val="24"/>
        </w:rPr>
        <w:t xml:space="preserve">will submit the information electronically.  </w:t>
      </w:r>
      <w:r w:rsidR="00824A22">
        <w:rPr>
          <w:rFonts w:ascii="Times New Roman" w:hAnsi="Times New Roman"/>
          <w:sz w:val="24"/>
          <w:szCs w:val="24"/>
        </w:rPr>
        <w:t>Vendors</w:t>
      </w:r>
      <w:r w:rsidRPr="00431F5E" w:rsidR="00824A22">
        <w:rPr>
          <w:rFonts w:ascii="Times New Roman" w:hAnsi="Times New Roman"/>
          <w:sz w:val="24"/>
          <w:szCs w:val="24"/>
        </w:rPr>
        <w:t xml:space="preserve"> </w:t>
      </w:r>
      <w:r w:rsidRPr="00431F5E" w:rsidR="00431F5E">
        <w:rPr>
          <w:rFonts w:ascii="Times New Roman" w:hAnsi="Times New Roman"/>
          <w:sz w:val="24"/>
          <w:szCs w:val="24"/>
        </w:rPr>
        <w:t xml:space="preserve">that are presently selling ELDs are using state of the art technology. </w:t>
      </w:r>
      <w:r w:rsidR="0023569A">
        <w:rPr>
          <w:rFonts w:ascii="Times New Roman" w:hAnsi="Times New Roman"/>
          <w:sz w:val="24"/>
          <w:szCs w:val="24"/>
        </w:rPr>
        <w:t xml:space="preserve"> </w:t>
      </w:r>
      <w:r w:rsidRPr="00431F5E" w:rsidR="00431F5E">
        <w:rPr>
          <w:rFonts w:ascii="Times New Roman" w:hAnsi="Times New Roman"/>
          <w:sz w:val="24"/>
          <w:szCs w:val="24"/>
        </w:rPr>
        <w:t xml:space="preserve">The FMCSA utilizes a computer system to store and retrieve the registration information.  </w:t>
      </w:r>
    </w:p>
    <w:p w:rsidRPr="005612EB" w:rsidR="00A613EE" w:rsidRDefault="00A613EE" w14:paraId="3768B18A" w14:textId="77777777">
      <w:pPr>
        <w:rPr>
          <w:rFonts w:ascii="Times New Roman" w:hAnsi="Times New Roman"/>
          <w:sz w:val="24"/>
        </w:rPr>
      </w:pPr>
    </w:p>
    <w:p w:rsidRPr="00431F5E" w:rsidR="00431F5E" w:rsidP="00431F5E" w:rsidRDefault="00C14920" w14:paraId="466FDE90" w14:textId="4DE8CA77">
      <w:pPr>
        <w:pStyle w:val="NormalWeb"/>
        <w:numPr>
          <w:ilvl w:val="0"/>
          <w:numId w:val="18"/>
        </w:numPr>
        <w:spacing w:before="0" w:beforeAutospacing="0" w:after="0" w:afterAutospacing="0"/>
        <w:rPr>
          <w:rFonts w:ascii="Times New Roman" w:hAnsi="Times New Roman" w:cs="Times New Roman"/>
          <w:bCs/>
          <w:szCs w:val="20"/>
        </w:rPr>
      </w:pPr>
      <w:r w:rsidRPr="00F358A1">
        <w:rPr>
          <w:rFonts w:ascii="Times New Roman" w:hAnsi="Times New Roman" w:cs="Times New Roman"/>
          <w:b/>
          <w:bCs/>
          <w:szCs w:val="20"/>
        </w:rPr>
        <w:lastRenderedPageBreak/>
        <w:t>EFFORTS TO IDENTIFY DUPLICATION</w:t>
      </w:r>
      <w:r w:rsidRPr="00346352" w:rsidR="00A613EE">
        <w:rPr>
          <w:rFonts w:ascii="Times New Roman" w:hAnsi="Times New Roman" w:cs="Times New Roman"/>
          <w:b/>
          <w:bCs/>
          <w:szCs w:val="20"/>
        </w:rPr>
        <w:br/>
      </w:r>
      <w:r w:rsidRPr="00431F5E" w:rsidR="00431F5E">
        <w:rPr>
          <w:rFonts w:ascii="Times New Roman" w:hAnsi="Times New Roman" w:cs="Times New Roman"/>
        </w:rPr>
        <w:t>There is no duplication of information collected</w:t>
      </w:r>
      <w:r w:rsidR="0056301B">
        <w:rPr>
          <w:rFonts w:ascii="Times New Roman" w:hAnsi="Times New Roman" w:cs="Times New Roman"/>
        </w:rPr>
        <w:t xml:space="preserve">. </w:t>
      </w:r>
      <w:r w:rsidR="0023569A">
        <w:rPr>
          <w:rFonts w:ascii="Times New Roman" w:hAnsi="Times New Roman" w:cs="Times New Roman"/>
        </w:rPr>
        <w:t xml:space="preserve"> </w:t>
      </w:r>
      <w:r w:rsidR="0056301B">
        <w:rPr>
          <w:rFonts w:ascii="Times New Roman" w:hAnsi="Times New Roman" w:cs="Times New Roman"/>
        </w:rPr>
        <w:t>T</w:t>
      </w:r>
      <w:r w:rsidRPr="00431F5E" w:rsidR="00431F5E">
        <w:rPr>
          <w:rFonts w:ascii="Times New Roman" w:hAnsi="Times New Roman" w:cs="Times New Roman"/>
        </w:rPr>
        <w:t>here is no</w:t>
      </w:r>
      <w:r w:rsidR="00B2790A">
        <w:rPr>
          <w:rFonts w:ascii="Times New Roman" w:hAnsi="Times New Roman" w:cs="Times New Roman"/>
        </w:rPr>
        <w:t xml:space="preserve"> other</w:t>
      </w:r>
      <w:r w:rsidRPr="00431F5E" w:rsidR="00431F5E">
        <w:rPr>
          <w:rFonts w:ascii="Times New Roman" w:hAnsi="Times New Roman" w:cs="Times New Roman"/>
        </w:rPr>
        <w:t xml:space="preserve"> registration system </w:t>
      </w:r>
      <w:r w:rsidR="0072722E">
        <w:rPr>
          <w:rFonts w:ascii="Times New Roman" w:hAnsi="Times New Roman" w:cs="Times New Roman"/>
        </w:rPr>
        <w:t>for</w:t>
      </w:r>
      <w:r w:rsidRPr="00431F5E" w:rsidR="0072722E">
        <w:rPr>
          <w:rFonts w:ascii="Times New Roman" w:hAnsi="Times New Roman" w:cs="Times New Roman"/>
        </w:rPr>
        <w:t xml:space="preserve"> </w:t>
      </w:r>
      <w:r w:rsidR="00824A22">
        <w:rPr>
          <w:rFonts w:ascii="Times New Roman" w:hAnsi="Times New Roman" w:cs="Times New Roman"/>
        </w:rPr>
        <w:t>vendors</w:t>
      </w:r>
      <w:r w:rsidRPr="00431F5E" w:rsidR="00824A22">
        <w:rPr>
          <w:rFonts w:ascii="Times New Roman" w:hAnsi="Times New Roman" w:cs="Times New Roman"/>
        </w:rPr>
        <w:t xml:space="preserve"> </w:t>
      </w:r>
      <w:r w:rsidRPr="00431F5E" w:rsidR="00431F5E">
        <w:rPr>
          <w:rFonts w:ascii="Times New Roman" w:hAnsi="Times New Roman" w:cs="Times New Roman"/>
        </w:rPr>
        <w:t>of ELDs.</w:t>
      </w:r>
    </w:p>
    <w:p w:rsidRPr="00E16006" w:rsidR="00331885" w:rsidP="00E16006" w:rsidRDefault="00331885" w14:paraId="2A8EEACA" w14:textId="77777777">
      <w:pPr>
        <w:rPr>
          <w:rFonts w:ascii="Times New Roman" w:hAnsi="Times New Roman"/>
        </w:rPr>
      </w:pPr>
    </w:p>
    <w:p w:rsidRPr="00431F5E" w:rsidR="00A613EE" w:rsidP="008170BC" w:rsidRDefault="00C14920" w14:paraId="19DA8B63" w14:textId="2947D55C">
      <w:pPr>
        <w:numPr>
          <w:ilvl w:val="0"/>
          <w:numId w:val="18"/>
        </w:numPr>
        <w:rPr>
          <w:rFonts w:ascii="Times New Roman" w:hAnsi="Times New Roman"/>
          <w:sz w:val="24"/>
        </w:rPr>
      </w:pPr>
      <w:r w:rsidRPr="00431F5E">
        <w:rPr>
          <w:rFonts w:ascii="Times New Roman" w:hAnsi="Times New Roman"/>
          <w:b/>
          <w:bCs/>
          <w:sz w:val="24"/>
          <w:szCs w:val="24"/>
        </w:rPr>
        <w:t>EFFORTS TO MINIMIZE THE BURDEN ON SMALL BUSINESSES</w:t>
      </w:r>
      <w:r w:rsidRPr="00431F5E" w:rsidR="00A613EE">
        <w:rPr>
          <w:rFonts w:ascii="Times New Roman" w:hAnsi="Times New Roman"/>
          <w:b/>
          <w:bCs/>
        </w:rPr>
        <w:br/>
      </w:r>
      <w:r w:rsidRPr="008170BC" w:rsidR="008170BC">
        <w:rPr>
          <w:rFonts w:ascii="Times New Roman" w:hAnsi="Times New Roman"/>
          <w:sz w:val="24"/>
          <w:szCs w:val="24"/>
        </w:rPr>
        <w:t xml:space="preserve">There may be </w:t>
      </w:r>
      <w:r w:rsidR="00824A22">
        <w:rPr>
          <w:rFonts w:ascii="Times New Roman" w:hAnsi="Times New Roman"/>
          <w:sz w:val="24"/>
          <w:szCs w:val="24"/>
        </w:rPr>
        <w:t>vendors</w:t>
      </w:r>
      <w:r w:rsidRPr="008170BC" w:rsidR="00824A22">
        <w:rPr>
          <w:rFonts w:ascii="Times New Roman" w:hAnsi="Times New Roman"/>
          <w:sz w:val="24"/>
          <w:szCs w:val="24"/>
        </w:rPr>
        <w:t xml:space="preserve"> </w:t>
      </w:r>
      <w:r w:rsidRPr="008170BC" w:rsidR="008170BC">
        <w:rPr>
          <w:rFonts w:ascii="Times New Roman" w:hAnsi="Times New Roman"/>
          <w:sz w:val="24"/>
          <w:szCs w:val="24"/>
        </w:rPr>
        <w:t>that are small businesses but the information required to be input to the FMCSA website for registration is simple and would not pose a burden to a small business or individual</w:t>
      </w:r>
      <w:r w:rsidR="00B2790A">
        <w:rPr>
          <w:rFonts w:ascii="Times New Roman" w:hAnsi="Times New Roman"/>
          <w:sz w:val="24"/>
          <w:szCs w:val="24"/>
        </w:rPr>
        <w:t xml:space="preserve"> that is able to develop an ELD</w:t>
      </w:r>
      <w:r w:rsidRPr="008170BC" w:rsidR="008170BC">
        <w:rPr>
          <w:rFonts w:ascii="Times New Roman" w:hAnsi="Times New Roman"/>
          <w:sz w:val="24"/>
          <w:szCs w:val="24"/>
        </w:rPr>
        <w:t>.</w:t>
      </w:r>
      <w:r w:rsidRPr="00431F5E" w:rsidR="008F2CDB">
        <w:rPr>
          <w:rFonts w:ascii="Times New Roman" w:hAnsi="Times New Roman"/>
          <w:sz w:val="24"/>
          <w:szCs w:val="24"/>
        </w:rPr>
        <w:br/>
      </w:r>
    </w:p>
    <w:p w:rsidRPr="001734B6" w:rsidR="00C14920" w:rsidP="001734B6" w:rsidRDefault="00C14920" w14:paraId="7022066A" w14:textId="404EA7FB">
      <w:pPr>
        <w:numPr>
          <w:ilvl w:val="0"/>
          <w:numId w:val="18"/>
        </w:numPr>
        <w:rPr>
          <w:rFonts w:ascii="Times New Roman" w:hAnsi="Times New Roman"/>
          <w:b/>
        </w:rPr>
      </w:pPr>
      <w:r w:rsidRPr="001734B6">
        <w:rPr>
          <w:rFonts w:ascii="Times New Roman" w:hAnsi="Times New Roman"/>
          <w:b/>
          <w:bCs/>
          <w:sz w:val="24"/>
          <w:szCs w:val="24"/>
        </w:rPr>
        <w:t>IMPACT OF LESS FREQUENT COLLECTION OF INFORMATION</w:t>
      </w:r>
      <w:r w:rsidRPr="001734B6" w:rsidR="00A613EE">
        <w:rPr>
          <w:rFonts w:ascii="Times New Roman" w:hAnsi="Times New Roman"/>
          <w:b/>
          <w:sz w:val="24"/>
          <w:szCs w:val="24"/>
        </w:rPr>
        <w:br/>
      </w:r>
      <w:r w:rsidRPr="001734B6" w:rsidR="001734B6">
        <w:rPr>
          <w:rFonts w:ascii="Times New Roman" w:hAnsi="Times New Roman"/>
          <w:sz w:val="24"/>
          <w:szCs w:val="24"/>
        </w:rPr>
        <w:t>This information must be collected so that the</w:t>
      </w:r>
      <w:r w:rsidR="0072722E">
        <w:rPr>
          <w:rFonts w:ascii="Times New Roman" w:hAnsi="Times New Roman"/>
          <w:sz w:val="24"/>
          <w:szCs w:val="24"/>
        </w:rPr>
        <w:t xml:space="preserve"> commercial motor carrier</w:t>
      </w:r>
      <w:r w:rsidRPr="001734B6" w:rsidR="001734B6">
        <w:rPr>
          <w:rFonts w:ascii="Times New Roman" w:hAnsi="Times New Roman"/>
          <w:sz w:val="24"/>
          <w:szCs w:val="24"/>
        </w:rPr>
        <w:t xml:space="preserve"> industry may have a resource to gain access to a list of certified ELD </w:t>
      </w:r>
      <w:r w:rsidR="00824A22">
        <w:rPr>
          <w:rFonts w:ascii="Times New Roman" w:hAnsi="Times New Roman"/>
          <w:sz w:val="24"/>
          <w:szCs w:val="24"/>
        </w:rPr>
        <w:t>vendors</w:t>
      </w:r>
      <w:r w:rsidRPr="001734B6" w:rsidR="00824A22">
        <w:rPr>
          <w:rFonts w:ascii="Times New Roman" w:hAnsi="Times New Roman"/>
          <w:sz w:val="24"/>
          <w:szCs w:val="24"/>
        </w:rPr>
        <w:t xml:space="preserve"> </w:t>
      </w:r>
      <w:r w:rsidRPr="001734B6" w:rsidR="001734B6">
        <w:rPr>
          <w:rFonts w:ascii="Times New Roman" w:hAnsi="Times New Roman"/>
          <w:sz w:val="24"/>
          <w:szCs w:val="24"/>
        </w:rPr>
        <w:t>and devices.</w:t>
      </w:r>
    </w:p>
    <w:p w:rsidRPr="005612EB" w:rsidR="008E4E78" w:rsidRDefault="008E4E78" w14:paraId="645D0C36" w14:textId="77777777">
      <w:pPr>
        <w:rPr>
          <w:rFonts w:ascii="Times New Roman" w:hAnsi="Times New Roman"/>
          <w:sz w:val="24"/>
          <w:szCs w:val="24"/>
        </w:rPr>
      </w:pPr>
    </w:p>
    <w:p w:rsidR="008E4E78" w:rsidP="001734B6" w:rsidRDefault="00F358A1" w14:paraId="60AA6F9F" w14:textId="77777777">
      <w:pPr>
        <w:numPr>
          <w:ilvl w:val="0"/>
          <w:numId w:val="18"/>
        </w:numPr>
        <w:rPr>
          <w:rFonts w:ascii="Times New Roman" w:hAnsi="Times New Roman"/>
        </w:rPr>
      </w:pPr>
      <w:r w:rsidRPr="00F358A1">
        <w:rPr>
          <w:rFonts w:ascii="Times New Roman" w:hAnsi="Times New Roman"/>
          <w:b/>
          <w:bCs/>
          <w:sz w:val="24"/>
          <w:szCs w:val="24"/>
        </w:rPr>
        <w:t>SPECIAL CIRCUMSTANCES</w:t>
      </w:r>
      <w:r w:rsidRPr="00C14920" w:rsidR="00470720">
        <w:rPr>
          <w:rFonts w:ascii="Times New Roman" w:hAnsi="Times New Roman"/>
          <w:b/>
          <w:bCs/>
        </w:rPr>
        <w:t xml:space="preserve">  </w:t>
      </w:r>
      <w:r w:rsidRPr="00C14920" w:rsidR="00A613EE">
        <w:rPr>
          <w:rFonts w:ascii="Times New Roman" w:hAnsi="Times New Roman"/>
          <w:b/>
          <w:bCs/>
        </w:rPr>
        <w:br/>
      </w:r>
      <w:r w:rsidRPr="001734B6" w:rsidR="001734B6">
        <w:rPr>
          <w:rFonts w:ascii="Times New Roman" w:hAnsi="Times New Roman"/>
          <w:sz w:val="24"/>
          <w:szCs w:val="24"/>
        </w:rPr>
        <w:t>There are no special circumstances related to this information collection.</w:t>
      </w:r>
      <w:r w:rsidRPr="005612EB" w:rsidR="001734B6">
        <w:rPr>
          <w:rFonts w:ascii="Times New Roman" w:hAnsi="Times New Roman"/>
        </w:rPr>
        <w:t xml:space="preserve"> </w:t>
      </w:r>
    </w:p>
    <w:p w:rsidRPr="005612EB" w:rsidR="00A37DB6" w:rsidP="00A37DB6" w:rsidRDefault="00A37DB6" w14:paraId="05891835" w14:textId="77777777">
      <w:pPr>
        <w:rPr>
          <w:rFonts w:ascii="Times New Roman" w:hAnsi="Times New Roman"/>
        </w:rPr>
      </w:pPr>
    </w:p>
    <w:p w:rsidRPr="00D70D6C" w:rsidR="00D55506" w:rsidP="001F7B21" w:rsidRDefault="00F358A1" w14:paraId="100B36E3" w14:textId="089458C7">
      <w:pPr>
        <w:numPr>
          <w:ilvl w:val="0"/>
          <w:numId w:val="18"/>
        </w:numPr>
        <w:rPr>
          <w:rFonts w:ascii="Times New Roman" w:hAnsi="Times New Roman"/>
          <w:sz w:val="24"/>
          <w:szCs w:val="24"/>
        </w:rPr>
      </w:pPr>
      <w:r w:rsidRPr="00D55506">
        <w:rPr>
          <w:rFonts w:ascii="Times New Roman" w:hAnsi="Times New Roman"/>
          <w:b/>
          <w:bCs/>
          <w:sz w:val="24"/>
          <w:szCs w:val="24"/>
        </w:rPr>
        <w:t>COMPLIANCE WITH 5 CFR 1320.8</w:t>
      </w:r>
      <w:r w:rsidRPr="00D55506" w:rsidR="00470720">
        <w:rPr>
          <w:rFonts w:ascii="Times New Roman" w:hAnsi="Times New Roman"/>
          <w:b/>
          <w:bCs/>
        </w:rPr>
        <w:t xml:space="preserve">  </w:t>
      </w:r>
    </w:p>
    <w:p w:rsidRPr="00D70D6C" w:rsidR="00D70D6C" w:rsidP="00D70D6C" w:rsidRDefault="00D70D6C" w14:paraId="2CE513C0" w14:textId="6CC8D05C">
      <w:pPr>
        <w:ind w:left="360"/>
        <w:rPr>
          <w:rFonts w:ascii="Times New Roman" w:hAnsi="Times New Roman"/>
          <w:sz w:val="24"/>
          <w:szCs w:val="24"/>
        </w:rPr>
      </w:pPr>
      <w:r w:rsidRPr="00D70D6C">
        <w:rPr>
          <w:rStyle w:val="Emphasis"/>
          <w:rFonts w:ascii="Times New Roman" w:hAnsi="Times New Roman"/>
          <w:i w:val="0"/>
          <w:iCs w:val="0"/>
          <w:sz w:val="24"/>
          <w:szCs w:val="24"/>
        </w:rPr>
        <w:t xml:space="preserve">To comply with 5 CFR 1320.8 FMCSA published a 60-day notice in the Federal Register on </w:t>
      </w:r>
      <w:r>
        <w:rPr>
          <w:rStyle w:val="Emphasis"/>
          <w:rFonts w:ascii="Times New Roman" w:hAnsi="Times New Roman"/>
          <w:i w:val="0"/>
          <w:iCs w:val="0"/>
          <w:sz w:val="24"/>
          <w:szCs w:val="24"/>
        </w:rPr>
        <w:t>October</w:t>
      </w:r>
      <w:r w:rsidRPr="00D70D6C">
        <w:rPr>
          <w:rStyle w:val="Emphasis"/>
          <w:rFonts w:ascii="Times New Roman" w:hAnsi="Times New Roman"/>
          <w:i w:val="0"/>
          <w:iCs w:val="0"/>
          <w:sz w:val="24"/>
          <w:szCs w:val="24"/>
        </w:rPr>
        <w:t xml:space="preserve"> 1</w:t>
      </w:r>
      <w:r>
        <w:rPr>
          <w:rStyle w:val="Emphasis"/>
          <w:rFonts w:ascii="Times New Roman" w:hAnsi="Times New Roman"/>
          <w:i w:val="0"/>
          <w:iCs w:val="0"/>
          <w:sz w:val="24"/>
          <w:szCs w:val="24"/>
        </w:rPr>
        <w:t>4</w:t>
      </w:r>
      <w:r w:rsidRPr="00D70D6C">
        <w:rPr>
          <w:rStyle w:val="Emphasis"/>
          <w:rFonts w:ascii="Times New Roman" w:hAnsi="Times New Roman"/>
          <w:i w:val="0"/>
          <w:iCs w:val="0"/>
          <w:sz w:val="24"/>
          <w:szCs w:val="24"/>
        </w:rPr>
        <w:t>, 20</w:t>
      </w:r>
      <w:r>
        <w:rPr>
          <w:rStyle w:val="Emphasis"/>
          <w:rFonts w:ascii="Times New Roman" w:hAnsi="Times New Roman"/>
          <w:i w:val="0"/>
          <w:iCs w:val="0"/>
          <w:sz w:val="24"/>
          <w:szCs w:val="24"/>
        </w:rPr>
        <w:t>21</w:t>
      </w:r>
      <w:r w:rsidRPr="00D70D6C">
        <w:rPr>
          <w:rStyle w:val="Emphasis"/>
          <w:rFonts w:ascii="Times New Roman" w:hAnsi="Times New Roman"/>
          <w:i w:val="0"/>
          <w:iCs w:val="0"/>
          <w:sz w:val="24"/>
          <w:szCs w:val="24"/>
        </w:rPr>
        <w:t>. The Agency invited the public to comment</w:t>
      </w:r>
      <w:r w:rsidRPr="00D70D6C">
        <w:rPr>
          <w:rStyle w:val="Emphasis"/>
          <w:rFonts w:ascii="Times New Roman" w:hAnsi="Times New Roman"/>
          <w:sz w:val="24"/>
          <w:szCs w:val="24"/>
        </w:rPr>
        <w:t xml:space="preserve"> </w:t>
      </w:r>
      <w:r w:rsidRPr="00D70D6C">
        <w:rPr>
          <w:rFonts w:ascii="Times New Roman" w:hAnsi="Times New Roman"/>
          <w:sz w:val="24"/>
          <w:szCs w:val="24"/>
        </w:rPr>
        <w:t xml:space="preserve">on any aspect of the information collection, including: </w:t>
      </w:r>
    </w:p>
    <w:p w:rsidRPr="00D70D6C" w:rsidR="00D70D6C" w:rsidP="00D70D6C" w:rsidRDefault="00D70D6C" w14:paraId="6B336FCF" w14:textId="77777777">
      <w:pPr>
        <w:ind w:left="360"/>
        <w:rPr>
          <w:rFonts w:ascii="Times New Roman" w:hAnsi="Times New Roman"/>
          <w:sz w:val="24"/>
          <w:szCs w:val="24"/>
        </w:rPr>
      </w:pPr>
    </w:p>
    <w:p w:rsidRPr="00D70D6C" w:rsidR="00D70D6C" w:rsidP="00D70D6C" w:rsidRDefault="00D70D6C" w14:paraId="2F5547D8" w14:textId="77777777">
      <w:pPr>
        <w:ind w:left="360"/>
        <w:rPr>
          <w:rFonts w:ascii="Times New Roman" w:hAnsi="Times New Roman"/>
          <w:sz w:val="24"/>
          <w:szCs w:val="24"/>
        </w:rPr>
      </w:pPr>
      <w:r w:rsidRPr="00D70D6C">
        <w:rPr>
          <w:rFonts w:ascii="Times New Roman" w:hAnsi="Times New Roman"/>
          <w:sz w:val="24"/>
          <w:szCs w:val="24"/>
        </w:rPr>
        <w:t xml:space="preserve">(1) Whether the proposed collection is necessary for FMCSA to perform its functions. </w:t>
      </w:r>
    </w:p>
    <w:p w:rsidRPr="00D70D6C" w:rsidR="00D70D6C" w:rsidP="00D70D6C" w:rsidRDefault="00D70D6C" w14:paraId="75B1F5D1" w14:textId="77777777">
      <w:pPr>
        <w:ind w:left="360"/>
        <w:rPr>
          <w:rFonts w:ascii="Times New Roman" w:hAnsi="Times New Roman"/>
          <w:sz w:val="24"/>
          <w:szCs w:val="24"/>
        </w:rPr>
      </w:pPr>
      <w:r w:rsidRPr="00D70D6C">
        <w:rPr>
          <w:rFonts w:ascii="Times New Roman" w:hAnsi="Times New Roman"/>
          <w:sz w:val="24"/>
          <w:szCs w:val="24"/>
        </w:rPr>
        <w:t xml:space="preserve">(2) The accuracy of the estimated burden. </w:t>
      </w:r>
    </w:p>
    <w:p w:rsidRPr="00D70D6C" w:rsidR="00D70D6C" w:rsidP="00D70D6C" w:rsidRDefault="00D70D6C" w14:paraId="473056A6" w14:textId="77777777">
      <w:pPr>
        <w:ind w:left="360"/>
        <w:rPr>
          <w:rFonts w:ascii="Times New Roman" w:hAnsi="Times New Roman"/>
          <w:sz w:val="24"/>
          <w:szCs w:val="24"/>
        </w:rPr>
      </w:pPr>
      <w:r w:rsidRPr="00D70D6C">
        <w:rPr>
          <w:rFonts w:ascii="Times New Roman" w:hAnsi="Times New Roman"/>
          <w:sz w:val="24"/>
          <w:szCs w:val="24"/>
        </w:rPr>
        <w:t xml:space="preserve">(3) Ways for FMCSA to enhance the quality, usefulness, and clarity of the collected information; and </w:t>
      </w:r>
    </w:p>
    <w:p w:rsidRPr="00D70D6C" w:rsidR="00D70D6C" w:rsidP="00D70D6C" w:rsidRDefault="00D70D6C" w14:paraId="247904BC" w14:textId="77777777">
      <w:pPr>
        <w:ind w:left="360"/>
        <w:rPr>
          <w:rFonts w:ascii="Times New Roman" w:hAnsi="Times New Roman"/>
          <w:sz w:val="24"/>
          <w:szCs w:val="24"/>
        </w:rPr>
      </w:pPr>
      <w:r w:rsidRPr="00D70D6C">
        <w:rPr>
          <w:rFonts w:ascii="Times New Roman" w:hAnsi="Times New Roman"/>
          <w:sz w:val="24"/>
          <w:szCs w:val="24"/>
        </w:rPr>
        <w:t xml:space="preserve">(4) Ways that the burden could be minimized without reducing the quality of the collected information. </w:t>
      </w:r>
    </w:p>
    <w:p w:rsidRPr="002977FF" w:rsidR="00D70D6C" w:rsidP="00D70D6C" w:rsidRDefault="00D70D6C" w14:paraId="3E1E7C92" w14:textId="77777777">
      <w:pPr>
        <w:ind w:left="360"/>
        <w:rPr>
          <w:rFonts w:ascii="Times New Roman" w:hAnsi="Times New Roman"/>
          <w:sz w:val="24"/>
          <w:szCs w:val="24"/>
        </w:rPr>
      </w:pPr>
    </w:p>
    <w:p w:rsidRPr="00D55506" w:rsidR="001734B6" w:rsidP="00D70D6C" w:rsidRDefault="002977FF" w14:paraId="05926F70" w14:textId="5EEB4A27">
      <w:pPr>
        <w:ind w:left="360"/>
        <w:rPr>
          <w:rFonts w:ascii="Times New Roman" w:hAnsi="Times New Roman"/>
          <w:sz w:val="24"/>
          <w:szCs w:val="24"/>
        </w:rPr>
      </w:pPr>
      <w:r w:rsidRPr="002977FF">
        <w:rPr>
          <w:rFonts w:ascii="Times New Roman" w:hAnsi="Times New Roman"/>
          <w:sz w:val="24"/>
          <w:szCs w:val="24"/>
        </w:rPr>
        <w:t>The Agency received no comments in response to the notice.</w:t>
      </w:r>
      <w:r w:rsidR="00D70D6C">
        <w:rPr>
          <w:rFonts w:ascii="Times New Roman" w:hAnsi="Times New Roman"/>
          <w:sz w:val="24"/>
          <w:szCs w:val="24"/>
        </w:rPr>
        <w:t xml:space="preserve"> </w:t>
      </w:r>
      <w:r w:rsidR="00C30965">
        <w:rPr>
          <w:rFonts w:ascii="Times New Roman" w:hAnsi="Times New Roman"/>
          <w:sz w:val="24"/>
          <w:szCs w:val="24"/>
        </w:rPr>
        <w:t>On</w:t>
      </w:r>
      <w:r w:rsidR="004421AC">
        <w:rPr>
          <w:rFonts w:ascii="Times New Roman" w:hAnsi="Times New Roman"/>
          <w:sz w:val="24"/>
          <w:szCs w:val="24"/>
        </w:rPr>
        <w:t xml:space="preserve"> March 3, 2022</w:t>
      </w:r>
      <w:r w:rsidR="00C30965">
        <w:rPr>
          <w:rFonts w:ascii="Times New Roman" w:hAnsi="Times New Roman"/>
          <w:sz w:val="24"/>
          <w:szCs w:val="24"/>
        </w:rPr>
        <w:t>, FMCSA published a 30-day notice in the Federal Register (</w:t>
      </w:r>
      <w:r w:rsidR="004421AC">
        <w:rPr>
          <w:rFonts w:ascii="Times New Roman" w:hAnsi="Times New Roman"/>
          <w:sz w:val="24"/>
          <w:szCs w:val="24"/>
        </w:rPr>
        <w:t>87 FR 12213</w:t>
      </w:r>
      <w:r w:rsidR="00C30965">
        <w:rPr>
          <w:rFonts w:ascii="Times New Roman" w:hAnsi="Times New Roman"/>
          <w:sz w:val="24"/>
          <w:szCs w:val="24"/>
        </w:rPr>
        <w:t>)</w:t>
      </w:r>
      <w:r w:rsidRPr="00D55506" w:rsidR="00D55506">
        <w:rPr>
          <w:rFonts w:ascii="Times New Roman" w:hAnsi="Times New Roman"/>
          <w:sz w:val="24"/>
          <w:szCs w:val="24"/>
        </w:rPr>
        <w:t xml:space="preserve">. </w:t>
      </w:r>
      <w:r w:rsidRPr="00D55506" w:rsidR="00A613EE">
        <w:rPr>
          <w:rFonts w:ascii="Times New Roman" w:hAnsi="Times New Roman"/>
          <w:b/>
          <w:bCs/>
        </w:rPr>
        <w:br/>
      </w:r>
    </w:p>
    <w:p w:rsidRPr="00063FA9" w:rsidR="00063FA9" w:rsidP="00063FA9" w:rsidRDefault="00F358A1" w14:paraId="5DC9CDAA" w14:textId="77777777">
      <w:pPr>
        <w:numPr>
          <w:ilvl w:val="0"/>
          <w:numId w:val="18"/>
        </w:numPr>
        <w:rPr>
          <w:rFonts w:ascii="Times New Roman" w:hAnsi="Times New Roman"/>
        </w:rPr>
      </w:pPr>
      <w:r w:rsidRPr="009E43F8">
        <w:rPr>
          <w:rFonts w:ascii="Times New Roman" w:hAnsi="Times New Roman"/>
          <w:b/>
          <w:bCs/>
          <w:sz w:val="24"/>
          <w:szCs w:val="24"/>
        </w:rPr>
        <w:t>PAYMENTS OR GIFTS TO RESPONDENTS</w:t>
      </w:r>
      <w:r w:rsidR="00A613EE">
        <w:rPr>
          <w:rFonts w:ascii="Times New Roman" w:hAnsi="Times New Roman"/>
          <w:b/>
          <w:bCs/>
        </w:rPr>
        <w:br/>
      </w:r>
      <w:r w:rsidRPr="00063FA9" w:rsidR="00063FA9">
        <w:rPr>
          <w:rFonts w:ascii="Times New Roman" w:hAnsi="Times New Roman"/>
          <w:sz w:val="24"/>
          <w:szCs w:val="24"/>
        </w:rPr>
        <w:t>No payments or gifts will be provided to the respondents.</w:t>
      </w:r>
    </w:p>
    <w:p w:rsidRPr="005612EB" w:rsidR="008E4E78" w:rsidP="008E4E78" w:rsidRDefault="008E4E78" w14:paraId="21E3D285" w14:textId="77777777">
      <w:pPr>
        <w:rPr>
          <w:rFonts w:ascii="Times New Roman" w:hAnsi="Times New Roman"/>
        </w:rPr>
      </w:pPr>
    </w:p>
    <w:p w:rsidRPr="002576FF" w:rsidR="0004749E" w:rsidP="002576FF" w:rsidRDefault="00F358A1" w14:paraId="3C0FF10A" w14:textId="77777777">
      <w:pPr>
        <w:numPr>
          <w:ilvl w:val="0"/>
          <w:numId w:val="18"/>
        </w:numPr>
        <w:rPr>
          <w:rFonts w:ascii="Times New Roman" w:hAnsi="Times New Roman"/>
          <w:sz w:val="24"/>
          <w:szCs w:val="24"/>
        </w:rPr>
      </w:pPr>
      <w:r w:rsidRPr="009E43F8">
        <w:rPr>
          <w:rFonts w:ascii="Times New Roman" w:hAnsi="Times New Roman"/>
          <w:b/>
          <w:bCs/>
          <w:sz w:val="24"/>
          <w:szCs w:val="24"/>
        </w:rPr>
        <w:t>ASSURANCE OF CONFIDENTIALITY</w:t>
      </w:r>
      <w:r w:rsidR="00A613EE">
        <w:rPr>
          <w:rFonts w:ascii="Times New Roman" w:hAnsi="Times New Roman"/>
        </w:rPr>
        <w:br/>
      </w:r>
      <w:r w:rsidRPr="002576FF" w:rsidR="002576FF">
        <w:rPr>
          <w:rFonts w:ascii="Times New Roman" w:hAnsi="Times New Roman"/>
          <w:sz w:val="24"/>
          <w:szCs w:val="24"/>
        </w:rPr>
        <w:t>The information to be collected is not confidential and is available to the public.</w:t>
      </w:r>
    </w:p>
    <w:p w:rsidRPr="005612EB" w:rsidR="001D4111" w:rsidP="00470720" w:rsidRDefault="001D4111" w14:paraId="4A9ED35D" w14:textId="77777777">
      <w:pPr>
        <w:rPr>
          <w:rFonts w:ascii="Times New Roman" w:hAnsi="Times New Roman"/>
          <w:bCs/>
          <w:sz w:val="24"/>
          <w:szCs w:val="24"/>
        </w:rPr>
      </w:pPr>
    </w:p>
    <w:p w:rsidR="002576FF" w:rsidP="002576FF" w:rsidRDefault="00F358A1" w14:paraId="4A1F829B" w14:textId="77777777">
      <w:pPr>
        <w:numPr>
          <w:ilvl w:val="0"/>
          <w:numId w:val="18"/>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Pr="001C2B34" w:rsidR="00470720">
        <w:rPr>
          <w:rFonts w:ascii="Times New Roman" w:hAnsi="Times New Roman"/>
        </w:rPr>
        <w:t xml:space="preserve"> </w:t>
      </w:r>
      <w:r w:rsidRPr="001C2B34" w:rsidR="00A613EE">
        <w:rPr>
          <w:rFonts w:ascii="Times New Roman" w:hAnsi="Times New Roman"/>
        </w:rPr>
        <w:br/>
      </w:r>
      <w:r w:rsidRPr="002576FF" w:rsidR="002576FF">
        <w:rPr>
          <w:rFonts w:ascii="Times New Roman" w:hAnsi="Times New Roman"/>
          <w:sz w:val="24"/>
          <w:szCs w:val="24"/>
        </w:rPr>
        <w:t>The information to be collected is not sensitive in nature.</w:t>
      </w:r>
    </w:p>
    <w:p w:rsidR="002576FF" w:rsidP="002576FF" w:rsidRDefault="002576FF" w14:paraId="35E25CC2" w14:textId="77777777">
      <w:pPr>
        <w:pStyle w:val="ListParagraph"/>
        <w:rPr>
          <w:rFonts w:ascii="Times New Roman" w:hAnsi="Times New Roman"/>
          <w:sz w:val="24"/>
          <w:szCs w:val="24"/>
        </w:rPr>
      </w:pPr>
    </w:p>
    <w:p w:rsidRPr="00E16006" w:rsidR="00331885" w:rsidP="00E16006" w:rsidRDefault="009E0597" w14:paraId="108AADC2" w14:textId="3B87EEAA">
      <w:pPr>
        <w:numPr>
          <w:ilvl w:val="0"/>
          <w:numId w:val="18"/>
        </w:numPr>
        <w:rPr>
          <w:rFonts w:ascii="Times New Roman" w:hAnsi="Times New Roman"/>
          <w:b/>
          <w:sz w:val="24"/>
          <w:szCs w:val="24"/>
        </w:rPr>
      </w:pPr>
      <w:r w:rsidRPr="008738EC">
        <w:rPr>
          <w:rFonts w:ascii="Times New Roman" w:hAnsi="Times New Roman"/>
          <w:b/>
          <w:bCs/>
          <w:sz w:val="24"/>
          <w:szCs w:val="24"/>
        </w:rPr>
        <w:t>ESTIMATE OF BURDEN HOURS FOR INFORMATION REQUESTED</w:t>
      </w:r>
      <w:r w:rsidRPr="008738EC" w:rsidR="00A613EE">
        <w:rPr>
          <w:rFonts w:ascii="Times New Roman" w:hAnsi="Times New Roman"/>
        </w:rPr>
        <w:br/>
      </w:r>
      <w:r w:rsidRPr="008738EC" w:rsidR="00E03A36">
        <w:rPr>
          <w:rFonts w:ascii="Times New Roman" w:hAnsi="Times New Roman"/>
          <w:sz w:val="24"/>
          <w:szCs w:val="24"/>
        </w:rPr>
        <w:t>Based on data from 201</w:t>
      </w:r>
      <w:r w:rsidRPr="00F906E0" w:rsidR="000A3B27">
        <w:rPr>
          <w:rFonts w:ascii="Times New Roman" w:hAnsi="Times New Roman"/>
          <w:sz w:val="24"/>
          <w:szCs w:val="24"/>
        </w:rPr>
        <w:t>8</w:t>
      </w:r>
      <w:r w:rsidRPr="008738EC" w:rsidR="00E03A36">
        <w:rPr>
          <w:rFonts w:ascii="Times New Roman" w:hAnsi="Times New Roman"/>
          <w:sz w:val="24"/>
          <w:szCs w:val="24"/>
        </w:rPr>
        <w:t xml:space="preserve"> to 20</w:t>
      </w:r>
      <w:r w:rsidRPr="00F906E0" w:rsidR="000A3B27">
        <w:rPr>
          <w:rFonts w:ascii="Times New Roman" w:hAnsi="Times New Roman"/>
          <w:sz w:val="24"/>
          <w:szCs w:val="24"/>
        </w:rPr>
        <w:t>20</w:t>
      </w:r>
      <w:r w:rsidRPr="008738EC" w:rsidR="00E03A36">
        <w:rPr>
          <w:rFonts w:ascii="Times New Roman" w:hAnsi="Times New Roman"/>
          <w:sz w:val="24"/>
          <w:szCs w:val="24"/>
        </w:rPr>
        <w:t xml:space="preserve">, </w:t>
      </w:r>
      <w:r w:rsidRPr="008738EC" w:rsidR="002576FF">
        <w:rPr>
          <w:rFonts w:ascii="Times New Roman" w:hAnsi="Times New Roman"/>
          <w:sz w:val="24"/>
          <w:szCs w:val="24"/>
        </w:rPr>
        <w:t xml:space="preserve">FMCSA estimates that </w:t>
      </w:r>
      <w:r w:rsidRPr="008738EC" w:rsidR="00E03A36">
        <w:rPr>
          <w:rFonts w:ascii="Times New Roman" w:hAnsi="Times New Roman"/>
          <w:sz w:val="24"/>
          <w:szCs w:val="24"/>
        </w:rPr>
        <w:t xml:space="preserve">for each of the three years covered by this ICR, </w:t>
      </w:r>
      <w:r w:rsidRPr="008738EC" w:rsidR="00287461">
        <w:rPr>
          <w:rFonts w:ascii="Times New Roman" w:hAnsi="Times New Roman"/>
          <w:sz w:val="24"/>
          <w:szCs w:val="24"/>
        </w:rPr>
        <w:t xml:space="preserve">an average of </w:t>
      </w:r>
      <w:r w:rsidRPr="00F906E0" w:rsidR="000A3B27">
        <w:rPr>
          <w:rFonts w:ascii="Times New Roman" w:hAnsi="Times New Roman"/>
          <w:sz w:val="24"/>
          <w:szCs w:val="24"/>
        </w:rPr>
        <w:t>75</w:t>
      </w:r>
      <w:r w:rsidRPr="008738EC" w:rsidR="002576FF">
        <w:rPr>
          <w:rFonts w:ascii="Times New Roman" w:hAnsi="Times New Roman"/>
          <w:sz w:val="24"/>
          <w:szCs w:val="24"/>
        </w:rPr>
        <w:t xml:space="preserve"> respondents</w:t>
      </w:r>
      <w:r w:rsidRPr="008738EC" w:rsidR="00C068E7">
        <w:rPr>
          <w:rFonts w:ascii="Times New Roman" w:hAnsi="Times New Roman"/>
          <w:sz w:val="24"/>
          <w:szCs w:val="24"/>
        </w:rPr>
        <w:t xml:space="preserve"> </w:t>
      </w:r>
      <w:r w:rsidRPr="008738EC" w:rsidR="002576FF">
        <w:rPr>
          <w:rFonts w:ascii="Times New Roman" w:hAnsi="Times New Roman"/>
          <w:sz w:val="24"/>
          <w:szCs w:val="24"/>
        </w:rPr>
        <w:t xml:space="preserve">will register an average of </w:t>
      </w:r>
      <w:r w:rsidRPr="00F906E0" w:rsidR="000A3B27">
        <w:rPr>
          <w:rFonts w:ascii="Times New Roman" w:hAnsi="Times New Roman"/>
          <w:sz w:val="24"/>
          <w:szCs w:val="24"/>
        </w:rPr>
        <w:t>2</w:t>
      </w:r>
      <w:r w:rsidRPr="008738EC" w:rsidR="002576FF">
        <w:rPr>
          <w:rFonts w:ascii="Times New Roman" w:hAnsi="Times New Roman"/>
          <w:sz w:val="24"/>
          <w:szCs w:val="24"/>
        </w:rPr>
        <w:t xml:space="preserve"> device</w:t>
      </w:r>
      <w:r w:rsidRPr="00F906E0" w:rsidR="000A3B27">
        <w:rPr>
          <w:rFonts w:ascii="Times New Roman" w:hAnsi="Times New Roman"/>
          <w:sz w:val="24"/>
          <w:szCs w:val="24"/>
        </w:rPr>
        <w:t>s</w:t>
      </w:r>
      <w:r w:rsidRPr="008738EC" w:rsidR="002576FF">
        <w:rPr>
          <w:rFonts w:ascii="Times New Roman" w:hAnsi="Times New Roman"/>
          <w:sz w:val="24"/>
          <w:szCs w:val="24"/>
        </w:rPr>
        <w:t xml:space="preserve">. </w:t>
      </w:r>
      <w:r w:rsidR="0023569A">
        <w:rPr>
          <w:rFonts w:ascii="Times New Roman" w:hAnsi="Times New Roman"/>
          <w:sz w:val="24"/>
          <w:szCs w:val="24"/>
        </w:rPr>
        <w:t xml:space="preserve"> </w:t>
      </w:r>
      <w:r w:rsidRPr="008738EC" w:rsidR="00C068E7">
        <w:rPr>
          <w:rFonts w:ascii="Times New Roman" w:hAnsi="Times New Roman"/>
          <w:sz w:val="24"/>
          <w:szCs w:val="24"/>
        </w:rPr>
        <w:t xml:space="preserve">In addition, respondents </w:t>
      </w:r>
      <w:r w:rsidRPr="008738EC" w:rsidR="0061020B">
        <w:rPr>
          <w:rFonts w:ascii="Times New Roman" w:hAnsi="Times New Roman"/>
          <w:sz w:val="24"/>
          <w:szCs w:val="24"/>
        </w:rPr>
        <w:t xml:space="preserve">are expected to </w:t>
      </w:r>
      <w:r w:rsidRPr="008738EC" w:rsidR="00C068E7">
        <w:rPr>
          <w:rFonts w:ascii="Times New Roman" w:hAnsi="Times New Roman"/>
          <w:sz w:val="24"/>
          <w:szCs w:val="24"/>
        </w:rPr>
        <w:t xml:space="preserve">update registration for each device an average of </w:t>
      </w:r>
      <w:r w:rsidRPr="00F906E0" w:rsidR="00A2700F">
        <w:rPr>
          <w:rFonts w:ascii="Times New Roman" w:hAnsi="Times New Roman"/>
          <w:sz w:val="24"/>
          <w:szCs w:val="24"/>
        </w:rPr>
        <w:t>4</w:t>
      </w:r>
      <w:r w:rsidRPr="008738EC" w:rsidR="00C068E7">
        <w:rPr>
          <w:rFonts w:ascii="Times New Roman" w:hAnsi="Times New Roman"/>
          <w:sz w:val="24"/>
          <w:szCs w:val="24"/>
        </w:rPr>
        <w:t xml:space="preserve"> times per year</w:t>
      </w:r>
      <w:r w:rsidRPr="008738EC" w:rsidR="009C16DA">
        <w:rPr>
          <w:rFonts w:ascii="Times New Roman" w:hAnsi="Times New Roman"/>
          <w:sz w:val="24"/>
          <w:szCs w:val="24"/>
        </w:rPr>
        <w:t xml:space="preserve">, for a total of </w:t>
      </w:r>
      <w:r w:rsidRPr="00F906E0" w:rsidR="0081550F">
        <w:rPr>
          <w:rFonts w:ascii="Times New Roman" w:hAnsi="Times New Roman"/>
          <w:sz w:val="24"/>
          <w:szCs w:val="24"/>
        </w:rPr>
        <w:t>60</w:t>
      </w:r>
      <w:r w:rsidRPr="00F906E0" w:rsidR="000A3B27">
        <w:rPr>
          <w:rFonts w:ascii="Times New Roman" w:hAnsi="Times New Roman"/>
          <w:sz w:val="24"/>
          <w:szCs w:val="24"/>
        </w:rPr>
        <w:t xml:space="preserve">0 </w:t>
      </w:r>
      <w:r w:rsidRPr="008738EC" w:rsidR="009C16DA">
        <w:rPr>
          <w:rFonts w:ascii="Times New Roman" w:hAnsi="Times New Roman"/>
          <w:sz w:val="24"/>
          <w:szCs w:val="24"/>
        </w:rPr>
        <w:t>responses per year (</w:t>
      </w:r>
      <w:r w:rsidRPr="00F906E0" w:rsidR="000A3B27">
        <w:rPr>
          <w:rFonts w:ascii="Times New Roman" w:hAnsi="Times New Roman"/>
          <w:sz w:val="24"/>
          <w:szCs w:val="24"/>
        </w:rPr>
        <w:t>75 respondents × 2</w:t>
      </w:r>
      <w:r w:rsidRPr="008738EC" w:rsidR="009C16DA">
        <w:rPr>
          <w:rFonts w:ascii="Times New Roman" w:hAnsi="Times New Roman"/>
          <w:sz w:val="24"/>
          <w:szCs w:val="24"/>
        </w:rPr>
        <w:t xml:space="preserve"> device</w:t>
      </w:r>
      <w:r w:rsidR="00B2790A">
        <w:rPr>
          <w:rFonts w:ascii="Times New Roman" w:hAnsi="Times New Roman"/>
          <w:sz w:val="24"/>
          <w:szCs w:val="24"/>
        </w:rPr>
        <w:t>s</w:t>
      </w:r>
      <w:r w:rsidRPr="008738EC" w:rsidR="009C16DA">
        <w:rPr>
          <w:rFonts w:ascii="Times New Roman" w:hAnsi="Times New Roman"/>
          <w:sz w:val="24"/>
          <w:szCs w:val="24"/>
        </w:rPr>
        <w:t xml:space="preserve"> × </w:t>
      </w:r>
      <w:r w:rsidRPr="00F906E0" w:rsidR="0081550F">
        <w:rPr>
          <w:rFonts w:ascii="Times New Roman" w:hAnsi="Times New Roman"/>
          <w:sz w:val="24"/>
          <w:szCs w:val="24"/>
        </w:rPr>
        <w:t>4</w:t>
      </w:r>
      <w:r w:rsidRPr="008738EC" w:rsidR="009C16DA">
        <w:rPr>
          <w:rFonts w:ascii="Times New Roman" w:hAnsi="Times New Roman"/>
          <w:sz w:val="24"/>
          <w:szCs w:val="24"/>
        </w:rPr>
        <w:t xml:space="preserve"> updates per year)</w:t>
      </w:r>
      <w:r w:rsidRPr="008738EC" w:rsidR="00C068E7">
        <w:rPr>
          <w:rFonts w:ascii="Times New Roman" w:hAnsi="Times New Roman"/>
          <w:sz w:val="24"/>
          <w:szCs w:val="24"/>
        </w:rPr>
        <w:t xml:space="preserve">.  </w:t>
      </w:r>
      <w:r w:rsidRPr="008738EC" w:rsidR="009C16DA">
        <w:rPr>
          <w:rFonts w:ascii="Times New Roman" w:hAnsi="Times New Roman"/>
          <w:sz w:val="24"/>
          <w:szCs w:val="24"/>
        </w:rPr>
        <w:t>Each response is expected to require a total of 15 minutes, including 7.5 minutes of preparation time and</w:t>
      </w:r>
      <w:r w:rsidRPr="008738EC" w:rsidR="00E03A36">
        <w:rPr>
          <w:rFonts w:ascii="Times New Roman" w:hAnsi="Times New Roman"/>
          <w:sz w:val="24"/>
          <w:szCs w:val="24"/>
        </w:rPr>
        <w:t xml:space="preserve"> 7.5 minutes to complete Form</w:t>
      </w:r>
      <w:r w:rsidRPr="008738EC" w:rsidR="009C16DA">
        <w:rPr>
          <w:rFonts w:ascii="Times New Roman" w:hAnsi="Times New Roman"/>
          <w:sz w:val="24"/>
          <w:szCs w:val="24"/>
        </w:rPr>
        <w:t xml:space="preserve"> </w:t>
      </w:r>
      <w:r w:rsidRPr="008738EC" w:rsidR="00E03A36">
        <w:rPr>
          <w:rFonts w:ascii="Times New Roman" w:hAnsi="Times New Roman"/>
          <w:sz w:val="24"/>
          <w:szCs w:val="24"/>
        </w:rPr>
        <w:t xml:space="preserve">MCSA-5893. As shown in Table 1, this results in a total annual burden of </w:t>
      </w:r>
      <w:r w:rsidRPr="00F906E0" w:rsidR="000A3B27">
        <w:rPr>
          <w:rFonts w:ascii="Times New Roman" w:hAnsi="Times New Roman"/>
          <w:sz w:val="24"/>
          <w:szCs w:val="24"/>
        </w:rPr>
        <w:t>1</w:t>
      </w:r>
      <w:r w:rsidRPr="00F906E0" w:rsidR="0081550F">
        <w:rPr>
          <w:rFonts w:ascii="Times New Roman" w:hAnsi="Times New Roman"/>
          <w:sz w:val="24"/>
          <w:szCs w:val="24"/>
        </w:rPr>
        <w:t>50</w:t>
      </w:r>
      <w:r w:rsidRPr="008738EC" w:rsidR="00E03A36">
        <w:rPr>
          <w:rFonts w:ascii="Times New Roman" w:hAnsi="Times New Roman"/>
          <w:sz w:val="24"/>
          <w:szCs w:val="24"/>
        </w:rPr>
        <w:t xml:space="preserve"> hours.</w:t>
      </w:r>
    </w:p>
    <w:p w:rsidRPr="00F906E0" w:rsidR="00AC0547" w:rsidP="00F906E0" w:rsidRDefault="00AC0547" w14:paraId="651989E1" w14:textId="77777777">
      <w:pPr>
        <w:pStyle w:val="Caption"/>
        <w:keepNext/>
        <w:spacing w:after="0"/>
        <w:ind w:left="360"/>
        <w:rPr>
          <w:rFonts w:ascii="Times New Roman" w:hAnsi="Times New Roman"/>
          <w:b/>
          <w:sz w:val="22"/>
          <w:szCs w:val="22"/>
        </w:rPr>
      </w:pPr>
      <w:r w:rsidRPr="00F906E0">
        <w:rPr>
          <w:rFonts w:ascii="Times New Roman" w:hAnsi="Times New Roman"/>
          <w:b/>
          <w:i w:val="0"/>
          <w:color w:val="auto"/>
          <w:sz w:val="22"/>
          <w:szCs w:val="22"/>
        </w:rPr>
        <w:lastRenderedPageBreak/>
        <w:t xml:space="preserve">Table </w:t>
      </w:r>
      <w:r w:rsidRPr="00F906E0">
        <w:rPr>
          <w:rFonts w:ascii="Times New Roman" w:hAnsi="Times New Roman"/>
          <w:b/>
          <w:i w:val="0"/>
          <w:color w:val="auto"/>
          <w:sz w:val="22"/>
          <w:szCs w:val="22"/>
        </w:rPr>
        <w:fldChar w:fldCharType="begin"/>
      </w:r>
      <w:r w:rsidRPr="00F906E0">
        <w:rPr>
          <w:rFonts w:ascii="Times New Roman" w:hAnsi="Times New Roman"/>
          <w:b/>
          <w:i w:val="0"/>
          <w:color w:val="auto"/>
          <w:sz w:val="22"/>
          <w:szCs w:val="22"/>
        </w:rPr>
        <w:instrText xml:space="preserve"> SEQ Table \* ARABIC </w:instrText>
      </w:r>
      <w:r w:rsidRPr="00F906E0">
        <w:rPr>
          <w:rFonts w:ascii="Times New Roman" w:hAnsi="Times New Roman"/>
          <w:b/>
          <w:i w:val="0"/>
          <w:color w:val="auto"/>
          <w:sz w:val="22"/>
          <w:szCs w:val="22"/>
        </w:rPr>
        <w:fldChar w:fldCharType="separate"/>
      </w:r>
      <w:r w:rsidRPr="00F906E0">
        <w:rPr>
          <w:rFonts w:ascii="Times New Roman" w:hAnsi="Times New Roman"/>
          <w:b/>
          <w:i w:val="0"/>
          <w:noProof/>
          <w:color w:val="auto"/>
          <w:sz w:val="22"/>
          <w:szCs w:val="22"/>
        </w:rPr>
        <w:t>1</w:t>
      </w:r>
      <w:r w:rsidRPr="00F906E0">
        <w:rPr>
          <w:rFonts w:ascii="Times New Roman" w:hAnsi="Times New Roman"/>
          <w:b/>
          <w:i w:val="0"/>
          <w:color w:val="auto"/>
          <w:sz w:val="22"/>
          <w:szCs w:val="22"/>
        </w:rPr>
        <w:fldChar w:fldCharType="end"/>
      </w:r>
      <w:r w:rsidRPr="00F906E0">
        <w:rPr>
          <w:rFonts w:ascii="Times New Roman" w:hAnsi="Times New Roman"/>
          <w:b/>
          <w:i w:val="0"/>
          <w:color w:val="auto"/>
          <w:sz w:val="22"/>
          <w:szCs w:val="22"/>
        </w:rPr>
        <w:t>. Estimated Annual Respondents, Responses, Burden Hour, and Burden Hour Costs for Form MCSA-5893</w:t>
      </w:r>
      <w:r w:rsidRPr="00F906E0" w:rsidR="0061020B">
        <w:rPr>
          <w:rFonts w:ascii="Times New Roman" w:hAnsi="Times New Roman"/>
          <w:b/>
          <w:i w:val="0"/>
          <w:color w:val="auto"/>
          <w:sz w:val="22"/>
          <w:szCs w:val="22"/>
        </w:rPr>
        <w:t>.</w:t>
      </w:r>
    </w:p>
    <w:tbl>
      <w:tblPr>
        <w:tblW w:w="4810"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Look w:val="04A0" w:firstRow="1" w:lastRow="0" w:firstColumn="1" w:lastColumn="0" w:noHBand="0" w:noVBand="1"/>
      </w:tblPr>
      <w:tblGrid>
        <w:gridCol w:w="1799"/>
        <w:gridCol w:w="1799"/>
        <w:gridCol w:w="1799"/>
        <w:gridCol w:w="1799"/>
        <w:gridCol w:w="1799"/>
      </w:tblGrid>
      <w:tr w:rsidRPr="008738EC" w:rsidR="0061020B" w:rsidTr="00F906E0" w14:paraId="18DEFBCE" w14:textId="77777777">
        <w:trPr>
          <w:trHeight w:val="791"/>
        </w:trPr>
        <w:tc>
          <w:tcPr>
            <w:tcW w:w="1000" w:type="pct"/>
            <w:shd w:val="clear" w:color="000000" w:fill="BFBFBF"/>
            <w:vAlign w:val="bottom"/>
            <w:hideMark/>
          </w:tcPr>
          <w:p w:rsidRPr="00F906E0" w:rsidR="0061020B" w:rsidP="00F906E0" w:rsidRDefault="000A3B27" w14:paraId="1FCB72AD" w14:textId="59F383CE">
            <w:pPr>
              <w:widowControl/>
              <w:autoSpaceDE/>
              <w:autoSpaceDN/>
              <w:adjustRightInd/>
              <w:jc w:val="center"/>
              <w:rPr>
                <w:rFonts w:ascii="Times New Roman" w:hAnsi="Times New Roman"/>
                <w:b/>
                <w:bCs/>
                <w:color w:val="000000"/>
                <w:sz w:val="22"/>
                <w:szCs w:val="22"/>
              </w:rPr>
            </w:pPr>
            <w:r w:rsidRPr="00F906E0">
              <w:rPr>
                <w:rFonts w:ascii="Times New Roman" w:hAnsi="Times New Roman"/>
                <w:b/>
                <w:bCs/>
                <w:color w:val="000000"/>
                <w:sz w:val="22"/>
                <w:szCs w:val="22"/>
              </w:rPr>
              <w:t xml:space="preserve">Annual </w:t>
            </w:r>
            <w:r w:rsidRPr="00F906E0" w:rsidR="0061020B">
              <w:rPr>
                <w:rFonts w:ascii="Times New Roman" w:hAnsi="Times New Roman"/>
                <w:b/>
                <w:bCs/>
                <w:color w:val="000000"/>
                <w:sz w:val="22"/>
                <w:szCs w:val="22"/>
              </w:rPr>
              <w:t>Respondents</w:t>
            </w:r>
            <w:r w:rsidRPr="00F906E0">
              <w:rPr>
                <w:rFonts w:ascii="Times New Roman" w:hAnsi="Times New Roman"/>
                <w:b/>
                <w:bCs/>
                <w:color w:val="000000"/>
                <w:sz w:val="22"/>
                <w:szCs w:val="22"/>
              </w:rPr>
              <w:t xml:space="preserve"> </w:t>
            </w:r>
          </w:p>
        </w:tc>
        <w:tc>
          <w:tcPr>
            <w:tcW w:w="1000" w:type="pct"/>
            <w:shd w:val="clear" w:color="000000" w:fill="BFBFBF"/>
            <w:vAlign w:val="bottom"/>
            <w:hideMark/>
          </w:tcPr>
          <w:p w:rsidRPr="00F906E0" w:rsidR="0061020B" w:rsidP="00F906E0" w:rsidRDefault="000A3B27" w14:paraId="5AFB2CF0" w14:textId="46B3BE14">
            <w:pPr>
              <w:widowControl/>
              <w:autoSpaceDE/>
              <w:autoSpaceDN/>
              <w:adjustRightInd/>
              <w:jc w:val="center"/>
              <w:rPr>
                <w:rFonts w:ascii="Times New Roman" w:hAnsi="Times New Roman"/>
                <w:b/>
                <w:bCs/>
                <w:color w:val="000000"/>
                <w:sz w:val="22"/>
                <w:szCs w:val="22"/>
              </w:rPr>
            </w:pPr>
            <w:r w:rsidRPr="00F906E0">
              <w:rPr>
                <w:rFonts w:ascii="Times New Roman" w:hAnsi="Times New Roman"/>
                <w:b/>
                <w:bCs/>
                <w:color w:val="000000"/>
                <w:sz w:val="22"/>
                <w:szCs w:val="22"/>
              </w:rPr>
              <w:t xml:space="preserve">Annual </w:t>
            </w:r>
            <w:r w:rsidRPr="00F906E0" w:rsidR="0061020B">
              <w:rPr>
                <w:rFonts w:ascii="Times New Roman" w:hAnsi="Times New Roman"/>
                <w:b/>
                <w:bCs/>
                <w:color w:val="000000"/>
                <w:sz w:val="22"/>
                <w:szCs w:val="22"/>
              </w:rPr>
              <w:t>Average Number of Responses per Respondent</w:t>
            </w:r>
            <w:r w:rsidRPr="00F906E0">
              <w:rPr>
                <w:rFonts w:ascii="Times New Roman" w:hAnsi="Times New Roman"/>
                <w:b/>
                <w:bCs/>
                <w:color w:val="000000"/>
                <w:sz w:val="22"/>
                <w:szCs w:val="22"/>
              </w:rPr>
              <w:t xml:space="preserve"> </w:t>
            </w:r>
            <w:r w:rsidR="00B2790A">
              <w:rPr>
                <w:rFonts w:ascii="Times New Roman" w:hAnsi="Times New Roman"/>
                <w:b/>
                <w:bCs/>
                <w:color w:val="000000"/>
                <w:sz w:val="22"/>
                <w:szCs w:val="22"/>
              </w:rPr>
              <w:t>(# of devices x # of updates per year)</w:t>
            </w:r>
          </w:p>
        </w:tc>
        <w:tc>
          <w:tcPr>
            <w:tcW w:w="1000" w:type="pct"/>
            <w:shd w:val="clear" w:color="000000" w:fill="BFBFBF"/>
            <w:vAlign w:val="bottom"/>
            <w:hideMark/>
          </w:tcPr>
          <w:p w:rsidRPr="008738EC" w:rsidR="0061020B" w:rsidP="008170BC" w:rsidRDefault="0061020B" w14:paraId="70F7E813" w14:textId="77777777">
            <w:pPr>
              <w:widowControl/>
              <w:autoSpaceDE/>
              <w:autoSpaceDN/>
              <w:adjustRightInd/>
              <w:jc w:val="center"/>
              <w:rPr>
                <w:rFonts w:ascii="Times New Roman" w:hAnsi="Times New Roman"/>
                <w:b/>
                <w:bCs/>
                <w:color w:val="000000"/>
                <w:sz w:val="22"/>
                <w:szCs w:val="22"/>
              </w:rPr>
            </w:pPr>
            <w:r w:rsidRPr="00F906E0">
              <w:rPr>
                <w:rFonts w:ascii="Times New Roman" w:hAnsi="Times New Roman"/>
                <w:b/>
                <w:bCs/>
                <w:color w:val="000000"/>
                <w:sz w:val="22"/>
                <w:szCs w:val="22"/>
              </w:rPr>
              <w:t>Average Burden per Response</w:t>
            </w:r>
          </w:p>
          <w:p w:rsidRPr="00F906E0" w:rsidR="0061020B" w:rsidP="008170BC" w:rsidRDefault="0061020B" w14:paraId="718F0887" w14:textId="77777777">
            <w:pPr>
              <w:widowControl/>
              <w:autoSpaceDE/>
              <w:autoSpaceDN/>
              <w:adjustRightInd/>
              <w:jc w:val="center"/>
              <w:rPr>
                <w:rFonts w:ascii="Times New Roman" w:hAnsi="Times New Roman"/>
                <w:b/>
                <w:bCs/>
                <w:color w:val="000000"/>
                <w:sz w:val="22"/>
                <w:szCs w:val="22"/>
              </w:rPr>
            </w:pPr>
            <w:r w:rsidRPr="008738EC">
              <w:rPr>
                <w:rFonts w:ascii="Times New Roman" w:hAnsi="Times New Roman"/>
                <w:b/>
                <w:bCs/>
                <w:color w:val="000000"/>
                <w:sz w:val="22"/>
                <w:szCs w:val="22"/>
              </w:rPr>
              <w:t>(hours)</w:t>
            </w:r>
          </w:p>
        </w:tc>
        <w:tc>
          <w:tcPr>
            <w:tcW w:w="1000" w:type="pct"/>
            <w:shd w:val="clear" w:color="000000" w:fill="BFBFBF"/>
            <w:vAlign w:val="bottom"/>
            <w:hideMark/>
          </w:tcPr>
          <w:p w:rsidRPr="00F906E0" w:rsidR="0061020B" w:rsidRDefault="0061020B" w14:paraId="174704FA" w14:textId="77777777">
            <w:pPr>
              <w:widowControl/>
              <w:autoSpaceDE/>
              <w:autoSpaceDN/>
              <w:adjustRightInd/>
              <w:jc w:val="center"/>
              <w:rPr>
                <w:rFonts w:ascii="Times New Roman" w:hAnsi="Times New Roman"/>
                <w:b/>
                <w:bCs/>
                <w:color w:val="000000"/>
                <w:sz w:val="22"/>
                <w:szCs w:val="22"/>
              </w:rPr>
            </w:pPr>
            <w:r w:rsidRPr="00F906E0">
              <w:rPr>
                <w:rFonts w:ascii="Times New Roman" w:hAnsi="Times New Roman"/>
                <w:b/>
                <w:bCs/>
                <w:color w:val="000000"/>
                <w:sz w:val="22"/>
                <w:szCs w:val="22"/>
              </w:rPr>
              <w:t>Total Annual Responses</w:t>
            </w:r>
          </w:p>
        </w:tc>
        <w:tc>
          <w:tcPr>
            <w:tcW w:w="1000" w:type="pct"/>
            <w:shd w:val="clear" w:color="000000" w:fill="BFBFBF"/>
            <w:vAlign w:val="bottom"/>
            <w:hideMark/>
          </w:tcPr>
          <w:p w:rsidRPr="008738EC" w:rsidR="0061020B" w:rsidRDefault="0061020B" w14:paraId="1A96ADE2" w14:textId="77777777">
            <w:pPr>
              <w:widowControl/>
              <w:autoSpaceDE/>
              <w:autoSpaceDN/>
              <w:adjustRightInd/>
              <w:jc w:val="center"/>
              <w:rPr>
                <w:rFonts w:ascii="Times New Roman" w:hAnsi="Times New Roman"/>
                <w:b/>
                <w:bCs/>
                <w:color w:val="000000"/>
                <w:sz w:val="22"/>
                <w:szCs w:val="22"/>
              </w:rPr>
            </w:pPr>
            <w:r w:rsidRPr="00F906E0">
              <w:rPr>
                <w:rFonts w:ascii="Times New Roman" w:hAnsi="Times New Roman"/>
                <w:b/>
                <w:bCs/>
                <w:color w:val="000000"/>
                <w:sz w:val="22"/>
                <w:szCs w:val="22"/>
              </w:rPr>
              <w:t>Total Annual Burden</w:t>
            </w:r>
          </w:p>
          <w:p w:rsidRPr="00F906E0" w:rsidR="0061020B" w:rsidRDefault="0061020B" w14:paraId="21998062" w14:textId="77777777">
            <w:pPr>
              <w:widowControl/>
              <w:autoSpaceDE/>
              <w:autoSpaceDN/>
              <w:adjustRightInd/>
              <w:jc w:val="center"/>
              <w:rPr>
                <w:rFonts w:ascii="Times New Roman" w:hAnsi="Times New Roman"/>
                <w:b/>
                <w:bCs/>
                <w:color w:val="000000"/>
                <w:sz w:val="22"/>
                <w:szCs w:val="22"/>
              </w:rPr>
            </w:pPr>
            <w:r w:rsidRPr="008738EC">
              <w:rPr>
                <w:rFonts w:ascii="Times New Roman" w:hAnsi="Times New Roman"/>
                <w:b/>
                <w:bCs/>
                <w:color w:val="000000"/>
                <w:sz w:val="22"/>
                <w:szCs w:val="22"/>
              </w:rPr>
              <w:t>(hours)</w:t>
            </w:r>
          </w:p>
        </w:tc>
      </w:tr>
      <w:tr w:rsidRPr="008738EC" w:rsidR="0061020B" w:rsidTr="00F906E0" w14:paraId="443B282B" w14:textId="77777777">
        <w:trPr>
          <w:trHeight w:val="368"/>
        </w:trPr>
        <w:tc>
          <w:tcPr>
            <w:tcW w:w="1000" w:type="pct"/>
            <w:shd w:val="clear" w:color="auto" w:fill="auto"/>
            <w:vAlign w:val="bottom"/>
            <w:hideMark/>
          </w:tcPr>
          <w:p w:rsidRPr="00F906E0" w:rsidR="0061020B" w:rsidP="008170BC" w:rsidRDefault="000A3B27" w14:paraId="3D6EDD43" w14:textId="795223CB">
            <w:pPr>
              <w:widowControl/>
              <w:autoSpaceDE/>
              <w:autoSpaceDN/>
              <w:adjustRightInd/>
              <w:jc w:val="center"/>
              <w:rPr>
                <w:rFonts w:ascii="Times New Roman" w:hAnsi="Times New Roman"/>
                <w:color w:val="000000"/>
                <w:sz w:val="22"/>
                <w:szCs w:val="22"/>
              </w:rPr>
            </w:pPr>
            <w:r w:rsidRPr="00F906E0">
              <w:rPr>
                <w:rFonts w:ascii="Times New Roman" w:hAnsi="Times New Roman"/>
                <w:color w:val="000000"/>
                <w:sz w:val="22"/>
                <w:szCs w:val="22"/>
              </w:rPr>
              <w:t>75</w:t>
            </w:r>
          </w:p>
        </w:tc>
        <w:tc>
          <w:tcPr>
            <w:tcW w:w="1000" w:type="pct"/>
            <w:shd w:val="clear" w:color="auto" w:fill="auto"/>
            <w:vAlign w:val="bottom"/>
            <w:hideMark/>
          </w:tcPr>
          <w:p w:rsidRPr="00F906E0" w:rsidR="0061020B" w:rsidP="008170BC" w:rsidRDefault="0081550F" w14:paraId="612B1B7E" w14:textId="5F342DF6">
            <w:pPr>
              <w:widowControl/>
              <w:autoSpaceDE/>
              <w:autoSpaceDN/>
              <w:adjustRightInd/>
              <w:jc w:val="center"/>
              <w:rPr>
                <w:rFonts w:ascii="Times New Roman" w:hAnsi="Times New Roman"/>
                <w:color w:val="000000"/>
                <w:sz w:val="22"/>
                <w:szCs w:val="22"/>
              </w:rPr>
            </w:pPr>
            <w:r w:rsidRPr="00F906E0">
              <w:rPr>
                <w:rFonts w:ascii="Times New Roman" w:hAnsi="Times New Roman"/>
                <w:color w:val="000000"/>
                <w:sz w:val="22"/>
                <w:szCs w:val="22"/>
              </w:rPr>
              <w:t>8</w:t>
            </w:r>
          </w:p>
        </w:tc>
        <w:tc>
          <w:tcPr>
            <w:tcW w:w="1000" w:type="pct"/>
            <w:shd w:val="clear" w:color="auto" w:fill="auto"/>
            <w:vAlign w:val="bottom"/>
            <w:hideMark/>
          </w:tcPr>
          <w:p w:rsidRPr="00F906E0" w:rsidR="0061020B" w:rsidRDefault="0061020B" w14:paraId="4DCAADE7" w14:textId="77777777">
            <w:pPr>
              <w:widowControl/>
              <w:autoSpaceDE/>
              <w:autoSpaceDN/>
              <w:adjustRightInd/>
              <w:jc w:val="center"/>
              <w:rPr>
                <w:rFonts w:ascii="Times New Roman" w:hAnsi="Times New Roman"/>
                <w:color w:val="000000"/>
                <w:sz w:val="22"/>
                <w:szCs w:val="22"/>
              </w:rPr>
            </w:pPr>
            <w:r w:rsidRPr="00F906E0">
              <w:rPr>
                <w:rFonts w:ascii="Times New Roman" w:hAnsi="Times New Roman"/>
                <w:color w:val="000000"/>
                <w:sz w:val="22"/>
                <w:szCs w:val="22"/>
              </w:rPr>
              <w:t>0.25</w:t>
            </w:r>
          </w:p>
        </w:tc>
        <w:tc>
          <w:tcPr>
            <w:tcW w:w="1000" w:type="pct"/>
            <w:shd w:val="clear" w:color="000000" w:fill="FFFFFF"/>
            <w:noWrap/>
            <w:vAlign w:val="bottom"/>
            <w:hideMark/>
          </w:tcPr>
          <w:p w:rsidRPr="00F906E0" w:rsidR="0061020B" w:rsidP="00F906E0" w:rsidRDefault="0081550F" w14:paraId="737E5DCB" w14:textId="6127A415">
            <w:pPr>
              <w:widowControl/>
              <w:autoSpaceDE/>
              <w:autoSpaceDN/>
              <w:adjustRightInd/>
              <w:jc w:val="center"/>
              <w:rPr>
                <w:rFonts w:ascii="Times New Roman" w:hAnsi="Times New Roman"/>
                <w:color w:val="000000"/>
                <w:sz w:val="22"/>
                <w:szCs w:val="22"/>
              </w:rPr>
            </w:pPr>
            <w:r w:rsidRPr="00F906E0">
              <w:rPr>
                <w:rFonts w:ascii="Times New Roman" w:hAnsi="Times New Roman"/>
                <w:color w:val="000000"/>
                <w:sz w:val="22"/>
                <w:szCs w:val="22"/>
              </w:rPr>
              <w:t>600</w:t>
            </w:r>
          </w:p>
        </w:tc>
        <w:tc>
          <w:tcPr>
            <w:tcW w:w="1000" w:type="pct"/>
            <w:shd w:val="clear" w:color="000000" w:fill="FFFFFF"/>
            <w:noWrap/>
            <w:vAlign w:val="bottom"/>
            <w:hideMark/>
          </w:tcPr>
          <w:p w:rsidRPr="00F906E0" w:rsidR="0061020B" w:rsidP="00F906E0" w:rsidRDefault="000A3B27" w14:paraId="51E11DA5" w14:textId="3AFBB1BC">
            <w:pPr>
              <w:widowControl/>
              <w:autoSpaceDE/>
              <w:autoSpaceDN/>
              <w:adjustRightInd/>
              <w:jc w:val="center"/>
              <w:rPr>
                <w:rFonts w:ascii="Times New Roman" w:hAnsi="Times New Roman"/>
                <w:color w:val="000000"/>
                <w:sz w:val="22"/>
                <w:szCs w:val="22"/>
              </w:rPr>
            </w:pPr>
            <w:r w:rsidRPr="00F906E0">
              <w:rPr>
                <w:rFonts w:ascii="Times New Roman" w:hAnsi="Times New Roman"/>
                <w:color w:val="000000"/>
                <w:sz w:val="22"/>
                <w:szCs w:val="22"/>
              </w:rPr>
              <w:t>1</w:t>
            </w:r>
            <w:r w:rsidRPr="00F906E0" w:rsidR="000B10A6">
              <w:rPr>
                <w:rFonts w:ascii="Times New Roman" w:hAnsi="Times New Roman"/>
                <w:color w:val="000000"/>
                <w:sz w:val="22"/>
                <w:szCs w:val="22"/>
              </w:rPr>
              <w:t>50</w:t>
            </w:r>
          </w:p>
        </w:tc>
      </w:tr>
    </w:tbl>
    <w:p w:rsidRPr="008738EC" w:rsidR="002576FF" w:rsidP="008170BC" w:rsidRDefault="002576FF" w14:paraId="6784AD49" w14:textId="77777777">
      <w:pPr>
        <w:ind w:left="360"/>
        <w:rPr>
          <w:rFonts w:ascii="Times New Roman" w:hAnsi="Times New Roman"/>
          <w:b/>
          <w:sz w:val="24"/>
          <w:szCs w:val="24"/>
        </w:rPr>
      </w:pPr>
    </w:p>
    <w:p w:rsidRPr="008738EC" w:rsidR="002576FF" w:rsidP="002576FF" w:rsidRDefault="002576FF" w14:paraId="1C944B33" w14:textId="4AF4791C">
      <w:pPr>
        <w:ind w:left="360"/>
        <w:rPr>
          <w:rFonts w:ascii="Times New Roman" w:hAnsi="Times New Roman"/>
          <w:sz w:val="24"/>
          <w:szCs w:val="24"/>
        </w:rPr>
      </w:pPr>
      <w:r w:rsidRPr="008738EC">
        <w:rPr>
          <w:rFonts w:ascii="Times New Roman" w:hAnsi="Times New Roman"/>
          <w:b/>
          <w:sz w:val="24"/>
          <w:szCs w:val="24"/>
        </w:rPr>
        <w:t xml:space="preserve">Estimated Number of Annual Respondents: </w:t>
      </w:r>
      <w:r w:rsidRPr="008738EC">
        <w:rPr>
          <w:rFonts w:ascii="Times New Roman" w:hAnsi="Times New Roman"/>
          <w:sz w:val="24"/>
          <w:szCs w:val="24"/>
        </w:rPr>
        <w:t xml:space="preserve"> </w:t>
      </w:r>
      <w:r w:rsidRPr="00F906E0" w:rsidR="000A3B27">
        <w:rPr>
          <w:rFonts w:ascii="Times New Roman" w:hAnsi="Times New Roman"/>
          <w:sz w:val="24"/>
          <w:szCs w:val="24"/>
        </w:rPr>
        <w:t>75</w:t>
      </w:r>
      <w:r w:rsidRPr="008738EC" w:rsidR="00AC0547">
        <w:rPr>
          <w:rFonts w:ascii="Times New Roman" w:hAnsi="Times New Roman"/>
          <w:sz w:val="24"/>
          <w:szCs w:val="24"/>
        </w:rPr>
        <w:t>.</w:t>
      </w:r>
    </w:p>
    <w:p w:rsidRPr="008738EC" w:rsidR="002576FF" w:rsidP="002576FF" w:rsidRDefault="002576FF" w14:paraId="0015A71E" w14:textId="77777777">
      <w:pPr>
        <w:ind w:left="360"/>
        <w:rPr>
          <w:rFonts w:ascii="Times New Roman" w:hAnsi="Times New Roman"/>
          <w:b/>
          <w:sz w:val="24"/>
          <w:szCs w:val="24"/>
        </w:rPr>
      </w:pPr>
    </w:p>
    <w:p w:rsidRPr="008738EC" w:rsidR="002576FF" w:rsidP="002576FF" w:rsidRDefault="002576FF" w14:paraId="59B8D73B" w14:textId="365029DF">
      <w:pPr>
        <w:ind w:left="360"/>
        <w:rPr>
          <w:rFonts w:ascii="Times New Roman" w:hAnsi="Times New Roman"/>
          <w:sz w:val="24"/>
          <w:szCs w:val="24"/>
        </w:rPr>
      </w:pPr>
      <w:r w:rsidRPr="008738EC">
        <w:rPr>
          <w:rFonts w:ascii="Times New Roman" w:hAnsi="Times New Roman"/>
          <w:b/>
          <w:sz w:val="24"/>
          <w:szCs w:val="24"/>
        </w:rPr>
        <w:t xml:space="preserve">Estimated Number of Annual Responses: </w:t>
      </w:r>
      <w:r w:rsidRPr="00F906E0" w:rsidR="0081550F">
        <w:rPr>
          <w:rFonts w:ascii="Times New Roman" w:hAnsi="Times New Roman"/>
          <w:sz w:val="24"/>
          <w:szCs w:val="24"/>
        </w:rPr>
        <w:t>600</w:t>
      </w:r>
      <w:r w:rsidRPr="008738EC">
        <w:rPr>
          <w:rFonts w:ascii="Times New Roman" w:hAnsi="Times New Roman"/>
          <w:sz w:val="24"/>
          <w:szCs w:val="24"/>
        </w:rPr>
        <w:t xml:space="preserve"> [</w:t>
      </w:r>
      <w:r w:rsidRPr="00F906E0" w:rsidR="000A3B27">
        <w:rPr>
          <w:rFonts w:ascii="Times New Roman" w:hAnsi="Times New Roman"/>
          <w:sz w:val="24"/>
          <w:szCs w:val="24"/>
        </w:rPr>
        <w:t>75</w:t>
      </w:r>
      <w:r w:rsidRPr="008738EC" w:rsidR="00AC0547">
        <w:rPr>
          <w:rFonts w:ascii="Times New Roman" w:hAnsi="Times New Roman"/>
          <w:sz w:val="24"/>
          <w:szCs w:val="24"/>
        </w:rPr>
        <w:t xml:space="preserve"> respondents × </w:t>
      </w:r>
      <w:r w:rsidRPr="00F906E0" w:rsidR="000A3B27">
        <w:rPr>
          <w:rFonts w:ascii="Times New Roman" w:hAnsi="Times New Roman"/>
          <w:sz w:val="24"/>
          <w:szCs w:val="24"/>
        </w:rPr>
        <w:t>2</w:t>
      </w:r>
      <w:r w:rsidRPr="008738EC" w:rsidR="00AC0547">
        <w:rPr>
          <w:rFonts w:ascii="Times New Roman" w:hAnsi="Times New Roman"/>
          <w:sz w:val="24"/>
          <w:szCs w:val="24"/>
        </w:rPr>
        <w:t xml:space="preserve"> devices per respondent × </w:t>
      </w:r>
      <w:r w:rsidRPr="00F906E0" w:rsidR="0081550F">
        <w:rPr>
          <w:rFonts w:ascii="Times New Roman" w:hAnsi="Times New Roman"/>
          <w:sz w:val="24"/>
          <w:szCs w:val="24"/>
        </w:rPr>
        <w:t>4</w:t>
      </w:r>
      <w:r w:rsidRPr="008738EC" w:rsidR="00AC0547">
        <w:rPr>
          <w:rFonts w:ascii="Times New Roman" w:hAnsi="Times New Roman"/>
          <w:sz w:val="24"/>
          <w:szCs w:val="24"/>
        </w:rPr>
        <w:t xml:space="preserve"> updates per device</w:t>
      </w:r>
      <w:r w:rsidRPr="008738EC">
        <w:rPr>
          <w:rFonts w:ascii="Times New Roman" w:hAnsi="Times New Roman"/>
          <w:sz w:val="24"/>
          <w:szCs w:val="24"/>
        </w:rPr>
        <w:t>].</w:t>
      </w:r>
    </w:p>
    <w:p w:rsidRPr="008738EC" w:rsidR="00AC0547" w:rsidP="00AC0547" w:rsidRDefault="00AC0547" w14:paraId="2325C828" w14:textId="77777777">
      <w:pPr>
        <w:ind w:left="360"/>
        <w:rPr>
          <w:rFonts w:ascii="Times New Roman" w:hAnsi="Times New Roman"/>
          <w:b/>
          <w:sz w:val="24"/>
          <w:szCs w:val="24"/>
        </w:rPr>
      </w:pPr>
    </w:p>
    <w:p w:rsidRPr="008738EC" w:rsidR="00AC0547" w:rsidP="00AC0547" w:rsidRDefault="00AC0547" w14:paraId="7B7C5FD9" w14:textId="2AE9411B">
      <w:pPr>
        <w:ind w:left="360"/>
        <w:rPr>
          <w:rFonts w:ascii="Times New Roman" w:hAnsi="Times New Roman"/>
          <w:sz w:val="24"/>
          <w:szCs w:val="24"/>
        </w:rPr>
      </w:pPr>
      <w:r w:rsidRPr="008738EC">
        <w:rPr>
          <w:rFonts w:ascii="Times New Roman" w:hAnsi="Times New Roman"/>
          <w:b/>
          <w:sz w:val="24"/>
          <w:szCs w:val="24"/>
        </w:rPr>
        <w:t xml:space="preserve">Estimated Total Annual Burden Hours:  </w:t>
      </w:r>
      <w:r w:rsidRPr="00F906E0" w:rsidR="000A3B27">
        <w:rPr>
          <w:rFonts w:ascii="Times New Roman" w:hAnsi="Times New Roman"/>
          <w:sz w:val="24"/>
          <w:szCs w:val="24"/>
        </w:rPr>
        <w:t>1</w:t>
      </w:r>
      <w:r w:rsidRPr="00F906E0" w:rsidR="0081550F">
        <w:rPr>
          <w:rFonts w:ascii="Times New Roman" w:hAnsi="Times New Roman"/>
          <w:sz w:val="24"/>
          <w:szCs w:val="24"/>
        </w:rPr>
        <w:t>50</w:t>
      </w:r>
      <w:r w:rsidRPr="008738EC" w:rsidR="00FA547C">
        <w:rPr>
          <w:rFonts w:ascii="Times New Roman" w:hAnsi="Times New Roman"/>
          <w:sz w:val="24"/>
          <w:szCs w:val="24"/>
        </w:rPr>
        <w:t xml:space="preserve"> </w:t>
      </w:r>
      <w:r w:rsidRPr="00F906E0">
        <w:rPr>
          <w:rFonts w:ascii="Times New Roman" w:hAnsi="Times New Roman"/>
          <w:sz w:val="24"/>
          <w:szCs w:val="24"/>
        </w:rPr>
        <w:t>hours</w:t>
      </w:r>
      <w:r w:rsidRPr="008738EC">
        <w:rPr>
          <w:rFonts w:ascii="Times New Roman" w:hAnsi="Times New Roman"/>
          <w:sz w:val="24"/>
          <w:szCs w:val="24"/>
        </w:rPr>
        <w:t xml:space="preserve"> [</w:t>
      </w:r>
      <w:r w:rsidRPr="00F906E0" w:rsidR="0081550F">
        <w:rPr>
          <w:rFonts w:ascii="Times New Roman" w:hAnsi="Times New Roman"/>
          <w:sz w:val="24"/>
          <w:szCs w:val="24"/>
        </w:rPr>
        <w:t>600</w:t>
      </w:r>
      <w:r w:rsidRPr="008738EC">
        <w:rPr>
          <w:rFonts w:ascii="Times New Roman" w:hAnsi="Times New Roman"/>
          <w:sz w:val="24"/>
          <w:szCs w:val="24"/>
        </w:rPr>
        <w:t xml:space="preserve"> responses × 15</w:t>
      </w:r>
      <w:r w:rsidRPr="00F906E0" w:rsidR="000A3B27">
        <w:rPr>
          <w:rFonts w:ascii="Times New Roman" w:hAnsi="Times New Roman"/>
          <w:sz w:val="24"/>
          <w:szCs w:val="24"/>
        </w:rPr>
        <w:t xml:space="preserve"> minutes </w:t>
      </w:r>
      <w:r w:rsidRPr="008738EC">
        <w:rPr>
          <w:rFonts w:ascii="Times New Roman" w:hAnsi="Times New Roman"/>
          <w:sz w:val="24"/>
          <w:szCs w:val="24"/>
        </w:rPr>
        <w:t>per response]</w:t>
      </w:r>
      <w:r w:rsidRPr="008738EC" w:rsidR="00FA547C">
        <w:rPr>
          <w:rFonts w:ascii="Times New Roman" w:hAnsi="Times New Roman"/>
          <w:sz w:val="24"/>
          <w:szCs w:val="24"/>
        </w:rPr>
        <w:t>.</w:t>
      </w:r>
    </w:p>
    <w:p w:rsidRPr="008738EC" w:rsidR="002576FF" w:rsidP="002576FF" w:rsidRDefault="002576FF" w14:paraId="6D76064F" w14:textId="77777777">
      <w:pPr>
        <w:ind w:left="360"/>
        <w:rPr>
          <w:rFonts w:ascii="Times New Roman" w:hAnsi="Times New Roman"/>
          <w:b/>
          <w:sz w:val="24"/>
          <w:szCs w:val="24"/>
        </w:rPr>
      </w:pPr>
    </w:p>
    <w:p w:rsidRPr="008738EC" w:rsidR="002576FF" w:rsidP="002576FF" w:rsidRDefault="002576FF" w14:paraId="63DCF5EA" w14:textId="158AC018">
      <w:pPr>
        <w:ind w:left="360"/>
        <w:rPr>
          <w:rFonts w:ascii="Times New Roman" w:hAnsi="Times New Roman"/>
          <w:sz w:val="24"/>
          <w:szCs w:val="24"/>
        </w:rPr>
      </w:pPr>
      <w:r w:rsidRPr="008738EC">
        <w:rPr>
          <w:rFonts w:ascii="Times New Roman" w:hAnsi="Times New Roman"/>
          <w:b/>
          <w:sz w:val="24"/>
          <w:szCs w:val="24"/>
        </w:rPr>
        <w:t xml:space="preserve">Estimated Labor Costs: </w:t>
      </w:r>
      <w:r w:rsidRPr="008738EC">
        <w:rPr>
          <w:rFonts w:ascii="Times New Roman" w:hAnsi="Times New Roman"/>
          <w:sz w:val="24"/>
          <w:szCs w:val="24"/>
        </w:rPr>
        <w:t>FMCSA assumes that an “Office and Administrative Support” worker (</w:t>
      </w:r>
      <w:r w:rsidRPr="008738EC" w:rsidR="005C4237">
        <w:rPr>
          <w:rFonts w:ascii="Times New Roman" w:hAnsi="Times New Roman"/>
          <w:sz w:val="24"/>
          <w:szCs w:val="24"/>
        </w:rPr>
        <w:t xml:space="preserve">Standard </w:t>
      </w:r>
      <w:r w:rsidRPr="008738EC">
        <w:rPr>
          <w:rFonts w:ascii="Times New Roman" w:hAnsi="Times New Roman"/>
          <w:sz w:val="24"/>
          <w:szCs w:val="24"/>
        </w:rPr>
        <w:t>Occupation Code 43-0000) in the “Navigational, Measuring, Electromedical, and Control Instruments Manufacturing” industry</w:t>
      </w:r>
      <w:r w:rsidRPr="008738EC" w:rsidDel="00155D1A">
        <w:rPr>
          <w:rFonts w:ascii="Times New Roman" w:hAnsi="Times New Roman"/>
          <w:sz w:val="24"/>
          <w:szCs w:val="24"/>
        </w:rPr>
        <w:t xml:space="preserve"> </w:t>
      </w:r>
      <w:r w:rsidRPr="008738EC">
        <w:rPr>
          <w:rFonts w:ascii="Times New Roman" w:hAnsi="Times New Roman"/>
          <w:sz w:val="24"/>
          <w:szCs w:val="24"/>
        </w:rPr>
        <w:t>(North American Industry Classification System (NAICS) code 334500)</w:t>
      </w:r>
      <w:r w:rsidRPr="008738EC">
        <w:rPr>
          <w:rFonts w:ascii="Times New Roman" w:hAnsi="Times New Roman"/>
          <w:sz w:val="24"/>
          <w:szCs w:val="24"/>
          <w:vertAlign w:val="superscript"/>
        </w:rPr>
        <w:t xml:space="preserve"> </w:t>
      </w:r>
      <w:r w:rsidRPr="008738EC">
        <w:rPr>
          <w:rFonts w:ascii="Times New Roman" w:hAnsi="Times New Roman"/>
          <w:sz w:val="24"/>
          <w:szCs w:val="24"/>
        </w:rPr>
        <w:t xml:space="preserve">will be tasked with registering ELDs. </w:t>
      </w:r>
      <w:r w:rsidR="007F0A59">
        <w:rPr>
          <w:rFonts w:ascii="Times New Roman" w:hAnsi="Times New Roman"/>
          <w:sz w:val="24"/>
          <w:szCs w:val="24"/>
        </w:rPr>
        <w:t xml:space="preserve"> </w:t>
      </w:r>
      <w:r w:rsidRPr="008738EC">
        <w:rPr>
          <w:rFonts w:ascii="Times New Roman" w:hAnsi="Times New Roman"/>
          <w:sz w:val="24"/>
          <w:szCs w:val="24"/>
        </w:rPr>
        <w:t>The median wage for these workers in this industry was $</w:t>
      </w:r>
      <w:r w:rsidRPr="008738EC" w:rsidR="005C4237">
        <w:rPr>
          <w:rFonts w:ascii="Times New Roman" w:hAnsi="Times New Roman"/>
          <w:sz w:val="24"/>
          <w:szCs w:val="24"/>
        </w:rPr>
        <w:t>2</w:t>
      </w:r>
      <w:r w:rsidRPr="00F906E0" w:rsidR="000A3B27">
        <w:rPr>
          <w:rFonts w:ascii="Times New Roman" w:hAnsi="Times New Roman"/>
          <w:sz w:val="24"/>
          <w:szCs w:val="24"/>
        </w:rPr>
        <w:t>3</w:t>
      </w:r>
      <w:r w:rsidRPr="008738EC" w:rsidR="005C4237">
        <w:rPr>
          <w:rFonts w:ascii="Times New Roman" w:hAnsi="Times New Roman"/>
          <w:sz w:val="24"/>
          <w:szCs w:val="24"/>
        </w:rPr>
        <w:t>.</w:t>
      </w:r>
      <w:r w:rsidRPr="00F906E0" w:rsidR="000A3B27">
        <w:rPr>
          <w:rFonts w:ascii="Times New Roman" w:hAnsi="Times New Roman"/>
          <w:sz w:val="24"/>
          <w:szCs w:val="24"/>
        </w:rPr>
        <w:t>58</w:t>
      </w:r>
      <w:r w:rsidRPr="008738EC" w:rsidR="005C4237">
        <w:rPr>
          <w:rFonts w:ascii="Times New Roman" w:hAnsi="Times New Roman"/>
          <w:sz w:val="24"/>
          <w:szCs w:val="24"/>
        </w:rPr>
        <w:t>.</w:t>
      </w:r>
      <w:r w:rsidRPr="008738EC" w:rsidR="005C4237">
        <w:rPr>
          <w:rStyle w:val="FootnoteReference"/>
          <w:rFonts w:ascii="Times New Roman" w:hAnsi="Times New Roman"/>
          <w:sz w:val="24"/>
          <w:szCs w:val="24"/>
          <w:vertAlign w:val="superscript"/>
        </w:rPr>
        <w:footnoteReference w:id="1"/>
      </w:r>
      <w:r w:rsidRPr="008738EC">
        <w:rPr>
          <w:rFonts w:ascii="Times New Roman" w:hAnsi="Times New Roman"/>
          <w:sz w:val="24"/>
          <w:szCs w:val="24"/>
        </w:rPr>
        <w:t xml:space="preserve"> </w:t>
      </w:r>
      <w:r w:rsidR="007F0A59">
        <w:rPr>
          <w:rFonts w:ascii="Times New Roman" w:hAnsi="Times New Roman"/>
          <w:sz w:val="24"/>
          <w:szCs w:val="24"/>
        </w:rPr>
        <w:t xml:space="preserve"> </w:t>
      </w:r>
      <w:r w:rsidRPr="008738EC">
        <w:rPr>
          <w:rFonts w:ascii="Times New Roman" w:hAnsi="Times New Roman"/>
          <w:sz w:val="24"/>
          <w:szCs w:val="24"/>
        </w:rPr>
        <w:t xml:space="preserve">This figure is </w:t>
      </w:r>
      <w:r w:rsidRPr="008738EC" w:rsidR="00B0209A">
        <w:rPr>
          <w:rFonts w:ascii="Times New Roman" w:hAnsi="Times New Roman"/>
          <w:sz w:val="24"/>
          <w:szCs w:val="24"/>
        </w:rPr>
        <w:t xml:space="preserve">multiplied </w:t>
      </w:r>
      <w:r w:rsidRPr="008738EC">
        <w:rPr>
          <w:rFonts w:ascii="Times New Roman" w:hAnsi="Times New Roman"/>
          <w:sz w:val="24"/>
          <w:szCs w:val="24"/>
        </w:rPr>
        <w:t>by 4</w:t>
      </w:r>
      <w:r w:rsidRPr="00F906E0" w:rsidR="000A3B27">
        <w:rPr>
          <w:rFonts w:ascii="Times New Roman" w:hAnsi="Times New Roman"/>
          <w:sz w:val="24"/>
          <w:szCs w:val="24"/>
        </w:rPr>
        <w:t>5</w:t>
      </w:r>
      <w:r w:rsidRPr="008738EC">
        <w:rPr>
          <w:rFonts w:ascii="Times New Roman" w:hAnsi="Times New Roman"/>
          <w:sz w:val="24"/>
          <w:szCs w:val="24"/>
        </w:rPr>
        <w:t xml:space="preserve"> percent </w:t>
      </w:r>
      <w:r w:rsidRPr="008738EC" w:rsidR="00C8711A">
        <w:rPr>
          <w:rFonts w:ascii="Times New Roman" w:hAnsi="Times New Roman"/>
          <w:sz w:val="24"/>
          <w:szCs w:val="24"/>
        </w:rPr>
        <w:t>to</w:t>
      </w:r>
      <w:r w:rsidRPr="008738EC">
        <w:rPr>
          <w:rFonts w:ascii="Times New Roman" w:hAnsi="Times New Roman"/>
          <w:sz w:val="24"/>
          <w:szCs w:val="24"/>
        </w:rPr>
        <w:t xml:space="preserve"> account for </w:t>
      </w:r>
      <w:r w:rsidRPr="008738EC" w:rsidR="007A6B99">
        <w:rPr>
          <w:rFonts w:ascii="Times New Roman" w:hAnsi="Times New Roman"/>
          <w:sz w:val="24"/>
          <w:szCs w:val="24"/>
        </w:rPr>
        <w:t xml:space="preserve">employee </w:t>
      </w:r>
      <w:r w:rsidRPr="008738EC">
        <w:rPr>
          <w:rFonts w:ascii="Times New Roman" w:hAnsi="Times New Roman"/>
          <w:sz w:val="24"/>
          <w:szCs w:val="24"/>
        </w:rPr>
        <w:t>benefits</w:t>
      </w:r>
      <w:r w:rsidRPr="008738EC">
        <w:rPr>
          <w:rFonts w:ascii="Times New Roman" w:hAnsi="Times New Roman"/>
          <w:sz w:val="24"/>
          <w:szCs w:val="24"/>
          <w:vertAlign w:val="superscript"/>
        </w:rPr>
        <w:footnoteReference w:id="2"/>
      </w:r>
      <w:r w:rsidRPr="008738EC">
        <w:rPr>
          <w:rFonts w:ascii="Times New Roman" w:hAnsi="Times New Roman"/>
          <w:sz w:val="24"/>
          <w:szCs w:val="24"/>
        </w:rPr>
        <w:t xml:space="preserve"> and a further 27 percent to account for overhead.</w:t>
      </w:r>
      <w:r w:rsidRPr="008738EC">
        <w:rPr>
          <w:rFonts w:ascii="Times New Roman" w:hAnsi="Times New Roman"/>
          <w:sz w:val="24"/>
          <w:szCs w:val="24"/>
          <w:vertAlign w:val="superscript"/>
        </w:rPr>
        <w:footnoteReference w:id="3"/>
      </w:r>
      <w:r w:rsidRPr="008738EC">
        <w:rPr>
          <w:rFonts w:ascii="Times New Roman" w:hAnsi="Times New Roman"/>
          <w:sz w:val="24"/>
          <w:szCs w:val="24"/>
        </w:rPr>
        <w:t xml:space="preserve">  Consequently, total hourly labor costs are estimated to be $</w:t>
      </w:r>
      <w:r w:rsidRPr="00F906E0" w:rsidR="000A3B27">
        <w:rPr>
          <w:rFonts w:ascii="Times New Roman" w:hAnsi="Times New Roman"/>
          <w:sz w:val="24"/>
          <w:szCs w:val="24"/>
        </w:rPr>
        <w:t>43.42</w:t>
      </w:r>
      <w:r w:rsidRPr="008738EC">
        <w:rPr>
          <w:rFonts w:ascii="Times New Roman" w:hAnsi="Times New Roman"/>
          <w:sz w:val="24"/>
          <w:szCs w:val="24"/>
        </w:rPr>
        <w:t xml:space="preserve"> per hour ($</w:t>
      </w:r>
      <w:r w:rsidRPr="008738EC" w:rsidR="007D46C4">
        <w:rPr>
          <w:rFonts w:ascii="Times New Roman" w:hAnsi="Times New Roman"/>
          <w:sz w:val="24"/>
          <w:szCs w:val="24"/>
        </w:rPr>
        <w:t>2</w:t>
      </w:r>
      <w:r w:rsidRPr="00F906E0" w:rsidR="000A3B27">
        <w:rPr>
          <w:rFonts w:ascii="Times New Roman" w:hAnsi="Times New Roman"/>
          <w:sz w:val="24"/>
          <w:szCs w:val="24"/>
        </w:rPr>
        <w:t>3</w:t>
      </w:r>
      <w:r w:rsidRPr="008738EC" w:rsidR="007D46C4">
        <w:rPr>
          <w:rFonts w:ascii="Times New Roman" w:hAnsi="Times New Roman"/>
          <w:sz w:val="24"/>
          <w:szCs w:val="24"/>
        </w:rPr>
        <w:t>.</w:t>
      </w:r>
      <w:r w:rsidRPr="00F906E0" w:rsidR="000A3B27">
        <w:rPr>
          <w:rFonts w:ascii="Times New Roman" w:hAnsi="Times New Roman"/>
          <w:sz w:val="24"/>
          <w:szCs w:val="24"/>
        </w:rPr>
        <w:t>58</w:t>
      </w:r>
      <w:r w:rsidRPr="008738EC">
        <w:rPr>
          <w:rFonts w:ascii="Times New Roman" w:hAnsi="Times New Roman"/>
          <w:sz w:val="24"/>
          <w:szCs w:val="24"/>
        </w:rPr>
        <w:t xml:space="preserve"> × 1.4</w:t>
      </w:r>
      <w:r w:rsidRPr="00F906E0" w:rsidR="000A3B27">
        <w:rPr>
          <w:rFonts w:ascii="Times New Roman" w:hAnsi="Times New Roman"/>
          <w:sz w:val="24"/>
          <w:szCs w:val="24"/>
        </w:rPr>
        <w:t>5</w:t>
      </w:r>
      <w:r w:rsidRPr="008738EC">
        <w:rPr>
          <w:rFonts w:ascii="Times New Roman" w:hAnsi="Times New Roman"/>
          <w:sz w:val="24"/>
          <w:szCs w:val="24"/>
        </w:rPr>
        <w:t xml:space="preserve"> × 1.27). </w:t>
      </w:r>
      <w:r w:rsidR="007F0A59">
        <w:rPr>
          <w:rFonts w:ascii="Times New Roman" w:hAnsi="Times New Roman"/>
          <w:sz w:val="24"/>
          <w:szCs w:val="24"/>
        </w:rPr>
        <w:t xml:space="preserve"> </w:t>
      </w:r>
      <w:r w:rsidRPr="008738EC">
        <w:rPr>
          <w:rFonts w:ascii="Times New Roman" w:hAnsi="Times New Roman"/>
          <w:sz w:val="24"/>
          <w:szCs w:val="24"/>
        </w:rPr>
        <w:t>Total annual labor costs are therefore estimated to be $</w:t>
      </w:r>
      <w:r w:rsidRPr="00F906E0" w:rsidR="0081550F">
        <w:rPr>
          <w:rFonts w:ascii="Times New Roman" w:hAnsi="Times New Roman"/>
          <w:sz w:val="24"/>
          <w:szCs w:val="24"/>
        </w:rPr>
        <w:t>6</w:t>
      </w:r>
      <w:r w:rsidRPr="00F906E0" w:rsidR="000A3B27">
        <w:rPr>
          <w:rFonts w:ascii="Times New Roman" w:hAnsi="Times New Roman"/>
          <w:sz w:val="24"/>
          <w:szCs w:val="24"/>
        </w:rPr>
        <w:t>,</w:t>
      </w:r>
      <w:r w:rsidRPr="00F906E0" w:rsidR="0081550F">
        <w:rPr>
          <w:rFonts w:ascii="Times New Roman" w:hAnsi="Times New Roman"/>
          <w:sz w:val="24"/>
          <w:szCs w:val="24"/>
        </w:rPr>
        <w:t>513</w:t>
      </w:r>
      <w:r w:rsidRPr="008738EC" w:rsidR="007D46C4">
        <w:rPr>
          <w:rFonts w:ascii="Times New Roman" w:hAnsi="Times New Roman"/>
          <w:sz w:val="24"/>
          <w:szCs w:val="24"/>
        </w:rPr>
        <w:t xml:space="preserve"> </w:t>
      </w:r>
      <w:r w:rsidRPr="008738EC">
        <w:rPr>
          <w:rFonts w:ascii="Times New Roman" w:hAnsi="Times New Roman"/>
          <w:sz w:val="24"/>
          <w:szCs w:val="24"/>
        </w:rPr>
        <w:t>(</w:t>
      </w:r>
      <w:r w:rsidRPr="00F906E0" w:rsidR="000A3B27">
        <w:rPr>
          <w:rFonts w:ascii="Times New Roman" w:hAnsi="Times New Roman"/>
          <w:sz w:val="24"/>
          <w:szCs w:val="24"/>
        </w:rPr>
        <w:t>1</w:t>
      </w:r>
      <w:r w:rsidRPr="00F906E0" w:rsidR="0081550F">
        <w:rPr>
          <w:rFonts w:ascii="Times New Roman" w:hAnsi="Times New Roman"/>
          <w:sz w:val="24"/>
          <w:szCs w:val="24"/>
        </w:rPr>
        <w:t>50</w:t>
      </w:r>
      <w:r w:rsidRPr="008738EC" w:rsidR="007D46C4">
        <w:rPr>
          <w:rFonts w:ascii="Times New Roman" w:hAnsi="Times New Roman"/>
          <w:sz w:val="24"/>
          <w:szCs w:val="24"/>
        </w:rPr>
        <w:t xml:space="preserve"> hours </w:t>
      </w:r>
      <w:r w:rsidRPr="008738EC">
        <w:rPr>
          <w:rFonts w:ascii="Times New Roman" w:hAnsi="Times New Roman"/>
          <w:sz w:val="24"/>
          <w:szCs w:val="24"/>
        </w:rPr>
        <w:t>× $</w:t>
      </w:r>
      <w:r w:rsidRPr="00F906E0" w:rsidR="000A3B27">
        <w:rPr>
          <w:rFonts w:ascii="Times New Roman" w:hAnsi="Times New Roman"/>
          <w:sz w:val="24"/>
          <w:szCs w:val="24"/>
        </w:rPr>
        <w:t>43</w:t>
      </w:r>
      <w:r w:rsidRPr="008738EC" w:rsidR="007D46C4">
        <w:rPr>
          <w:rFonts w:ascii="Times New Roman" w:hAnsi="Times New Roman"/>
          <w:sz w:val="24"/>
          <w:szCs w:val="24"/>
        </w:rPr>
        <w:t>.</w:t>
      </w:r>
      <w:r w:rsidRPr="00F906E0" w:rsidR="000A3B27">
        <w:rPr>
          <w:rFonts w:ascii="Times New Roman" w:hAnsi="Times New Roman"/>
          <w:sz w:val="24"/>
          <w:szCs w:val="24"/>
        </w:rPr>
        <w:t>42</w:t>
      </w:r>
      <w:r w:rsidRPr="008738EC">
        <w:rPr>
          <w:rFonts w:ascii="Times New Roman" w:hAnsi="Times New Roman"/>
          <w:sz w:val="24"/>
          <w:szCs w:val="24"/>
        </w:rPr>
        <w:t xml:space="preserve"> per hour).</w:t>
      </w:r>
    </w:p>
    <w:p w:rsidRPr="008738EC" w:rsidR="00B2051C" w:rsidP="00DB1F32" w:rsidRDefault="00B2051C" w14:paraId="2ED2FD88" w14:textId="77777777">
      <w:pPr>
        <w:rPr>
          <w:rFonts w:ascii="Times New Roman" w:hAnsi="Times New Roman"/>
          <w:b/>
          <w:sz w:val="24"/>
        </w:rPr>
      </w:pPr>
    </w:p>
    <w:p w:rsidRPr="00331885" w:rsidR="00BB46DD" w:rsidRDefault="009E0597" w14:paraId="6A7550A1" w14:textId="33389C2E">
      <w:pPr>
        <w:numPr>
          <w:ilvl w:val="0"/>
          <w:numId w:val="31"/>
        </w:numPr>
        <w:rPr>
          <w:rFonts w:ascii="Times New Roman" w:hAnsi="Times New Roman"/>
        </w:rPr>
      </w:pPr>
      <w:r w:rsidRPr="008738EC">
        <w:rPr>
          <w:rFonts w:ascii="Times New Roman" w:hAnsi="Times New Roman"/>
          <w:b/>
          <w:bCs/>
          <w:sz w:val="24"/>
          <w:szCs w:val="24"/>
        </w:rPr>
        <w:t>ESTIMATE OF TOTAL ANNUAL COSTS TO RESPONDENTS</w:t>
      </w:r>
      <w:r w:rsidRPr="008738EC">
        <w:rPr>
          <w:rFonts w:ascii="Times New Roman" w:hAnsi="Times New Roman"/>
          <w:b/>
          <w:bCs/>
          <w:sz w:val="24"/>
          <w:szCs w:val="24"/>
        </w:rPr>
        <w:br/>
      </w:r>
      <w:r w:rsidRPr="008738EC" w:rsidR="002576FF">
        <w:rPr>
          <w:rFonts w:ascii="Times New Roman" w:hAnsi="Times New Roman"/>
          <w:sz w:val="24"/>
          <w:szCs w:val="24"/>
        </w:rPr>
        <w:t>There are no costs to respondents beyond those associated with the annual hourly burden (not to be included here).</w:t>
      </w:r>
    </w:p>
    <w:p w:rsidRPr="008738EC" w:rsidR="00BB46DD" w:rsidP="00E16006" w:rsidRDefault="00BB46DD" w14:paraId="46E09D87" w14:textId="77777777">
      <w:pPr>
        <w:rPr>
          <w:rFonts w:ascii="Times New Roman" w:hAnsi="Times New Roman"/>
        </w:rPr>
      </w:pPr>
    </w:p>
    <w:p w:rsidRPr="00BB46DD" w:rsidR="002576FF" w:rsidRDefault="00CB46D4" w14:paraId="22C24EC5" w14:textId="6183CCDD">
      <w:pPr>
        <w:numPr>
          <w:ilvl w:val="0"/>
          <w:numId w:val="31"/>
        </w:numPr>
        <w:rPr>
          <w:rFonts w:ascii="Times New Roman" w:hAnsi="Times New Roman"/>
          <w:sz w:val="24"/>
          <w:szCs w:val="24"/>
        </w:rPr>
      </w:pPr>
      <w:r w:rsidRPr="008738EC">
        <w:rPr>
          <w:rFonts w:ascii="Times New Roman" w:hAnsi="Times New Roman"/>
          <w:b/>
          <w:bCs/>
          <w:sz w:val="24"/>
          <w:szCs w:val="24"/>
        </w:rPr>
        <w:t>ESTIMATE OF COST TO THE FEDERAL GOVERNMENT</w:t>
      </w:r>
      <w:r w:rsidRPr="00F906E0">
        <w:rPr>
          <w:rFonts w:ascii="Times New Roman" w:hAnsi="Times New Roman"/>
          <w:b/>
          <w:sz w:val="24"/>
          <w:szCs w:val="24"/>
          <w:highlight w:val="yellow"/>
        </w:rPr>
        <w:br/>
      </w:r>
      <w:r w:rsidRPr="00F906E0" w:rsidR="00603E18">
        <w:rPr>
          <w:rFonts w:ascii="Times New Roman" w:hAnsi="Times New Roman"/>
          <w:sz w:val="24"/>
          <w:szCs w:val="24"/>
        </w:rPr>
        <w:t xml:space="preserve">The </w:t>
      </w:r>
      <w:r w:rsidR="00F906E0">
        <w:rPr>
          <w:rFonts w:ascii="Times New Roman" w:hAnsi="Times New Roman"/>
          <w:sz w:val="24"/>
          <w:szCs w:val="24"/>
        </w:rPr>
        <w:t>respondent’s</w:t>
      </w:r>
      <w:r w:rsidR="008738EC">
        <w:rPr>
          <w:rFonts w:ascii="Times New Roman" w:hAnsi="Times New Roman"/>
          <w:sz w:val="24"/>
          <w:szCs w:val="24"/>
        </w:rPr>
        <w:t xml:space="preserve"> r</w:t>
      </w:r>
      <w:r w:rsidRPr="00F906E0" w:rsidR="00BB46DD">
        <w:rPr>
          <w:rFonts w:ascii="Times New Roman" w:hAnsi="Times New Roman"/>
          <w:sz w:val="24"/>
          <w:szCs w:val="24"/>
        </w:rPr>
        <w:t>egistrations</w:t>
      </w:r>
      <w:r w:rsidRPr="00F906E0" w:rsidR="00603E18">
        <w:rPr>
          <w:rFonts w:ascii="Times New Roman" w:hAnsi="Times New Roman"/>
          <w:sz w:val="24"/>
          <w:szCs w:val="24"/>
        </w:rPr>
        <w:t xml:space="preserve"> will be processed by a Grade 13 Transportation Assi</w:t>
      </w:r>
      <w:r w:rsidR="00BB46DD">
        <w:rPr>
          <w:rFonts w:ascii="Times New Roman" w:hAnsi="Times New Roman"/>
          <w:sz w:val="24"/>
          <w:szCs w:val="24"/>
        </w:rPr>
        <w:t>stant</w:t>
      </w:r>
      <w:r w:rsidRPr="00F906E0" w:rsidR="00603E18">
        <w:rPr>
          <w:rFonts w:ascii="Times New Roman" w:hAnsi="Times New Roman"/>
          <w:sz w:val="24"/>
          <w:szCs w:val="24"/>
        </w:rPr>
        <w:t>.</w:t>
      </w:r>
      <w:r w:rsidRPr="00F906E0" w:rsidR="00603E18">
        <w:rPr>
          <w:rStyle w:val="Footnotenumber"/>
          <w:rFonts w:ascii="Times New Roman" w:hAnsi="Times New Roman"/>
          <w:sz w:val="24"/>
          <w:szCs w:val="24"/>
        </w:rPr>
        <w:footnoteReference w:id="4"/>
      </w:r>
      <w:r w:rsidRPr="00F906E0" w:rsidR="00603E18">
        <w:rPr>
          <w:rFonts w:ascii="Times New Roman" w:hAnsi="Times New Roman"/>
          <w:sz w:val="24"/>
          <w:szCs w:val="24"/>
        </w:rPr>
        <w:t xml:space="preserve">  </w:t>
      </w:r>
      <w:r w:rsidRPr="00F906E0" w:rsidR="00603E18">
        <w:rPr>
          <w:rFonts w:ascii="Times New Roman" w:hAnsi="Times New Roman"/>
          <w:sz w:val="24"/>
          <w:szCs w:val="24"/>
        </w:rPr>
        <w:lastRenderedPageBreak/>
        <w:t>The labor cost of this activity is estimated to be $69.26 per hour, comprising wages of $54.11 per hour and 28% in benefits ($54</w:t>
      </w:r>
      <w:r w:rsidRPr="00F906E0" w:rsidR="007F0A59">
        <w:rPr>
          <w:rFonts w:ascii="Times New Roman" w:hAnsi="Times New Roman"/>
          <w:sz w:val="24"/>
          <w:szCs w:val="24"/>
        </w:rPr>
        <w:t xml:space="preserve">.11 × 1.28). </w:t>
      </w:r>
      <w:r w:rsidR="007F0A59">
        <w:rPr>
          <w:rFonts w:ascii="Times New Roman" w:hAnsi="Times New Roman"/>
          <w:sz w:val="24"/>
          <w:szCs w:val="24"/>
        </w:rPr>
        <w:t xml:space="preserve"> </w:t>
      </w:r>
      <w:r w:rsidRPr="00F906E0" w:rsidR="00603E18">
        <w:rPr>
          <w:rFonts w:ascii="Times New Roman" w:hAnsi="Times New Roman"/>
          <w:sz w:val="24"/>
          <w:szCs w:val="24"/>
        </w:rPr>
        <w:t xml:space="preserve">FMCSA estimates that processing each </w:t>
      </w:r>
      <w:r w:rsidR="008738EC">
        <w:rPr>
          <w:rFonts w:ascii="Times New Roman" w:hAnsi="Times New Roman"/>
          <w:sz w:val="24"/>
          <w:szCs w:val="24"/>
        </w:rPr>
        <w:t>r</w:t>
      </w:r>
      <w:r w:rsidRPr="00F906E0" w:rsidR="00603E18">
        <w:rPr>
          <w:rFonts w:ascii="Times New Roman" w:hAnsi="Times New Roman"/>
          <w:sz w:val="24"/>
          <w:szCs w:val="24"/>
        </w:rPr>
        <w:t xml:space="preserve">espondent </w:t>
      </w:r>
      <w:r w:rsidR="008738EC">
        <w:rPr>
          <w:rFonts w:ascii="Times New Roman" w:hAnsi="Times New Roman"/>
          <w:sz w:val="24"/>
          <w:szCs w:val="24"/>
        </w:rPr>
        <w:t>r</w:t>
      </w:r>
      <w:r w:rsidRPr="00F906E0" w:rsidR="00603E18">
        <w:rPr>
          <w:rFonts w:ascii="Times New Roman" w:hAnsi="Times New Roman"/>
          <w:sz w:val="24"/>
          <w:szCs w:val="24"/>
        </w:rPr>
        <w:t>egistration takes approximat</w:t>
      </w:r>
      <w:r w:rsidRPr="00F906E0" w:rsidR="007F0A59">
        <w:rPr>
          <w:rFonts w:ascii="Times New Roman" w:hAnsi="Times New Roman"/>
          <w:sz w:val="24"/>
          <w:szCs w:val="24"/>
        </w:rPr>
        <w:t xml:space="preserve">ely 15 minutes, or 0.25 hours. </w:t>
      </w:r>
      <w:r w:rsidR="007F0A59">
        <w:rPr>
          <w:rFonts w:ascii="Times New Roman" w:hAnsi="Times New Roman"/>
          <w:sz w:val="24"/>
          <w:szCs w:val="24"/>
        </w:rPr>
        <w:t xml:space="preserve"> </w:t>
      </w:r>
      <w:r w:rsidR="00390CA9">
        <w:rPr>
          <w:rFonts w:ascii="Times New Roman" w:hAnsi="Times New Roman"/>
          <w:sz w:val="24"/>
          <w:szCs w:val="24"/>
        </w:rPr>
        <w:t xml:space="preserve">Additional revisions </w:t>
      </w:r>
      <w:r w:rsidR="0043115B">
        <w:rPr>
          <w:rFonts w:ascii="Times New Roman" w:hAnsi="Times New Roman"/>
          <w:sz w:val="24"/>
          <w:szCs w:val="24"/>
        </w:rPr>
        <w:t xml:space="preserve">to </w:t>
      </w:r>
      <w:r w:rsidR="00390CA9">
        <w:rPr>
          <w:rFonts w:ascii="Times New Roman" w:hAnsi="Times New Roman"/>
          <w:sz w:val="24"/>
          <w:szCs w:val="24"/>
        </w:rPr>
        <w:t>registration</w:t>
      </w:r>
      <w:r w:rsidR="00E56E4A">
        <w:rPr>
          <w:rFonts w:ascii="Times New Roman" w:hAnsi="Times New Roman"/>
          <w:sz w:val="24"/>
          <w:szCs w:val="24"/>
        </w:rPr>
        <w:t xml:space="preserve">s due to </w:t>
      </w:r>
      <w:r w:rsidR="0043115B">
        <w:rPr>
          <w:rFonts w:ascii="Times New Roman" w:hAnsi="Times New Roman"/>
          <w:sz w:val="24"/>
          <w:szCs w:val="24"/>
        </w:rPr>
        <w:t>updates</w:t>
      </w:r>
      <w:r w:rsidR="00390CA9">
        <w:rPr>
          <w:rFonts w:ascii="Times New Roman" w:hAnsi="Times New Roman"/>
          <w:sz w:val="24"/>
          <w:szCs w:val="24"/>
        </w:rPr>
        <w:t xml:space="preserve"> </w:t>
      </w:r>
      <w:r w:rsidR="0043115B">
        <w:rPr>
          <w:rFonts w:ascii="Times New Roman" w:hAnsi="Times New Roman"/>
          <w:sz w:val="24"/>
          <w:szCs w:val="24"/>
        </w:rPr>
        <w:t>takes approximately 2 minutes, or 0.03 hours</w:t>
      </w:r>
      <w:r w:rsidR="00E56E4A">
        <w:rPr>
          <w:rFonts w:ascii="Times New Roman" w:hAnsi="Times New Roman"/>
          <w:sz w:val="24"/>
          <w:szCs w:val="24"/>
        </w:rPr>
        <w:t xml:space="preserve"> (Additional revisions are registrations that </w:t>
      </w:r>
      <w:r w:rsidR="009C6405">
        <w:rPr>
          <w:rFonts w:ascii="Times New Roman" w:hAnsi="Times New Roman"/>
          <w:sz w:val="24"/>
          <w:szCs w:val="24"/>
        </w:rPr>
        <w:t xml:space="preserve">the respondent </w:t>
      </w:r>
      <w:r w:rsidR="00E56E4A">
        <w:rPr>
          <w:rFonts w:ascii="Times New Roman" w:hAnsi="Times New Roman"/>
          <w:sz w:val="24"/>
          <w:szCs w:val="24"/>
        </w:rPr>
        <w:t xml:space="preserve">updated because </w:t>
      </w:r>
      <w:r w:rsidR="009C6405">
        <w:rPr>
          <w:rFonts w:ascii="Times New Roman" w:hAnsi="Times New Roman"/>
          <w:sz w:val="24"/>
          <w:szCs w:val="24"/>
        </w:rPr>
        <w:t>FMCSA</w:t>
      </w:r>
      <w:r w:rsidR="00E56E4A">
        <w:rPr>
          <w:rFonts w:ascii="Times New Roman" w:hAnsi="Times New Roman"/>
          <w:sz w:val="24"/>
          <w:szCs w:val="24"/>
        </w:rPr>
        <w:t xml:space="preserve"> </w:t>
      </w:r>
      <w:r w:rsidR="009C6405">
        <w:rPr>
          <w:rFonts w:ascii="Times New Roman" w:hAnsi="Times New Roman"/>
          <w:sz w:val="24"/>
          <w:szCs w:val="24"/>
        </w:rPr>
        <w:t xml:space="preserve">requested </w:t>
      </w:r>
      <w:r w:rsidR="00E56E4A">
        <w:rPr>
          <w:rFonts w:ascii="Times New Roman" w:hAnsi="Times New Roman"/>
          <w:sz w:val="24"/>
          <w:szCs w:val="24"/>
        </w:rPr>
        <w:t xml:space="preserve">more information </w:t>
      </w:r>
      <w:r w:rsidR="00F906E0">
        <w:rPr>
          <w:rFonts w:ascii="Times New Roman" w:hAnsi="Times New Roman"/>
          <w:sz w:val="24"/>
          <w:szCs w:val="24"/>
        </w:rPr>
        <w:t>to</w:t>
      </w:r>
      <w:r w:rsidR="00E56E4A">
        <w:rPr>
          <w:rFonts w:ascii="Times New Roman" w:hAnsi="Times New Roman"/>
          <w:sz w:val="24"/>
          <w:szCs w:val="24"/>
        </w:rPr>
        <w:t xml:space="preserve"> comply with the ELD regulations)</w:t>
      </w:r>
      <w:r w:rsidR="0043115B">
        <w:rPr>
          <w:rFonts w:ascii="Times New Roman" w:hAnsi="Times New Roman"/>
          <w:sz w:val="24"/>
          <w:szCs w:val="24"/>
        </w:rPr>
        <w:t xml:space="preserve">. </w:t>
      </w:r>
      <w:r w:rsidR="007F0A59">
        <w:rPr>
          <w:rFonts w:ascii="Times New Roman" w:hAnsi="Times New Roman"/>
          <w:sz w:val="24"/>
          <w:szCs w:val="24"/>
        </w:rPr>
        <w:t xml:space="preserve"> </w:t>
      </w:r>
      <w:r w:rsidRPr="00F906E0" w:rsidR="00603E18">
        <w:rPr>
          <w:rFonts w:ascii="Times New Roman" w:hAnsi="Times New Roman"/>
          <w:sz w:val="24"/>
          <w:szCs w:val="24"/>
        </w:rPr>
        <w:t>The estimated total annual</w:t>
      </w:r>
      <w:r w:rsidRPr="00F906E0" w:rsidR="00BB46DD">
        <w:rPr>
          <w:rFonts w:ascii="Times New Roman" w:hAnsi="Times New Roman"/>
          <w:sz w:val="24"/>
          <w:szCs w:val="24"/>
        </w:rPr>
        <w:t xml:space="preserve"> operation and maintenance</w:t>
      </w:r>
      <w:r w:rsidRPr="00F906E0" w:rsidR="00603E18">
        <w:rPr>
          <w:rFonts w:ascii="Times New Roman" w:hAnsi="Times New Roman"/>
          <w:sz w:val="24"/>
          <w:szCs w:val="24"/>
        </w:rPr>
        <w:t xml:space="preserve"> cost to Federal Government is $2</w:t>
      </w:r>
      <w:r w:rsidR="0043115B">
        <w:rPr>
          <w:rFonts w:ascii="Times New Roman" w:hAnsi="Times New Roman"/>
          <w:sz w:val="24"/>
          <w:szCs w:val="24"/>
        </w:rPr>
        <w:t>,696</w:t>
      </w:r>
      <w:r w:rsidRPr="00F906E0" w:rsidR="00603E18">
        <w:rPr>
          <w:rFonts w:ascii="Times New Roman" w:hAnsi="Times New Roman"/>
          <w:sz w:val="24"/>
          <w:szCs w:val="24"/>
        </w:rPr>
        <w:t xml:space="preserve"> ($69.26 per hour × 127 Registrations per year × 0.25 hours per Registration)</w:t>
      </w:r>
      <w:r w:rsidR="0043115B">
        <w:rPr>
          <w:rFonts w:ascii="Times New Roman" w:hAnsi="Times New Roman"/>
          <w:sz w:val="24"/>
          <w:szCs w:val="24"/>
        </w:rPr>
        <w:t xml:space="preserve"> plus (</w:t>
      </w:r>
      <w:r w:rsidRPr="00AC1141" w:rsidR="0043115B">
        <w:rPr>
          <w:rFonts w:ascii="Times New Roman" w:hAnsi="Times New Roman"/>
          <w:sz w:val="24"/>
          <w:szCs w:val="24"/>
        </w:rPr>
        <w:t xml:space="preserve">($69.26 per hour × </w:t>
      </w:r>
      <w:r w:rsidR="0043115B">
        <w:rPr>
          <w:rFonts w:ascii="Times New Roman" w:hAnsi="Times New Roman"/>
          <w:sz w:val="24"/>
          <w:szCs w:val="24"/>
        </w:rPr>
        <w:t>239</w:t>
      </w:r>
      <w:r w:rsidRPr="00AC1141" w:rsidR="0043115B">
        <w:rPr>
          <w:rFonts w:ascii="Times New Roman" w:hAnsi="Times New Roman"/>
          <w:sz w:val="24"/>
          <w:szCs w:val="24"/>
        </w:rPr>
        <w:t xml:space="preserve"> </w:t>
      </w:r>
      <w:r w:rsidR="0043115B">
        <w:rPr>
          <w:rFonts w:ascii="Times New Roman" w:hAnsi="Times New Roman"/>
          <w:sz w:val="24"/>
          <w:szCs w:val="24"/>
        </w:rPr>
        <w:t>additional revisions to r</w:t>
      </w:r>
      <w:r w:rsidRPr="00AC1141" w:rsidR="0043115B">
        <w:rPr>
          <w:rFonts w:ascii="Times New Roman" w:hAnsi="Times New Roman"/>
          <w:sz w:val="24"/>
          <w:szCs w:val="24"/>
        </w:rPr>
        <w:t>egistrations per year</w:t>
      </w:r>
      <w:r w:rsidR="0043115B">
        <w:rPr>
          <w:rFonts w:ascii="Times New Roman" w:hAnsi="Times New Roman"/>
          <w:sz w:val="24"/>
          <w:szCs w:val="24"/>
        </w:rPr>
        <w:t xml:space="preserve"> × 0.03</w:t>
      </w:r>
      <w:r w:rsidRPr="00AC1141" w:rsidR="0043115B">
        <w:rPr>
          <w:rFonts w:ascii="Times New Roman" w:hAnsi="Times New Roman"/>
          <w:sz w:val="24"/>
          <w:szCs w:val="24"/>
        </w:rPr>
        <w:t xml:space="preserve"> hours per Registration</w:t>
      </w:r>
      <w:r w:rsidR="0043115B">
        <w:rPr>
          <w:rFonts w:ascii="Times New Roman" w:hAnsi="Times New Roman"/>
          <w:sz w:val="24"/>
          <w:szCs w:val="24"/>
        </w:rPr>
        <w:t>).</w:t>
      </w:r>
    </w:p>
    <w:p w:rsidRPr="005612EB" w:rsidR="00331885" w:rsidP="00E24314" w:rsidRDefault="00331885" w14:paraId="12099694"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szCs w:val="20"/>
        </w:rPr>
      </w:pPr>
    </w:p>
    <w:p w:rsidRPr="00F906E0" w:rsidR="002576FF" w:rsidP="002576FF" w:rsidRDefault="00E24314" w14:paraId="2A7A2700" w14:textId="2C20BBB6">
      <w:pPr>
        <w:numPr>
          <w:ilvl w:val="0"/>
          <w:numId w:val="31"/>
        </w:numPr>
        <w:rPr>
          <w:rFonts w:ascii="Times New Roman" w:hAnsi="Times New Roman"/>
        </w:rPr>
      </w:pPr>
      <w:r w:rsidRPr="00F906E0">
        <w:rPr>
          <w:rFonts w:ascii="Times New Roman" w:hAnsi="Times New Roman"/>
          <w:b/>
          <w:bCs/>
          <w:sz w:val="24"/>
          <w:szCs w:val="24"/>
        </w:rPr>
        <w:t>EXPLANATION OF PROGRAM CHANGES OR ADJUSTMENTS</w:t>
      </w:r>
      <w:r w:rsidRPr="00F906E0">
        <w:rPr>
          <w:rFonts w:ascii="Times New Roman" w:hAnsi="Times New Roman"/>
          <w:bCs/>
          <w:sz w:val="24"/>
          <w:szCs w:val="24"/>
          <w:u w:val="single"/>
        </w:rPr>
        <w:br/>
      </w:r>
      <w:r w:rsidRPr="00F906E0" w:rsidR="008170BC">
        <w:rPr>
          <w:rFonts w:ascii="Times New Roman" w:hAnsi="Times New Roman"/>
          <w:sz w:val="24"/>
          <w:szCs w:val="24"/>
        </w:rPr>
        <w:t xml:space="preserve">Re-estimates of the number of respondents and responses </w:t>
      </w:r>
      <w:r w:rsidR="00C30965">
        <w:rPr>
          <w:rFonts w:ascii="Times New Roman" w:hAnsi="Times New Roman"/>
          <w:sz w:val="24"/>
          <w:szCs w:val="24"/>
        </w:rPr>
        <w:t xml:space="preserve">based on actual respondent and response numbers from 2018-2020 </w:t>
      </w:r>
      <w:r w:rsidRPr="00F906E0" w:rsidR="008170BC">
        <w:rPr>
          <w:rFonts w:ascii="Times New Roman" w:hAnsi="Times New Roman"/>
          <w:sz w:val="24"/>
          <w:szCs w:val="24"/>
        </w:rPr>
        <w:t xml:space="preserve">has resulted in a </w:t>
      </w:r>
      <w:r w:rsidRPr="00F906E0" w:rsidR="002576FF">
        <w:rPr>
          <w:rFonts w:ascii="Times New Roman" w:hAnsi="Times New Roman"/>
          <w:sz w:val="24"/>
          <w:szCs w:val="24"/>
        </w:rPr>
        <w:t xml:space="preserve">program </w:t>
      </w:r>
      <w:r w:rsidRPr="00F906E0" w:rsidR="00FA547C">
        <w:rPr>
          <w:rFonts w:ascii="Times New Roman" w:hAnsi="Times New Roman"/>
          <w:sz w:val="24"/>
          <w:szCs w:val="24"/>
        </w:rPr>
        <w:t xml:space="preserve">adjustment </w:t>
      </w:r>
      <w:r w:rsidRPr="00F906E0" w:rsidR="000A3B27">
        <w:rPr>
          <w:rFonts w:ascii="Times New Roman" w:hAnsi="Times New Roman"/>
          <w:sz w:val="24"/>
          <w:szCs w:val="24"/>
        </w:rPr>
        <w:t>decrease</w:t>
      </w:r>
      <w:r w:rsidRPr="00F906E0" w:rsidR="002576FF">
        <w:rPr>
          <w:rFonts w:ascii="Times New Roman" w:hAnsi="Times New Roman"/>
          <w:sz w:val="24"/>
          <w:szCs w:val="24"/>
        </w:rPr>
        <w:t xml:space="preserve"> of an estimated </w:t>
      </w:r>
      <w:r w:rsidRPr="00F906E0" w:rsidR="008170BC">
        <w:rPr>
          <w:rFonts w:ascii="Times New Roman" w:hAnsi="Times New Roman"/>
          <w:sz w:val="24"/>
          <w:szCs w:val="24"/>
        </w:rPr>
        <w:t xml:space="preserve">annual </w:t>
      </w:r>
      <w:r w:rsidRPr="00F906E0" w:rsidR="009C6405">
        <w:rPr>
          <w:rFonts w:ascii="Times New Roman" w:hAnsi="Times New Roman"/>
          <w:sz w:val="24"/>
          <w:szCs w:val="24"/>
        </w:rPr>
        <w:t>-149</w:t>
      </w:r>
      <w:r w:rsidRPr="00F906E0" w:rsidR="008170BC">
        <w:rPr>
          <w:rFonts w:ascii="Times New Roman" w:hAnsi="Times New Roman"/>
          <w:sz w:val="24"/>
          <w:szCs w:val="24"/>
        </w:rPr>
        <w:t xml:space="preserve"> respondents (</w:t>
      </w:r>
      <w:r w:rsidRPr="00F906E0" w:rsidR="000A3B27">
        <w:rPr>
          <w:rFonts w:ascii="Times New Roman" w:hAnsi="Times New Roman"/>
          <w:sz w:val="24"/>
          <w:szCs w:val="24"/>
        </w:rPr>
        <w:t>75</w:t>
      </w:r>
      <w:r w:rsidRPr="00F906E0" w:rsidR="008170BC">
        <w:rPr>
          <w:rFonts w:ascii="Times New Roman" w:hAnsi="Times New Roman"/>
          <w:sz w:val="24"/>
          <w:szCs w:val="24"/>
        </w:rPr>
        <w:t xml:space="preserve"> </w:t>
      </w:r>
      <w:r w:rsidR="00B2790A">
        <w:rPr>
          <w:rFonts w:ascii="Times New Roman" w:hAnsi="Times New Roman"/>
          <w:sz w:val="24"/>
          <w:szCs w:val="24"/>
        </w:rPr>
        <w:t>proposed – 224 currently approved</w:t>
      </w:r>
      <w:r w:rsidRPr="00F906E0" w:rsidR="008170BC">
        <w:rPr>
          <w:rFonts w:ascii="Times New Roman" w:hAnsi="Times New Roman"/>
          <w:sz w:val="24"/>
          <w:szCs w:val="24"/>
        </w:rPr>
        <w:t xml:space="preserve">), </w:t>
      </w:r>
      <w:r w:rsidRPr="00F906E0" w:rsidR="009C6405">
        <w:rPr>
          <w:rFonts w:ascii="Times New Roman" w:hAnsi="Times New Roman"/>
          <w:sz w:val="24"/>
          <w:szCs w:val="24"/>
        </w:rPr>
        <w:t>-744</w:t>
      </w:r>
      <w:r w:rsidRPr="00F906E0" w:rsidR="008170BC">
        <w:rPr>
          <w:rFonts w:ascii="Times New Roman" w:hAnsi="Times New Roman"/>
          <w:sz w:val="24"/>
          <w:szCs w:val="24"/>
        </w:rPr>
        <w:t xml:space="preserve"> responses (</w:t>
      </w:r>
      <w:r w:rsidRPr="00F906E0" w:rsidR="009C6405">
        <w:rPr>
          <w:rFonts w:ascii="Times New Roman" w:hAnsi="Times New Roman"/>
          <w:sz w:val="24"/>
          <w:szCs w:val="24"/>
        </w:rPr>
        <w:t>600</w:t>
      </w:r>
      <w:r w:rsidRPr="00F906E0" w:rsidR="008170BC">
        <w:rPr>
          <w:rFonts w:ascii="Times New Roman" w:hAnsi="Times New Roman"/>
          <w:sz w:val="24"/>
          <w:szCs w:val="24"/>
        </w:rPr>
        <w:t xml:space="preserve"> proposed – </w:t>
      </w:r>
      <w:r w:rsidRPr="00F906E0" w:rsidR="009C6405">
        <w:rPr>
          <w:rFonts w:ascii="Times New Roman" w:hAnsi="Times New Roman"/>
          <w:sz w:val="24"/>
          <w:szCs w:val="24"/>
        </w:rPr>
        <w:t>1,344</w:t>
      </w:r>
      <w:r w:rsidRPr="00F906E0" w:rsidR="008170BC">
        <w:rPr>
          <w:rFonts w:ascii="Times New Roman" w:hAnsi="Times New Roman"/>
          <w:sz w:val="24"/>
          <w:szCs w:val="24"/>
        </w:rPr>
        <w:t xml:space="preserve"> </w:t>
      </w:r>
      <w:r w:rsidR="00405336">
        <w:rPr>
          <w:rFonts w:ascii="Times New Roman" w:hAnsi="Times New Roman"/>
          <w:sz w:val="24"/>
          <w:szCs w:val="24"/>
        </w:rPr>
        <w:t xml:space="preserve">currently </w:t>
      </w:r>
      <w:r w:rsidRPr="00F906E0" w:rsidR="008170BC">
        <w:rPr>
          <w:rFonts w:ascii="Times New Roman" w:hAnsi="Times New Roman"/>
          <w:sz w:val="24"/>
          <w:szCs w:val="24"/>
        </w:rPr>
        <w:t xml:space="preserve">approved), and </w:t>
      </w:r>
      <w:bookmarkStart w:name="_Hlk522834589" w:id="3"/>
      <w:r w:rsidRPr="00F906E0" w:rsidR="009C6405">
        <w:rPr>
          <w:rFonts w:ascii="Times New Roman" w:hAnsi="Times New Roman"/>
          <w:sz w:val="24"/>
          <w:szCs w:val="24"/>
        </w:rPr>
        <w:t>-186</w:t>
      </w:r>
      <w:r w:rsidRPr="00F906E0" w:rsidR="008170BC">
        <w:rPr>
          <w:rFonts w:ascii="Times New Roman" w:hAnsi="Times New Roman"/>
          <w:sz w:val="24"/>
          <w:szCs w:val="24"/>
        </w:rPr>
        <w:t xml:space="preserve"> burden hours (</w:t>
      </w:r>
      <w:r w:rsidRPr="00F906E0" w:rsidR="009C6405">
        <w:rPr>
          <w:rFonts w:ascii="Times New Roman" w:hAnsi="Times New Roman"/>
          <w:sz w:val="24"/>
          <w:szCs w:val="24"/>
        </w:rPr>
        <w:t>150</w:t>
      </w:r>
      <w:r w:rsidRPr="00F906E0" w:rsidR="008170BC">
        <w:rPr>
          <w:rFonts w:ascii="Times New Roman" w:hAnsi="Times New Roman"/>
          <w:sz w:val="24"/>
          <w:szCs w:val="24"/>
        </w:rPr>
        <w:t xml:space="preserve"> proposed – </w:t>
      </w:r>
      <w:r w:rsidRPr="00F906E0" w:rsidR="009C6405">
        <w:rPr>
          <w:rFonts w:ascii="Times New Roman" w:hAnsi="Times New Roman"/>
          <w:sz w:val="24"/>
          <w:szCs w:val="24"/>
        </w:rPr>
        <w:t>336</w:t>
      </w:r>
      <w:r w:rsidR="00405336">
        <w:rPr>
          <w:rFonts w:ascii="Times New Roman" w:hAnsi="Times New Roman"/>
          <w:sz w:val="24"/>
          <w:szCs w:val="24"/>
        </w:rPr>
        <w:t xml:space="preserve"> currently</w:t>
      </w:r>
      <w:r w:rsidRPr="00F906E0" w:rsidR="008170BC">
        <w:rPr>
          <w:rFonts w:ascii="Times New Roman" w:hAnsi="Times New Roman"/>
          <w:sz w:val="24"/>
          <w:szCs w:val="24"/>
        </w:rPr>
        <w:t xml:space="preserve"> approved)</w:t>
      </w:r>
      <w:bookmarkEnd w:id="3"/>
      <w:r w:rsidRPr="00F906E0" w:rsidR="008170BC">
        <w:rPr>
          <w:rFonts w:ascii="Times New Roman" w:hAnsi="Times New Roman"/>
          <w:sz w:val="24"/>
          <w:szCs w:val="24"/>
        </w:rPr>
        <w:t>.</w:t>
      </w:r>
    </w:p>
    <w:p w:rsidRPr="005612EB" w:rsidR="00407E96" w:rsidP="008F2CDB" w:rsidRDefault="00407E96" w14:paraId="2B36F88D" w14:textId="77777777">
      <w:pPr>
        <w:rPr>
          <w:rFonts w:ascii="Times New Roman" w:hAnsi="Times New Roman"/>
          <w:bCs/>
          <w:sz w:val="24"/>
          <w:szCs w:val="24"/>
        </w:rPr>
      </w:pPr>
    </w:p>
    <w:p w:rsidRPr="00CD4F98" w:rsidR="002D4BEF" w:rsidP="00CD4F98" w:rsidRDefault="00E24314" w14:paraId="76EA12FC" w14:textId="119A9BDA">
      <w:pPr>
        <w:numPr>
          <w:ilvl w:val="0"/>
          <w:numId w:val="31"/>
        </w:numPr>
        <w:rPr>
          <w:rFonts w:ascii="Times New Roman" w:hAnsi="Times New Roman"/>
          <w:b/>
          <w:sz w:val="24"/>
          <w:szCs w:val="24"/>
        </w:rPr>
      </w:pPr>
      <w:r w:rsidRPr="009E43F8">
        <w:rPr>
          <w:rFonts w:ascii="Times New Roman" w:hAnsi="Times New Roman"/>
          <w:b/>
          <w:bCs/>
          <w:sz w:val="24"/>
          <w:szCs w:val="24"/>
        </w:rPr>
        <w:t>PUBLICATION OF RESULTS OF DATA COLLECTION</w:t>
      </w:r>
      <w:r>
        <w:rPr>
          <w:rFonts w:ascii="Times New Roman" w:hAnsi="Times New Roman"/>
          <w:b/>
          <w:sz w:val="24"/>
          <w:szCs w:val="24"/>
        </w:rPr>
        <w:br/>
      </w:r>
      <w:r w:rsidRPr="00CD4F98" w:rsidR="00CD4F98">
        <w:rPr>
          <w:rFonts w:ascii="Times New Roman" w:hAnsi="Times New Roman"/>
          <w:sz w:val="24"/>
          <w:szCs w:val="24"/>
        </w:rPr>
        <w:t>FMCSA maintain</w:t>
      </w:r>
      <w:r w:rsidR="0056301B">
        <w:rPr>
          <w:rFonts w:ascii="Times New Roman" w:hAnsi="Times New Roman"/>
          <w:sz w:val="24"/>
          <w:szCs w:val="24"/>
        </w:rPr>
        <w:t>s</w:t>
      </w:r>
      <w:r w:rsidRPr="00CD4F98" w:rsidR="00CD4F98">
        <w:rPr>
          <w:rFonts w:ascii="Times New Roman" w:hAnsi="Times New Roman"/>
          <w:sz w:val="24"/>
          <w:szCs w:val="24"/>
        </w:rPr>
        <w:t xml:space="preserve"> a list on their website of the current ELD </w:t>
      </w:r>
      <w:r w:rsidR="00824A22">
        <w:rPr>
          <w:rFonts w:ascii="Times New Roman" w:hAnsi="Times New Roman"/>
          <w:sz w:val="24"/>
          <w:szCs w:val="24"/>
        </w:rPr>
        <w:t>vendors</w:t>
      </w:r>
      <w:r w:rsidRPr="00CD4F98" w:rsidR="00824A22">
        <w:rPr>
          <w:rFonts w:ascii="Times New Roman" w:hAnsi="Times New Roman"/>
          <w:sz w:val="24"/>
          <w:szCs w:val="24"/>
        </w:rPr>
        <w:t xml:space="preserve"> </w:t>
      </w:r>
      <w:r w:rsidRPr="00CD4F98" w:rsidR="00CD4F98">
        <w:rPr>
          <w:rFonts w:ascii="Times New Roman" w:hAnsi="Times New Roman"/>
          <w:sz w:val="24"/>
          <w:szCs w:val="24"/>
        </w:rPr>
        <w:t xml:space="preserve">and devices that have been certified (by the </w:t>
      </w:r>
      <w:r w:rsidR="00824A22">
        <w:rPr>
          <w:rFonts w:ascii="Times New Roman" w:hAnsi="Times New Roman"/>
          <w:sz w:val="24"/>
          <w:szCs w:val="24"/>
        </w:rPr>
        <w:t>vendors</w:t>
      </w:r>
      <w:r w:rsidRPr="00CD4F98" w:rsidR="00CD4F98">
        <w:rPr>
          <w:rFonts w:ascii="Times New Roman" w:hAnsi="Times New Roman"/>
          <w:sz w:val="24"/>
          <w:szCs w:val="24"/>
        </w:rPr>
        <w:t>) to meet the technical specifications.</w:t>
      </w:r>
      <w:r w:rsidR="0056301B">
        <w:rPr>
          <w:rFonts w:ascii="Times New Roman" w:hAnsi="Times New Roman"/>
          <w:sz w:val="24"/>
          <w:szCs w:val="24"/>
        </w:rPr>
        <w:t xml:space="preserve"> </w:t>
      </w:r>
      <w:r w:rsidR="007F0A59">
        <w:rPr>
          <w:rFonts w:ascii="Times New Roman" w:hAnsi="Times New Roman"/>
          <w:sz w:val="24"/>
          <w:szCs w:val="24"/>
        </w:rPr>
        <w:t xml:space="preserve"> </w:t>
      </w:r>
      <w:r w:rsidRPr="00CD4F98" w:rsidR="00CD4F98">
        <w:rPr>
          <w:rFonts w:ascii="Times New Roman" w:hAnsi="Times New Roman"/>
          <w:sz w:val="24"/>
          <w:szCs w:val="24"/>
        </w:rPr>
        <w:t xml:space="preserve">The information will be updated as each new </w:t>
      </w:r>
      <w:r w:rsidR="00824A22">
        <w:rPr>
          <w:rFonts w:ascii="Times New Roman" w:hAnsi="Times New Roman"/>
          <w:sz w:val="24"/>
          <w:szCs w:val="24"/>
        </w:rPr>
        <w:t>vendor</w:t>
      </w:r>
      <w:r w:rsidRPr="00CD4F98" w:rsidR="00824A22">
        <w:rPr>
          <w:rFonts w:ascii="Times New Roman" w:hAnsi="Times New Roman"/>
          <w:sz w:val="24"/>
          <w:szCs w:val="24"/>
        </w:rPr>
        <w:t xml:space="preserve"> </w:t>
      </w:r>
      <w:r w:rsidRPr="00CD4F98" w:rsidR="00CD4F98">
        <w:rPr>
          <w:rFonts w:ascii="Times New Roman" w:hAnsi="Times New Roman"/>
          <w:sz w:val="24"/>
          <w:szCs w:val="24"/>
        </w:rPr>
        <w:t>registers ELDs.</w:t>
      </w:r>
      <w:r w:rsidR="0056301B">
        <w:rPr>
          <w:rFonts w:ascii="Times New Roman" w:hAnsi="Times New Roman"/>
          <w:sz w:val="24"/>
          <w:szCs w:val="24"/>
        </w:rPr>
        <w:t xml:space="preserve"> </w:t>
      </w:r>
      <w:r w:rsidR="007F0A59">
        <w:rPr>
          <w:rFonts w:ascii="Times New Roman" w:hAnsi="Times New Roman"/>
          <w:sz w:val="24"/>
          <w:szCs w:val="24"/>
        </w:rPr>
        <w:t xml:space="preserve"> </w:t>
      </w:r>
      <w:r w:rsidRPr="00CD4F98" w:rsidR="00CD4F98">
        <w:rPr>
          <w:rFonts w:ascii="Times New Roman" w:hAnsi="Times New Roman"/>
          <w:sz w:val="24"/>
          <w:szCs w:val="24"/>
        </w:rPr>
        <w:t xml:space="preserve">The collection of information will be ongoing as </w:t>
      </w:r>
      <w:r w:rsidR="00824A22">
        <w:rPr>
          <w:rFonts w:ascii="Times New Roman" w:hAnsi="Times New Roman"/>
          <w:sz w:val="24"/>
          <w:szCs w:val="24"/>
        </w:rPr>
        <w:t>vendors</w:t>
      </w:r>
      <w:r w:rsidRPr="00CD4F98" w:rsidR="00824A22">
        <w:rPr>
          <w:rFonts w:ascii="Times New Roman" w:hAnsi="Times New Roman"/>
          <w:sz w:val="24"/>
          <w:szCs w:val="24"/>
        </w:rPr>
        <w:t xml:space="preserve"> </w:t>
      </w:r>
      <w:r w:rsidRPr="00CD4F98" w:rsidR="00CD4F98">
        <w:rPr>
          <w:rFonts w:ascii="Times New Roman" w:hAnsi="Times New Roman"/>
          <w:sz w:val="24"/>
          <w:szCs w:val="24"/>
        </w:rPr>
        <w:t>upgrade existing ELD devices or produce new products that are compliant with the technical specifications of the regulation.</w:t>
      </w:r>
    </w:p>
    <w:p w:rsidRPr="00CD4F98" w:rsidR="009E2F2D" w:rsidP="009D4F72" w:rsidRDefault="009E2F2D" w14:paraId="0CE73E9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2576FF" w:rsidR="002576FF" w:rsidP="002576FF" w:rsidRDefault="00E24314" w14:paraId="1E59EA9F" w14:textId="77777777">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9E43F8">
        <w:rPr>
          <w:rFonts w:ascii="Times New Roman" w:hAnsi="Times New Roman"/>
          <w:b/>
          <w:bCs/>
          <w:color w:val="auto"/>
          <w:szCs w:val="20"/>
        </w:rPr>
        <w:t>APPROVAL FOR NOT DISPLAYING THE EXPIRATION DATE OF OMB APPROVAL</w:t>
      </w:r>
      <w:r>
        <w:rPr>
          <w:rFonts w:ascii="Times New Roman" w:hAnsi="Times New Roman"/>
          <w:bCs/>
          <w:color w:val="auto"/>
          <w:szCs w:val="20"/>
          <w:u w:val="single"/>
        </w:rPr>
        <w:br/>
      </w:r>
      <w:r w:rsidR="00CD4F98">
        <w:rPr>
          <w:rFonts w:ascii="Times New Roman" w:hAnsi="Times New Roman"/>
          <w:color w:val="auto"/>
        </w:rPr>
        <w:t>No such approval is requested</w:t>
      </w:r>
      <w:r w:rsidRPr="002576FF" w:rsidR="002576FF">
        <w:rPr>
          <w:rFonts w:ascii="Times New Roman" w:hAnsi="Times New Roman"/>
          <w:color w:val="auto"/>
        </w:rPr>
        <w:t>.</w:t>
      </w:r>
    </w:p>
    <w:p w:rsidRPr="002576FF" w:rsidR="002576FF" w:rsidP="002576FF" w:rsidRDefault="002576FF" w14:paraId="7A8AAA9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szCs w:val="20"/>
        </w:rPr>
      </w:pPr>
    </w:p>
    <w:p w:rsidRPr="0061671D" w:rsidR="002576FF" w:rsidP="002576FF" w:rsidRDefault="00E24314" w14:paraId="34BEE148" w14:textId="30F463B5">
      <w:pPr>
        <w:numPr>
          <w:ilvl w:val="0"/>
          <w:numId w:val="31"/>
        </w:numPr>
        <w:rPr>
          <w:rFonts w:ascii="Times New Roman" w:hAnsi="Times New Roman"/>
        </w:rPr>
      </w:pPr>
      <w:r w:rsidRPr="009E43F8">
        <w:rPr>
          <w:rFonts w:ascii="Times New Roman" w:hAnsi="Times New Roman"/>
          <w:b/>
          <w:bCs/>
          <w:sz w:val="24"/>
          <w:szCs w:val="24"/>
        </w:rPr>
        <w:t>EXCEPTIONS TO CERTIFICATION STATEMENT</w:t>
      </w:r>
      <w:r>
        <w:rPr>
          <w:rFonts w:ascii="Times New Roman" w:hAnsi="Times New Roman"/>
          <w:b/>
          <w:bCs/>
        </w:rPr>
        <w:br/>
      </w:r>
      <w:r w:rsidRPr="002576FF" w:rsidR="002576FF">
        <w:rPr>
          <w:rFonts w:ascii="Times New Roman" w:hAnsi="Times New Roman"/>
          <w:sz w:val="24"/>
          <w:szCs w:val="24"/>
        </w:rPr>
        <w:t>No exceptions to the certification statement are requested.</w:t>
      </w:r>
    </w:p>
    <w:p w:rsidR="0061671D" w:rsidP="0061671D" w:rsidRDefault="0061671D" w14:paraId="1DB81583" w14:textId="77777777">
      <w:pPr>
        <w:pStyle w:val="ListParagraph"/>
        <w:rPr>
          <w:rFonts w:ascii="Times New Roman" w:hAnsi="Times New Roman"/>
        </w:rPr>
      </w:pPr>
    </w:p>
    <w:p w:rsidR="0061671D" w:rsidP="0061671D" w:rsidRDefault="0061671D" w14:paraId="2AA1D6BF" w14:textId="3A1DF7F1">
      <w:pPr>
        <w:rPr>
          <w:rFonts w:ascii="Times New Roman" w:hAnsi="Times New Roman"/>
        </w:rPr>
      </w:pPr>
    </w:p>
    <w:p w:rsidR="0061671D" w:rsidP="0061671D" w:rsidRDefault="0061671D" w14:paraId="4694A47D" w14:textId="77777777">
      <w:pPr>
        <w:rPr>
          <w:rFonts w:ascii="Times New Roman" w:hAnsi="Times New Roman"/>
          <w:b/>
          <w:bCs/>
          <w:sz w:val="24"/>
          <w:szCs w:val="24"/>
          <w:u w:val="single"/>
        </w:rPr>
      </w:pPr>
      <w:r w:rsidRPr="0067438E">
        <w:rPr>
          <w:rFonts w:ascii="Times New Roman" w:hAnsi="Times New Roman"/>
          <w:b/>
          <w:bCs/>
          <w:sz w:val="24"/>
          <w:szCs w:val="24"/>
          <w:u w:val="single"/>
        </w:rPr>
        <w:t>Attachments</w:t>
      </w:r>
    </w:p>
    <w:p w:rsidRPr="0067438E" w:rsidR="0061671D" w:rsidP="0061671D" w:rsidRDefault="0061671D" w14:paraId="01832C97" w14:textId="31CDE6A9">
      <w:pPr>
        <w:pStyle w:val="ListParagraph"/>
        <w:numPr>
          <w:ilvl w:val="0"/>
          <w:numId w:val="36"/>
        </w:numPr>
        <w:rPr>
          <w:rFonts w:ascii="Times New Roman" w:hAnsi="Times New Roman"/>
          <w:bCs/>
          <w:sz w:val="24"/>
          <w:szCs w:val="24"/>
        </w:rPr>
      </w:pPr>
      <w:r w:rsidRPr="00DF62C2">
        <w:rPr>
          <w:rFonts w:ascii="Times New Roman" w:hAnsi="Times New Roman"/>
          <w:sz w:val="24"/>
          <w:szCs w:val="24"/>
        </w:rPr>
        <w:t>49 CFR 395</w:t>
      </w:r>
      <w:r>
        <w:rPr>
          <w:rFonts w:ascii="Times New Roman" w:hAnsi="Times New Roman"/>
          <w:sz w:val="24"/>
          <w:szCs w:val="24"/>
        </w:rPr>
        <w:t>, subpart B</w:t>
      </w:r>
    </w:p>
    <w:p w:rsidRPr="00017008" w:rsidR="0061671D" w:rsidP="0061671D" w:rsidRDefault="0061671D" w14:paraId="292011CE" w14:textId="77777777">
      <w:pPr>
        <w:pStyle w:val="ListParagraph"/>
        <w:numPr>
          <w:ilvl w:val="0"/>
          <w:numId w:val="36"/>
        </w:numPr>
        <w:rPr>
          <w:rFonts w:ascii="Times New Roman" w:hAnsi="Times New Roman"/>
          <w:bCs/>
          <w:sz w:val="24"/>
          <w:szCs w:val="24"/>
        </w:rPr>
      </w:pPr>
      <w:r w:rsidRPr="00017008">
        <w:rPr>
          <w:rFonts w:ascii="Times New Roman" w:hAnsi="Times New Roman"/>
          <w:bCs/>
          <w:sz w:val="24"/>
          <w:szCs w:val="24"/>
        </w:rPr>
        <w:t>D. 49 U.S.C. § 31136 titled, “United States Government regulations.”</w:t>
      </w:r>
    </w:p>
    <w:p w:rsidR="0061671D" w:rsidP="0061671D" w:rsidRDefault="0061671D" w14:paraId="4E57C767" w14:textId="77777777">
      <w:pPr>
        <w:pStyle w:val="ListParagraph"/>
        <w:numPr>
          <w:ilvl w:val="0"/>
          <w:numId w:val="36"/>
        </w:numPr>
        <w:rPr>
          <w:rFonts w:ascii="Times New Roman" w:hAnsi="Times New Roman"/>
          <w:bCs/>
          <w:sz w:val="24"/>
          <w:szCs w:val="24"/>
        </w:rPr>
      </w:pPr>
      <w:r w:rsidRPr="00017008">
        <w:rPr>
          <w:rFonts w:ascii="Times New Roman" w:hAnsi="Times New Roman"/>
          <w:bCs/>
          <w:sz w:val="24"/>
          <w:szCs w:val="24"/>
        </w:rPr>
        <w:t>E. 49 U.S.C. § 31502 titled, “Requirements for qualification, hours of service, safety, and equipment standards.”</w:t>
      </w:r>
    </w:p>
    <w:p w:rsidRPr="0067438E" w:rsidR="0061671D" w:rsidP="0061671D" w:rsidRDefault="0061671D" w14:paraId="1889A3C5" w14:textId="77777777">
      <w:pPr>
        <w:pStyle w:val="ListParagraph"/>
        <w:numPr>
          <w:ilvl w:val="0"/>
          <w:numId w:val="36"/>
        </w:numPr>
        <w:rPr>
          <w:rFonts w:ascii="Times New Roman" w:hAnsi="Times New Roman"/>
          <w:bCs/>
          <w:sz w:val="24"/>
          <w:szCs w:val="24"/>
        </w:rPr>
      </w:pPr>
      <w:r w:rsidRPr="00DE4CBC">
        <w:rPr>
          <w:rFonts w:ascii="Times New Roman" w:hAnsi="Times New Roman"/>
          <w:sz w:val="24"/>
          <w:szCs w:val="24"/>
        </w:rPr>
        <w:t>49 CFR 392.3</w:t>
      </w:r>
      <w:r>
        <w:rPr>
          <w:rFonts w:ascii="Times New Roman" w:hAnsi="Times New Roman"/>
          <w:sz w:val="24"/>
          <w:szCs w:val="24"/>
        </w:rPr>
        <w:t>.</w:t>
      </w:r>
    </w:p>
    <w:p w:rsidRPr="002576FF" w:rsidR="0061671D" w:rsidP="0061671D" w:rsidRDefault="0061671D" w14:paraId="2ABD989E" w14:textId="77777777">
      <w:pPr>
        <w:rPr>
          <w:rFonts w:ascii="Times New Roman" w:hAnsi="Times New Roman"/>
        </w:rPr>
      </w:pPr>
    </w:p>
    <w:sectPr w:rsidRPr="002576FF" w:rsidR="0061671D">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957FF" w14:textId="77777777" w:rsidR="004F5313" w:rsidRDefault="004F5313">
      <w:r>
        <w:separator/>
      </w:r>
    </w:p>
  </w:endnote>
  <w:endnote w:type="continuationSeparator" w:id="0">
    <w:p w14:paraId="70354494" w14:textId="77777777" w:rsidR="004F5313" w:rsidRDefault="004F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AF2FB" w14:textId="2E3116F5" w:rsidR="007E02A7" w:rsidRDefault="007E02A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91842">
      <w:rPr>
        <w:rStyle w:val="PageNumber"/>
        <w:noProof/>
      </w:rPr>
      <w:t>1</w:t>
    </w:r>
    <w:r>
      <w:rPr>
        <w:rStyle w:val="PageNumber"/>
      </w:rPr>
      <w:fldChar w:fldCharType="end"/>
    </w:r>
  </w:p>
  <w:p w14:paraId="73E848F8" w14:textId="77777777" w:rsidR="007E02A7" w:rsidRDefault="007E0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A0E19" w14:textId="77777777" w:rsidR="004F5313" w:rsidRDefault="004F5313">
      <w:r>
        <w:separator/>
      </w:r>
    </w:p>
  </w:footnote>
  <w:footnote w:type="continuationSeparator" w:id="0">
    <w:p w14:paraId="114618AE" w14:textId="77777777" w:rsidR="004F5313" w:rsidRDefault="004F5313">
      <w:r>
        <w:continuationSeparator/>
      </w:r>
    </w:p>
  </w:footnote>
  <w:footnote w:id="1">
    <w:p w14:paraId="42C81F80" w14:textId="44BECDC9" w:rsidR="007E02A7" w:rsidRDefault="007E02A7">
      <w:pPr>
        <w:pStyle w:val="FootnoteText"/>
      </w:pPr>
      <w:r w:rsidRPr="005C4237">
        <w:rPr>
          <w:rStyle w:val="FootnoteReference"/>
          <w:vertAlign w:val="superscript"/>
        </w:rPr>
        <w:footnoteRef/>
      </w:r>
      <w:r>
        <w:t xml:space="preserve"> </w:t>
      </w:r>
      <w:r w:rsidRPr="005C4237">
        <w:t>Bureau of Labor Statistics (BLS). May 20</w:t>
      </w:r>
      <w:r w:rsidR="000A3B27">
        <w:t>20</w:t>
      </w:r>
      <w:r w:rsidRPr="005C4237">
        <w:t xml:space="preserve"> National Industry-Specific Occupational Employment and Wage Estimates: NAICS 334500 - Navigational, Measuring, Electromedical, and Control Instruments Manufacturing. </w:t>
      </w:r>
      <w:r>
        <w:t xml:space="preserve">Available at </w:t>
      </w:r>
      <w:hyperlink r:id="rId1" w:history="1">
        <w:r w:rsidRPr="00C91C64">
          <w:rPr>
            <w:rStyle w:val="Hyperlink"/>
          </w:rPr>
          <w:t>www.bls.gov/oes/current/naics4_334500.htm</w:t>
        </w:r>
      </w:hyperlink>
      <w:r>
        <w:t xml:space="preserve">. </w:t>
      </w:r>
      <w:r w:rsidRPr="005C4237">
        <w:t>Accessed A</w:t>
      </w:r>
      <w:r w:rsidR="000A3B27">
        <w:t>pril</w:t>
      </w:r>
      <w:r w:rsidRPr="005C4237">
        <w:t xml:space="preserve"> </w:t>
      </w:r>
      <w:r w:rsidR="000A3B27">
        <w:t>28</w:t>
      </w:r>
      <w:r w:rsidRPr="005C4237">
        <w:t>, 20</w:t>
      </w:r>
      <w:r w:rsidR="000A3B27">
        <w:t>21</w:t>
      </w:r>
      <w:r w:rsidRPr="005C4237">
        <w:t>.</w:t>
      </w:r>
    </w:p>
  </w:footnote>
  <w:footnote w:id="2">
    <w:p w14:paraId="126D4B0B" w14:textId="576C5DEF" w:rsidR="007E02A7" w:rsidRDefault="007E02A7" w:rsidP="002C3DD6">
      <w:pPr>
        <w:pStyle w:val="FootnoteText"/>
      </w:pPr>
      <w:r w:rsidRPr="00E25276">
        <w:rPr>
          <w:rStyle w:val="FootnoteReference"/>
          <w:vertAlign w:val="superscript"/>
        </w:rPr>
        <w:footnoteRef/>
      </w:r>
      <w:r>
        <w:t xml:space="preserve"> FMCSA estimates this 4</w:t>
      </w:r>
      <w:r w:rsidR="000A3B27">
        <w:t>5</w:t>
      </w:r>
      <w:r>
        <w:t xml:space="preserve"> percent employee benefit rate by using the private industry average benefits ($</w:t>
      </w:r>
      <w:r w:rsidR="000A3B27">
        <w:t>8</w:t>
      </w:r>
      <w:r>
        <w:t>.6</w:t>
      </w:r>
      <w:r w:rsidR="000A3B27">
        <w:t>6</w:t>
      </w:r>
      <w:r>
        <w:t xml:space="preserve"> per hour) and average wage ($1</w:t>
      </w:r>
      <w:r w:rsidR="000A3B27">
        <w:t>9</w:t>
      </w:r>
      <w:r>
        <w:t>.</w:t>
      </w:r>
      <w:r w:rsidR="000A3B27">
        <w:t>11</w:t>
      </w:r>
      <w:r>
        <w:t xml:space="preserve"> per hour) for office and administrative support workers. Benefits thus amount to 4</w:t>
      </w:r>
      <w:r w:rsidR="000A3B27">
        <w:t>5</w:t>
      </w:r>
      <w:r>
        <w:t xml:space="preserve"> percent of wages ($</w:t>
      </w:r>
      <w:r w:rsidR="000A3B27">
        <w:t>8</w:t>
      </w:r>
      <w:r>
        <w:t>.6</w:t>
      </w:r>
      <w:r w:rsidR="000A3B27">
        <w:t>6</w:t>
      </w:r>
      <w:r>
        <w:t xml:space="preserve"> ÷ $1</w:t>
      </w:r>
      <w:r w:rsidR="000A3B27">
        <w:t>9</w:t>
      </w:r>
      <w:r>
        <w:t>.</w:t>
      </w:r>
      <w:r w:rsidR="000A3B27">
        <w:t>11</w:t>
      </w:r>
      <w:r>
        <w:t xml:space="preserve">). </w:t>
      </w:r>
      <w:r w:rsidRPr="002C3DD6">
        <w:t>B</w:t>
      </w:r>
      <w:r>
        <w:t>ureau of Labor Statistics (BLS)</w:t>
      </w:r>
      <w:r w:rsidRPr="002C3DD6">
        <w:t>.</w:t>
      </w:r>
      <w:r>
        <w:t xml:space="preserve"> Employer Costs for Employee Compensation—June 20</w:t>
      </w:r>
      <w:r w:rsidR="000A3B27">
        <w:t>20</w:t>
      </w:r>
      <w:r>
        <w:t xml:space="preserve">. “Table </w:t>
      </w:r>
      <w:r w:rsidR="000A3B27">
        <w:t>4</w:t>
      </w:r>
      <w:r>
        <w:t xml:space="preserve">. </w:t>
      </w:r>
      <w:r w:rsidR="000A3B27">
        <w:t>Employer Costs for Employee Compensation for private industry workers by occupational and industry group</w:t>
      </w:r>
      <w:r>
        <w:t xml:space="preserve">.” Available at </w:t>
      </w:r>
      <w:hyperlink r:id="rId2" w:history="1">
        <w:r w:rsidR="000A3B27" w:rsidRPr="008738EC">
          <w:rPr>
            <w:rStyle w:val="Hyperlink"/>
          </w:rPr>
          <w:t>www.bls.gov/news.release/archives/ecec_09172020.pdf</w:t>
        </w:r>
      </w:hyperlink>
      <w:r>
        <w:t xml:space="preserve">. Accessed </w:t>
      </w:r>
      <w:r w:rsidR="000A3B27">
        <w:t>April 28, 2021.</w:t>
      </w:r>
    </w:p>
  </w:footnote>
  <w:footnote w:id="3">
    <w:p w14:paraId="05E49ACC" w14:textId="2C0D065A" w:rsidR="007E02A7" w:rsidRDefault="007E02A7" w:rsidP="002576FF">
      <w:pPr>
        <w:pStyle w:val="FootnoteText"/>
      </w:pPr>
      <w:r w:rsidRPr="00E25276">
        <w:rPr>
          <w:rStyle w:val="FootnoteReference"/>
          <w:vertAlign w:val="superscript"/>
        </w:rPr>
        <w:footnoteRef/>
      </w:r>
      <w:r>
        <w:t xml:space="preserve"> FMCSA does not have overhead cost estimates specific to this industry, but assumes that they will be </w:t>
      </w:r>
      <w:proofErr w:type="gramStart"/>
      <w:r>
        <w:t>similar to</w:t>
      </w:r>
      <w:proofErr w:type="gramEnd"/>
      <w:r>
        <w:t xml:space="preserve"> those of the industry it serves, trucking. See </w:t>
      </w:r>
      <w:r w:rsidRPr="00EB1D89">
        <w:t>Berwick, Farooq. “Truck Costing Model for Transportation Managers</w:t>
      </w:r>
      <w:r>
        <w:t>.</w:t>
      </w:r>
      <w:r w:rsidRPr="00EB1D89">
        <w:t>” Upper Great Plains Transportation Institute, North Dakota State Un</w:t>
      </w:r>
      <w:r>
        <w:t xml:space="preserve">iversity (2003). </w:t>
      </w:r>
      <w:r w:rsidRPr="00EB1D89">
        <w:t>Appendix A, pp. 42-47</w:t>
      </w:r>
      <w:r>
        <w:t xml:space="preserve">. Available at </w:t>
      </w:r>
      <w:hyperlink r:id="rId3" w:history="1">
        <w:r w:rsidRPr="00C91C64">
          <w:rPr>
            <w:rStyle w:val="Hyperlink"/>
          </w:rPr>
          <w:t>www.ugpti.org/resources/reports/downloads/mpc03-152.pdf</w:t>
        </w:r>
      </w:hyperlink>
      <w:r>
        <w:t xml:space="preserve">. Accessed </w:t>
      </w:r>
      <w:r w:rsidR="000A3B27">
        <w:t>April</w:t>
      </w:r>
      <w:r>
        <w:t xml:space="preserve"> </w:t>
      </w:r>
      <w:r w:rsidR="000A3B27">
        <w:t>28</w:t>
      </w:r>
      <w:r>
        <w:t>, 20</w:t>
      </w:r>
      <w:r w:rsidR="000A3B27">
        <w:t>21</w:t>
      </w:r>
      <w:r>
        <w:t>.</w:t>
      </w:r>
    </w:p>
  </w:footnote>
  <w:footnote w:id="4">
    <w:p w14:paraId="53541A9A" w14:textId="62EE790F" w:rsidR="00603E18" w:rsidRDefault="00603E18" w:rsidP="00603E18">
      <w:pPr>
        <w:pStyle w:val="FootnoteText"/>
      </w:pPr>
      <w:r w:rsidRPr="000A2639">
        <w:rPr>
          <w:rStyle w:val="FootnoteReference"/>
          <w:vertAlign w:val="superscript"/>
        </w:rPr>
        <w:footnoteRef/>
      </w:r>
      <w:r>
        <w:t xml:space="preserve"> U.S. Office of Personnel Management.  2</w:t>
      </w:r>
      <w:r w:rsidRPr="00A44A31">
        <w:t>0</w:t>
      </w:r>
      <w:r w:rsidR="00BB46DD">
        <w:t>20</w:t>
      </w:r>
      <w:r w:rsidRPr="00A44A31">
        <w:t xml:space="preserve"> General Schedule (GS) Locality Pay Tables</w:t>
      </w:r>
      <w:r>
        <w:t xml:space="preserve"> for Washington-Baltimore-Arlington, DC-MD-VA-WV-PA.</w:t>
      </w:r>
      <w:r w:rsidR="001A2982">
        <w:t xml:space="preserve"> </w:t>
      </w:r>
      <w:r w:rsidR="00ED5C02">
        <w:t xml:space="preserve">A GS-13 step 4 was used for the calculation of wages per hour. </w:t>
      </w:r>
      <w:r>
        <w:t xml:space="preserve">Available at </w:t>
      </w:r>
      <w:hyperlink r:id="rId4" w:history="1">
        <w:r w:rsidR="008738EC">
          <w:rPr>
            <w:rStyle w:val="Hyperlink"/>
          </w:rPr>
          <w:t>http://www.opm.gov/policy-data-oversight/pay-leave/salaries-wages/salary-tables/pdf/2020/DCB_h.pdf</w:t>
        </w:r>
      </w:hyperlink>
      <w:r w:rsidR="008738EC">
        <w:t xml:space="preserve">. </w:t>
      </w:r>
      <w:r>
        <w:t xml:space="preserve">Accessed </w:t>
      </w:r>
      <w:r w:rsidR="00BB46DD">
        <w:t>April</w:t>
      </w:r>
      <w:r>
        <w:t xml:space="preserve"> </w:t>
      </w:r>
      <w:r w:rsidR="00BB46DD">
        <w:t>28, 2021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03B7B"/>
    <w:multiLevelType w:val="hybridMultilevel"/>
    <w:tmpl w:val="197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6518A"/>
    <w:multiLevelType w:val="hybridMultilevel"/>
    <w:tmpl w:val="C56C53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1238A"/>
    <w:multiLevelType w:val="hybridMultilevel"/>
    <w:tmpl w:val="BDE69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9"/>
  </w:num>
  <w:num w:numId="3">
    <w:abstractNumId w:val="11"/>
  </w:num>
  <w:num w:numId="4">
    <w:abstractNumId w:val="29"/>
  </w:num>
  <w:num w:numId="5">
    <w:abstractNumId w:val="27"/>
  </w:num>
  <w:num w:numId="6">
    <w:abstractNumId w:val="13"/>
  </w:num>
  <w:num w:numId="7">
    <w:abstractNumId w:val="26"/>
  </w:num>
  <w:num w:numId="8">
    <w:abstractNumId w:val="17"/>
  </w:num>
  <w:num w:numId="9">
    <w:abstractNumId w:val="8"/>
  </w:num>
  <w:num w:numId="10">
    <w:abstractNumId w:val="10"/>
  </w:num>
  <w:num w:numId="11">
    <w:abstractNumId w:val="20"/>
  </w:num>
  <w:num w:numId="12">
    <w:abstractNumId w:val="12"/>
  </w:num>
  <w:num w:numId="13">
    <w:abstractNumId w:val="33"/>
  </w:num>
  <w:num w:numId="14">
    <w:abstractNumId w:val="32"/>
  </w:num>
  <w:num w:numId="15">
    <w:abstractNumId w:val="23"/>
  </w:num>
  <w:num w:numId="16">
    <w:abstractNumId w:val="18"/>
  </w:num>
  <w:num w:numId="17">
    <w:abstractNumId w:val="19"/>
  </w:num>
  <w:num w:numId="18">
    <w:abstractNumId w:val="34"/>
  </w:num>
  <w:num w:numId="19">
    <w:abstractNumId w:val="15"/>
  </w:num>
  <w:num w:numId="20">
    <w:abstractNumId w:val="0"/>
  </w:num>
  <w:num w:numId="21">
    <w:abstractNumId w:val="5"/>
  </w:num>
  <w:num w:numId="22">
    <w:abstractNumId w:val="24"/>
  </w:num>
  <w:num w:numId="23">
    <w:abstractNumId w:val="25"/>
  </w:num>
  <w:num w:numId="24">
    <w:abstractNumId w:val="30"/>
  </w:num>
  <w:num w:numId="25">
    <w:abstractNumId w:val="2"/>
  </w:num>
  <w:num w:numId="26">
    <w:abstractNumId w:val="21"/>
  </w:num>
  <w:num w:numId="27">
    <w:abstractNumId w:val="6"/>
  </w:num>
  <w:num w:numId="28">
    <w:abstractNumId w:val="28"/>
  </w:num>
  <w:num w:numId="29">
    <w:abstractNumId w:val="31"/>
  </w:num>
  <w:num w:numId="30">
    <w:abstractNumId w:val="14"/>
  </w:num>
  <w:num w:numId="31">
    <w:abstractNumId w:val="35"/>
  </w:num>
  <w:num w:numId="32">
    <w:abstractNumId w:val="22"/>
  </w:num>
  <w:num w:numId="33">
    <w:abstractNumId w:val="16"/>
  </w:num>
  <w:num w:numId="34">
    <w:abstractNumId w:val="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24AF3"/>
    <w:rsid w:val="00030F06"/>
    <w:rsid w:val="00041797"/>
    <w:rsid w:val="0004749E"/>
    <w:rsid w:val="00053DB8"/>
    <w:rsid w:val="00063FA9"/>
    <w:rsid w:val="0008270D"/>
    <w:rsid w:val="000A3B27"/>
    <w:rsid w:val="000B10A6"/>
    <w:rsid w:val="000B6BC0"/>
    <w:rsid w:val="000B6F3D"/>
    <w:rsid w:val="000D1072"/>
    <w:rsid w:val="000D45A2"/>
    <w:rsid w:val="00103851"/>
    <w:rsid w:val="00105F8E"/>
    <w:rsid w:val="00110339"/>
    <w:rsid w:val="00134B87"/>
    <w:rsid w:val="00136ECA"/>
    <w:rsid w:val="00140D3B"/>
    <w:rsid w:val="001435B8"/>
    <w:rsid w:val="001523C7"/>
    <w:rsid w:val="00152C82"/>
    <w:rsid w:val="00160BC8"/>
    <w:rsid w:val="00165690"/>
    <w:rsid w:val="0017230E"/>
    <w:rsid w:val="001734B6"/>
    <w:rsid w:val="0017628C"/>
    <w:rsid w:val="001A2982"/>
    <w:rsid w:val="001C2B34"/>
    <w:rsid w:val="001D4111"/>
    <w:rsid w:val="0022097E"/>
    <w:rsid w:val="00221C4A"/>
    <w:rsid w:val="002249EB"/>
    <w:rsid w:val="0023569A"/>
    <w:rsid w:val="00237DFC"/>
    <w:rsid w:val="002576FF"/>
    <w:rsid w:val="00276672"/>
    <w:rsid w:val="00276C1F"/>
    <w:rsid w:val="00285B17"/>
    <w:rsid w:val="00287461"/>
    <w:rsid w:val="0029422F"/>
    <w:rsid w:val="002977FF"/>
    <w:rsid w:val="002C3DD6"/>
    <w:rsid w:val="002D4BEF"/>
    <w:rsid w:val="002E6462"/>
    <w:rsid w:val="002F55E8"/>
    <w:rsid w:val="003007AA"/>
    <w:rsid w:val="00331885"/>
    <w:rsid w:val="00346352"/>
    <w:rsid w:val="00353C80"/>
    <w:rsid w:val="0037032E"/>
    <w:rsid w:val="00390CA9"/>
    <w:rsid w:val="003B6E85"/>
    <w:rsid w:val="003C52E8"/>
    <w:rsid w:val="003C59D7"/>
    <w:rsid w:val="003D0A87"/>
    <w:rsid w:val="003D550F"/>
    <w:rsid w:val="00405336"/>
    <w:rsid w:val="00407E96"/>
    <w:rsid w:val="00427F10"/>
    <w:rsid w:val="0043115B"/>
    <w:rsid w:val="00431F5E"/>
    <w:rsid w:val="004421AC"/>
    <w:rsid w:val="004510BE"/>
    <w:rsid w:val="00470720"/>
    <w:rsid w:val="0047583F"/>
    <w:rsid w:val="00480D9C"/>
    <w:rsid w:val="00482D0A"/>
    <w:rsid w:val="004C4BD0"/>
    <w:rsid w:val="004C60F6"/>
    <w:rsid w:val="004D0BA9"/>
    <w:rsid w:val="004F5313"/>
    <w:rsid w:val="00500851"/>
    <w:rsid w:val="005114C1"/>
    <w:rsid w:val="00523B77"/>
    <w:rsid w:val="00557018"/>
    <w:rsid w:val="005612EB"/>
    <w:rsid w:val="0056301B"/>
    <w:rsid w:val="005B62ED"/>
    <w:rsid w:val="005C4237"/>
    <w:rsid w:val="005C520F"/>
    <w:rsid w:val="005D1898"/>
    <w:rsid w:val="005E10DC"/>
    <w:rsid w:val="00603E12"/>
    <w:rsid w:val="00603E18"/>
    <w:rsid w:val="0061020B"/>
    <w:rsid w:val="006146B9"/>
    <w:rsid w:val="0061671D"/>
    <w:rsid w:val="00646950"/>
    <w:rsid w:val="00656E8B"/>
    <w:rsid w:val="0066023C"/>
    <w:rsid w:val="006802F8"/>
    <w:rsid w:val="00686103"/>
    <w:rsid w:val="00686EE0"/>
    <w:rsid w:val="006A7691"/>
    <w:rsid w:val="006B543C"/>
    <w:rsid w:val="006B5C1D"/>
    <w:rsid w:val="006C264E"/>
    <w:rsid w:val="006C59D1"/>
    <w:rsid w:val="006C714E"/>
    <w:rsid w:val="006E0380"/>
    <w:rsid w:val="007014AA"/>
    <w:rsid w:val="00704CEC"/>
    <w:rsid w:val="0070610D"/>
    <w:rsid w:val="007161AB"/>
    <w:rsid w:val="007163F4"/>
    <w:rsid w:val="0072722E"/>
    <w:rsid w:val="007273BC"/>
    <w:rsid w:val="007540F8"/>
    <w:rsid w:val="00754FAD"/>
    <w:rsid w:val="007A6B99"/>
    <w:rsid w:val="007D46C4"/>
    <w:rsid w:val="007E02A7"/>
    <w:rsid w:val="007F0A59"/>
    <w:rsid w:val="00806764"/>
    <w:rsid w:val="00807AE0"/>
    <w:rsid w:val="0081550F"/>
    <w:rsid w:val="008170BC"/>
    <w:rsid w:val="0081739B"/>
    <w:rsid w:val="00821168"/>
    <w:rsid w:val="00824A22"/>
    <w:rsid w:val="00830F5D"/>
    <w:rsid w:val="00834ACC"/>
    <w:rsid w:val="00844043"/>
    <w:rsid w:val="0085775F"/>
    <w:rsid w:val="008738EC"/>
    <w:rsid w:val="008B5870"/>
    <w:rsid w:val="008C14B8"/>
    <w:rsid w:val="008D34A3"/>
    <w:rsid w:val="008E4E78"/>
    <w:rsid w:val="008F2CDB"/>
    <w:rsid w:val="00902DFA"/>
    <w:rsid w:val="0091655D"/>
    <w:rsid w:val="009221BE"/>
    <w:rsid w:val="00943B8F"/>
    <w:rsid w:val="00951E4E"/>
    <w:rsid w:val="0095200C"/>
    <w:rsid w:val="00953CFD"/>
    <w:rsid w:val="009C16DA"/>
    <w:rsid w:val="009C6405"/>
    <w:rsid w:val="009C75A2"/>
    <w:rsid w:val="009D108C"/>
    <w:rsid w:val="009D4F72"/>
    <w:rsid w:val="009E0597"/>
    <w:rsid w:val="009E2F2D"/>
    <w:rsid w:val="009E43F8"/>
    <w:rsid w:val="009F2324"/>
    <w:rsid w:val="00A016AB"/>
    <w:rsid w:val="00A2071D"/>
    <w:rsid w:val="00A2700F"/>
    <w:rsid w:val="00A37DB6"/>
    <w:rsid w:val="00A47427"/>
    <w:rsid w:val="00A612D7"/>
    <w:rsid w:val="00A613EE"/>
    <w:rsid w:val="00A72E59"/>
    <w:rsid w:val="00A81A63"/>
    <w:rsid w:val="00AC0547"/>
    <w:rsid w:val="00AC7F26"/>
    <w:rsid w:val="00AF425C"/>
    <w:rsid w:val="00B003EB"/>
    <w:rsid w:val="00B0209A"/>
    <w:rsid w:val="00B1190D"/>
    <w:rsid w:val="00B17AF7"/>
    <w:rsid w:val="00B2051C"/>
    <w:rsid w:val="00B22478"/>
    <w:rsid w:val="00B2790A"/>
    <w:rsid w:val="00B30B2C"/>
    <w:rsid w:val="00B34286"/>
    <w:rsid w:val="00B44DBE"/>
    <w:rsid w:val="00B56C28"/>
    <w:rsid w:val="00B5702F"/>
    <w:rsid w:val="00B76E73"/>
    <w:rsid w:val="00B8451C"/>
    <w:rsid w:val="00B97360"/>
    <w:rsid w:val="00BA09BD"/>
    <w:rsid w:val="00BB46DD"/>
    <w:rsid w:val="00BE6F02"/>
    <w:rsid w:val="00C068E7"/>
    <w:rsid w:val="00C14920"/>
    <w:rsid w:val="00C234EF"/>
    <w:rsid w:val="00C30965"/>
    <w:rsid w:val="00C326F8"/>
    <w:rsid w:val="00C634F9"/>
    <w:rsid w:val="00C63CF5"/>
    <w:rsid w:val="00C8711A"/>
    <w:rsid w:val="00C968AE"/>
    <w:rsid w:val="00C96EC8"/>
    <w:rsid w:val="00CB46D4"/>
    <w:rsid w:val="00CC56F4"/>
    <w:rsid w:val="00CD4CC4"/>
    <w:rsid w:val="00CD4F98"/>
    <w:rsid w:val="00CD7543"/>
    <w:rsid w:val="00D144C1"/>
    <w:rsid w:val="00D15BE9"/>
    <w:rsid w:val="00D42B23"/>
    <w:rsid w:val="00D4547F"/>
    <w:rsid w:val="00D4718A"/>
    <w:rsid w:val="00D52811"/>
    <w:rsid w:val="00D55506"/>
    <w:rsid w:val="00D569DC"/>
    <w:rsid w:val="00D70D6C"/>
    <w:rsid w:val="00DB1F32"/>
    <w:rsid w:val="00DB269A"/>
    <w:rsid w:val="00DC4438"/>
    <w:rsid w:val="00DE4CBC"/>
    <w:rsid w:val="00DF2948"/>
    <w:rsid w:val="00DF62C2"/>
    <w:rsid w:val="00DF66E9"/>
    <w:rsid w:val="00E03A36"/>
    <w:rsid w:val="00E16006"/>
    <w:rsid w:val="00E204D5"/>
    <w:rsid w:val="00E24314"/>
    <w:rsid w:val="00E56E4A"/>
    <w:rsid w:val="00E674CF"/>
    <w:rsid w:val="00E85FD5"/>
    <w:rsid w:val="00E91842"/>
    <w:rsid w:val="00EA3E89"/>
    <w:rsid w:val="00EC0222"/>
    <w:rsid w:val="00EC2130"/>
    <w:rsid w:val="00ED5C02"/>
    <w:rsid w:val="00EE411B"/>
    <w:rsid w:val="00EF52E4"/>
    <w:rsid w:val="00F358A1"/>
    <w:rsid w:val="00F431D5"/>
    <w:rsid w:val="00F528EE"/>
    <w:rsid w:val="00F53FB7"/>
    <w:rsid w:val="00F54F6E"/>
    <w:rsid w:val="00F65301"/>
    <w:rsid w:val="00F70EFF"/>
    <w:rsid w:val="00F77AAC"/>
    <w:rsid w:val="00F906E0"/>
    <w:rsid w:val="00F92057"/>
    <w:rsid w:val="00FA153C"/>
    <w:rsid w:val="00FA547C"/>
    <w:rsid w:val="00FB764F"/>
    <w:rsid w:val="00FC7BBF"/>
    <w:rsid w:val="00FD7729"/>
    <w:rsid w:val="00FE5895"/>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61320"/>
  <w15:chartTrackingRefBased/>
  <w15:docId w15:val="{801D9EB2-AEC5-47E0-A4E9-C4962D55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styleId="FootnoteReference">
    <w:name w:val="footnote reference"/>
    <w:uiPriority w:val="99"/>
    <w:rsid w:val="002576FF"/>
  </w:style>
  <w:style w:type="paragraph" w:styleId="FootnoteText">
    <w:name w:val="footnote text"/>
    <w:basedOn w:val="Normal"/>
    <w:link w:val="FootnoteTextChar"/>
    <w:uiPriority w:val="99"/>
    <w:rsid w:val="002576FF"/>
    <w:rPr>
      <w:rFonts w:ascii="Times New Roman" w:hAnsi="Times New Roman"/>
    </w:rPr>
  </w:style>
  <w:style w:type="character" w:customStyle="1" w:styleId="FootnoteTextChar">
    <w:name w:val="Footnote Text Char"/>
    <w:basedOn w:val="DefaultParagraphFont"/>
    <w:link w:val="FootnoteText"/>
    <w:uiPriority w:val="99"/>
    <w:rsid w:val="002576FF"/>
  </w:style>
  <w:style w:type="character" w:customStyle="1" w:styleId="UnresolvedMention1">
    <w:name w:val="Unresolved Mention1"/>
    <w:basedOn w:val="DefaultParagraphFont"/>
    <w:uiPriority w:val="99"/>
    <w:semiHidden/>
    <w:unhideWhenUsed/>
    <w:rsid w:val="005C4237"/>
    <w:rPr>
      <w:color w:val="808080"/>
      <w:shd w:val="clear" w:color="auto" w:fill="E6E6E6"/>
    </w:rPr>
  </w:style>
  <w:style w:type="paragraph" w:styleId="Caption">
    <w:name w:val="caption"/>
    <w:basedOn w:val="Normal"/>
    <w:next w:val="Normal"/>
    <w:unhideWhenUsed/>
    <w:qFormat/>
    <w:rsid w:val="00AC0547"/>
    <w:pPr>
      <w:spacing w:after="200"/>
    </w:pPr>
    <w:rPr>
      <w:i/>
      <w:iCs/>
      <w:color w:val="44546A" w:themeColor="text2"/>
      <w:sz w:val="18"/>
      <w:szCs w:val="18"/>
    </w:rPr>
  </w:style>
  <w:style w:type="character" w:styleId="CommentReference">
    <w:name w:val="annotation reference"/>
    <w:basedOn w:val="DefaultParagraphFont"/>
    <w:rsid w:val="00824A22"/>
    <w:rPr>
      <w:sz w:val="16"/>
      <w:szCs w:val="16"/>
    </w:rPr>
  </w:style>
  <w:style w:type="paragraph" w:styleId="CommentText">
    <w:name w:val="annotation text"/>
    <w:basedOn w:val="Normal"/>
    <w:link w:val="CommentTextChar"/>
    <w:rsid w:val="00824A22"/>
  </w:style>
  <w:style w:type="character" w:customStyle="1" w:styleId="CommentTextChar">
    <w:name w:val="Comment Text Char"/>
    <w:basedOn w:val="DefaultParagraphFont"/>
    <w:link w:val="CommentText"/>
    <w:rsid w:val="00824A22"/>
    <w:rPr>
      <w:rFonts w:ascii="Letter Gothic 12cpi" w:hAnsi="Letter Gothic 12cpi"/>
    </w:rPr>
  </w:style>
  <w:style w:type="paragraph" w:styleId="CommentSubject">
    <w:name w:val="annotation subject"/>
    <w:basedOn w:val="CommentText"/>
    <w:next w:val="CommentText"/>
    <w:link w:val="CommentSubjectChar"/>
    <w:rsid w:val="00824A22"/>
    <w:rPr>
      <w:b/>
      <w:bCs/>
    </w:rPr>
  </w:style>
  <w:style w:type="character" w:customStyle="1" w:styleId="CommentSubjectChar">
    <w:name w:val="Comment Subject Char"/>
    <w:basedOn w:val="CommentTextChar"/>
    <w:link w:val="CommentSubject"/>
    <w:rsid w:val="00824A22"/>
    <w:rPr>
      <w:rFonts w:ascii="Letter Gothic 12cpi" w:hAnsi="Letter Gothic 12cpi"/>
      <w:b/>
      <w:bCs/>
    </w:rPr>
  </w:style>
  <w:style w:type="character" w:customStyle="1" w:styleId="Footnotenumber">
    <w:name w:val="Footnote number"/>
    <w:basedOn w:val="FootnoteReference"/>
    <w:uiPriority w:val="1"/>
    <w:qFormat/>
    <w:rsid w:val="00603E18"/>
    <w:rPr>
      <w:vertAlign w:val="superscript"/>
    </w:rPr>
  </w:style>
  <w:style w:type="character" w:styleId="Mention">
    <w:name w:val="Mention"/>
    <w:basedOn w:val="DefaultParagraphFont"/>
    <w:uiPriority w:val="99"/>
    <w:semiHidden/>
    <w:unhideWhenUsed/>
    <w:rsid w:val="008738EC"/>
    <w:rPr>
      <w:color w:val="2B579A"/>
      <w:shd w:val="clear" w:color="auto" w:fill="E6E6E6"/>
    </w:rPr>
  </w:style>
  <w:style w:type="character" w:styleId="Emphasis">
    <w:name w:val="Emphasis"/>
    <w:basedOn w:val="DefaultParagraphFont"/>
    <w:uiPriority w:val="20"/>
    <w:qFormat/>
    <w:rsid w:val="00B1190D"/>
    <w:rPr>
      <w:i/>
      <w:iCs/>
    </w:rPr>
  </w:style>
  <w:style w:type="character" w:styleId="UnresolvedMention">
    <w:name w:val="Unresolved Mention"/>
    <w:basedOn w:val="DefaultParagraphFont"/>
    <w:uiPriority w:val="99"/>
    <w:semiHidden/>
    <w:unhideWhenUsed/>
    <w:rsid w:val="00237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16980">
      <w:bodyDiv w:val="1"/>
      <w:marLeft w:val="0"/>
      <w:marRight w:val="0"/>
      <w:marTop w:val="0"/>
      <w:marBottom w:val="0"/>
      <w:divBdr>
        <w:top w:val="none" w:sz="0" w:space="0" w:color="auto"/>
        <w:left w:val="none" w:sz="0" w:space="0" w:color="auto"/>
        <w:bottom w:val="none" w:sz="0" w:space="0" w:color="auto"/>
        <w:right w:val="none" w:sz="0" w:space="0" w:color="auto"/>
      </w:divBdr>
    </w:div>
    <w:div w:id="1246691499">
      <w:bodyDiv w:val="1"/>
      <w:marLeft w:val="0"/>
      <w:marRight w:val="0"/>
      <w:marTop w:val="0"/>
      <w:marBottom w:val="0"/>
      <w:divBdr>
        <w:top w:val="none" w:sz="0" w:space="0" w:color="auto"/>
        <w:left w:val="none" w:sz="0" w:space="0" w:color="auto"/>
        <w:bottom w:val="none" w:sz="0" w:space="0" w:color="auto"/>
        <w:right w:val="none" w:sz="0" w:space="0" w:color="auto"/>
      </w:divBdr>
    </w:div>
    <w:div w:id="1616015537">
      <w:bodyDiv w:val="1"/>
      <w:marLeft w:val="0"/>
      <w:marRight w:val="0"/>
      <w:marTop w:val="0"/>
      <w:marBottom w:val="0"/>
      <w:divBdr>
        <w:top w:val="none" w:sz="0" w:space="0" w:color="auto"/>
        <w:left w:val="none" w:sz="0" w:space="0" w:color="auto"/>
        <w:bottom w:val="none" w:sz="0" w:space="0" w:color="auto"/>
        <w:right w:val="none" w:sz="0" w:space="0" w:color="auto"/>
      </w:divBdr>
    </w:div>
    <w:div w:id="1808938925">
      <w:bodyDiv w:val="1"/>
      <w:marLeft w:val="0"/>
      <w:marRight w:val="0"/>
      <w:marTop w:val="0"/>
      <w:marBottom w:val="0"/>
      <w:divBdr>
        <w:top w:val="none" w:sz="0" w:space="0" w:color="auto"/>
        <w:left w:val="none" w:sz="0" w:space="0" w:color="auto"/>
        <w:bottom w:val="none" w:sz="0" w:space="0" w:color="auto"/>
        <w:right w:val="none" w:sz="0" w:space="0" w:color="auto"/>
      </w:divBdr>
    </w:div>
    <w:div w:id="1810434454">
      <w:bodyDiv w:val="1"/>
      <w:marLeft w:val="0"/>
      <w:marRight w:val="0"/>
      <w:marTop w:val="0"/>
      <w:marBottom w:val="0"/>
      <w:divBdr>
        <w:top w:val="none" w:sz="0" w:space="0" w:color="auto"/>
        <w:left w:val="none" w:sz="0" w:space="0" w:color="auto"/>
        <w:bottom w:val="none" w:sz="0" w:space="0" w:color="auto"/>
        <w:right w:val="none" w:sz="0" w:space="0" w:color="auto"/>
      </w:divBdr>
    </w:div>
    <w:div w:id="1870949129">
      <w:bodyDiv w:val="1"/>
      <w:marLeft w:val="0"/>
      <w:marRight w:val="0"/>
      <w:marTop w:val="0"/>
      <w:marBottom w:val="0"/>
      <w:divBdr>
        <w:top w:val="none" w:sz="0" w:space="0" w:color="auto"/>
        <w:left w:val="none" w:sz="0" w:space="0" w:color="auto"/>
        <w:bottom w:val="none" w:sz="0" w:space="0" w:color="auto"/>
        <w:right w:val="none" w:sz="0" w:space="0" w:color="auto"/>
      </w:divBdr>
    </w:div>
    <w:div w:id="197224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ugpti.org/resources/reports/downloads/mpc03-152.pdf" TargetMode="External"/><Relationship Id="rId2" Type="http://schemas.openxmlformats.org/officeDocument/2006/relationships/hyperlink" Target="file:///C:\Users\Roxane.Oliver\AppData\Local\Microsoft\Windows\INetCache\Content.Outlook\JSM1BZ1Q\www.bls.gov\news.release\archives\ecec_09172020.pdf" TargetMode="External"/><Relationship Id="rId1" Type="http://schemas.openxmlformats.org/officeDocument/2006/relationships/hyperlink" Target="http://www.bls.gov/oes/current/naics4_334500.htm" TargetMode="External"/><Relationship Id="rId4" Type="http://schemas.openxmlformats.org/officeDocument/2006/relationships/hyperlink" Target="http://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d580ed-e60b-4601-bd95-212988921ab1">
      <UserInfo>
        <DisplayName>Huntley, Michael (FMCSA)</DisplayName>
        <AccountId>1032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3D381B2BAA644DA97C99AAF72C7DFD" ma:contentTypeVersion="10" ma:contentTypeDescription="Create a new document." ma:contentTypeScope="" ma:versionID="b0c12ac982ecd9a3ecc72b72af22a3cb">
  <xsd:schema xmlns:xsd="http://www.w3.org/2001/XMLSchema" xmlns:xs="http://www.w3.org/2001/XMLSchema" xmlns:p="http://schemas.microsoft.com/office/2006/metadata/properties" xmlns:ns2="4a9697d5-eb87-44ef-8322-81dc53c2a2f6" xmlns:ns3="a2d580ed-e60b-4601-bd95-212988921ab1" targetNamespace="http://schemas.microsoft.com/office/2006/metadata/properties" ma:root="true" ma:fieldsID="ebeee44f5de01ead483592620d14dd13" ns2:_="" ns3:_="">
    <xsd:import namespace="4a9697d5-eb87-44ef-8322-81dc53c2a2f6"/>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697d5-eb87-44ef-8322-81dc53c2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15116-CC1F-4D25-ABB1-F4D212220279}">
  <ds:schemaRefs>
    <ds:schemaRef ds:uri="http://schemas.microsoft.com/office/2006/metadata/properties"/>
    <ds:schemaRef ds:uri="http://schemas.microsoft.com/office/infopath/2007/PartnerControls"/>
    <ds:schemaRef ds:uri="a2d580ed-e60b-4601-bd95-212988921ab1"/>
  </ds:schemaRefs>
</ds:datastoreItem>
</file>

<file path=customXml/itemProps2.xml><?xml version="1.0" encoding="utf-8"?>
<ds:datastoreItem xmlns:ds="http://schemas.openxmlformats.org/officeDocument/2006/customXml" ds:itemID="{8521CCB7-FB93-4EAB-8323-6E43317C7B60}">
  <ds:schemaRefs>
    <ds:schemaRef ds:uri="http://schemas.openxmlformats.org/officeDocument/2006/bibliography"/>
  </ds:schemaRefs>
</ds:datastoreItem>
</file>

<file path=customXml/itemProps3.xml><?xml version="1.0" encoding="utf-8"?>
<ds:datastoreItem xmlns:ds="http://schemas.openxmlformats.org/officeDocument/2006/customXml" ds:itemID="{32C5E4DD-33E2-4A7B-B7AF-012B769C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697d5-eb87-44ef-8322-81dc53c2a2f6"/>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9256D-32CD-485D-8D41-0BE4C6071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ELD Vendor Registration ICR_ Supporting Statement</vt:lpstr>
    </vt:vector>
  </TitlesOfParts>
  <Company>FHWA</Company>
  <LinksUpToDate>false</LinksUpToDate>
  <CharactersWithSpaces>11205</CharactersWithSpaces>
  <SharedDoc>false</SharedDoc>
  <HLinks>
    <vt:vector size="6" baseType="variant">
      <vt:variant>
        <vt:i4>6684764</vt:i4>
      </vt:variant>
      <vt:variant>
        <vt:i4>0</vt:i4>
      </vt:variant>
      <vt:variant>
        <vt:i4>0</vt:i4>
      </vt:variant>
      <vt:variant>
        <vt:i4>5</vt:i4>
      </vt:variant>
      <vt:variant>
        <vt:lpwstr>http://www.whitehouse.gov/omb/egov/documents/FEA_CRM_v20_Final_June_2006.pdf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 Vendor Registration ICR_ Supporting Statement</dc:title>
  <dc:subject/>
  <dc:creator>AKENNEDY</dc:creator>
  <cp:keywords/>
  <cp:lastModifiedBy>Oliver, Roxane (FMCSA)</cp:lastModifiedBy>
  <cp:revision>2</cp:revision>
  <cp:lastPrinted>2018-08-22T21:16:00Z</cp:lastPrinted>
  <dcterms:created xsi:type="dcterms:W3CDTF">2022-03-03T13:56:00Z</dcterms:created>
  <dcterms:modified xsi:type="dcterms:W3CDTF">2022-03-03T13:56:00Z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0x010100EF3D381B2BAA644DA97C99AAF72C7DFD</vt:lpwstr>
  </property>
</Properties>
</file>