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069C" w:rsidR="009E13B1" w:rsidP="006C7FAE" w:rsidRDefault="009E13B1" w14:paraId="57781F6B" w14:textId="77777777">
      <w:pPr>
        <w:jc w:val="center"/>
        <w:rPr>
          <w:b/>
          <w:sz w:val="24"/>
          <w:szCs w:val="24"/>
        </w:rPr>
      </w:pPr>
      <w:r w:rsidRPr="0055069C">
        <w:rPr>
          <w:b/>
          <w:sz w:val="24"/>
          <w:szCs w:val="24"/>
        </w:rPr>
        <w:t>Supporting Statement for Paperwork Reduction Act Submissions</w:t>
      </w:r>
    </w:p>
    <w:p w:rsidRPr="0055069C" w:rsidR="00167E53" w:rsidRDefault="00787004" w14:paraId="365A40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55069C">
        <w:rPr>
          <w:b/>
          <w:sz w:val="24"/>
          <w:szCs w:val="24"/>
        </w:rPr>
        <w:t>Eviction Protection Grant Program</w:t>
      </w:r>
    </w:p>
    <w:p w:rsidRPr="0055069C" w:rsidR="00167E53" w:rsidP="02E55527" w:rsidRDefault="49AA06F2" w14:paraId="3F705A3B" w14:textId="1BE35B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5649CB3C">
        <w:rPr>
          <w:b/>
          <w:bCs/>
          <w:sz w:val="24"/>
          <w:szCs w:val="24"/>
        </w:rPr>
        <w:t>(OMB</w:t>
      </w:r>
      <w:r w:rsidRPr="5649CB3C" w:rsidR="2F8A0838">
        <w:rPr>
          <w:b/>
          <w:bCs/>
          <w:sz w:val="24"/>
          <w:szCs w:val="24"/>
        </w:rPr>
        <w:t xml:space="preserve"> Control Number: </w:t>
      </w:r>
      <w:r w:rsidRPr="5649CB3C" w:rsidR="6CED0F27">
        <w:rPr>
          <w:b/>
          <w:bCs/>
          <w:sz w:val="24"/>
          <w:szCs w:val="24"/>
        </w:rPr>
        <w:t>2528</w:t>
      </w:r>
      <w:r w:rsidRPr="5649CB3C" w:rsidR="76084716">
        <w:rPr>
          <w:b/>
          <w:bCs/>
          <w:sz w:val="24"/>
          <w:szCs w:val="24"/>
        </w:rPr>
        <w:t>-</w:t>
      </w:r>
      <w:r w:rsidRPr="00CA1090" w:rsidR="6ACE47DC">
        <w:rPr>
          <w:b/>
          <w:bCs/>
          <w:sz w:val="24"/>
          <w:szCs w:val="24"/>
        </w:rPr>
        <w:t>0331</w:t>
      </w:r>
      <w:r w:rsidRPr="5649CB3C">
        <w:rPr>
          <w:b/>
          <w:bCs/>
          <w:sz w:val="24"/>
          <w:szCs w:val="24"/>
        </w:rPr>
        <w:t>)</w:t>
      </w:r>
    </w:p>
    <w:p w:rsidRPr="0055069C" w:rsidR="009E13B1" w:rsidP="006C7FAE" w:rsidRDefault="009E13B1" w14:paraId="54426F69" w14:textId="77777777">
      <w:pPr>
        <w:rPr>
          <w:b/>
          <w:sz w:val="24"/>
          <w:szCs w:val="24"/>
        </w:rPr>
      </w:pPr>
    </w:p>
    <w:p w:rsidRPr="0055069C" w:rsidR="009E13B1" w:rsidRDefault="009E13B1" w14:paraId="13B8F12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5069C">
        <w:rPr>
          <w:b/>
          <w:sz w:val="24"/>
          <w:szCs w:val="24"/>
        </w:rPr>
        <w:t xml:space="preserve">A. </w:t>
      </w:r>
      <w:r w:rsidRPr="0055069C">
        <w:rPr>
          <w:b/>
          <w:sz w:val="24"/>
          <w:szCs w:val="24"/>
        </w:rPr>
        <w:tab/>
        <w:t>Justification</w:t>
      </w:r>
    </w:p>
    <w:p w:rsidRPr="0055069C" w:rsidR="009E13B1" w:rsidRDefault="009E13B1" w14:paraId="39082F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55069C" w:rsidR="009E13B1" w:rsidRDefault="009E13B1" w14:paraId="0A049CD2" w14:textId="0CA6DE61">
      <w:pPr>
        <w:keepLines/>
        <w:tabs>
          <w:tab w:val="left" w:pos="360"/>
        </w:tabs>
        <w:spacing w:after="80"/>
        <w:ind w:left="360" w:hanging="360"/>
        <w:rPr>
          <w:b/>
          <w:bCs/>
          <w:sz w:val="24"/>
          <w:szCs w:val="24"/>
        </w:rPr>
      </w:pPr>
      <w:r w:rsidRPr="0055069C">
        <w:rPr>
          <w:sz w:val="24"/>
          <w:szCs w:val="24"/>
        </w:rPr>
        <w:t>1.</w:t>
      </w:r>
      <w:r w:rsidRPr="0055069C">
        <w:rPr>
          <w:sz w:val="24"/>
          <w:szCs w:val="24"/>
        </w:rPr>
        <w:tab/>
      </w:r>
      <w:r w:rsidRPr="0055069C">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5069C" w:rsidR="00787004" w:rsidP="00D52CFD" w:rsidRDefault="00007172" w14:paraId="6E00CE9F" w14:textId="71272BD9">
      <w:pPr>
        <w:keepLines/>
        <w:tabs>
          <w:tab w:val="left" w:pos="360"/>
        </w:tabs>
        <w:spacing w:after="80"/>
        <w:ind w:left="360" w:hanging="360"/>
        <w:rPr>
          <w:sz w:val="24"/>
          <w:szCs w:val="24"/>
        </w:rPr>
      </w:pPr>
      <w:r w:rsidRPr="0055069C">
        <w:rPr>
          <w:sz w:val="24"/>
          <w:szCs w:val="24"/>
        </w:rPr>
        <w:tab/>
        <w:t xml:space="preserve">The 2021 Consolidated Appropriations Act, Div. L, Title II - HUD Appropriations Act, 2021, provided $20,000,000 for competitive grants to nonprofit or governmental entities to provide legal assistance (including assistance related to pretrial activities, trial activities, post-trial activities and alternative dispute resolution) at no cost to eligible low-income tenants at risk of or subject to eviction. </w:t>
      </w:r>
      <w:r w:rsidRPr="0055069C" w:rsidR="00787004">
        <w:rPr>
          <w:sz w:val="24"/>
          <w:szCs w:val="24"/>
        </w:rPr>
        <w:t xml:space="preserve">The collection of information in association with the Notice of Funding Opportunity (NOFO) will be used by the Office of Policy Development and Research to </w:t>
      </w:r>
      <w:r w:rsidRPr="0055069C" w:rsidR="00787004">
        <w:rPr>
          <w:color w:val="000000"/>
          <w:sz w:val="24"/>
          <w:szCs w:val="24"/>
        </w:rPr>
        <w:t>evaluate the NOFO applicant and determine eligibility to receive award funds</w:t>
      </w:r>
      <w:r w:rsidRPr="0055069C" w:rsidR="00787004">
        <w:rPr>
          <w:sz w:val="24"/>
          <w:szCs w:val="24"/>
        </w:rPr>
        <w:t>.</w:t>
      </w:r>
      <w:r w:rsidR="00374E11">
        <w:rPr>
          <w:sz w:val="24"/>
          <w:szCs w:val="24"/>
        </w:rPr>
        <w:t xml:space="preserve"> </w:t>
      </w:r>
      <w:r w:rsidR="00DB1718">
        <w:rPr>
          <w:sz w:val="24"/>
          <w:szCs w:val="24"/>
        </w:rPr>
        <w:t xml:space="preserve">The collection of information </w:t>
      </w:r>
      <w:r w:rsidR="000C7A4C">
        <w:rPr>
          <w:sz w:val="24"/>
          <w:szCs w:val="24"/>
        </w:rPr>
        <w:t xml:space="preserve">will also enable HUD to meet its </w:t>
      </w:r>
      <w:r w:rsidR="008B3AE4">
        <w:rPr>
          <w:sz w:val="24"/>
          <w:szCs w:val="24"/>
        </w:rPr>
        <w:t>program monitoring obligations under the Act, including ensuring that</w:t>
      </w:r>
      <w:r w:rsidR="000D7275">
        <w:rPr>
          <w:sz w:val="24"/>
          <w:szCs w:val="24"/>
        </w:rPr>
        <w:t xml:space="preserve"> eligible tenants living in rural areas are served</w:t>
      </w:r>
      <w:r w:rsidR="00484E7C">
        <w:rPr>
          <w:sz w:val="24"/>
          <w:szCs w:val="24"/>
        </w:rPr>
        <w:t xml:space="preserve">. </w:t>
      </w:r>
      <w:r w:rsidR="001A6233">
        <w:rPr>
          <w:sz w:val="24"/>
          <w:szCs w:val="24"/>
        </w:rPr>
        <w:t xml:space="preserve">The </w:t>
      </w:r>
      <w:r w:rsidRPr="006150FF" w:rsidR="006150FF">
        <w:rPr>
          <w:sz w:val="24"/>
          <w:szCs w:val="24"/>
        </w:rPr>
        <w:t xml:space="preserve">House of Representatives Explanatory Statement of the Consolidated Appropriations Act, 2021 Congressional Record </w:t>
      </w:r>
      <w:r w:rsidR="00836E05">
        <w:rPr>
          <w:sz w:val="24"/>
          <w:szCs w:val="24"/>
        </w:rPr>
        <w:t>166, no. 218, book IV</w:t>
      </w:r>
      <w:r w:rsidRPr="006150FF" w:rsidR="006150FF">
        <w:rPr>
          <w:sz w:val="24"/>
          <w:szCs w:val="24"/>
        </w:rPr>
        <w:t>, at H8828</w:t>
      </w:r>
      <w:r w:rsidR="001A6233">
        <w:rPr>
          <w:sz w:val="24"/>
          <w:szCs w:val="24"/>
        </w:rPr>
        <w:t>,</w:t>
      </w:r>
      <w:r w:rsidRPr="006150FF" w:rsidR="006150FF">
        <w:rPr>
          <w:sz w:val="24"/>
          <w:szCs w:val="24"/>
        </w:rPr>
        <w:t xml:space="preserve"> December 21, 2020</w:t>
      </w:r>
      <w:r w:rsidR="00E70082">
        <w:rPr>
          <w:sz w:val="24"/>
          <w:szCs w:val="24"/>
        </w:rPr>
        <w:t xml:space="preserve">, </w:t>
      </w:r>
      <w:r w:rsidR="001A6233">
        <w:rPr>
          <w:sz w:val="24"/>
          <w:szCs w:val="24"/>
        </w:rPr>
        <w:t xml:space="preserve">further emphasized the importance of implementing </w:t>
      </w:r>
      <w:r w:rsidR="00E1363F">
        <w:rPr>
          <w:sz w:val="24"/>
          <w:szCs w:val="24"/>
        </w:rPr>
        <w:t xml:space="preserve">and overseeing this grant as a “demonstration program.” </w:t>
      </w:r>
      <w:r w:rsidR="002468B9">
        <w:rPr>
          <w:sz w:val="24"/>
          <w:szCs w:val="24"/>
        </w:rPr>
        <w:t xml:space="preserve"> </w:t>
      </w:r>
      <w:r w:rsidR="00836E05">
        <w:rPr>
          <w:sz w:val="24"/>
          <w:szCs w:val="24"/>
        </w:rPr>
        <w:t>Accordingly, t</w:t>
      </w:r>
      <w:r w:rsidR="00E1363F">
        <w:rPr>
          <w:sz w:val="24"/>
          <w:szCs w:val="24"/>
        </w:rPr>
        <w:t xml:space="preserve">he collection of information will enable HUD to meet its research and demonstration obligations under </w:t>
      </w:r>
      <w:r w:rsidR="00836E05">
        <w:rPr>
          <w:sz w:val="24"/>
          <w:szCs w:val="24"/>
        </w:rPr>
        <w:t xml:space="preserve">the </w:t>
      </w:r>
      <w:r w:rsidRPr="00E1363F" w:rsidR="00836E05">
        <w:rPr>
          <w:sz w:val="24"/>
          <w:szCs w:val="24"/>
        </w:rPr>
        <w:t>Housing and Urban Development Act of 1970, section 501 (12 U.S.C. § 1701z-1)</w:t>
      </w:r>
      <w:r w:rsidR="00836E05">
        <w:rPr>
          <w:sz w:val="24"/>
          <w:szCs w:val="24"/>
        </w:rPr>
        <w:t xml:space="preserve"> </w:t>
      </w:r>
      <w:r w:rsidR="00E1363F">
        <w:rPr>
          <w:sz w:val="24"/>
          <w:szCs w:val="24"/>
        </w:rPr>
        <w:t>for this new program.</w:t>
      </w:r>
    </w:p>
    <w:p w:rsidRPr="0055069C" w:rsidR="00007172" w:rsidRDefault="00007172" w14:paraId="30039BA7" w14:textId="77777777">
      <w:pPr>
        <w:tabs>
          <w:tab w:val="left" w:pos="360"/>
        </w:tabs>
        <w:ind w:left="360" w:hanging="360"/>
        <w:rPr>
          <w:sz w:val="24"/>
          <w:szCs w:val="24"/>
        </w:rPr>
      </w:pPr>
    </w:p>
    <w:p w:rsidRPr="0055069C" w:rsidR="009E13B1" w:rsidRDefault="009E13B1" w14:paraId="1577331B" w14:textId="77777777">
      <w:pPr>
        <w:keepLines/>
        <w:tabs>
          <w:tab w:val="left" w:pos="360"/>
        </w:tabs>
        <w:spacing w:after="80"/>
        <w:ind w:left="360" w:hanging="360"/>
        <w:rPr>
          <w:b/>
          <w:bCs/>
          <w:sz w:val="24"/>
          <w:szCs w:val="24"/>
        </w:rPr>
      </w:pPr>
      <w:r w:rsidRPr="0055069C">
        <w:rPr>
          <w:sz w:val="24"/>
          <w:szCs w:val="24"/>
        </w:rPr>
        <w:t>2.</w:t>
      </w:r>
      <w:r w:rsidRPr="0055069C">
        <w:rPr>
          <w:b/>
          <w:bCs/>
          <w:sz w:val="24"/>
          <w:szCs w:val="24"/>
        </w:rPr>
        <w:tab/>
        <w:t>Indicate how, by whom and for what purpose the information is to be used.  Except for a new collection, indicate the actual use the agency has made of the information received from the current collection.</w:t>
      </w:r>
    </w:p>
    <w:p w:rsidRPr="0055069C" w:rsidR="00787004" w:rsidP="00787004" w:rsidRDefault="00007172" w14:paraId="18F059B2" w14:textId="388D1ADF">
      <w:pPr>
        <w:keepLines/>
        <w:tabs>
          <w:tab w:val="left" w:pos="360"/>
        </w:tabs>
        <w:spacing w:after="80"/>
        <w:ind w:left="360" w:hanging="360"/>
        <w:rPr>
          <w:sz w:val="24"/>
          <w:szCs w:val="24"/>
        </w:rPr>
      </w:pPr>
      <w:r w:rsidRPr="0055069C">
        <w:rPr>
          <w:sz w:val="24"/>
          <w:szCs w:val="24"/>
        </w:rPr>
        <w:tab/>
      </w:r>
      <w:r w:rsidRPr="0055069C" w:rsidR="00770FEA">
        <w:rPr>
          <w:sz w:val="24"/>
          <w:szCs w:val="24"/>
        </w:rPr>
        <w:t xml:space="preserve">This is a </w:t>
      </w:r>
      <w:r w:rsidRPr="00A41F34" w:rsidR="00A41F34">
        <w:rPr>
          <w:sz w:val="24"/>
          <w:szCs w:val="24"/>
        </w:rPr>
        <w:t>revision to a currently approved collection</w:t>
      </w:r>
      <w:r w:rsidRPr="0055069C" w:rsidR="00770FEA">
        <w:rPr>
          <w:sz w:val="24"/>
          <w:szCs w:val="24"/>
        </w:rPr>
        <w:t>.</w:t>
      </w:r>
      <w:r w:rsidR="00094FE5">
        <w:rPr>
          <w:sz w:val="24"/>
          <w:szCs w:val="24"/>
        </w:rPr>
        <w:t xml:space="preserve"> </w:t>
      </w:r>
      <w:r w:rsidRPr="0055069C" w:rsidR="00787004">
        <w:rPr>
          <w:sz w:val="24"/>
          <w:szCs w:val="24"/>
        </w:rPr>
        <w:t xml:space="preserve">The collection of information in association with the NOFO </w:t>
      </w:r>
      <w:r w:rsidR="00770FEA">
        <w:rPr>
          <w:sz w:val="24"/>
          <w:szCs w:val="24"/>
        </w:rPr>
        <w:t>was</w:t>
      </w:r>
      <w:r w:rsidRPr="0055069C" w:rsidR="00787004">
        <w:rPr>
          <w:sz w:val="24"/>
          <w:szCs w:val="24"/>
        </w:rPr>
        <w:t xml:space="preserve"> used by the Office of Policy Development and Research to determine that the grant applicant met the requirements of the NOFO. Information collected </w:t>
      </w:r>
      <w:r w:rsidR="00094FE5">
        <w:rPr>
          <w:sz w:val="24"/>
          <w:szCs w:val="24"/>
        </w:rPr>
        <w:t>was</w:t>
      </w:r>
      <w:r w:rsidRPr="0055069C" w:rsidR="00094FE5">
        <w:rPr>
          <w:sz w:val="24"/>
          <w:szCs w:val="24"/>
        </w:rPr>
        <w:t xml:space="preserve"> </w:t>
      </w:r>
      <w:r w:rsidRPr="0055069C" w:rsidR="00787004">
        <w:rPr>
          <w:sz w:val="24"/>
          <w:szCs w:val="24"/>
        </w:rPr>
        <w:t xml:space="preserve">also used to assign points for awarding grant funds on a competitive basis. </w:t>
      </w:r>
      <w:r w:rsidR="00D52CFD">
        <w:rPr>
          <w:sz w:val="24"/>
          <w:szCs w:val="24"/>
        </w:rPr>
        <w:t xml:space="preserve">Information collected post-award will be used by the Office of Policy Development and Research to meet its statutory program monitoring and demonstration obligations for the program. </w:t>
      </w:r>
    </w:p>
    <w:p w:rsidRPr="0055069C" w:rsidR="00787004" w:rsidP="00DA435C" w:rsidRDefault="00787004" w14:paraId="57ADAEB2" w14:textId="77777777">
      <w:pPr>
        <w:keepLines/>
        <w:tabs>
          <w:tab w:val="left" w:pos="360"/>
        </w:tabs>
        <w:spacing w:after="80"/>
        <w:rPr>
          <w:sz w:val="24"/>
          <w:szCs w:val="24"/>
        </w:rPr>
      </w:pPr>
    </w:p>
    <w:p w:rsidR="00CA57D3" w:rsidP="00787004" w:rsidRDefault="00787004" w14:paraId="2B238121" w14:textId="77777777">
      <w:pPr>
        <w:keepLines/>
        <w:tabs>
          <w:tab w:val="left" w:pos="360"/>
        </w:tabs>
        <w:spacing w:after="80"/>
        <w:ind w:left="360" w:hanging="360"/>
        <w:rPr>
          <w:color w:val="000000"/>
          <w:sz w:val="24"/>
          <w:szCs w:val="24"/>
        </w:rPr>
      </w:pPr>
      <w:r w:rsidRPr="0055069C">
        <w:rPr>
          <w:sz w:val="24"/>
          <w:szCs w:val="24"/>
        </w:rPr>
        <w:tab/>
      </w:r>
      <w:r w:rsidRPr="0055069C">
        <w:rPr>
          <w:color w:val="000000"/>
          <w:sz w:val="24"/>
          <w:szCs w:val="24"/>
        </w:rPr>
        <w:t xml:space="preserve">Failure to collect the information described in this submission would </w:t>
      </w:r>
      <w:r w:rsidR="00FE120A">
        <w:rPr>
          <w:color w:val="000000"/>
          <w:sz w:val="24"/>
          <w:szCs w:val="24"/>
        </w:rPr>
        <w:t xml:space="preserve">have </w:t>
      </w:r>
      <w:r w:rsidRPr="0055069C">
        <w:rPr>
          <w:color w:val="000000"/>
          <w:sz w:val="24"/>
          <w:szCs w:val="24"/>
        </w:rPr>
        <w:t>prevent</w:t>
      </w:r>
      <w:r w:rsidR="00FE120A">
        <w:rPr>
          <w:color w:val="000000"/>
          <w:sz w:val="24"/>
          <w:szCs w:val="24"/>
        </w:rPr>
        <w:t>ed</w:t>
      </w:r>
      <w:r w:rsidRPr="0055069C">
        <w:rPr>
          <w:color w:val="000000"/>
          <w:sz w:val="24"/>
          <w:szCs w:val="24"/>
        </w:rPr>
        <w:t xml:space="preserve"> HUD from ensuring applicants met </w:t>
      </w:r>
      <w:proofErr w:type="gramStart"/>
      <w:r w:rsidRPr="0055069C">
        <w:rPr>
          <w:color w:val="000000"/>
          <w:sz w:val="24"/>
          <w:szCs w:val="24"/>
        </w:rPr>
        <w:t>particular eligibility</w:t>
      </w:r>
      <w:proofErr w:type="gramEnd"/>
      <w:r w:rsidRPr="0055069C">
        <w:rPr>
          <w:color w:val="000000"/>
          <w:sz w:val="24"/>
          <w:szCs w:val="24"/>
        </w:rPr>
        <w:t xml:space="preserve"> criteria and possess</w:t>
      </w:r>
      <w:r w:rsidR="00FE120A">
        <w:rPr>
          <w:color w:val="000000"/>
          <w:sz w:val="24"/>
          <w:szCs w:val="24"/>
        </w:rPr>
        <w:t>ed</w:t>
      </w:r>
      <w:r w:rsidRPr="0055069C">
        <w:rPr>
          <w:color w:val="000000"/>
          <w:sz w:val="24"/>
          <w:szCs w:val="24"/>
        </w:rPr>
        <w:t xml:space="preserve"> the capability to deliver effective and efficient services. This is critical since the grant program is needed to help households at risk of losing their housing. If the collection </w:t>
      </w:r>
      <w:r w:rsidR="001D4948">
        <w:rPr>
          <w:color w:val="000000"/>
          <w:sz w:val="24"/>
          <w:szCs w:val="24"/>
        </w:rPr>
        <w:t>was</w:t>
      </w:r>
      <w:r w:rsidRPr="0055069C">
        <w:rPr>
          <w:color w:val="000000"/>
          <w:sz w:val="24"/>
          <w:szCs w:val="24"/>
        </w:rPr>
        <w:t xml:space="preserve"> not conducted HUD would not </w:t>
      </w:r>
      <w:r w:rsidR="001D4948">
        <w:rPr>
          <w:color w:val="000000"/>
          <w:sz w:val="24"/>
          <w:szCs w:val="24"/>
        </w:rPr>
        <w:t>have</w:t>
      </w:r>
      <w:r w:rsidRPr="0055069C">
        <w:rPr>
          <w:color w:val="000000"/>
          <w:sz w:val="24"/>
          <w:szCs w:val="24"/>
        </w:rPr>
        <w:t xml:space="preserve"> able to award any grants under the program required by Congressional appropriations. </w:t>
      </w:r>
    </w:p>
    <w:p w:rsidR="00CA57D3" w:rsidP="00A52E21" w:rsidRDefault="00CA57D3" w14:paraId="680B0863" w14:textId="77777777">
      <w:pPr>
        <w:keepLines/>
        <w:tabs>
          <w:tab w:val="left" w:pos="360"/>
        </w:tabs>
        <w:spacing w:after="80"/>
        <w:rPr>
          <w:color w:val="000000"/>
          <w:sz w:val="24"/>
          <w:szCs w:val="24"/>
        </w:rPr>
      </w:pPr>
    </w:p>
    <w:p w:rsidRPr="0055069C" w:rsidR="00E46A2B" w:rsidP="003E3D6E" w:rsidRDefault="00CA57D3" w14:paraId="3A27C78B" w14:textId="338E004F">
      <w:pPr>
        <w:keepLines/>
        <w:tabs>
          <w:tab w:val="left" w:pos="360"/>
        </w:tabs>
        <w:spacing w:after="80"/>
        <w:ind w:left="360" w:hanging="360"/>
        <w:rPr>
          <w:color w:val="000000"/>
          <w:sz w:val="24"/>
          <w:szCs w:val="24"/>
        </w:rPr>
      </w:pPr>
      <w:r>
        <w:rPr>
          <w:color w:val="000000"/>
          <w:sz w:val="24"/>
          <w:szCs w:val="24"/>
        </w:rPr>
        <w:lastRenderedPageBreak/>
        <w:tab/>
      </w:r>
      <w:r w:rsidR="00D52CFD">
        <w:rPr>
          <w:color w:val="000000"/>
          <w:sz w:val="24"/>
          <w:szCs w:val="24"/>
        </w:rPr>
        <w:t xml:space="preserve">Failure to collect post-award information would </w:t>
      </w:r>
      <w:r w:rsidR="009C361F">
        <w:rPr>
          <w:color w:val="000000"/>
          <w:sz w:val="24"/>
          <w:szCs w:val="24"/>
        </w:rPr>
        <w:t xml:space="preserve">further </w:t>
      </w:r>
      <w:r w:rsidR="00D52CFD">
        <w:rPr>
          <w:color w:val="000000"/>
          <w:sz w:val="24"/>
          <w:szCs w:val="24"/>
        </w:rPr>
        <w:t xml:space="preserve">prevent HUD from ensuring funds are used </w:t>
      </w:r>
      <w:r w:rsidR="009C361F">
        <w:rPr>
          <w:color w:val="000000"/>
          <w:sz w:val="24"/>
          <w:szCs w:val="24"/>
        </w:rPr>
        <w:t xml:space="preserve">in a manner </w:t>
      </w:r>
      <w:r w:rsidR="00D52CFD">
        <w:rPr>
          <w:color w:val="000000"/>
          <w:sz w:val="24"/>
          <w:szCs w:val="24"/>
        </w:rPr>
        <w:t xml:space="preserve">consistent with </w:t>
      </w:r>
      <w:r w:rsidR="009C361F">
        <w:rPr>
          <w:color w:val="000000"/>
          <w:sz w:val="24"/>
          <w:szCs w:val="24"/>
        </w:rPr>
        <w:t xml:space="preserve">Congressional </w:t>
      </w:r>
      <w:r w:rsidR="00D52CFD">
        <w:rPr>
          <w:color w:val="000000"/>
          <w:sz w:val="24"/>
          <w:szCs w:val="24"/>
        </w:rPr>
        <w:t>appropriation</w:t>
      </w:r>
      <w:r w:rsidR="009C361F">
        <w:rPr>
          <w:color w:val="000000"/>
          <w:sz w:val="24"/>
          <w:szCs w:val="24"/>
        </w:rPr>
        <w:t>s.</w:t>
      </w:r>
      <w:r w:rsidR="00912A5B">
        <w:rPr>
          <w:color w:val="000000"/>
          <w:sz w:val="24"/>
          <w:szCs w:val="24"/>
        </w:rPr>
        <w:t xml:space="preserve"> </w:t>
      </w:r>
      <w:r w:rsidR="00F6449D">
        <w:rPr>
          <w:sz w:val="24"/>
          <w:szCs w:val="24"/>
        </w:rPr>
        <w:t xml:space="preserve">After consulting with organizations in the legal aid industry regarding </w:t>
      </w:r>
      <w:r w:rsidR="003E3D6E">
        <w:rPr>
          <w:sz w:val="24"/>
          <w:szCs w:val="24"/>
        </w:rPr>
        <w:t xml:space="preserve">the </w:t>
      </w:r>
      <w:r w:rsidR="00F6449D">
        <w:rPr>
          <w:sz w:val="24"/>
          <w:szCs w:val="24"/>
        </w:rPr>
        <w:t>post-award information collection</w:t>
      </w:r>
      <w:r w:rsidR="00351935">
        <w:rPr>
          <w:sz w:val="24"/>
          <w:szCs w:val="24"/>
        </w:rPr>
        <w:t xml:space="preserve">, </w:t>
      </w:r>
      <w:r w:rsidR="00912A5B">
        <w:rPr>
          <w:sz w:val="24"/>
          <w:szCs w:val="24"/>
        </w:rPr>
        <w:t xml:space="preserve">HUD developed </w:t>
      </w:r>
      <w:r w:rsidR="00F6449D">
        <w:rPr>
          <w:sz w:val="24"/>
          <w:szCs w:val="24"/>
        </w:rPr>
        <w:t xml:space="preserve">a new </w:t>
      </w:r>
      <w:r w:rsidR="00912A5B">
        <w:rPr>
          <w:sz w:val="24"/>
          <w:szCs w:val="24"/>
        </w:rPr>
        <w:t xml:space="preserve">Form HUD-52698 </w:t>
      </w:r>
      <w:r w:rsidR="00F6449D">
        <w:rPr>
          <w:sz w:val="24"/>
          <w:szCs w:val="24"/>
        </w:rPr>
        <w:t xml:space="preserve">for this collection </w:t>
      </w:r>
      <w:r w:rsidR="00912A5B">
        <w:rPr>
          <w:sz w:val="24"/>
          <w:szCs w:val="24"/>
        </w:rPr>
        <w:t>to align with the client intake/close-out structure that many such providers use to track client services. HUD also designed Form HUD-52698 service categories to align to the maximum extent possible with client service categories used already by legal service corporations. These categories are likely to be familiar to applicants and grantees</w:t>
      </w:r>
      <w:r w:rsidRPr="009B089F" w:rsidR="00912A5B">
        <w:rPr>
          <w:sz w:val="24"/>
          <w:szCs w:val="24"/>
        </w:rPr>
        <w:t xml:space="preserve"> and </w:t>
      </w:r>
      <w:r w:rsidR="00912A5B">
        <w:rPr>
          <w:sz w:val="24"/>
          <w:szCs w:val="24"/>
        </w:rPr>
        <w:t xml:space="preserve">may already be available in </w:t>
      </w:r>
      <w:r w:rsidRPr="009B089F" w:rsidR="00912A5B">
        <w:rPr>
          <w:sz w:val="24"/>
          <w:szCs w:val="24"/>
        </w:rPr>
        <w:t>existing vendor products</w:t>
      </w:r>
      <w:r w:rsidR="00912A5B">
        <w:rPr>
          <w:sz w:val="24"/>
          <w:szCs w:val="24"/>
        </w:rPr>
        <w:t>.</w:t>
      </w:r>
    </w:p>
    <w:p w:rsidR="00CA1090" w:rsidP="00787004" w:rsidRDefault="0025174E" w14:paraId="4EBBDE41" w14:textId="77777777">
      <w:pPr>
        <w:keepLines/>
        <w:tabs>
          <w:tab w:val="left" w:pos="360"/>
        </w:tabs>
        <w:spacing w:after="80"/>
        <w:ind w:left="360" w:hanging="360"/>
        <w:rPr>
          <w:b/>
          <w:bCs/>
          <w:color w:val="000000"/>
          <w:sz w:val="24"/>
          <w:szCs w:val="24"/>
        </w:rPr>
      </w:pPr>
      <w:r w:rsidRPr="0055069C">
        <w:rPr>
          <w:b/>
          <w:bCs/>
          <w:color w:val="000000"/>
          <w:sz w:val="24"/>
          <w:szCs w:val="24"/>
        </w:rPr>
        <w:tab/>
      </w:r>
    </w:p>
    <w:p w:rsidRPr="0055069C" w:rsidR="00E46A2B" w:rsidP="00787004" w:rsidRDefault="00CA1090" w14:paraId="231EF3DE" w14:textId="184A3AAF">
      <w:pPr>
        <w:keepLines/>
        <w:tabs>
          <w:tab w:val="left" w:pos="360"/>
        </w:tabs>
        <w:spacing w:after="80"/>
        <w:ind w:left="360" w:hanging="360"/>
        <w:rPr>
          <w:b/>
          <w:bCs/>
          <w:color w:val="000000"/>
          <w:sz w:val="24"/>
          <w:szCs w:val="24"/>
        </w:rPr>
      </w:pPr>
      <w:r>
        <w:rPr>
          <w:b/>
          <w:bCs/>
          <w:color w:val="000000"/>
          <w:sz w:val="24"/>
          <w:szCs w:val="24"/>
        </w:rPr>
        <w:tab/>
      </w:r>
      <w:r w:rsidRPr="0055069C" w:rsidR="00E46A2B">
        <w:rPr>
          <w:b/>
          <w:bCs/>
          <w:color w:val="000000"/>
          <w:sz w:val="24"/>
          <w:szCs w:val="24"/>
        </w:rPr>
        <w:t>Data Collection</w:t>
      </w:r>
    </w:p>
    <w:p w:rsidRPr="0055069C" w:rsidR="00E46A2B" w:rsidP="00787004" w:rsidRDefault="0025174E" w14:paraId="757E535A" w14:textId="77777777">
      <w:pPr>
        <w:keepLines/>
        <w:tabs>
          <w:tab w:val="left" w:pos="360"/>
        </w:tabs>
        <w:spacing w:after="80"/>
        <w:ind w:left="360" w:hanging="360"/>
        <w:rPr>
          <w:color w:val="000000"/>
          <w:sz w:val="24"/>
          <w:szCs w:val="24"/>
          <w:u w:val="single"/>
        </w:rPr>
      </w:pPr>
      <w:r w:rsidRPr="0055069C">
        <w:rPr>
          <w:color w:val="000000"/>
          <w:sz w:val="24"/>
          <w:szCs w:val="24"/>
        </w:rPr>
        <w:tab/>
      </w:r>
      <w:r w:rsidRPr="0055069C" w:rsidR="00E46A2B">
        <w:rPr>
          <w:color w:val="000000"/>
          <w:sz w:val="24"/>
          <w:szCs w:val="24"/>
          <w:u w:val="single"/>
        </w:rPr>
        <w:t>Grant Application</w:t>
      </w:r>
    </w:p>
    <w:p w:rsidR="00E03013" w:rsidP="00E46A2B" w:rsidRDefault="00E46A2B" w14:paraId="0A509D62" w14:textId="0A33DBB1">
      <w:pPr>
        <w:keepLines/>
        <w:tabs>
          <w:tab w:val="left" w:pos="360"/>
        </w:tabs>
        <w:spacing w:after="80"/>
        <w:ind w:left="360" w:hanging="360"/>
        <w:rPr>
          <w:color w:val="000000"/>
          <w:sz w:val="24"/>
          <w:szCs w:val="24"/>
        </w:rPr>
      </w:pPr>
      <w:r w:rsidRPr="0055069C">
        <w:rPr>
          <w:color w:val="000000"/>
          <w:sz w:val="24"/>
          <w:szCs w:val="24"/>
        </w:rPr>
        <w:tab/>
        <w:t xml:space="preserve">HUD </w:t>
      </w:r>
      <w:r w:rsidR="0090034E">
        <w:rPr>
          <w:color w:val="000000"/>
          <w:sz w:val="24"/>
          <w:szCs w:val="24"/>
        </w:rPr>
        <w:t>received</w:t>
      </w:r>
      <w:r w:rsidR="000F0BF5">
        <w:rPr>
          <w:color w:val="000000"/>
          <w:sz w:val="24"/>
          <w:szCs w:val="24"/>
        </w:rPr>
        <w:t xml:space="preserve"> approximately</w:t>
      </w:r>
      <w:r w:rsidRPr="0055069C" w:rsidR="0090034E">
        <w:rPr>
          <w:color w:val="000000"/>
          <w:sz w:val="24"/>
          <w:szCs w:val="24"/>
        </w:rPr>
        <w:t xml:space="preserve"> </w:t>
      </w:r>
      <w:r w:rsidRPr="0055069C">
        <w:rPr>
          <w:color w:val="000000"/>
          <w:sz w:val="24"/>
          <w:szCs w:val="24"/>
        </w:rPr>
        <w:t>100 grant applicants for the Eviction Protection Grant Program</w:t>
      </w:r>
      <w:r w:rsidR="000F0BF5">
        <w:rPr>
          <w:color w:val="000000"/>
          <w:sz w:val="24"/>
          <w:szCs w:val="24"/>
        </w:rPr>
        <w:t xml:space="preserve"> from </w:t>
      </w:r>
      <w:r w:rsidRPr="0055069C">
        <w:rPr>
          <w:color w:val="000000"/>
          <w:sz w:val="24"/>
          <w:szCs w:val="24"/>
        </w:rPr>
        <w:t xml:space="preserve">non-profit or governmental entities. Each applicant </w:t>
      </w:r>
      <w:r w:rsidR="00CB2F7B">
        <w:rPr>
          <w:color w:val="000000"/>
          <w:sz w:val="24"/>
          <w:szCs w:val="24"/>
        </w:rPr>
        <w:t>was required</w:t>
      </w:r>
      <w:r w:rsidRPr="0055069C" w:rsidR="00CB2F7B">
        <w:rPr>
          <w:color w:val="000000"/>
          <w:sz w:val="24"/>
          <w:szCs w:val="24"/>
        </w:rPr>
        <w:t xml:space="preserve"> </w:t>
      </w:r>
      <w:r w:rsidRPr="0055069C">
        <w:rPr>
          <w:color w:val="000000"/>
          <w:sz w:val="24"/>
          <w:szCs w:val="24"/>
        </w:rPr>
        <w:t>submit a detailed proposal, subject to a 25-page limit, plus supplemental documents, to reduce the administrative burden on grant applicants and HUD staff. The NOFO also require</w:t>
      </w:r>
      <w:r w:rsidR="00E07CE4">
        <w:rPr>
          <w:color w:val="000000"/>
          <w:sz w:val="24"/>
          <w:szCs w:val="24"/>
        </w:rPr>
        <w:t>d</w:t>
      </w:r>
      <w:r w:rsidRPr="0055069C">
        <w:rPr>
          <w:color w:val="000000"/>
          <w:sz w:val="24"/>
          <w:szCs w:val="24"/>
        </w:rPr>
        <w:t xml:space="preserve"> submission of a budget narrative, not to exceed 4 pages, and a budget using form 424 C</w:t>
      </w:r>
      <w:r w:rsidRPr="0055069C" w:rsidR="00873E01">
        <w:rPr>
          <w:color w:val="000000"/>
          <w:sz w:val="24"/>
          <w:szCs w:val="24"/>
        </w:rPr>
        <w:t>B</w:t>
      </w:r>
      <w:r w:rsidRPr="0055069C">
        <w:rPr>
          <w:color w:val="000000"/>
          <w:sz w:val="24"/>
          <w:szCs w:val="24"/>
        </w:rPr>
        <w:t xml:space="preserve">W. </w:t>
      </w:r>
      <w:r w:rsidR="000157F5">
        <w:rPr>
          <w:color w:val="000000"/>
          <w:sz w:val="24"/>
          <w:szCs w:val="24"/>
        </w:rPr>
        <w:t>The grant package include</w:t>
      </w:r>
      <w:r w:rsidR="00E07CE4">
        <w:rPr>
          <w:color w:val="000000"/>
          <w:sz w:val="24"/>
          <w:szCs w:val="24"/>
        </w:rPr>
        <w:t>d</w:t>
      </w:r>
      <w:r w:rsidR="000157F5">
        <w:rPr>
          <w:color w:val="000000"/>
          <w:sz w:val="24"/>
          <w:szCs w:val="24"/>
        </w:rPr>
        <w:t xml:space="preserve"> the Application for Federal Assistance, S</w:t>
      </w:r>
      <w:r w:rsidR="001B3D4D">
        <w:rPr>
          <w:color w:val="000000"/>
          <w:sz w:val="24"/>
          <w:szCs w:val="24"/>
        </w:rPr>
        <w:t xml:space="preserve">tandard </w:t>
      </w:r>
      <w:r w:rsidR="000157F5">
        <w:rPr>
          <w:color w:val="000000"/>
          <w:sz w:val="24"/>
          <w:szCs w:val="24"/>
        </w:rPr>
        <w:t>F</w:t>
      </w:r>
      <w:r w:rsidR="001B3D4D">
        <w:rPr>
          <w:color w:val="000000"/>
          <w:sz w:val="24"/>
          <w:szCs w:val="24"/>
        </w:rPr>
        <w:t>orm-</w:t>
      </w:r>
      <w:r w:rsidR="000157F5">
        <w:rPr>
          <w:color w:val="000000"/>
          <w:sz w:val="24"/>
          <w:szCs w:val="24"/>
        </w:rPr>
        <w:t>424, Disclosure of Lobbying Activities, S</w:t>
      </w:r>
      <w:r w:rsidR="001B3D4D">
        <w:rPr>
          <w:color w:val="000000"/>
          <w:sz w:val="24"/>
          <w:szCs w:val="24"/>
        </w:rPr>
        <w:t xml:space="preserve">tandard </w:t>
      </w:r>
      <w:r w:rsidR="000157F5">
        <w:rPr>
          <w:color w:val="000000"/>
          <w:sz w:val="24"/>
          <w:szCs w:val="24"/>
        </w:rPr>
        <w:t>F</w:t>
      </w:r>
      <w:r w:rsidR="001B3D4D">
        <w:rPr>
          <w:color w:val="000000"/>
          <w:sz w:val="24"/>
          <w:szCs w:val="24"/>
        </w:rPr>
        <w:t>orm</w:t>
      </w:r>
      <w:r w:rsidR="00273681">
        <w:rPr>
          <w:color w:val="000000"/>
          <w:sz w:val="24"/>
          <w:szCs w:val="24"/>
        </w:rPr>
        <w:t>-</w:t>
      </w:r>
      <w:r w:rsidR="000157F5">
        <w:rPr>
          <w:color w:val="000000"/>
          <w:sz w:val="24"/>
          <w:szCs w:val="24"/>
        </w:rPr>
        <w:t>LL</w:t>
      </w:r>
      <w:r w:rsidR="00273681">
        <w:rPr>
          <w:color w:val="000000"/>
          <w:sz w:val="24"/>
          <w:szCs w:val="24"/>
        </w:rPr>
        <w:t>L</w:t>
      </w:r>
      <w:r w:rsidR="000157F5">
        <w:rPr>
          <w:color w:val="000000"/>
          <w:sz w:val="24"/>
          <w:szCs w:val="24"/>
        </w:rPr>
        <w:t>, and Disclosure/Update Report Form, HUD-2880.</w:t>
      </w:r>
    </w:p>
    <w:p w:rsidRPr="0055069C" w:rsidR="000157F5" w:rsidP="00E46A2B" w:rsidRDefault="000157F5" w14:paraId="51B26B7A" w14:textId="77777777">
      <w:pPr>
        <w:keepLines/>
        <w:tabs>
          <w:tab w:val="left" w:pos="360"/>
        </w:tabs>
        <w:spacing w:after="80"/>
        <w:ind w:left="360" w:hanging="360"/>
        <w:rPr>
          <w:color w:val="000000"/>
          <w:sz w:val="24"/>
          <w:szCs w:val="24"/>
        </w:rPr>
      </w:pPr>
    </w:p>
    <w:p w:rsidRPr="0055069C" w:rsidR="00E46A2B" w:rsidP="00E46A2B" w:rsidRDefault="00E46A2B" w14:paraId="44D20DF9" w14:textId="027FBAEB">
      <w:pPr>
        <w:keepLines/>
        <w:tabs>
          <w:tab w:val="left" w:pos="360"/>
        </w:tabs>
        <w:spacing w:after="80"/>
        <w:ind w:left="360" w:hanging="360"/>
        <w:rPr>
          <w:sz w:val="24"/>
          <w:szCs w:val="24"/>
        </w:rPr>
      </w:pPr>
      <w:r w:rsidRPr="0055069C">
        <w:rPr>
          <w:color w:val="000000"/>
          <w:sz w:val="24"/>
          <w:szCs w:val="24"/>
        </w:rPr>
        <w:tab/>
      </w:r>
      <w:r w:rsidRPr="0055069C">
        <w:rPr>
          <w:sz w:val="24"/>
          <w:szCs w:val="24"/>
        </w:rPr>
        <w:t xml:space="preserve">The applicant </w:t>
      </w:r>
      <w:r w:rsidR="001D4948">
        <w:rPr>
          <w:sz w:val="24"/>
          <w:szCs w:val="24"/>
        </w:rPr>
        <w:t>was</w:t>
      </w:r>
      <w:r w:rsidRPr="0055069C" w:rsidR="001D4948">
        <w:rPr>
          <w:sz w:val="24"/>
          <w:szCs w:val="24"/>
        </w:rPr>
        <w:t xml:space="preserve"> </w:t>
      </w:r>
      <w:r w:rsidRPr="0055069C">
        <w:rPr>
          <w:sz w:val="24"/>
          <w:szCs w:val="24"/>
        </w:rPr>
        <w:t>required to address four factors</w:t>
      </w:r>
      <w:r w:rsidRPr="0055069C" w:rsidR="00F35FE2">
        <w:rPr>
          <w:sz w:val="24"/>
          <w:szCs w:val="24"/>
        </w:rPr>
        <w:t xml:space="preserve"> in a narrative format, that is part of the application. Rating Factor 4 includes the form 424 CBW, mentioned above</w:t>
      </w:r>
      <w:r w:rsidRPr="0055069C" w:rsidR="009942BE">
        <w:rPr>
          <w:sz w:val="24"/>
          <w:szCs w:val="24"/>
        </w:rPr>
        <w:t>:</w:t>
      </w:r>
      <w:r w:rsidRPr="0055069C">
        <w:rPr>
          <w:sz w:val="24"/>
          <w:szCs w:val="24"/>
        </w:rPr>
        <w:t xml:space="preserve"> </w:t>
      </w:r>
    </w:p>
    <w:p w:rsidRPr="0055069C" w:rsidR="00E46A2B" w:rsidP="00E46A2B" w:rsidRDefault="00E46A2B" w14:paraId="496EDD74" w14:textId="77777777">
      <w:pPr>
        <w:ind w:firstLine="360"/>
        <w:rPr>
          <w:sz w:val="24"/>
          <w:szCs w:val="24"/>
        </w:rPr>
      </w:pPr>
      <w:r w:rsidRPr="0055069C">
        <w:rPr>
          <w:b/>
          <w:sz w:val="24"/>
          <w:szCs w:val="24"/>
        </w:rPr>
        <w:t>Rating Factor 1</w:t>
      </w:r>
      <w:r w:rsidRPr="0055069C">
        <w:rPr>
          <w:sz w:val="24"/>
          <w:szCs w:val="24"/>
        </w:rPr>
        <w:t xml:space="preserve"> – Capacity of Applicant and Organizational Experience</w:t>
      </w:r>
    </w:p>
    <w:p w:rsidRPr="0055069C" w:rsidR="00E46A2B" w:rsidP="00E46A2B" w:rsidRDefault="00E46A2B" w14:paraId="3D32765E" w14:textId="77777777">
      <w:pPr>
        <w:ind w:firstLine="360"/>
        <w:rPr>
          <w:sz w:val="24"/>
          <w:szCs w:val="24"/>
        </w:rPr>
      </w:pPr>
      <w:r w:rsidRPr="0055069C">
        <w:rPr>
          <w:b/>
          <w:sz w:val="24"/>
          <w:szCs w:val="24"/>
        </w:rPr>
        <w:t>Rating Factor 2</w:t>
      </w:r>
      <w:r w:rsidRPr="0055069C">
        <w:rPr>
          <w:sz w:val="24"/>
          <w:szCs w:val="24"/>
        </w:rPr>
        <w:t xml:space="preserve"> – Extent of the Problem</w:t>
      </w:r>
    </w:p>
    <w:p w:rsidRPr="0055069C" w:rsidR="00E46A2B" w:rsidP="00E46A2B" w:rsidRDefault="00E46A2B" w14:paraId="53F3DC13" w14:textId="77777777">
      <w:pPr>
        <w:ind w:firstLine="360"/>
        <w:rPr>
          <w:sz w:val="24"/>
          <w:szCs w:val="24"/>
        </w:rPr>
      </w:pPr>
      <w:r w:rsidRPr="0055069C">
        <w:rPr>
          <w:b/>
          <w:sz w:val="24"/>
          <w:szCs w:val="24"/>
        </w:rPr>
        <w:t>Rating Factor 3</w:t>
      </w:r>
      <w:r w:rsidRPr="0055069C">
        <w:rPr>
          <w:sz w:val="24"/>
          <w:szCs w:val="24"/>
        </w:rPr>
        <w:t xml:space="preserve"> – Soundness of Approach</w:t>
      </w:r>
    </w:p>
    <w:p w:rsidRPr="0055069C" w:rsidR="00E46A2B" w:rsidP="00E46A2B" w:rsidRDefault="00E46A2B" w14:paraId="4D4E9C45" w14:textId="77777777">
      <w:pPr>
        <w:ind w:firstLine="360"/>
        <w:rPr>
          <w:sz w:val="24"/>
          <w:szCs w:val="24"/>
        </w:rPr>
      </w:pPr>
      <w:r w:rsidRPr="0055069C">
        <w:rPr>
          <w:b/>
          <w:sz w:val="24"/>
          <w:szCs w:val="24"/>
        </w:rPr>
        <w:t>Rating Factor 4</w:t>
      </w:r>
      <w:r w:rsidRPr="0055069C">
        <w:rPr>
          <w:sz w:val="24"/>
          <w:szCs w:val="24"/>
        </w:rPr>
        <w:t xml:space="preserve"> – Budget Proposal</w:t>
      </w:r>
    </w:p>
    <w:p w:rsidRPr="0055069C" w:rsidR="00E46A2B" w:rsidP="00E46A2B" w:rsidRDefault="00E46A2B" w14:paraId="5BCDD4F6" w14:textId="77777777">
      <w:pPr>
        <w:keepLines/>
        <w:tabs>
          <w:tab w:val="left" w:pos="360"/>
          <w:tab w:val="left" w:pos="720"/>
        </w:tabs>
        <w:rPr>
          <w:sz w:val="24"/>
          <w:szCs w:val="24"/>
        </w:rPr>
      </w:pPr>
    </w:p>
    <w:p w:rsidRPr="0055069C" w:rsidR="00E46A2B" w:rsidP="00E46A2B" w:rsidRDefault="00E46A2B" w14:paraId="026FCFAA" w14:textId="77777777">
      <w:pPr>
        <w:keepNext/>
        <w:ind w:left="360"/>
        <w:rPr>
          <w:sz w:val="24"/>
          <w:szCs w:val="24"/>
          <w:u w:val="single"/>
        </w:rPr>
      </w:pPr>
      <w:r w:rsidRPr="0055069C">
        <w:rPr>
          <w:sz w:val="24"/>
          <w:szCs w:val="24"/>
          <w:u w:val="single"/>
        </w:rPr>
        <w:t>Post Award Submission</w:t>
      </w:r>
    </w:p>
    <w:p w:rsidRPr="0055069C" w:rsidR="00E46A2B" w:rsidP="000157F5" w:rsidRDefault="00E46A2B" w14:paraId="167E6E9F" w14:textId="36AADFF7">
      <w:pPr>
        <w:ind w:left="360"/>
        <w:rPr>
          <w:sz w:val="24"/>
          <w:szCs w:val="24"/>
        </w:rPr>
      </w:pPr>
      <w:r w:rsidRPr="0055069C">
        <w:rPr>
          <w:sz w:val="24"/>
          <w:szCs w:val="24"/>
        </w:rPr>
        <w:t xml:space="preserve">HUD anticipates awarding up to </w:t>
      </w:r>
      <w:r w:rsidR="00DC22A9">
        <w:rPr>
          <w:sz w:val="24"/>
          <w:szCs w:val="24"/>
        </w:rPr>
        <w:t xml:space="preserve">approximately </w:t>
      </w:r>
      <w:r w:rsidRPr="0055069C">
        <w:rPr>
          <w:sz w:val="24"/>
          <w:szCs w:val="24"/>
        </w:rPr>
        <w:t>20 grants under this program</w:t>
      </w:r>
      <w:r w:rsidR="009C3FC9">
        <w:rPr>
          <w:sz w:val="24"/>
          <w:szCs w:val="24"/>
        </w:rPr>
        <w:t>, subject to available funds</w:t>
      </w:r>
      <w:r w:rsidRPr="0055069C">
        <w:rPr>
          <w:sz w:val="24"/>
          <w:szCs w:val="24"/>
        </w:rPr>
        <w:t>.</w:t>
      </w:r>
      <w:r w:rsidR="000157F5">
        <w:rPr>
          <w:sz w:val="24"/>
          <w:szCs w:val="24"/>
        </w:rPr>
        <w:t xml:space="preserve"> The grantee will submit a detailed work plan accompanied by an u</w:t>
      </w:r>
      <w:r w:rsidRPr="0055069C" w:rsidR="000157F5">
        <w:rPr>
          <w:sz w:val="24"/>
          <w:szCs w:val="24"/>
        </w:rPr>
        <w:t xml:space="preserve">pdated budget, Form 424 CBW, </w:t>
      </w:r>
      <w:r w:rsidR="000157F5">
        <w:rPr>
          <w:sz w:val="24"/>
          <w:szCs w:val="24"/>
        </w:rPr>
        <w:t xml:space="preserve">if the </w:t>
      </w:r>
      <w:r w:rsidRPr="0055069C" w:rsidR="000157F5">
        <w:rPr>
          <w:sz w:val="24"/>
          <w:szCs w:val="24"/>
        </w:rPr>
        <w:t xml:space="preserve">actual award differs from </w:t>
      </w:r>
      <w:r w:rsidR="000157F5">
        <w:rPr>
          <w:sz w:val="24"/>
          <w:szCs w:val="24"/>
        </w:rPr>
        <w:t xml:space="preserve">the </w:t>
      </w:r>
      <w:r w:rsidRPr="0055069C" w:rsidR="000157F5">
        <w:rPr>
          <w:sz w:val="24"/>
          <w:szCs w:val="24"/>
        </w:rPr>
        <w:t>requested amount.</w:t>
      </w:r>
    </w:p>
    <w:p w:rsidRPr="0055069C" w:rsidR="00E46A2B" w:rsidP="00E46A2B" w:rsidRDefault="00E46A2B" w14:paraId="0B6696A5" w14:textId="77777777">
      <w:pPr>
        <w:ind w:left="-34"/>
        <w:rPr>
          <w:b/>
          <w:bCs/>
          <w:sz w:val="24"/>
          <w:szCs w:val="24"/>
        </w:rPr>
      </w:pPr>
    </w:p>
    <w:p w:rsidRPr="0055069C" w:rsidR="00E46A2B" w:rsidP="0025174E" w:rsidRDefault="00E46A2B" w14:paraId="79ADE9FE" w14:textId="77777777">
      <w:pPr>
        <w:keepNext/>
        <w:ind w:left="360"/>
        <w:rPr>
          <w:sz w:val="24"/>
          <w:szCs w:val="24"/>
          <w:u w:val="single"/>
        </w:rPr>
      </w:pPr>
      <w:r w:rsidRPr="0055069C">
        <w:rPr>
          <w:sz w:val="24"/>
          <w:szCs w:val="24"/>
          <w:u w:val="single"/>
        </w:rPr>
        <w:t>Grant Management</w:t>
      </w:r>
    </w:p>
    <w:p w:rsidRPr="0055069C" w:rsidR="00E46A2B" w:rsidP="009942BE" w:rsidRDefault="00E46A2B" w14:paraId="1FF69C01" w14:textId="07BFEDCD">
      <w:pPr>
        <w:ind w:left="360"/>
        <w:rPr>
          <w:sz w:val="24"/>
          <w:szCs w:val="24"/>
        </w:rPr>
      </w:pPr>
      <w:r w:rsidRPr="0055069C">
        <w:rPr>
          <w:sz w:val="24"/>
          <w:szCs w:val="24"/>
        </w:rPr>
        <w:t xml:space="preserve">Grantees must </w:t>
      </w:r>
      <w:r w:rsidRPr="0055069C" w:rsidR="009942BE">
        <w:rPr>
          <w:sz w:val="24"/>
          <w:szCs w:val="24"/>
        </w:rPr>
        <w:t xml:space="preserve">submit </w:t>
      </w:r>
      <w:r w:rsidRPr="0055069C">
        <w:rPr>
          <w:sz w:val="24"/>
          <w:szCs w:val="24"/>
        </w:rPr>
        <w:t>quarterly grant activity reports and a final report</w:t>
      </w:r>
      <w:r w:rsidRPr="0055069C" w:rsidR="009942BE">
        <w:rPr>
          <w:sz w:val="24"/>
          <w:szCs w:val="24"/>
        </w:rPr>
        <w:t xml:space="preserve">, </w:t>
      </w:r>
      <w:r w:rsidR="00B45DCD">
        <w:rPr>
          <w:sz w:val="24"/>
          <w:szCs w:val="24"/>
        </w:rPr>
        <w:t xml:space="preserve">including information about clients served, services provided, and associated outcomes from form 52698, </w:t>
      </w:r>
      <w:r w:rsidRPr="0055069C" w:rsidR="009942BE">
        <w:rPr>
          <w:sz w:val="24"/>
          <w:szCs w:val="24"/>
        </w:rPr>
        <w:t xml:space="preserve">using whatever system the grantee uses to collect such information. </w:t>
      </w:r>
    </w:p>
    <w:p w:rsidRPr="0055069C" w:rsidR="00E46A2B" w:rsidP="00E46A2B" w:rsidRDefault="00E46A2B" w14:paraId="52CB8709" w14:textId="77777777">
      <w:pPr>
        <w:keepLines/>
        <w:tabs>
          <w:tab w:val="left" w:pos="360"/>
          <w:tab w:val="left" w:pos="720"/>
        </w:tabs>
        <w:rPr>
          <w:sz w:val="24"/>
          <w:szCs w:val="24"/>
        </w:rPr>
      </w:pPr>
    </w:p>
    <w:p w:rsidRPr="0055069C" w:rsidR="009E13B1" w:rsidRDefault="009E13B1" w14:paraId="650858B5" w14:textId="77777777">
      <w:pPr>
        <w:keepLines/>
        <w:tabs>
          <w:tab w:val="left" w:pos="360"/>
        </w:tabs>
        <w:spacing w:after="80"/>
        <w:ind w:left="360" w:hanging="360"/>
        <w:rPr>
          <w:b/>
          <w:bCs/>
          <w:sz w:val="24"/>
          <w:szCs w:val="24"/>
        </w:rPr>
      </w:pPr>
      <w:r w:rsidRPr="0055069C">
        <w:rPr>
          <w:sz w:val="24"/>
          <w:szCs w:val="24"/>
        </w:rPr>
        <w:t>3.</w:t>
      </w:r>
      <w:r w:rsidRPr="0055069C">
        <w:rPr>
          <w:sz w:val="24"/>
          <w:szCs w:val="24"/>
        </w:rPr>
        <w:tab/>
      </w:r>
      <w:r w:rsidRPr="0055069C">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5069C" w:rsidR="009E13B1" w:rsidRDefault="00E46A2B" w14:paraId="0C3FFBF0" w14:textId="75CFFC9B">
      <w:pPr>
        <w:tabs>
          <w:tab w:val="left" w:pos="360"/>
        </w:tabs>
        <w:ind w:left="360" w:hanging="360"/>
        <w:rPr>
          <w:sz w:val="24"/>
          <w:szCs w:val="24"/>
        </w:rPr>
      </w:pPr>
      <w:r w:rsidRPr="0055069C">
        <w:rPr>
          <w:sz w:val="24"/>
          <w:szCs w:val="24"/>
        </w:rPr>
        <w:tab/>
      </w:r>
      <w:r w:rsidRPr="0055069C" w:rsidR="00393F64">
        <w:rPr>
          <w:sz w:val="24"/>
          <w:szCs w:val="24"/>
        </w:rPr>
        <w:t xml:space="preserve">The grants management system requires applicants to </w:t>
      </w:r>
      <w:r w:rsidRPr="0055069C">
        <w:rPr>
          <w:sz w:val="24"/>
          <w:szCs w:val="24"/>
        </w:rPr>
        <w:t xml:space="preserve">submit their applications electronically through Grants.gov. Electronic submission eliminates the burden on applicants to print, organize and ship multiple copies of their application. Additionally, Grants.gov automatically populates common </w:t>
      </w:r>
      <w:r w:rsidRPr="0055069C">
        <w:rPr>
          <w:sz w:val="24"/>
          <w:szCs w:val="24"/>
        </w:rPr>
        <w:lastRenderedPageBreak/>
        <w:t>elements of many forms, so that standard information about the applicant that appears on several forms only needs to be entered once.</w:t>
      </w:r>
      <w:r w:rsidR="00B45DCD">
        <w:rPr>
          <w:sz w:val="24"/>
          <w:szCs w:val="24"/>
        </w:rPr>
        <w:t xml:space="preserve"> </w:t>
      </w:r>
      <w:r w:rsidRPr="00B45DCD" w:rsidR="00B45DCD">
        <w:rPr>
          <w:sz w:val="24"/>
          <w:szCs w:val="24"/>
        </w:rPr>
        <w:t xml:space="preserve">Grantees </w:t>
      </w:r>
      <w:r w:rsidR="00B45DCD">
        <w:rPr>
          <w:sz w:val="24"/>
          <w:szCs w:val="24"/>
        </w:rPr>
        <w:t xml:space="preserve">may </w:t>
      </w:r>
      <w:r w:rsidR="00113537">
        <w:rPr>
          <w:sz w:val="24"/>
          <w:szCs w:val="24"/>
        </w:rPr>
        <w:t>collect information for</w:t>
      </w:r>
      <w:r w:rsidR="00B45DCD">
        <w:rPr>
          <w:sz w:val="24"/>
          <w:szCs w:val="24"/>
        </w:rPr>
        <w:t xml:space="preserve"> q</w:t>
      </w:r>
      <w:r w:rsidRPr="00B45DCD" w:rsidR="00B45DCD">
        <w:rPr>
          <w:sz w:val="24"/>
          <w:szCs w:val="24"/>
        </w:rPr>
        <w:t>uarterly grant activity reports and final report</w:t>
      </w:r>
      <w:r w:rsidR="00B45DCD">
        <w:rPr>
          <w:sz w:val="24"/>
          <w:szCs w:val="24"/>
        </w:rPr>
        <w:t xml:space="preserve">s electrically, </w:t>
      </w:r>
      <w:r w:rsidRPr="00B45DCD" w:rsidR="00B45DCD">
        <w:rPr>
          <w:sz w:val="24"/>
          <w:szCs w:val="24"/>
        </w:rPr>
        <w:t xml:space="preserve">using whatever </w:t>
      </w:r>
      <w:r w:rsidR="00113537">
        <w:rPr>
          <w:sz w:val="24"/>
          <w:szCs w:val="24"/>
        </w:rPr>
        <w:t>format t</w:t>
      </w:r>
      <w:r w:rsidRPr="00B45DCD" w:rsidR="00B45DCD">
        <w:rPr>
          <w:sz w:val="24"/>
          <w:szCs w:val="24"/>
        </w:rPr>
        <w:t>he grantee uses to collect such</w:t>
      </w:r>
      <w:r w:rsidR="00113537">
        <w:rPr>
          <w:sz w:val="24"/>
          <w:szCs w:val="24"/>
        </w:rPr>
        <w:t xml:space="preserve"> </w:t>
      </w:r>
      <w:r w:rsidRPr="00B45DCD" w:rsidR="00B45DCD">
        <w:rPr>
          <w:sz w:val="24"/>
          <w:szCs w:val="24"/>
        </w:rPr>
        <w:t>information</w:t>
      </w:r>
      <w:r w:rsidR="00113537">
        <w:rPr>
          <w:sz w:val="24"/>
          <w:szCs w:val="24"/>
        </w:rPr>
        <w:t>, and will be permitted to submit such information to HUD electronically</w:t>
      </w:r>
      <w:r w:rsidR="00B32330">
        <w:rPr>
          <w:sz w:val="24"/>
          <w:szCs w:val="24"/>
        </w:rPr>
        <w:t xml:space="preserve"> via HUD’s </w:t>
      </w:r>
      <w:r w:rsidRPr="00B32330" w:rsidR="00B32330">
        <w:rPr>
          <w:sz w:val="24"/>
          <w:szCs w:val="24"/>
        </w:rPr>
        <w:t>Disaster Recovery Grant Reporting (DRGR) System</w:t>
      </w:r>
      <w:r w:rsidRPr="00B45DCD" w:rsidR="00B45DCD">
        <w:rPr>
          <w:sz w:val="24"/>
          <w:szCs w:val="24"/>
        </w:rPr>
        <w:t xml:space="preserve">. </w:t>
      </w:r>
      <w:r w:rsidRPr="0055069C">
        <w:rPr>
          <w:sz w:val="24"/>
          <w:szCs w:val="24"/>
        </w:rPr>
        <w:t xml:space="preserve">  </w:t>
      </w:r>
    </w:p>
    <w:p w:rsidRPr="0055069C" w:rsidR="00E46A2B" w:rsidRDefault="00E46A2B" w14:paraId="0DB0D40C" w14:textId="77777777">
      <w:pPr>
        <w:tabs>
          <w:tab w:val="left" w:pos="360"/>
        </w:tabs>
        <w:ind w:left="360" w:hanging="360"/>
        <w:rPr>
          <w:sz w:val="24"/>
          <w:szCs w:val="24"/>
        </w:rPr>
      </w:pPr>
    </w:p>
    <w:p w:rsidRPr="0055069C" w:rsidR="009E13B1" w:rsidRDefault="009E13B1" w14:paraId="53C38A21" w14:textId="77777777">
      <w:pPr>
        <w:keepLines/>
        <w:tabs>
          <w:tab w:val="left" w:pos="360"/>
        </w:tabs>
        <w:spacing w:after="80"/>
        <w:ind w:left="360" w:hanging="360"/>
        <w:rPr>
          <w:sz w:val="24"/>
          <w:szCs w:val="24"/>
        </w:rPr>
      </w:pPr>
      <w:r w:rsidRPr="0055069C">
        <w:rPr>
          <w:sz w:val="24"/>
          <w:szCs w:val="24"/>
        </w:rPr>
        <w:t>4.</w:t>
      </w:r>
      <w:r w:rsidRPr="0055069C">
        <w:rPr>
          <w:sz w:val="24"/>
          <w:szCs w:val="24"/>
        </w:rPr>
        <w:tab/>
      </w:r>
      <w:r w:rsidRPr="0055069C">
        <w:rPr>
          <w:b/>
          <w:bCs/>
          <w:sz w:val="24"/>
          <w:szCs w:val="24"/>
        </w:rPr>
        <w:t>Describe efforts to identify duplication.  Show specifically why any similar information already available cannot be used or modified for use for the purposes described in Item 2 above.</w:t>
      </w:r>
    </w:p>
    <w:p w:rsidRPr="0055069C" w:rsidR="009E13B1" w:rsidRDefault="009942BE" w14:paraId="0F96EF8E" w14:textId="793283E3">
      <w:pPr>
        <w:keepLines/>
        <w:tabs>
          <w:tab w:val="left" w:pos="360"/>
          <w:tab w:val="left" w:pos="720"/>
        </w:tabs>
        <w:ind w:left="360"/>
        <w:rPr>
          <w:sz w:val="24"/>
          <w:szCs w:val="24"/>
        </w:rPr>
      </w:pPr>
      <w:r w:rsidRPr="0055069C">
        <w:rPr>
          <w:sz w:val="24"/>
          <w:szCs w:val="24"/>
        </w:rPr>
        <w:t>T</w:t>
      </w:r>
      <w:r w:rsidRPr="0055069C" w:rsidR="00007172">
        <w:rPr>
          <w:sz w:val="24"/>
          <w:szCs w:val="24"/>
        </w:rPr>
        <w:t>his is a new grant program</w:t>
      </w:r>
      <w:r w:rsidRPr="0055069C">
        <w:rPr>
          <w:sz w:val="24"/>
          <w:szCs w:val="24"/>
        </w:rPr>
        <w:t>;</w:t>
      </w:r>
      <w:r w:rsidRPr="0055069C" w:rsidR="00007172">
        <w:rPr>
          <w:sz w:val="24"/>
          <w:szCs w:val="24"/>
        </w:rPr>
        <w:t xml:space="preserve"> no similar information is available that can be used rather than conducting </w:t>
      </w:r>
      <w:r w:rsidR="00DE4377">
        <w:rPr>
          <w:sz w:val="24"/>
          <w:szCs w:val="24"/>
        </w:rPr>
        <w:t>this</w:t>
      </w:r>
      <w:r w:rsidRPr="0055069C" w:rsidR="00007172">
        <w:rPr>
          <w:sz w:val="24"/>
          <w:szCs w:val="24"/>
        </w:rPr>
        <w:t xml:space="preserve"> information collection.</w:t>
      </w:r>
    </w:p>
    <w:p w:rsidRPr="0055069C" w:rsidR="00007172" w:rsidRDefault="00007172" w14:paraId="2C70CCB7" w14:textId="77777777">
      <w:pPr>
        <w:keepLines/>
        <w:tabs>
          <w:tab w:val="left" w:pos="360"/>
          <w:tab w:val="left" w:pos="720"/>
        </w:tabs>
        <w:ind w:left="360"/>
        <w:rPr>
          <w:sz w:val="24"/>
          <w:szCs w:val="24"/>
        </w:rPr>
      </w:pPr>
    </w:p>
    <w:p w:rsidRPr="0055069C" w:rsidR="009E13B1" w:rsidRDefault="009E13B1" w14:paraId="7E6A4FCF" w14:textId="77777777">
      <w:pPr>
        <w:keepLines/>
        <w:tabs>
          <w:tab w:val="left" w:pos="360"/>
        </w:tabs>
        <w:spacing w:after="80"/>
        <w:ind w:left="360" w:hanging="360"/>
        <w:rPr>
          <w:b/>
          <w:bCs/>
          <w:sz w:val="24"/>
          <w:szCs w:val="24"/>
        </w:rPr>
      </w:pPr>
      <w:r w:rsidRPr="0055069C">
        <w:rPr>
          <w:sz w:val="24"/>
          <w:szCs w:val="24"/>
        </w:rPr>
        <w:t>5.</w:t>
      </w:r>
      <w:r w:rsidRPr="0055069C">
        <w:rPr>
          <w:sz w:val="24"/>
          <w:szCs w:val="24"/>
        </w:rPr>
        <w:tab/>
      </w:r>
      <w:r w:rsidRPr="0055069C">
        <w:rPr>
          <w:b/>
          <w:bCs/>
          <w:sz w:val="24"/>
          <w:szCs w:val="24"/>
        </w:rPr>
        <w:t>If the collection of information impacts small businesses or other small entities (Item 5 of OMB Form 83-I) describe any methods used to minimize burden.</w:t>
      </w:r>
    </w:p>
    <w:p w:rsidR="00EF1384" w:rsidP="00CA1090" w:rsidRDefault="00007172" w14:paraId="1E08B4FE" w14:textId="138B3B4A">
      <w:pPr>
        <w:tabs>
          <w:tab w:val="left" w:pos="360"/>
        </w:tabs>
        <w:ind w:left="360" w:hanging="360"/>
        <w:rPr>
          <w:sz w:val="24"/>
          <w:szCs w:val="24"/>
        </w:rPr>
      </w:pPr>
      <w:r w:rsidRPr="0055069C">
        <w:rPr>
          <w:sz w:val="24"/>
          <w:szCs w:val="24"/>
        </w:rPr>
        <w:tab/>
      </w:r>
      <w:r w:rsidRPr="0055069C" w:rsidR="0025174E">
        <w:rPr>
          <w:sz w:val="24"/>
          <w:szCs w:val="24"/>
        </w:rPr>
        <w:t xml:space="preserve">The information collection is the same for all entities, regardless of size, but </w:t>
      </w:r>
      <w:proofErr w:type="gramStart"/>
      <w:r w:rsidRPr="0055069C" w:rsidR="0025174E">
        <w:rPr>
          <w:sz w:val="24"/>
          <w:szCs w:val="24"/>
        </w:rPr>
        <w:t>is considered to be</w:t>
      </w:r>
      <w:proofErr w:type="gramEnd"/>
      <w:r w:rsidRPr="0055069C" w:rsidR="0025174E">
        <w:rPr>
          <w:sz w:val="24"/>
          <w:szCs w:val="24"/>
        </w:rPr>
        <w:t xml:space="preserve"> the minimal information needed for HUD to effectively administer this program. The electronic grant application process eliminates the burden on all applicants to print, organize, and mail multiple copies of their application.  Grants.gov automatically populates common elements of many forms, so that standard information about the applicant that appears on several forms only needs to be entered once. </w:t>
      </w:r>
      <w:r w:rsidR="003C490A">
        <w:rPr>
          <w:sz w:val="24"/>
          <w:szCs w:val="24"/>
        </w:rPr>
        <w:t>HUD’s</w:t>
      </w:r>
      <w:r w:rsidRPr="0055069C" w:rsidR="0025174E">
        <w:rPr>
          <w:sz w:val="24"/>
          <w:szCs w:val="24"/>
        </w:rPr>
        <w:t xml:space="preserve"> </w:t>
      </w:r>
      <w:r w:rsidRPr="003C490A" w:rsidR="003C490A">
        <w:rPr>
          <w:sz w:val="24"/>
          <w:szCs w:val="24"/>
        </w:rPr>
        <w:t xml:space="preserve">DRGR System is </w:t>
      </w:r>
      <w:r w:rsidR="00EE1B29">
        <w:rPr>
          <w:sz w:val="24"/>
          <w:szCs w:val="24"/>
        </w:rPr>
        <w:t>frequently</w:t>
      </w:r>
      <w:r w:rsidRPr="003C490A" w:rsidR="003C490A">
        <w:rPr>
          <w:sz w:val="24"/>
          <w:szCs w:val="24"/>
        </w:rPr>
        <w:t xml:space="preserve"> used by grantees </w:t>
      </w:r>
      <w:r w:rsidR="004705FC">
        <w:rPr>
          <w:sz w:val="24"/>
          <w:szCs w:val="24"/>
        </w:rPr>
        <w:t xml:space="preserve">of various sizes </w:t>
      </w:r>
      <w:r w:rsidRPr="003C490A" w:rsidR="003C490A">
        <w:rPr>
          <w:sz w:val="24"/>
          <w:szCs w:val="24"/>
        </w:rPr>
        <w:t>to access grant funds and report performance accomplishments for grant-funded activities.</w:t>
      </w:r>
    </w:p>
    <w:p w:rsidRPr="0055069C" w:rsidR="00EF1384" w:rsidP="0025174E" w:rsidRDefault="00EF1384" w14:paraId="4F142F64" w14:textId="77777777">
      <w:pPr>
        <w:tabs>
          <w:tab w:val="left" w:pos="360"/>
        </w:tabs>
        <w:ind w:left="360" w:hanging="360"/>
        <w:rPr>
          <w:sz w:val="24"/>
          <w:szCs w:val="24"/>
        </w:rPr>
      </w:pPr>
    </w:p>
    <w:p w:rsidRPr="0055069C" w:rsidR="009E13B1" w:rsidRDefault="009E13B1" w14:paraId="546AF53B" w14:textId="77777777">
      <w:pPr>
        <w:keepLines/>
        <w:tabs>
          <w:tab w:val="left" w:pos="360"/>
        </w:tabs>
        <w:spacing w:after="80"/>
        <w:ind w:left="360" w:hanging="360"/>
        <w:rPr>
          <w:b/>
          <w:bCs/>
          <w:sz w:val="24"/>
          <w:szCs w:val="24"/>
        </w:rPr>
      </w:pPr>
      <w:r w:rsidRPr="0055069C">
        <w:rPr>
          <w:sz w:val="24"/>
          <w:szCs w:val="24"/>
        </w:rPr>
        <w:t>6.</w:t>
      </w:r>
      <w:r w:rsidRPr="0055069C">
        <w:rPr>
          <w:sz w:val="24"/>
          <w:szCs w:val="24"/>
        </w:rPr>
        <w:tab/>
      </w:r>
      <w:r w:rsidRPr="0055069C">
        <w:rPr>
          <w:b/>
          <w:bCs/>
          <w:sz w:val="24"/>
          <w:szCs w:val="24"/>
        </w:rPr>
        <w:t>Describe the consequence to Federal program or policy activities if the collection is not conducted or is conducted less frequently, as well as any technical or legal obstacles to reducing burden.</w:t>
      </w:r>
    </w:p>
    <w:p w:rsidRPr="0055069C" w:rsidR="00007172" w:rsidP="0025174E" w:rsidRDefault="0025174E" w14:paraId="264EB379" w14:textId="21FA965A">
      <w:pPr>
        <w:ind w:left="360"/>
        <w:rPr>
          <w:sz w:val="24"/>
          <w:szCs w:val="24"/>
        </w:rPr>
      </w:pPr>
      <w:r w:rsidRPr="0055069C">
        <w:rPr>
          <w:sz w:val="24"/>
          <w:szCs w:val="24"/>
        </w:rPr>
        <w:t xml:space="preserve">The narratives and forms requested through the NOFO is the means through which HUD ranks and rates applicants, to competitively distribute awards. Failure to collect this information would prevent HUD from distributing </w:t>
      </w:r>
      <w:r w:rsidR="00DD0C9E">
        <w:rPr>
          <w:sz w:val="24"/>
          <w:szCs w:val="24"/>
        </w:rPr>
        <w:t>available grant funds</w:t>
      </w:r>
      <w:r w:rsidRPr="0055069C">
        <w:rPr>
          <w:sz w:val="24"/>
          <w:szCs w:val="24"/>
        </w:rPr>
        <w:t xml:space="preserve"> in support of critical eviction protection services.</w:t>
      </w:r>
      <w:r w:rsidRPr="0055069C" w:rsidR="00007172">
        <w:rPr>
          <w:sz w:val="24"/>
          <w:szCs w:val="24"/>
        </w:rPr>
        <w:t xml:space="preserve"> </w:t>
      </w:r>
      <w:r w:rsidR="00113537">
        <w:rPr>
          <w:sz w:val="24"/>
          <w:szCs w:val="24"/>
        </w:rPr>
        <w:t>Failure to collect post-award information would prevent HUD from meeting its statutory program monitoring and demonstration obligations for the program.</w:t>
      </w:r>
      <w:r w:rsidR="00D03172">
        <w:rPr>
          <w:sz w:val="24"/>
          <w:szCs w:val="24"/>
        </w:rPr>
        <w:t xml:space="preserve"> In addition, failure to conduct the proposed data collection will prevent HUD from fulfilling statutory, Executive Order, and regulatory obligations to ensure the equitable disbursement of critical eviction protection services.</w:t>
      </w:r>
    </w:p>
    <w:p w:rsidRPr="0055069C" w:rsidR="009E13B1" w:rsidRDefault="009E13B1" w14:paraId="3447F709" w14:textId="77777777">
      <w:pPr>
        <w:keepLines/>
        <w:tabs>
          <w:tab w:val="left" w:pos="360"/>
          <w:tab w:val="left" w:pos="720"/>
        </w:tabs>
        <w:ind w:left="360"/>
        <w:rPr>
          <w:sz w:val="24"/>
          <w:szCs w:val="24"/>
        </w:rPr>
      </w:pPr>
    </w:p>
    <w:p w:rsidRPr="00E03013" w:rsidR="009E13B1" w:rsidRDefault="009E13B1" w14:paraId="47DCD216" w14:textId="77777777">
      <w:pPr>
        <w:numPr>
          <w:ilvl w:val="0"/>
          <w:numId w:val="13"/>
        </w:numPr>
        <w:tabs>
          <w:tab w:val="left" w:pos="360"/>
        </w:tabs>
        <w:rPr>
          <w:sz w:val="24"/>
          <w:szCs w:val="24"/>
        </w:rPr>
      </w:pPr>
      <w:r w:rsidRPr="00E03013">
        <w:rPr>
          <w:sz w:val="24"/>
          <w:szCs w:val="24"/>
        </w:rPr>
        <w:t xml:space="preserve">Explain any special circumstances that would cause an information collection to be conducted in a manner: </w:t>
      </w:r>
    </w:p>
    <w:p w:rsidRPr="002657E8" w:rsidR="00035141" w:rsidP="002657E8" w:rsidRDefault="009E13B1" w14:paraId="7D746A35" w14:textId="26A3F5A2">
      <w:pPr>
        <w:pStyle w:val="ListParagraph"/>
        <w:numPr>
          <w:ilvl w:val="0"/>
          <w:numId w:val="21"/>
        </w:numPr>
        <w:tabs>
          <w:tab w:val="left" w:pos="600"/>
        </w:tabs>
        <w:rPr>
          <w:rFonts w:ascii="Times New Roman" w:hAnsi="Times New Roman"/>
          <w:color w:val="000000"/>
          <w:sz w:val="24"/>
          <w:szCs w:val="24"/>
        </w:rPr>
      </w:pPr>
      <w:r w:rsidRPr="002657E8">
        <w:rPr>
          <w:rFonts w:ascii="Times New Roman" w:hAnsi="Times New Roman"/>
          <w:sz w:val="24"/>
          <w:szCs w:val="24"/>
        </w:rPr>
        <w:t xml:space="preserve">requiring respondents to report information to the agency more than quarterly; </w:t>
      </w:r>
      <w:r w:rsidRPr="002657E8" w:rsidR="009942BE">
        <w:rPr>
          <w:rFonts w:ascii="Times New Roman" w:hAnsi="Times New Roman"/>
          <w:b/>
          <w:bCs/>
          <w:color w:val="000000"/>
          <w:sz w:val="24"/>
          <w:szCs w:val="24"/>
        </w:rPr>
        <w:t>N/A</w:t>
      </w:r>
    </w:p>
    <w:p w:rsidRPr="002657E8" w:rsidR="00035141" w:rsidP="002657E8" w:rsidRDefault="009E13B1" w14:paraId="171A9664" w14:textId="7B131579">
      <w:pPr>
        <w:pStyle w:val="ListParagraph"/>
        <w:numPr>
          <w:ilvl w:val="0"/>
          <w:numId w:val="21"/>
        </w:numPr>
        <w:tabs>
          <w:tab w:val="left" w:pos="600"/>
        </w:tabs>
        <w:rPr>
          <w:rFonts w:ascii="Times New Roman" w:hAnsi="Times New Roman"/>
          <w:color w:val="000000"/>
          <w:sz w:val="24"/>
          <w:szCs w:val="24"/>
        </w:rPr>
      </w:pPr>
      <w:r w:rsidRPr="002657E8">
        <w:rPr>
          <w:rFonts w:ascii="Times New Roman" w:hAnsi="Times New Roman"/>
          <w:sz w:val="24"/>
          <w:szCs w:val="24"/>
        </w:rPr>
        <w:t xml:space="preserve">requiring respondents to prepare a written response to a collection of information in fewer than 30 days after receipt of </w:t>
      </w:r>
      <w:proofErr w:type="gramStart"/>
      <w:r w:rsidRPr="002657E8">
        <w:rPr>
          <w:rFonts w:ascii="Times New Roman" w:hAnsi="Times New Roman"/>
          <w:sz w:val="24"/>
          <w:szCs w:val="24"/>
        </w:rPr>
        <w:t>it;</w:t>
      </w:r>
      <w:proofErr w:type="gramEnd"/>
      <w:r w:rsidRPr="002657E8">
        <w:rPr>
          <w:rFonts w:ascii="Times New Roman" w:hAnsi="Times New Roman"/>
          <w:sz w:val="24"/>
          <w:szCs w:val="24"/>
        </w:rPr>
        <w:t xml:space="preserve"> </w:t>
      </w:r>
      <w:r w:rsidRPr="002657E8" w:rsidR="009942BE">
        <w:rPr>
          <w:rFonts w:ascii="Times New Roman" w:hAnsi="Times New Roman"/>
          <w:b/>
          <w:bCs/>
          <w:color w:val="000000"/>
          <w:sz w:val="24"/>
          <w:szCs w:val="24"/>
        </w:rPr>
        <w:t>N/A</w:t>
      </w:r>
    </w:p>
    <w:p w:rsidRPr="002657E8" w:rsidR="00035141" w:rsidP="002657E8" w:rsidRDefault="009E13B1" w14:paraId="3FAC7FAE" w14:textId="262BCA0E">
      <w:pPr>
        <w:pStyle w:val="ListParagraph"/>
        <w:numPr>
          <w:ilvl w:val="0"/>
          <w:numId w:val="21"/>
        </w:numPr>
        <w:tabs>
          <w:tab w:val="left" w:pos="600"/>
        </w:tabs>
        <w:rPr>
          <w:rFonts w:ascii="Times New Roman" w:hAnsi="Times New Roman"/>
          <w:color w:val="000000"/>
          <w:sz w:val="24"/>
          <w:szCs w:val="24"/>
        </w:rPr>
      </w:pPr>
      <w:r w:rsidRPr="002657E8">
        <w:rPr>
          <w:rFonts w:ascii="Times New Roman" w:hAnsi="Times New Roman"/>
          <w:sz w:val="24"/>
          <w:szCs w:val="24"/>
        </w:rPr>
        <w:t xml:space="preserve">requiring respondents to submit more than an original and two copies of any </w:t>
      </w:r>
      <w:proofErr w:type="gramStart"/>
      <w:r w:rsidRPr="002657E8">
        <w:rPr>
          <w:rFonts w:ascii="Times New Roman" w:hAnsi="Times New Roman"/>
          <w:sz w:val="24"/>
          <w:szCs w:val="24"/>
        </w:rPr>
        <w:t>document;</w:t>
      </w:r>
      <w:proofErr w:type="gramEnd"/>
      <w:r w:rsidRPr="002657E8">
        <w:rPr>
          <w:rFonts w:ascii="Times New Roman" w:hAnsi="Times New Roman"/>
          <w:sz w:val="24"/>
          <w:szCs w:val="24"/>
        </w:rPr>
        <w:t xml:space="preserve"> </w:t>
      </w:r>
      <w:r w:rsidRPr="002657E8" w:rsidR="009942BE">
        <w:rPr>
          <w:rFonts w:ascii="Times New Roman" w:hAnsi="Times New Roman"/>
          <w:b/>
          <w:bCs/>
          <w:color w:val="000000"/>
          <w:sz w:val="24"/>
          <w:szCs w:val="24"/>
        </w:rPr>
        <w:t>N/A</w:t>
      </w:r>
    </w:p>
    <w:p w:rsidRPr="002657E8" w:rsidR="00035141" w:rsidP="002657E8" w:rsidRDefault="009E13B1" w14:paraId="57969FC6" w14:textId="173BBE03">
      <w:pPr>
        <w:pStyle w:val="ListParagraph"/>
        <w:numPr>
          <w:ilvl w:val="0"/>
          <w:numId w:val="21"/>
        </w:numPr>
        <w:tabs>
          <w:tab w:val="left" w:pos="600"/>
        </w:tabs>
        <w:rPr>
          <w:rFonts w:ascii="Times New Roman" w:hAnsi="Times New Roman"/>
          <w:color w:val="000000"/>
          <w:sz w:val="24"/>
          <w:szCs w:val="24"/>
        </w:rPr>
      </w:pPr>
      <w:r w:rsidRPr="002657E8">
        <w:rPr>
          <w:rFonts w:ascii="Times New Roman" w:hAnsi="Times New Roman"/>
          <w:sz w:val="24"/>
          <w:szCs w:val="24"/>
        </w:rPr>
        <w:t xml:space="preserve">requiring respondents to retain records other than health, medical, government contract, grant-in-aid, or tax records for more than three years; </w:t>
      </w:r>
      <w:r w:rsidRPr="002657E8" w:rsidR="009942BE">
        <w:rPr>
          <w:rFonts w:ascii="Times New Roman" w:hAnsi="Times New Roman"/>
          <w:b/>
          <w:bCs/>
          <w:color w:val="000000"/>
          <w:sz w:val="24"/>
          <w:szCs w:val="24"/>
        </w:rPr>
        <w:t>N/A</w:t>
      </w:r>
    </w:p>
    <w:p w:rsidRPr="002657E8" w:rsidR="00035141" w:rsidP="002657E8" w:rsidRDefault="009E13B1" w14:paraId="658A2202" w14:textId="69F5485D">
      <w:pPr>
        <w:pStyle w:val="ListParagraph"/>
        <w:numPr>
          <w:ilvl w:val="0"/>
          <w:numId w:val="21"/>
        </w:numPr>
        <w:tabs>
          <w:tab w:val="left" w:pos="600"/>
        </w:tabs>
        <w:rPr>
          <w:rFonts w:ascii="Times New Roman" w:hAnsi="Times New Roman"/>
          <w:color w:val="000000"/>
          <w:sz w:val="24"/>
          <w:szCs w:val="24"/>
        </w:rPr>
      </w:pPr>
      <w:r w:rsidRPr="002657E8">
        <w:rPr>
          <w:rFonts w:ascii="Times New Roman" w:hAnsi="Times New Roman"/>
          <w:sz w:val="24"/>
          <w:szCs w:val="24"/>
        </w:rPr>
        <w:t xml:space="preserve">in connection with a statistical survey, that is not designed to produce valid and reliable results than can be generalized to the universe of study; </w:t>
      </w:r>
      <w:r w:rsidRPr="002657E8" w:rsidR="009942BE">
        <w:rPr>
          <w:rFonts w:ascii="Times New Roman" w:hAnsi="Times New Roman"/>
          <w:b/>
          <w:bCs/>
          <w:color w:val="000000"/>
          <w:sz w:val="24"/>
          <w:szCs w:val="24"/>
        </w:rPr>
        <w:t>N/A</w:t>
      </w:r>
    </w:p>
    <w:p w:rsidRPr="002657E8" w:rsidR="00035141" w:rsidP="002657E8" w:rsidRDefault="009E13B1" w14:paraId="79325D45" w14:textId="01E5F85F">
      <w:pPr>
        <w:pStyle w:val="ListParagraph"/>
        <w:numPr>
          <w:ilvl w:val="0"/>
          <w:numId w:val="21"/>
        </w:numPr>
        <w:tabs>
          <w:tab w:val="left" w:pos="600"/>
        </w:tabs>
        <w:rPr>
          <w:rFonts w:ascii="Times New Roman" w:hAnsi="Times New Roman"/>
          <w:color w:val="000000"/>
          <w:sz w:val="24"/>
          <w:szCs w:val="24"/>
        </w:rPr>
      </w:pPr>
      <w:r w:rsidRPr="002657E8">
        <w:rPr>
          <w:rFonts w:ascii="Times New Roman" w:hAnsi="Times New Roman"/>
          <w:sz w:val="24"/>
          <w:szCs w:val="24"/>
        </w:rPr>
        <w:t xml:space="preserve">requiring the use of a statistical data classification that has not been reviewed and approved by OMB; </w:t>
      </w:r>
      <w:r w:rsidRPr="002657E8" w:rsidR="009942BE">
        <w:rPr>
          <w:rFonts w:ascii="Times New Roman" w:hAnsi="Times New Roman"/>
          <w:b/>
          <w:bCs/>
          <w:color w:val="000000"/>
          <w:sz w:val="24"/>
          <w:szCs w:val="24"/>
        </w:rPr>
        <w:t>N/A</w:t>
      </w:r>
    </w:p>
    <w:p w:rsidRPr="002657E8" w:rsidR="00255F68" w:rsidP="002657E8" w:rsidRDefault="009E13B1" w14:paraId="230ED00F" w14:textId="748EEDA9">
      <w:pPr>
        <w:pStyle w:val="ListParagraph"/>
        <w:numPr>
          <w:ilvl w:val="0"/>
          <w:numId w:val="21"/>
        </w:numPr>
        <w:tabs>
          <w:tab w:val="left" w:pos="600"/>
        </w:tabs>
        <w:rPr>
          <w:rFonts w:ascii="Times New Roman" w:hAnsi="Times New Roman"/>
          <w:color w:val="000000"/>
          <w:sz w:val="24"/>
          <w:szCs w:val="24"/>
        </w:rPr>
      </w:pPr>
      <w:r w:rsidRPr="002657E8">
        <w:rPr>
          <w:rFonts w:ascii="Times New Roman" w:hAnsi="Times New Roman"/>
          <w:sz w:val="24"/>
          <w:szCs w:val="24"/>
        </w:rPr>
        <w:lastRenderedPageBreak/>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2657E8" w:rsidR="009942BE">
        <w:rPr>
          <w:rFonts w:ascii="Times New Roman" w:hAnsi="Times New Roman"/>
          <w:b/>
          <w:bCs/>
          <w:color w:val="000000"/>
          <w:sz w:val="24"/>
          <w:szCs w:val="24"/>
        </w:rPr>
        <w:t>N/A</w:t>
      </w:r>
    </w:p>
    <w:p w:rsidRPr="002657E8" w:rsidR="00255F68" w:rsidP="00255F68" w:rsidRDefault="00255F68" w14:paraId="0A508A0C" w14:textId="77777777">
      <w:pPr>
        <w:tabs>
          <w:tab w:val="left" w:pos="600"/>
        </w:tabs>
        <w:ind w:left="360"/>
        <w:rPr>
          <w:sz w:val="24"/>
          <w:szCs w:val="24"/>
        </w:rPr>
      </w:pPr>
    </w:p>
    <w:p w:rsidRPr="002657E8" w:rsidR="009942BE" w:rsidP="002657E8" w:rsidRDefault="009E13B1" w14:paraId="4ECCA37C" w14:textId="2A406089">
      <w:pPr>
        <w:pStyle w:val="ListParagraph"/>
        <w:keepLines/>
        <w:numPr>
          <w:ilvl w:val="0"/>
          <w:numId w:val="21"/>
        </w:numPr>
        <w:tabs>
          <w:tab w:val="left" w:pos="600"/>
        </w:tabs>
        <w:spacing w:after="80"/>
        <w:rPr>
          <w:rFonts w:ascii="Times New Roman" w:hAnsi="Times New Roman"/>
          <w:color w:val="000000"/>
          <w:sz w:val="24"/>
          <w:szCs w:val="24"/>
        </w:rPr>
      </w:pPr>
      <w:r w:rsidRPr="002657E8">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2657E8" w:rsidR="00E03013">
        <w:rPr>
          <w:rFonts w:ascii="Times New Roman" w:hAnsi="Times New Roman"/>
          <w:sz w:val="24"/>
          <w:szCs w:val="24"/>
        </w:rPr>
        <w:t xml:space="preserve">. </w:t>
      </w:r>
      <w:r w:rsidRPr="002657E8" w:rsidR="009942BE">
        <w:rPr>
          <w:rFonts w:ascii="Times New Roman" w:hAnsi="Times New Roman"/>
          <w:b/>
          <w:bCs/>
          <w:color w:val="000000"/>
          <w:sz w:val="24"/>
          <w:szCs w:val="24"/>
        </w:rPr>
        <w:t>N/A</w:t>
      </w:r>
    </w:p>
    <w:p w:rsidRPr="0055069C" w:rsidR="009942BE" w:rsidP="00255F68" w:rsidRDefault="009942BE" w14:paraId="1BA89D92" w14:textId="77777777">
      <w:pPr>
        <w:tabs>
          <w:tab w:val="left" w:pos="360"/>
        </w:tabs>
        <w:ind w:left="360"/>
        <w:rPr>
          <w:color w:val="000000"/>
          <w:sz w:val="24"/>
          <w:szCs w:val="24"/>
        </w:rPr>
      </w:pPr>
    </w:p>
    <w:p w:rsidR="00EF1384" w:rsidP="00CA1090" w:rsidRDefault="00255F68" w14:paraId="240FB6BA" w14:textId="4314B457">
      <w:pPr>
        <w:tabs>
          <w:tab w:val="left" w:pos="360"/>
        </w:tabs>
        <w:ind w:left="360"/>
        <w:rPr>
          <w:color w:val="000000"/>
          <w:sz w:val="24"/>
          <w:szCs w:val="24"/>
        </w:rPr>
      </w:pPr>
      <w:r w:rsidRPr="0055069C">
        <w:rPr>
          <w:color w:val="000000"/>
          <w:sz w:val="24"/>
          <w:szCs w:val="24"/>
        </w:rPr>
        <w:t xml:space="preserve">There are no special circumstances </w:t>
      </w:r>
      <w:r w:rsidRPr="0055069C" w:rsidR="006F1E40">
        <w:rPr>
          <w:color w:val="000000"/>
          <w:sz w:val="24"/>
          <w:szCs w:val="24"/>
        </w:rPr>
        <w:t>that would cause this information collection to be conducted in a manner that would impose one or more of the additional requirements identified under this item</w:t>
      </w:r>
      <w:r w:rsidR="00951FA9">
        <w:rPr>
          <w:color w:val="000000"/>
          <w:sz w:val="24"/>
          <w:szCs w:val="24"/>
        </w:rPr>
        <w:t>.</w:t>
      </w:r>
      <w:r w:rsidRPr="0055069C" w:rsidR="006F1E40">
        <w:rPr>
          <w:color w:val="000000"/>
          <w:sz w:val="24"/>
          <w:szCs w:val="24"/>
        </w:rPr>
        <w:t xml:space="preserve"> </w:t>
      </w:r>
    </w:p>
    <w:p w:rsidR="00E03013" w:rsidP="006F1E40" w:rsidRDefault="00E03013" w14:paraId="09E1D64A" w14:textId="77777777">
      <w:pPr>
        <w:tabs>
          <w:tab w:val="left" w:pos="360"/>
        </w:tabs>
        <w:ind w:left="360"/>
        <w:rPr>
          <w:color w:val="000000"/>
          <w:sz w:val="24"/>
          <w:szCs w:val="24"/>
        </w:rPr>
      </w:pPr>
    </w:p>
    <w:p w:rsidRPr="0055069C" w:rsidR="009E13B1" w:rsidRDefault="009E13B1" w14:paraId="37E68AC2" w14:textId="77777777">
      <w:pPr>
        <w:tabs>
          <w:tab w:val="left" w:pos="360"/>
        </w:tabs>
        <w:ind w:left="360" w:hanging="360"/>
        <w:rPr>
          <w:b/>
          <w:bCs/>
          <w:sz w:val="24"/>
          <w:szCs w:val="24"/>
        </w:rPr>
      </w:pPr>
      <w:r w:rsidRPr="0055069C">
        <w:rPr>
          <w:sz w:val="24"/>
          <w:szCs w:val="24"/>
        </w:rPr>
        <w:t xml:space="preserve"> 8.</w:t>
      </w:r>
      <w:r w:rsidRPr="0055069C">
        <w:rPr>
          <w:sz w:val="24"/>
          <w:szCs w:val="24"/>
        </w:rPr>
        <w:tab/>
      </w:r>
      <w:r w:rsidRPr="0055069C">
        <w:rPr>
          <w:b/>
          <w:bCs/>
          <w:sz w:val="24"/>
          <w:szCs w:val="24"/>
        </w:rPr>
        <w:t xml:space="preserve">If applicable, provide a copy and identify the date and page number of </w:t>
      </w:r>
      <w:proofErr w:type="gramStart"/>
      <w:r w:rsidRPr="0055069C">
        <w:rPr>
          <w:b/>
          <w:bCs/>
          <w:sz w:val="24"/>
          <w:szCs w:val="24"/>
        </w:rPr>
        <w:t>publication</w:t>
      </w:r>
      <w:proofErr w:type="gramEnd"/>
      <w:r w:rsidRPr="0055069C">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55069C" w:rsidR="009E13B1" w:rsidRDefault="012EA2EA" w14:paraId="2265FEF5" w14:textId="77777777">
      <w:pPr>
        <w:numPr>
          <w:ilvl w:val="0"/>
          <w:numId w:val="14"/>
        </w:numPr>
        <w:tabs>
          <w:tab w:val="left" w:pos="360"/>
        </w:tabs>
        <w:ind w:left="480"/>
        <w:rPr>
          <w:b/>
          <w:bCs/>
          <w:sz w:val="24"/>
          <w:szCs w:val="24"/>
        </w:rPr>
      </w:pPr>
      <w:r w:rsidRPr="02E55527">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55069C" w:rsidR="009E13B1" w:rsidRDefault="012EA2EA" w14:paraId="3DF2C59C" w14:textId="77777777">
      <w:pPr>
        <w:keepLines/>
        <w:numPr>
          <w:ilvl w:val="0"/>
          <w:numId w:val="14"/>
        </w:numPr>
        <w:tabs>
          <w:tab w:val="left" w:pos="360"/>
        </w:tabs>
        <w:spacing w:after="80"/>
        <w:ind w:left="480"/>
        <w:rPr>
          <w:b/>
          <w:bCs/>
          <w:sz w:val="24"/>
          <w:szCs w:val="24"/>
        </w:rPr>
      </w:pPr>
      <w:r w:rsidRPr="02E55527">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55069C" w:rsidR="009E13B1" w:rsidRDefault="009E13B1" w14:paraId="2593CBE3" w14:textId="77777777">
      <w:pPr>
        <w:tabs>
          <w:tab w:val="left" w:pos="360"/>
        </w:tabs>
        <w:ind w:left="360" w:hanging="360"/>
        <w:rPr>
          <w:sz w:val="24"/>
          <w:szCs w:val="24"/>
        </w:rPr>
      </w:pPr>
    </w:p>
    <w:p w:rsidRPr="0055069C" w:rsidR="00670EF2" w:rsidP="00670EF2" w:rsidRDefault="009B5A61" w14:paraId="3201919E" w14:textId="3D7867CE">
      <w:pPr>
        <w:tabs>
          <w:tab w:val="left" w:pos="360"/>
        </w:tabs>
        <w:ind w:left="480"/>
        <w:rPr>
          <w:sz w:val="24"/>
          <w:szCs w:val="24"/>
        </w:rPr>
      </w:pPr>
      <w:r>
        <w:rPr>
          <w:sz w:val="24"/>
          <w:szCs w:val="24"/>
        </w:rPr>
        <w:t>HUD published a 60</w:t>
      </w:r>
      <w:r w:rsidRPr="00951FA9">
        <w:rPr>
          <w:sz w:val="24"/>
          <w:szCs w:val="24"/>
        </w:rPr>
        <w:t xml:space="preserve">-Day Notice of </w:t>
      </w:r>
      <w:r w:rsidR="00507403">
        <w:rPr>
          <w:sz w:val="24"/>
          <w:szCs w:val="24"/>
        </w:rPr>
        <w:t>Proposed</w:t>
      </w:r>
      <w:r w:rsidRPr="00951FA9">
        <w:rPr>
          <w:sz w:val="24"/>
          <w:szCs w:val="24"/>
        </w:rPr>
        <w:t xml:space="preserve"> Information Collection</w:t>
      </w:r>
      <w:r>
        <w:rPr>
          <w:sz w:val="24"/>
          <w:szCs w:val="24"/>
        </w:rPr>
        <w:t xml:space="preserve"> for the program on October</w:t>
      </w:r>
      <w:r w:rsidR="007F5D59">
        <w:rPr>
          <w:sz w:val="24"/>
          <w:szCs w:val="24"/>
        </w:rPr>
        <w:t xml:space="preserve"> 27</w:t>
      </w:r>
      <w:r>
        <w:rPr>
          <w:sz w:val="24"/>
          <w:szCs w:val="24"/>
        </w:rPr>
        <w:t xml:space="preserve">, 2021, </w:t>
      </w:r>
      <w:r w:rsidRPr="00951FA9">
        <w:rPr>
          <w:sz w:val="24"/>
          <w:szCs w:val="24"/>
        </w:rPr>
        <w:t>Docket No. FR–70</w:t>
      </w:r>
      <w:r w:rsidR="00967EB9">
        <w:rPr>
          <w:sz w:val="24"/>
          <w:szCs w:val="24"/>
        </w:rPr>
        <w:t>41</w:t>
      </w:r>
      <w:r w:rsidRPr="00951FA9">
        <w:rPr>
          <w:sz w:val="24"/>
          <w:szCs w:val="24"/>
        </w:rPr>
        <w:t>–N–</w:t>
      </w:r>
      <w:r w:rsidR="00967EB9">
        <w:rPr>
          <w:sz w:val="24"/>
          <w:szCs w:val="24"/>
        </w:rPr>
        <w:t>05</w:t>
      </w:r>
      <w:r>
        <w:rPr>
          <w:sz w:val="24"/>
          <w:szCs w:val="24"/>
        </w:rPr>
        <w:t xml:space="preserve">, and received </w:t>
      </w:r>
      <w:r w:rsidR="005C29BA">
        <w:rPr>
          <w:sz w:val="24"/>
          <w:szCs w:val="24"/>
        </w:rPr>
        <w:t>five</w:t>
      </w:r>
      <w:r>
        <w:rPr>
          <w:sz w:val="24"/>
          <w:szCs w:val="24"/>
        </w:rPr>
        <w:t xml:space="preserve"> comments from the public. </w:t>
      </w:r>
      <w:r w:rsidR="005C29BA">
        <w:rPr>
          <w:sz w:val="24"/>
          <w:szCs w:val="24"/>
        </w:rPr>
        <w:t>Three</w:t>
      </w:r>
      <w:r>
        <w:rPr>
          <w:sz w:val="24"/>
          <w:szCs w:val="24"/>
        </w:rPr>
        <w:t xml:space="preserve"> comment</w:t>
      </w:r>
      <w:r w:rsidR="00A36C13">
        <w:rPr>
          <w:sz w:val="24"/>
          <w:szCs w:val="24"/>
        </w:rPr>
        <w:t>s</w:t>
      </w:r>
      <w:r>
        <w:rPr>
          <w:sz w:val="24"/>
          <w:szCs w:val="24"/>
        </w:rPr>
        <w:t xml:space="preserve"> requested </w:t>
      </w:r>
      <w:r w:rsidR="00844D05">
        <w:rPr>
          <w:sz w:val="24"/>
          <w:szCs w:val="24"/>
        </w:rPr>
        <w:t xml:space="preserve">copies </w:t>
      </w:r>
      <w:r w:rsidR="000441E8">
        <w:rPr>
          <w:sz w:val="24"/>
          <w:szCs w:val="24"/>
        </w:rPr>
        <w:t xml:space="preserve">of the forms referenced in the </w:t>
      </w:r>
      <w:r w:rsidR="005C29BA">
        <w:rPr>
          <w:sz w:val="24"/>
          <w:szCs w:val="24"/>
        </w:rPr>
        <w:t xml:space="preserve">60-Day </w:t>
      </w:r>
      <w:r w:rsidR="008509BC">
        <w:rPr>
          <w:sz w:val="24"/>
          <w:szCs w:val="24"/>
        </w:rPr>
        <w:t xml:space="preserve">Notice. </w:t>
      </w:r>
      <w:r>
        <w:rPr>
          <w:sz w:val="24"/>
          <w:szCs w:val="24"/>
        </w:rPr>
        <w:t>T</w:t>
      </w:r>
      <w:r w:rsidR="005C29BA">
        <w:rPr>
          <w:sz w:val="24"/>
          <w:szCs w:val="24"/>
        </w:rPr>
        <w:t>wo</w:t>
      </w:r>
      <w:r>
        <w:rPr>
          <w:sz w:val="24"/>
          <w:szCs w:val="24"/>
        </w:rPr>
        <w:t xml:space="preserve"> comments related to </w:t>
      </w:r>
      <w:r w:rsidR="00CB3A53">
        <w:rPr>
          <w:sz w:val="24"/>
          <w:szCs w:val="24"/>
        </w:rPr>
        <w:t xml:space="preserve">specific </w:t>
      </w:r>
      <w:r w:rsidR="000237E4">
        <w:rPr>
          <w:sz w:val="24"/>
          <w:szCs w:val="24"/>
        </w:rPr>
        <w:t>information</w:t>
      </w:r>
      <w:r w:rsidR="002D6D69">
        <w:rPr>
          <w:sz w:val="24"/>
          <w:szCs w:val="24"/>
        </w:rPr>
        <w:t xml:space="preserve"> collected on Form HUD-52698</w:t>
      </w:r>
      <w:r w:rsidR="000237E4">
        <w:rPr>
          <w:sz w:val="24"/>
          <w:szCs w:val="24"/>
        </w:rPr>
        <w:t xml:space="preserve">, with one comment </w:t>
      </w:r>
      <w:r w:rsidR="00C166A7">
        <w:rPr>
          <w:sz w:val="24"/>
          <w:szCs w:val="24"/>
        </w:rPr>
        <w:t>requesting more information be collected and one comment requesting less information be collected</w:t>
      </w:r>
      <w:r>
        <w:rPr>
          <w:sz w:val="24"/>
          <w:szCs w:val="24"/>
        </w:rPr>
        <w:t>. None of the comments related to the cost or hour burden</w:t>
      </w:r>
      <w:r w:rsidR="00A673BD">
        <w:rPr>
          <w:sz w:val="24"/>
          <w:szCs w:val="24"/>
        </w:rPr>
        <w:t xml:space="preserve"> of</w:t>
      </w:r>
      <w:r w:rsidR="000237E4">
        <w:rPr>
          <w:sz w:val="24"/>
          <w:szCs w:val="24"/>
        </w:rPr>
        <w:t xml:space="preserve"> the</w:t>
      </w:r>
      <w:r>
        <w:rPr>
          <w:sz w:val="24"/>
          <w:szCs w:val="24"/>
        </w:rPr>
        <w:t xml:space="preserve"> </w:t>
      </w:r>
      <w:r w:rsidR="00A673BD">
        <w:rPr>
          <w:sz w:val="24"/>
          <w:szCs w:val="24"/>
        </w:rPr>
        <w:t>information collection</w:t>
      </w:r>
      <w:r>
        <w:rPr>
          <w:sz w:val="24"/>
          <w:szCs w:val="24"/>
        </w:rPr>
        <w:t>.</w:t>
      </w:r>
      <w:r w:rsidR="006E7EEF">
        <w:rPr>
          <w:sz w:val="24"/>
          <w:szCs w:val="24"/>
        </w:rPr>
        <w:t xml:space="preserve"> </w:t>
      </w:r>
      <w:r w:rsidR="00CD6914">
        <w:rPr>
          <w:sz w:val="24"/>
          <w:szCs w:val="24"/>
        </w:rPr>
        <w:t xml:space="preserve">After reviewing comments on Form HUD-52698, </w:t>
      </w:r>
      <w:r w:rsidR="000D557E">
        <w:rPr>
          <w:sz w:val="24"/>
          <w:szCs w:val="24"/>
        </w:rPr>
        <w:t xml:space="preserve">HUD took the additional step of consulting with </w:t>
      </w:r>
      <w:r w:rsidR="00FA2AA3">
        <w:rPr>
          <w:sz w:val="24"/>
          <w:szCs w:val="24"/>
        </w:rPr>
        <w:t>grantees</w:t>
      </w:r>
      <w:r w:rsidR="00B837CE">
        <w:rPr>
          <w:sz w:val="24"/>
          <w:szCs w:val="24"/>
        </w:rPr>
        <w:t xml:space="preserve"> </w:t>
      </w:r>
      <w:r w:rsidR="00B672B3">
        <w:rPr>
          <w:sz w:val="24"/>
          <w:szCs w:val="24"/>
        </w:rPr>
        <w:t>regarding post-award</w:t>
      </w:r>
      <w:r w:rsidR="007014DB">
        <w:rPr>
          <w:sz w:val="24"/>
          <w:szCs w:val="24"/>
        </w:rPr>
        <w:t xml:space="preserve"> information </w:t>
      </w:r>
      <w:r w:rsidR="002C10D6">
        <w:rPr>
          <w:sz w:val="24"/>
          <w:szCs w:val="24"/>
        </w:rPr>
        <w:t xml:space="preserve">to be </w:t>
      </w:r>
      <w:r w:rsidR="007014DB">
        <w:rPr>
          <w:sz w:val="24"/>
          <w:szCs w:val="24"/>
        </w:rPr>
        <w:t xml:space="preserve">collected on Form HUD-52698. Accordingly, HUD </w:t>
      </w:r>
      <w:r w:rsidR="002C10D6">
        <w:rPr>
          <w:sz w:val="24"/>
          <w:szCs w:val="24"/>
        </w:rPr>
        <w:t xml:space="preserve">revised </w:t>
      </w:r>
      <w:r w:rsidRPr="008307CF" w:rsidR="008307CF">
        <w:rPr>
          <w:sz w:val="24"/>
          <w:szCs w:val="24"/>
        </w:rPr>
        <w:t>Form HUD-52698</w:t>
      </w:r>
      <w:r w:rsidR="008307CF">
        <w:rPr>
          <w:sz w:val="24"/>
          <w:szCs w:val="24"/>
        </w:rPr>
        <w:t xml:space="preserve"> to include</w:t>
      </w:r>
      <w:r w:rsidR="00B837CE">
        <w:rPr>
          <w:sz w:val="24"/>
          <w:szCs w:val="24"/>
        </w:rPr>
        <w:t xml:space="preserve"> </w:t>
      </w:r>
      <w:r w:rsidR="00DB6981">
        <w:rPr>
          <w:sz w:val="24"/>
          <w:szCs w:val="24"/>
        </w:rPr>
        <w:t>information about housing subsidies</w:t>
      </w:r>
      <w:r w:rsidR="00F72C67">
        <w:rPr>
          <w:sz w:val="24"/>
          <w:szCs w:val="24"/>
        </w:rPr>
        <w:t>, mediation services</w:t>
      </w:r>
      <w:r w:rsidR="003C5D95">
        <w:rPr>
          <w:sz w:val="24"/>
          <w:szCs w:val="24"/>
        </w:rPr>
        <w:t xml:space="preserve">, and additional outcomes commonly associated with </w:t>
      </w:r>
      <w:r w:rsidR="005358D0">
        <w:rPr>
          <w:sz w:val="24"/>
          <w:szCs w:val="24"/>
        </w:rPr>
        <w:t>eligible legal services under the grant.</w:t>
      </w:r>
      <w:r w:rsidR="008307CF">
        <w:rPr>
          <w:sz w:val="24"/>
          <w:szCs w:val="24"/>
        </w:rPr>
        <w:t xml:space="preserve"> </w:t>
      </w:r>
    </w:p>
    <w:p w:rsidRPr="0055069C" w:rsidR="00670EF2" w:rsidP="00670EF2" w:rsidRDefault="00670EF2" w14:paraId="013C1F30" w14:textId="77777777">
      <w:pPr>
        <w:tabs>
          <w:tab w:val="left" w:pos="360"/>
        </w:tabs>
        <w:ind w:left="480"/>
        <w:rPr>
          <w:sz w:val="24"/>
          <w:szCs w:val="24"/>
        </w:rPr>
      </w:pPr>
    </w:p>
    <w:p w:rsidRPr="0055069C" w:rsidR="009E13B1" w:rsidRDefault="009E13B1" w14:paraId="7A851E2B" w14:textId="77777777">
      <w:pPr>
        <w:keepLines/>
        <w:tabs>
          <w:tab w:val="left" w:pos="360"/>
        </w:tabs>
        <w:spacing w:after="80"/>
        <w:ind w:left="360" w:hanging="360"/>
        <w:rPr>
          <w:sz w:val="24"/>
          <w:szCs w:val="24"/>
        </w:rPr>
      </w:pPr>
      <w:r w:rsidRPr="0055069C">
        <w:rPr>
          <w:sz w:val="24"/>
          <w:szCs w:val="24"/>
        </w:rPr>
        <w:t>9.</w:t>
      </w:r>
      <w:r w:rsidRPr="0055069C">
        <w:rPr>
          <w:b/>
          <w:bCs/>
          <w:sz w:val="24"/>
          <w:szCs w:val="24"/>
        </w:rPr>
        <w:tab/>
        <w:t xml:space="preserve">Explain any decision to provide any payment or gift to respondents, other than </w:t>
      </w:r>
      <w:proofErr w:type="spellStart"/>
      <w:r w:rsidRPr="0055069C">
        <w:rPr>
          <w:b/>
          <w:bCs/>
          <w:sz w:val="24"/>
          <w:szCs w:val="24"/>
        </w:rPr>
        <w:t>reenumeration</w:t>
      </w:r>
      <w:proofErr w:type="spellEnd"/>
      <w:r w:rsidRPr="0055069C">
        <w:rPr>
          <w:b/>
          <w:bCs/>
          <w:sz w:val="24"/>
          <w:szCs w:val="24"/>
        </w:rPr>
        <w:t xml:space="preserve"> of contractors or grantees.</w:t>
      </w:r>
    </w:p>
    <w:p w:rsidRPr="0055069C" w:rsidR="009E13B1" w:rsidRDefault="00670EF2" w14:paraId="5FE35E7E" w14:textId="77777777">
      <w:pPr>
        <w:tabs>
          <w:tab w:val="left" w:pos="360"/>
        </w:tabs>
        <w:ind w:left="360" w:hanging="360"/>
        <w:rPr>
          <w:bCs/>
          <w:color w:val="000000"/>
          <w:sz w:val="24"/>
          <w:szCs w:val="24"/>
        </w:rPr>
      </w:pPr>
      <w:r w:rsidRPr="0055069C">
        <w:rPr>
          <w:sz w:val="24"/>
          <w:szCs w:val="24"/>
        </w:rPr>
        <w:tab/>
      </w:r>
      <w:r w:rsidRPr="0055069C" w:rsidR="00385376">
        <w:rPr>
          <w:bCs/>
          <w:color w:val="000000"/>
          <w:sz w:val="24"/>
          <w:szCs w:val="24"/>
        </w:rPr>
        <w:t>There are no payments or gifts to respondents with respect to this collection.</w:t>
      </w:r>
    </w:p>
    <w:p w:rsidR="00385376" w:rsidRDefault="00385376" w14:paraId="30ACEB5B" w14:textId="70553F52">
      <w:pPr>
        <w:tabs>
          <w:tab w:val="left" w:pos="360"/>
        </w:tabs>
        <w:ind w:left="360" w:hanging="360"/>
        <w:rPr>
          <w:sz w:val="24"/>
          <w:szCs w:val="24"/>
        </w:rPr>
      </w:pPr>
    </w:p>
    <w:p w:rsidR="00D941CC" w:rsidRDefault="00D941CC" w14:paraId="116B2281" w14:textId="56177020">
      <w:pPr>
        <w:tabs>
          <w:tab w:val="left" w:pos="360"/>
        </w:tabs>
        <w:ind w:left="360" w:hanging="360"/>
        <w:rPr>
          <w:sz w:val="24"/>
          <w:szCs w:val="24"/>
        </w:rPr>
      </w:pPr>
    </w:p>
    <w:p w:rsidRPr="0055069C" w:rsidR="00D941CC" w:rsidRDefault="00D941CC" w14:paraId="5C355D7B" w14:textId="77777777">
      <w:pPr>
        <w:tabs>
          <w:tab w:val="left" w:pos="360"/>
        </w:tabs>
        <w:ind w:left="360" w:hanging="360"/>
        <w:rPr>
          <w:sz w:val="24"/>
          <w:szCs w:val="24"/>
        </w:rPr>
      </w:pPr>
    </w:p>
    <w:p w:rsidRPr="0055069C" w:rsidR="009E13B1" w:rsidRDefault="009E13B1" w14:paraId="74CDC4E4" w14:textId="77777777">
      <w:pPr>
        <w:keepLines/>
        <w:tabs>
          <w:tab w:val="left" w:pos="360"/>
        </w:tabs>
        <w:spacing w:after="80"/>
        <w:ind w:left="360" w:hanging="360"/>
        <w:rPr>
          <w:sz w:val="24"/>
          <w:szCs w:val="24"/>
        </w:rPr>
      </w:pPr>
      <w:r w:rsidRPr="0055069C">
        <w:rPr>
          <w:sz w:val="24"/>
          <w:szCs w:val="24"/>
        </w:rPr>
        <w:lastRenderedPageBreak/>
        <w:t>10.</w:t>
      </w:r>
      <w:r w:rsidRPr="0055069C">
        <w:rPr>
          <w:sz w:val="24"/>
          <w:szCs w:val="24"/>
        </w:rPr>
        <w:tab/>
      </w:r>
      <w:r w:rsidRPr="0055069C">
        <w:rPr>
          <w:b/>
          <w:bCs/>
          <w:sz w:val="24"/>
          <w:szCs w:val="24"/>
        </w:rPr>
        <w:t xml:space="preserve">Describe any assurance of confidentiality provided to respondents and the basis for assurance in statute, </w:t>
      </w:r>
      <w:proofErr w:type="gramStart"/>
      <w:r w:rsidRPr="0055069C">
        <w:rPr>
          <w:b/>
          <w:bCs/>
          <w:sz w:val="24"/>
          <w:szCs w:val="24"/>
        </w:rPr>
        <w:t>regulation</w:t>
      </w:r>
      <w:proofErr w:type="gramEnd"/>
      <w:r w:rsidRPr="0055069C">
        <w:rPr>
          <w:b/>
          <w:bCs/>
          <w:sz w:val="24"/>
          <w:szCs w:val="24"/>
        </w:rPr>
        <w:t xml:space="preserve"> or agency policy</w:t>
      </w:r>
      <w:r w:rsidRPr="0055069C">
        <w:rPr>
          <w:sz w:val="24"/>
          <w:szCs w:val="24"/>
        </w:rPr>
        <w:t>.</w:t>
      </w:r>
    </w:p>
    <w:p w:rsidRPr="0055069C" w:rsidR="00385376" w:rsidP="00385376" w:rsidRDefault="00385376" w14:paraId="15075FEF" w14:textId="77777777">
      <w:pPr>
        <w:keepNext/>
        <w:tabs>
          <w:tab w:val="left" w:pos="360"/>
        </w:tabs>
        <w:ind w:left="360"/>
        <w:rPr>
          <w:sz w:val="24"/>
          <w:szCs w:val="24"/>
        </w:rPr>
      </w:pPr>
    </w:p>
    <w:p w:rsidRPr="0055069C" w:rsidR="009E13B1" w:rsidP="00385376" w:rsidRDefault="00385376" w14:paraId="56F8061A" w14:textId="77777777">
      <w:pPr>
        <w:tabs>
          <w:tab w:val="left" w:pos="360"/>
        </w:tabs>
        <w:ind w:left="360"/>
        <w:rPr>
          <w:sz w:val="24"/>
          <w:szCs w:val="24"/>
        </w:rPr>
      </w:pPr>
      <w:r w:rsidRPr="0055069C">
        <w:rPr>
          <w:sz w:val="24"/>
          <w:szCs w:val="24"/>
        </w:rPr>
        <w:t>HUD will secure and protect the electronic transfer of sensitive information by using firewall protection, encryptions, and restricted access security.</w:t>
      </w:r>
    </w:p>
    <w:p w:rsidRPr="0055069C" w:rsidR="00385376" w:rsidP="00385376" w:rsidRDefault="00385376" w14:paraId="040EE8B8" w14:textId="77777777">
      <w:pPr>
        <w:tabs>
          <w:tab w:val="left" w:pos="360"/>
        </w:tabs>
        <w:ind w:left="360"/>
        <w:rPr>
          <w:b/>
          <w:bCs/>
          <w:sz w:val="24"/>
          <w:szCs w:val="24"/>
        </w:rPr>
      </w:pPr>
    </w:p>
    <w:p w:rsidRPr="0055069C" w:rsidR="009E13B1" w:rsidRDefault="009E13B1" w14:paraId="4B028314" w14:textId="77777777">
      <w:pPr>
        <w:keepLines/>
        <w:tabs>
          <w:tab w:val="left" w:pos="360"/>
        </w:tabs>
        <w:spacing w:after="80"/>
        <w:ind w:left="360" w:hanging="360"/>
        <w:rPr>
          <w:b/>
          <w:bCs/>
          <w:sz w:val="24"/>
          <w:szCs w:val="24"/>
        </w:rPr>
      </w:pPr>
      <w:r w:rsidRPr="0055069C">
        <w:rPr>
          <w:sz w:val="24"/>
          <w:szCs w:val="24"/>
        </w:rPr>
        <w:t>11.</w:t>
      </w:r>
      <w:r w:rsidRPr="0055069C">
        <w:rPr>
          <w:sz w:val="24"/>
          <w:szCs w:val="24"/>
        </w:rPr>
        <w:tab/>
      </w:r>
      <w:r w:rsidRPr="0055069C">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497A" w:rsidP="00385376" w:rsidRDefault="00385376" w14:paraId="3A6B84DC" w14:textId="15317570">
      <w:pPr>
        <w:ind w:left="360"/>
        <w:rPr>
          <w:sz w:val="24"/>
          <w:szCs w:val="24"/>
        </w:rPr>
      </w:pPr>
      <w:r w:rsidRPr="0055069C">
        <w:rPr>
          <w:sz w:val="24"/>
          <w:szCs w:val="24"/>
        </w:rPr>
        <w:t xml:space="preserve">Some sensitive information may be submitted with the NOFO application, for example resumé type information.  HUD and Grants.gov, which is administered by the Department of Health and Human Services, are taking the standard precautions regarding the electronic transfer of information, including firewall protection, encryptions, and access security.  </w:t>
      </w:r>
      <w:r w:rsidR="00552709">
        <w:rPr>
          <w:sz w:val="24"/>
          <w:szCs w:val="24"/>
        </w:rPr>
        <w:t xml:space="preserve">Some client information collected on </w:t>
      </w:r>
      <w:r w:rsidR="00FA24DC">
        <w:rPr>
          <w:sz w:val="24"/>
          <w:szCs w:val="24"/>
        </w:rPr>
        <w:t>F</w:t>
      </w:r>
      <w:r w:rsidR="00552709">
        <w:rPr>
          <w:sz w:val="24"/>
          <w:szCs w:val="24"/>
        </w:rPr>
        <w:t xml:space="preserve">orm </w:t>
      </w:r>
      <w:r w:rsidR="00FA24DC">
        <w:rPr>
          <w:sz w:val="24"/>
          <w:szCs w:val="24"/>
        </w:rPr>
        <w:t>HUD-</w:t>
      </w:r>
      <w:r w:rsidRPr="00552709" w:rsidR="00552709">
        <w:rPr>
          <w:sz w:val="24"/>
          <w:szCs w:val="24"/>
        </w:rPr>
        <w:t xml:space="preserve">52698 </w:t>
      </w:r>
      <w:r w:rsidR="00552709">
        <w:rPr>
          <w:sz w:val="24"/>
          <w:szCs w:val="24"/>
        </w:rPr>
        <w:t>may be considered sensitive, such as information about English proficiency, gender</w:t>
      </w:r>
      <w:r w:rsidR="00FA24DC">
        <w:rPr>
          <w:sz w:val="24"/>
          <w:szCs w:val="24"/>
        </w:rPr>
        <w:t xml:space="preserve"> (including</w:t>
      </w:r>
      <w:r w:rsidR="00552709">
        <w:rPr>
          <w:sz w:val="24"/>
          <w:szCs w:val="24"/>
        </w:rPr>
        <w:t xml:space="preserve"> </w:t>
      </w:r>
      <w:r w:rsidR="00FA24DC">
        <w:rPr>
          <w:sz w:val="24"/>
          <w:szCs w:val="24"/>
        </w:rPr>
        <w:t xml:space="preserve">gender transition), </w:t>
      </w:r>
      <w:r w:rsidR="00DE67BC">
        <w:rPr>
          <w:sz w:val="24"/>
          <w:szCs w:val="24"/>
        </w:rPr>
        <w:t>race, ethnicity, disability status, income, eviction risk, or rental address. Collection of this information is required for HUD to meet its statutory program monitoring and demonstration obligations for the program</w:t>
      </w:r>
      <w:r w:rsidR="00FA24DC">
        <w:rPr>
          <w:sz w:val="24"/>
          <w:szCs w:val="24"/>
        </w:rPr>
        <w:t>, as well as its obligation collect demographic information on applicants and beneficiaries under fair housing and other civil rights authorities</w:t>
      </w:r>
      <w:r w:rsidR="00DE67BC">
        <w:rPr>
          <w:sz w:val="24"/>
          <w:szCs w:val="24"/>
        </w:rPr>
        <w:t>.</w:t>
      </w:r>
      <w:r w:rsidR="00552709">
        <w:rPr>
          <w:sz w:val="24"/>
          <w:szCs w:val="24"/>
        </w:rPr>
        <w:t xml:space="preserve"> </w:t>
      </w:r>
      <w:r w:rsidR="00DE67BC">
        <w:rPr>
          <w:sz w:val="24"/>
          <w:szCs w:val="24"/>
        </w:rPr>
        <w:t xml:space="preserve">In addition to </w:t>
      </w:r>
      <w:r w:rsidRPr="0055069C" w:rsidR="00DE67BC">
        <w:rPr>
          <w:sz w:val="24"/>
          <w:szCs w:val="24"/>
        </w:rPr>
        <w:t>taking the standard precautions regarding the electronic transfer of information, including firewall protection, encryptions, and access security</w:t>
      </w:r>
      <w:r w:rsidR="00DE67BC">
        <w:rPr>
          <w:sz w:val="24"/>
          <w:szCs w:val="24"/>
        </w:rPr>
        <w:t xml:space="preserve">, HUD is </w:t>
      </w:r>
      <w:r w:rsidR="00FA24DC">
        <w:rPr>
          <w:sz w:val="24"/>
          <w:szCs w:val="24"/>
        </w:rPr>
        <w:t xml:space="preserve">minimizing the collection of </w:t>
      </w:r>
      <w:r w:rsidR="00DE67BC">
        <w:rPr>
          <w:sz w:val="24"/>
          <w:szCs w:val="24"/>
        </w:rPr>
        <w:t xml:space="preserve">personally identifying information about clients such as name or date of birth. Instead, grantees will </w:t>
      </w:r>
      <w:r w:rsidR="00E561B5">
        <w:rPr>
          <w:sz w:val="24"/>
          <w:szCs w:val="24"/>
        </w:rPr>
        <w:t xml:space="preserve">be </w:t>
      </w:r>
      <w:r w:rsidR="00DE67BC">
        <w:rPr>
          <w:sz w:val="24"/>
          <w:szCs w:val="24"/>
        </w:rPr>
        <w:t xml:space="preserve">asked to assign </w:t>
      </w:r>
      <w:r w:rsidR="00861873">
        <w:rPr>
          <w:sz w:val="24"/>
          <w:szCs w:val="24"/>
        </w:rPr>
        <w:t>unique identifying numbers to clients for the purposes of grant activity reporting.</w:t>
      </w:r>
      <w:r w:rsidR="00DE67BC">
        <w:rPr>
          <w:sz w:val="24"/>
          <w:szCs w:val="24"/>
        </w:rPr>
        <w:t xml:space="preserve"> </w:t>
      </w:r>
      <w:r w:rsidRPr="0055069C">
        <w:rPr>
          <w:sz w:val="24"/>
          <w:szCs w:val="24"/>
        </w:rPr>
        <w:t>Additionally, the information provided is subject to the Privacy Act and may be made available only to the appropriate Federal, State, and local agencies.</w:t>
      </w:r>
    </w:p>
    <w:p w:rsidRPr="0055069C" w:rsidR="00670EF2" w:rsidP="00CA1090" w:rsidRDefault="00670EF2" w14:paraId="233FCCC2" w14:textId="77777777">
      <w:pPr>
        <w:tabs>
          <w:tab w:val="left" w:pos="360"/>
        </w:tabs>
        <w:rPr>
          <w:sz w:val="24"/>
          <w:szCs w:val="24"/>
        </w:rPr>
      </w:pPr>
    </w:p>
    <w:p w:rsidRPr="0055069C" w:rsidR="009E13B1" w:rsidRDefault="009E13B1" w14:paraId="619EE1A7" w14:textId="77777777">
      <w:pPr>
        <w:tabs>
          <w:tab w:val="left" w:pos="360"/>
        </w:tabs>
        <w:ind w:left="360" w:hanging="360"/>
        <w:rPr>
          <w:b/>
          <w:bCs/>
          <w:sz w:val="24"/>
          <w:szCs w:val="24"/>
        </w:rPr>
      </w:pPr>
      <w:r w:rsidRPr="0055069C">
        <w:rPr>
          <w:sz w:val="24"/>
          <w:szCs w:val="24"/>
        </w:rPr>
        <w:t>12.</w:t>
      </w:r>
      <w:r w:rsidRPr="0055069C">
        <w:rPr>
          <w:sz w:val="24"/>
          <w:szCs w:val="24"/>
        </w:rPr>
        <w:tab/>
      </w:r>
      <w:r w:rsidRPr="0055069C">
        <w:rPr>
          <w:b/>
          <w:bCs/>
          <w:sz w:val="24"/>
          <w:szCs w:val="24"/>
        </w:rPr>
        <w:t xml:space="preserve">Provide estimates of the hour burden of the collection of information.  The statement should: </w:t>
      </w:r>
    </w:p>
    <w:p w:rsidRPr="0055069C" w:rsidR="009E13B1" w:rsidRDefault="012EA2EA" w14:paraId="27439FD5" w14:textId="77777777">
      <w:pPr>
        <w:numPr>
          <w:ilvl w:val="0"/>
          <w:numId w:val="14"/>
        </w:numPr>
        <w:tabs>
          <w:tab w:val="left" w:pos="480"/>
        </w:tabs>
        <w:ind w:left="480"/>
        <w:rPr>
          <w:b/>
          <w:bCs/>
          <w:sz w:val="24"/>
          <w:szCs w:val="24"/>
        </w:rPr>
      </w:pPr>
      <w:r w:rsidRPr="02E55527">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2E55527" w:rsidR="76084716">
        <w:rPr>
          <w:b/>
          <w:bCs/>
          <w:sz w:val="24"/>
          <w:szCs w:val="24"/>
        </w:rPr>
        <w:t>Generally,</w:t>
      </w:r>
      <w:r w:rsidRPr="02E55527">
        <w:rPr>
          <w:b/>
          <w:bCs/>
          <w:sz w:val="24"/>
          <w:szCs w:val="24"/>
        </w:rPr>
        <w:t xml:space="preserve"> estimates should not include burden hours for customary and usual business </w:t>
      </w:r>
      <w:proofErr w:type="gramStart"/>
      <w:r w:rsidRPr="02E55527">
        <w:rPr>
          <w:b/>
          <w:bCs/>
          <w:sz w:val="24"/>
          <w:szCs w:val="24"/>
        </w:rPr>
        <w:t>practices;</w:t>
      </w:r>
      <w:proofErr w:type="gramEnd"/>
      <w:r w:rsidRPr="02E55527">
        <w:rPr>
          <w:b/>
          <w:bCs/>
          <w:sz w:val="24"/>
          <w:szCs w:val="24"/>
        </w:rPr>
        <w:t xml:space="preserve"> </w:t>
      </w:r>
    </w:p>
    <w:p w:rsidRPr="0055069C" w:rsidR="009E13B1" w:rsidRDefault="012EA2EA" w14:paraId="685771E3" w14:textId="77777777">
      <w:pPr>
        <w:numPr>
          <w:ilvl w:val="0"/>
          <w:numId w:val="14"/>
        </w:numPr>
        <w:tabs>
          <w:tab w:val="left" w:pos="480"/>
        </w:tabs>
        <w:ind w:left="480"/>
        <w:rPr>
          <w:b/>
          <w:bCs/>
          <w:sz w:val="24"/>
          <w:szCs w:val="24"/>
        </w:rPr>
      </w:pPr>
      <w:r w:rsidRPr="02E55527">
        <w:rPr>
          <w:b/>
          <w:bCs/>
          <w:sz w:val="24"/>
          <w:szCs w:val="24"/>
        </w:rPr>
        <w:t>if this request covers more than one form, provide separate hour burden estimates for each form and aggregate the hour burdens in Item 13 of OMB Form 83-</w:t>
      </w:r>
      <w:proofErr w:type="gramStart"/>
      <w:r w:rsidRPr="02E55527">
        <w:rPr>
          <w:b/>
          <w:bCs/>
          <w:sz w:val="24"/>
          <w:szCs w:val="24"/>
        </w:rPr>
        <w:t>I;</w:t>
      </w:r>
      <w:proofErr w:type="gramEnd"/>
      <w:r w:rsidRPr="02E55527">
        <w:rPr>
          <w:b/>
          <w:bCs/>
          <w:sz w:val="24"/>
          <w:szCs w:val="24"/>
        </w:rPr>
        <w:t xml:space="preserve"> and </w:t>
      </w:r>
    </w:p>
    <w:p w:rsidRPr="0055069C" w:rsidR="009E13B1" w:rsidRDefault="012EA2EA" w14:paraId="7DB9048D" w14:textId="77777777">
      <w:pPr>
        <w:keepLines/>
        <w:numPr>
          <w:ilvl w:val="0"/>
          <w:numId w:val="14"/>
        </w:numPr>
        <w:tabs>
          <w:tab w:val="left" w:pos="480"/>
        </w:tabs>
        <w:spacing w:after="80"/>
        <w:ind w:left="480"/>
        <w:rPr>
          <w:b/>
          <w:bCs/>
          <w:sz w:val="24"/>
          <w:szCs w:val="24"/>
        </w:rPr>
      </w:pPr>
      <w:r w:rsidRPr="02E55527">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2E55527">
        <w:rPr>
          <w:b/>
          <w:bCs/>
          <w:sz w:val="24"/>
          <w:szCs w:val="24"/>
        </w:rPr>
        <w:t>Instead</w:t>
      </w:r>
      <w:proofErr w:type="gramEnd"/>
      <w:r w:rsidRPr="02E55527">
        <w:rPr>
          <w:b/>
          <w:bCs/>
          <w:sz w:val="24"/>
          <w:szCs w:val="24"/>
        </w:rPr>
        <w:t xml:space="preserve"> this cost should be included in Item 13.</w:t>
      </w:r>
    </w:p>
    <w:p w:rsidRPr="0055069C" w:rsidR="00411D1B" w:rsidP="00411D1B" w:rsidRDefault="00411D1B" w14:paraId="3DF0956D" w14:textId="77777777">
      <w:pPr>
        <w:rPr>
          <w:color w:val="000000"/>
          <w:sz w:val="24"/>
          <w:szCs w:val="24"/>
        </w:rPr>
      </w:pPr>
    </w:p>
    <w:p w:rsidRPr="0055069C" w:rsidR="00411D1B" w:rsidP="00411D1B" w:rsidRDefault="00411D1B" w14:paraId="51A14858" w14:textId="77777777">
      <w:pPr>
        <w:ind w:left="360"/>
        <w:rPr>
          <w:bCs/>
          <w:color w:val="000000"/>
          <w:sz w:val="24"/>
          <w:szCs w:val="24"/>
        </w:rPr>
      </w:pPr>
      <w:r w:rsidRPr="0055069C">
        <w:rPr>
          <w:color w:val="000000"/>
          <w:sz w:val="24"/>
          <w:szCs w:val="24"/>
        </w:rPr>
        <w:t xml:space="preserve">To collect sufficient information to meaningfully rate and rank applicants, a significant amount of information is requested through the NOFO.  However, the NOFO has been designed to ask only for essential information and imposes strict page limits to reduce the burden. Based on similar </w:t>
      </w:r>
      <w:r w:rsidRPr="0055069C">
        <w:rPr>
          <w:color w:val="000000"/>
          <w:sz w:val="24"/>
          <w:szCs w:val="24"/>
        </w:rPr>
        <w:lastRenderedPageBreak/>
        <w:t xml:space="preserve">information collections for grant programs, we believe that the </w:t>
      </w:r>
      <w:r w:rsidRPr="0055069C">
        <w:rPr>
          <w:bCs/>
          <w:color w:val="000000"/>
          <w:sz w:val="24"/>
          <w:szCs w:val="24"/>
        </w:rPr>
        <w:t xml:space="preserve">10 hours per factor estimated in the table below is conservative. </w:t>
      </w:r>
    </w:p>
    <w:p w:rsidRPr="0055069C" w:rsidR="001B0D43" w:rsidP="00411D1B" w:rsidRDefault="001B0D43" w14:paraId="33613854" w14:textId="77777777">
      <w:pPr>
        <w:ind w:left="360"/>
        <w:rPr>
          <w:bCs/>
          <w:color w:val="000000"/>
          <w:sz w:val="24"/>
          <w:szCs w:val="24"/>
        </w:rPr>
      </w:pPr>
    </w:p>
    <w:tbl>
      <w:tblPr>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1260"/>
        <w:gridCol w:w="1170"/>
        <w:gridCol w:w="1170"/>
        <w:gridCol w:w="1080"/>
        <w:gridCol w:w="967"/>
        <w:gridCol w:w="1103"/>
        <w:gridCol w:w="1260"/>
      </w:tblGrid>
      <w:tr w:rsidRPr="00B36DDB" w:rsidR="001A423A" w:rsidTr="00B33BEF" w14:paraId="03BD18C8" w14:textId="77777777">
        <w:tc>
          <w:tcPr>
            <w:tcW w:w="2340" w:type="dxa"/>
            <w:shd w:val="clear" w:color="auto" w:fill="auto"/>
            <w:vAlign w:val="center"/>
          </w:tcPr>
          <w:p w:rsidRPr="00B36DDB" w:rsidR="00F35FE2" w:rsidP="00B721E9" w:rsidRDefault="00F35FE2" w14:paraId="33BAB89F" w14:textId="77777777">
            <w:pPr>
              <w:rPr>
                <w:b/>
                <w:bCs/>
                <w:color w:val="000000"/>
                <w:sz w:val="18"/>
                <w:szCs w:val="18"/>
              </w:rPr>
            </w:pPr>
            <w:bookmarkStart w:name="_Hlk73713326" w:id="0"/>
            <w:r w:rsidRPr="00B36DDB">
              <w:rPr>
                <w:b/>
                <w:bCs/>
                <w:color w:val="000000"/>
                <w:sz w:val="18"/>
                <w:szCs w:val="18"/>
              </w:rPr>
              <w:t>Information Collection</w:t>
            </w:r>
          </w:p>
        </w:tc>
        <w:tc>
          <w:tcPr>
            <w:tcW w:w="1260" w:type="dxa"/>
            <w:shd w:val="clear" w:color="auto" w:fill="auto"/>
            <w:vAlign w:val="center"/>
          </w:tcPr>
          <w:p w:rsidRPr="00B36DDB" w:rsidR="00F35FE2" w:rsidP="00B721E9" w:rsidRDefault="00F35FE2" w14:paraId="1D4977E4" w14:textId="77777777">
            <w:pPr>
              <w:ind w:right="-108"/>
              <w:jc w:val="center"/>
              <w:rPr>
                <w:b/>
                <w:bCs/>
                <w:color w:val="000000"/>
                <w:sz w:val="18"/>
                <w:szCs w:val="18"/>
              </w:rPr>
            </w:pPr>
            <w:r w:rsidRPr="00B36DDB">
              <w:rPr>
                <w:b/>
                <w:bCs/>
                <w:color w:val="000000"/>
                <w:sz w:val="18"/>
                <w:szCs w:val="18"/>
              </w:rPr>
              <w:t>Number of Respondents</w:t>
            </w:r>
          </w:p>
        </w:tc>
        <w:tc>
          <w:tcPr>
            <w:tcW w:w="1170" w:type="dxa"/>
            <w:shd w:val="clear" w:color="auto" w:fill="auto"/>
            <w:vAlign w:val="center"/>
          </w:tcPr>
          <w:p w:rsidRPr="00B36DDB" w:rsidR="00F35FE2" w:rsidP="00B721E9" w:rsidRDefault="00F35FE2" w14:paraId="26892E49" w14:textId="77777777">
            <w:pPr>
              <w:ind w:left="72" w:right="-108"/>
              <w:jc w:val="center"/>
              <w:rPr>
                <w:b/>
                <w:bCs/>
                <w:color w:val="000000"/>
                <w:sz w:val="18"/>
                <w:szCs w:val="18"/>
              </w:rPr>
            </w:pPr>
            <w:r w:rsidRPr="00B36DDB">
              <w:rPr>
                <w:b/>
                <w:bCs/>
                <w:color w:val="000000"/>
                <w:sz w:val="18"/>
                <w:szCs w:val="18"/>
              </w:rPr>
              <w:t>Frequency of Response</w:t>
            </w:r>
          </w:p>
        </w:tc>
        <w:tc>
          <w:tcPr>
            <w:tcW w:w="1170" w:type="dxa"/>
            <w:shd w:val="clear" w:color="auto" w:fill="auto"/>
            <w:vAlign w:val="center"/>
          </w:tcPr>
          <w:p w:rsidRPr="00B36DDB" w:rsidR="00F35FE2" w:rsidP="00B721E9" w:rsidRDefault="00F35FE2" w14:paraId="77C172CB" w14:textId="77777777">
            <w:pPr>
              <w:jc w:val="center"/>
              <w:rPr>
                <w:b/>
                <w:bCs/>
                <w:color w:val="000000"/>
                <w:sz w:val="18"/>
                <w:szCs w:val="18"/>
              </w:rPr>
            </w:pPr>
            <w:r w:rsidRPr="00B36DDB">
              <w:rPr>
                <w:b/>
                <w:bCs/>
                <w:color w:val="000000"/>
                <w:sz w:val="18"/>
                <w:szCs w:val="18"/>
              </w:rPr>
              <w:t>Responses Per Year</w:t>
            </w:r>
          </w:p>
        </w:tc>
        <w:tc>
          <w:tcPr>
            <w:tcW w:w="1080" w:type="dxa"/>
            <w:shd w:val="clear" w:color="auto" w:fill="auto"/>
            <w:vAlign w:val="center"/>
          </w:tcPr>
          <w:p w:rsidRPr="00B36DDB" w:rsidR="00F35FE2" w:rsidP="00B721E9" w:rsidRDefault="00F35FE2" w14:paraId="535DD280" w14:textId="77777777">
            <w:pPr>
              <w:ind w:right="-108"/>
              <w:jc w:val="center"/>
              <w:rPr>
                <w:b/>
                <w:bCs/>
                <w:color w:val="000000"/>
                <w:sz w:val="18"/>
                <w:szCs w:val="18"/>
              </w:rPr>
            </w:pPr>
            <w:r w:rsidRPr="00B36DDB">
              <w:rPr>
                <w:b/>
                <w:bCs/>
                <w:color w:val="000000"/>
                <w:sz w:val="18"/>
                <w:szCs w:val="18"/>
              </w:rPr>
              <w:t>Average</w:t>
            </w:r>
            <w:r w:rsidRPr="00B36DDB">
              <w:rPr>
                <w:b/>
                <w:bCs/>
                <w:color w:val="000000"/>
                <w:sz w:val="18"/>
                <w:szCs w:val="18"/>
              </w:rPr>
              <w:br/>
              <w:t>Burden Hours Per Response</w:t>
            </w:r>
          </w:p>
        </w:tc>
        <w:tc>
          <w:tcPr>
            <w:tcW w:w="967" w:type="dxa"/>
            <w:shd w:val="clear" w:color="auto" w:fill="auto"/>
            <w:vAlign w:val="center"/>
          </w:tcPr>
          <w:p w:rsidRPr="00B36DDB" w:rsidR="00F35FE2" w:rsidP="00B721E9" w:rsidRDefault="00F35FE2" w14:paraId="516162F9" w14:textId="77777777">
            <w:pPr>
              <w:ind w:right="-108"/>
              <w:jc w:val="center"/>
              <w:rPr>
                <w:b/>
                <w:bCs/>
                <w:color w:val="000000"/>
                <w:sz w:val="18"/>
                <w:szCs w:val="18"/>
              </w:rPr>
            </w:pPr>
            <w:r w:rsidRPr="00B36DDB">
              <w:rPr>
                <w:b/>
                <w:bCs/>
                <w:color w:val="000000"/>
                <w:sz w:val="18"/>
                <w:szCs w:val="18"/>
              </w:rPr>
              <w:t>Annual Burden Hours</w:t>
            </w:r>
          </w:p>
        </w:tc>
        <w:tc>
          <w:tcPr>
            <w:tcW w:w="1103" w:type="dxa"/>
            <w:shd w:val="clear" w:color="auto" w:fill="auto"/>
            <w:vAlign w:val="center"/>
          </w:tcPr>
          <w:p w:rsidRPr="00B36DDB" w:rsidR="00F35FE2" w:rsidP="00B721E9" w:rsidRDefault="00F35FE2" w14:paraId="201EC892" w14:textId="77777777">
            <w:pPr>
              <w:ind w:right="-108"/>
              <w:jc w:val="center"/>
              <w:rPr>
                <w:b/>
                <w:bCs/>
                <w:color w:val="000000"/>
                <w:sz w:val="18"/>
                <w:szCs w:val="18"/>
              </w:rPr>
            </w:pPr>
            <w:r w:rsidRPr="00B36DDB">
              <w:rPr>
                <w:b/>
                <w:bCs/>
                <w:color w:val="000000"/>
                <w:sz w:val="18"/>
                <w:szCs w:val="18"/>
              </w:rPr>
              <w:t>Hourly Cost per Response</w:t>
            </w:r>
          </w:p>
          <w:p w:rsidRPr="00B36DDB" w:rsidR="00F35FE2" w:rsidP="00B721E9" w:rsidRDefault="00F35FE2" w14:paraId="580141E9" w14:textId="77777777">
            <w:pPr>
              <w:ind w:right="-108"/>
              <w:jc w:val="center"/>
              <w:rPr>
                <w:b/>
                <w:bCs/>
                <w:color w:val="000000"/>
                <w:sz w:val="18"/>
                <w:szCs w:val="18"/>
              </w:rPr>
            </w:pPr>
            <w:r w:rsidRPr="00B36DDB">
              <w:rPr>
                <w:b/>
                <w:bCs/>
                <w:color w:val="000000"/>
                <w:sz w:val="18"/>
                <w:szCs w:val="18"/>
              </w:rPr>
              <w:t>(Hourly Wage Rate)</w:t>
            </w:r>
          </w:p>
        </w:tc>
        <w:tc>
          <w:tcPr>
            <w:tcW w:w="1260" w:type="dxa"/>
            <w:shd w:val="clear" w:color="auto" w:fill="auto"/>
          </w:tcPr>
          <w:p w:rsidRPr="00B36DDB" w:rsidR="00F35FE2" w:rsidP="00B721E9" w:rsidRDefault="00F35FE2" w14:paraId="434A5C50" w14:textId="77777777">
            <w:pPr>
              <w:ind w:right="-108"/>
              <w:jc w:val="center"/>
              <w:rPr>
                <w:b/>
                <w:bCs/>
                <w:color w:val="000000"/>
                <w:sz w:val="18"/>
                <w:szCs w:val="18"/>
              </w:rPr>
            </w:pPr>
          </w:p>
          <w:p w:rsidRPr="00B36DDB" w:rsidR="00F35FE2" w:rsidP="00B721E9" w:rsidRDefault="00F35FE2" w14:paraId="16C44CA5" w14:textId="77777777">
            <w:pPr>
              <w:ind w:right="-108"/>
              <w:jc w:val="center"/>
              <w:rPr>
                <w:b/>
                <w:bCs/>
                <w:color w:val="000000"/>
                <w:sz w:val="18"/>
                <w:szCs w:val="18"/>
              </w:rPr>
            </w:pPr>
            <w:r w:rsidRPr="00B36DDB">
              <w:rPr>
                <w:b/>
                <w:bCs/>
                <w:color w:val="000000"/>
                <w:sz w:val="18"/>
                <w:szCs w:val="18"/>
              </w:rPr>
              <w:t>Total Annual Respondent Cost</w:t>
            </w:r>
          </w:p>
        </w:tc>
      </w:tr>
      <w:tr w:rsidRPr="00B36DDB" w:rsidR="00FD5B67" w:rsidTr="000157F5" w14:paraId="416CBC79" w14:textId="77777777">
        <w:tc>
          <w:tcPr>
            <w:tcW w:w="10350" w:type="dxa"/>
            <w:gridSpan w:val="8"/>
            <w:shd w:val="clear" w:color="auto" w:fill="auto"/>
            <w:vAlign w:val="center"/>
          </w:tcPr>
          <w:p w:rsidRPr="00B36DDB" w:rsidR="00FD5B67" w:rsidP="00B721E9" w:rsidRDefault="00FD5B67" w14:paraId="086C6509" w14:textId="77777777">
            <w:pPr>
              <w:ind w:right="-108"/>
              <w:jc w:val="center"/>
              <w:rPr>
                <w:b/>
                <w:bCs/>
                <w:color w:val="000000"/>
                <w:sz w:val="18"/>
                <w:szCs w:val="18"/>
              </w:rPr>
            </w:pPr>
            <w:r w:rsidRPr="00B36DDB">
              <w:rPr>
                <w:b/>
                <w:bCs/>
                <w:color w:val="000000"/>
                <w:sz w:val="18"/>
                <w:szCs w:val="18"/>
              </w:rPr>
              <w:t>Pre award</w:t>
            </w:r>
          </w:p>
        </w:tc>
      </w:tr>
      <w:tr w:rsidRPr="00B36DDB" w:rsidR="001A423A" w:rsidTr="00B33BEF" w14:paraId="036C5B87" w14:textId="77777777">
        <w:tc>
          <w:tcPr>
            <w:tcW w:w="2340" w:type="dxa"/>
            <w:vAlign w:val="center"/>
          </w:tcPr>
          <w:p w:rsidRPr="00B36DDB" w:rsidR="00F35FE2" w:rsidP="00B721E9" w:rsidRDefault="00F35FE2" w14:paraId="03873C43" w14:textId="77777777">
            <w:pPr>
              <w:rPr>
                <w:bCs/>
                <w:color w:val="000000"/>
                <w:sz w:val="18"/>
                <w:szCs w:val="18"/>
              </w:rPr>
            </w:pPr>
            <w:r w:rsidRPr="00B36DDB">
              <w:rPr>
                <w:bCs/>
                <w:color w:val="000000"/>
                <w:sz w:val="18"/>
                <w:szCs w:val="18"/>
              </w:rPr>
              <w:t>NOFO application</w:t>
            </w:r>
            <w:r w:rsidRPr="00B36DDB" w:rsidR="00CF469C">
              <w:rPr>
                <w:bCs/>
                <w:color w:val="000000"/>
                <w:sz w:val="18"/>
                <w:szCs w:val="18"/>
              </w:rPr>
              <w:t xml:space="preserve"> </w:t>
            </w:r>
            <w:r w:rsidRPr="00B36DDB" w:rsidR="00006CB8">
              <w:rPr>
                <w:bCs/>
                <w:color w:val="000000"/>
                <w:sz w:val="18"/>
                <w:szCs w:val="18"/>
              </w:rPr>
              <w:t>narrative</w:t>
            </w:r>
          </w:p>
        </w:tc>
        <w:tc>
          <w:tcPr>
            <w:tcW w:w="1260" w:type="dxa"/>
            <w:shd w:val="clear" w:color="auto" w:fill="E7E6E6"/>
            <w:vAlign w:val="center"/>
          </w:tcPr>
          <w:p w:rsidRPr="00B36DDB" w:rsidR="00F35FE2" w:rsidP="000157F5" w:rsidRDefault="00F35FE2" w14:paraId="761F82B2" w14:textId="77777777">
            <w:pPr>
              <w:jc w:val="right"/>
              <w:rPr>
                <w:bCs/>
                <w:color w:val="000000"/>
                <w:sz w:val="18"/>
                <w:szCs w:val="18"/>
              </w:rPr>
            </w:pPr>
            <w:r w:rsidRPr="00B36DDB">
              <w:rPr>
                <w:bCs/>
                <w:color w:val="000000"/>
                <w:sz w:val="18"/>
                <w:szCs w:val="18"/>
              </w:rPr>
              <w:t>100</w:t>
            </w:r>
          </w:p>
        </w:tc>
        <w:tc>
          <w:tcPr>
            <w:tcW w:w="1170" w:type="dxa"/>
            <w:shd w:val="clear" w:color="auto" w:fill="E7E6E6"/>
            <w:vAlign w:val="center"/>
          </w:tcPr>
          <w:p w:rsidRPr="00B36DDB" w:rsidR="00F35FE2" w:rsidP="000157F5" w:rsidRDefault="00F35FE2" w14:paraId="31E5D4E3" w14:textId="77777777">
            <w:pPr>
              <w:jc w:val="right"/>
              <w:rPr>
                <w:bCs/>
                <w:color w:val="000000"/>
                <w:sz w:val="18"/>
                <w:szCs w:val="18"/>
              </w:rPr>
            </w:pPr>
            <w:r w:rsidRPr="00B36DDB">
              <w:rPr>
                <w:bCs/>
                <w:color w:val="000000"/>
                <w:sz w:val="18"/>
                <w:szCs w:val="18"/>
              </w:rPr>
              <w:t>1</w:t>
            </w:r>
          </w:p>
        </w:tc>
        <w:tc>
          <w:tcPr>
            <w:tcW w:w="1170" w:type="dxa"/>
            <w:shd w:val="clear" w:color="auto" w:fill="E7E6E6"/>
            <w:vAlign w:val="center"/>
          </w:tcPr>
          <w:p w:rsidRPr="00B36DDB" w:rsidR="00F35FE2" w:rsidP="000157F5" w:rsidRDefault="00F35FE2" w14:paraId="5924C36F" w14:textId="77777777">
            <w:pPr>
              <w:jc w:val="right"/>
              <w:rPr>
                <w:bCs/>
                <w:color w:val="000000"/>
                <w:sz w:val="18"/>
                <w:szCs w:val="18"/>
              </w:rPr>
            </w:pPr>
            <w:r w:rsidRPr="00B36DDB">
              <w:rPr>
                <w:bCs/>
                <w:color w:val="000000"/>
                <w:sz w:val="18"/>
                <w:szCs w:val="18"/>
              </w:rPr>
              <w:t>100</w:t>
            </w:r>
          </w:p>
        </w:tc>
        <w:tc>
          <w:tcPr>
            <w:tcW w:w="1080" w:type="dxa"/>
            <w:shd w:val="clear" w:color="auto" w:fill="E7E6E6"/>
            <w:vAlign w:val="center"/>
          </w:tcPr>
          <w:p w:rsidRPr="00B36DDB" w:rsidR="00F35FE2" w:rsidP="000157F5" w:rsidRDefault="00F35FE2" w14:paraId="726A514A" w14:textId="77777777">
            <w:pPr>
              <w:jc w:val="right"/>
              <w:rPr>
                <w:bCs/>
                <w:color w:val="000000"/>
                <w:sz w:val="18"/>
                <w:szCs w:val="18"/>
              </w:rPr>
            </w:pPr>
            <w:r w:rsidRPr="00B36DDB">
              <w:rPr>
                <w:bCs/>
                <w:color w:val="000000"/>
                <w:sz w:val="18"/>
                <w:szCs w:val="18"/>
              </w:rPr>
              <w:t>40</w:t>
            </w:r>
          </w:p>
        </w:tc>
        <w:tc>
          <w:tcPr>
            <w:tcW w:w="967" w:type="dxa"/>
            <w:shd w:val="clear" w:color="auto" w:fill="E7E6E6"/>
            <w:vAlign w:val="center"/>
          </w:tcPr>
          <w:p w:rsidRPr="00B36DDB" w:rsidR="00F35FE2" w:rsidP="000157F5" w:rsidRDefault="00F35FE2" w14:paraId="73BD6729" w14:textId="39033F04">
            <w:pPr>
              <w:jc w:val="right"/>
              <w:rPr>
                <w:bCs/>
                <w:color w:val="000000"/>
                <w:sz w:val="18"/>
                <w:szCs w:val="18"/>
              </w:rPr>
            </w:pPr>
            <w:r w:rsidRPr="00B36DDB">
              <w:rPr>
                <w:bCs/>
                <w:color w:val="000000"/>
                <w:sz w:val="18"/>
                <w:szCs w:val="18"/>
              </w:rPr>
              <w:t>4</w:t>
            </w:r>
            <w:r w:rsidRPr="00B36DDB" w:rsidR="00B33BEF">
              <w:rPr>
                <w:bCs/>
                <w:color w:val="000000"/>
                <w:sz w:val="18"/>
                <w:szCs w:val="18"/>
              </w:rPr>
              <w:t>,</w:t>
            </w:r>
            <w:r w:rsidRPr="00B36DDB">
              <w:rPr>
                <w:bCs/>
                <w:color w:val="000000"/>
                <w:sz w:val="18"/>
                <w:szCs w:val="18"/>
              </w:rPr>
              <w:t>000</w:t>
            </w:r>
          </w:p>
        </w:tc>
        <w:tc>
          <w:tcPr>
            <w:tcW w:w="1103" w:type="dxa"/>
            <w:shd w:val="clear" w:color="auto" w:fill="E7E6E6"/>
            <w:vAlign w:val="center"/>
          </w:tcPr>
          <w:p w:rsidRPr="00B36DDB" w:rsidR="00F35FE2" w:rsidP="000157F5" w:rsidRDefault="00F35FE2" w14:paraId="442B83A9" w14:textId="77777777">
            <w:pPr>
              <w:jc w:val="right"/>
              <w:rPr>
                <w:bCs/>
                <w:color w:val="000000"/>
                <w:sz w:val="18"/>
                <w:szCs w:val="18"/>
              </w:rPr>
            </w:pPr>
            <w:r w:rsidRPr="00B36DDB">
              <w:rPr>
                <w:bCs/>
                <w:color w:val="000000"/>
                <w:sz w:val="18"/>
                <w:szCs w:val="18"/>
              </w:rPr>
              <w:t>$52.36</w:t>
            </w:r>
          </w:p>
        </w:tc>
        <w:tc>
          <w:tcPr>
            <w:tcW w:w="1260" w:type="dxa"/>
            <w:shd w:val="clear" w:color="auto" w:fill="E7E6E6"/>
            <w:vAlign w:val="center"/>
          </w:tcPr>
          <w:p w:rsidRPr="00B36DDB" w:rsidR="00F35FE2" w:rsidP="000157F5" w:rsidRDefault="00F35FE2" w14:paraId="5466B64C" w14:textId="77777777">
            <w:pPr>
              <w:jc w:val="right"/>
              <w:rPr>
                <w:bCs/>
                <w:color w:val="000000"/>
                <w:sz w:val="18"/>
                <w:szCs w:val="18"/>
              </w:rPr>
            </w:pPr>
            <w:r w:rsidRPr="00B36DDB">
              <w:rPr>
                <w:bCs/>
                <w:color w:val="000000"/>
                <w:sz w:val="18"/>
                <w:szCs w:val="18"/>
              </w:rPr>
              <w:t>$209,440</w:t>
            </w:r>
          </w:p>
        </w:tc>
      </w:tr>
      <w:tr w:rsidRPr="00B36DDB" w:rsidR="001A423A" w:rsidTr="00B33BEF" w14:paraId="32B467BC" w14:textId="77777777">
        <w:trPr>
          <w:trHeight w:val="251"/>
        </w:trPr>
        <w:tc>
          <w:tcPr>
            <w:tcW w:w="2340" w:type="dxa"/>
            <w:shd w:val="clear" w:color="auto" w:fill="auto"/>
          </w:tcPr>
          <w:p w:rsidRPr="00B36DDB" w:rsidR="0064002B" w:rsidP="00FD5B67" w:rsidRDefault="0064002B" w14:paraId="6EFFFC51" w14:textId="7E27F9D3">
            <w:pPr>
              <w:pStyle w:val="NoSpacing"/>
              <w:rPr>
                <w:bCs/>
                <w:color w:val="000000"/>
                <w:sz w:val="18"/>
                <w:szCs w:val="18"/>
              </w:rPr>
            </w:pPr>
            <w:r w:rsidRPr="00B36DDB">
              <w:rPr>
                <w:sz w:val="18"/>
                <w:szCs w:val="18"/>
              </w:rPr>
              <w:t>Application for Federal Assistance</w:t>
            </w:r>
            <w:r w:rsidRPr="00B36DDB" w:rsidR="00DF0EF6">
              <w:rPr>
                <w:sz w:val="18"/>
                <w:szCs w:val="18"/>
              </w:rPr>
              <w:t xml:space="preserve"> (</w:t>
            </w:r>
            <w:r w:rsidRPr="00B36DDB">
              <w:rPr>
                <w:sz w:val="18"/>
                <w:szCs w:val="18"/>
              </w:rPr>
              <w:t>SF</w:t>
            </w:r>
            <w:r w:rsidRPr="00B36DDB" w:rsidR="00DF0EF6">
              <w:rPr>
                <w:sz w:val="18"/>
                <w:szCs w:val="18"/>
              </w:rPr>
              <w:t>-</w:t>
            </w:r>
            <w:r w:rsidRPr="00B36DDB">
              <w:rPr>
                <w:sz w:val="18"/>
                <w:szCs w:val="18"/>
              </w:rPr>
              <w:t>424</w:t>
            </w:r>
            <w:r w:rsidRPr="00B36DDB" w:rsidR="00DF0EF6">
              <w:rPr>
                <w:sz w:val="18"/>
                <w:szCs w:val="18"/>
              </w:rPr>
              <w:t>)</w:t>
            </w:r>
          </w:p>
        </w:tc>
        <w:tc>
          <w:tcPr>
            <w:tcW w:w="1260" w:type="dxa"/>
            <w:shd w:val="clear" w:color="auto" w:fill="E7E6E6"/>
            <w:vAlign w:val="center"/>
          </w:tcPr>
          <w:p w:rsidRPr="00B36DDB" w:rsidR="0064002B" w:rsidP="000157F5" w:rsidRDefault="00FD5B67" w14:paraId="6D7FAB0E" w14:textId="77777777">
            <w:pPr>
              <w:pStyle w:val="NoSpacing"/>
              <w:spacing w:before="240"/>
              <w:jc w:val="right"/>
              <w:rPr>
                <w:bCs/>
                <w:color w:val="000000"/>
                <w:sz w:val="18"/>
                <w:szCs w:val="18"/>
              </w:rPr>
            </w:pPr>
            <w:r w:rsidRPr="00B36DDB">
              <w:rPr>
                <w:bCs/>
                <w:color w:val="000000"/>
                <w:sz w:val="18"/>
                <w:szCs w:val="18"/>
              </w:rPr>
              <w:t>-0-</w:t>
            </w:r>
          </w:p>
        </w:tc>
        <w:tc>
          <w:tcPr>
            <w:tcW w:w="1170" w:type="dxa"/>
            <w:shd w:val="clear" w:color="auto" w:fill="E7E6E6"/>
            <w:vAlign w:val="center"/>
          </w:tcPr>
          <w:p w:rsidRPr="00B36DDB" w:rsidR="00FD5B67" w:rsidP="000157F5" w:rsidRDefault="00FD5B67" w14:paraId="55D22D33" w14:textId="77777777">
            <w:pPr>
              <w:pStyle w:val="NoSpacing"/>
              <w:jc w:val="right"/>
              <w:rPr>
                <w:bCs/>
                <w:color w:val="000000"/>
                <w:sz w:val="18"/>
                <w:szCs w:val="18"/>
              </w:rPr>
            </w:pPr>
          </w:p>
          <w:p w:rsidRPr="00B36DDB" w:rsidR="0064002B" w:rsidP="000157F5" w:rsidRDefault="0064002B" w14:paraId="7B1CD3C4" w14:textId="77777777">
            <w:pPr>
              <w:pStyle w:val="NoSpacing"/>
              <w:jc w:val="right"/>
              <w:rPr>
                <w:bCs/>
                <w:color w:val="000000"/>
                <w:sz w:val="18"/>
                <w:szCs w:val="18"/>
              </w:rPr>
            </w:pPr>
            <w:r w:rsidRPr="00B36DDB">
              <w:rPr>
                <w:bCs/>
                <w:color w:val="000000"/>
                <w:sz w:val="18"/>
                <w:szCs w:val="18"/>
              </w:rPr>
              <w:t>-0-</w:t>
            </w:r>
          </w:p>
        </w:tc>
        <w:tc>
          <w:tcPr>
            <w:tcW w:w="1170" w:type="dxa"/>
            <w:shd w:val="clear" w:color="auto" w:fill="E7E6E6"/>
            <w:vAlign w:val="center"/>
          </w:tcPr>
          <w:p w:rsidRPr="00B36DDB" w:rsidR="0064002B" w:rsidP="000157F5" w:rsidRDefault="0064002B" w14:paraId="1BF50908" w14:textId="77777777">
            <w:pPr>
              <w:pStyle w:val="NoSpacing"/>
              <w:jc w:val="right"/>
              <w:rPr>
                <w:bCs/>
                <w:color w:val="000000"/>
                <w:sz w:val="18"/>
                <w:szCs w:val="18"/>
              </w:rPr>
            </w:pPr>
          </w:p>
          <w:p w:rsidRPr="00B36DDB" w:rsidR="0064002B" w:rsidP="000157F5" w:rsidRDefault="0064002B" w14:paraId="22683114" w14:textId="77777777">
            <w:pPr>
              <w:pStyle w:val="NoSpacing"/>
              <w:jc w:val="right"/>
              <w:rPr>
                <w:bCs/>
                <w:color w:val="000000"/>
                <w:sz w:val="18"/>
                <w:szCs w:val="18"/>
              </w:rPr>
            </w:pPr>
            <w:r w:rsidRPr="00B36DDB">
              <w:rPr>
                <w:bCs/>
                <w:color w:val="000000"/>
                <w:sz w:val="18"/>
                <w:szCs w:val="18"/>
              </w:rPr>
              <w:t>-0-</w:t>
            </w:r>
          </w:p>
        </w:tc>
        <w:tc>
          <w:tcPr>
            <w:tcW w:w="1080" w:type="dxa"/>
            <w:shd w:val="clear" w:color="auto" w:fill="E7E6E6"/>
            <w:vAlign w:val="center"/>
          </w:tcPr>
          <w:p w:rsidRPr="00B36DDB" w:rsidR="0064002B" w:rsidP="000157F5" w:rsidRDefault="0064002B" w14:paraId="122F9673" w14:textId="77777777">
            <w:pPr>
              <w:pStyle w:val="NoSpacing"/>
              <w:jc w:val="right"/>
              <w:rPr>
                <w:bCs/>
                <w:color w:val="000000"/>
                <w:sz w:val="18"/>
                <w:szCs w:val="18"/>
              </w:rPr>
            </w:pPr>
          </w:p>
          <w:p w:rsidRPr="00B36DDB" w:rsidR="0064002B" w:rsidP="000157F5" w:rsidRDefault="0064002B" w14:paraId="46AB6682" w14:textId="77777777">
            <w:pPr>
              <w:pStyle w:val="NoSpacing"/>
              <w:jc w:val="right"/>
              <w:rPr>
                <w:bCs/>
                <w:color w:val="000000"/>
                <w:sz w:val="18"/>
                <w:szCs w:val="18"/>
              </w:rPr>
            </w:pPr>
            <w:r w:rsidRPr="00B36DDB">
              <w:rPr>
                <w:bCs/>
                <w:color w:val="000000"/>
                <w:sz w:val="18"/>
                <w:szCs w:val="18"/>
              </w:rPr>
              <w:t>-0-</w:t>
            </w:r>
          </w:p>
        </w:tc>
        <w:tc>
          <w:tcPr>
            <w:tcW w:w="967" w:type="dxa"/>
            <w:shd w:val="clear" w:color="auto" w:fill="E7E6E6"/>
            <w:vAlign w:val="center"/>
          </w:tcPr>
          <w:p w:rsidRPr="00B36DDB" w:rsidR="0064002B" w:rsidP="000157F5" w:rsidRDefault="0064002B" w14:paraId="388873ED" w14:textId="77777777">
            <w:pPr>
              <w:pStyle w:val="NoSpacing"/>
              <w:jc w:val="right"/>
              <w:rPr>
                <w:bCs/>
                <w:color w:val="000000"/>
                <w:sz w:val="18"/>
                <w:szCs w:val="18"/>
              </w:rPr>
            </w:pPr>
          </w:p>
          <w:p w:rsidRPr="00B36DDB" w:rsidR="0064002B" w:rsidP="000157F5" w:rsidRDefault="0064002B" w14:paraId="65D417BF" w14:textId="77777777">
            <w:pPr>
              <w:pStyle w:val="NoSpacing"/>
              <w:jc w:val="right"/>
              <w:rPr>
                <w:bCs/>
                <w:color w:val="000000"/>
                <w:sz w:val="18"/>
                <w:szCs w:val="18"/>
              </w:rPr>
            </w:pPr>
            <w:r w:rsidRPr="00B36DDB">
              <w:rPr>
                <w:bCs/>
                <w:color w:val="000000"/>
                <w:sz w:val="18"/>
                <w:szCs w:val="18"/>
              </w:rPr>
              <w:t>-0-</w:t>
            </w:r>
          </w:p>
        </w:tc>
        <w:tc>
          <w:tcPr>
            <w:tcW w:w="1103" w:type="dxa"/>
            <w:shd w:val="clear" w:color="auto" w:fill="E7E6E6"/>
            <w:vAlign w:val="center"/>
          </w:tcPr>
          <w:p w:rsidRPr="00B36DDB" w:rsidR="0064002B" w:rsidP="000157F5" w:rsidRDefault="0064002B" w14:paraId="149FF3A0" w14:textId="77777777">
            <w:pPr>
              <w:pStyle w:val="NoSpacing"/>
              <w:jc w:val="right"/>
              <w:rPr>
                <w:bCs/>
                <w:color w:val="000000"/>
                <w:sz w:val="18"/>
                <w:szCs w:val="18"/>
              </w:rPr>
            </w:pPr>
          </w:p>
          <w:p w:rsidRPr="00B36DDB" w:rsidR="0064002B" w:rsidP="000157F5" w:rsidRDefault="0064002B" w14:paraId="5751F08E" w14:textId="77777777">
            <w:pPr>
              <w:pStyle w:val="NoSpacing"/>
              <w:jc w:val="right"/>
              <w:rPr>
                <w:bCs/>
                <w:color w:val="000000"/>
                <w:sz w:val="18"/>
                <w:szCs w:val="18"/>
              </w:rPr>
            </w:pPr>
            <w:r w:rsidRPr="00B36DDB">
              <w:rPr>
                <w:bCs/>
                <w:color w:val="000000"/>
                <w:sz w:val="18"/>
                <w:szCs w:val="18"/>
              </w:rPr>
              <w:t>$0.00</w:t>
            </w:r>
          </w:p>
        </w:tc>
        <w:tc>
          <w:tcPr>
            <w:tcW w:w="1260" w:type="dxa"/>
            <w:shd w:val="clear" w:color="auto" w:fill="E7E6E6"/>
            <w:vAlign w:val="center"/>
          </w:tcPr>
          <w:p w:rsidRPr="00B36DDB" w:rsidR="0064002B" w:rsidP="000157F5" w:rsidRDefault="0064002B" w14:paraId="7D865099" w14:textId="77777777">
            <w:pPr>
              <w:pStyle w:val="NoSpacing"/>
              <w:jc w:val="right"/>
              <w:rPr>
                <w:bCs/>
                <w:color w:val="000000"/>
                <w:sz w:val="18"/>
                <w:szCs w:val="18"/>
              </w:rPr>
            </w:pPr>
          </w:p>
          <w:p w:rsidRPr="00B36DDB" w:rsidR="0064002B" w:rsidP="000157F5" w:rsidRDefault="0064002B" w14:paraId="24CEF5B2" w14:textId="77777777">
            <w:pPr>
              <w:pStyle w:val="NoSpacing"/>
              <w:jc w:val="right"/>
              <w:rPr>
                <w:bCs/>
                <w:color w:val="000000"/>
                <w:sz w:val="18"/>
                <w:szCs w:val="18"/>
              </w:rPr>
            </w:pPr>
            <w:r w:rsidRPr="00B36DDB">
              <w:rPr>
                <w:sz w:val="18"/>
                <w:szCs w:val="18"/>
              </w:rPr>
              <w:t>$0.00</w:t>
            </w:r>
          </w:p>
        </w:tc>
      </w:tr>
      <w:tr w:rsidRPr="00B36DDB" w:rsidR="001A423A" w:rsidTr="00B33BEF" w14:paraId="6F920D7E" w14:textId="77777777">
        <w:trPr>
          <w:trHeight w:val="125"/>
        </w:trPr>
        <w:tc>
          <w:tcPr>
            <w:tcW w:w="2340" w:type="dxa"/>
            <w:shd w:val="clear" w:color="auto" w:fill="auto"/>
          </w:tcPr>
          <w:p w:rsidRPr="00B36DDB" w:rsidR="0064002B" w:rsidP="00FD5B67" w:rsidRDefault="0064002B" w14:paraId="4DFC685E" w14:textId="7F874437">
            <w:pPr>
              <w:pStyle w:val="NoSpacing"/>
              <w:rPr>
                <w:bCs/>
                <w:color w:val="000000"/>
                <w:sz w:val="18"/>
                <w:szCs w:val="18"/>
              </w:rPr>
            </w:pPr>
            <w:r w:rsidRPr="00B36DDB">
              <w:rPr>
                <w:sz w:val="18"/>
                <w:szCs w:val="18"/>
              </w:rPr>
              <w:t>Disclosure of Lobbying Activities</w:t>
            </w:r>
            <w:r w:rsidRPr="00B36DDB" w:rsidR="009E74E4">
              <w:rPr>
                <w:sz w:val="18"/>
                <w:szCs w:val="18"/>
              </w:rPr>
              <w:t xml:space="preserve"> (</w:t>
            </w:r>
            <w:r w:rsidRPr="00B36DDB">
              <w:rPr>
                <w:sz w:val="18"/>
                <w:szCs w:val="18"/>
              </w:rPr>
              <w:t>S</w:t>
            </w:r>
            <w:r w:rsidRPr="00B36DDB" w:rsidR="009E74E4">
              <w:rPr>
                <w:sz w:val="18"/>
                <w:szCs w:val="18"/>
              </w:rPr>
              <w:t>F</w:t>
            </w:r>
            <w:r w:rsidRPr="00B36DDB" w:rsidR="00273681">
              <w:rPr>
                <w:sz w:val="18"/>
                <w:szCs w:val="18"/>
              </w:rPr>
              <w:t>-L</w:t>
            </w:r>
            <w:r w:rsidRPr="00B36DDB">
              <w:rPr>
                <w:sz w:val="18"/>
                <w:szCs w:val="18"/>
              </w:rPr>
              <w:t>LL</w:t>
            </w:r>
            <w:r w:rsidRPr="00B36DDB" w:rsidR="009E74E4">
              <w:rPr>
                <w:sz w:val="18"/>
                <w:szCs w:val="18"/>
              </w:rPr>
              <w:t>)</w:t>
            </w:r>
          </w:p>
        </w:tc>
        <w:tc>
          <w:tcPr>
            <w:tcW w:w="1260" w:type="dxa"/>
            <w:shd w:val="clear" w:color="auto" w:fill="E7E6E6"/>
            <w:vAlign w:val="center"/>
          </w:tcPr>
          <w:p w:rsidRPr="00B36DDB" w:rsidR="0064002B" w:rsidP="000157F5" w:rsidRDefault="0064002B" w14:paraId="673CCC84" w14:textId="77777777">
            <w:pPr>
              <w:pStyle w:val="NoSpacing"/>
              <w:jc w:val="right"/>
              <w:rPr>
                <w:bCs/>
                <w:color w:val="000000"/>
                <w:sz w:val="18"/>
                <w:szCs w:val="18"/>
              </w:rPr>
            </w:pPr>
            <w:r w:rsidRPr="00B36DDB">
              <w:rPr>
                <w:sz w:val="18"/>
                <w:szCs w:val="18"/>
              </w:rPr>
              <w:t>-0-</w:t>
            </w:r>
          </w:p>
        </w:tc>
        <w:tc>
          <w:tcPr>
            <w:tcW w:w="1170" w:type="dxa"/>
            <w:shd w:val="clear" w:color="auto" w:fill="E7E6E6"/>
            <w:vAlign w:val="center"/>
          </w:tcPr>
          <w:p w:rsidRPr="00B36DDB" w:rsidR="0064002B" w:rsidP="000157F5" w:rsidRDefault="0064002B" w14:paraId="227ED326" w14:textId="77777777">
            <w:pPr>
              <w:pStyle w:val="NoSpacing"/>
              <w:jc w:val="right"/>
              <w:rPr>
                <w:bCs/>
                <w:color w:val="000000"/>
                <w:sz w:val="18"/>
                <w:szCs w:val="18"/>
              </w:rPr>
            </w:pPr>
            <w:r w:rsidRPr="00B36DDB">
              <w:rPr>
                <w:sz w:val="18"/>
                <w:szCs w:val="18"/>
              </w:rPr>
              <w:t>-0-</w:t>
            </w:r>
          </w:p>
        </w:tc>
        <w:tc>
          <w:tcPr>
            <w:tcW w:w="1170" w:type="dxa"/>
            <w:shd w:val="clear" w:color="auto" w:fill="E7E6E6"/>
            <w:vAlign w:val="center"/>
          </w:tcPr>
          <w:p w:rsidRPr="00B36DDB" w:rsidR="0064002B" w:rsidP="000157F5" w:rsidRDefault="0064002B" w14:paraId="7677218F" w14:textId="77777777">
            <w:pPr>
              <w:pStyle w:val="NoSpacing"/>
              <w:jc w:val="right"/>
              <w:rPr>
                <w:bCs/>
                <w:color w:val="000000"/>
                <w:sz w:val="18"/>
                <w:szCs w:val="18"/>
              </w:rPr>
            </w:pPr>
            <w:r w:rsidRPr="00B36DDB">
              <w:rPr>
                <w:sz w:val="18"/>
                <w:szCs w:val="18"/>
              </w:rPr>
              <w:t>-0-</w:t>
            </w:r>
          </w:p>
        </w:tc>
        <w:tc>
          <w:tcPr>
            <w:tcW w:w="1080" w:type="dxa"/>
            <w:shd w:val="clear" w:color="auto" w:fill="E7E6E6"/>
            <w:vAlign w:val="center"/>
          </w:tcPr>
          <w:p w:rsidRPr="00B36DDB" w:rsidR="0064002B" w:rsidP="000157F5" w:rsidRDefault="0064002B" w14:paraId="534F5319" w14:textId="77777777">
            <w:pPr>
              <w:pStyle w:val="NoSpacing"/>
              <w:jc w:val="right"/>
              <w:rPr>
                <w:bCs/>
                <w:color w:val="000000"/>
                <w:sz w:val="18"/>
                <w:szCs w:val="18"/>
              </w:rPr>
            </w:pPr>
            <w:r w:rsidRPr="00B36DDB">
              <w:rPr>
                <w:sz w:val="18"/>
                <w:szCs w:val="18"/>
              </w:rPr>
              <w:t>-0-</w:t>
            </w:r>
          </w:p>
        </w:tc>
        <w:tc>
          <w:tcPr>
            <w:tcW w:w="967" w:type="dxa"/>
            <w:shd w:val="clear" w:color="auto" w:fill="E7E6E6"/>
            <w:vAlign w:val="center"/>
          </w:tcPr>
          <w:p w:rsidRPr="00B36DDB" w:rsidR="0064002B" w:rsidP="000157F5" w:rsidRDefault="0064002B" w14:paraId="2533D281" w14:textId="77777777">
            <w:pPr>
              <w:pStyle w:val="NoSpacing"/>
              <w:jc w:val="right"/>
              <w:rPr>
                <w:bCs/>
                <w:color w:val="000000"/>
                <w:sz w:val="18"/>
                <w:szCs w:val="18"/>
              </w:rPr>
            </w:pPr>
            <w:r w:rsidRPr="00B36DDB">
              <w:rPr>
                <w:sz w:val="18"/>
                <w:szCs w:val="18"/>
              </w:rPr>
              <w:t>-0-</w:t>
            </w:r>
          </w:p>
        </w:tc>
        <w:tc>
          <w:tcPr>
            <w:tcW w:w="1103" w:type="dxa"/>
            <w:shd w:val="clear" w:color="auto" w:fill="E7E6E6"/>
            <w:vAlign w:val="center"/>
          </w:tcPr>
          <w:p w:rsidRPr="00B36DDB" w:rsidR="0064002B" w:rsidP="000157F5" w:rsidRDefault="0064002B" w14:paraId="501F7255" w14:textId="77777777">
            <w:pPr>
              <w:pStyle w:val="NoSpacing"/>
              <w:jc w:val="right"/>
              <w:rPr>
                <w:bCs/>
                <w:color w:val="000000"/>
                <w:sz w:val="18"/>
                <w:szCs w:val="18"/>
              </w:rPr>
            </w:pPr>
            <w:r w:rsidRPr="00B36DDB">
              <w:rPr>
                <w:sz w:val="18"/>
                <w:szCs w:val="18"/>
              </w:rPr>
              <w:t>$0.00</w:t>
            </w:r>
          </w:p>
        </w:tc>
        <w:tc>
          <w:tcPr>
            <w:tcW w:w="1260" w:type="dxa"/>
            <w:shd w:val="clear" w:color="auto" w:fill="E7E6E6"/>
            <w:vAlign w:val="center"/>
          </w:tcPr>
          <w:p w:rsidRPr="00B36DDB" w:rsidR="0064002B" w:rsidP="000157F5" w:rsidRDefault="0064002B" w14:paraId="61720E0E" w14:textId="77777777">
            <w:pPr>
              <w:pStyle w:val="NoSpacing"/>
              <w:jc w:val="right"/>
              <w:rPr>
                <w:bCs/>
                <w:color w:val="000000"/>
                <w:sz w:val="18"/>
                <w:szCs w:val="18"/>
              </w:rPr>
            </w:pPr>
            <w:r w:rsidRPr="00B36DDB">
              <w:rPr>
                <w:sz w:val="18"/>
                <w:szCs w:val="18"/>
              </w:rPr>
              <w:t>$0.00</w:t>
            </w:r>
          </w:p>
        </w:tc>
      </w:tr>
      <w:tr w:rsidRPr="00B36DDB" w:rsidR="001A423A" w:rsidTr="00B33BEF" w14:paraId="0D17CE53" w14:textId="77777777">
        <w:trPr>
          <w:trHeight w:val="485"/>
        </w:trPr>
        <w:tc>
          <w:tcPr>
            <w:tcW w:w="2340" w:type="dxa"/>
            <w:shd w:val="clear" w:color="auto" w:fill="auto"/>
          </w:tcPr>
          <w:p w:rsidRPr="00B36DDB" w:rsidR="0064002B" w:rsidP="00FD5B67" w:rsidRDefault="0064002B" w14:paraId="511C95E1" w14:textId="77777777">
            <w:pPr>
              <w:pStyle w:val="NoSpacing"/>
              <w:rPr>
                <w:bCs/>
                <w:color w:val="000000"/>
                <w:sz w:val="18"/>
                <w:szCs w:val="18"/>
              </w:rPr>
            </w:pPr>
            <w:r w:rsidRPr="00B36DDB">
              <w:rPr>
                <w:sz w:val="18"/>
                <w:szCs w:val="18"/>
              </w:rPr>
              <w:t>Detailed Budget Worksheet, 424 CBW</w:t>
            </w:r>
          </w:p>
        </w:tc>
        <w:tc>
          <w:tcPr>
            <w:tcW w:w="1260" w:type="dxa"/>
            <w:shd w:val="clear" w:color="auto" w:fill="E7E6E6"/>
            <w:vAlign w:val="center"/>
          </w:tcPr>
          <w:p w:rsidRPr="00B36DDB" w:rsidR="0064002B" w:rsidP="000157F5" w:rsidRDefault="00190FE2" w14:paraId="50AEC35C" w14:textId="77777777">
            <w:pPr>
              <w:pStyle w:val="NoSpacing"/>
              <w:jc w:val="right"/>
              <w:rPr>
                <w:sz w:val="18"/>
                <w:szCs w:val="18"/>
              </w:rPr>
            </w:pPr>
            <w:r w:rsidRPr="00B36DDB">
              <w:rPr>
                <w:sz w:val="18"/>
                <w:szCs w:val="18"/>
              </w:rPr>
              <w:t>100</w:t>
            </w:r>
          </w:p>
        </w:tc>
        <w:tc>
          <w:tcPr>
            <w:tcW w:w="1170" w:type="dxa"/>
            <w:shd w:val="clear" w:color="auto" w:fill="E7E6E6"/>
            <w:vAlign w:val="center"/>
          </w:tcPr>
          <w:p w:rsidRPr="00B36DDB" w:rsidR="0064002B" w:rsidP="000157F5" w:rsidRDefault="00100240" w14:paraId="5B898C78" w14:textId="77777777">
            <w:pPr>
              <w:pStyle w:val="NoSpacing"/>
              <w:jc w:val="right"/>
              <w:rPr>
                <w:sz w:val="18"/>
                <w:szCs w:val="18"/>
              </w:rPr>
            </w:pPr>
            <w:r w:rsidRPr="00B36DDB">
              <w:rPr>
                <w:sz w:val="18"/>
                <w:szCs w:val="18"/>
              </w:rPr>
              <w:t>1</w:t>
            </w:r>
          </w:p>
        </w:tc>
        <w:tc>
          <w:tcPr>
            <w:tcW w:w="1170" w:type="dxa"/>
            <w:shd w:val="clear" w:color="auto" w:fill="E7E6E6"/>
            <w:vAlign w:val="center"/>
          </w:tcPr>
          <w:p w:rsidRPr="00B36DDB" w:rsidR="0064002B" w:rsidP="000157F5" w:rsidRDefault="00100240" w14:paraId="46DEAE96" w14:textId="77777777">
            <w:pPr>
              <w:pStyle w:val="NoSpacing"/>
              <w:jc w:val="right"/>
              <w:rPr>
                <w:sz w:val="18"/>
                <w:szCs w:val="18"/>
              </w:rPr>
            </w:pPr>
            <w:r w:rsidRPr="00B36DDB">
              <w:rPr>
                <w:sz w:val="18"/>
                <w:szCs w:val="18"/>
              </w:rPr>
              <w:t>100</w:t>
            </w:r>
          </w:p>
        </w:tc>
        <w:tc>
          <w:tcPr>
            <w:tcW w:w="1080" w:type="dxa"/>
            <w:shd w:val="clear" w:color="auto" w:fill="E7E6E6"/>
            <w:vAlign w:val="center"/>
          </w:tcPr>
          <w:p w:rsidRPr="00B36DDB" w:rsidR="0064002B" w:rsidP="000157F5" w:rsidRDefault="00CF469C" w14:paraId="67DC85E9" w14:textId="77777777">
            <w:pPr>
              <w:pStyle w:val="NoSpacing"/>
              <w:jc w:val="right"/>
              <w:rPr>
                <w:sz w:val="18"/>
                <w:szCs w:val="18"/>
              </w:rPr>
            </w:pPr>
            <w:r w:rsidRPr="00B36DDB">
              <w:rPr>
                <w:sz w:val="18"/>
                <w:szCs w:val="18"/>
              </w:rPr>
              <w:t>3.12</w:t>
            </w:r>
          </w:p>
        </w:tc>
        <w:tc>
          <w:tcPr>
            <w:tcW w:w="967" w:type="dxa"/>
            <w:shd w:val="clear" w:color="auto" w:fill="E7E6E6"/>
            <w:vAlign w:val="center"/>
          </w:tcPr>
          <w:p w:rsidRPr="00B36DDB" w:rsidR="0064002B" w:rsidP="000157F5" w:rsidRDefault="00355C0A" w14:paraId="120A182F" w14:textId="77777777">
            <w:pPr>
              <w:pStyle w:val="NoSpacing"/>
              <w:jc w:val="right"/>
              <w:rPr>
                <w:sz w:val="18"/>
                <w:szCs w:val="18"/>
              </w:rPr>
            </w:pPr>
            <w:r w:rsidRPr="00B36DDB">
              <w:rPr>
                <w:sz w:val="18"/>
                <w:szCs w:val="18"/>
              </w:rPr>
              <w:t>312</w:t>
            </w:r>
          </w:p>
        </w:tc>
        <w:tc>
          <w:tcPr>
            <w:tcW w:w="1103" w:type="dxa"/>
            <w:shd w:val="clear" w:color="auto" w:fill="E7E6E6"/>
            <w:vAlign w:val="center"/>
          </w:tcPr>
          <w:p w:rsidRPr="00B36DDB" w:rsidR="00355C0A" w:rsidP="000157F5" w:rsidRDefault="000157F5" w14:paraId="284E8311" w14:textId="77777777">
            <w:pPr>
              <w:jc w:val="right"/>
              <w:rPr>
                <w:bCs/>
                <w:color w:val="000000"/>
                <w:sz w:val="18"/>
                <w:szCs w:val="18"/>
              </w:rPr>
            </w:pPr>
            <w:r w:rsidRPr="00B36DDB">
              <w:rPr>
                <w:bCs/>
                <w:color w:val="000000"/>
                <w:sz w:val="18"/>
                <w:szCs w:val="18"/>
              </w:rPr>
              <w:t>$</w:t>
            </w:r>
            <w:r w:rsidRPr="00B36DDB" w:rsidR="00355C0A">
              <w:rPr>
                <w:bCs/>
                <w:color w:val="000000"/>
                <w:sz w:val="18"/>
                <w:szCs w:val="18"/>
              </w:rPr>
              <w:t>52.36</w:t>
            </w:r>
            <w:r w:rsidRPr="00B36DDB">
              <w:rPr>
                <w:bCs/>
                <w:color w:val="000000"/>
                <w:sz w:val="18"/>
                <w:szCs w:val="18"/>
              </w:rPr>
              <w:t xml:space="preserve"> </w:t>
            </w:r>
          </w:p>
        </w:tc>
        <w:tc>
          <w:tcPr>
            <w:tcW w:w="1260" w:type="dxa"/>
            <w:shd w:val="clear" w:color="auto" w:fill="E7E6E6"/>
            <w:vAlign w:val="center"/>
          </w:tcPr>
          <w:p w:rsidRPr="00B36DDB" w:rsidR="001A423A" w:rsidP="000157F5" w:rsidRDefault="000157F5" w14:paraId="6706DB4C" w14:textId="77777777">
            <w:pPr>
              <w:pStyle w:val="NoSpacing"/>
              <w:spacing w:before="240"/>
              <w:jc w:val="right"/>
              <w:rPr>
                <w:bCs/>
                <w:color w:val="000000"/>
                <w:sz w:val="18"/>
                <w:szCs w:val="18"/>
              </w:rPr>
            </w:pPr>
            <w:r w:rsidRPr="00B36DDB">
              <w:rPr>
                <w:bCs/>
                <w:color w:val="000000"/>
                <w:sz w:val="18"/>
                <w:szCs w:val="18"/>
              </w:rPr>
              <w:t>$</w:t>
            </w:r>
            <w:r w:rsidRPr="00B36DDB" w:rsidR="00355C0A">
              <w:rPr>
                <w:bCs/>
                <w:color w:val="000000"/>
                <w:sz w:val="18"/>
                <w:szCs w:val="18"/>
              </w:rPr>
              <w:t>16,336.32</w:t>
            </w:r>
          </w:p>
        </w:tc>
      </w:tr>
      <w:tr w:rsidRPr="00B36DDB" w:rsidR="001A423A" w:rsidTr="00B33BEF" w14:paraId="6EC968B6" w14:textId="77777777">
        <w:trPr>
          <w:trHeight w:val="440"/>
        </w:trPr>
        <w:tc>
          <w:tcPr>
            <w:tcW w:w="2340" w:type="dxa"/>
            <w:shd w:val="clear" w:color="auto" w:fill="auto"/>
          </w:tcPr>
          <w:p w:rsidRPr="00B36DDB" w:rsidR="00601A6A" w:rsidP="00FD5B67" w:rsidRDefault="00601A6A" w14:paraId="65530637" w14:textId="77777777">
            <w:pPr>
              <w:pStyle w:val="NoSpacing"/>
              <w:rPr>
                <w:sz w:val="18"/>
                <w:szCs w:val="18"/>
              </w:rPr>
            </w:pPr>
            <w:r w:rsidRPr="00B36DDB">
              <w:rPr>
                <w:sz w:val="18"/>
                <w:szCs w:val="18"/>
              </w:rPr>
              <w:t>Disclosure/Update Report (Form HUD-2880)</w:t>
            </w:r>
          </w:p>
        </w:tc>
        <w:tc>
          <w:tcPr>
            <w:tcW w:w="1260" w:type="dxa"/>
            <w:shd w:val="clear" w:color="auto" w:fill="E7E6E6"/>
            <w:vAlign w:val="center"/>
          </w:tcPr>
          <w:p w:rsidRPr="00B36DDB" w:rsidR="00601A6A" w:rsidP="000157F5" w:rsidRDefault="00601A6A" w14:paraId="3D22516F" w14:textId="77777777">
            <w:pPr>
              <w:pStyle w:val="NoSpacing"/>
              <w:jc w:val="right"/>
              <w:rPr>
                <w:sz w:val="18"/>
                <w:szCs w:val="18"/>
              </w:rPr>
            </w:pPr>
            <w:r w:rsidRPr="00B36DDB">
              <w:rPr>
                <w:sz w:val="18"/>
                <w:szCs w:val="18"/>
              </w:rPr>
              <w:t>100</w:t>
            </w:r>
          </w:p>
        </w:tc>
        <w:tc>
          <w:tcPr>
            <w:tcW w:w="1170" w:type="dxa"/>
            <w:shd w:val="clear" w:color="auto" w:fill="E7E6E6"/>
            <w:vAlign w:val="center"/>
          </w:tcPr>
          <w:p w:rsidRPr="00B36DDB" w:rsidR="00601A6A" w:rsidP="000157F5" w:rsidRDefault="00601A6A" w14:paraId="689AE6EA" w14:textId="77777777">
            <w:pPr>
              <w:pStyle w:val="NoSpacing"/>
              <w:jc w:val="right"/>
              <w:rPr>
                <w:sz w:val="18"/>
                <w:szCs w:val="18"/>
              </w:rPr>
            </w:pPr>
            <w:r w:rsidRPr="00B36DDB">
              <w:rPr>
                <w:sz w:val="18"/>
                <w:szCs w:val="18"/>
              </w:rPr>
              <w:t>1</w:t>
            </w:r>
          </w:p>
        </w:tc>
        <w:tc>
          <w:tcPr>
            <w:tcW w:w="1170" w:type="dxa"/>
            <w:shd w:val="clear" w:color="auto" w:fill="E7E6E6"/>
            <w:vAlign w:val="center"/>
          </w:tcPr>
          <w:p w:rsidRPr="00B36DDB" w:rsidR="00601A6A" w:rsidP="000157F5" w:rsidRDefault="00601A6A" w14:paraId="199985D0" w14:textId="77777777">
            <w:pPr>
              <w:pStyle w:val="NoSpacing"/>
              <w:jc w:val="right"/>
              <w:rPr>
                <w:sz w:val="18"/>
                <w:szCs w:val="18"/>
              </w:rPr>
            </w:pPr>
            <w:r w:rsidRPr="00B36DDB">
              <w:rPr>
                <w:sz w:val="18"/>
                <w:szCs w:val="18"/>
              </w:rPr>
              <w:t>100</w:t>
            </w:r>
          </w:p>
        </w:tc>
        <w:tc>
          <w:tcPr>
            <w:tcW w:w="1080" w:type="dxa"/>
            <w:shd w:val="clear" w:color="auto" w:fill="E7E6E6"/>
            <w:vAlign w:val="center"/>
          </w:tcPr>
          <w:p w:rsidRPr="00B36DDB" w:rsidR="00601A6A" w:rsidP="000157F5" w:rsidRDefault="00601A6A" w14:paraId="31AF3822" w14:textId="77777777">
            <w:pPr>
              <w:pStyle w:val="NoSpacing"/>
              <w:jc w:val="right"/>
              <w:rPr>
                <w:sz w:val="18"/>
                <w:szCs w:val="18"/>
              </w:rPr>
            </w:pPr>
            <w:r w:rsidRPr="00B36DDB">
              <w:rPr>
                <w:sz w:val="18"/>
                <w:szCs w:val="18"/>
              </w:rPr>
              <w:t>2</w:t>
            </w:r>
          </w:p>
        </w:tc>
        <w:tc>
          <w:tcPr>
            <w:tcW w:w="967" w:type="dxa"/>
            <w:shd w:val="clear" w:color="auto" w:fill="E7E6E6"/>
            <w:vAlign w:val="center"/>
          </w:tcPr>
          <w:p w:rsidRPr="00B36DDB" w:rsidR="00601A6A" w:rsidP="000157F5" w:rsidRDefault="00601A6A" w14:paraId="2A093357" w14:textId="77777777">
            <w:pPr>
              <w:pStyle w:val="NoSpacing"/>
              <w:jc w:val="right"/>
              <w:rPr>
                <w:sz w:val="18"/>
                <w:szCs w:val="18"/>
              </w:rPr>
            </w:pPr>
            <w:r w:rsidRPr="00B36DDB">
              <w:rPr>
                <w:sz w:val="18"/>
                <w:szCs w:val="18"/>
              </w:rPr>
              <w:t>200</w:t>
            </w:r>
          </w:p>
        </w:tc>
        <w:tc>
          <w:tcPr>
            <w:tcW w:w="1103" w:type="dxa"/>
            <w:shd w:val="clear" w:color="auto" w:fill="E7E6E6"/>
            <w:vAlign w:val="center"/>
          </w:tcPr>
          <w:p w:rsidRPr="00B36DDB" w:rsidR="00601A6A" w:rsidP="000157F5" w:rsidRDefault="00BC130A" w14:paraId="3E0352EB" w14:textId="77777777">
            <w:pPr>
              <w:pStyle w:val="NoSpacing"/>
              <w:jc w:val="right"/>
              <w:rPr>
                <w:sz w:val="18"/>
                <w:szCs w:val="18"/>
              </w:rPr>
            </w:pPr>
            <w:r w:rsidRPr="00B36DDB">
              <w:rPr>
                <w:sz w:val="18"/>
                <w:szCs w:val="18"/>
              </w:rPr>
              <w:t>$</w:t>
            </w:r>
            <w:r w:rsidRPr="00B36DDB" w:rsidR="00601A6A">
              <w:rPr>
                <w:sz w:val="18"/>
                <w:szCs w:val="18"/>
              </w:rPr>
              <w:t>52.36</w:t>
            </w:r>
          </w:p>
        </w:tc>
        <w:tc>
          <w:tcPr>
            <w:tcW w:w="1260" w:type="dxa"/>
            <w:shd w:val="clear" w:color="auto" w:fill="E7E6E6"/>
            <w:vAlign w:val="center"/>
          </w:tcPr>
          <w:p w:rsidRPr="00B36DDB" w:rsidR="00601A6A" w:rsidP="000157F5" w:rsidRDefault="00006CB8" w14:paraId="2090D1B2" w14:textId="77777777">
            <w:pPr>
              <w:pStyle w:val="NoSpacing"/>
              <w:jc w:val="right"/>
              <w:rPr>
                <w:sz w:val="18"/>
                <w:szCs w:val="18"/>
              </w:rPr>
            </w:pPr>
            <w:r w:rsidRPr="00B36DDB">
              <w:rPr>
                <w:sz w:val="18"/>
                <w:szCs w:val="18"/>
              </w:rPr>
              <w:t>$</w:t>
            </w:r>
            <w:r w:rsidRPr="00B36DDB" w:rsidR="00601A6A">
              <w:rPr>
                <w:sz w:val="18"/>
                <w:szCs w:val="18"/>
              </w:rPr>
              <w:t>10,472</w:t>
            </w:r>
          </w:p>
        </w:tc>
      </w:tr>
      <w:tr w:rsidRPr="00B36DDB" w:rsidR="001A423A" w:rsidTr="00B33BEF" w14:paraId="0C1E11F2" w14:textId="77777777">
        <w:tc>
          <w:tcPr>
            <w:tcW w:w="2340" w:type="dxa"/>
            <w:shd w:val="clear" w:color="auto" w:fill="auto"/>
          </w:tcPr>
          <w:p w:rsidRPr="00B36DDB" w:rsidR="003D4F43" w:rsidP="00FD5B67" w:rsidRDefault="003D4F43" w14:paraId="3FC30029" w14:textId="77777777">
            <w:pPr>
              <w:pStyle w:val="NoSpacing"/>
              <w:rPr>
                <w:sz w:val="18"/>
                <w:szCs w:val="18"/>
              </w:rPr>
            </w:pPr>
            <w:r w:rsidRPr="00B36DDB">
              <w:rPr>
                <w:sz w:val="18"/>
                <w:szCs w:val="18"/>
              </w:rPr>
              <w:t>Total</w:t>
            </w:r>
            <w:r w:rsidRPr="00B36DDB" w:rsidR="000157F5">
              <w:rPr>
                <w:sz w:val="18"/>
                <w:szCs w:val="18"/>
              </w:rPr>
              <w:t xml:space="preserve"> Pre award</w:t>
            </w:r>
          </w:p>
        </w:tc>
        <w:tc>
          <w:tcPr>
            <w:tcW w:w="1260" w:type="dxa"/>
            <w:shd w:val="clear" w:color="auto" w:fill="auto"/>
            <w:vAlign w:val="center"/>
          </w:tcPr>
          <w:p w:rsidRPr="00B36DDB" w:rsidR="003D4F43" w:rsidP="000157F5" w:rsidRDefault="003D4F43" w14:paraId="36E9EA0E" w14:textId="77777777">
            <w:pPr>
              <w:pStyle w:val="NoSpacing"/>
              <w:jc w:val="right"/>
              <w:rPr>
                <w:sz w:val="18"/>
                <w:szCs w:val="18"/>
              </w:rPr>
            </w:pPr>
            <w:r w:rsidRPr="00B36DDB">
              <w:rPr>
                <w:sz w:val="18"/>
                <w:szCs w:val="18"/>
              </w:rPr>
              <w:t>100</w:t>
            </w:r>
          </w:p>
        </w:tc>
        <w:tc>
          <w:tcPr>
            <w:tcW w:w="1170" w:type="dxa"/>
            <w:shd w:val="clear" w:color="auto" w:fill="auto"/>
            <w:vAlign w:val="center"/>
          </w:tcPr>
          <w:p w:rsidRPr="00B36DDB" w:rsidR="003D4F43" w:rsidP="000157F5" w:rsidRDefault="001938AC" w14:paraId="46C4E7AA" w14:textId="77777777">
            <w:pPr>
              <w:pStyle w:val="NoSpacing"/>
              <w:jc w:val="right"/>
              <w:rPr>
                <w:sz w:val="18"/>
                <w:szCs w:val="18"/>
              </w:rPr>
            </w:pPr>
            <w:r w:rsidRPr="00B36DDB">
              <w:rPr>
                <w:sz w:val="18"/>
                <w:szCs w:val="18"/>
              </w:rPr>
              <w:t>1</w:t>
            </w:r>
          </w:p>
        </w:tc>
        <w:tc>
          <w:tcPr>
            <w:tcW w:w="1170" w:type="dxa"/>
            <w:shd w:val="clear" w:color="auto" w:fill="auto"/>
            <w:vAlign w:val="center"/>
          </w:tcPr>
          <w:p w:rsidRPr="00B36DDB" w:rsidR="003D4F43" w:rsidP="000157F5" w:rsidRDefault="003D4F43" w14:paraId="0AF830AA" w14:textId="77777777">
            <w:pPr>
              <w:pStyle w:val="NoSpacing"/>
              <w:jc w:val="right"/>
              <w:rPr>
                <w:sz w:val="18"/>
                <w:szCs w:val="18"/>
              </w:rPr>
            </w:pPr>
            <w:r w:rsidRPr="00B36DDB">
              <w:rPr>
                <w:sz w:val="18"/>
                <w:szCs w:val="18"/>
              </w:rPr>
              <w:t>100</w:t>
            </w:r>
          </w:p>
        </w:tc>
        <w:tc>
          <w:tcPr>
            <w:tcW w:w="1080" w:type="dxa"/>
            <w:shd w:val="clear" w:color="auto" w:fill="auto"/>
            <w:vAlign w:val="center"/>
          </w:tcPr>
          <w:p w:rsidRPr="00B36DDB" w:rsidR="003D4F43" w:rsidP="000157F5" w:rsidRDefault="003D4F43" w14:paraId="6E6F9D4E" w14:textId="77777777">
            <w:pPr>
              <w:pStyle w:val="NoSpacing"/>
              <w:jc w:val="right"/>
              <w:rPr>
                <w:sz w:val="18"/>
                <w:szCs w:val="18"/>
              </w:rPr>
            </w:pPr>
            <w:r w:rsidRPr="00B36DDB">
              <w:rPr>
                <w:sz w:val="18"/>
                <w:szCs w:val="18"/>
              </w:rPr>
              <w:t>4</w:t>
            </w:r>
            <w:r w:rsidRPr="00B36DDB" w:rsidR="00006CB8">
              <w:rPr>
                <w:sz w:val="18"/>
                <w:szCs w:val="18"/>
              </w:rPr>
              <w:t>5</w:t>
            </w:r>
            <w:r w:rsidRPr="00B36DDB" w:rsidR="001938AC">
              <w:rPr>
                <w:sz w:val="18"/>
                <w:szCs w:val="18"/>
              </w:rPr>
              <w:t>.12</w:t>
            </w:r>
          </w:p>
        </w:tc>
        <w:tc>
          <w:tcPr>
            <w:tcW w:w="967" w:type="dxa"/>
            <w:shd w:val="clear" w:color="auto" w:fill="auto"/>
            <w:vAlign w:val="center"/>
          </w:tcPr>
          <w:p w:rsidRPr="00B36DDB" w:rsidR="003D4F43" w:rsidP="000157F5" w:rsidRDefault="005B4C05" w14:paraId="4AF2B857" w14:textId="2C057CE9">
            <w:pPr>
              <w:pStyle w:val="NoSpacing"/>
              <w:jc w:val="right"/>
              <w:rPr>
                <w:sz w:val="18"/>
                <w:szCs w:val="18"/>
              </w:rPr>
            </w:pPr>
            <w:r w:rsidRPr="00B36DDB">
              <w:rPr>
                <w:sz w:val="18"/>
                <w:szCs w:val="18"/>
              </w:rPr>
              <w:t>4</w:t>
            </w:r>
            <w:r w:rsidRPr="00B36DDB" w:rsidR="00256361">
              <w:rPr>
                <w:sz w:val="18"/>
                <w:szCs w:val="18"/>
              </w:rPr>
              <w:t>,</w:t>
            </w:r>
            <w:r w:rsidRPr="00B36DDB">
              <w:rPr>
                <w:sz w:val="18"/>
                <w:szCs w:val="18"/>
              </w:rPr>
              <w:t>5</w:t>
            </w:r>
            <w:r w:rsidRPr="00B36DDB" w:rsidR="005051AE">
              <w:rPr>
                <w:sz w:val="18"/>
                <w:szCs w:val="18"/>
              </w:rPr>
              <w:t>12</w:t>
            </w:r>
          </w:p>
        </w:tc>
        <w:tc>
          <w:tcPr>
            <w:tcW w:w="1103" w:type="dxa"/>
            <w:shd w:val="clear" w:color="auto" w:fill="auto"/>
            <w:vAlign w:val="center"/>
          </w:tcPr>
          <w:p w:rsidRPr="00B36DDB" w:rsidR="003D4F43" w:rsidP="000157F5" w:rsidRDefault="005B4C05" w14:paraId="5C96B6F3" w14:textId="77777777">
            <w:pPr>
              <w:pStyle w:val="NoSpacing"/>
              <w:jc w:val="right"/>
              <w:rPr>
                <w:sz w:val="18"/>
                <w:szCs w:val="18"/>
              </w:rPr>
            </w:pPr>
            <w:r w:rsidRPr="00B36DDB">
              <w:rPr>
                <w:sz w:val="18"/>
                <w:szCs w:val="18"/>
              </w:rPr>
              <w:t>$52.36</w:t>
            </w:r>
          </w:p>
        </w:tc>
        <w:tc>
          <w:tcPr>
            <w:tcW w:w="1260" w:type="dxa"/>
            <w:shd w:val="clear" w:color="auto" w:fill="auto"/>
            <w:vAlign w:val="center"/>
          </w:tcPr>
          <w:p w:rsidRPr="00B36DDB" w:rsidR="003D4F43" w:rsidP="000157F5" w:rsidRDefault="00006CB8" w14:paraId="1CF55DD9" w14:textId="77777777">
            <w:pPr>
              <w:pStyle w:val="NoSpacing"/>
              <w:jc w:val="right"/>
              <w:rPr>
                <w:sz w:val="18"/>
                <w:szCs w:val="18"/>
              </w:rPr>
            </w:pPr>
            <w:r w:rsidRPr="00B36DDB">
              <w:rPr>
                <w:sz w:val="18"/>
                <w:szCs w:val="18"/>
              </w:rPr>
              <w:t>$</w:t>
            </w:r>
            <w:r w:rsidRPr="00B36DDB" w:rsidR="000157F5">
              <w:rPr>
                <w:sz w:val="18"/>
                <w:szCs w:val="18"/>
              </w:rPr>
              <w:t>236,248.32</w:t>
            </w:r>
          </w:p>
        </w:tc>
      </w:tr>
      <w:tr w:rsidRPr="00B36DDB" w:rsidR="00FD5B67" w:rsidTr="000157F5" w14:paraId="265BBAA1" w14:textId="77777777">
        <w:tc>
          <w:tcPr>
            <w:tcW w:w="10350" w:type="dxa"/>
            <w:gridSpan w:val="8"/>
            <w:shd w:val="clear" w:color="auto" w:fill="auto"/>
            <w:vAlign w:val="center"/>
          </w:tcPr>
          <w:p w:rsidRPr="00B36DDB" w:rsidR="00FD5B67" w:rsidP="000157F5" w:rsidRDefault="00FD5B67" w14:paraId="78A328A8" w14:textId="77777777">
            <w:pPr>
              <w:jc w:val="center"/>
              <w:rPr>
                <w:bCs/>
                <w:color w:val="000000"/>
                <w:sz w:val="18"/>
                <w:szCs w:val="18"/>
              </w:rPr>
            </w:pPr>
            <w:r w:rsidRPr="00B36DDB">
              <w:rPr>
                <w:b/>
                <w:bCs/>
                <w:sz w:val="18"/>
                <w:szCs w:val="18"/>
              </w:rPr>
              <w:t>Post award</w:t>
            </w:r>
          </w:p>
        </w:tc>
      </w:tr>
      <w:tr w:rsidRPr="00B36DDB" w:rsidR="001A423A" w:rsidTr="00B33BEF" w14:paraId="1D43DB01" w14:textId="77777777">
        <w:tc>
          <w:tcPr>
            <w:tcW w:w="2340" w:type="dxa"/>
            <w:shd w:val="clear" w:color="auto" w:fill="auto"/>
            <w:vAlign w:val="center"/>
          </w:tcPr>
          <w:p w:rsidRPr="00B36DDB" w:rsidR="00393F64" w:rsidP="00393F64" w:rsidRDefault="00393F64" w14:paraId="2813873C" w14:textId="77777777">
            <w:pPr>
              <w:rPr>
                <w:bCs/>
                <w:color w:val="000000"/>
                <w:sz w:val="18"/>
                <w:szCs w:val="18"/>
              </w:rPr>
            </w:pPr>
            <w:r w:rsidRPr="00B36DDB">
              <w:rPr>
                <w:bCs/>
                <w:color w:val="000000"/>
                <w:sz w:val="18"/>
                <w:szCs w:val="18"/>
              </w:rPr>
              <w:t xml:space="preserve">Grant </w:t>
            </w:r>
            <w:r w:rsidRPr="00B36DDB" w:rsidR="003D4F43">
              <w:rPr>
                <w:bCs/>
                <w:color w:val="000000"/>
                <w:sz w:val="18"/>
                <w:szCs w:val="18"/>
              </w:rPr>
              <w:t>work plan</w:t>
            </w:r>
          </w:p>
        </w:tc>
        <w:tc>
          <w:tcPr>
            <w:tcW w:w="1260" w:type="dxa"/>
            <w:shd w:val="clear" w:color="auto" w:fill="E7E6E6"/>
            <w:vAlign w:val="center"/>
          </w:tcPr>
          <w:p w:rsidRPr="00B36DDB" w:rsidR="00393F64" w:rsidP="000157F5" w:rsidRDefault="00393F64" w14:paraId="1037CCFC" w14:textId="77777777">
            <w:pPr>
              <w:jc w:val="right"/>
              <w:rPr>
                <w:bCs/>
                <w:color w:val="000000"/>
                <w:sz w:val="18"/>
                <w:szCs w:val="18"/>
              </w:rPr>
            </w:pPr>
            <w:r w:rsidRPr="00B36DDB">
              <w:rPr>
                <w:bCs/>
                <w:color w:val="000000"/>
                <w:sz w:val="18"/>
                <w:szCs w:val="18"/>
              </w:rPr>
              <w:t>20</w:t>
            </w:r>
          </w:p>
        </w:tc>
        <w:tc>
          <w:tcPr>
            <w:tcW w:w="1170" w:type="dxa"/>
            <w:shd w:val="clear" w:color="auto" w:fill="E7E6E6"/>
            <w:vAlign w:val="center"/>
          </w:tcPr>
          <w:p w:rsidRPr="00B36DDB" w:rsidR="00393F64" w:rsidP="000157F5" w:rsidRDefault="00393F64" w14:paraId="47BF9E43" w14:textId="77777777">
            <w:pPr>
              <w:jc w:val="right"/>
              <w:rPr>
                <w:bCs/>
                <w:color w:val="000000"/>
                <w:sz w:val="18"/>
                <w:szCs w:val="18"/>
              </w:rPr>
            </w:pPr>
            <w:r w:rsidRPr="00B36DDB">
              <w:rPr>
                <w:bCs/>
                <w:color w:val="000000"/>
                <w:sz w:val="18"/>
                <w:szCs w:val="18"/>
              </w:rPr>
              <w:t>1</w:t>
            </w:r>
          </w:p>
        </w:tc>
        <w:tc>
          <w:tcPr>
            <w:tcW w:w="1170" w:type="dxa"/>
            <w:shd w:val="clear" w:color="auto" w:fill="E7E6E6"/>
            <w:vAlign w:val="center"/>
          </w:tcPr>
          <w:p w:rsidRPr="00B36DDB" w:rsidR="00393F64" w:rsidP="000157F5" w:rsidRDefault="00393F64" w14:paraId="1D274B75" w14:textId="77777777">
            <w:pPr>
              <w:jc w:val="right"/>
              <w:rPr>
                <w:bCs/>
                <w:color w:val="000000"/>
                <w:sz w:val="18"/>
                <w:szCs w:val="18"/>
              </w:rPr>
            </w:pPr>
            <w:r w:rsidRPr="00B36DDB">
              <w:rPr>
                <w:bCs/>
                <w:color w:val="000000"/>
                <w:sz w:val="18"/>
                <w:szCs w:val="18"/>
              </w:rPr>
              <w:t>20</w:t>
            </w:r>
          </w:p>
        </w:tc>
        <w:tc>
          <w:tcPr>
            <w:tcW w:w="1080" w:type="dxa"/>
            <w:shd w:val="clear" w:color="auto" w:fill="E7E6E6"/>
            <w:vAlign w:val="center"/>
          </w:tcPr>
          <w:p w:rsidRPr="00B36DDB" w:rsidR="00393F64" w:rsidP="000157F5" w:rsidRDefault="00393F64" w14:paraId="07867630" w14:textId="77777777">
            <w:pPr>
              <w:jc w:val="right"/>
              <w:rPr>
                <w:bCs/>
                <w:color w:val="000000"/>
                <w:sz w:val="18"/>
                <w:szCs w:val="18"/>
              </w:rPr>
            </w:pPr>
            <w:r w:rsidRPr="00B36DDB">
              <w:rPr>
                <w:bCs/>
                <w:color w:val="000000"/>
                <w:sz w:val="18"/>
                <w:szCs w:val="18"/>
              </w:rPr>
              <w:t>2</w:t>
            </w:r>
          </w:p>
        </w:tc>
        <w:tc>
          <w:tcPr>
            <w:tcW w:w="967" w:type="dxa"/>
            <w:shd w:val="clear" w:color="auto" w:fill="E7E6E6"/>
            <w:vAlign w:val="center"/>
          </w:tcPr>
          <w:p w:rsidRPr="00B36DDB" w:rsidR="00393F64" w:rsidP="000157F5" w:rsidRDefault="00393F64" w14:paraId="4C70C922" w14:textId="77777777">
            <w:pPr>
              <w:jc w:val="right"/>
              <w:rPr>
                <w:bCs/>
                <w:color w:val="000000"/>
                <w:sz w:val="18"/>
                <w:szCs w:val="18"/>
              </w:rPr>
            </w:pPr>
            <w:r w:rsidRPr="00B36DDB">
              <w:rPr>
                <w:bCs/>
                <w:color w:val="000000"/>
                <w:sz w:val="18"/>
                <w:szCs w:val="18"/>
              </w:rPr>
              <w:t>40</w:t>
            </w:r>
          </w:p>
        </w:tc>
        <w:tc>
          <w:tcPr>
            <w:tcW w:w="1103" w:type="dxa"/>
            <w:shd w:val="clear" w:color="auto" w:fill="E7E6E6"/>
            <w:vAlign w:val="center"/>
          </w:tcPr>
          <w:p w:rsidRPr="00B36DDB" w:rsidR="00393F64" w:rsidP="000157F5" w:rsidRDefault="00393F64" w14:paraId="1DE0F1F3" w14:textId="77777777">
            <w:pPr>
              <w:jc w:val="right"/>
              <w:rPr>
                <w:bCs/>
                <w:color w:val="000000"/>
                <w:sz w:val="18"/>
                <w:szCs w:val="18"/>
              </w:rPr>
            </w:pPr>
            <w:r w:rsidRPr="00B36DDB">
              <w:rPr>
                <w:bCs/>
                <w:color w:val="000000"/>
                <w:sz w:val="18"/>
                <w:szCs w:val="18"/>
              </w:rPr>
              <w:t>$52.36</w:t>
            </w:r>
          </w:p>
        </w:tc>
        <w:tc>
          <w:tcPr>
            <w:tcW w:w="1260" w:type="dxa"/>
            <w:shd w:val="clear" w:color="auto" w:fill="E7E6E6"/>
            <w:vAlign w:val="center"/>
          </w:tcPr>
          <w:p w:rsidRPr="00B36DDB" w:rsidR="00393F64" w:rsidP="000157F5" w:rsidRDefault="00393F64" w14:paraId="59AEAD86" w14:textId="236161E3">
            <w:pPr>
              <w:jc w:val="right"/>
              <w:rPr>
                <w:bCs/>
                <w:color w:val="000000"/>
                <w:sz w:val="18"/>
                <w:szCs w:val="18"/>
              </w:rPr>
            </w:pPr>
            <w:r w:rsidRPr="00B36DDB">
              <w:rPr>
                <w:bCs/>
                <w:color w:val="000000"/>
                <w:sz w:val="18"/>
                <w:szCs w:val="18"/>
              </w:rPr>
              <w:t>$2,094</w:t>
            </w:r>
            <w:r w:rsidRPr="00B36DDB" w:rsidR="005051AE">
              <w:rPr>
                <w:bCs/>
                <w:color w:val="000000"/>
                <w:sz w:val="18"/>
                <w:szCs w:val="18"/>
              </w:rPr>
              <w:t>.40</w:t>
            </w:r>
          </w:p>
        </w:tc>
      </w:tr>
      <w:tr w:rsidRPr="00B36DDB" w:rsidR="000157F5" w:rsidTr="00B33BEF" w14:paraId="7560644C" w14:textId="77777777">
        <w:tc>
          <w:tcPr>
            <w:tcW w:w="2340" w:type="dxa"/>
            <w:shd w:val="clear" w:color="auto" w:fill="auto"/>
          </w:tcPr>
          <w:p w:rsidRPr="00B36DDB" w:rsidR="00393F64" w:rsidP="000157F5" w:rsidRDefault="00601A6A" w14:paraId="4F35695D" w14:textId="77777777">
            <w:pPr>
              <w:rPr>
                <w:bCs/>
                <w:color w:val="000000"/>
                <w:sz w:val="18"/>
                <w:szCs w:val="18"/>
              </w:rPr>
            </w:pPr>
            <w:r w:rsidRPr="00B36DDB">
              <w:rPr>
                <w:sz w:val="18"/>
                <w:szCs w:val="18"/>
              </w:rPr>
              <w:t>Detailed Budget Worksheet, 424 CBW</w:t>
            </w:r>
          </w:p>
        </w:tc>
        <w:tc>
          <w:tcPr>
            <w:tcW w:w="1260" w:type="dxa"/>
            <w:shd w:val="clear" w:color="auto" w:fill="E7E6E6"/>
            <w:vAlign w:val="center"/>
          </w:tcPr>
          <w:p w:rsidRPr="00B36DDB" w:rsidR="00393F64" w:rsidP="000157F5" w:rsidRDefault="003D4F43" w14:paraId="4F17F0DF" w14:textId="77777777">
            <w:pPr>
              <w:jc w:val="right"/>
              <w:rPr>
                <w:bCs/>
                <w:color w:val="000000"/>
                <w:sz w:val="18"/>
                <w:szCs w:val="18"/>
              </w:rPr>
            </w:pPr>
            <w:r w:rsidRPr="00B36DDB">
              <w:rPr>
                <w:bCs/>
                <w:color w:val="000000"/>
                <w:sz w:val="18"/>
                <w:szCs w:val="18"/>
              </w:rPr>
              <w:t>20</w:t>
            </w:r>
          </w:p>
        </w:tc>
        <w:tc>
          <w:tcPr>
            <w:tcW w:w="1170" w:type="dxa"/>
            <w:shd w:val="clear" w:color="auto" w:fill="E7E6E6"/>
            <w:vAlign w:val="center"/>
          </w:tcPr>
          <w:p w:rsidRPr="00B36DDB" w:rsidR="00393F64" w:rsidP="000157F5" w:rsidRDefault="003D4F43" w14:paraId="64807DEA" w14:textId="77777777">
            <w:pPr>
              <w:jc w:val="right"/>
              <w:rPr>
                <w:bCs/>
                <w:color w:val="000000"/>
                <w:sz w:val="18"/>
                <w:szCs w:val="18"/>
              </w:rPr>
            </w:pPr>
            <w:r w:rsidRPr="00B36DDB">
              <w:rPr>
                <w:bCs/>
                <w:color w:val="000000"/>
                <w:sz w:val="18"/>
                <w:szCs w:val="18"/>
              </w:rPr>
              <w:t>1</w:t>
            </w:r>
          </w:p>
        </w:tc>
        <w:tc>
          <w:tcPr>
            <w:tcW w:w="1170" w:type="dxa"/>
            <w:shd w:val="clear" w:color="auto" w:fill="E7E6E6"/>
            <w:vAlign w:val="center"/>
          </w:tcPr>
          <w:p w:rsidRPr="00B36DDB" w:rsidR="00393F64" w:rsidP="000157F5" w:rsidRDefault="003D4F43" w14:paraId="306B7138" w14:textId="77777777">
            <w:pPr>
              <w:jc w:val="right"/>
              <w:rPr>
                <w:bCs/>
                <w:color w:val="000000"/>
                <w:sz w:val="18"/>
                <w:szCs w:val="18"/>
              </w:rPr>
            </w:pPr>
            <w:r w:rsidRPr="00B36DDB">
              <w:rPr>
                <w:bCs/>
                <w:color w:val="000000"/>
                <w:sz w:val="18"/>
                <w:szCs w:val="18"/>
              </w:rPr>
              <w:t>20</w:t>
            </w:r>
          </w:p>
        </w:tc>
        <w:tc>
          <w:tcPr>
            <w:tcW w:w="1080" w:type="dxa"/>
            <w:shd w:val="clear" w:color="auto" w:fill="E7E6E6"/>
            <w:vAlign w:val="center"/>
          </w:tcPr>
          <w:p w:rsidRPr="00B36DDB" w:rsidR="00393F64" w:rsidP="000157F5" w:rsidRDefault="00CF469C" w14:paraId="24E34ACF" w14:textId="77777777">
            <w:pPr>
              <w:jc w:val="right"/>
              <w:rPr>
                <w:bCs/>
                <w:color w:val="000000"/>
                <w:sz w:val="18"/>
                <w:szCs w:val="18"/>
              </w:rPr>
            </w:pPr>
            <w:r w:rsidRPr="00B36DDB">
              <w:rPr>
                <w:bCs/>
                <w:color w:val="000000"/>
                <w:sz w:val="18"/>
                <w:szCs w:val="18"/>
              </w:rPr>
              <w:t>3.</w:t>
            </w:r>
            <w:r w:rsidRPr="00B36DDB" w:rsidR="000157F5">
              <w:rPr>
                <w:bCs/>
                <w:color w:val="000000"/>
                <w:sz w:val="18"/>
                <w:szCs w:val="18"/>
              </w:rPr>
              <w:t>12</w:t>
            </w:r>
          </w:p>
        </w:tc>
        <w:tc>
          <w:tcPr>
            <w:tcW w:w="967" w:type="dxa"/>
            <w:shd w:val="clear" w:color="auto" w:fill="E7E6E6"/>
            <w:vAlign w:val="center"/>
          </w:tcPr>
          <w:p w:rsidRPr="00B36DDB" w:rsidR="00393F64" w:rsidP="000157F5" w:rsidRDefault="000157F5" w14:paraId="3EB9BC65" w14:textId="77777777">
            <w:pPr>
              <w:jc w:val="right"/>
              <w:rPr>
                <w:bCs/>
                <w:color w:val="000000"/>
                <w:sz w:val="18"/>
                <w:szCs w:val="18"/>
              </w:rPr>
            </w:pPr>
            <w:r w:rsidRPr="00B36DDB">
              <w:rPr>
                <w:bCs/>
                <w:color w:val="000000"/>
                <w:sz w:val="18"/>
                <w:szCs w:val="18"/>
              </w:rPr>
              <w:t>62.4</w:t>
            </w:r>
          </w:p>
        </w:tc>
        <w:tc>
          <w:tcPr>
            <w:tcW w:w="1103" w:type="dxa"/>
            <w:shd w:val="clear" w:color="auto" w:fill="E7E6E6"/>
            <w:vAlign w:val="center"/>
          </w:tcPr>
          <w:p w:rsidRPr="00B36DDB" w:rsidR="00393F64" w:rsidP="000157F5" w:rsidRDefault="00BE2598" w14:paraId="767D3652" w14:textId="77777777">
            <w:pPr>
              <w:jc w:val="right"/>
              <w:rPr>
                <w:bCs/>
                <w:color w:val="000000"/>
                <w:sz w:val="18"/>
                <w:szCs w:val="18"/>
              </w:rPr>
            </w:pPr>
            <w:r w:rsidRPr="00B36DDB">
              <w:rPr>
                <w:bCs/>
                <w:color w:val="000000"/>
                <w:sz w:val="18"/>
                <w:szCs w:val="18"/>
              </w:rPr>
              <w:t>$52.36</w:t>
            </w:r>
          </w:p>
        </w:tc>
        <w:tc>
          <w:tcPr>
            <w:tcW w:w="1260" w:type="dxa"/>
            <w:shd w:val="clear" w:color="auto" w:fill="E7E6E6"/>
            <w:vAlign w:val="center"/>
          </w:tcPr>
          <w:p w:rsidRPr="00B36DDB" w:rsidR="00393F64" w:rsidP="000157F5" w:rsidRDefault="00D63420" w14:paraId="3C99DA81" w14:textId="55D2F79D">
            <w:pPr>
              <w:jc w:val="right"/>
              <w:rPr>
                <w:bCs/>
                <w:color w:val="000000"/>
                <w:sz w:val="18"/>
                <w:szCs w:val="18"/>
              </w:rPr>
            </w:pPr>
            <w:r w:rsidRPr="00B36DDB">
              <w:rPr>
                <w:bCs/>
                <w:color w:val="000000"/>
                <w:sz w:val="18"/>
                <w:szCs w:val="18"/>
              </w:rPr>
              <w:t>$3,267</w:t>
            </w:r>
            <w:r w:rsidRPr="00B36DDB" w:rsidR="000E238C">
              <w:rPr>
                <w:bCs/>
                <w:color w:val="000000"/>
                <w:sz w:val="18"/>
                <w:szCs w:val="18"/>
              </w:rPr>
              <w:t>.26</w:t>
            </w:r>
          </w:p>
        </w:tc>
      </w:tr>
      <w:tr w:rsidRPr="00B36DDB" w:rsidR="00012AAA" w:rsidTr="00B33BEF" w14:paraId="3B09499B" w14:textId="77777777">
        <w:tc>
          <w:tcPr>
            <w:tcW w:w="2340" w:type="dxa"/>
            <w:shd w:val="clear" w:color="auto" w:fill="auto"/>
          </w:tcPr>
          <w:p w:rsidRPr="00B36DDB" w:rsidR="00012AAA" w:rsidP="00012AAA" w:rsidRDefault="00012AAA" w14:paraId="5C5ACEC4" w14:textId="6055E284">
            <w:pPr>
              <w:rPr>
                <w:sz w:val="18"/>
                <w:szCs w:val="18"/>
              </w:rPr>
            </w:pPr>
            <w:bookmarkStart w:name="_Hlk94257254" w:id="1"/>
            <w:r w:rsidRPr="00B36DDB">
              <w:rPr>
                <w:color w:val="000000" w:themeColor="text1"/>
                <w:sz w:val="18"/>
                <w:szCs w:val="18"/>
              </w:rPr>
              <w:t>Client Services and Outcomes Report, 52698</w:t>
            </w:r>
          </w:p>
        </w:tc>
        <w:tc>
          <w:tcPr>
            <w:tcW w:w="1260" w:type="dxa"/>
            <w:shd w:val="clear" w:color="auto" w:fill="E7E6E6"/>
            <w:vAlign w:val="center"/>
          </w:tcPr>
          <w:p w:rsidRPr="00B36DDB" w:rsidR="00012AAA" w:rsidP="00012AAA" w:rsidRDefault="00012AAA" w14:paraId="22BB2D77" w14:textId="59DFD3FE">
            <w:pPr>
              <w:jc w:val="right"/>
              <w:rPr>
                <w:bCs/>
                <w:color w:val="000000"/>
                <w:sz w:val="18"/>
                <w:szCs w:val="18"/>
              </w:rPr>
            </w:pPr>
            <w:r w:rsidRPr="00B36DDB">
              <w:rPr>
                <w:color w:val="000000" w:themeColor="text1"/>
                <w:sz w:val="18"/>
                <w:szCs w:val="18"/>
              </w:rPr>
              <w:t>20</w:t>
            </w:r>
          </w:p>
        </w:tc>
        <w:tc>
          <w:tcPr>
            <w:tcW w:w="1170" w:type="dxa"/>
            <w:shd w:val="clear" w:color="auto" w:fill="E7E6E6"/>
            <w:vAlign w:val="center"/>
          </w:tcPr>
          <w:p w:rsidRPr="00B36DDB" w:rsidR="00012AAA" w:rsidP="00012AAA" w:rsidRDefault="00012AAA" w14:paraId="01CBF62A" w14:textId="7AD4A2A4">
            <w:pPr>
              <w:jc w:val="right"/>
              <w:rPr>
                <w:bCs/>
                <w:color w:val="000000"/>
                <w:sz w:val="18"/>
                <w:szCs w:val="18"/>
              </w:rPr>
            </w:pPr>
            <w:r w:rsidRPr="00B36DDB">
              <w:rPr>
                <w:color w:val="000000" w:themeColor="text1"/>
                <w:sz w:val="18"/>
                <w:szCs w:val="18"/>
              </w:rPr>
              <w:t>*1,000</w:t>
            </w:r>
          </w:p>
        </w:tc>
        <w:tc>
          <w:tcPr>
            <w:tcW w:w="1170" w:type="dxa"/>
            <w:shd w:val="clear" w:color="auto" w:fill="E7E6E6"/>
            <w:vAlign w:val="center"/>
          </w:tcPr>
          <w:p w:rsidRPr="00B36DDB" w:rsidR="00012AAA" w:rsidP="00012AAA" w:rsidRDefault="00012AAA" w14:paraId="08AF6B20" w14:textId="4A7078F2">
            <w:pPr>
              <w:jc w:val="right"/>
              <w:rPr>
                <w:bCs/>
                <w:color w:val="000000"/>
                <w:sz w:val="18"/>
                <w:szCs w:val="18"/>
              </w:rPr>
            </w:pPr>
            <w:r w:rsidRPr="00B36DDB">
              <w:rPr>
                <w:color w:val="000000" w:themeColor="text1"/>
                <w:sz w:val="18"/>
                <w:szCs w:val="18"/>
              </w:rPr>
              <w:t>20,000</w:t>
            </w:r>
          </w:p>
        </w:tc>
        <w:tc>
          <w:tcPr>
            <w:tcW w:w="1080" w:type="dxa"/>
            <w:shd w:val="clear" w:color="auto" w:fill="E7E6E6"/>
            <w:vAlign w:val="center"/>
          </w:tcPr>
          <w:p w:rsidRPr="00B36DDB" w:rsidR="00012AAA" w:rsidP="00012AAA" w:rsidRDefault="00012AAA" w14:paraId="4CAD5124" w14:textId="57DCB00F">
            <w:pPr>
              <w:jc w:val="right"/>
              <w:rPr>
                <w:bCs/>
                <w:color w:val="000000"/>
                <w:sz w:val="18"/>
                <w:szCs w:val="18"/>
              </w:rPr>
            </w:pPr>
            <w:r w:rsidRPr="00B36DDB">
              <w:rPr>
                <w:color w:val="000000" w:themeColor="text1"/>
                <w:sz w:val="18"/>
                <w:szCs w:val="18"/>
              </w:rPr>
              <w:t>0.25</w:t>
            </w:r>
          </w:p>
        </w:tc>
        <w:tc>
          <w:tcPr>
            <w:tcW w:w="967" w:type="dxa"/>
            <w:shd w:val="clear" w:color="auto" w:fill="E7E6E6"/>
            <w:vAlign w:val="center"/>
          </w:tcPr>
          <w:p w:rsidRPr="00B36DDB" w:rsidR="00012AAA" w:rsidP="00012AAA" w:rsidRDefault="00012AAA" w14:paraId="300EAA7C" w14:textId="485B089D">
            <w:pPr>
              <w:jc w:val="right"/>
              <w:rPr>
                <w:bCs/>
                <w:color w:val="000000"/>
                <w:sz w:val="18"/>
                <w:szCs w:val="18"/>
              </w:rPr>
            </w:pPr>
            <w:r w:rsidRPr="00B36DDB">
              <w:rPr>
                <w:color w:val="000000" w:themeColor="text1"/>
                <w:sz w:val="18"/>
                <w:szCs w:val="18"/>
              </w:rPr>
              <w:t>5,000</w:t>
            </w:r>
          </w:p>
        </w:tc>
        <w:tc>
          <w:tcPr>
            <w:tcW w:w="1103" w:type="dxa"/>
            <w:shd w:val="clear" w:color="auto" w:fill="E7E6E6"/>
            <w:vAlign w:val="center"/>
          </w:tcPr>
          <w:p w:rsidRPr="00B36DDB" w:rsidR="00012AAA" w:rsidP="00012AAA" w:rsidRDefault="00012AAA" w14:paraId="3DAF2E7D" w14:textId="67664EB7">
            <w:pPr>
              <w:jc w:val="right"/>
              <w:rPr>
                <w:bCs/>
                <w:color w:val="000000"/>
                <w:sz w:val="18"/>
                <w:szCs w:val="18"/>
              </w:rPr>
            </w:pPr>
            <w:r w:rsidRPr="00B36DDB">
              <w:rPr>
                <w:color w:val="000000" w:themeColor="text1"/>
                <w:sz w:val="18"/>
                <w:szCs w:val="18"/>
              </w:rPr>
              <w:t>$52.36</w:t>
            </w:r>
          </w:p>
        </w:tc>
        <w:tc>
          <w:tcPr>
            <w:tcW w:w="1260" w:type="dxa"/>
            <w:shd w:val="clear" w:color="auto" w:fill="E7E6E6"/>
            <w:vAlign w:val="center"/>
          </w:tcPr>
          <w:p w:rsidRPr="00B36DDB" w:rsidR="00012AAA" w:rsidP="00012AAA" w:rsidRDefault="00012AAA" w14:paraId="04974A47" w14:textId="5AE6C0F5">
            <w:pPr>
              <w:jc w:val="right"/>
              <w:rPr>
                <w:bCs/>
                <w:color w:val="000000"/>
                <w:sz w:val="18"/>
                <w:szCs w:val="18"/>
              </w:rPr>
            </w:pPr>
            <w:r w:rsidRPr="00B36DDB">
              <w:rPr>
                <w:color w:val="000000" w:themeColor="text1"/>
                <w:sz w:val="18"/>
                <w:szCs w:val="18"/>
              </w:rPr>
              <w:t>$261,800.00</w:t>
            </w:r>
          </w:p>
        </w:tc>
      </w:tr>
      <w:bookmarkEnd w:id="1"/>
      <w:tr w:rsidRPr="00B36DDB" w:rsidR="001A423A" w:rsidTr="00CA1090" w14:paraId="5A76A30B" w14:textId="77777777">
        <w:tc>
          <w:tcPr>
            <w:tcW w:w="2340" w:type="dxa"/>
            <w:shd w:val="clear" w:color="auto" w:fill="auto"/>
            <w:vAlign w:val="center"/>
          </w:tcPr>
          <w:p w:rsidRPr="00B36DDB" w:rsidR="00393F64" w:rsidP="00393F64" w:rsidRDefault="00393F64" w14:paraId="0DF4A4DC" w14:textId="77777777">
            <w:pPr>
              <w:rPr>
                <w:bCs/>
                <w:color w:val="000000"/>
                <w:sz w:val="18"/>
                <w:szCs w:val="18"/>
              </w:rPr>
            </w:pPr>
            <w:r w:rsidRPr="00B36DDB">
              <w:rPr>
                <w:bCs/>
                <w:color w:val="000000"/>
                <w:sz w:val="18"/>
                <w:szCs w:val="18"/>
              </w:rPr>
              <w:t>Grant reporting</w:t>
            </w:r>
          </w:p>
        </w:tc>
        <w:tc>
          <w:tcPr>
            <w:tcW w:w="1260" w:type="dxa"/>
            <w:shd w:val="clear" w:color="auto" w:fill="D9D9D9" w:themeFill="background1" w:themeFillShade="D9"/>
            <w:vAlign w:val="center"/>
          </w:tcPr>
          <w:p w:rsidRPr="00B36DDB" w:rsidR="00393F64" w:rsidP="000157F5" w:rsidRDefault="00393F64" w14:paraId="7D65391A" w14:textId="77777777">
            <w:pPr>
              <w:jc w:val="right"/>
              <w:rPr>
                <w:bCs/>
                <w:color w:val="000000"/>
                <w:sz w:val="18"/>
                <w:szCs w:val="18"/>
              </w:rPr>
            </w:pPr>
            <w:r w:rsidRPr="00B36DDB">
              <w:rPr>
                <w:bCs/>
                <w:color w:val="000000"/>
                <w:sz w:val="18"/>
                <w:szCs w:val="18"/>
              </w:rPr>
              <w:t>20</w:t>
            </w:r>
          </w:p>
        </w:tc>
        <w:tc>
          <w:tcPr>
            <w:tcW w:w="1170" w:type="dxa"/>
            <w:shd w:val="clear" w:color="auto" w:fill="D9D9D9" w:themeFill="background1" w:themeFillShade="D9"/>
            <w:vAlign w:val="center"/>
          </w:tcPr>
          <w:p w:rsidRPr="00B36DDB" w:rsidR="00393F64" w:rsidP="000157F5" w:rsidRDefault="00393F64" w14:paraId="2F4C8897" w14:textId="77777777">
            <w:pPr>
              <w:jc w:val="right"/>
              <w:rPr>
                <w:bCs/>
                <w:color w:val="000000"/>
                <w:sz w:val="18"/>
                <w:szCs w:val="18"/>
              </w:rPr>
            </w:pPr>
            <w:r w:rsidRPr="00B36DDB">
              <w:rPr>
                <w:bCs/>
                <w:color w:val="000000"/>
                <w:sz w:val="18"/>
                <w:szCs w:val="18"/>
              </w:rPr>
              <w:t>4</w:t>
            </w:r>
          </w:p>
        </w:tc>
        <w:tc>
          <w:tcPr>
            <w:tcW w:w="1170" w:type="dxa"/>
            <w:shd w:val="clear" w:color="auto" w:fill="D9D9D9" w:themeFill="background1" w:themeFillShade="D9"/>
            <w:vAlign w:val="center"/>
          </w:tcPr>
          <w:p w:rsidRPr="00B36DDB" w:rsidR="00393F64" w:rsidP="000157F5" w:rsidRDefault="00393F64" w14:paraId="2620E34C" w14:textId="77777777">
            <w:pPr>
              <w:jc w:val="right"/>
              <w:rPr>
                <w:bCs/>
                <w:color w:val="000000"/>
                <w:sz w:val="18"/>
                <w:szCs w:val="18"/>
              </w:rPr>
            </w:pPr>
            <w:r w:rsidRPr="00B36DDB">
              <w:rPr>
                <w:bCs/>
                <w:color w:val="000000"/>
                <w:sz w:val="18"/>
                <w:szCs w:val="18"/>
              </w:rPr>
              <w:t>80</w:t>
            </w:r>
          </w:p>
        </w:tc>
        <w:tc>
          <w:tcPr>
            <w:tcW w:w="1080" w:type="dxa"/>
            <w:shd w:val="clear" w:color="auto" w:fill="D9D9D9" w:themeFill="background1" w:themeFillShade="D9"/>
            <w:vAlign w:val="center"/>
          </w:tcPr>
          <w:p w:rsidRPr="00B36DDB" w:rsidR="00393F64" w:rsidP="000157F5" w:rsidRDefault="00393F64" w14:paraId="56BC974D" w14:textId="77777777">
            <w:pPr>
              <w:jc w:val="right"/>
              <w:rPr>
                <w:bCs/>
                <w:color w:val="000000"/>
                <w:sz w:val="18"/>
                <w:szCs w:val="18"/>
              </w:rPr>
            </w:pPr>
            <w:r w:rsidRPr="00B36DDB">
              <w:rPr>
                <w:bCs/>
                <w:color w:val="000000"/>
                <w:sz w:val="18"/>
                <w:szCs w:val="18"/>
              </w:rPr>
              <w:t>2</w:t>
            </w:r>
          </w:p>
        </w:tc>
        <w:tc>
          <w:tcPr>
            <w:tcW w:w="967" w:type="dxa"/>
            <w:shd w:val="clear" w:color="auto" w:fill="D9D9D9" w:themeFill="background1" w:themeFillShade="D9"/>
            <w:vAlign w:val="center"/>
          </w:tcPr>
          <w:p w:rsidRPr="00B36DDB" w:rsidR="00393F64" w:rsidP="000157F5" w:rsidRDefault="00393F64" w14:paraId="1C0543C2" w14:textId="77777777">
            <w:pPr>
              <w:jc w:val="right"/>
              <w:rPr>
                <w:bCs/>
                <w:color w:val="000000"/>
                <w:sz w:val="18"/>
                <w:szCs w:val="18"/>
              </w:rPr>
            </w:pPr>
            <w:r w:rsidRPr="00B36DDB">
              <w:rPr>
                <w:bCs/>
                <w:color w:val="000000"/>
                <w:sz w:val="18"/>
                <w:szCs w:val="18"/>
              </w:rPr>
              <w:t>160</w:t>
            </w:r>
          </w:p>
        </w:tc>
        <w:tc>
          <w:tcPr>
            <w:tcW w:w="1103" w:type="dxa"/>
            <w:shd w:val="clear" w:color="auto" w:fill="D9D9D9" w:themeFill="background1" w:themeFillShade="D9"/>
            <w:vAlign w:val="center"/>
          </w:tcPr>
          <w:p w:rsidRPr="00B36DDB" w:rsidR="00393F64" w:rsidP="000157F5" w:rsidRDefault="00393F64" w14:paraId="11053AB4" w14:textId="77777777">
            <w:pPr>
              <w:jc w:val="right"/>
              <w:rPr>
                <w:bCs/>
                <w:color w:val="000000"/>
                <w:sz w:val="18"/>
                <w:szCs w:val="18"/>
              </w:rPr>
            </w:pPr>
            <w:r w:rsidRPr="00B36DDB">
              <w:rPr>
                <w:bCs/>
                <w:color w:val="000000"/>
                <w:sz w:val="18"/>
                <w:szCs w:val="18"/>
              </w:rPr>
              <w:t>$52.36</w:t>
            </w:r>
          </w:p>
        </w:tc>
        <w:tc>
          <w:tcPr>
            <w:tcW w:w="1260" w:type="dxa"/>
            <w:shd w:val="clear" w:color="auto" w:fill="D9D9D9" w:themeFill="background1" w:themeFillShade="D9"/>
            <w:vAlign w:val="center"/>
          </w:tcPr>
          <w:p w:rsidRPr="00B36DDB" w:rsidR="00393F64" w:rsidP="000157F5" w:rsidRDefault="00393F64" w14:paraId="10A9BAF9" w14:textId="4A003D17">
            <w:pPr>
              <w:jc w:val="right"/>
              <w:rPr>
                <w:bCs/>
                <w:color w:val="000000"/>
                <w:sz w:val="18"/>
                <w:szCs w:val="18"/>
              </w:rPr>
            </w:pPr>
            <w:r w:rsidRPr="00B36DDB">
              <w:rPr>
                <w:bCs/>
                <w:color w:val="000000"/>
                <w:sz w:val="18"/>
                <w:szCs w:val="18"/>
              </w:rPr>
              <w:t>$</w:t>
            </w:r>
            <w:r w:rsidRPr="00B36DDB" w:rsidR="00D63420">
              <w:rPr>
                <w:bCs/>
                <w:color w:val="000000"/>
                <w:sz w:val="18"/>
                <w:szCs w:val="18"/>
              </w:rPr>
              <w:t>8,37</w:t>
            </w:r>
            <w:r w:rsidRPr="00B36DDB" w:rsidR="00812D4A">
              <w:rPr>
                <w:bCs/>
                <w:color w:val="000000"/>
                <w:sz w:val="18"/>
                <w:szCs w:val="18"/>
              </w:rPr>
              <w:t>7</w:t>
            </w:r>
            <w:r w:rsidRPr="00B36DDB" w:rsidR="000E238C">
              <w:rPr>
                <w:bCs/>
                <w:color w:val="000000"/>
                <w:sz w:val="18"/>
                <w:szCs w:val="18"/>
              </w:rPr>
              <w:t>.60</w:t>
            </w:r>
          </w:p>
        </w:tc>
      </w:tr>
      <w:tr w:rsidRPr="00B36DDB" w:rsidR="007D0C7F" w:rsidTr="00B33BEF" w14:paraId="61D139B8" w14:textId="77777777">
        <w:tc>
          <w:tcPr>
            <w:tcW w:w="2340" w:type="dxa"/>
            <w:shd w:val="clear" w:color="auto" w:fill="auto"/>
            <w:vAlign w:val="center"/>
          </w:tcPr>
          <w:p w:rsidRPr="00B36DDB" w:rsidR="007D0C7F" w:rsidP="007D0C7F" w:rsidRDefault="007D0C7F" w14:paraId="1459CCDE" w14:textId="77777777">
            <w:pPr>
              <w:rPr>
                <w:color w:val="000000"/>
                <w:sz w:val="18"/>
                <w:szCs w:val="18"/>
              </w:rPr>
            </w:pPr>
            <w:r w:rsidRPr="00B36DDB">
              <w:rPr>
                <w:color w:val="000000"/>
                <w:sz w:val="18"/>
                <w:szCs w:val="18"/>
              </w:rPr>
              <w:t>Total Post award</w:t>
            </w:r>
          </w:p>
        </w:tc>
        <w:tc>
          <w:tcPr>
            <w:tcW w:w="1260" w:type="dxa"/>
            <w:shd w:val="clear" w:color="auto" w:fill="FFFFFF"/>
            <w:vAlign w:val="center"/>
          </w:tcPr>
          <w:p w:rsidRPr="00B36DDB" w:rsidR="007D0C7F" w:rsidP="007D0C7F" w:rsidRDefault="007D0C7F" w14:paraId="54151B64" w14:textId="77777777">
            <w:pPr>
              <w:jc w:val="right"/>
              <w:rPr>
                <w:bCs/>
                <w:color w:val="000000"/>
                <w:sz w:val="18"/>
                <w:szCs w:val="18"/>
              </w:rPr>
            </w:pPr>
            <w:r w:rsidRPr="00B36DDB">
              <w:rPr>
                <w:bCs/>
                <w:color w:val="000000"/>
                <w:sz w:val="18"/>
                <w:szCs w:val="18"/>
              </w:rPr>
              <w:t>20</w:t>
            </w:r>
          </w:p>
        </w:tc>
        <w:tc>
          <w:tcPr>
            <w:tcW w:w="1170" w:type="dxa"/>
            <w:shd w:val="clear" w:color="auto" w:fill="FFFFFF"/>
            <w:vAlign w:val="center"/>
          </w:tcPr>
          <w:p w:rsidRPr="00B36DDB" w:rsidR="007D0C7F" w:rsidP="007D0C7F" w:rsidRDefault="007D0C7F" w14:paraId="48C8B4C1" w14:textId="77777777">
            <w:pPr>
              <w:jc w:val="right"/>
              <w:rPr>
                <w:bCs/>
                <w:color w:val="000000"/>
                <w:sz w:val="18"/>
                <w:szCs w:val="18"/>
              </w:rPr>
            </w:pPr>
            <w:r w:rsidRPr="00B36DDB">
              <w:rPr>
                <w:bCs/>
                <w:color w:val="000000"/>
                <w:sz w:val="18"/>
                <w:szCs w:val="18"/>
              </w:rPr>
              <w:t>5</w:t>
            </w:r>
          </w:p>
        </w:tc>
        <w:tc>
          <w:tcPr>
            <w:tcW w:w="1170" w:type="dxa"/>
            <w:shd w:val="clear" w:color="auto" w:fill="FFFFFF"/>
            <w:vAlign w:val="center"/>
          </w:tcPr>
          <w:p w:rsidRPr="00B36DDB" w:rsidR="007D0C7F" w:rsidP="007D0C7F" w:rsidRDefault="0088026F" w14:paraId="56CB1964" w14:textId="2790A9B8">
            <w:pPr>
              <w:jc w:val="right"/>
              <w:rPr>
                <w:bCs/>
                <w:color w:val="000000"/>
                <w:sz w:val="18"/>
                <w:szCs w:val="18"/>
              </w:rPr>
            </w:pPr>
            <w:r w:rsidRPr="00B36DDB">
              <w:rPr>
                <w:bCs/>
                <w:color w:val="000000"/>
                <w:sz w:val="18"/>
                <w:szCs w:val="18"/>
              </w:rPr>
              <w:t>20,</w:t>
            </w:r>
            <w:r w:rsidRPr="00B36DDB" w:rsidR="007D0C7F">
              <w:rPr>
                <w:bCs/>
                <w:color w:val="000000"/>
                <w:sz w:val="18"/>
                <w:szCs w:val="18"/>
              </w:rPr>
              <w:t>120</w:t>
            </w:r>
          </w:p>
        </w:tc>
        <w:tc>
          <w:tcPr>
            <w:tcW w:w="1080" w:type="dxa"/>
            <w:shd w:val="clear" w:color="auto" w:fill="FFFFFF"/>
            <w:vAlign w:val="center"/>
          </w:tcPr>
          <w:p w:rsidRPr="00B36DDB" w:rsidR="007D0C7F" w:rsidP="007D0C7F" w:rsidRDefault="007D0C7F" w14:paraId="489A03E5" w14:textId="0EEE702E">
            <w:pPr>
              <w:jc w:val="right"/>
              <w:rPr>
                <w:bCs/>
                <w:color w:val="000000"/>
                <w:sz w:val="18"/>
                <w:szCs w:val="18"/>
              </w:rPr>
            </w:pPr>
            <w:r w:rsidRPr="00B36DDB">
              <w:rPr>
                <w:color w:val="000000" w:themeColor="text1"/>
                <w:sz w:val="18"/>
                <w:szCs w:val="18"/>
              </w:rPr>
              <w:t>7.37</w:t>
            </w:r>
          </w:p>
        </w:tc>
        <w:tc>
          <w:tcPr>
            <w:tcW w:w="967" w:type="dxa"/>
            <w:shd w:val="clear" w:color="auto" w:fill="FFFFFF"/>
            <w:vAlign w:val="center"/>
          </w:tcPr>
          <w:p w:rsidRPr="00B36DDB" w:rsidR="007D0C7F" w:rsidP="007D0C7F" w:rsidRDefault="007D0C7F" w14:paraId="5794379D" w14:textId="6C525885">
            <w:pPr>
              <w:jc w:val="right"/>
              <w:rPr>
                <w:bCs/>
                <w:color w:val="000000"/>
                <w:sz w:val="18"/>
                <w:szCs w:val="18"/>
              </w:rPr>
            </w:pPr>
            <w:r w:rsidRPr="00B36DDB">
              <w:rPr>
                <w:color w:val="000000" w:themeColor="text1"/>
                <w:sz w:val="18"/>
                <w:szCs w:val="18"/>
              </w:rPr>
              <w:t>5,262.4</w:t>
            </w:r>
          </w:p>
        </w:tc>
        <w:tc>
          <w:tcPr>
            <w:tcW w:w="1103" w:type="dxa"/>
            <w:shd w:val="clear" w:color="auto" w:fill="FFFFFF"/>
            <w:vAlign w:val="center"/>
          </w:tcPr>
          <w:p w:rsidRPr="00B36DDB" w:rsidR="007D0C7F" w:rsidP="007D0C7F" w:rsidRDefault="007D0C7F" w14:paraId="6C26708D" w14:textId="77777777">
            <w:pPr>
              <w:jc w:val="right"/>
              <w:rPr>
                <w:bCs/>
                <w:color w:val="000000"/>
                <w:sz w:val="18"/>
                <w:szCs w:val="18"/>
              </w:rPr>
            </w:pPr>
            <w:r w:rsidRPr="00B36DDB">
              <w:rPr>
                <w:bCs/>
                <w:color w:val="000000"/>
                <w:sz w:val="18"/>
                <w:szCs w:val="18"/>
              </w:rPr>
              <w:t>$52.36</w:t>
            </w:r>
          </w:p>
        </w:tc>
        <w:tc>
          <w:tcPr>
            <w:tcW w:w="1260" w:type="dxa"/>
            <w:shd w:val="clear" w:color="auto" w:fill="auto"/>
            <w:vAlign w:val="center"/>
          </w:tcPr>
          <w:p w:rsidRPr="00B36DDB" w:rsidR="007D0C7F" w:rsidP="007D0C7F" w:rsidRDefault="007D0C7F" w14:paraId="19B8CE5B" w14:textId="2E1ACEEB">
            <w:pPr>
              <w:jc w:val="right"/>
              <w:rPr>
                <w:bCs/>
                <w:color w:val="000000"/>
                <w:sz w:val="18"/>
                <w:szCs w:val="18"/>
              </w:rPr>
            </w:pPr>
            <w:r w:rsidRPr="00B36DDB">
              <w:rPr>
                <w:color w:val="000000" w:themeColor="text1"/>
                <w:sz w:val="18"/>
                <w:szCs w:val="18"/>
              </w:rPr>
              <w:t>$275,539.26</w:t>
            </w:r>
          </w:p>
        </w:tc>
      </w:tr>
      <w:tr w:rsidRPr="00B36DDB" w:rsidR="007D0C7F" w:rsidTr="00B33BEF" w14:paraId="1C4C5FC8" w14:textId="77777777">
        <w:tc>
          <w:tcPr>
            <w:tcW w:w="2340" w:type="dxa"/>
            <w:shd w:val="clear" w:color="auto" w:fill="auto"/>
            <w:vAlign w:val="center"/>
          </w:tcPr>
          <w:p w:rsidRPr="00B36DDB" w:rsidR="007D0C7F" w:rsidP="007D0C7F" w:rsidRDefault="007D0C7F" w14:paraId="2FF5CCEB" w14:textId="77777777">
            <w:pPr>
              <w:rPr>
                <w:color w:val="000000"/>
                <w:sz w:val="18"/>
                <w:szCs w:val="18"/>
              </w:rPr>
            </w:pPr>
          </w:p>
        </w:tc>
        <w:tc>
          <w:tcPr>
            <w:tcW w:w="1260" w:type="dxa"/>
            <w:shd w:val="clear" w:color="auto" w:fill="FFFFFF"/>
            <w:vAlign w:val="center"/>
          </w:tcPr>
          <w:p w:rsidRPr="00B36DDB" w:rsidR="007D0C7F" w:rsidP="007D0C7F" w:rsidRDefault="007D0C7F" w14:paraId="03C32173" w14:textId="77777777">
            <w:pPr>
              <w:jc w:val="right"/>
              <w:rPr>
                <w:bCs/>
                <w:color w:val="000000"/>
                <w:sz w:val="18"/>
                <w:szCs w:val="18"/>
              </w:rPr>
            </w:pPr>
          </w:p>
        </w:tc>
        <w:tc>
          <w:tcPr>
            <w:tcW w:w="1170" w:type="dxa"/>
            <w:shd w:val="clear" w:color="auto" w:fill="FFFFFF"/>
            <w:vAlign w:val="center"/>
          </w:tcPr>
          <w:p w:rsidRPr="00B36DDB" w:rsidR="007D0C7F" w:rsidP="007D0C7F" w:rsidRDefault="007D0C7F" w14:paraId="6FE6F697" w14:textId="77777777">
            <w:pPr>
              <w:jc w:val="right"/>
              <w:rPr>
                <w:bCs/>
                <w:color w:val="000000"/>
                <w:sz w:val="18"/>
                <w:szCs w:val="18"/>
              </w:rPr>
            </w:pPr>
          </w:p>
        </w:tc>
        <w:tc>
          <w:tcPr>
            <w:tcW w:w="1170" w:type="dxa"/>
            <w:shd w:val="clear" w:color="auto" w:fill="FFFFFF"/>
            <w:vAlign w:val="center"/>
          </w:tcPr>
          <w:p w:rsidRPr="00B36DDB" w:rsidR="007D0C7F" w:rsidP="007D0C7F" w:rsidRDefault="007D0C7F" w14:paraId="0A8EF971" w14:textId="77777777">
            <w:pPr>
              <w:jc w:val="right"/>
              <w:rPr>
                <w:bCs/>
                <w:color w:val="000000"/>
                <w:sz w:val="18"/>
                <w:szCs w:val="18"/>
              </w:rPr>
            </w:pPr>
          </w:p>
        </w:tc>
        <w:tc>
          <w:tcPr>
            <w:tcW w:w="1080" w:type="dxa"/>
            <w:shd w:val="clear" w:color="auto" w:fill="FFFFFF"/>
            <w:vAlign w:val="center"/>
          </w:tcPr>
          <w:p w:rsidRPr="00B36DDB" w:rsidR="007D0C7F" w:rsidP="007D0C7F" w:rsidRDefault="007D0C7F" w14:paraId="2A041DD2" w14:textId="77777777">
            <w:pPr>
              <w:jc w:val="right"/>
              <w:rPr>
                <w:bCs/>
                <w:color w:val="000000"/>
                <w:sz w:val="18"/>
                <w:szCs w:val="18"/>
              </w:rPr>
            </w:pPr>
          </w:p>
        </w:tc>
        <w:tc>
          <w:tcPr>
            <w:tcW w:w="967" w:type="dxa"/>
            <w:shd w:val="clear" w:color="auto" w:fill="FFFFFF"/>
            <w:vAlign w:val="center"/>
          </w:tcPr>
          <w:p w:rsidRPr="00B36DDB" w:rsidR="007D0C7F" w:rsidP="007D0C7F" w:rsidRDefault="007D0C7F" w14:paraId="7AF8DCD9" w14:textId="77777777">
            <w:pPr>
              <w:jc w:val="right"/>
              <w:rPr>
                <w:bCs/>
                <w:color w:val="000000"/>
                <w:sz w:val="18"/>
                <w:szCs w:val="18"/>
              </w:rPr>
            </w:pPr>
          </w:p>
        </w:tc>
        <w:tc>
          <w:tcPr>
            <w:tcW w:w="1103" w:type="dxa"/>
            <w:shd w:val="clear" w:color="auto" w:fill="FFFFFF"/>
            <w:vAlign w:val="center"/>
          </w:tcPr>
          <w:p w:rsidRPr="00B36DDB" w:rsidR="007D0C7F" w:rsidP="007D0C7F" w:rsidRDefault="007D0C7F" w14:paraId="383D6FB0" w14:textId="77777777">
            <w:pPr>
              <w:jc w:val="right"/>
              <w:rPr>
                <w:bCs/>
                <w:color w:val="000000"/>
                <w:sz w:val="18"/>
                <w:szCs w:val="18"/>
              </w:rPr>
            </w:pPr>
          </w:p>
        </w:tc>
        <w:tc>
          <w:tcPr>
            <w:tcW w:w="1260" w:type="dxa"/>
            <w:shd w:val="clear" w:color="auto" w:fill="auto"/>
            <w:vAlign w:val="center"/>
          </w:tcPr>
          <w:p w:rsidRPr="00B36DDB" w:rsidR="007D0C7F" w:rsidP="007D0C7F" w:rsidRDefault="007D0C7F" w14:paraId="27F27A59" w14:textId="77777777">
            <w:pPr>
              <w:jc w:val="right"/>
              <w:rPr>
                <w:bCs/>
                <w:color w:val="000000"/>
                <w:sz w:val="18"/>
                <w:szCs w:val="18"/>
              </w:rPr>
            </w:pPr>
          </w:p>
        </w:tc>
      </w:tr>
      <w:tr w:rsidRPr="00B36DDB" w:rsidR="007D0C7F" w:rsidTr="00B33BEF" w14:paraId="1C71FF3F" w14:textId="77777777">
        <w:tc>
          <w:tcPr>
            <w:tcW w:w="2340" w:type="dxa"/>
            <w:shd w:val="clear" w:color="auto" w:fill="auto"/>
            <w:vAlign w:val="center"/>
          </w:tcPr>
          <w:p w:rsidRPr="00B36DDB" w:rsidR="007D0C7F" w:rsidP="007D0C7F" w:rsidRDefault="007D0C7F" w14:paraId="32A03EAE" w14:textId="77777777">
            <w:pPr>
              <w:rPr>
                <w:b/>
                <w:bCs/>
                <w:color w:val="000000"/>
                <w:sz w:val="18"/>
                <w:szCs w:val="18"/>
              </w:rPr>
            </w:pPr>
            <w:r w:rsidRPr="00B36DDB">
              <w:rPr>
                <w:b/>
                <w:bCs/>
                <w:color w:val="000000"/>
                <w:sz w:val="18"/>
                <w:szCs w:val="18"/>
              </w:rPr>
              <w:t>TOTALS</w:t>
            </w:r>
          </w:p>
        </w:tc>
        <w:tc>
          <w:tcPr>
            <w:tcW w:w="1260" w:type="dxa"/>
            <w:shd w:val="clear" w:color="auto" w:fill="FFFFFF"/>
            <w:vAlign w:val="center"/>
          </w:tcPr>
          <w:p w:rsidRPr="00B36DDB" w:rsidR="007D0C7F" w:rsidP="007D0C7F" w:rsidRDefault="007D0C7F" w14:paraId="48917632" w14:textId="2573045C">
            <w:pPr>
              <w:jc w:val="right"/>
              <w:rPr>
                <w:bCs/>
                <w:color w:val="000000"/>
                <w:sz w:val="18"/>
                <w:szCs w:val="18"/>
              </w:rPr>
            </w:pPr>
            <w:r w:rsidRPr="00B36DDB">
              <w:rPr>
                <w:bCs/>
                <w:color w:val="000000"/>
                <w:sz w:val="18"/>
                <w:szCs w:val="18"/>
              </w:rPr>
              <w:t>1</w:t>
            </w:r>
            <w:r w:rsidRPr="00B36DDB" w:rsidR="008E1FAB">
              <w:rPr>
                <w:bCs/>
                <w:color w:val="000000"/>
                <w:sz w:val="18"/>
                <w:szCs w:val="18"/>
              </w:rPr>
              <w:t>2</w:t>
            </w:r>
            <w:r w:rsidRPr="00B36DDB">
              <w:rPr>
                <w:bCs/>
                <w:color w:val="000000"/>
                <w:sz w:val="18"/>
                <w:szCs w:val="18"/>
              </w:rPr>
              <w:t>0</w:t>
            </w:r>
          </w:p>
        </w:tc>
        <w:tc>
          <w:tcPr>
            <w:tcW w:w="1170" w:type="dxa"/>
            <w:shd w:val="clear" w:color="auto" w:fill="FFFFFF"/>
            <w:vAlign w:val="center"/>
          </w:tcPr>
          <w:p w:rsidRPr="00B36DDB" w:rsidR="007D0C7F" w:rsidP="007D0C7F" w:rsidRDefault="007D0C7F" w14:paraId="0F7045F7" w14:textId="77777777">
            <w:pPr>
              <w:jc w:val="right"/>
              <w:rPr>
                <w:bCs/>
                <w:color w:val="000000"/>
                <w:sz w:val="18"/>
                <w:szCs w:val="18"/>
              </w:rPr>
            </w:pPr>
            <w:r w:rsidRPr="00B36DDB">
              <w:rPr>
                <w:bCs/>
                <w:color w:val="000000"/>
                <w:sz w:val="18"/>
                <w:szCs w:val="18"/>
              </w:rPr>
              <w:t>6</w:t>
            </w:r>
          </w:p>
        </w:tc>
        <w:tc>
          <w:tcPr>
            <w:tcW w:w="1170" w:type="dxa"/>
            <w:shd w:val="clear" w:color="auto" w:fill="FFFFFF"/>
            <w:vAlign w:val="center"/>
          </w:tcPr>
          <w:p w:rsidRPr="00B36DDB" w:rsidR="007D0C7F" w:rsidP="007D0C7F" w:rsidRDefault="0088026F" w14:paraId="6138DA7D" w14:textId="1BC3D90C">
            <w:pPr>
              <w:jc w:val="right"/>
              <w:rPr>
                <w:bCs/>
                <w:color w:val="000000"/>
                <w:sz w:val="18"/>
                <w:szCs w:val="18"/>
              </w:rPr>
            </w:pPr>
            <w:r w:rsidRPr="00B36DDB">
              <w:rPr>
                <w:bCs/>
                <w:color w:val="000000"/>
                <w:sz w:val="18"/>
                <w:szCs w:val="18"/>
              </w:rPr>
              <w:t>20,</w:t>
            </w:r>
            <w:r w:rsidRPr="00B36DDB" w:rsidR="007D0C7F">
              <w:rPr>
                <w:bCs/>
                <w:color w:val="000000"/>
                <w:sz w:val="18"/>
                <w:szCs w:val="18"/>
              </w:rPr>
              <w:t>220</w:t>
            </w:r>
          </w:p>
        </w:tc>
        <w:tc>
          <w:tcPr>
            <w:tcW w:w="1080" w:type="dxa"/>
            <w:shd w:val="clear" w:color="auto" w:fill="FFFFFF"/>
            <w:vAlign w:val="center"/>
          </w:tcPr>
          <w:p w:rsidRPr="00B36DDB" w:rsidR="007D0C7F" w:rsidP="007D0C7F" w:rsidRDefault="007D0C7F" w14:paraId="5D22CB5E" w14:textId="5580D6BA">
            <w:pPr>
              <w:jc w:val="right"/>
              <w:rPr>
                <w:bCs/>
                <w:color w:val="000000"/>
                <w:sz w:val="18"/>
                <w:szCs w:val="18"/>
              </w:rPr>
            </w:pPr>
            <w:r w:rsidRPr="00B36DDB">
              <w:rPr>
                <w:color w:val="000000" w:themeColor="text1"/>
                <w:sz w:val="18"/>
                <w:szCs w:val="18"/>
              </w:rPr>
              <w:t>52.49</w:t>
            </w:r>
          </w:p>
        </w:tc>
        <w:tc>
          <w:tcPr>
            <w:tcW w:w="967" w:type="dxa"/>
            <w:shd w:val="clear" w:color="auto" w:fill="FFFFFF"/>
            <w:vAlign w:val="center"/>
          </w:tcPr>
          <w:p w:rsidRPr="00B36DDB" w:rsidR="007D0C7F" w:rsidP="007D0C7F" w:rsidRDefault="007D0C7F" w14:paraId="1AE0CCD0" w14:textId="4ABA70BE">
            <w:pPr>
              <w:jc w:val="right"/>
              <w:rPr>
                <w:bCs/>
                <w:color w:val="000000"/>
                <w:sz w:val="18"/>
                <w:szCs w:val="18"/>
              </w:rPr>
            </w:pPr>
            <w:r w:rsidRPr="00B36DDB">
              <w:rPr>
                <w:color w:val="000000" w:themeColor="text1"/>
                <w:sz w:val="18"/>
                <w:szCs w:val="18"/>
              </w:rPr>
              <w:t>9,774.40</w:t>
            </w:r>
          </w:p>
        </w:tc>
        <w:tc>
          <w:tcPr>
            <w:tcW w:w="1103" w:type="dxa"/>
            <w:shd w:val="clear" w:color="auto" w:fill="FFFFFF"/>
            <w:vAlign w:val="center"/>
          </w:tcPr>
          <w:p w:rsidRPr="00B36DDB" w:rsidR="007D0C7F" w:rsidP="007D0C7F" w:rsidRDefault="007D0C7F" w14:paraId="3D1DFE1C" w14:textId="77777777">
            <w:pPr>
              <w:jc w:val="right"/>
              <w:rPr>
                <w:bCs/>
                <w:color w:val="000000"/>
                <w:sz w:val="18"/>
                <w:szCs w:val="18"/>
              </w:rPr>
            </w:pPr>
            <w:r w:rsidRPr="00B36DDB">
              <w:rPr>
                <w:bCs/>
                <w:color w:val="000000"/>
                <w:sz w:val="18"/>
                <w:szCs w:val="18"/>
              </w:rPr>
              <w:t>$52.36</w:t>
            </w:r>
          </w:p>
        </w:tc>
        <w:tc>
          <w:tcPr>
            <w:tcW w:w="1260" w:type="dxa"/>
            <w:shd w:val="clear" w:color="auto" w:fill="auto"/>
            <w:vAlign w:val="center"/>
          </w:tcPr>
          <w:p w:rsidRPr="00B36DDB" w:rsidR="007D0C7F" w:rsidP="007D0C7F" w:rsidRDefault="007D0C7F" w14:paraId="42AA5B01" w14:textId="6D83F453">
            <w:pPr>
              <w:jc w:val="right"/>
              <w:rPr>
                <w:bCs/>
                <w:color w:val="000000"/>
                <w:sz w:val="18"/>
                <w:szCs w:val="18"/>
              </w:rPr>
            </w:pPr>
            <w:r w:rsidRPr="00B36DDB">
              <w:rPr>
                <w:color w:val="000000" w:themeColor="text1"/>
                <w:sz w:val="18"/>
                <w:szCs w:val="18"/>
              </w:rPr>
              <w:t>$511,787.58</w:t>
            </w:r>
          </w:p>
        </w:tc>
      </w:tr>
    </w:tbl>
    <w:bookmarkEnd w:id="0"/>
    <w:p w:rsidRPr="00B36DDB" w:rsidR="00CD214F" w:rsidP="00B36DDB" w:rsidRDefault="00CD214F" w14:paraId="64D574CE" w14:textId="51FB64EA">
      <w:pPr>
        <w:suppressAutoHyphens/>
        <w:ind w:left="180"/>
        <w:rPr>
          <w:color w:val="000000" w:themeColor="text1"/>
          <w:sz w:val="18"/>
          <w:szCs w:val="18"/>
        </w:rPr>
      </w:pPr>
      <w:r w:rsidRPr="00B36DDB">
        <w:rPr>
          <w:color w:val="000000" w:themeColor="text1"/>
          <w:sz w:val="18"/>
          <w:szCs w:val="18"/>
        </w:rPr>
        <w:t xml:space="preserve">* Anticipated average number of annual responses per respondent (grantee), to be reported to HUD quarterly with grant </w:t>
      </w:r>
      <w:r w:rsidR="00B36DDB">
        <w:rPr>
          <w:color w:val="000000" w:themeColor="text1"/>
          <w:sz w:val="18"/>
          <w:szCs w:val="18"/>
        </w:rPr>
        <w:t>a</w:t>
      </w:r>
      <w:r w:rsidRPr="00B36DDB">
        <w:rPr>
          <w:color w:val="000000" w:themeColor="text1"/>
          <w:sz w:val="18"/>
          <w:szCs w:val="18"/>
        </w:rPr>
        <w:t>ctivity report.</w:t>
      </w:r>
    </w:p>
    <w:p w:rsidRPr="00B36DDB" w:rsidR="00411D1B" w:rsidP="00B36DDB" w:rsidRDefault="00411D1B" w14:paraId="5C59CB1C" w14:textId="77777777">
      <w:pPr>
        <w:ind w:left="180"/>
        <w:rPr>
          <w:sz w:val="18"/>
          <w:szCs w:val="18"/>
        </w:rPr>
      </w:pPr>
      <w:r w:rsidRPr="00B36DDB">
        <w:rPr>
          <w:sz w:val="18"/>
          <w:szCs w:val="18"/>
        </w:rPr>
        <w:t>Note: The “Avg. Hourly Wage Rate” for each respondent</w:t>
      </w:r>
      <w:r w:rsidRPr="00B36DDB" w:rsidR="00873E01">
        <w:rPr>
          <w:sz w:val="18"/>
          <w:szCs w:val="18"/>
        </w:rPr>
        <w:t xml:space="preserve"> reflects a wage of $35.87 for professional and business services and </w:t>
      </w:r>
      <w:r w:rsidRPr="00B36DDB">
        <w:rPr>
          <w:sz w:val="18"/>
          <w:szCs w:val="18"/>
        </w:rPr>
        <w:t xml:space="preserve">a 1.46 multiplier to reflect a </w:t>
      </w:r>
      <w:proofErr w:type="gramStart"/>
      <w:r w:rsidRPr="00B36DDB">
        <w:rPr>
          <w:sz w:val="18"/>
          <w:szCs w:val="18"/>
        </w:rPr>
        <w:t>fully-loaded</w:t>
      </w:r>
      <w:proofErr w:type="gramEnd"/>
      <w:r w:rsidRPr="00B36DDB">
        <w:rPr>
          <w:sz w:val="18"/>
          <w:szCs w:val="18"/>
        </w:rPr>
        <w:t xml:space="preserve"> wage rate. </w:t>
      </w:r>
    </w:p>
    <w:p w:rsidRPr="0055069C" w:rsidR="00411D1B" w:rsidP="00D92D85" w:rsidRDefault="00411D1B" w14:paraId="7BD1C5FD" w14:textId="77777777">
      <w:pPr>
        <w:tabs>
          <w:tab w:val="left" w:pos="360"/>
        </w:tabs>
        <w:rPr>
          <w:sz w:val="24"/>
          <w:szCs w:val="24"/>
        </w:rPr>
      </w:pPr>
    </w:p>
    <w:p w:rsidRPr="0055069C" w:rsidR="009E13B1" w:rsidRDefault="009E13B1" w14:paraId="39A56C6D" w14:textId="77777777">
      <w:pPr>
        <w:tabs>
          <w:tab w:val="left" w:pos="360"/>
        </w:tabs>
        <w:ind w:left="360" w:hanging="360"/>
        <w:rPr>
          <w:b/>
          <w:bCs/>
          <w:sz w:val="24"/>
          <w:szCs w:val="24"/>
        </w:rPr>
      </w:pPr>
      <w:r w:rsidRPr="0055069C">
        <w:rPr>
          <w:sz w:val="24"/>
          <w:szCs w:val="24"/>
        </w:rPr>
        <w:t>13.</w:t>
      </w:r>
      <w:r w:rsidRPr="0055069C">
        <w:rPr>
          <w:sz w:val="24"/>
          <w:szCs w:val="24"/>
        </w:rPr>
        <w:tab/>
      </w:r>
      <w:r w:rsidRPr="0055069C">
        <w:rPr>
          <w:b/>
          <w:bCs/>
          <w:sz w:val="24"/>
          <w:szCs w:val="24"/>
        </w:rPr>
        <w:t xml:space="preserve">Provide an estimate of the total annual cost burden to respondents or recordkeepers resulting from the collection of information (do not include the cost of any hour burden shown in Items 12 and 14). </w:t>
      </w:r>
    </w:p>
    <w:p w:rsidRPr="0055069C" w:rsidR="009E13B1" w:rsidRDefault="012EA2EA" w14:paraId="1A3D72A2" w14:textId="77777777">
      <w:pPr>
        <w:numPr>
          <w:ilvl w:val="0"/>
          <w:numId w:val="14"/>
        </w:numPr>
        <w:tabs>
          <w:tab w:val="left" w:pos="360"/>
        </w:tabs>
        <w:ind w:left="480"/>
        <w:rPr>
          <w:b/>
          <w:bCs/>
          <w:sz w:val="24"/>
          <w:szCs w:val="24"/>
        </w:rPr>
      </w:pPr>
      <w:r w:rsidRPr="02E55527">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2E55527">
        <w:rPr>
          <w:b/>
          <w:bCs/>
          <w:sz w:val="24"/>
          <w:szCs w:val="24"/>
        </w:rPr>
        <w:t>take into account</w:t>
      </w:r>
      <w:proofErr w:type="gramEnd"/>
      <w:r w:rsidRPr="02E55527">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2E55527">
        <w:rPr>
          <w:b/>
          <w:bCs/>
          <w:sz w:val="24"/>
          <w:szCs w:val="24"/>
        </w:rPr>
        <w:t>time period</w:t>
      </w:r>
      <w:proofErr w:type="gramEnd"/>
      <w:r w:rsidRPr="02E55527">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2E55527">
        <w:rPr>
          <w:b/>
          <w:bCs/>
          <w:sz w:val="24"/>
          <w:szCs w:val="24"/>
        </w:rPr>
        <w:t>facilities;</w:t>
      </w:r>
      <w:proofErr w:type="gramEnd"/>
      <w:r w:rsidRPr="02E55527">
        <w:rPr>
          <w:b/>
          <w:bCs/>
          <w:sz w:val="24"/>
          <w:szCs w:val="24"/>
        </w:rPr>
        <w:t xml:space="preserve"> </w:t>
      </w:r>
    </w:p>
    <w:p w:rsidRPr="0055069C" w:rsidR="009E13B1" w:rsidRDefault="012EA2EA" w14:paraId="42636CF2" w14:textId="77777777">
      <w:pPr>
        <w:numPr>
          <w:ilvl w:val="0"/>
          <w:numId w:val="14"/>
        </w:numPr>
        <w:tabs>
          <w:tab w:val="left" w:pos="360"/>
        </w:tabs>
        <w:ind w:left="480"/>
        <w:rPr>
          <w:b/>
          <w:bCs/>
          <w:sz w:val="24"/>
          <w:szCs w:val="24"/>
        </w:rPr>
      </w:pPr>
      <w:r w:rsidRPr="02E55527">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55069C" w:rsidR="009E13B1" w:rsidRDefault="012EA2EA" w14:paraId="7B574D50" w14:textId="77777777">
      <w:pPr>
        <w:keepLines/>
        <w:numPr>
          <w:ilvl w:val="0"/>
          <w:numId w:val="14"/>
        </w:numPr>
        <w:tabs>
          <w:tab w:val="left" w:pos="360"/>
        </w:tabs>
        <w:spacing w:after="80"/>
        <w:ind w:left="480"/>
        <w:rPr>
          <w:sz w:val="24"/>
          <w:szCs w:val="24"/>
        </w:rPr>
      </w:pPr>
      <w:r w:rsidRPr="02E55527">
        <w:rPr>
          <w:b/>
          <w:bCs/>
          <w:sz w:val="24"/>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5069C" w:rsidR="00411D1B" w:rsidP="00411D1B" w:rsidRDefault="00411D1B" w14:paraId="5F3DE840" w14:textId="77777777">
      <w:pPr>
        <w:ind w:left="684"/>
        <w:rPr>
          <w:b/>
          <w:color w:val="000000"/>
          <w:sz w:val="24"/>
          <w:szCs w:val="24"/>
        </w:rPr>
      </w:pPr>
    </w:p>
    <w:p w:rsidR="00EF1384" w:rsidP="00CA1090" w:rsidRDefault="00411D1B" w14:paraId="03EF3373" w14:textId="08F2ADE5">
      <w:pPr>
        <w:ind w:left="480"/>
        <w:rPr>
          <w:bCs/>
          <w:color w:val="000000"/>
          <w:sz w:val="24"/>
          <w:szCs w:val="24"/>
        </w:rPr>
      </w:pPr>
      <w:r w:rsidRPr="0055069C">
        <w:rPr>
          <w:bCs/>
          <w:color w:val="000000"/>
          <w:sz w:val="24"/>
          <w:szCs w:val="24"/>
        </w:rPr>
        <w:t>There are no additional costs to respondents for the bulleted items above.</w:t>
      </w:r>
    </w:p>
    <w:p w:rsidRPr="00CA1090" w:rsidR="00CA1090" w:rsidP="00CA1090" w:rsidRDefault="00CA1090" w14:paraId="6105E0E3" w14:textId="77777777">
      <w:pPr>
        <w:ind w:left="480"/>
        <w:rPr>
          <w:bCs/>
          <w:color w:val="000000"/>
          <w:sz w:val="24"/>
          <w:szCs w:val="24"/>
        </w:rPr>
      </w:pPr>
    </w:p>
    <w:p w:rsidRPr="0055069C" w:rsidR="009E13B1" w:rsidRDefault="009E13B1" w14:paraId="0A956313" w14:textId="77777777">
      <w:pPr>
        <w:keepLines/>
        <w:tabs>
          <w:tab w:val="left" w:pos="360"/>
        </w:tabs>
        <w:spacing w:after="80"/>
        <w:ind w:left="360" w:hanging="360"/>
        <w:rPr>
          <w:b/>
          <w:bCs/>
          <w:sz w:val="24"/>
          <w:szCs w:val="24"/>
        </w:rPr>
      </w:pPr>
      <w:r w:rsidRPr="0055069C">
        <w:rPr>
          <w:sz w:val="24"/>
          <w:szCs w:val="24"/>
        </w:rPr>
        <w:t>14.</w:t>
      </w:r>
      <w:r w:rsidRPr="0055069C">
        <w:rPr>
          <w:sz w:val="24"/>
          <w:szCs w:val="24"/>
        </w:rPr>
        <w:tab/>
      </w:r>
      <w:r w:rsidRPr="0055069C">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36DDB" w:rsidR="00D92D85" w:rsidP="00D92D85" w:rsidRDefault="00D92D85" w14:paraId="20068E65" w14:textId="77777777">
      <w:pPr>
        <w:pStyle w:val="ListParagraph"/>
        <w:spacing w:after="0" w:line="240" w:lineRule="auto"/>
        <w:ind w:left="0"/>
        <w:rPr>
          <w:rFonts w:ascii="Times New Roman" w:hAnsi="Times New Roman"/>
          <w:bCs/>
          <w:color w:val="000000"/>
        </w:rPr>
      </w:pPr>
    </w:p>
    <w:p w:rsidRPr="00B36DDB" w:rsidR="00D92D85" w:rsidP="00D92D85" w:rsidRDefault="00D92D85" w14:paraId="36917EE6" w14:textId="766E9210">
      <w:pPr>
        <w:ind w:left="360"/>
        <w:rPr>
          <w:bCs/>
          <w:color w:val="000000"/>
          <w:sz w:val="24"/>
          <w:szCs w:val="24"/>
        </w:rPr>
      </w:pPr>
      <w:r w:rsidRPr="00B36DDB">
        <w:rPr>
          <w:bCs/>
          <w:color w:val="000000"/>
          <w:sz w:val="24"/>
          <w:szCs w:val="24"/>
        </w:rPr>
        <w:t xml:space="preserve">Three </w:t>
      </w:r>
      <w:r w:rsidRPr="00B36DDB" w:rsidR="00861873">
        <w:rPr>
          <w:bCs/>
          <w:color w:val="000000"/>
          <w:sz w:val="24"/>
          <w:szCs w:val="24"/>
        </w:rPr>
        <w:t xml:space="preserve">federal staff </w:t>
      </w:r>
      <w:r w:rsidRPr="00B36DDB">
        <w:rPr>
          <w:bCs/>
          <w:color w:val="000000"/>
          <w:sz w:val="24"/>
          <w:szCs w:val="24"/>
        </w:rPr>
        <w:t xml:space="preserve">members will review </w:t>
      </w:r>
      <w:r w:rsidRPr="00B36DDB" w:rsidR="00861873">
        <w:rPr>
          <w:bCs/>
          <w:color w:val="000000"/>
          <w:sz w:val="24"/>
          <w:szCs w:val="24"/>
        </w:rPr>
        <w:t>each</w:t>
      </w:r>
      <w:r w:rsidRPr="00B36DDB">
        <w:rPr>
          <w:bCs/>
          <w:color w:val="000000"/>
          <w:sz w:val="24"/>
          <w:szCs w:val="24"/>
        </w:rPr>
        <w:t xml:space="preserve"> </w:t>
      </w:r>
      <w:r w:rsidRPr="00B36DDB" w:rsidR="00861873">
        <w:rPr>
          <w:bCs/>
          <w:color w:val="000000"/>
          <w:sz w:val="24"/>
          <w:szCs w:val="24"/>
        </w:rPr>
        <w:t xml:space="preserve">eligible </w:t>
      </w:r>
      <w:r w:rsidRPr="00B36DDB">
        <w:rPr>
          <w:bCs/>
          <w:color w:val="000000"/>
          <w:sz w:val="24"/>
          <w:szCs w:val="24"/>
        </w:rPr>
        <w:t xml:space="preserve">NOFO application. A single staff member will be responsible for </w:t>
      </w:r>
      <w:r w:rsidRPr="00B36DDB" w:rsidR="00D63420">
        <w:rPr>
          <w:bCs/>
          <w:color w:val="000000"/>
          <w:sz w:val="24"/>
          <w:szCs w:val="24"/>
        </w:rPr>
        <w:t>all post award review</w:t>
      </w:r>
      <w:r w:rsidRPr="00B36DDB">
        <w:rPr>
          <w:bCs/>
          <w:color w:val="000000"/>
          <w:sz w:val="24"/>
          <w:szCs w:val="24"/>
        </w:rPr>
        <w:t>. The number of hours and costs for staff to review are reflected in the following chart:</w:t>
      </w:r>
    </w:p>
    <w:p w:rsidRPr="0055069C" w:rsidR="00D92D85" w:rsidP="00D92D85" w:rsidRDefault="00D92D85" w14:paraId="06BE1EF7" w14:textId="77777777">
      <w:pPr>
        <w:pStyle w:val="ListParagraph"/>
        <w:spacing w:after="0" w:line="240" w:lineRule="auto"/>
        <w:ind w:left="0"/>
        <w:rPr>
          <w:rFonts w:ascii="Times New Roman" w:hAnsi="Times New Roman"/>
          <w:bCs/>
          <w:color w:val="000000"/>
          <w:sz w:val="24"/>
          <w:szCs w:val="24"/>
        </w:rPr>
      </w:pPr>
    </w:p>
    <w:tbl>
      <w:tblPr>
        <w:tblW w:w="998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77"/>
        <w:gridCol w:w="1127"/>
        <w:gridCol w:w="1043"/>
        <w:gridCol w:w="1015"/>
        <w:gridCol w:w="1014"/>
        <w:gridCol w:w="1025"/>
        <w:gridCol w:w="965"/>
        <w:gridCol w:w="1119"/>
      </w:tblGrid>
      <w:tr w:rsidRPr="00B36DDB" w:rsidR="00C85E7D" w:rsidTr="00D941CC" w14:paraId="06A544E2" w14:textId="77777777">
        <w:tc>
          <w:tcPr>
            <w:tcW w:w="2677" w:type="dxa"/>
            <w:vAlign w:val="center"/>
          </w:tcPr>
          <w:p w:rsidRPr="00B36DDB" w:rsidR="00873E01" w:rsidP="00B721E9" w:rsidRDefault="00873E01" w14:paraId="46B6A24D" w14:textId="77777777">
            <w:pPr>
              <w:spacing w:before="20" w:after="20"/>
              <w:jc w:val="center"/>
              <w:rPr>
                <w:color w:val="000000"/>
                <w:sz w:val="18"/>
                <w:szCs w:val="18"/>
              </w:rPr>
            </w:pPr>
            <w:r w:rsidRPr="00B36DDB">
              <w:rPr>
                <w:color w:val="000000"/>
                <w:sz w:val="18"/>
                <w:szCs w:val="18"/>
              </w:rPr>
              <w:t>Information Collection</w:t>
            </w:r>
          </w:p>
        </w:tc>
        <w:tc>
          <w:tcPr>
            <w:tcW w:w="1127" w:type="dxa"/>
            <w:vAlign w:val="center"/>
          </w:tcPr>
          <w:p w:rsidRPr="00B36DDB" w:rsidR="00873E01" w:rsidP="00B721E9" w:rsidRDefault="00873E01" w14:paraId="677D4321" w14:textId="77777777">
            <w:pPr>
              <w:spacing w:before="20" w:after="20"/>
              <w:jc w:val="center"/>
              <w:rPr>
                <w:sz w:val="18"/>
                <w:szCs w:val="18"/>
              </w:rPr>
            </w:pPr>
            <w:r w:rsidRPr="00B36DDB">
              <w:rPr>
                <w:color w:val="000000"/>
                <w:sz w:val="18"/>
                <w:szCs w:val="18"/>
              </w:rPr>
              <w:t>Number of Submissions</w:t>
            </w:r>
          </w:p>
        </w:tc>
        <w:tc>
          <w:tcPr>
            <w:tcW w:w="1043" w:type="dxa"/>
          </w:tcPr>
          <w:p w:rsidRPr="00B36DDB" w:rsidR="00873E01" w:rsidP="00B721E9" w:rsidRDefault="00873E01" w14:paraId="4B853D0D" w14:textId="77777777">
            <w:pPr>
              <w:spacing w:before="20" w:after="20"/>
              <w:jc w:val="center"/>
              <w:rPr>
                <w:color w:val="000000"/>
                <w:sz w:val="18"/>
                <w:szCs w:val="18"/>
              </w:rPr>
            </w:pPr>
            <w:r w:rsidRPr="00B36DDB">
              <w:rPr>
                <w:color w:val="000000"/>
                <w:sz w:val="18"/>
                <w:szCs w:val="18"/>
              </w:rPr>
              <w:t>Frequency</w:t>
            </w:r>
          </w:p>
        </w:tc>
        <w:tc>
          <w:tcPr>
            <w:tcW w:w="1015" w:type="dxa"/>
          </w:tcPr>
          <w:p w:rsidRPr="00B36DDB" w:rsidR="00873E01" w:rsidP="00B721E9" w:rsidRDefault="00873E01" w14:paraId="5184036C" w14:textId="77777777">
            <w:pPr>
              <w:spacing w:before="20" w:after="20"/>
              <w:jc w:val="center"/>
              <w:rPr>
                <w:color w:val="000000"/>
                <w:sz w:val="18"/>
                <w:szCs w:val="18"/>
              </w:rPr>
            </w:pPr>
            <w:r w:rsidRPr="00B36DDB">
              <w:rPr>
                <w:color w:val="000000"/>
                <w:sz w:val="18"/>
                <w:szCs w:val="18"/>
              </w:rPr>
              <w:t>Responses per year</w:t>
            </w:r>
          </w:p>
        </w:tc>
        <w:tc>
          <w:tcPr>
            <w:tcW w:w="1014" w:type="dxa"/>
            <w:vAlign w:val="center"/>
          </w:tcPr>
          <w:p w:rsidRPr="00B36DDB" w:rsidR="00873E01" w:rsidP="00B721E9" w:rsidRDefault="00873E01" w14:paraId="50842F0F" w14:textId="77777777">
            <w:pPr>
              <w:spacing w:before="20" w:after="20"/>
              <w:jc w:val="center"/>
              <w:rPr>
                <w:sz w:val="18"/>
                <w:szCs w:val="18"/>
              </w:rPr>
            </w:pPr>
            <w:r w:rsidRPr="00B36DDB">
              <w:rPr>
                <w:color w:val="000000"/>
                <w:sz w:val="18"/>
                <w:szCs w:val="18"/>
              </w:rPr>
              <w:t>Hrs. per Review</w:t>
            </w:r>
          </w:p>
        </w:tc>
        <w:tc>
          <w:tcPr>
            <w:tcW w:w="1025" w:type="dxa"/>
            <w:vAlign w:val="center"/>
          </w:tcPr>
          <w:p w:rsidRPr="00B36DDB" w:rsidR="00873E01" w:rsidP="00B721E9" w:rsidRDefault="00873E01" w14:paraId="7A0E30B5" w14:textId="77777777">
            <w:pPr>
              <w:spacing w:before="20" w:after="20"/>
              <w:jc w:val="center"/>
              <w:rPr>
                <w:sz w:val="18"/>
                <w:szCs w:val="18"/>
              </w:rPr>
            </w:pPr>
            <w:r w:rsidRPr="00B36DDB">
              <w:rPr>
                <w:sz w:val="18"/>
                <w:szCs w:val="18"/>
              </w:rPr>
              <w:t xml:space="preserve">Total </w:t>
            </w:r>
            <w:proofErr w:type="spellStart"/>
            <w:r w:rsidRPr="00B36DDB">
              <w:rPr>
                <w:sz w:val="18"/>
                <w:szCs w:val="18"/>
              </w:rPr>
              <w:t>Hrs</w:t>
            </w:r>
            <w:proofErr w:type="spellEnd"/>
            <w:r w:rsidRPr="00B36DDB" w:rsidR="00D63420">
              <w:rPr>
                <w:sz w:val="18"/>
                <w:szCs w:val="18"/>
              </w:rPr>
              <w:t xml:space="preserve"> (per person)</w:t>
            </w:r>
            <w:r w:rsidRPr="00B36DDB">
              <w:rPr>
                <w:sz w:val="18"/>
                <w:szCs w:val="18"/>
              </w:rPr>
              <w:t>.</w:t>
            </w:r>
          </w:p>
        </w:tc>
        <w:tc>
          <w:tcPr>
            <w:tcW w:w="965" w:type="dxa"/>
            <w:vAlign w:val="center"/>
          </w:tcPr>
          <w:p w:rsidRPr="00B36DDB" w:rsidR="00873E01" w:rsidP="00B721E9" w:rsidRDefault="00873E01" w14:paraId="0D6F7CEE" w14:textId="77777777">
            <w:pPr>
              <w:spacing w:before="20" w:after="20"/>
              <w:jc w:val="center"/>
              <w:rPr>
                <w:sz w:val="18"/>
                <w:szCs w:val="18"/>
              </w:rPr>
            </w:pPr>
            <w:r w:rsidRPr="00B36DDB">
              <w:rPr>
                <w:color w:val="000000"/>
                <w:sz w:val="18"/>
                <w:szCs w:val="18"/>
              </w:rPr>
              <w:t>Average Pay per Hr.</w:t>
            </w:r>
          </w:p>
        </w:tc>
        <w:tc>
          <w:tcPr>
            <w:tcW w:w="1119" w:type="dxa"/>
            <w:vAlign w:val="center"/>
          </w:tcPr>
          <w:p w:rsidRPr="00B36DDB" w:rsidR="00873E01" w:rsidP="00B721E9" w:rsidRDefault="00873E01" w14:paraId="09185C9A" w14:textId="77777777">
            <w:pPr>
              <w:spacing w:before="20" w:after="20"/>
              <w:jc w:val="center"/>
              <w:rPr>
                <w:sz w:val="18"/>
                <w:szCs w:val="18"/>
              </w:rPr>
            </w:pPr>
            <w:r w:rsidRPr="00B36DDB">
              <w:rPr>
                <w:sz w:val="18"/>
                <w:szCs w:val="18"/>
              </w:rPr>
              <w:t>Total staff cost</w:t>
            </w:r>
          </w:p>
        </w:tc>
      </w:tr>
      <w:tr w:rsidRPr="00B36DDB" w:rsidR="0055069C" w:rsidTr="00D941CC" w14:paraId="5C2B0932" w14:textId="77777777">
        <w:tc>
          <w:tcPr>
            <w:tcW w:w="9985" w:type="dxa"/>
            <w:gridSpan w:val="8"/>
          </w:tcPr>
          <w:p w:rsidRPr="00B36DDB" w:rsidR="0055069C" w:rsidP="00D92D85" w:rsidRDefault="00D63420" w14:paraId="0D5049C7" w14:textId="2A44C6A9">
            <w:pPr>
              <w:spacing w:before="20" w:after="20"/>
              <w:ind w:right="180"/>
              <w:jc w:val="center"/>
              <w:rPr>
                <w:b/>
                <w:bCs/>
                <w:sz w:val="18"/>
                <w:szCs w:val="18"/>
              </w:rPr>
            </w:pPr>
            <w:r w:rsidRPr="00B36DDB">
              <w:rPr>
                <w:b/>
                <w:bCs/>
                <w:sz w:val="18"/>
                <w:szCs w:val="18"/>
              </w:rPr>
              <w:t>Pre award review</w:t>
            </w:r>
          </w:p>
        </w:tc>
      </w:tr>
      <w:tr w:rsidRPr="00B36DDB" w:rsidR="00C85E7D" w:rsidTr="00D941CC" w14:paraId="33B6C909" w14:textId="77777777">
        <w:tc>
          <w:tcPr>
            <w:tcW w:w="2677" w:type="dxa"/>
          </w:tcPr>
          <w:p w:rsidRPr="00B36DDB" w:rsidR="00D63420" w:rsidP="00FC0BB6" w:rsidRDefault="00D63420" w14:paraId="7A0C9BF3" w14:textId="77777777">
            <w:pPr>
              <w:spacing w:before="20" w:after="20"/>
              <w:rPr>
                <w:sz w:val="18"/>
                <w:szCs w:val="18"/>
              </w:rPr>
            </w:pPr>
            <w:r w:rsidRPr="00B36DDB">
              <w:rPr>
                <w:sz w:val="18"/>
                <w:szCs w:val="18"/>
              </w:rPr>
              <w:t>NOFO Narrative</w:t>
            </w:r>
          </w:p>
        </w:tc>
        <w:tc>
          <w:tcPr>
            <w:tcW w:w="1127" w:type="dxa"/>
          </w:tcPr>
          <w:p w:rsidRPr="00B36DDB" w:rsidR="00D63420" w:rsidP="00BE2598" w:rsidRDefault="00D63420" w14:paraId="50C7C2D8" w14:textId="77777777">
            <w:pPr>
              <w:pStyle w:val="NoSpacing"/>
              <w:jc w:val="right"/>
              <w:rPr>
                <w:sz w:val="18"/>
                <w:szCs w:val="18"/>
              </w:rPr>
            </w:pPr>
            <w:r w:rsidRPr="00B36DDB">
              <w:rPr>
                <w:sz w:val="18"/>
                <w:szCs w:val="18"/>
              </w:rPr>
              <w:t>100</w:t>
            </w:r>
          </w:p>
        </w:tc>
        <w:tc>
          <w:tcPr>
            <w:tcW w:w="1043" w:type="dxa"/>
          </w:tcPr>
          <w:p w:rsidRPr="00B36DDB" w:rsidR="00D63420" w:rsidP="00BE2598" w:rsidRDefault="00D63420" w14:paraId="1A8AC531" w14:textId="77777777">
            <w:pPr>
              <w:pStyle w:val="NoSpacing"/>
              <w:jc w:val="right"/>
              <w:rPr>
                <w:sz w:val="18"/>
                <w:szCs w:val="18"/>
              </w:rPr>
            </w:pPr>
            <w:r w:rsidRPr="00B36DDB">
              <w:rPr>
                <w:sz w:val="18"/>
                <w:szCs w:val="18"/>
              </w:rPr>
              <w:t>1</w:t>
            </w:r>
          </w:p>
        </w:tc>
        <w:tc>
          <w:tcPr>
            <w:tcW w:w="1015" w:type="dxa"/>
          </w:tcPr>
          <w:p w:rsidRPr="00B36DDB" w:rsidR="00D63420" w:rsidP="00BE2598" w:rsidRDefault="00D63420" w14:paraId="58BBB1C8" w14:textId="77777777">
            <w:pPr>
              <w:pStyle w:val="NoSpacing"/>
              <w:jc w:val="right"/>
              <w:rPr>
                <w:sz w:val="18"/>
                <w:szCs w:val="18"/>
              </w:rPr>
            </w:pPr>
            <w:r w:rsidRPr="00B36DDB">
              <w:rPr>
                <w:sz w:val="18"/>
                <w:szCs w:val="18"/>
              </w:rPr>
              <w:t>100</w:t>
            </w:r>
          </w:p>
        </w:tc>
        <w:tc>
          <w:tcPr>
            <w:tcW w:w="1014" w:type="dxa"/>
          </w:tcPr>
          <w:p w:rsidRPr="00B36DDB" w:rsidR="00D63420" w:rsidP="00BE2598" w:rsidRDefault="00D63420" w14:paraId="33A01C59" w14:textId="77777777">
            <w:pPr>
              <w:pStyle w:val="NoSpacing"/>
              <w:jc w:val="right"/>
              <w:rPr>
                <w:sz w:val="18"/>
                <w:szCs w:val="18"/>
              </w:rPr>
            </w:pPr>
            <w:r w:rsidRPr="00B36DDB">
              <w:rPr>
                <w:sz w:val="18"/>
                <w:szCs w:val="18"/>
              </w:rPr>
              <w:t>2</w:t>
            </w:r>
          </w:p>
        </w:tc>
        <w:tc>
          <w:tcPr>
            <w:tcW w:w="1025" w:type="dxa"/>
          </w:tcPr>
          <w:p w:rsidRPr="00B36DDB" w:rsidR="00D63420" w:rsidP="00BE2598" w:rsidRDefault="00D63420" w14:paraId="206C623E" w14:textId="77777777">
            <w:pPr>
              <w:pStyle w:val="NoSpacing"/>
              <w:jc w:val="right"/>
              <w:rPr>
                <w:sz w:val="18"/>
                <w:szCs w:val="18"/>
              </w:rPr>
            </w:pPr>
            <w:r w:rsidRPr="00B36DDB">
              <w:rPr>
                <w:sz w:val="18"/>
                <w:szCs w:val="18"/>
              </w:rPr>
              <w:t>200</w:t>
            </w:r>
          </w:p>
        </w:tc>
        <w:tc>
          <w:tcPr>
            <w:tcW w:w="965" w:type="dxa"/>
          </w:tcPr>
          <w:p w:rsidRPr="00B36DDB" w:rsidR="00D63420" w:rsidP="00BE2598" w:rsidRDefault="00D63420" w14:paraId="7901AB2D" w14:textId="4F332FF6">
            <w:pPr>
              <w:pStyle w:val="NoSpacing"/>
              <w:jc w:val="right"/>
              <w:rPr>
                <w:sz w:val="18"/>
                <w:szCs w:val="18"/>
              </w:rPr>
            </w:pPr>
            <w:r w:rsidRPr="00B36DDB">
              <w:rPr>
                <w:sz w:val="18"/>
                <w:szCs w:val="18"/>
              </w:rPr>
              <w:t>$</w:t>
            </w:r>
            <w:r w:rsidRPr="00B36DDB" w:rsidR="002050D4">
              <w:rPr>
                <w:sz w:val="18"/>
                <w:szCs w:val="18"/>
              </w:rPr>
              <w:t>68.55</w:t>
            </w:r>
          </w:p>
        </w:tc>
        <w:tc>
          <w:tcPr>
            <w:tcW w:w="1119" w:type="dxa"/>
          </w:tcPr>
          <w:p w:rsidRPr="00B36DDB" w:rsidR="00D63420" w:rsidP="00BE2598" w:rsidRDefault="00D63420" w14:paraId="5010E890" w14:textId="6A811EC6">
            <w:pPr>
              <w:pStyle w:val="NoSpacing"/>
              <w:jc w:val="right"/>
              <w:rPr>
                <w:sz w:val="18"/>
                <w:szCs w:val="18"/>
              </w:rPr>
            </w:pPr>
            <w:r w:rsidRPr="00B36DDB">
              <w:rPr>
                <w:sz w:val="18"/>
                <w:szCs w:val="18"/>
              </w:rPr>
              <w:t>$</w:t>
            </w:r>
            <w:r w:rsidRPr="00B36DDB" w:rsidR="00E55050">
              <w:rPr>
                <w:sz w:val="18"/>
                <w:szCs w:val="18"/>
              </w:rPr>
              <w:t>1</w:t>
            </w:r>
            <w:r w:rsidRPr="00B36DDB" w:rsidR="008A0594">
              <w:rPr>
                <w:sz w:val="18"/>
                <w:szCs w:val="18"/>
              </w:rPr>
              <w:t>3</w:t>
            </w:r>
            <w:r w:rsidRPr="00B36DDB">
              <w:rPr>
                <w:sz w:val="18"/>
                <w:szCs w:val="18"/>
              </w:rPr>
              <w:t>,</w:t>
            </w:r>
            <w:r w:rsidRPr="00B36DDB" w:rsidR="00755135">
              <w:rPr>
                <w:sz w:val="18"/>
                <w:szCs w:val="18"/>
              </w:rPr>
              <w:t>710</w:t>
            </w:r>
          </w:p>
        </w:tc>
      </w:tr>
      <w:tr w:rsidRPr="00B36DDB" w:rsidR="00C85E7D" w:rsidTr="00D941CC" w14:paraId="56C6B585" w14:textId="77777777">
        <w:tc>
          <w:tcPr>
            <w:tcW w:w="2677" w:type="dxa"/>
          </w:tcPr>
          <w:p w:rsidRPr="00B36DDB" w:rsidR="00FC0BB6" w:rsidP="00FC0BB6" w:rsidRDefault="00FC0BB6" w14:paraId="064B2741" w14:textId="77777777">
            <w:pPr>
              <w:spacing w:before="20" w:after="20"/>
              <w:rPr>
                <w:sz w:val="18"/>
                <w:szCs w:val="18"/>
              </w:rPr>
            </w:pPr>
            <w:r w:rsidRPr="00B36DDB">
              <w:rPr>
                <w:sz w:val="18"/>
                <w:szCs w:val="18"/>
              </w:rPr>
              <w:t>Application for Federal Assistance (SF-424)</w:t>
            </w:r>
          </w:p>
        </w:tc>
        <w:tc>
          <w:tcPr>
            <w:tcW w:w="1127" w:type="dxa"/>
          </w:tcPr>
          <w:p w:rsidRPr="00B36DDB" w:rsidR="00FC0BB6" w:rsidP="00BE2598" w:rsidRDefault="00FC0BB6" w14:paraId="0C2D98F2" w14:textId="77777777">
            <w:pPr>
              <w:pStyle w:val="NoSpacing"/>
              <w:jc w:val="right"/>
              <w:rPr>
                <w:sz w:val="18"/>
                <w:szCs w:val="18"/>
              </w:rPr>
            </w:pPr>
            <w:r w:rsidRPr="00B36DDB">
              <w:rPr>
                <w:sz w:val="18"/>
                <w:szCs w:val="18"/>
              </w:rPr>
              <w:t>-0-</w:t>
            </w:r>
          </w:p>
        </w:tc>
        <w:tc>
          <w:tcPr>
            <w:tcW w:w="1043" w:type="dxa"/>
          </w:tcPr>
          <w:p w:rsidRPr="00B36DDB" w:rsidR="00FC0BB6" w:rsidP="00BE2598" w:rsidRDefault="00FC0BB6" w14:paraId="4C513575" w14:textId="77777777">
            <w:pPr>
              <w:pStyle w:val="NoSpacing"/>
              <w:jc w:val="right"/>
              <w:rPr>
                <w:sz w:val="18"/>
                <w:szCs w:val="18"/>
              </w:rPr>
            </w:pPr>
            <w:r w:rsidRPr="00B36DDB">
              <w:rPr>
                <w:sz w:val="18"/>
                <w:szCs w:val="18"/>
              </w:rPr>
              <w:t>-0-</w:t>
            </w:r>
          </w:p>
        </w:tc>
        <w:tc>
          <w:tcPr>
            <w:tcW w:w="1015" w:type="dxa"/>
          </w:tcPr>
          <w:p w:rsidRPr="00B36DDB" w:rsidR="00FC0BB6" w:rsidP="00BE2598" w:rsidRDefault="00FC0BB6" w14:paraId="627CB686" w14:textId="77777777">
            <w:pPr>
              <w:pStyle w:val="NoSpacing"/>
              <w:jc w:val="right"/>
              <w:rPr>
                <w:sz w:val="18"/>
                <w:szCs w:val="18"/>
              </w:rPr>
            </w:pPr>
            <w:r w:rsidRPr="00B36DDB">
              <w:rPr>
                <w:sz w:val="18"/>
                <w:szCs w:val="18"/>
              </w:rPr>
              <w:t>-0-</w:t>
            </w:r>
          </w:p>
        </w:tc>
        <w:tc>
          <w:tcPr>
            <w:tcW w:w="1014" w:type="dxa"/>
          </w:tcPr>
          <w:p w:rsidRPr="00B36DDB" w:rsidR="00FC0BB6" w:rsidP="00BE2598" w:rsidRDefault="00FC0BB6" w14:paraId="65731788" w14:textId="77777777">
            <w:pPr>
              <w:pStyle w:val="NoSpacing"/>
              <w:jc w:val="right"/>
              <w:rPr>
                <w:sz w:val="18"/>
                <w:szCs w:val="18"/>
              </w:rPr>
            </w:pPr>
            <w:r w:rsidRPr="00B36DDB">
              <w:rPr>
                <w:sz w:val="18"/>
                <w:szCs w:val="18"/>
              </w:rPr>
              <w:t>-0-</w:t>
            </w:r>
          </w:p>
        </w:tc>
        <w:tc>
          <w:tcPr>
            <w:tcW w:w="1025" w:type="dxa"/>
          </w:tcPr>
          <w:p w:rsidRPr="00B36DDB" w:rsidR="00FC0BB6" w:rsidP="00BE2598" w:rsidRDefault="00FC0BB6" w14:paraId="0B5AA8FB" w14:textId="77777777">
            <w:pPr>
              <w:pStyle w:val="NoSpacing"/>
              <w:jc w:val="right"/>
              <w:rPr>
                <w:sz w:val="18"/>
                <w:szCs w:val="18"/>
              </w:rPr>
            </w:pPr>
            <w:r w:rsidRPr="00B36DDB">
              <w:rPr>
                <w:sz w:val="18"/>
                <w:szCs w:val="18"/>
              </w:rPr>
              <w:t>-0-</w:t>
            </w:r>
          </w:p>
        </w:tc>
        <w:tc>
          <w:tcPr>
            <w:tcW w:w="965" w:type="dxa"/>
          </w:tcPr>
          <w:p w:rsidRPr="00B36DDB" w:rsidR="00FC0BB6" w:rsidP="00BE2598" w:rsidRDefault="00FC0BB6" w14:paraId="3011603A" w14:textId="77777777">
            <w:pPr>
              <w:pStyle w:val="NoSpacing"/>
              <w:jc w:val="right"/>
              <w:rPr>
                <w:sz w:val="18"/>
                <w:szCs w:val="18"/>
              </w:rPr>
            </w:pPr>
            <w:r w:rsidRPr="00B36DDB">
              <w:rPr>
                <w:sz w:val="18"/>
                <w:szCs w:val="18"/>
              </w:rPr>
              <w:t>-0-</w:t>
            </w:r>
          </w:p>
        </w:tc>
        <w:tc>
          <w:tcPr>
            <w:tcW w:w="1119" w:type="dxa"/>
          </w:tcPr>
          <w:p w:rsidRPr="00B36DDB" w:rsidR="00FC0BB6" w:rsidP="00BE2598" w:rsidRDefault="00FC0BB6" w14:paraId="25A57002" w14:textId="77777777">
            <w:pPr>
              <w:pStyle w:val="NoSpacing"/>
              <w:jc w:val="right"/>
              <w:rPr>
                <w:sz w:val="18"/>
                <w:szCs w:val="18"/>
              </w:rPr>
            </w:pPr>
            <w:r w:rsidRPr="00B36DDB">
              <w:rPr>
                <w:sz w:val="18"/>
                <w:szCs w:val="18"/>
              </w:rPr>
              <w:t>-0-</w:t>
            </w:r>
          </w:p>
        </w:tc>
      </w:tr>
      <w:tr w:rsidRPr="00B36DDB" w:rsidR="00C85E7D" w:rsidTr="00D941CC" w14:paraId="44F2F3D2" w14:textId="77777777">
        <w:tc>
          <w:tcPr>
            <w:tcW w:w="2677" w:type="dxa"/>
          </w:tcPr>
          <w:p w:rsidRPr="00B36DDB" w:rsidR="00FC0BB6" w:rsidP="00FC0BB6" w:rsidRDefault="00FC0BB6" w14:paraId="202EA362" w14:textId="77777777">
            <w:pPr>
              <w:spacing w:before="20" w:after="20"/>
              <w:rPr>
                <w:sz w:val="18"/>
                <w:szCs w:val="18"/>
              </w:rPr>
            </w:pPr>
            <w:r w:rsidRPr="00B36DDB">
              <w:rPr>
                <w:sz w:val="18"/>
                <w:szCs w:val="18"/>
              </w:rPr>
              <w:t>Disclosure of Lobbying Activities (SF-LLL)</w:t>
            </w:r>
          </w:p>
        </w:tc>
        <w:tc>
          <w:tcPr>
            <w:tcW w:w="1127" w:type="dxa"/>
          </w:tcPr>
          <w:p w:rsidRPr="00B36DDB" w:rsidR="00FC0BB6" w:rsidP="00BE2598" w:rsidRDefault="00FC0BB6" w14:paraId="383EA7F1" w14:textId="77777777">
            <w:pPr>
              <w:pStyle w:val="NoSpacing"/>
              <w:jc w:val="right"/>
              <w:rPr>
                <w:sz w:val="18"/>
                <w:szCs w:val="18"/>
              </w:rPr>
            </w:pPr>
            <w:r w:rsidRPr="00B36DDB">
              <w:rPr>
                <w:sz w:val="18"/>
                <w:szCs w:val="18"/>
              </w:rPr>
              <w:t>-0-</w:t>
            </w:r>
          </w:p>
        </w:tc>
        <w:tc>
          <w:tcPr>
            <w:tcW w:w="1043" w:type="dxa"/>
          </w:tcPr>
          <w:p w:rsidRPr="00B36DDB" w:rsidR="00FC0BB6" w:rsidP="00BE2598" w:rsidRDefault="00FC0BB6" w14:paraId="56BD8B03" w14:textId="77777777">
            <w:pPr>
              <w:pStyle w:val="NoSpacing"/>
              <w:jc w:val="right"/>
              <w:rPr>
                <w:sz w:val="18"/>
                <w:szCs w:val="18"/>
              </w:rPr>
            </w:pPr>
            <w:r w:rsidRPr="00B36DDB">
              <w:rPr>
                <w:sz w:val="18"/>
                <w:szCs w:val="18"/>
              </w:rPr>
              <w:t>-0-</w:t>
            </w:r>
          </w:p>
        </w:tc>
        <w:tc>
          <w:tcPr>
            <w:tcW w:w="1015" w:type="dxa"/>
          </w:tcPr>
          <w:p w:rsidRPr="00B36DDB" w:rsidR="00FC0BB6" w:rsidP="00BE2598" w:rsidRDefault="00FC0BB6" w14:paraId="408AD05A" w14:textId="77777777">
            <w:pPr>
              <w:pStyle w:val="NoSpacing"/>
              <w:jc w:val="right"/>
              <w:rPr>
                <w:sz w:val="18"/>
                <w:szCs w:val="18"/>
              </w:rPr>
            </w:pPr>
            <w:r w:rsidRPr="00B36DDB">
              <w:rPr>
                <w:sz w:val="18"/>
                <w:szCs w:val="18"/>
              </w:rPr>
              <w:t>-0-</w:t>
            </w:r>
          </w:p>
        </w:tc>
        <w:tc>
          <w:tcPr>
            <w:tcW w:w="1014" w:type="dxa"/>
          </w:tcPr>
          <w:p w:rsidRPr="00B36DDB" w:rsidR="00FC0BB6" w:rsidP="00BE2598" w:rsidRDefault="00FC0BB6" w14:paraId="2867D381" w14:textId="77777777">
            <w:pPr>
              <w:pStyle w:val="NoSpacing"/>
              <w:jc w:val="right"/>
              <w:rPr>
                <w:sz w:val="18"/>
                <w:szCs w:val="18"/>
              </w:rPr>
            </w:pPr>
            <w:r w:rsidRPr="00B36DDB">
              <w:rPr>
                <w:sz w:val="18"/>
                <w:szCs w:val="18"/>
              </w:rPr>
              <w:t>-0-</w:t>
            </w:r>
          </w:p>
        </w:tc>
        <w:tc>
          <w:tcPr>
            <w:tcW w:w="1025" w:type="dxa"/>
          </w:tcPr>
          <w:p w:rsidRPr="00B36DDB" w:rsidR="00FC0BB6" w:rsidP="00BE2598" w:rsidRDefault="00FC0BB6" w14:paraId="3229C84B" w14:textId="77777777">
            <w:pPr>
              <w:pStyle w:val="NoSpacing"/>
              <w:jc w:val="right"/>
              <w:rPr>
                <w:sz w:val="18"/>
                <w:szCs w:val="18"/>
              </w:rPr>
            </w:pPr>
            <w:r w:rsidRPr="00B36DDB">
              <w:rPr>
                <w:sz w:val="18"/>
                <w:szCs w:val="18"/>
              </w:rPr>
              <w:t>-0-</w:t>
            </w:r>
          </w:p>
        </w:tc>
        <w:tc>
          <w:tcPr>
            <w:tcW w:w="965" w:type="dxa"/>
          </w:tcPr>
          <w:p w:rsidRPr="00B36DDB" w:rsidR="00FC0BB6" w:rsidP="00BE2598" w:rsidRDefault="00FC0BB6" w14:paraId="07F5A337" w14:textId="77777777">
            <w:pPr>
              <w:pStyle w:val="NoSpacing"/>
              <w:jc w:val="right"/>
              <w:rPr>
                <w:sz w:val="18"/>
                <w:szCs w:val="18"/>
              </w:rPr>
            </w:pPr>
            <w:r w:rsidRPr="00B36DDB">
              <w:rPr>
                <w:sz w:val="18"/>
                <w:szCs w:val="18"/>
              </w:rPr>
              <w:t>-0-</w:t>
            </w:r>
          </w:p>
        </w:tc>
        <w:tc>
          <w:tcPr>
            <w:tcW w:w="1119" w:type="dxa"/>
          </w:tcPr>
          <w:p w:rsidRPr="00B36DDB" w:rsidR="00FC0BB6" w:rsidP="00BE2598" w:rsidRDefault="00FC0BB6" w14:paraId="758330C5" w14:textId="77777777">
            <w:pPr>
              <w:pStyle w:val="NoSpacing"/>
              <w:jc w:val="right"/>
              <w:rPr>
                <w:sz w:val="18"/>
                <w:szCs w:val="18"/>
              </w:rPr>
            </w:pPr>
            <w:r w:rsidRPr="00B36DDB">
              <w:rPr>
                <w:sz w:val="18"/>
                <w:szCs w:val="18"/>
              </w:rPr>
              <w:t>-0-</w:t>
            </w:r>
          </w:p>
        </w:tc>
      </w:tr>
      <w:tr w:rsidRPr="00B36DDB" w:rsidR="00C85E7D" w:rsidTr="00D941CC" w14:paraId="4EEE6F4E" w14:textId="77777777">
        <w:tc>
          <w:tcPr>
            <w:tcW w:w="2677" w:type="dxa"/>
          </w:tcPr>
          <w:p w:rsidRPr="00B36DDB" w:rsidR="00873E01" w:rsidP="001F2E2A" w:rsidRDefault="0055069C" w14:paraId="37809BAD" w14:textId="77777777">
            <w:pPr>
              <w:spacing w:before="20" w:after="20"/>
              <w:rPr>
                <w:sz w:val="18"/>
                <w:szCs w:val="18"/>
              </w:rPr>
            </w:pPr>
            <w:r w:rsidRPr="00B36DDB">
              <w:rPr>
                <w:sz w:val="18"/>
                <w:szCs w:val="18"/>
              </w:rPr>
              <w:t>Grant Application Detailed Budget Worksheet (</w:t>
            </w:r>
            <w:r w:rsidRPr="00B36DDB" w:rsidR="00D92D85">
              <w:rPr>
                <w:sz w:val="18"/>
                <w:szCs w:val="18"/>
              </w:rPr>
              <w:t>424 CBW</w:t>
            </w:r>
            <w:r w:rsidRPr="00B36DDB">
              <w:rPr>
                <w:sz w:val="18"/>
                <w:szCs w:val="18"/>
              </w:rPr>
              <w:t>)</w:t>
            </w:r>
          </w:p>
        </w:tc>
        <w:tc>
          <w:tcPr>
            <w:tcW w:w="1127" w:type="dxa"/>
            <w:vAlign w:val="center"/>
          </w:tcPr>
          <w:p w:rsidRPr="00B36DDB" w:rsidR="00873E01" w:rsidP="00BE2598" w:rsidRDefault="00873E01" w14:paraId="5BE11443" w14:textId="77777777">
            <w:pPr>
              <w:pStyle w:val="NoSpacing"/>
              <w:jc w:val="right"/>
              <w:rPr>
                <w:sz w:val="18"/>
                <w:szCs w:val="18"/>
              </w:rPr>
            </w:pPr>
            <w:r w:rsidRPr="00B36DDB">
              <w:rPr>
                <w:sz w:val="18"/>
                <w:szCs w:val="18"/>
              </w:rPr>
              <w:t>100</w:t>
            </w:r>
          </w:p>
        </w:tc>
        <w:tc>
          <w:tcPr>
            <w:tcW w:w="1043" w:type="dxa"/>
            <w:vAlign w:val="center"/>
          </w:tcPr>
          <w:p w:rsidRPr="00B36DDB" w:rsidR="00873E01" w:rsidP="00BE2598" w:rsidRDefault="00873E01" w14:paraId="64D33511" w14:textId="77777777">
            <w:pPr>
              <w:pStyle w:val="NoSpacing"/>
              <w:jc w:val="right"/>
              <w:rPr>
                <w:sz w:val="18"/>
                <w:szCs w:val="18"/>
              </w:rPr>
            </w:pPr>
            <w:r w:rsidRPr="00B36DDB">
              <w:rPr>
                <w:sz w:val="18"/>
                <w:szCs w:val="18"/>
              </w:rPr>
              <w:t>1</w:t>
            </w:r>
          </w:p>
        </w:tc>
        <w:tc>
          <w:tcPr>
            <w:tcW w:w="1015" w:type="dxa"/>
            <w:vAlign w:val="center"/>
          </w:tcPr>
          <w:p w:rsidRPr="00B36DDB" w:rsidR="00873E01" w:rsidP="00BE2598" w:rsidRDefault="00873E01" w14:paraId="15A7A824" w14:textId="77777777">
            <w:pPr>
              <w:pStyle w:val="NoSpacing"/>
              <w:jc w:val="right"/>
              <w:rPr>
                <w:sz w:val="18"/>
                <w:szCs w:val="18"/>
              </w:rPr>
            </w:pPr>
            <w:r w:rsidRPr="00B36DDB">
              <w:rPr>
                <w:sz w:val="18"/>
                <w:szCs w:val="18"/>
              </w:rPr>
              <w:t>100</w:t>
            </w:r>
          </w:p>
        </w:tc>
        <w:tc>
          <w:tcPr>
            <w:tcW w:w="1014" w:type="dxa"/>
            <w:vAlign w:val="center"/>
          </w:tcPr>
          <w:p w:rsidRPr="00B36DDB" w:rsidR="00873E01" w:rsidP="00BE2598" w:rsidRDefault="00D63420" w14:paraId="5BEA342F" w14:textId="77777777">
            <w:pPr>
              <w:pStyle w:val="NoSpacing"/>
              <w:jc w:val="right"/>
              <w:rPr>
                <w:sz w:val="18"/>
                <w:szCs w:val="18"/>
              </w:rPr>
            </w:pPr>
            <w:r w:rsidRPr="00B36DDB">
              <w:rPr>
                <w:sz w:val="18"/>
                <w:szCs w:val="18"/>
              </w:rPr>
              <w:t>.</w:t>
            </w:r>
            <w:r w:rsidRPr="00B36DDB" w:rsidR="00BC130A">
              <w:rPr>
                <w:sz w:val="18"/>
                <w:szCs w:val="18"/>
              </w:rPr>
              <w:t>5</w:t>
            </w:r>
          </w:p>
        </w:tc>
        <w:tc>
          <w:tcPr>
            <w:tcW w:w="1025" w:type="dxa"/>
            <w:vAlign w:val="center"/>
          </w:tcPr>
          <w:p w:rsidRPr="00B36DDB" w:rsidR="00873E01" w:rsidP="00BE2598" w:rsidRDefault="00BC130A" w14:paraId="42E0D760" w14:textId="77777777">
            <w:pPr>
              <w:pStyle w:val="NoSpacing"/>
              <w:jc w:val="right"/>
              <w:rPr>
                <w:sz w:val="18"/>
                <w:szCs w:val="18"/>
              </w:rPr>
            </w:pPr>
            <w:r w:rsidRPr="00B36DDB">
              <w:rPr>
                <w:sz w:val="18"/>
                <w:szCs w:val="18"/>
              </w:rPr>
              <w:t>50</w:t>
            </w:r>
          </w:p>
        </w:tc>
        <w:tc>
          <w:tcPr>
            <w:tcW w:w="965" w:type="dxa"/>
            <w:vAlign w:val="center"/>
          </w:tcPr>
          <w:p w:rsidRPr="00B36DDB" w:rsidR="00873E01" w:rsidP="00BE2598" w:rsidRDefault="00873E01" w14:paraId="46B351B8" w14:textId="7686774E">
            <w:pPr>
              <w:pStyle w:val="NoSpacing"/>
              <w:jc w:val="right"/>
              <w:rPr>
                <w:sz w:val="18"/>
                <w:szCs w:val="18"/>
              </w:rPr>
            </w:pPr>
            <w:r w:rsidRPr="00B36DDB">
              <w:rPr>
                <w:sz w:val="18"/>
                <w:szCs w:val="18"/>
              </w:rPr>
              <w:t>$</w:t>
            </w:r>
            <w:r w:rsidRPr="00B36DDB" w:rsidR="00BF1D68">
              <w:rPr>
                <w:sz w:val="18"/>
                <w:szCs w:val="18"/>
              </w:rPr>
              <w:t>68.55</w:t>
            </w:r>
          </w:p>
        </w:tc>
        <w:tc>
          <w:tcPr>
            <w:tcW w:w="1119" w:type="dxa"/>
            <w:vAlign w:val="center"/>
          </w:tcPr>
          <w:p w:rsidRPr="00B36DDB" w:rsidR="00873E01" w:rsidP="00BE2598" w:rsidRDefault="00D63420" w14:paraId="6852E37F" w14:textId="49501C5B">
            <w:pPr>
              <w:pStyle w:val="NoSpacing"/>
              <w:jc w:val="right"/>
              <w:rPr>
                <w:sz w:val="18"/>
                <w:szCs w:val="18"/>
              </w:rPr>
            </w:pPr>
            <w:r w:rsidRPr="00B36DDB">
              <w:rPr>
                <w:sz w:val="18"/>
                <w:szCs w:val="18"/>
              </w:rPr>
              <w:t>$</w:t>
            </w:r>
            <w:r w:rsidRPr="00B36DDB" w:rsidR="00755135">
              <w:rPr>
                <w:sz w:val="18"/>
                <w:szCs w:val="18"/>
              </w:rPr>
              <w:t>3,428</w:t>
            </w:r>
          </w:p>
        </w:tc>
      </w:tr>
      <w:tr w:rsidRPr="00B36DDB" w:rsidR="00C85E7D" w:rsidTr="00D941CC" w14:paraId="3A0F13CA" w14:textId="77777777">
        <w:tc>
          <w:tcPr>
            <w:tcW w:w="2677" w:type="dxa"/>
          </w:tcPr>
          <w:p w:rsidRPr="00B36DDB" w:rsidR="00601A6A" w:rsidP="00601A6A" w:rsidRDefault="00601A6A" w14:paraId="2C30D9F4" w14:textId="77777777">
            <w:pPr>
              <w:tabs>
                <w:tab w:val="left" w:pos="-720"/>
                <w:tab w:val="left" w:pos="1440"/>
                <w:tab w:val="right" w:pos="9180"/>
              </w:tabs>
              <w:suppressAutoHyphens/>
              <w:overflowPunct/>
              <w:autoSpaceDE/>
              <w:autoSpaceDN/>
              <w:adjustRightInd/>
              <w:textAlignment w:val="auto"/>
              <w:rPr>
                <w:sz w:val="18"/>
                <w:szCs w:val="18"/>
              </w:rPr>
            </w:pPr>
            <w:r w:rsidRPr="00B36DDB">
              <w:rPr>
                <w:sz w:val="18"/>
                <w:szCs w:val="18"/>
              </w:rPr>
              <w:t>Disclosure/Update Report (Form HUD-2880)</w:t>
            </w:r>
          </w:p>
        </w:tc>
        <w:tc>
          <w:tcPr>
            <w:tcW w:w="1127" w:type="dxa"/>
            <w:vAlign w:val="center"/>
          </w:tcPr>
          <w:p w:rsidRPr="00B36DDB" w:rsidR="00601A6A" w:rsidP="00BE2598" w:rsidRDefault="00F35BAE" w14:paraId="69263E94" w14:textId="77777777">
            <w:pPr>
              <w:pStyle w:val="NoSpacing"/>
              <w:jc w:val="right"/>
              <w:rPr>
                <w:sz w:val="18"/>
                <w:szCs w:val="18"/>
              </w:rPr>
            </w:pPr>
            <w:r w:rsidRPr="00B36DDB">
              <w:rPr>
                <w:sz w:val="18"/>
                <w:szCs w:val="18"/>
              </w:rPr>
              <w:t>100</w:t>
            </w:r>
          </w:p>
        </w:tc>
        <w:tc>
          <w:tcPr>
            <w:tcW w:w="1043" w:type="dxa"/>
            <w:vAlign w:val="center"/>
          </w:tcPr>
          <w:p w:rsidRPr="00B36DDB" w:rsidR="00601A6A" w:rsidP="00BE2598" w:rsidRDefault="00601A6A" w14:paraId="7B3BA4E7" w14:textId="77777777">
            <w:pPr>
              <w:pStyle w:val="NoSpacing"/>
              <w:jc w:val="right"/>
              <w:rPr>
                <w:sz w:val="18"/>
                <w:szCs w:val="18"/>
              </w:rPr>
            </w:pPr>
            <w:r w:rsidRPr="00B36DDB">
              <w:rPr>
                <w:sz w:val="18"/>
                <w:szCs w:val="18"/>
              </w:rPr>
              <w:t>1</w:t>
            </w:r>
          </w:p>
        </w:tc>
        <w:tc>
          <w:tcPr>
            <w:tcW w:w="1015" w:type="dxa"/>
            <w:vAlign w:val="center"/>
          </w:tcPr>
          <w:p w:rsidRPr="00B36DDB" w:rsidR="00601A6A" w:rsidP="00BE2598" w:rsidRDefault="00F35BAE" w14:paraId="3A323CC3" w14:textId="77777777">
            <w:pPr>
              <w:pStyle w:val="NoSpacing"/>
              <w:jc w:val="right"/>
              <w:rPr>
                <w:sz w:val="18"/>
                <w:szCs w:val="18"/>
              </w:rPr>
            </w:pPr>
            <w:r w:rsidRPr="00B36DDB">
              <w:rPr>
                <w:sz w:val="18"/>
                <w:szCs w:val="18"/>
              </w:rPr>
              <w:t>100</w:t>
            </w:r>
          </w:p>
        </w:tc>
        <w:tc>
          <w:tcPr>
            <w:tcW w:w="1014" w:type="dxa"/>
            <w:vAlign w:val="center"/>
          </w:tcPr>
          <w:p w:rsidRPr="00B36DDB" w:rsidR="00601A6A" w:rsidP="00BE2598" w:rsidRDefault="009E1271" w14:paraId="3451CEA5" w14:textId="1A67FB0A">
            <w:pPr>
              <w:pStyle w:val="NoSpacing"/>
              <w:jc w:val="right"/>
              <w:rPr>
                <w:sz w:val="18"/>
                <w:szCs w:val="18"/>
              </w:rPr>
            </w:pPr>
            <w:r w:rsidRPr="00B36DDB">
              <w:rPr>
                <w:sz w:val="18"/>
                <w:szCs w:val="18"/>
              </w:rPr>
              <w:t>.</w:t>
            </w:r>
            <w:r w:rsidRPr="00B36DDB" w:rsidR="00EF1384">
              <w:rPr>
                <w:sz w:val="18"/>
                <w:szCs w:val="18"/>
              </w:rPr>
              <w:t>2</w:t>
            </w:r>
          </w:p>
        </w:tc>
        <w:tc>
          <w:tcPr>
            <w:tcW w:w="1025" w:type="dxa"/>
            <w:vAlign w:val="center"/>
          </w:tcPr>
          <w:p w:rsidRPr="00B36DDB" w:rsidR="00601A6A" w:rsidP="00BE2598" w:rsidRDefault="00F35BAE" w14:paraId="4171668F" w14:textId="215CA5FA">
            <w:pPr>
              <w:pStyle w:val="NoSpacing"/>
              <w:jc w:val="right"/>
              <w:rPr>
                <w:sz w:val="18"/>
                <w:szCs w:val="18"/>
              </w:rPr>
            </w:pPr>
            <w:r w:rsidRPr="00B36DDB">
              <w:rPr>
                <w:sz w:val="18"/>
                <w:szCs w:val="18"/>
              </w:rPr>
              <w:t>20</w:t>
            </w:r>
          </w:p>
        </w:tc>
        <w:tc>
          <w:tcPr>
            <w:tcW w:w="965" w:type="dxa"/>
            <w:vAlign w:val="center"/>
          </w:tcPr>
          <w:p w:rsidRPr="00B36DDB" w:rsidR="00601A6A" w:rsidP="00BE2598" w:rsidRDefault="00F35BAE" w14:paraId="367854E4" w14:textId="7A583644">
            <w:pPr>
              <w:pStyle w:val="NoSpacing"/>
              <w:jc w:val="right"/>
              <w:rPr>
                <w:sz w:val="18"/>
                <w:szCs w:val="18"/>
              </w:rPr>
            </w:pPr>
            <w:r w:rsidRPr="00B36DDB">
              <w:rPr>
                <w:sz w:val="18"/>
                <w:szCs w:val="18"/>
              </w:rPr>
              <w:t>$</w:t>
            </w:r>
            <w:r w:rsidRPr="00B36DDB" w:rsidR="00BF1D68">
              <w:rPr>
                <w:sz w:val="18"/>
                <w:szCs w:val="18"/>
              </w:rPr>
              <w:t>68.55</w:t>
            </w:r>
          </w:p>
        </w:tc>
        <w:tc>
          <w:tcPr>
            <w:tcW w:w="1119" w:type="dxa"/>
            <w:vAlign w:val="center"/>
          </w:tcPr>
          <w:p w:rsidRPr="00B36DDB" w:rsidR="00601A6A" w:rsidP="00BE2598" w:rsidRDefault="00E03013" w14:paraId="415D799B" w14:textId="43C2E432">
            <w:pPr>
              <w:pStyle w:val="NoSpacing"/>
              <w:jc w:val="right"/>
              <w:rPr>
                <w:sz w:val="18"/>
                <w:szCs w:val="18"/>
              </w:rPr>
            </w:pPr>
            <w:r w:rsidRPr="00B36DDB">
              <w:rPr>
                <w:sz w:val="18"/>
                <w:szCs w:val="18"/>
              </w:rPr>
              <w:t>$</w:t>
            </w:r>
            <w:r w:rsidRPr="00B36DDB" w:rsidR="00E55050">
              <w:rPr>
                <w:sz w:val="18"/>
                <w:szCs w:val="18"/>
              </w:rPr>
              <w:t>1,</w:t>
            </w:r>
            <w:r w:rsidRPr="00B36DDB" w:rsidR="008A0594">
              <w:rPr>
                <w:sz w:val="18"/>
                <w:szCs w:val="18"/>
              </w:rPr>
              <w:t>371</w:t>
            </w:r>
            <w:r w:rsidRPr="00B36DDB" w:rsidR="00A17996">
              <w:rPr>
                <w:sz w:val="18"/>
                <w:szCs w:val="18"/>
              </w:rPr>
              <w:t>0</w:t>
            </w:r>
          </w:p>
        </w:tc>
      </w:tr>
      <w:tr w:rsidRPr="00B36DDB" w:rsidR="00C85E7D" w:rsidTr="00D941CC" w14:paraId="0B0687E6" w14:textId="77777777">
        <w:tc>
          <w:tcPr>
            <w:tcW w:w="2677" w:type="dxa"/>
          </w:tcPr>
          <w:p w:rsidRPr="00B36DDB" w:rsidR="00F35BAE" w:rsidP="00601A6A" w:rsidRDefault="00F35BAE" w14:paraId="6F76F61C" w14:textId="77777777">
            <w:pPr>
              <w:tabs>
                <w:tab w:val="left" w:pos="-720"/>
                <w:tab w:val="left" w:pos="1440"/>
                <w:tab w:val="right" w:pos="9180"/>
              </w:tabs>
              <w:suppressAutoHyphens/>
              <w:overflowPunct/>
              <w:autoSpaceDE/>
              <w:autoSpaceDN/>
              <w:adjustRightInd/>
              <w:textAlignment w:val="auto"/>
              <w:rPr>
                <w:sz w:val="18"/>
                <w:szCs w:val="18"/>
              </w:rPr>
            </w:pPr>
            <w:r w:rsidRPr="00B36DDB">
              <w:rPr>
                <w:sz w:val="18"/>
                <w:szCs w:val="18"/>
              </w:rPr>
              <w:t>Total pre award</w:t>
            </w:r>
          </w:p>
        </w:tc>
        <w:tc>
          <w:tcPr>
            <w:tcW w:w="1127" w:type="dxa"/>
            <w:vAlign w:val="center"/>
          </w:tcPr>
          <w:p w:rsidRPr="00B36DDB" w:rsidR="00F35BAE" w:rsidP="00BE2598" w:rsidRDefault="00F35BAE" w14:paraId="41CC862F" w14:textId="77777777">
            <w:pPr>
              <w:pStyle w:val="NoSpacing"/>
              <w:jc w:val="right"/>
              <w:rPr>
                <w:sz w:val="18"/>
                <w:szCs w:val="18"/>
              </w:rPr>
            </w:pPr>
            <w:r w:rsidRPr="00B36DDB">
              <w:rPr>
                <w:sz w:val="18"/>
                <w:szCs w:val="18"/>
              </w:rPr>
              <w:t>100</w:t>
            </w:r>
          </w:p>
        </w:tc>
        <w:tc>
          <w:tcPr>
            <w:tcW w:w="1043" w:type="dxa"/>
            <w:vAlign w:val="center"/>
          </w:tcPr>
          <w:p w:rsidRPr="00B36DDB" w:rsidR="00F35BAE" w:rsidP="00BE2598" w:rsidRDefault="00F35BAE" w14:paraId="5E449635" w14:textId="77777777">
            <w:pPr>
              <w:pStyle w:val="NoSpacing"/>
              <w:jc w:val="right"/>
              <w:rPr>
                <w:sz w:val="18"/>
                <w:szCs w:val="18"/>
              </w:rPr>
            </w:pPr>
            <w:r w:rsidRPr="00B36DDB">
              <w:rPr>
                <w:sz w:val="18"/>
                <w:szCs w:val="18"/>
              </w:rPr>
              <w:t>1</w:t>
            </w:r>
          </w:p>
        </w:tc>
        <w:tc>
          <w:tcPr>
            <w:tcW w:w="1015" w:type="dxa"/>
            <w:vAlign w:val="center"/>
          </w:tcPr>
          <w:p w:rsidRPr="00B36DDB" w:rsidR="00F35BAE" w:rsidP="00BE2598" w:rsidRDefault="00F35BAE" w14:paraId="084366FE" w14:textId="77777777">
            <w:pPr>
              <w:pStyle w:val="NoSpacing"/>
              <w:jc w:val="right"/>
              <w:rPr>
                <w:sz w:val="18"/>
                <w:szCs w:val="18"/>
              </w:rPr>
            </w:pPr>
            <w:r w:rsidRPr="00B36DDB">
              <w:rPr>
                <w:sz w:val="18"/>
                <w:szCs w:val="18"/>
              </w:rPr>
              <w:t>100</w:t>
            </w:r>
          </w:p>
        </w:tc>
        <w:tc>
          <w:tcPr>
            <w:tcW w:w="1014" w:type="dxa"/>
            <w:vAlign w:val="center"/>
          </w:tcPr>
          <w:p w:rsidRPr="00B36DDB" w:rsidR="00F35BAE" w:rsidP="00BE2598" w:rsidRDefault="00DD75F4" w14:paraId="1CD2DBCB" w14:textId="102A7DCE">
            <w:pPr>
              <w:pStyle w:val="NoSpacing"/>
              <w:jc w:val="right"/>
              <w:rPr>
                <w:sz w:val="18"/>
                <w:szCs w:val="18"/>
              </w:rPr>
            </w:pPr>
            <w:r w:rsidRPr="00B36DDB">
              <w:rPr>
                <w:sz w:val="18"/>
                <w:szCs w:val="18"/>
              </w:rPr>
              <w:t>2.7</w:t>
            </w:r>
          </w:p>
        </w:tc>
        <w:tc>
          <w:tcPr>
            <w:tcW w:w="1025" w:type="dxa"/>
            <w:vAlign w:val="center"/>
          </w:tcPr>
          <w:p w:rsidRPr="00B36DDB" w:rsidR="00F35BAE" w:rsidP="00BE2598" w:rsidRDefault="00DD75F4" w14:paraId="6046B317" w14:textId="1EDAD3ED">
            <w:pPr>
              <w:pStyle w:val="NoSpacing"/>
              <w:jc w:val="right"/>
              <w:rPr>
                <w:sz w:val="18"/>
                <w:szCs w:val="18"/>
              </w:rPr>
            </w:pPr>
            <w:r w:rsidRPr="00B36DDB">
              <w:rPr>
                <w:sz w:val="18"/>
                <w:szCs w:val="18"/>
              </w:rPr>
              <w:t>270</w:t>
            </w:r>
          </w:p>
        </w:tc>
        <w:tc>
          <w:tcPr>
            <w:tcW w:w="965" w:type="dxa"/>
            <w:vAlign w:val="center"/>
          </w:tcPr>
          <w:p w:rsidRPr="00B36DDB" w:rsidR="00F35BAE" w:rsidP="00BE2598" w:rsidRDefault="00F35BAE" w14:paraId="135169FA" w14:textId="4233ACD2">
            <w:pPr>
              <w:pStyle w:val="NoSpacing"/>
              <w:jc w:val="right"/>
              <w:rPr>
                <w:sz w:val="18"/>
                <w:szCs w:val="18"/>
              </w:rPr>
            </w:pPr>
            <w:r w:rsidRPr="00B36DDB">
              <w:rPr>
                <w:sz w:val="18"/>
                <w:szCs w:val="18"/>
              </w:rPr>
              <w:t>$</w:t>
            </w:r>
            <w:r w:rsidRPr="00B36DDB" w:rsidR="00BF1D68">
              <w:rPr>
                <w:sz w:val="18"/>
                <w:szCs w:val="18"/>
              </w:rPr>
              <w:t>68.55</w:t>
            </w:r>
          </w:p>
        </w:tc>
        <w:tc>
          <w:tcPr>
            <w:tcW w:w="1119" w:type="dxa"/>
            <w:vAlign w:val="center"/>
          </w:tcPr>
          <w:p w:rsidRPr="00B36DDB" w:rsidR="00F35BAE" w:rsidP="00BE2598" w:rsidRDefault="00F35BAE" w14:paraId="355B4F86" w14:textId="4812E9E4">
            <w:pPr>
              <w:pStyle w:val="NoSpacing"/>
              <w:jc w:val="right"/>
              <w:rPr>
                <w:sz w:val="18"/>
                <w:szCs w:val="18"/>
              </w:rPr>
            </w:pPr>
            <w:r w:rsidRPr="00B36DDB">
              <w:rPr>
                <w:sz w:val="18"/>
                <w:szCs w:val="18"/>
              </w:rPr>
              <w:t>$</w:t>
            </w:r>
            <w:r w:rsidRPr="00B36DDB" w:rsidR="00952E98">
              <w:rPr>
                <w:sz w:val="18"/>
                <w:szCs w:val="18"/>
              </w:rPr>
              <w:t>18,509</w:t>
            </w:r>
          </w:p>
        </w:tc>
      </w:tr>
      <w:tr w:rsidRPr="00B36DDB" w:rsidR="00D63420" w:rsidTr="00D941CC" w14:paraId="2C7218B2" w14:textId="77777777">
        <w:trPr>
          <w:trHeight w:val="305"/>
        </w:trPr>
        <w:tc>
          <w:tcPr>
            <w:tcW w:w="9985" w:type="dxa"/>
            <w:gridSpan w:val="8"/>
            <w:vAlign w:val="center"/>
          </w:tcPr>
          <w:p w:rsidRPr="00B36DDB" w:rsidR="00D63420" w:rsidP="00D63420" w:rsidRDefault="00D63420" w14:paraId="14982938" w14:textId="77777777">
            <w:pPr>
              <w:pStyle w:val="NoSpacing"/>
              <w:jc w:val="center"/>
              <w:rPr>
                <w:b/>
                <w:bCs/>
                <w:sz w:val="18"/>
                <w:szCs w:val="18"/>
              </w:rPr>
            </w:pPr>
            <w:r w:rsidRPr="00B36DDB">
              <w:rPr>
                <w:b/>
                <w:bCs/>
                <w:sz w:val="18"/>
                <w:szCs w:val="18"/>
              </w:rPr>
              <w:t>Post award review</w:t>
            </w:r>
          </w:p>
        </w:tc>
      </w:tr>
      <w:tr w:rsidRPr="00B36DDB" w:rsidR="00C85E7D" w:rsidTr="00D941CC" w14:paraId="7BACA940" w14:textId="77777777">
        <w:trPr>
          <w:trHeight w:val="305"/>
        </w:trPr>
        <w:tc>
          <w:tcPr>
            <w:tcW w:w="2677" w:type="dxa"/>
          </w:tcPr>
          <w:p w:rsidRPr="00B36DDB" w:rsidR="0055069C" w:rsidP="00F35FE2" w:rsidRDefault="0055069C" w14:paraId="302A25DA" w14:textId="77777777">
            <w:pPr>
              <w:spacing w:before="20" w:after="20"/>
              <w:rPr>
                <w:color w:val="000000"/>
                <w:sz w:val="18"/>
                <w:szCs w:val="18"/>
                <w:shd w:val="clear" w:color="auto" w:fill="FFFFFF"/>
              </w:rPr>
            </w:pPr>
            <w:r w:rsidRPr="00B36DDB">
              <w:rPr>
                <w:color w:val="000000"/>
                <w:sz w:val="18"/>
                <w:szCs w:val="18"/>
                <w:shd w:val="clear" w:color="auto" w:fill="FFFFFF"/>
              </w:rPr>
              <w:t>Assistance Award/Amendment</w:t>
            </w:r>
          </w:p>
          <w:p w:rsidRPr="00B36DDB" w:rsidR="00F35FE2" w:rsidP="00F35FE2" w:rsidRDefault="0055069C" w14:paraId="5BFAF715" w14:textId="77777777">
            <w:pPr>
              <w:spacing w:before="20" w:after="20"/>
              <w:rPr>
                <w:sz w:val="18"/>
                <w:szCs w:val="18"/>
              </w:rPr>
            </w:pPr>
            <w:r w:rsidRPr="00B36DDB">
              <w:rPr>
                <w:color w:val="000000"/>
                <w:sz w:val="18"/>
                <w:szCs w:val="18"/>
                <w:shd w:val="clear" w:color="auto" w:fill="FFFFFF"/>
              </w:rPr>
              <w:t>(</w:t>
            </w:r>
            <w:r w:rsidRPr="00B36DDB" w:rsidR="00D92D85">
              <w:rPr>
                <w:sz w:val="18"/>
                <w:szCs w:val="18"/>
              </w:rPr>
              <w:t>HUD-1044</w:t>
            </w:r>
            <w:r w:rsidRPr="00B36DDB">
              <w:rPr>
                <w:sz w:val="18"/>
                <w:szCs w:val="18"/>
              </w:rPr>
              <w:t>)</w:t>
            </w:r>
            <w:r w:rsidRPr="00B36DDB" w:rsidR="00D92D85">
              <w:rPr>
                <w:sz w:val="18"/>
                <w:szCs w:val="18"/>
              </w:rPr>
              <w:t xml:space="preserve"> </w:t>
            </w:r>
          </w:p>
        </w:tc>
        <w:tc>
          <w:tcPr>
            <w:tcW w:w="1127" w:type="dxa"/>
            <w:vAlign w:val="center"/>
          </w:tcPr>
          <w:p w:rsidRPr="00B36DDB" w:rsidR="00F35FE2" w:rsidP="00BE2598" w:rsidRDefault="00393F64" w14:paraId="45E5C721" w14:textId="77777777">
            <w:pPr>
              <w:pStyle w:val="NoSpacing"/>
              <w:jc w:val="right"/>
              <w:rPr>
                <w:sz w:val="18"/>
                <w:szCs w:val="18"/>
              </w:rPr>
            </w:pPr>
            <w:r w:rsidRPr="00B36DDB">
              <w:rPr>
                <w:sz w:val="18"/>
                <w:szCs w:val="18"/>
              </w:rPr>
              <w:t>20</w:t>
            </w:r>
          </w:p>
        </w:tc>
        <w:tc>
          <w:tcPr>
            <w:tcW w:w="1043" w:type="dxa"/>
            <w:vAlign w:val="center"/>
          </w:tcPr>
          <w:p w:rsidRPr="00B36DDB" w:rsidR="00F35FE2" w:rsidP="00BE2598" w:rsidRDefault="00393F64" w14:paraId="1B152969" w14:textId="77777777">
            <w:pPr>
              <w:pStyle w:val="NoSpacing"/>
              <w:jc w:val="right"/>
              <w:rPr>
                <w:sz w:val="18"/>
                <w:szCs w:val="18"/>
              </w:rPr>
            </w:pPr>
            <w:r w:rsidRPr="00B36DDB">
              <w:rPr>
                <w:sz w:val="18"/>
                <w:szCs w:val="18"/>
              </w:rPr>
              <w:t>1</w:t>
            </w:r>
          </w:p>
        </w:tc>
        <w:tc>
          <w:tcPr>
            <w:tcW w:w="1015" w:type="dxa"/>
            <w:vAlign w:val="center"/>
          </w:tcPr>
          <w:p w:rsidRPr="00B36DDB" w:rsidR="00F35FE2" w:rsidP="00BE2598" w:rsidRDefault="00393F64" w14:paraId="15E2749E" w14:textId="77777777">
            <w:pPr>
              <w:pStyle w:val="NoSpacing"/>
              <w:jc w:val="right"/>
              <w:rPr>
                <w:sz w:val="18"/>
                <w:szCs w:val="18"/>
              </w:rPr>
            </w:pPr>
            <w:r w:rsidRPr="00B36DDB">
              <w:rPr>
                <w:sz w:val="18"/>
                <w:szCs w:val="18"/>
              </w:rPr>
              <w:t>20</w:t>
            </w:r>
          </w:p>
        </w:tc>
        <w:tc>
          <w:tcPr>
            <w:tcW w:w="1014" w:type="dxa"/>
            <w:vAlign w:val="center"/>
          </w:tcPr>
          <w:p w:rsidRPr="00B36DDB" w:rsidR="00F35FE2" w:rsidP="00BE2598" w:rsidRDefault="00FC0BB6" w14:paraId="2BA09237" w14:textId="77777777">
            <w:pPr>
              <w:pStyle w:val="NoSpacing"/>
              <w:jc w:val="right"/>
              <w:rPr>
                <w:sz w:val="18"/>
                <w:szCs w:val="18"/>
              </w:rPr>
            </w:pPr>
            <w:r w:rsidRPr="00B36DDB">
              <w:rPr>
                <w:sz w:val="18"/>
                <w:szCs w:val="18"/>
              </w:rPr>
              <w:t>.3</w:t>
            </w:r>
          </w:p>
        </w:tc>
        <w:tc>
          <w:tcPr>
            <w:tcW w:w="1025" w:type="dxa"/>
            <w:vAlign w:val="center"/>
          </w:tcPr>
          <w:p w:rsidRPr="00B36DDB" w:rsidR="00F35FE2" w:rsidP="00BE2598" w:rsidRDefault="00BC130A" w14:paraId="4A160007" w14:textId="77777777">
            <w:pPr>
              <w:pStyle w:val="NoSpacing"/>
              <w:jc w:val="right"/>
              <w:rPr>
                <w:sz w:val="18"/>
                <w:szCs w:val="18"/>
              </w:rPr>
            </w:pPr>
            <w:r w:rsidRPr="00B36DDB">
              <w:rPr>
                <w:sz w:val="18"/>
                <w:szCs w:val="18"/>
              </w:rPr>
              <w:t>6</w:t>
            </w:r>
          </w:p>
        </w:tc>
        <w:tc>
          <w:tcPr>
            <w:tcW w:w="965" w:type="dxa"/>
            <w:vAlign w:val="center"/>
          </w:tcPr>
          <w:p w:rsidRPr="00B36DDB" w:rsidR="00F35FE2" w:rsidP="00BE2598" w:rsidRDefault="00D92D85" w14:paraId="490BE149" w14:textId="046E90C6">
            <w:pPr>
              <w:pStyle w:val="NoSpacing"/>
              <w:jc w:val="right"/>
              <w:rPr>
                <w:sz w:val="18"/>
                <w:szCs w:val="18"/>
              </w:rPr>
            </w:pPr>
            <w:r w:rsidRPr="00B36DDB">
              <w:rPr>
                <w:sz w:val="18"/>
                <w:szCs w:val="18"/>
              </w:rPr>
              <w:t>$</w:t>
            </w:r>
            <w:r w:rsidRPr="00B36DDB" w:rsidR="00BF1D68">
              <w:rPr>
                <w:sz w:val="18"/>
                <w:szCs w:val="18"/>
              </w:rPr>
              <w:t>68.55</w:t>
            </w:r>
          </w:p>
        </w:tc>
        <w:tc>
          <w:tcPr>
            <w:tcW w:w="1119" w:type="dxa"/>
            <w:vAlign w:val="center"/>
          </w:tcPr>
          <w:p w:rsidRPr="00B36DDB" w:rsidR="00F35FE2" w:rsidP="00BE2598" w:rsidRDefault="00D92D85" w14:paraId="67CE9811" w14:textId="20B4B6C0">
            <w:pPr>
              <w:pStyle w:val="NoSpacing"/>
              <w:jc w:val="right"/>
              <w:rPr>
                <w:sz w:val="18"/>
                <w:szCs w:val="18"/>
              </w:rPr>
            </w:pPr>
            <w:r w:rsidRPr="00B36DDB">
              <w:rPr>
                <w:sz w:val="18"/>
                <w:szCs w:val="18"/>
              </w:rPr>
              <w:t>$</w:t>
            </w:r>
            <w:r w:rsidRPr="00B36DDB" w:rsidR="006E24FA">
              <w:rPr>
                <w:sz w:val="18"/>
                <w:szCs w:val="18"/>
              </w:rPr>
              <w:t>411</w:t>
            </w:r>
          </w:p>
        </w:tc>
      </w:tr>
      <w:tr w:rsidRPr="00B36DDB" w:rsidR="00C85E7D" w:rsidTr="00D941CC" w14:paraId="3729DCE8" w14:textId="77777777">
        <w:tc>
          <w:tcPr>
            <w:tcW w:w="2677" w:type="dxa"/>
            <w:vAlign w:val="center"/>
          </w:tcPr>
          <w:p w:rsidRPr="00B36DDB" w:rsidR="00D63420" w:rsidP="00D63420" w:rsidRDefault="00D63420" w14:paraId="29E5FDBA" w14:textId="77777777">
            <w:pPr>
              <w:spacing w:before="20" w:after="20"/>
              <w:rPr>
                <w:sz w:val="18"/>
                <w:szCs w:val="18"/>
              </w:rPr>
            </w:pPr>
            <w:r w:rsidRPr="00B36DDB">
              <w:rPr>
                <w:bCs/>
                <w:color w:val="000000"/>
                <w:sz w:val="18"/>
                <w:szCs w:val="18"/>
              </w:rPr>
              <w:t>Grant work plan</w:t>
            </w:r>
          </w:p>
        </w:tc>
        <w:tc>
          <w:tcPr>
            <w:tcW w:w="1127" w:type="dxa"/>
            <w:vAlign w:val="center"/>
          </w:tcPr>
          <w:p w:rsidRPr="00B36DDB" w:rsidR="00D63420" w:rsidP="00D63420" w:rsidRDefault="00D63420" w14:paraId="77439D9C" w14:textId="77777777">
            <w:pPr>
              <w:pStyle w:val="NoSpacing"/>
              <w:jc w:val="right"/>
              <w:rPr>
                <w:sz w:val="18"/>
                <w:szCs w:val="18"/>
              </w:rPr>
            </w:pPr>
            <w:r w:rsidRPr="00B36DDB">
              <w:rPr>
                <w:sz w:val="18"/>
                <w:szCs w:val="18"/>
              </w:rPr>
              <w:t>20</w:t>
            </w:r>
          </w:p>
        </w:tc>
        <w:tc>
          <w:tcPr>
            <w:tcW w:w="1043" w:type="dxa"/>
            <w:vAlign w:val="center"/>
          </w:tcPr>
          <w:p w:rsidRPr="00B36DDB" w:rsidR="00D63420" w:rsidP="00D63420" w:rsidRDefault="00F35BAE" w14:paraId="78027017" w14:textId="77777777">
            <w:pPr>
              <w:pStyle w:val="NoSpacing"/>
              <w:jc w:val="right"/>
              <w:rPr>
                <w:sz w:val="18"/>
                <w:szCs w:val="18"/>
              </w:rPr>
            </w:pPr>
            <w:r w:rsidRPr="00B36DDB">
              <w:rPr>
                <w:sz w:val="18"/>
                <w:szCs w:val="18"/>
              </w:rPr>
              <w:t>1</w:t>
            </w:r>
          </w:p>
        </w:tc>
        <w:tc>
          <w:tcPr>
            <w:tcW w:w="1015" w:type="dxa"/>
            <w:vAlign w:val="center"/>
          </w:tcPr>
          <w:p w:rsidRPr="00B36DDB" w:rsidR="00D63420" w:rsidP="00D63420" w:rsidRDefault="00F35BAE" w14:paraId="10931D77" w14:textId="77777777">
            <w:pPr>
              <w:pStyle w:val="NoSpacing"/>
              <w:jc w:val="right"/>
              <w:rPr>
                <w:sz w:val="18"/>
                <w:szCs w:val="18"/>
              </w:rPr>
            </w:pPr>
            <w:r w:rsidRPr="00B36DDB">
              <w:rPr>
                <w:sz w:val="18"/>
                <w:szCs w:val="18"/>
              </w:rPr>
              <w:t>20</w:t>
            </w:r>
          </w:p>
        </w:tc>
        <w:tc>
          <w:tcPr>
            <w:tcW w:w="1014" w:type="dxa"/>
            <w:vAlign w:val="center"/>
          </w:tcPr>
          <w:p w:rsidRPr="00B36DDB" w:rsidR="00D63420" w:rsidP="00D63420" w:rsidRDefault="00F35BAE" w14:paraId="76DE227D" w14:textId="77777777">
            <w:pPr>
              <w:pStyle w:val="NoSpacing"/>
              <w:jc w:val="right"/>
              <w:rPr>
                <w:sz w:val="18"/>
                <w:szCs w:val="18"/>
              </w:rPr>
            </w:pPr>
            <w:r w:rsidRPr="00B36DDB">
              <w:rPr>
                <w:sz w:val="18"/>
                <w:szCs w:val="18"/>
              </w:rPr>
              <w:t>2</w:t>
            </w:r>
          </w:p>
        </w:tc>
        <w:tc>
          <w:tcPr>
            <w:tcW w:w="1025" w:type="dxa"/>
            <w:vAlign w:val="center"/>
          </w:tcPr>
          <w:p w:rsidRPr="00B36DDB" w:rsidR="00D63420" w:rsidP="00D63420" w:rsidRDefault="00F35BAE" w14:paraId="42DE0175" w14:textId="77777777">
            <w:pPr>
              <w:pStyle w:val="NoSpacing"/>
              <w:jc w:val="right"/>
              <w:rPr>
                <w:sz w:val="18"/>
                <w:szCs w:val="18"/>
              </w:rPr>
            </w:pPr>
            <w:r w:rsidRPr="00B36DDB">
              <w:rPr>
                <w:sz w:val="18"/>
                <w:szCs w:val="18"/>
              </w:rPr>
              <w:t>40</w:t>
            </w:r>
          </w:p>
        </w:tc>
        <w:tc>
          <w:tcPr>
            <w:tcW w:w="965" w:type="dxa"/>
            <w:vAlign w:val="center"/>
          </w:tcPr>
          <w:p w:rsidRPr="00B36DDB" w:rsidR="00D63420" w:rsidP="00D63420" w:rsidRDefault="00F35BAE" w14:paraId="59EABCA5" w14:textId="06BE96D2">
            <w:pPr>
              <w:pStyle w:val="NoSpacing"/>
              <w:jc w:val="right"/>
              <w:rPr>
                <w:sz w:val="18"/>
                <w:szCs w:val="18"/>
              </w:rPr>
            </w:pPr>
            <w:r w:rsidRPr="00B36DDB">
              <w:rPr>
                <w:sz w:val="18"/>
                <w:szCs w:val="18"/>
              </w:rPr>
              <w:t>$</w:t>
            </w:r>
            <w:r w:rsidRPr="00B36DDB" w:rsidR="00BF1D68">
              <w:rPr>
                <w:sz w:val="18"/>
                <w:szCs w:val="18"/>
              </w:rPr>
              <w:t>68.55</w:t>
            </w:r>
          </w:p>
        </w:tc>
        <w:tc>
          <w:tcPr>
            <w:tcW w:w="1119" w:type="dxa"/>
            <w:vAlign w:val="center"/>
          </w:tcPr>
          <w:p w:rsidRPr="00B36DDB" w:rsidR="00D63420" w:rsidP="00D63420" w:rsidRDefault="00F35BAE" w14:paraId="1D53E94C" w14:textId="58AC9C80">
            <w:pPr>
              <w:pStyle w:val="NoSpacing"/>
              <w:jc w:val="right"/>
              <w:rPr>
                <w:sz w:val="18"/>
                <w:szCs w:val="18"/>
              </w:rPr>
            </w:pPr>
            <w:r w:rsidRPr="00B36DDB">
              <w:rPr>
                <w:sz w:val="18"/>
                <w:szCs w:val="18"/>
              </w:rPr>
              <w:t>$</w:t>
            </w:r>
            <w:r w:rsidRPr="00B36DDB" w:rsidR="00E10DD3">
              <w:rPr>
                <w:sz w:val="18"/>
                <w:szCs w:val="18"/>
              </w:rPr>
              <w:t>2,742</w:t>
            </w:r>
          </w:p>
        </w:tc>
      </w:tr>
      <w:tr w:rsidRPr="00B36DDB" w:rsidR="00C85E7D" w:rsidTr="00D941CC" w14:paraId="4AAE13A6" w14:textId="77777777">
        <w:tc>
          <w:tcPr>
            <w:tcW w:w="2677" w:type="dxa"/>
          </w:tcPr>
          <w:p w:rsidRPr="00B36DDB" w:rsidR="00D63420" w:rsidP="00D63420" w:rsidRDefault="00D63420" w14:paraId="5C0C7105" w14:textId="77777777">
            <w:pPr>
              <w:spacing w:before="20" w:after="20"/>
              <w:rPr>
                <w:sz w:val="18"/>
                <w:szCs w:val="18"/>
              </w:rPr>
            </w:pPr>
            <w:r w:rsidRPr="00B36DDB">
              <w:rPr>
                <w:sz w:val="18"/>
                <w:szCs w:val="18"/>
              </w:rPr>
              <w:t>Detailed Budget Worksheet, 424 CBW</w:t>
            </w:r>
          </w:p>
        </w:tc>
        <w:tc>
          <w:tcPr>
            <w:tcW w:w="1127" w:type="dxa"/>
            <w:vAlign w:val="center"/>
          </w:tcPr>
          <w:p w:rsidRPr="00B36DDB" w:rsidR="00D63420" w:rsidP="00D63420" w:rsidRDefault="00D63420" w14:paraId="6458A441" w14:textId="77777777">
            <w:pPr>
              <w:pStyle w:val="NoSpacing"/>
              <w:jc w:val="right"/>
              <w:rPr>
                <w:sz w:val="18"/>
                <w:szCs w:val="18"/>
              </w:rPr>
            </w:pPr>
            <w:r w:rsidRPr="00B36DDB">
              <w:rPr>
                <w:sz w:val="18"/>
                <w:szCs w:val="18"/>
              </w:rPr>
              <w:t>20</w:t>
            </w:r>
          </w:p>
        </w:tc>
        <w:tc>
          <w:tcPr>
            <w:tcW w:w="1043" w:type="dxa"/>
            <w:vAlign w:val="center"/>
          </w:tcPr>
          <w:p w:rsidRPr="00B36DDB" w:rsidR="00D63420" w:rsidP="00D63420" w:rsidRDefault="00F35BAE" w14:paraId="37A250D8" w14:textId="77777777">
            <w:pPr>
              <w:pStyle w:val="NoSpacing"/>
              <w:jc w:val="right"/>
              <w:rPr>
                <w:sz w:val="18"/>
                <w:szCs w:val="18"/>
              </w:rPr>
            </w:pPr>
            <w:r w:rsidRPr="00B36DDB">
              <w:rPr>
                <w:sz w:val="18"/>
                <w:szCs w:val="18"/>
              </w:rPr>
              <w:t>1</w:t>
            </w:r>
          </w:p>
        </w:tc>
        <w:tc>
          <w:tcPr>
            <w:tcW w:w="1015" w:type="dxa"/>
            <w:vAlign w:val="center"/>
          </w:tcPr>
          <w:p w:rsidRPr="00B36DDB" w:rsidR="00D63420" w:rsidP="00D63420" w:rsidRDefault="00F35BAE" w14:paraId="69043247" w14:textId="77777777">
            <w:pPr>
              <w:pStyle w:val="NoSpacing"/>
              <w:jc w:val="right"/>
              <w:rPr>
                <w:sz w:val="18"/>
                <w:szCs w:val="18"/>
              </w:rPr>
            </w:pPr>
            <w:r w:rsidRPr="00B36DDB">
              <w:rPr>
                <w:sz w:val="18"/>
                <w:szCs w:val="18"/>
              </w:rPr>
              <w:t>20</w:t>
            </w:r>
          </w:p>
        </w:tc>
        <w:tc>
          <w:tcPr>
            <w:tcW w:w="1014" w:type="dxa"/>
            <w:vAlign w:val="center"/>
          </w:tcPr>
          <w:p w:rsidRPr="00B36DDB" w:rsidR="00D63420" w:rsidP="00D63420" w:rsidRDefault="00F35BAE" w14:paraId="6109B664" w14:textId="77777777">
            <w:pPr>
              <w:pStyle w:val="NoSpacing"/>
              <w:jc w:val="right"/>
              <w:rPr>
                <w:sz w:val="18"/>
                <w:szCs w:val="18"/>
              </w:rPr>
            </w:pPr>
            <w:r w:rsidRPr="00B36DDB">
              <w:rPr>
                <w:sz w:val="18"/>
                <w:szCs w:val="18"/>
              </w:rPr>
              <w:t>1</w:t>
            </w:r>
          </w:p>
        </w:tc>
        <w:tc>
          <w:tcPr>
            <w:tcW w:w="1025" w:type="dxa"/>
            <w:vAlign w:val="center"/>
          </w:tcPr>
          <w:p w:rsidRPr="00B36DDB" w:rsidR="00D63420" w:rsidP="00D63420" w:rsidRDefault="00F35BAE" w14:paraId="4CA70A0C" w14:textId="77777777">
            <w:pPr>
              <w:pStyle w:val="NoSpacing"/>
              <w:jc w:val="right"/>
              <w:rPr>
                <w:sz w:val="18"/>
                <w:szCs w:val="18"/>
              </w:rPr>
            </w:pPr>
            <w:r w:rsidRPr="00B36DDB">
              <w:rPr>
                <w:sz w:val="18"/>
                <w:szCs w:val="18"/>
              </w:rPr>
              <w:t>20</w:t>
            </w:r>
          </w:p>
        </w:tc>
        <w:tc>
          <w:tcPr>
            <w:tcW w:w="965" w:type="dxa"/>
            <w:vAlign w:val="center"/>
          </w:tcPr>
          <w:p w:rsidRPr="00B36DDB" w:rsidR="00D63420" w:rsidP="00D63420" w:rsidRDefault="00F35BAE" w14:paraId="3F394188" w14:textId="70FCCCC3">
            <w:pPr>
              <w:pStyle w:val="NoSpacing"/>
              <w:jc w:val="right"/>
              <w:rPr>
                <w:b/>
                <w:bCs/>
                <w:sz w:val="18"/>
                <w:szCs w:val="18"/>
              </w:rPr>
            </w:pPr>
            <w:r w:rsidRPr="00B36DDB">
              <w:rPr>
                <w:sz w:val="18"/>
                <w:szCs w:val="18"/>
              </w:rPr>
              <w:t>$</w:t>
            </w:r>
            <w:r w:rsidRPr="00B36DDB" w:rsidR="00BF1D68">
              <w:rPr>
                <w:sz w:val="18"/>
                <w:szCs w:val="18"/>
              </w:rPr>
              <w:t>68.55</w:t>
            </w:r>
          </w:p>
        </w:tc>
        <w:tc>
          <w:tcPr>
            <w:tcW w:w="1119" w:type="dxa"/>
            <w:vAlign w:val="center"/>
          </w:tcPr>
          <w:p w:rsidRPr="00B36DDB" w:rsidR="00D63420" w:rsidP="00D63420" w:rsidRDefault="00F35BAE" w14:paraId="1293C9B6" w14:textId="2D48551E">
            <w:pPr>
              <w:pStyle w:val="NoSpacing"/>
              <w:jc w:val="right"/>
              <w:rPr>
                <w:sz w:val="18"/>
                <w:szCs w:val="18"/>
              </w:rPr>
            </w:pPr>
            <w:r w:rsidRPr="00B36DDB">
              <w:rPr>
                <w:sz w:val="18"/>
                <w:szCs w:val="18"/>
              </w:rPr>
              <w:t>$1,</w:t>
            </w:r>
            <w:r w:rsidRPr="00B36DDB" w:rsidR="00E10DD3">
              <w:rPr>
                <w:sz w:val="18"/>
                <w:szCs w:val="18"/>
              </w:rPr>
              <w:t>371</w:t>
            </w:r>
          </w:p>
        </w:tc>
      </w:tr>
      <w:tr w:rsidRPr="00B36DDB" w:rsidR="0088026F" w:rsidTr="00D941CC" w14:paraId="034EE582" w14:textId="77777777">
        <w:tc>
          <w:tcPr>
            <w:tcW w:w="2677" w:type="dxa"/>
            <w:tcBorders>
              <w:top w:val="single" w:color="auto" w:sz="4" w:space="0"/>
              <w:left w:val="single" w:color="auto" w:sz="4" w:space="0"/>
              <w:bottom w:val="single" w:color="auto" w:sz="4" w:space="0"/>
              <w:right w:val="single" w:color="auto" w:sz="4" w:space="0"/>
            </w:tcBorders>
            <w:shd w:val="clear" w:color="auto" w:fill="auto"/>
          </w:tcPr>
          <w:p w:rsidRPr="00B36DDB" w:rsidR="0088026F" w:rsidP="0088026F" w:rsidRDefault="0088026F" w14:paraId="3B9E5721" w14:textId="77777777">
            <w:pPr>
              <w:spacing w:before="20" w:after="20"/>
              <w:rPr>
                <w:sz w:val="18"/>
                <w:szCs w:val="18"/>
              </w:rPr>
            </w:pPr>
            <w:r w:rsidRPr="00B36DDB">
              <w:rPr>
                <w:sz w:val="18"/>
                <w:szCs w:val="18"/>
              </w:rPr>
              <w:t>Client Services and Outcomes Report, 52698</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rsidRPr="00B36DDB" w:rsidR="0088026F" w:rsidP="00B621B6" w:rsidRDefault="0088026F" w14:paraId="448154FF" w14:textId="77777777">
            <w:pPr>
              <w:pStyle w:val="NoSpacing"/>
              <w:jc w:val="right"/>
              <w:rPr>
                <w:sz w:val="18"/>
                <w:szCs w:val="18"/>
              </w:rPr>
            </w:pPr>
            <w:r w:rsidRPr="00B36DDB">
              <w:rPr>
                <w:sz w:val="18"/>
                <w:szCs w:val="18"/>
              </w:rPr>
              <w:t>20</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rsidRPr="00B36DDB" w:rsidR="0088026F" w:rsidP="00B621B6" w:rsidRDefault="0088026F" w14:paraId="30A68378" w14:textId="565A2B42">
            <w:pPr>
              <w:pStyle w:val="NoSpacing"/>
              <w:jc w:val="right"/>
              <w:rPr>
                <w:sz w:val="18"/>
                <w:szCs w:val="18"/>
              </w:rPr>
            </w:pPr>
            <w:r w:rsidRPr="00B36DDB">
              <w:rPr>
                <w:sz w:val="18"/>
                <w:szCs w:val="18"/>
              </w:rPr>
              <w:t>1,000</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rsidRPr="00B36DDB" w:rsidR="0088026F" w:rsidP="00B621B6" w:rsidRDefault="0088026F" w14:paraId="7F0E5B58" w14:textId="77777777">
            <w:pPr>
              <w:pStyle w:val="NoSpacing"/>
              <w:jc w:val="right"/>
              <w:rPr>
                <w:sz w:val="18"/>
                <w:szCs w:val="18"/>
              </w:rPr>
            </w:pPr>
            <w:r w:rsidRPr="00B36DDB">
              <w:rPr>
                <w:sz w:val="18"/>
                <w:szCs w:val="18"/>
              </w:rPr>
              <w:t>20,000</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rsidRPr="00B36DDB" w:rsidR="0088026F" w:rsidP="00B621B6" w:rsidRDefault="0088026F" w14:paraId="64D34D7B" w14:textId="74CB7134">
            <w:pPr>
              <w:pStyle w:val="NoSpacing"/>
              <w:jc w:val="right"/>
              <w:rPr>
                <w:sz w:val="18"/>
                <w:szCs w:val="18"/>
              </w:rPr>
            </w:pPr>
            <w:r w:rsidRPr="00B36DDB">
              <w:rPr>
                <w:sz w:val="18"/>
                <w:szCs w:val="18"/>
              </w:rPr>
              <w:t>0.</w:t>
            </w:r>
            <w:r w:rsidRPr="00B36DDB" w:rsidR="00B621B6">
              <w:rPr>
                <w:sz w:val="18"/>
                <w:szCs w:val="18"/>
              </w:rPr>
              <w:t>08</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rsidRPr="00B36DDB" w:rsidR="0088026F" w:rsidP="00B621B6" w:rsidRDefault="00B621B6" w14:paraId="1950541C" w14:textId="1259A5EB">
            <w:pPr>
              <w:pStyle w:val="NoSpacing"/>
              <w:jc w:val="right"/>
              <w:rPr>
                <w:sz w:val="18"/>
                <w:szCs w:val="18"/>
              </w:rPr>
            </w:pPr>
            <w:r w:rsidRPr="00B36DDB">
              <w:rPr>
                <w:sz w:val="18"/>
                <w:szCs w:val="18"/>
              </w:rPr>
              <w:t>1,6</w:t>
            </w:r>
            <w:r w:rsidRPr="00B36DDB" w:rsidR="0088026F">
              <w:rPr>
                <w:sz w:val="18"/>
                <w:szCs w:val="18"/>
              </w:rPr>
              <w:t>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rsidRPr="00B36DDB" w:rsidR="0088026F" w:rsidP="00B621B6" w:rsidRDefault="0088026F" w14:paraId="39B76348" w14:textId="277D14A3">
            <w:pPr>
              <w:pStyle w:val="NoSpacing"/>
              <w:jc w:val="right"/>
              <w:rPr>
                <w:sz w:val="18"/>
                <w:szCs w:val="18"/>
              </w:rPr>
            </w:pPr>
            <w:r w:rsidRPr="00B36DDB">
              <w:rPr>
                <w:sz w:val="18"/>
                <w:szCs w:val="18"/>
              </w:rPr>
              <w:t>$</w:t>
            </w:r>
            <w:r w:rsidRPr="00B36DDB" w:rsidR="00B621B6">
              <w:rPr>
                <w:sz w:val="18"/>
                <w:szCs w:val="18"/>
              </w:rPr>
              <w:t>68</w:t>
            </w:r>
            <w:r w:rsidRPr="00B36DDB">
              <w:rPr>
                <w:sz w:val="18"/>
                <w:szCs w:val="18"/>
              </w:rPr>
              <w:t>.</w:t>
            </w:r>
            <w:r w:rsidRPr="00B36DDB" w:rsidR="00B621B6">
              <w:rPr>
                <w:sz w:val="18"/>
                <w:szCs w:val="18"/>
              </w:rPr>
              <w:t>55</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rsidRPr="00B36DDB" w:rsidR="0088026F" w:rsidP="00B621B6" w:rsidRDefault="0088026F" w14:paraId="4B6881F8" w14:textId="00145820">
            <w:pPr>
              <w:pStyle w:val="NoSpacing"/>
              <w:jc w:val="right"/>
              <w:rPr>
                <w:sz w:val="18"/>
                <w:szCs w:val="18"/>
              </w:rPr>
            </w:pPr>
            <w:r w:rsidRPr="00B36DDB">
              <w:rPr>
                <w:sz w:val="18"/>
                <w:szCs w:val="18"/>
              </w:rPr>
              <w:t>$1</w:t>
            </w:r>
            <w:r w:rsidRPr="00B36DDB" w:rsidR="00B621B6">
              <w:rPr>
                <w:sz w:val="18"/>
                <w:szCs w:val="18"/>
              </w:rPr>
              <w:t>09</w:t>
            </w:r>
            <w:r w:rsidRPr="00B36DDB">
              <w:rPr>
                <w:sz w:val="18"/>
                <w:szCs w:val="18"/>
              </w:rPr>
              <w:t>,</w:t>
            </w:r>
            <w:r w:rsidRPr="00B36DDB" w:rsidR="00B621B6">
              <w:rPr>
                <w:sz w:val="18"/>
                <w:szCs w:val="18"/>
              </w:rPr>
              <w:t>680</w:t>
            </w:r>
          </w:p>
        </w:tc>
      </w:tr>
      <w:tr w:rsidRPr="00B36DDB" w:rsidR="00C85E7D" w:rsidTr="00D941CC" w14:paraId="0B09567D" w14:textId="77777777">
        <w:tc>
          <w:tcPr>
            <w:tcW w:w="2677" w:type="dxa"/>
          </w:tcPr>
          <w:p w:rsidRPr="00B36DDB" w:rsidR="00D63420" w:rsidP="00D63420" w:rsidRDefault="00D63420" w14:paraId="13349A8E" w14:textId="77777777">
            <w:pPr>
              <w:spacing w:before="20" w:after="20"/>
              <w:rPr>
                <w:sz w:val="18"/>
                <w:szCs w:val="18"/>
              </w:rPr>
            </w:pPr>
            <w:r w:rsidRPr="00B36DDB">
              <w:rPr>
                <w:sz w:val="18"/>
                <w:szCs w:val="18"/>
              </w:rPr>
              <w:t>Grant reporting</w:t>
            </w:r>
          </w:p>
        </w:tc>
        <w:tc>
          <w:tcPr>
            <w:tcW w:w="1127" w:type="dxa"/>
            <w:vAlign w:val="center"/>
          </w:tcPr>
          <w:p w:rsidRPr="00B36DDB" w:rsidR="00D63420" w:rsidP="00D63420" w:rsidRDefault="00D63420" w14:paraId="6419E57E" w14:textId="77777777">
            <w:pPr>
              <w:pStyle w:val="NoSpacing"/>
              <w:jc w:val="right"/>
              <w:rPr>
                <w:sz w:val="18"/>
                <w:szCs w:val="18"/>
              </w:rPr>
            </w:pPr>
            <w:r w:rsidRPr="00B36DDB">
              <w:rPr>
                <w:sz w:val="18"/>
                <w:szCs w:val="18"/>
              </w:rPr>
              <w:t>20</w:t>
            </w:r>
          </w:p>
        </w:tc>
        <w:tc>
          <w:tcPr>
            <w:tcW w:w="1043" w:type="dxa"/>
            <w:vAlign w:val="center"/>
          </w:tcPr>
          <w:p w:rsidRPr="00B36DDB" w:rsidR="00D63420" w:rsidP="00D63420" w:rsidRDefault="00D63420" w14:paraId="5085FD8C" w14:textId="77777777">
            <w:pPr>
              <w:pStyle w:val="NoSpacing"/>
              <w:jc w:val="right"/>
              <w:rPr>
                <w:sz w:val="18"/>
                <w:szCs w:val="18"/>
              </w:rPr>
            </w:pPr>
            <w:r w:rsidRPr="00B36DDB">
              <w:rPr>
                <w:sz w:val="18"/>
                <w:szCs w:val="18"/>
              </w:rPr>
              <w:t>4</w:t>
            </w:r>
          </w:p>
        </w:tc>
        <w:tc>
          <w:tcPr>
            <w:tcW w:w="1015" w:type="dxa"/>
            <w:vAlign w:val="center"/>
          </w:tcPr>
          <w:p w:rsidRPr="00B36DDB" w:rsidR="00D63420" w:rsidP="00D63420" w:rsidRDefault="00D63420" w14:paraId="3F5CB77B" w14:textId="77777777">
            <w:pPr>
              <w:pStyle w:val="NoSpacing"/>
              <w:jc w:val="right"/>
              <w:rPr>
                <w:sz w:val="18"/>
                <w:szCs w:val="18"/>
              </w:rPr>
            </w:pPr>
            <w:r w:rsidRPr="00B36DDB">
              <w:rPr>
                <w:sz w:val="18"/>
                <w:szCs w:val="18"/>
              </w:rPr>
              <w:t>80</w:t>
            </w:r>
          </w:p>
        </w:tc>
        <w:tc>
          <w:tcPr>
            <w:tcW w:w="1014" w:type="dxa"/>
            <w:vAlign w:val="center"/>
          </w:tcPr>
          <w:p w:rsidRPr="00B36DDB" w:rsidR="00D63420" w:rsidP="00D63420" w:rsidRDefault="00D63420" w14:paraId="62F7B86E" w14:textId="77777777">
            <w:pPr>
              <w:pStyle w:val="NoSpacing"/>
              <w:jc w:val="right"/>
              <w:rPr>
                <w:sz w:val="18"/>
                <w:szCs w:val="18"/>
              </w:rPr>
            </w:pPr>
            <w:r w:rsidRPr="00B36DDB">
              <w:rPr>
                <w:sz w:val="18"/>
                <w:szCs w:val="18"/>
              </w:rPr>
              <w:t>1</w:t>
            </w:r>
          </w:p>
        </w:tc>
        <w:tc>
          <w:tcPr>
            <w:tcW w:w="1025" w:type="dxa"/>
            <w:vAlign w:val="center"/>
          </w:tcPr>
          <w:p w:rsidRPr="00B36DDB" w:rsidR="00D63420" w:rsidP="00D63420" w:rsidRDefault="00D63420" w14:paraId="546B507E" w14:textId="77777777">
            <w:pPr>
              <w:pStyle w:val="NoSpacing"/>
              <w:jc w:val="right"/>
              <w:rPr>
                <w:sz w:val="18"/>
                <w:szCs w:val="18"/>
              </w:rPr>
            </w:pPr>
            <w:r w:rsidRPr="00B36DDB">
              <w:rPr>
                <w:sz w:val="18"/>
                <w:szCs w:val="18"/>
              </w:rPr>
              <w:t>80</w:t>
            </w:r>
          </w:p>
        </w:tc>
        <w:tc>
          <w:tcPr>
            <w:tcW w:w="965" w:type="dxa"/>
            <w:vAlign w:val="center"/>
          </w:tcPr>
          <w:p w:rsidRPr="00B36DDB" w:rsidR="00D63420" w:rsidP="00D63420" w:rsidRDefault="00D63420" w14:paraId="33FBC745" w14:textId="4AF6388A">
            <w:pPr>
              <w:pStyle w:val="NoSpacing"/>
              <w:jc w:val="right"/>
              <w:rPr>
                <w:sz w:val="18"/>
                <w:szCs w:val="18"/>
              </w:rPr>
            </w:pPr>
            <w:r w:rsidRPr="00B36DDB">
              <w:rPr>
                <w:sz w:val="18"/>
                <w:szCs w:val="18"/>
              </w:rPr>
              <w:t>$</w:t>
            </w:r>
            <w:r w:rsidRPr="00B36DDB" w:rsidR="00BF1D68">
              <w:rPr>
                <w:sz w:val="18"/>
                <w:szCs w:val="18"/>
              </w:rPr>
              <w:t>68.55</w:t>
            </w:r>
          </w:p>
        </w:tc>
        <w:tc>
          <w:tcPr>
            <w:tcW w:w="1119" w:type="dxa"/>
            <w:vAlign w:val="center"/>
          </w:tcPr>
          <w:p w:rsidRPr="00B36DDB" w:rsidR="00D63420" w:rsidP="00D63420" w:rsidRDefault="00F35BAE" w14:paraId="5D185F35" w14:textId="62E3DB66">
            <w:pPr>
              <w:pStyle w:val="NoSpacing"/>
              <w:jc w:val="right"/>
              <w:rPr>
                <w:sz w:val="18"/>
                <w:szCs w:val="18"/>
              </w:rPr>
            </w:pPr>
            <w:r w:rsidRPr="00B36DDB">
              <w:rPr>
                <w:sz w:val="18"/>
                <w:szCs w:val="18"/>
              </w:rPr>
              <w:t>$</w:t>
            </w:r>
            <w:r w:rsidRPr="00B36DDB" w:rsidR="00626387">
              <w:rPr>
                <w:sz w:val="18"/>
                <w:szCs w:val="18"/>
              </w:rPr>
              <w:t>5</w:t>
            </w:r>
            <w:r w:rsidRPr="00B36DDB" w:rsidR="009045C9">
              <w:rPr>
                <w:sz w:val="18"/>
                <w:szCs w:val="18"/>
              </w:rPr>
              <w:t>,484</w:t>
            </w:r>
          </w:p>
        </w:tc>
      </w:tr>
      <w:tr w:rsidRPr="00B36DDB" w:rsidR="00C85E7D" w:rsidTr="00D941CC" w14:paraId="59EB59AD" w14:textId="77777777">
        <w:tc>
          <w:tcPr>
            <w:tcW w:w="2677" w:type="dxa"/>
          </w:tcPr>
          <w:p w:rsidRPr="00B36DDB" w:rsidR="00F35BAE" w:rsidP="00D63420" w:rsidRDefault="00F35BAE" w14:paraId="0047B1E9" w14:textId="77777777">
            <w:pPr>
              <w:spacing w:before="20" w:after="20"/>
              <w:rPr>
                <w:sz w:val="18"/>
                <w:szCs w:val="18"/>
              </w:rPr>
            </w:pPr>
            <w:r w:rsidRPr="00B36DDB">
              <w:rPr>
                <w:sz w:val="18"/>
                <w:szCs w:val="18"/>
              </w:rPr>
              <w:t>Total post award</w:t>
            </w:r>
          </w:p>
        </w:tc>
        <w:tc>
          <w:tcPr>
            <w:tcW w:w="1127" w:type="dxa"/>
            <w:vAlign w:val="center"/>
          </w:tcPr>
          <w:p w:rsidRPr="00B36DDB" w:rsidR="00F35BAE" w:rsidP="00D63420" w:rsidRDefault="00F35BAE" w14:paraId="5980E978" w14:textId="77777777">
            <w:pPr>
              <w:pStyle w:val="NoSpacing"/>
              <w:jc w:val="right"/>
              <w:rPr>
                <w:sz w:val="18"/>
                <w:szCs w:val="18"/>
              </w:rPr>
            </w:pPr>
            <w:r w:rsidRPr="00B36DDB">
              <w:rPr>
                <w:sz w:val="18"/>
                <w:szCs w:val="18"/>
              </w:rPr>
              <w:t>20</w:t>
            </w:r>
          </w:p>
        </w:tc>
        <w:tc>
          <w:tcPr>
            <w:tcW w:w="1043" w:type="dxa"/>
          </w:tcPr>
          <w:p w:rsidRPr="00B36DDB" w:rsidR="00F35BAE" w:rsidP="00D63420" w:rsidRDefault="00F35BAE" w14:paraId="418998C8" w14:textId="77777777">
            <w:pPr>
              <w:pStyle w:val="NoSpacing"/>
              <w:jc w:val="right"/>
              <w:rPr>
                <w:sz w:val="18"/>
                <w:szCs w:val="18"/>
              </w:rPr>
            </w:pPr>
            <w:r w:rsidRPr="00B36DDB">
              <w:rPr>
                <w:sz w:val="18"/>
                <w:szCs w:val="18"/>
              </w:rPr>
              <w:t>5</w:t>
            </w:r>
          </w:p>
        </w:tc>
        <w:tc>
          <w:tcPr>
            <w:tcW w:w="1015" w:type="dxa"/>
          </w:tcPr>
          <w:p w:rsidRPr="00B36DDB" w:rsidR="00F35BAE" w:rsidP="00D63420" w:rsidRDefault="00FB30BB" w14:paraId="56B70001" w14:textId="581A4C5A">
            <w:pPr>
              <w:pStyle w:val="NoSpacing"/>
              <w:jc w:val="right"/>
              <w:rPr>
                <w:sz w:val="18"/>
                <w:szCs w:val="18"/>
              </w:rPr>
            </w:pPr>
            <w:r w:rsidRPr="00B36DDB">
              <w:rPr>
                <w:sz w:val="18"/>
                <w:szCs w:val="18"/>
              </w:rPr>
              <w:t>20,14</w:t>
            </w:r>
            <w:r w:rsidRPr="00B36DDB" w:rsidR="00F35BAE">
              <w:rPr>
                <w:sz w:val="18"/>
                <w:szCs w:val="18"/>
              </w:rPr>
              <w:t>0</w:t>
            </w:r>
          </w:p>
        </w:tc>
        <w:tc>
          <w:tcPr>
            <w:tcW w:w="1014" w:type="dxa"/>
            <w:vAlign w:val="center"/>
          </w:tcPr>
          <w:p w:rsidRPr="00B36DDB" w:rsidR="00F35BAE" w:rsidP="00D63420" w:rsidRDefault="00F35BAE" w14:paraId="45880DEA" w14:textId="39B3E7CF">
            <w:pPr>
              <w:pStyle w:val="NoSpacing"/>
              <w:jc w:val="right"/>
              <w:rPr>
                <w:sz w:val="18"/>
                <w:szCs w:val="18"/>
              </w:rPr>
            </w:pPr>
            <w:r w:rsidRPr="00B36DDB">
              <w:rPr>
                <w:sz w:val="18"/>
                <w:szCs w:val="18"/>
              </w:rPr>
              <w:t>4.3</w:t>
            </w:r>
            <w:r w:rsidRPr="00B36DDB" w:rsidR="002C2D55">
              <w:rPr>
                <w:sz w:val="18"/>
                <w:szCs w:val="18"/>
              </w:rPr>
              <w:t>8</w:t>
            </w:r>
          </w:p>
        </w:tc>
        <w:tc>
          <w:tcPr>
            <w:tcW w:w="1025" w:type="dxa"/>
            <w:vAlign w:val="center"/>
          </w:tcPr>
          <w:p w:rsidRPr="00B36DDB" w:rsidR="00F35BAE" w:rsidP="00D63420" w:rsidRDefault="00F35BAE" w14:paraId="0F8AA4E6" w14:textId="1A5A1A38">
            <w:pPr>
              <w:pStyle w:val="NoSpacing"/>
              <w:jc w:val="right"/>
              <w:rPr>
                <w:sz w:val="18"/>
                <w:szCs w:val="18"/>
              </w:rPr>
            </w:pPr>
            <w:r w:rsidRPr="00B36DDB">
              <w:rPr>
                <w:sz w:val="18"/>
                <w:szCs w:val="18"/>
              </w:rPr>
              <w:t>1</w:t>
            </w:r>
            <w:r w:rsidRPr="00B36DDB" w:rsidR="004A0F85">
              <w:rPr>
                <w:sz w:val="18"/>
                <w:szCs w:val="18"/>
              </w:rPr>
              <w:t>,</w:t>
            </w:r>
            <w:r w:rsidRPr="00B36DDB" w:rsidR="002C2D55">
              <w:rPr>
                <w:sz w:val="18"/>
                <w:szCs w:val="18"/>
              </w:rPr>
              <w:t>7</w:t>
            </w:r>
            <w:r w:rsidRPr="00B36DDB">
              <w:rPr>
                <w:sz w:val="18"/>
                <w:szCs w:val="18"/>
              </w:rPr>
              <w:t>46</w:t>
            </w:r>
          </w:p>
        </w:tc>
        <w:tc>
          <w:tcPr>
            <w:tcW w:w="965" w:type="dxa"/>
            <w:vAlign w:val="center"/>
          </w:tcPr>
          <w:p w:rsidRPr="00B36DDB" w:rsidR="00F35BAE" w:rsidP="00D63420" w:rsidRDefault="00F35BAE" w14:paraId="54E4CBB1" w14:textId="5A64CD04">
            <w:pPr>
              <w:pStyle w:val="NoSpacing"/>
              <w:jc w:val="right"/>
              <w:rPr>
                <w:sz w:val="18"/>
                <w:szCs w:val="18"/>
              </w:rPr>
            </w:pPr>
            <w:r w:rsidRPr="00B36DDB">
              <w:rPr>
                <w:sz w:val="18"/>
                <w:szCs w:val="18"/>
              </w:rPr>
              <w:t>$</w:t>
            </w:r>
            <w:r w:rsidRPr="00B36DDB" w:rsidR="00BF1D68">
              <w:rPr>
                <w:sz w:val="18"/>
                <w:szCs w:val="18"/>
              </w:rPr>
              <w:t>68.55</w:t>
            </w:r>
          </w:p>
        </w:tc>
        <w:tc>
          <w:tcPr>
            <w:tcW w:w="1119" w:type="dxa"/>
            <w:vAlign w:val="center"/>
          </w:tcPr>
          <w:p w:rsidRPr="00B36DDB" w:rsidR="00F35BAE" w:rsidP="00D63420" w:rsidRDefault="001938AC" w14:paraId="686731B8" w14:textId="5EA1F644">
            <w:pPr>
              <w:pStyle w:val="NoSpacing"/>
              <w:jc w:val="right"/>
              <w:rPr>
                <w:sz w:val="18"/>
                <w:szCs w:val="18"/>
              </w:rPr>
            </w:pPr>
            <w:r w:rsidRPr="00B36DDB">
              <w:rPr>
                <w:sz w:val="18"/>
                <w:szCs w:val="18"/>
              </w:rPr>
              <w:t>$</w:t>
            </w:r>
            <w:r w:rsidRPr="00B36DDB" w:rsidR="009045C9">
              <w:rPr>
                <w:sz w:val="18"/>
                <w:szCs w:val="18"/>
              </w:rPr>
              <w:t>1</w:t>
            </w:r>
            <w:r w:rsidRPr="00B36DDB" w:rsidR="00B621B6">
              <w:rPr>
                <w:sz w:val="18"/>
                <w:szCs w:val="18"/>
              </w:rPr>
              <w:t>19</w:t>
            </w:r>
            <w:r w:rsidRPr="00B36DDB" w:rsidR="009045C9">
              <w:rPr>
                <w:sz w:val="18"/>
                <w:szCs w:val="18"/>
              </w:rPr>
              <w:t>,</w:t>
            </w:r>
            <w:r w:rsidRPr="00B36DDB" w:rsidR="00B621B6">
              <w:rPr>
                <w:sz w:val="18"/>
                <w:szCs w:val="18"/>
              </w:rPr>
              <w:t>688</w:t>
            </w:r>
          </w:p>
        </w:tc>
      </w:tr>
      <w:tr w:rsidRPr="00B36DDB" w:rsidR="00C85E7D" w:rsidTr="00D941CC" w14:paraId="0D02B909" w14:textId="77777777">
        <w:tc>
          <w:tcPr>
            <w:tcW w:w="2677" w:type="dxa"/>
          </w:tcPr>
          <w:p w:rsidRPr="00B36DDB" w:rsidR="00D63420" w:rsidP="00D63420" w:rsidRDefault="00D63420" w14:paraId="34DC2906" w14:textId="77777777">
            <w:pPr>
              <w:spacing w:before="20" w:after="20"/>
              <w:rPr>
                <w:b/>
                <w:bCs/>
                <w:sz w:val="18"/>
                <w:szCs w:val="18"/>
              </w:rPr>
            </w:pPr>
            <w:r w:rsidRPr="00B36DDB">
              <w:rPr>
                <w:b/>
                <w:bCs/>
                <w:sz w:val="18"/>
                <w:szCs w:val="18"/>
              </w:rPr>
              <w:t>TOTAL</w:t>
            </w:r>
          </w:p>
        </w:tc>
        <w:tc>
          <w:tcPr>
            <w:tcW w:w="1127" w:type="dxa"/>
            <w:vAlign w:val="center"/>
          </w:tcPr>
          <w:p w:rsidRPr="00B36DDB" w:rsidR="00D63420" w:rsidP="00D63420" w:rsidRDefault="001938AC" w14:paraId="7D1EA996" w14:textId="457110E3">
            <w:pPr>
              <w:pStyle w:val="NoSpacing"/>
              <w:jc w:val="right"/>
              <w:rPr>
                <w:b/>
                <w:bCs/>
                <w:sz w:val="18"/>
                <w:szCs w:val="18"/>
              </w:rPr>
            </w:pPr>
            <w:r w:rsidRPr="00B36DDB">
              <w:rPr>
                <w:b/>
                <w:bCs/>
                <w:sz w:val="18"/>
                <w:szCs w:val="18"/>
              </w:rPr>
              <w:t>1</w:t>
            </w:r>
            <w:r w:rsidRPr="00B36DDB" w:rsidR="00E21065">
              <w:rPr>
                <w:b/>
                <w:bCs/>
                <w:sz w:val="18"/>
                <w:szCs w:val="18"/>
              </w:rPr>
              <w:t>2</w:t>
            </w:r>
            <w:r w:rsidRPr="00B36DDB">
              <w:rPr>
                <w:b/>
                <w:bCs/>
                <w:sz w:val="18"/>
                <w:szCs w:val="18"/>
              </w:rPr>
              <w:t>0</w:t>
            </w:r>
          </w:p>
        </w:tc>
        <w:tc>
          <w:tcPr>
            <w:tcW w:w="1043" w:type="dxa"/>
          </w:tcPr>
          <w:p w:rsidRPr="00B36DDB" w:rsidR="00D63420" w:rsidP="00D63420" w:rsidRDefault="00D63420" w14:paraId="1C5CDA9A" w14:textId="77777777">
            <w:pPr>
              <w:pStyle w:val="NoSpacing"/>
              <w:jc w:val="right"/>
              <w:rPr>
                <w:b/>
                <w:bCs/>
                <w:sz w:val="18"/>
                <w:szCs w:val="18"/>
              </w:rPr>
            </w:pPr>
            <w:r w:rsidRPr="00B36DDB">
              <w:rPr>
                <w:b/>
                <w:bCs/>
                <w:sz w:val="18"/>
                <w:szCs w:val="18"/>
              </w:rPr>
              <w:t>6</w:t>
            </w:r>
          </w:p>
        </w:tc>
        <w:tc>
          <w:tcPr>
            <w:tcW w:w="1015" w:type="dxa"/>
          </w:tcPr>
          <w:p w:rsidRPr="00B36DDB" w:rsidR="00D63420" w:rsidP="00D63420" w:rsidRDefault="00D63420" w14:paraId="313B0A35" w14:textId="4EB0CDC3">
            <w:pPr>
              <w:pStyle w:val="NoSpacing"/>
              <w:jc w:val="right"/>
              <w:rPr>
                <w:b/>
                <w:bCs/>
                <w:sz w:val="18"/>
                <w:szCs w:val="18"/>
              </w:rPr>
            </w:pPr>
            <w:r w:rsidRPr="00B36DDB">
              <w:rPr>
                <w:b/>
                <w:bCs/>
                <w:sz w:val="18"/>
                <w:szCs w:val="18"/>
              </w:rPr>
              <w:t>20</w:t>
            </w:r>
            <w:r w:rsidRPr="00B36DDB" w:rsidR="00FB30BB">
              <w:rPr>
                <w:b/>
                <w:bCs/>
                <w:sz w:val="18"/>
                <w:szCs w:val="18"/>
              </w:rPr>
              <w:t>,240</w:t>
            </w:r>
          </w:p>
        </w:tc>
        <w:tc>
          <w:tcPr>
            <w:tcW w:w="1014" w:type="dxa"/>
            <w:vAlign w:val="center"/>
          </w:tcPr>
          <w:p w:rsidRPr="00B36DDB" w:rsidR="00D63420" w:rsidP="00D63420" w:rsidRDefault="00024EAC" w14:paraId="410358F0" w14:textId="4ED9F35D">
            <w:pPr>
              <w:pStyle w:val="NoSpacing"/>
              <w:jc w:val="right"/>
              <w:rPr>
                <w:b/>
                <w:bCs/>
                <w:sz w:val="18"/>
                <w:szCs w:val="18"/>
              </w:rPr>
            </w:pPr>
            <w:r w:rsidRPr="00B36DDB">
              <w:rPr>
                <w:b/>
                <w:bCs/>
                <w:sz w:val="18"/>
                <w:szCs w:val="18"/>
              </w:rPr>
              <w:t>7</w:t>
            </w:r>
            <w:r w:rsidRPr="00B36DDB" w:rsidR="004A0F85">
              <w:rPr>
                <w:b/>
                <w:bCs/>
                <w:sz w:val="18"/>
                <w:szCs w:val="18"/>
              </w:rPr>
              <w:t>.08</w:t>
            </w:r>
          </w:p>
        </w:tc>
        <w:tc>
          <w:tcPr>
            <w:tcW w:w="1025" w:type="dxa"/>
            <w:vAlign w:val="center"/>
          </w:tcPr>
          <w:p w:rsidRPr="00B36DDB" w:rsidR="00D63420" w:rsidP="00D63420" w:rsidRDefault="002C2D55" w14:paraId="3877C62E" w14:textId="0DAC8B3F">
            <w:pPr>
              <w:pStyle w:val="NoSpacing"/>
              <w:jc w:val="right"/>
              <w:rPr>
                <w:b/>
                <w:bCs/>
                <w:sz w:val="18"/>
                <w:szCs w:val="18"/>
              </w:rPr>
            </w:pPr>
            <w:r w:rsidRPr="00B36DDB">
              <w:rPr>
                <w:b/>
                <w:bCs/>
                <w:sz w:val="18"/>
                <w:szCs w:val="18"/>
              </w:rPr>
              <w:t>2</w:t>
            </w:r>
            <w:r w:rsidRPr="00B36DDB" w:rsidR="004A0F85">
              <w:rPr>
                <w:b/>
                <w:bCs/>
                <w:sz w:val="18"/>
                <w:szCs w:val="18"/>
              </w:rPr>
              <w:t>,</w:t>
            </w:r>
            <w:r w:rsidRPr="00B36DDB">
              <w:rPr>
                <w:b/>
                <w:bCs/>
                <w:sz w:val="18"/>
                <w:szCs w:val="18"/>
              </w:rPr>
              <w:t>0</w:t>
            </w:r>
            <w:r w:rsidRPr="00B36DDB" w:rsidR="000726A7">
              <w:rPr>
                <w:b/>
                <w:bCs/>
                <w:sz w:val="18"/>
                <w:szCs w:val="18"/>
              </w:rPr>
              <w:t>16</w:t>
            </w:r>
          </w:p>
        </w:tc>
        <w:tc>
          <w:tcPr>
            <w:tcW w:w="965" w:type="dxa"/>
            <w:vAlign w:val="center"/>
          </w:tcPr>
          <w:p w:rsidRPr="00B36DDB" w:rsidR="00D63420" w:rsidP="00D63420" w:rsidRDefault="00D63420" w14:paraId="65FAA821" w14:textId="48A70718">
            <w:pPr>
              <w:pStyle w:val="NoSpacing"/>
              <w:jc w:val="right"/>
              <w:rPr>
                <w:b/>
                <w:bCs/>
                <w:sz w:val="18"/>
                <w:szCs w:val="18"/>
              </w:rPr>
            </w:pPr>
            <w:r w:rsidRPr="00B36DDB">
              <w:rPr>
                <w:sz w:val="18"/>
                <w:szCs w:val="18"/>
              </w:rPr>
              <w:t>$</w:t>
            </w:r>
            <w:r w:rsidRPr="00B36DDB" w:rsidR="00BF1D68">
              <w:rPr>
                <w:sz w:val="18"/>
                <w:szCs w:val="18"/>
              </w:rPr>
              <w:t>68.55</w:t>
            </w:r>
          </w:p>
        </w:tc>
        <w:tc>
          <w:tcPr>
            <w:tcW w:w="1119" w:type="dxa"/>
            <w:vAlign w:val="center"/>
          </w:tcPr>
          <w:p w:rsidRPr="00B36DDB" w:rsidR="00D63420" w:rsidP="00D63420" w:rsidRDefault="001938AC" w14:paraId="5C10D686" w14:textId="0B83823E">
            <w:pPr>
              <w:pStyle w:val="NoSpacing"/>
              <w:jc w:val="right"/>
              <w:rPr>
                <w:b/>
                <w:bCs/>
                <w:sz w:val="18"/>
                <w:szCs w:val="18"/>
              </w:rPr>
            </w:pPr>
            <w:r w:rsidRPr="00B36DDB">
              <w:rPr>
                <w:b/>
                <w:bCs/>
                <w:sz w:val="18"/>
                <w:szCs w:val="18"/>
              </w:rPr>
              <w:t>$</w:t>
            </w:r>
            <w:r w:rsidRPr="00B36DDB" w:rsidR="00817438">
              <w:rPr>
                <w:b/>
                <w:bCs/>
                <w:sz w:val="18"/>
                <w:szCs w:val="18"/>
              </w:rPr>
              <w:t>13</w:t>
            </w:r>
            <w:r w:rsidRPr="00B36DDB" w:rsidR="000726A7">
              <w:rPr>
                <w:b/>
                <w:bCs/>
                <w:sz w:val="18"/>
                <w:szCs w:val="18"/>
              </w:rPr>
              <w:t>8</w:t>
            </w:r>
            <w:r w:rsidRPr="00B36DDB" w:rsidR="00E55050">
              <w:rPr>
                <w:b/>
                <w:bCs/>
                <w:sz w:val="18"/>
                <w:szCs w:val="18"/>
              </w:rPr>
              <w:t>,</w:t>
            </w:r>
            <w:r w:rsidRPr="00B36DDB" w:rsidR="00817438">
              <w:rPr>
                <w:b/>
                <w:bCs/>
                <w:sz w:val="18"/>
                <w:szCs w:val="18"/>
              </w:rPr>
              <w:t>19</w:t>
            </w:r>
            <w:r w:rsidRPr="00B36DDB" w:rsidR="000726A7">
              <w:rPr>
                <w:b/>
                <w:bCs/>
                <w:sz w:val="18"/>
                <w:szCs w:val="18"/>
              </w:rPr>
              <w:t>7</w:t>
            </w:r>
          </w:p>
        </w:tc>
      </w:tr>
    </w:tbl>
    <w:p w:rsidRPr="00D941CC" w:rsidR="001F3030" w:rsidP="00D941CC" w:rsidRDefault="00B36DDB" w14:paraId="3C814664" w14:textId="6707747D">
      <w:pPr>
        <w:rPr>
          <w:sz w:val="18"/>
          <w:szCs w:val="18"/>
        </w:rPr>
      </w:pPr>
      <w:r>
        <w:rPr>
          <w:sz w:val="18"/>
          <w:szCs w:val="18"/>
        </w:rPr>
        <w:t xml:space="preserve">  </w:t>
      </w:r>
      <w:r w:rsidRPr="00D941CC" w:rsidR="001F3030">
        <w:rPr>
          <w:sz w:val="18"/>
          <w:szCs w:val="18"/>
        </w:rPr>
        <w:t xml:space="preserve">Note: The “Avg. Hourly Wage Rate” for each respondent </w:t>
      </w:r>
      <w:r w:rsidRPr="00D941CC" w:rsidR="004B2E01">
        <w:rPr>
          <w:sz w:val="18"/>
          <w:szCs w:val="18"/>
        </w:rPr>
        <w:t>reflects a $</w:t>
      </w:r>
      <w:r w:rsidRPr="00D941CC" w:rsidR="00C05BDC">
        <w:rPr>
          <w:sz w:val="18"/>
          <w:szCs w:val="18"/>
        </w:rPr>
        <w:t>68.55</w:t>
      </w:r>
      <w:r w:rsidRPr="00D941CC" w:rsidR="001F3030">
        <w:rPr>
          <w:sz w:val="18"/>
          <w:szCs w:val="18"/>
        </w:rPr>
        <w:t>wage rate</w:t>
      </w:r>
      <w:r w:rsidRPr="00D941CC" w:rsidR="00355C0A">
        <w:rPr>
          <w:sz w:val="18"/>
          <w:szCs w:val="18"/>
        </w:rPr>
        <w:t xml:space="preserve"> for GS </w:t>
      </w:r>
      <w:r w:rsidRPr="00D941CC" w:rsidR="00BC130A">
        <w:rPr>
          <w:sz w:val="18"/>
          <w:szCs w:val="18"/>
        </w:rPr>
        <w:t>14</w:t>
      </w:r>
      <w:r w:rsidRPr="00D941CC" w:rsidR="00355C0A">
        <w:rPr>
          <w:sz w:val="18"/>
          <w:szCs w:val="18"/>
        </w:rPr>
        <w:t xml:space="preserve">, step </w:t>
      </w:r>
      <w:r w:rsidRPr="00D941CC" w:rsidR="00BC130A">
        <w:rPr>
          <w:sz w:val="18"/>
          <w:szCs w:val="18"/>
        </w:rPr>
        <w:t>5</w:t>
      </w:r>
      <w:r w:rsidRPr="00D941CC" w:rsidR="00355C0A">
        <w:rPr>
          <w:sz w:val="18"/>
          <w:szCs w:val="18"/>
        </w:rPr>
        <w:t xml:space="preserve"> (202</w:t>
      </w:r>
      <w:r w:rsidRPr="00D941CC" w:rsidR="002050D4">
        <w:rPr>
          <w:sz w:val="18"/>
          <w:szCs w:val="18"/>
        </w:rPr>
        <w:t>2</w:t>
      </w:r>
      <w:r w:rsidRPr="00D941CC" w:rsidR="00355C0A">
        <w:rPr>
          <w:sz w:val="18"/>
          <w:szCs w:val="18"/>
        </w:rPr>
        <w:t xml:space="preserve"> OMB tables)</w:t>
      </w:r>
    </w:p>
    <w:p w:rsidRPr="0055069C" w:rsidR="006C7FAE" w:rsidRDefault="006C7FAE" w14:paraId="4676460A" w14:textId="77777777">
      <w:pPr>
        <w:tabs>
          <w:tab w:val="left" w:pos="360"/>
        </w:tabs>
        <w:ind w:left="360" w:hanging="360"/>
        <w:rPr>
          <w:sz w:val="24"/>
          <w:szCs w:val="24"/>
        </w:rPr>
      </w:pPr>
    </w:p>
    <w:p w:rsidRPr="0055069C" w:rsidR="001F3030" w:rsidRDefault="001F3030" w14:paraId="4269D40F" w14:textId="77777777">
      <w:pPr>
        <w:tabs>
          <w:tab w:val="left" w:pos="360"/>
        </w:tabs>
        <w:ind w:left="360" w:hanging="360"/>
        <w:rPr>
          <w:sz w:val="24"/>
          <w:szCs w:val="24"/>
        </w:rPr>
      </w:pPr>
      <w:r w:rsidRPr="0055069C">
        <w:rPr>
          <w:sz w:val="24"/>
          <w:szCs w:val="24"/>
        </w:rPr>
        <w:tab/>
        <w:t>There are no additional costs for contractor, facilities, computer hardware and software, equipment maintenance, travel, printing, or postage.</w:t>
      </w:r>
    </w:p>
    <w:p w:rsidRPr="0055069C" w:rsidR="00D92D85" w:rsidRDefault="00D92D85" w14:paraId="70F928E6" w14:textId="77777777">
      <w:pPr>
        <w:tabs>
          <w:tab w:val="left" w:pos="360"/>
        </w:tabs>
        <w:ind w:left="360" w:hanging="360"/>
        <w:rPr>
          <w:sz w:val="24"/>
          <w:szCs w:val="24"/>
        </w:rPr>
      </w:pPr>
    </w:p>
    <w:p w:rsidRPr="0055069C" w:rsidR="009E13B1" w:rsidRDefault="009E13B1" w14:paraId="21A2FD83" w14:textId="77777777">
      <w:pPr>
        <w:keepLines/>
        <w:tabs>
          <w:tab w:val="left" w:pos="360"/>
        </w:tabs>
        <w:spacing w:after="80"/>
        <w:ind w:left="360" w:hanging="360"/>
        <w:rPr>
          <w:b/>
          <w:bCs/>
          <w:sz w:val="24"/>
          <w:szCs w:val="24"/>
        </w:rPr>
      </w:pPr>
      <w:r w:rsidRPr="0055069C">
        <w:rPr>
          <w:sz w:val="24"/>
          <w:szCs w:val="24"/>
        </w:rPr>
        <w:lastRenderedPageBreak/>
        <w:t>15.</w:t>
      </w:r>
      <w:r w:rsidRPr="0055069C">
        <w:rPr>
          <w:sz w:val="24"/>
          <w:szCs w:val="24"/>
        </w:rPr>
        <w:tab/>
      </w:r>
      <w:r w:rsidRPr="0055069C">
        <w:rPr>
          <w:b/>
          <w:bCs/>
          <w:sz w:val="24"/>
          <w:szCs w:val="24"/>
        </w:rPr>
        <w:t>Explain the reasons for any program changes or adjustments reported in Items 13 and 14 of the OMB Form 83-I.</w:t>
      </w:r>
    </w:p>
    <w:p w:rsidRPr="0055069C" w:rsidR="00411D1B" w:rsidP="00411D1B" w:rsidRDefault="001F3030" w14:paraId="04E44B1B" w14:textId="1EA1D442">
      <w:pPr>
        <w:ind w:firstLine="360"/>
        <w:rPr>
          <w:bCs/>
          <w:color w:val="000000"/>
          <w:sz w:val="24"/>
          <w:szCs w:val="24"/>
        </w:rPr>
      </w:pPr>
      <w:r w:rsidRPr="0055069C">
        <w:rPr>
          <w:bCs/>
          <w:color w:val="000000"/>
          <w:sz w:val="24"/>
          <w:szCs w:val="24"/>
        </w:rPr>
        <w:t xml:space="preserve">This is a </w:t>
      </w:r>
      <w:r w:rsidRPr="00140688" w:rsidR="00140688">
        <w:rPr>
          <w:bCs/>
          <w:color w:val="000000"/>
          <w:sz w:val="24"/>
          <w:szCs w:val="24"/>
        </w:rPr>
        <w:t>revision to a currently approved collection. Form HUD-52698 is new to this collection</w:t>
      </w:r>
      <w:r w:rsidRPr="0055069C">
        <w:rPr>
          <w:bCs/>
          <w:color w:val="000000"/>
          <w:sz w:val="24"/>
          <w:szCs w:val="24"/>
        </w:rPr>
        <w:t>.</w:t>
      </w:r>
    </w:p>
    <w:p w:rsidRPr="0055069C" w:rsidR="009A497A" w:rsidRDefault="009A497A" w14:paraId="45220D58" w14:textId="77777777">
      <w:pPr>
        <w:keepLines/>
        <w:tabs>
          <w:tab w:val="left" w:pos="360"/>
          <w:tab w:val="left" w:pos="720"/>
        </w:tabs>
        <w:ind w:left="360"/>
        <w:rPr>
          <w:sz w:val="24"/>
          <w:szCs w:val="24"/>
        </w:rPr>
      </w:pPr>
    </w:p>
    <w:p w:rsidRPr="0055069C" w:rsidR="009E13B1" w:rsidRDefault="009E13B1" w14:paraId="4666CE32" w14:textId="77777777">
      <w:pPr>
        <w:keepLines/>
        <w:tabs>
          <w:tab w:val="left" w:pos="360"/>
        </w:tabs>
        <w:spacing w:after="80"/>
        <w:ind w:left="360" w:hanging="360"/>
        <w:rPr>
          <w:b/>
          <w:bCs/>
          <w:sz w:val="24"/>
          <w:szCs w:val="24"/>
        </w:rPr>
      </w:pPr>
      <w:r w:rsidRPr="0055069C">
        <w:rPr>
          <w:sz w:val="24"/>
          <w:szCs w:val="24"/>
        </w:rPr>
        <w:t>16.</w:t>
      </w:r>
      <w:r w:rsidRPr="0055069C">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5069C" w:rsidR="001F3030" w:rsidP="001F3030" w:rsidRDefault="0059734A" w14:paraId="71013D36" w14:textId="7E038921">
      <w:pPr>
        <w:ind w:left="360"/>
        <w:rPr>
          <w:bCs/>
          <w:sz w:val="24"/>
          <w:szCs w:val="24"/>
        </w:rPr>
      </w:pPr>
      <w:r w:rsidRPr="0055069C">
        <w:rPr>
          <w:bCs/>
          <w:color w:val="000000"/>
          <w:sz w:val="24"/>
          <w:szCs w:val="24"/>
        </w:rPr>
        <w:t>HUD will publish the names of the grantees.</w:t>
      </w:r>
      <w:r>
        <w:rPr>
          <w:bCs/>
          <w:color w:val="000000"/>
          <w:sz w:val="24"/>
          <w:szCs w:val="24"/>
        </w:rPr>
        <w:t xml:space="preserve"> HUD may publish </w:t>
      </w:r>
      <w:r w:rsidR="0093395A">
        <w:rPr>
          <w:bCs/>
          <w:color w:val="000000"/>
          <w:sz w:val="24"/>
          <w:szCs w:val="24"/>
        </w:rPr>
        <w:t>reports on</w:t>
      </w:r>
      <w:r>
        <w:rPr>
          <w:bCs/>
          <w:color w:val="000000"/>
          <w:sz w:val="24"/>
          <w:szCs w:val="24"/>
        </w:rPr>
        <w:t xml:space="preserve"> program activity </w:t>
      </w:r>
      <w:r w:rsidR="0093395A">
        <w:rPr>
          <w:bCs/>
          <w:color w:val="000000"/>
          <w:sz w:val="24"/>
          <w:szCs w:val="24"/>
        </w:rPr>
        <w:t xml:space="preserve">and outcomes </w:t>
      </w:r>
      <w:r>
        <w:rPr>
          <w:bCs/>
          <w:color w:val="000000"/>
          <w:sz w:val="24"/>
          <w:szCs w:val="24"/>
        </w:rPr>
        <w:t xml:space="preserve">from time to time as necessary to meet its statutory </w:t>
      </w:r>
      <w:r w:rsidRPr="0059734A">
        <w:rPr>
          <w:bCs/>
          <w:color w:val="000000"/>
          <w:sz w:val="24"/>
          <w:szCs w:val="24"/>
        </w:rPr>
        <w:t>program monitoring and demonstration obligations for th</w:t>
      </w:r>
      <w:r w:rsidR="00E561B5">
        <w:rPr>
          <w:bCs/>
          <w:color w:val="000000"/>
          <w:sz w:val="24"/>
          <w:szCs w:val="24"/>
        </w:rPr>
        <w:t xml:space="preserve">is new </w:t>
      </w:r>
      <w:r w:rsidRPr="0059734A">
        <w:rPr>
          <w:bCs/>
          <w:color w:val="000000"/>
          <w:sz w:val="24"/>
          <w:szCs w:val="24"/>
        </w:rPr>
        <w:t>program</w:t>
      </w:r>
      <w:r w:rsidR="0093395A">
        <w:rPr>
          <w:bCs/>
          <w:color w:val="000000"/>
          <w:sz w:val="24"/>
          <w:szCs w:val="24"/>
        </w:rPr>
        <w:t>, inform stakeholders of the number of households served and evictions prevented, and respond to legislative inquiries</w:t>
      </w:r>
      <w:r w:rsidRPr="0059734A">
        <w:rPr>
          <w:bCs/>
          <w:color w:val="000000"/>
          <w:sz w:val="24"/>
          <w:szCs w:val="24"/>
        </w:rPr>
        <w:t>.</w:t>
      </w:r>
    </w:p>
    <w:p w:rsidRPr="0055069C" w:rsidR="00670EF2" w:rsidRDefault="00670EF2" w14:paraId="579633C8" w14:textId="77777777">
      <w:pPr>
        <w:tabs>
          <w:tab w:val="left" w:pos="360"/>
        </w:tabs>
        <w:ind w:left="360" w:hanging="360"/>
        <w:rPr>
          <w:sz w:val="24"/>
          <w:szCs w:val="24"/>
        </w:rPr>
      </w:pPr>
    </w:p>
    <w:p w:rsidRPr="0055069C" w:rsidR="009E13B1" w:rsidRDefault="009E13B1" w14:paraId="384D608A" w14:textId="77777777">
      <w:pPr>
        <w:keepLines/>
        <w:tabs>
          <w:tab w:val="left" w:pos="360"/>
        </w:tabs>
        <w:spacing w:after="80"/>
        <w:ind w:left="360" w:hanging="360"/>
        <w:rPr>
          <w:b/>
          <w:bCs/>
          <w:sz w:val="24"/>
          <w:szCs w:val="24"/>
        </w:rPr>
      </w:pPr>
      <w:r w:rsidRPr="0055069C">
        <w:rPr>
          <w:b/>
          <w:bCs/>
          <w:sz w:val="24"/>
          <w:szCs w:val="24"/>
        </w:rPr>
        <w:t>17.</w:t>
      </w:r>
      <w:r w:rsidRPr="0055069C">
        <w:rPr>
          <w:b/>
          <w:bCs/>
          <w:sz w:val="24"/>
          <w:szCs w:val="24"/>
        </w:rPr>
        <w:tab/>
        <w:t>If seeking approval to not display the expiration date for OMB approval of the information collection, explain the reasons that display would be inappropriate.</w:t>
      </w:r>
    </w:p>
    <w:p w:rsidRPr="0055069C" w:rsidR="00670EF2" w:rsidP="001F3030" w:rsidRDefault="001F3030" w14:paraId="0B7D62A8" w14:textId="77777777">
      <w:pPr>
        <w:keepLines/>
        <w:tabs>
          <w:tab w:val="left" w:pos="360"/>
          <w:tab w:val="left" w:pos="720"/>
        </w:tabs>
        <w:ind w:left="360"/>
        <w:rPr>
          <w:bCs/>
          <w:color w:val="000000"/>
          <w:sz w:val="24"/>
          <w:szCs w:val="24"/>
        </w:rPr>
      </w:pPr>
      <w:r w:rsidRPr="0055069C">
        <w:rPr>
          <w:bCs/>
          <w:color w:val="000000"/>
          <w:sz w:val="24"/>
          <w:szCs w:val="24"/>
        </w:rPr>
        <w:t>HUD is not seeking approval to avoid displaying the OMB expiration date.</w:t>
      </w:r>
    </w:p>
    <w:p w:rsidRPr="0055069C" w:rsidR="001F3030" w:rsidP="001F3030" w:rsidRDefault="001F3030" w14:paraId="643E764F" w14:textId="77777777">
      <w:pPr>
        <w:keepLines/>
        <w:tabs>
          <w:tab w:val="left" w:pos="360"/>
          <w:tab w:val="left" w:pos="720"/>
        </w:tabs>
        <w:ind w:left="360"/>
        <w:rPr>
          <w:sz w:val="24"/>
          <w:szCs w:val="24"/>
        </w:rPr>
      </w:pPr>
    </w:p>
    <w:p w:rsidRPr="0055069C" w:rsidR="009E13B1" w:rsidRDefault="009E13B1" w14:paraId="4B4DA624" w14:textId="77777777">
      <w:pPr>
        <w:keepLines/>
        <w:tabs>
          <w:tab w:val="left" w:pos="360"/>
        </w:tabs>
        <w:spacing w:after="80"/>
        <w:ind w:left="360" w:hanging="360"/>
        <w:rPr>
          <w:b/>
          <w:bCs/>
          <w:sz w:val="24"/>
          <w:szCs w:val="24"/>
        </w:rPr>
      </w:pPr>
      <w:r w:rsidRPr="0055069C">
        <w:rPr>
          <w:b/>
          <w:bCs/>
          <w:sz w:val="24"/>
          <w:szCs w:val="24"/>
        </w:rPr>
        <w:t>18.</w:t>
      </w:r>
      <w:r w:rsidRPr="0055069C">
        <w:rPr>
          <w:b/>
          <w:bCs/>
          <w:sz w:val="24"/>
          <w:szCs w:val="24"/>
        </w:rPr>
        <w:tab/>
        <w:t>Explain each exception to the certification statement identified in item 19.</w:t>
      </w:r>
    </w:p>
    <w:p w:rsidRPr="0055069C" w:rsidR="001F3030" w:rsidP="001F3030" w:rsidRDefault="001F3030" w14:paraId="7CEB8D10" w14:textId="77777777">
      <w:pPr>
        <w:ind w:firstLine="360"/>
        <w:rPr>
          <w:bCs/>
          <w:color w:val="000000"/>
          <w:sz w:val="24"/>
          <w:szCs w:val="24"/>
        </w:rPr>
      </w:pPr>
      <w:r w:rsidRPr="0055069C">
        <w:rPr>
          <w:bCs/>
          <w:color w:val="000000"/>
          <w:sz w:val="24"/>
          <w:szCs w:val="24"/>
        </w:rPr>
        <w:t>There is no exception to Item #19 “Certification of Paperwork Reduction Act Submissions.”</w:t>
      </w:r>
    </w:p>
    <w:p w:rsidRPr="0055069C" w:rsidR="00007172" w:rsidRDefault="00007172" w14:paraId="738FA4C8" w14:textId="77777777">
      <w:pPr>
        <w:keepLines/>
        <w:tabs>
          <w:tab w:val="left" w:pos="360"/>
        </w:tabs>
        <w:spacing w:after="80"/>
        <w:ind w:left="360" w:hanging="360"/>
        <w:rPr>
          <w:sz w:val="24"/>
          <w:szCs w:val="24"/>
        </w:rPr>
      </w:pPr>
    </w:p>
    <w:p w:rsidRPr="0055069C" w:rsidR="00007172" w:rsidRDefault="00007172" w14:paraId="68B1842A" w14:textId="77777777">
      <w:pPr>
        <w:keepLines/>
        <w:tabs>
          <w:tab w:val="left" w:pos="360"/>
        </w:tabs>
        <w:spacing w:after="80"/>
        <w:ind w:left="360" w:hanging="360"/>
        <w:rPr>
          <w:sz w:val="24"/>
          <w:szCs w:val="24"/>
        </w:rPr>
      </w:pPr>
    </w:p>
    <w:sectPr w:rsidRPr="0055069C" w:rsidR="00007172" w:rsidSect="006C7FAE">
      <w:footerReference w:type="default" r:id="rId11"/>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916C" w14:textId="77777777" w:rsidR="00F45CAD" w:rsidRDefault="00F45CAD">
      <w:r>
        <w:separator/>
      </w:r>
    </w:p>
  </w:endnote>
  <w:endnote w:type="continuationSeparator" w:id="0">
    <w:p w14:paraId="1A038EB7" w14:textId="77777777" w:rsidR="00F45CAD" w:rsidRDefault="00F45CAD">
      <w:r>
        <w:continuationSeparator/>
      </w:r>
    </w:p>
  </w:endnote>
  <w:endnote w:type="continuationNotice" w:id="1">
    <w:p w14:paraId="6C4166B3" w14:textId="77777777" w:rsidR="00F45CAD" w:rsidRDefault="00F45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29CC" w14:textId="77777777" w:rsidR="0025174E" w:rsidRDefault="0025174E">
    <w:pPr>
      <w:pStyle w:val="Footer"/>
      <w:jc w:val="center"/>
    </w:pPr>
    <w:r>
      <w:fldChar w:fldCharType="begin"/>
    </w:r>
    <w:r>
      <w:instrText xml:space="preserve"> PAGE   \* MERGEFORMAT </w:instrText>
    </w:r>
    <w:r>
      <w:fldChar w:fldCharType="separate"/>
    </w:r>
    <w:r>
      <w:rPr>
        <w:noProof/>
      </w:rPr>
      <w:t>2</w:t>
    </w:r>
    <w:r>
      <w:rPr>
        <w:noProof/>
      </w:rPr>
      <w:fldChar w:fldCharType="end"/>
    </w:r>
  </w:p>
  <w:p w14:paraId="444E3C7E" w14:textId="77777777" w:rsidR="0025174E" w:rsidRDefault="0025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10049" w14:textId="77777777" w:rsidR="00F45CAD" w:rsidRDefault="00F45CAD">
      <w:r>
        <w:separator/>
      </w:r>
    </w:p>
  </w:footnote>
  <w:footnote w:type="continuationSeparator" w:id="0">
    <w:p w14:paraId="5C43E84A" w14:textId="77777777" w:rsidR="00F45CAD" w:rsidRDefault="00F45CAD">
      <w:r>
        <w:continuationSeparator/>
      </w:r>
    </w:p>
  </w:footnote>
  <w:footnote w:type="continuationNotice" w:id="1">
    <w:p w14:paraId="2B506BAD" w14:textId="77777777" w:rsidR="00F45CAD" w:rsidRDefault="00F45C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008450C"/>
    <w:multiLevelType w:val="hybridMultilevel"/>
    <w:tmpl w:val="5D9236EE"/>
    <w:lvl w:ilvl="0" w:tplc="3F7009D4">
      <w:start w:val="1"/>
      <w:numFmt w:val="bullet"/>
      <w:lvlText w:val=""/>
      <w:lvlJc w:val="center"/>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17246395"/>
    <w:multiLevelType w:val="hybridMultilevel"/>
    <w:tmpl w:val="D570A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F56EC8"/>
    <w:multiLevelType w:val="hybridMultilevel"/>
    <w:tmpl w:val="8FD4637E"/>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15:restartNumberingAfterBreak="0">
    <w:nsid w:val="353026A0"/>
    <w:multiLevelType w:val="hybridMultilevel"/>
    <w:tmpl w:val="BB008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2"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15:restartNumberingAfterBreak="0">
    <w:nsid w:val="795C2396"/>
    <w:multiLevelType w:val="hybridMultilevel"/>
    <w:tmpl w:val="8D081492"/>
    <w:lvl w:ilvl="0" w:tplc="6AA24CD2">
      <w:start w:val="20"/>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7" w15:restartNumberingAfterBreak="0">
    <w:nsid w:val="7B985A55"/>
    <w:multiLevelType w:val="singleLevel"/>
    <w:tmpl w:val="B26EA4E0"/>
    <w:lvl w:ilvl="0">
      <w:numFmt w:val="decimal"/>
      <w:lvlText w:val="*"/>
      <w:lvlJc w:val="left"/>
    </w:lvl>
  </w:abstractNum>
  <w:num w:numId="1">
    <w:abstractNumId w:val="7"/>
  </w:num>
  <w:num w:numId="2">
    <w:abstractNumId w:val="2"/>
  </w:num>
  <w:num w:numId="3">
    <w:abstractNumId w:val="12"/>
  </w:num>
  <w:num w:numId="4">
    <w:abstractNumId w:val="9"/>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16"/>
  </w:num>
  <w:num w:numId="9">
    <w:abstractNumId w:val="1"/>
  </w:num>
  <w:num w:numId="10">
    <w:abstractNumId w:val="14"/>
  </w:num>
  <w:num w:numId="11">
    <w:abstractNumId w:val="13"/>
  </w:num>
  <w:num w:numId="12">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1"/>
  </w:num>
  <w:num w:numId="14">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abstractNumId w:val="5"/>
  </w:num>
  <w:num w:numId="16">
    <w:abstractNumId w:val="8"/>
  </w:num>
  <w:num w:numId="17">
    <w:abstractNumId w:val="6"/>
  </w:num>
  <w:num w:numId="18">
    <w:abstractNumId w:val="15"/>
  </w:num>
  <w:num w:numId="19">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6CB8"/>
    <w:rsid w:val="00007172"/>
    <w:rsid w:val="00012AAA"/>
    <w:rsid w:val="000157F5"/>
    <w:rsid w:val="000237E4"/>
    <w:rsid w:val="00024EAC"/>
    <w:rsid w:val="00030F6A"/>
    <w:rsid w:val="00035141"/>
    <w:rsid w:val="000441E8"/>
    <w:rsid w:val="00050389"/>
    <w:rsid w:val="00051D47"/>
    <w:rsid w:val="00062908"/>
    <w:rsid w:val="00062CAD"/>
    <w:rsid w:val="000726A7"/>
    <w:rsid w:val="00073892"/>
    <w:rsid w:val="000760E8"/>
    <w:rsid w:val="00080B03"/>
    <w:rsid w:val="00094FE5"/>
    <w:rsid w:val="000A1639"/>
    <w:rsid w:val="000B63D9"/>
    <w:rsid w:val="000C117C"/>
    <w:rsid w:val="000C7A4C"/>
    <w:rsid w:val="000D557E"/>
    <w:rsid w:val="000D7275"/>
    <w:rsid w:val="000E00A8"/>
    <w:rsid w:val="000E238C"/>
    <w:rsid w:val="000E2A89"/>
    <w:rsid w:val="000F0BF5"/>
    <w:rsid w:val="00100240"/>
    <w:rsid w:val="001107C3"/>
    <w:rsid w:val="00113537"/>
    <w:rsid w:val="00116D7E"/>
    <w:rsid w:val="00140688"/>
    <w:rsid w:val="00167E53"/>
    <w:rsid w:val="00180358"/>
    <w:rsid w:val="00190FE2"/>
    <w:rsid w:val="001913B5"/>
    <w:rsid w:val="001938AC"/>
    <w:rsid w:val="001A423A"/>
    <w:rsid w:val="001A6233"/>
    <w:rsid w:val="001B0D43"/>
    <w:rsid w:val="001B3D4D"/>
    <w:rsid w:val="001D4948"/>
    <w:rsid w:val="001F27B4"/>
    <w:rsid w:val="001F2E2A"/>
    <w:rsid w:val="001F3030"/>
    <w:rsid w:val="002050D4"/>
    <w:rsid w:val="00216F67"/>
    <w:rsid w:val="0023256B"/>
    <w:rsid w:val="00240292"/>
    <w:rsid w:val="0024386A"/>
    <w:rsid w:val="002468B9"/>
    <w:rsid w:val="0025061A"/>
    <w:rsid w:val="0025174E"/>
    <w:rsid w:val="00255F68"/>
    <w:rsid w:val="00256361"/>
    <w:rsid w:val="00260F31"/>
    <w:rsid w:val="002657E8"/>
    <w:rsid w:val="00273681"/>
    <w:rsid w:val="00285B05"/>
    <w:rsid w:val="002A7FA2"/>
    <w:rsid w:val="002C10D6"/>
    <w:rsid w:val="002C2D55"/>
    <w:rsid w:val="002C4874"/>
    <w:rsid w:val="002D6D69"/>
    <w:rsid w:val="002F3712"/>
    <w:rsid w:val="002F6CE8"/>
    <w:rsid w:val="002F7EA4"/>
    <w:rsid w:val="00351935"/>
    <w:rsid w:val="00355C0A"/>
    <w:rsid w:val="00360090"/>
    <w:rsid w:val="00367616"/>
    <w:rsid w:val="00374E11"/>
    <w:rsid w:val="00385376"/>
    <w:rsid w:val="00393F64"/>
    <w:rsid w:val="003962A7"/>
    <w:rsid w:val="003C490A"/>
    <w:rsid w:val="003C5D95"/>
    <w:rsid w:val="003D4F43"/>
    <w:rsid w:val="003E3D6E"/>
    <w:rsid w:val="00411D1B"/>
    <w:rsid w:val="00426D65"/>
    <w:rsid w:val="00450591"/>
    <w:rsid w:val="004630AC"/>
    <w:rsid w:val="00464ED6"/>
    <w:rsid w:val="0046553E"/>
    <w:rsid w:val="004705FC"/>
    <w:rsid w:val="00484E7C"/>
    <w:rsid w:val="004A0F85"/>
    <w:rsid w:val="004A52C7"/>
    <w:rsid w:val="004B2E01"/>
    <w:rsid w:val="004D5CC2"/>
    <w:rsid w:val="00503A49"/>
    <w:rsid w:val="005051AE"/>
    <w:rsid w:val="00507403"/>
    <w:rsid w:val="005144F0"/>
    <w:rsid w:val="005358D0"/>
    <w:rsid w:val="00541468"/>
    <w:rsid w:val="0055069C"/>
    <w:rsid w:val="0055191B"/>
    <w:rsid w:val="00552709"/>
    <w:rsid w:val="00585B88"/>
    <w:rsid w:val="00587151"/>
    <w:rsid w:val="0058747D"/>
    <w:rsid w:val="0059734A"/>
    <w:rsid w:val="005B4C05"/>
    <w:rsid w:val="005C29BA"/>
    <w:rsid w:val="00601A6A"/>
    <w:rsid w:val="006150FF"/>
    <w:rsid w:val="00626387"/>
    <w:rsid w:val="0064002B"/>
    <w:rsid w:val="00654D93"/>
    <w:rsid w:val="006557C7"/>
    <w:rsid w:val="0066468E"/>
    <w:rsid w:val="00670EF2"/>
    <w:rsid w:val="00676704"/>
    <w:rsid w:val="006B1A54"/>
    <w:rsid w:val="006B7674"/>
    <w:rsid w:val="006C0124"/>
    <w:rsid w:val="006C7FAE"/>
    <w:rsid w:val="006D2DE8"/>
    <w:rsid w:val="006D4D03"/>
    <w:rsid w:val="006D5CC1"/>
    <w:rsid w:val="006E24FA"/>
    <w:rsid w:val="006E7EEF"/>
    <w:rsid w:val="006F1E40"/>
    <w:rsid w:val="007014DB"/>
    <w:rsid w:val="007520BB"/>
    <w:rsid w:val="00755135"/>
    <w:rsid w:val="00757A31"/>
    <w:rsid w:val="00770FEA"/>
    <w:rsid w:val="0077248F"/>
    <w:rsid w:val="00784E98"/>
    <w:rsid w:val="00787004"/>
    <w:rsid w:val="00793D06"/>
    <w:rsid w:val="007B4A33"/>
    <w:rsid w:val="007B7726"/>
    <w:rsid w:val="007D0C7F"/>
    <w:rsid w:val="007F10D3"/>
    <w:rsid w:val="007F5D59"/>
    <w:rsid w:val="007F7A4F"/>
    <w:rsid w:val="00812D4A"/>
    <w:rsid w:val="00817438"/>
    <w:rsid w:val="008211C6"/>
    <w:rsid w:val="00821EEC"/>
    <w:rsid w:val="008307CF"/>
    <w:rsid w:val="00836E05"/>
    <w:rsid w:val="008376D2"/>
    <w:rsid w:val="0084115D"/>
    <w:rsid w:val="00844D05"/>
    <w:rsid w:val="008509BC"/>
    <w:rsid w:val="008565E7"/>
    <w:rsid w:val="008610BB"/>
    <w:rsid w:val="00861873"/>
    <w:rsid w:val="00873E01"/>
    <w:rsid w:val="0088026F"/>
    <w:rsid w:val="0088364A"/>
    <w:rsid w:val="008920BA"/>
    <w:rsid w:val="0089470E"/>
    <w:rsid w:val="0089478A"/>
    <w:rsid w:val="008A0594"/>
    <w:rsid w:val="008A7175"/>
    <w:rsid w:val="008B26E3"/>
    <w:rsid w:val="008B3AE4"/>
    <w:rsid w:val="008D3FDB"/>
    <w:rsid w:val="008E1FAB"/>
    <w:rsid w:val="0090034E"/>
    <w:rsid w:val="00901928"/>
    <w:rsid w:val="00901F53"/>
    <w:rsid w:val="009045C9"/>
    <w:rsid w:val="00912A5B"/>
    <w:rsid w:val="00915A10"/>
    <w:rsid w:val="00927E44"/>
    <w:rsid w:val="0093395A"/>
    <w:rsid w:val="00947442"/>
    <w:rsid w:val="00951FA9"/>
    <w:rsid w:val="00952E98"/>
    <w:rsid w:val="00967EB9"/>
    <w:rsid w:val="00993323"/>
    <w:rsid w:val="009942BE"/>
    <w:rsid w:val="009A497A"/>
    <w:rsid w:val="009B089F"/>
    <w:rsid w:val="009B5A61"/>
    <w:rsid w:val="009B5CE8"/>
    <w:rsid w:val="009C361F"/>
    <w:rsid w:val="009C3FC9"/>
    <w:rsid w:val="009E0C3E"/>
    <w:rsid w:val="009E1271"/>
    <w:rsid w:val="009E13B1"/>
    <w:rsid w:val="009E74E4"/>
    <w:rsid w:val="00A17996"/>
    <w:rsid w:val="00A26461"/>
    <w:rsid w:val="00A35673"/>
    <w:rsid w:val="00A36C13"/>
    <w:rsid w:val="00A41F34"/>
    <w:rsid w:val="00A51E33"/>
    <w:rsid w:val="00A52E21"/>
    <w:rsid w:val="00A673BD"/>
    <w:rsid w:val="00A83E46"/>
    <w:rsid w:val="00A86FEE"/>
    <w:rsid w:val="00A9202E"/>
    <w:rsid w:val="00AD2200"/>
    <w:rsid w:val="00AE6924"/>
    <w:rsid w:val="00B01940"/>
    <w:rsid w:val="00B04BA6"/>
    <w:rsid w:val="00B224F2"/>
    <w:rsid w:val="00B32330"/>
    <w:rsid w:val="00B33BEF"/>
    <w:rsid w:val="00B36DDB"/>
    <w:rsid w:val="00B45DCD"/>
    <w:rsid w:val="00B573DC"/>
    <w:rsid w:val="00B621B6"/>
    <w:rsid w:val="00B672B3"/>
    <w:rsid w:val="00B721E9"/>
    <w:rsid w:val="00B7468F"/>
    <w:rsid w:val="00B7763E"/>
    <w:rsid w:val="00B837CE"/>
    <w:rsid w:val="00B8789B"/>
    <w:rsid w:val="00B91AED"/>
    <w:rsid w:val="00B94401"/>
    <w:rsid w:val="00BB5C2A"/>
    <w:rsid w:val="00BC10AF"/>
    <w:rsid w:val="00BC130A"/>
    <w:rsid w:val="00BC50C0"/>
    <w:rsid w:val="00BE2598"/>
    <w:rsid w:val="00BF0560"/>
    <w:rsid w:val="00BF07C7"/>
    <w:rsid w:val="00BF1D68"/>
    <w:rsid w:val="00C00992"/>
    <w:rsid w:val="00C05BDC"/>
    <w:rsid w:val="00C06058"/>
    <w:rsid w:val="00C166A7"/>
    <w:rsid w:val="00C20009"/>
    <w:rsid w:val="00C71611"/>
    <w:rsid w:val="00C74A97"/>
    <w:rsid w:val="00C85E7D"/>
    <w:rsid w:val="00C96164"/>
    <w:rsid w:val="00CA1090"/>
    <w:rsid w:val="00CA57D3"/>
    <w:rsid w:val="00CB2F7B"/>
    <w:rsid w:val="00CB3A53"/>
    <w:rsid w:val="00CD214F"/>
    <w:rsid w:val="00CD6914"/>
    <w:rsid w:val="00CE1567"/>
    <w:rsid w:val="00CF469C"/>
    <w:rsid w:val="00D03172"/>
    <w:rsid w:val="00D175CA"/>
    <w:rsid w:val="00D46A4F"/>
    <w:rsid w:val="00D52CFD"/>
    <w:rsid w:val="00D63420"/>
    <w:rsid w:val="00D717DB"/>
    <w:rsid w:val="00D71A11"/>
    <w:rsid w:val="00D7627B"/>
    <w:rsid w:val="00D80DAE"/>
    <w:rsid w:val="00D92D85"/>
    <w:rsid w:val="00D941CC"/>
    <w:rsid w:val="00DA435C"/>
    <w:rsid w:val="00DA5B52"/>
    <w:rsid w:val="00DB1718"/>
    <w:rsid w:val="00DB6981"/>
    <w:rsid w:val="00DC22A9"/>
    <w:rsid w:val="00DC7FB0"/>
    <w:rsid w:val="00DD0C9E"/>
    <w:rsid w:val="00DD0D0B"/>
    <w:rsid w:val="00DD75F4"/>
    <w:rsid w:val="00DE4377"/>
    <w:rsid w:val="00DE67BC"/>
    <w:rsid w:val="00DF0EF6"/>
    <w:rsid w:val="00E03013"/>
    <w:rsid w:val="00E037C6"/>
    <w:rsid w:val="00E07CE4"/>
    <w:rsid w:val="00E10DD3"/>
    <w:rsid w:val="00E12199"/>
    <w:rsid w:val="00E1363F"/>
    <w:rsid w:val="00E21065"/>
    <w:rsid w:val="00E46A2B"/>
    <w:rsid w:val="00E55050"/>
    <w:rsid w:val="00E561B5"/>
    <w:rsid w:val="00E676BB"/>
    <w:rsid w:val="00E70082"/>
    <w:rsid w:val="00E8680B"/>
    <w:rsid w:val="00E87AF7"/>
    <w:rsid w:val="00ED749E"/>
    <w:rsid w:val="00EE1B29"/>
    <w:rsid w:val="00EF1384"/>
    <w:rsid w:val="00F2224A"/>
    <w:rsid w:val="00F27C8F"/>
    <w:rsid w:val="00F35BAE"/>
    <w:rsid w:val="00F35FE2"/>
    <w:rsid w:val="00F45CAD"/>
    <w:rsid w:val="00F5145B"/>
    <w:rsid w:val="00F611D9"/>
    <w:rsid w:val="00F6449D"/>
    <w:rsid w:val="00F6478C"/>
    <w:rsid w:val="00F72C67"/>
    <w:rsid w:val="00F764E2"/>
    <w:rsid w:val="00F8380D"/>
    <w:rsid w:val="00F91761"/>
    <w:rsid w:val="00F960B3"/>
    <w:rsid w:val="00FA03D3"/>
    <w:rsid w:val="00FA24DC"/>
    <w:rsid w:val="00FA2AA3"/>
    <w:rsid w:val="00FB30BB"/>
    <w:rsid w:val="00FC0BB6"/>
    <w:rsid w:val="00FD0494"/>
    <w:rsid w:val="00FD3827"/>
    <w:rsid w:val="00FD5B67"/>
    <w:rsid w:val="00FE120A"/>
    <w:rsid w:val="012EA2EA"/>
    <w:rsid w:val="02E55527"/>
    <w:rsid w:val="2F8A0838"/>
    <w:rsid w:val="49AA06F2"/>
    <w:rsid w:val="5649CB3C"/>
    <w:rsid w:val="6ACE47DC"/>
    <w:rsid w:val="6CED0F27"/>
    <w:rsid w:val="7608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7E5A"/>
  <w15:chartTrackingRefBased/>
  <w15:docId w15:val="{F623939A-18D7-483A-B9BC-EBC217F5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customStyle="1" w:styleId="paragraph">
    <w:name w:val="paragraph"/>
    <w:basedOn w:val="Normal"/>
    <w:rsid w:val="00007172"/>
    <w:pPr>
      <w:overflowPunct/>
      <w:autoSpaceDE/>
      <w:autoSpaceDN/>
      <w:adjustRightInd/>
      <w:spacing w:before="100" w:beforeAutospacing="1" w:after="100" w:afterAutospacing="1"/>
      <w:textAlignment w:val="auto"/>
    </w:pPr>
    <w:rPr>
      <w:sz w:val="24"/>
      <w:szCs w:val="24"/>
    </w:rPr>
  </w:style>
  <w:style w:type="character" w:customStyle="1" w:styleId="spellingerror">
    <w:name w:val="spellingerror"/>
    <w:basedOn w:val="DefaultParagraphFont"/>
    <w:rsid w:val="00007172"/>
  </w:style>
  <w:style w:type="character" w:customStyle="1" w:styleId="normaltextrun">
    <w:name w:val="normaltextrun"/>
    <w:basedOn w:val="DefaultParagraphFont"/>
    <w:rsid w:val="00007172"/>
  </w:style>
  <w:style w:type="character" w:customStyle="1" w:styleId="eop">
    <w:name w:val="eop"/>
    <w:basedOn w:val="DefaultParagraphFont"/>
    <w:rsid w:val="00007172"/>
  </w:style>
  <w:style w:type="character" w:styleId="CommentReference">
    <w:name w:val="annotation reference"/>
    <w:uiPriority w:val="99"/>
    <w:semiHidden/>
    <w:unhideWhenUsed/>
    <w:rsid w:val="00007172"/>
    <w:rPr>
      <w:sz w:val="16"/>
      <w:szCs w:val="16"/>
    </w:rPr>
  </w:style>
  <w:style w:type="paragraph" w:styleId="CommentText">
    <w:name w:val="annotation text"/>
    <w:basedOn w:val="Normal"/>
    <w:link w:val="CommentTextChar"/>
    <w:uiPriority w:val="99"/>
    <w:semiHidden/>
    <w:unhideWhenUsed/>
    <w:rsid w:val="00007172"/>
  </w:style>
  <w:style w:type="character" w:customStyle="1" w:styleId="CommentTextChar">
    <w:name w:val="Comment Text Char"/>
    <w:basedOn w:val="DefaultParagraphFont"/>
    <w:link w:val="CommentText"/>
    <w:uiPriority w:val="99"/>
    <w:semiHidden/>
    <w:rsid w:val="00007172"/>
  </w:style>
  <w:style w:type="paragraph" w:styleId="CommentSubject">
    <w:name w:val="annotation subject"/>
    <w:basedOn w:val="CommentText"/>
    <w:next w:val="CommentText"/>
    <w:link w:val="CommentSubjectChar"/>
    <w:uiPriority w:val="99"/>
    <w:semiHidden/>
    <w:unhideWhenUsed/>
    <w:rsid w:val="00007172"/>
    <w:rPr>
      <w:b/>
      <w:bCs/>
    </w:rPr>
  </w:style>
  <w:style w:type="character" w:customStyle="1" w:styleId="CommentSubjectChar">
    <w:name w:val="Comment Subject Char"/>
    <w:link w:val="CommentSubject"/>
    <w:uiPriority w:val="99"/>
    <w:semiHidden/>
    <w:rsid w:val="00007172"/>
    <w:rPr>
      <w:b/>
      <w:bCs/>
    </w:rPr>
  </w:style>
  <w:style w:type="paragraph" w:styleId="BodyText">
    <w:name w:val="Body Text"/>
    <w:basedOn w:val="Normal"/>
    <w:link w:val="BodyTextChar"/>
    <w:uiPriority w:val="99"/>
    <w:unhideWhenUsed/>
    <w:rsid w:val="00E46A2B"/>
    <w:pPr>
      <w:overflowPunct/>
      <w:autoSpaceDE/>
      <w:autoSpaceDN/>
      <w:adjustRightInd/>
      <w:spacing w:after="120" w:line="276" w:lineRule="auto"/>
      <w:textAlignment w:val="auto"/>
    </w:pPr>
    <w:rPr>
      <w:rFonts w:ascii="Calibri" w:hAnsi="Calibri"/>
      <w:sz w:val="22"/>
      <w:szCs w:val="22"/>
    </w:rPr>
  </w:style>
  <w:style w:type="character" w:customStyle="1" w:styleId="BodyTextChar">
    <w:name w:val="Body Text Char"/>
    <w:link w:val="BodyText"/>
    <w:uiPriority w:val="99"/>
    <w:rsid w:val="00E46A2B"/>
    <w:rPr>
      <w:rFonts w:ascii="Calibri" w:hAnsi="Calibri"/>
      <w:sz w:val="22"/>
      <w:szCs w:val="22"/>
    </w:rPr>
  </w:style>
  <w:style w:type="character" w:customStyle="1" w:styleId="FooterChar">
    <w:name w:val="Footer Char"/>
    <w:basedOn w:val="DefaultParagraphFont"/>
    <w:link w:val="Footer"/>
    <w:uiPriority w:val="99"/>
    <w:rsid w:val="0025174E"/>
  </w:style>
  <w:style w:type="paragraph" w:styleId="ListParagraph">
    <w:name w:val="List Paragraph"/>
    <w:basedOn w:val="Normal"/>
    <w:uiPriority w:val="34"/>
    <w:qFormat/>
    <w:rsid w:val="00411D1B"/>
    <w:pPr>
      <w:overflowPunct/>
      <w:autoSpaceDE/>
      <w:autoSpaceDN/>
      <w:adjustRightInd/>
      <w:spacing w:after="200" w:line="276" w:lineRule="auto"/>
      <w:ind w:left="720"/>
      <w:contextualSpacing/>
      <w:textAlignment w:val="auto"/>
    </w:pPr>
    <w:rPr>
      <w:rFonts w:ascii="Calibri" w:hAnsi="Calibri"/>
      <w:sz w:val="22"/>
      <w:szCs w:val="22"/>
    </w:rPr>
  </w:style>
  <w:style w:type="paragraph" w:styleId="NoSpacing">
    <w:name w:val="No Spacing"/>
    <w:uiPriority w:val="1"/>
    <w:qFormat/>
    <w:rsid w:val="00FD5B67"/>
    <w:pPr>
      <w:overflowPunct w:val="0"/>
      <w:autoSpaceDE w:val="0"/>
      <w:autoSpaceDN w:val="0"/>
      <w:adjustRightInd w:val="0"/>
      <w:textAlignment w:val="baseline"/>
    </w:pPr>
  </w:style>
  <w:style w:type="character" w:styleId="Hyperlink">
    <w:name w:val="Hyperlink"/>
    <w:uiPriority w:val="99"/>
    <w:unhideWhenUsed/>
    <w:rsid w:val="00006CB8"/>
    <w:rPr>
      <w:color w:val="0563C1"/>
      <w:u w:val="single"/>
    </w:rPr>
  </w:style>
  <w:style w:type="character" w:styleId="UnresolvedMention">
    <w:name w:val="Unresolved Mention"/>
    <w:uiPriority w:val="99"/>
    <w:semiHidden/>
    <w:unhideWhenUsed/>
    <w:rsid w:val="00006CB8"/>
    <w:rPr>
      <w:color w:val="605E5C"/>
      <w:shd w:val="clear" w:color="auto" w:fill="E1DFDD"/>
    </w:rPr>
  </w:style>
  <w:style w:type="paragraph" w:styleId="Revision">
    <w:name w:val="Revision"/>
    <w:hidden/>
    <w:uiPriority w:val="99"/>
    <w:semiHidden/>
    <w:rsid w:val="00240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89DB664FA8C4CAC16E7D7103C0CC6" ma:contentTypeVersion="7" ma:contentTypeDescription="Create a new document." ma:contentTypeScope="" ma:versionID="c113491e4637b09da7cc2f3f7db4b6db">
  <xsd:schema xmlns:xsd="http://www.w3.org/2001/XMLSchema" xmlns:xs="http://www.w3.org/2001/XMLSchema" xmlns:p="http://schemas.microsoft.com/office/2006/metadata/properties" xmlns:ns3="54bf11d7-e2a9-4ba6-9683-7588679c1239" xmlns:ns4="25987e62-6269-4082-8f97-fa90d8674ea3" targetNamespace="http://schemas.microsoft.com/office/2006/metadata/properties" ma:root="true" ma:fieldsID="ed919647ac8f5cdd7262b0b39e67da42" ns3:_="" ns4:_="">
    <xsd:import namespace="54bf11d7-e2a9-4ba6-9683-7588679c1239"/>
    <xsd:import namespace="25987e62-6269-4082-8f97-fa90d8674e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f11d7-e2a9-4ba6-9683-7588679c1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987e62-6269-4082-8f97-fa90d8674e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F80C7-64E2-4DAE-971E-7F1CCD92C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f11d7-e2a9-4ba6-9683-7588679c1239"/>
    <ds:schemaRef ds:uri="25987e62-6269-4082-8f97-fa90d8674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576D-A208-4017-823F-E55E4B373540}">
  <ds:schemaRefs>
    <ds:schemaRef ds:uri="http://schemas.openxmlformats.org/officeDocument/2006/bibliography"/>
  </ds:schemaRefs>
</ds:datastoreItem>
</file>

<file path=customXml/itemProps3.xml><?xml version="1.0" encoding="utf-8"?>
<ds:datastoreItem xmlns:ds="http://schemas.openxmlformats.org/officeDocument/2006/customXml" ds:itemID="{2425D971-9B16-4182-A520-730C59B700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3B7782-02BD-4EFC-ABDD-E5EB6B324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3390</Words>
  <Characters>19339</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HUDWARE II</dc:creator>
  <cp:keywords/>
  <cp:lastModifiedBy>Guido, Anna P</cp:lastModifiedBy>
  <cp:revision>2</cp:revision>
  <cp:lastPrinted>2016-10-19T20:19:00Z</cp:lastPrinted>
  <dcterms:created xsi:type="dcterms:W3CDTF">2022-01-28T15:47:00Z</dcterms:created>
  <dcterms:modified xsi:type="dcterms:W3CDTF">2022-01-28T15:47:00Z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0x010100B3589DB664FA8C4CAC16E7D7103C0CC6</vt:lpwstr>
  </property>
  <property fmtid="{D5CDD505-2E9C-101B-9397-08002B2CF9AE}" pid="4" name="_ip_UnifiedCompliancePolicyUIAction">
    <vt:lpwstr/>
  </property>
  <property fmtid="{D5CDD505-2E9C-101B-9397-08002B2CF9AE}" pid="5" name="_ip_UnifiedCompliancePolicyProperties">
    <vt:lpwstr/>
  </property>
</Properties>
</file>