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4553F" w:rsidR="0094553F" w:rsidP="0094553F" w:rsidRDefault="004A2CF5" w14:paraId="3F251094" w14:textId="77777777">
      <w:pPr>
        <w:suppressAutoHyphens/>
        <w:jc w:val="center"/>
        <w:rPr>
          <w:rFonts w:ascii="Times New Roman" w:hAnsi="Times New Roman"/>
          <w:b/>
          <w:spacing w:val="-3"/>
          <w:szCs w:val="24"/>
        </w:rPr>
      </w:pPr>
      <w:r w:rsidRPr="0094553F">
        <w:rPr>
          <w:rFonts w:ascii="Times New Roman" w:hAnsi="Times New Roman"/>
          <w:b/>
          <w:spacing w:val="-3"/>
          <w:szCs w:val="24"/>
        </w:rPr>
        <w:t>SUPPORTING STATEMENT</w:t>
      </w:r>
    </w:p>
    <w:p w:rsidRPr="0094553F" w:rsidR="006F433E" w:rsidRDefault="0094553F" w14:paraId="0BF9D8CF" w14:textId="77777777">
      <w:pPr>
        <w:suppressAutoHyphens/>
        <w:jc w:val="both"/>
        <w:rPr>
          <w:rFonts w:ascii="Times New Roman" w:hAnsi="Times New Roman"/>
          <w:b/>
          <w:spacing w:val="-3"/>
          <w:szCs w:val="24"/>
        </w:rPr>
      </w:pPr>
      <w:r w:rsidRPr="0094553F">
        <w:rPr>
          <w:rFonts w:ascii="Times New Roman" w:hAnsi="Times New Roman"/>
          <w:b/>
          <w:spacing w:val="-3"/>
          <w:szCs w:val="24"/>
        </w:rPr>
        <w:t>A. Justification</w:t>
      </w:r>
    </w:p>
    <w:p w:rsidR="003D62F0" w:rsidRDefault="003D62F0" w14:paraId="5DA84635" w14:textId="77777777">
      <w:pPr>
        <w:suppressAutoHyphens/>
        <w:jc w:val="both"/>
        <w:rPr>
          <w:rFonts w:ascii="Times New Roman" w:hAnsi="Times New Roman"/>
          <w:spacing w:val="-3"/>
          <w:szCs w:val="24"/>
        </w:rPr>
      </w:pPr>
    </w:p>
    <w:p w:rsidR="00C018CF" w:rsidP="00466479" w:rsidRDefault="006F433E" w14:paraId="3386B8B1" w14:textId="77777777">
      <w:pPr>
        <w:suppressAutoHyphens/>
        <w:rPr>
          <w:rFonts w:ascii="Times New Roman" w:hAnsi="Times New Roman"/>
          <w:b/>
          <w:sz w:val="22"/>
          <w:szCs w:val="22"/>
          <w:shd w:val="clear" w:color="auto" w:fill="FFFFFF"/>
        </w:rPr>
      </w:pPr>
      <w:r w:rsidRPr="00C018CF">
        <w:rPr>
          <w:rFonts w:ascii="Times New Roman" w:hAnsi="Times New Roman"/>
          <w:b/>
          <w:bCs/>
          <w:spacing w:val="-3"/>
          <w:szCs w:val="24"/>
        </w:rPr>
        <w:t>1.</w:t>
      </w:r>
      <w:r w:rsidRPr="00C018CF" w:rsidR="00EE45E9">
        <w:rPr>
          <w:rFonts w:ascii="Times New Roman" w:hAnsi="Times New Roman"/>
          <w:b/>
          <w:bCs/>
          <w:spacing w:val="-3"/>
          <w:szCs w:val="24"/>
        </w:rPr>
        <w:t xml:space="preserve">  </w:t>
      </w:r>
      <w:r w:rsidRPr="00C018CF" w:rsidR="00C018CF">
        <w:rPr>
          <w:rFonts w:ascii="Times New Roman" w:hAnsi="Times New Roman"/>
          <w:b/>
          <w:bCs/>
          <w:sz w:val="22"/>
          <w:szCs w:val="22"/>
          <w:shd w:val="clear" w:color="auto" w:fill="FFFFFF"/>
        </w:rPr>
        <w:t xml:space="preserve">Explain the circumstances that make the collection of information necessary.  Identify any legal or administrative requirements that necessitate the collection.  Attach a copy of the appropriate </w:t>
      </w:r>
      <w:r w:rsidRPr="005D53AD" w:rsidR="00C018CF">
        <w:rPr>
          <w:rFonts w:ascii="Times New Roman" w:hAnsi="Times New Roman"/>
          <w:b/>
          <w:sz w:val="22"/>
          <w:szCs w:val="22"/>
          <w:shd w:val="clear" w:color="auto" w:fill="FFFFFF"/>
        </w:rPr>
        <w:t>section of each statute and regulation mandating or authorizing the collection of information.</w:t>
      </w:r>
    </w:p>
    <w:p w:rsidR="00C018CF" w:rsidP="00466479" w:rsidRDefault="00C018CF" w14:paraId="00C06B77" w14:textId="77777777">
      <w:pPr>
        <w:suppressAutoHyphens/>
        <w:rPr>
          <w:rFonts w:ascii="Times New Roman" w:hAnsi="Times New Roman"/>
          <w:b/>
          <w:sz w:val="22"/>
          <w:szCs w:val="22"/>
          <w:shd w:val="clear" w:color="auto" w:fill="FFFFFF"/>
        </w:rPr>
      </w:pPr>
    </w:p>
    <w:p w:rsidRPr="003E58F9" w:rsidR="003D62F0" w:rsidP="00466479" w:rsidRDefault="003D62F0" w14:paraId="0911026D" w14:textId="2F08A4D6">
      <w:pPr>
        <w:suppressAutoHyphens/>
        <w:rPr>
          <w:rFonts w:ascii="Times New Roman" w:hAnsi="Times New Roman"/>
        </w:rPr>
      </w:pPr>
      <w:r w:rsidRPr="003E58F9">
        <w:rPr>
          <w:rFonts w:ascii="Times New Roman" w:hAnsi="Times New Roman"/>
          <w:szCs w:val="24"/>
        </w:rPr>
        <w:t xml:space="preserve">On April 22, 2021, the Commission adopted </w:t>
      </w:r>
      <w:r w:rsidRPr="003E58F9">
        <w:rPr>
          <w:rFonts w:ascii="Times New Roman" w:hAnsi="Times New Roman"/>
          <w:i/>
          <w:iCs/>
          <w:szCs w:val="24"/>
        </w:rPr>
        <w:t>Sponsorship Identification Requirements for Foreign Government-Provided Programming</w:t>
      </w:r>
      <w:r w:rsidRPr="003E58F9">
        <w:rPr>
          <w:rFonts w:ascii="Times New Roman" w:hAnsi="Times New Roman"/>
          <w:szCs w:val="24"/>
        </w:rPr>
        <w:t xml:space="preserve">, Report and Order, MB Docket No. 20-299, FCC 21-42 (rel. Apr. 22, 2021).  The Commission </w:t>
      </w:r>
      <w:r w:rsidRPr="003E58F9" w:rsidR="001465B2">
        <w:rPr>
          <w:rFonts w:ascii="Times New Roman" w:hAnsi="Times New Roman"/>
          <w:szCs w:val="24"/>
        </w:rPr>
        <w:t xml:space="preserve">updated its existing sponsorship identification requirements to address the issue of undisclosed foreign government provided programming.  Specifically, the Commission </w:t>
      </w:r>
      <w:r w:rsidRPr="003E58F9">
        <w:rPr>
          <w:rFonts w:ascii="Times New Roman" w:hAnsi="Times New Roman"/>
          <w:szCs w:val="24"/>
        </w:rPr>
        <w:t xml:space="preserve">adopted new </w:t>
      </w:r>
      <w:r w:rsidRPr="003E58F9" w:rsidR="001465B2">
        <w:rPr>
          <w:rFonts w:ascii="Times New Roman" w:hAnsi="Times New Roman"/>
          <w:szCs w:val="24"/>
        </w:rPr>
        <w:t xml:space="preserve">foreign government </w:t>
      </w:r>
      <w:r w:rsidRPr="003E58F9">
        <w:rPr>
          <w:rFonts w:ascii="Times New Roman" w:hAnsi="Times New Roman"/>
          <w:szCs w:val="24"/>
        </w:rPr>
        <w:t xml:space="preserve">sponsorship identification requirements to require </w:t>
      </w:r>
      <w:r w:rsidRPr="003E58F9" w:rsidR="00466479">
        <w:rPr>
          <w:rFonts w:ascii="Times New Roman" w:hAnsi="Times New Roman"/>
          <w:szCs w:val="24"/>
        </w:rPr>
        <w:t xml:space="preserve">broadcast television and radio stations to make a specific disclosure at the time of broadcast if material aired pursuant to the lease of time on the station has been sponsored, paid for, or furnished by a foreign governmental entity that indicates the specific entity and country involved.  Licensees of each broadcast station also are required to exercise reasonable diligence to ascertain whether the foreign sponsorship </w:t>
      </w:r>
      <w:r w:rsidRPr="003E58F9" w:rsidR="00BA3E38">
        <w:rPr>
          <w:rFonts w:ascii="Times New Roman" w:hAnsi="Times New Roman"/>
          <w:szCs w:val="24"/>
        </w:rPr>
        <w:t>identification</w:t>
      </w:r>
      <w:r w:rsidRPr="003E58F9" w:rsidR="00466479">
        <w:rPr>
          <w:rFonts w:ascii="Times New Roman" w:hAnsi="Times New Roman"/>
          <w:szCs w:val="24"/>
        </w:rPr>
        <w:t xml:space="preserve"> requirements apply at the time of the lease agreement and at any renewal thereof.</w:t>
      </w:r>
      <w:r w:rsidRPr="003E58F9" w:rsidR="00E4352F">
        <w:rPr>
          <w:rFonts w:ascii="Times New Roman" w:hAnsi="Times New Roman"/>
          <w:szCs w:val="24"/>
        </w:rPr>
        <w:t xml:space="preserve">  The</w:t>
      </w:r>
      <w:r w:rsidRPr="003E58F9" w:rsidR="003950EA">
        <w:rPr>
          <w:rFonts w:ascii="Times New Roman" w:hAnsi="Times New Roman"/>
          <w:szCs w:val="24"/>
        </w:rPr>
        <w:t xml:space="preserve">se obligations </w:t>
      </w:r>
      <w:r w:rsidRPr="003E58F9" w:rsidR="00E4352F">
        <w:rPr>
          <w:rFonts w:ascii="Times New Roman" w:hAnsi="Times New Roman"/>
          <w:szCs w:val="24"/>
        </w:rPr>
        <w:t xml:space="preserve">expressly apply to any programming broadcast pursuant to a section 325(c) permit.  </w:t>
      </w:r>
    </w:p>
    <w:p w:rsidRPr="003E58F9" w:rsidR="00466479" w:rsidP="00466479" w:rsidRDefault="00466479" w14:paraId="611C8DF7" w14:textId="77777777">
      <w:pPr>
        <w:suppressAutoHyphens/>
        <w:rPr>
          <w:rFonts w:ascii="Times New Roman" w:hAnsi="Times New Roman"/>
        </w:rPr>
      </w:pPr>
    </w:p>
    <w:p w:rsidRPr="003E58F9" w:rsidR="00466479" w:rsidP="00466479" w:rsidRDefault="00466479" w14:paraId="7E55F70E" w14:textId="6294BEB1">
      <w:pPr>
        <w:suppressAutoHyphens/>
        <w:rPr>
          <w:rFonts w:ascii="Times New Roman" w:hAnsi="Times New Roman"/>
          <w:szCs w:val="24"/>
        </w:rPr>
      </w:pPr>
      <w:r w:rsidRPr="003E58F9">
        <w:rPr>
          <w:rFonts w:ascii="Times New Roman" w:hAnsi="Times New Roman"/>
          <w:szCs w:val="24"/>
        </w:rPr>
        <w:t>This submission is being made to OMB for approval of the modified disclosure requirements for this Information Collection, as adopted in the 2021 Report and Order.</w:t>
      </w:r>
      <w:r w:rsidRPr="003E58F9" w:rsidR="002908B4">
        <w:rPr>
          <w:rFonts w:ascii="Times New Roman" w:hAnsi="Times New Roman"/>
          <w:szCs w:val="24"/>
        </w:rPr>
        <w:t xml:space="preserve">  The modified information collection add</w:t>
      </w:r>
      <w:r w:rsidRPr="003E58F9" w:rsidR="00230133">
        <w:rPr>
          <w:rFonts w:ascii="Times New Roman" w:hAnsi="Times New Roman"/>
          <w:szCs w:val="24"/>
        </w:rPr>
        <w:t>s</w:t>
      </w:r>
      <w:r w:rsidRPr="003E58F9" w:rsidR="002908B4">
        <w:rPr>
          <w:rFonts w:ascii="Times New Roman" w:hAnsi="Times New Roman"/>
          <w:szCs w:val="24"/>
        </w:rPr>
        <w:t xml:space="preserve"> </w:t>
      </w:r>
      <w:r w:rsidRPr="003E58F9" w:rsidR="00E97ECA">
        <w:rPr>
          <w:rFonts w:ascii="Times New Roman" w:hAnsi="Times New Roman"/>
          <w:szCs w:val="24"/>
        </w:rPr>
        <w:t xml:space="preserve">the information collection requirements contained in </w:t>
      </w:r>
      <w:r w:rsidRPr="003E58F9" w:rsidR="002908B4">
        <w:rPr>
          <w:rFonts w:ascii="Times New Roman" w:hAnsi="Times New Roman"/>
          <w:szCs w:val="24"/>
        </w:rPr>
        <w:t>47 CFR 73.1212</w:t>
      </w:r>
      <w:r w:rsidRPr="003E58F9" w:rsidR="00E97ECA">
        <w:rPr>
          <w:rFonts w:ascii="Times New Roman" w:hAnsi="Times New Roman"/>
          <w:szCs w:val="24"/>
        </w:rPr>
        <w:t xml:space="preserve">(j) and (k).  </w:t>
      </w:r>
      <w:r w:rsidRPr="003E58F9" w:rsidR="00230133">
        <w:rPr>
          <w:rFonts w:ascii="Times New Roman" w:hAnsi="Times New Roman"/>
          <w:szCs w:val="24"/>
        </w:rPr>
        <w:t>T</w:t>
      </w:r>
      <w:r w:rsidRPr="003E58F9" w:rsidR="00E97ECA">
        <w:rPr>
          <w:rFonts w:ascii="Times New Roman" w:hAnsi="Times New Roman"/>
          <w:szCs w:val="24"/>
        </w:rPr>
        <w:t xml:space="preserve">he new information collection requirements are as </w:t>
      </w:r>
      <w:r w:rsidRPr="003E58F9" w:rsidR="002908B4">
        <w:rPr>
          <w:rFonts w:ascii="Times New Roman" w:hAnsi="Times New Roman"/>
          <w:szCs w:val="24"/>
        </w:rPr>
        <w:t>follows:</w:t>
      </w:r>
    </w:p>
    <w:p w:rsidRPr="003E58F9" w:rsidR="00E97ECA" w:rsidP="00E97ECA" w:rsidRDefault="00E97ECA" w14:paraId="2E5F7A70" w14:textId="77777777">
      <w:pPr>
        <w:snapToGrid w:val="0"/>
        <w:ind w:left="720"/>
        <w:rPr>
          <w:rFonts w:ascii="Times New Roman" w:hAnsi="Times New Roman"/>
        </w:rPr>
      </w:pPr>
    </w:p>
    <w:p w:rsidRPr="003E58F9" w:rsidR="002908B4" w:rsidP="00E97ECA" w:rsidRDefault="00E97ECA" w14:paraId="185A3ECC" w14:textId="60E4EBA8">
      <w:pPr>
        <w:snapToGrid w:val="0"/>
        <w:ind w:left="720"/>
        <w:rPr>
          <w:rFonts w:ascii="Times New Roman" w:hAnsi="Times New Roman"/>
          <w:szCs w:val="24"/>
        </w:rPr>
      </w:pPr>
      <w:r w:rsidRPr="003E58F9">
        <w:rPr>
          <w:rFonts w:ascii="Times New Roman" w:hAnsi="Times New Roman"/>
          <w:b/>
          <w:bCs/>
          <w:szCs w:val="24"/>
          <w:u w:val="single"/>
        </w:rPr>
        <w:t>47 CFR 73.1212(j</w:t>
      </w:r>
      <w:r w:rsidRPr="003E58F9">
        <w:rPr>
          <w:rFonts w:ascii="Times New Roman" w:hAnsi="Times New Roman"/>
          <w:b/>
          <w:bCs/>
          <w:szCs w:val="24"/>
        </w:rPr>
        <w:t xml:space="preserve">):  </w:t>
      </w:r>
      <w:r w:rsidRPr="003E58F9" w:rsidR="002908B4">
        <w:rPr>
          <w:rFonts w:ascii="Times New Roman" w:hAnsi="Times New Roman"/>
          <w:szCs w:val="24"/>
        </w:rPr>
        <w:t xml:space="preserve">Where the material broadcast consistent with </w:t>
      </w:r>
      <w:r w:rsidRPr="003E58F9">
        <w:rPr>
          <w:rFonts w:ascii="Times New Roman" w:hAnsi="Times New Roman"/>
          <w:szCs w:val="24"/>
        </w:rPr>
        <w:t xml:space="preserve">47 CFR 73.1212(a) or </w:t>
      </w:r>
      <w:r w:rsidRPr="003E58F9" w:rsidR="002908B4">
        <w:rPr>
          <w:rFonts w:ascii="Times New Roman" w:hAnsi="Times New Roman"/>
          <w:szCs w:val="24"/>
        </w:rPr>
        <w:t xml:space="preserve">(d) has been aired </w:t>
      </w:r>
      <w:r w:rsidRPr="003E58F9">
        <w:rPr>
          <w:rFonts w:ascii="Times New Roman" w:hAnsi="Times New Roman"/>
          <w:szCs w:val="24"/>
        </w:rPr>
        <w:t>according</w:t>
      </w:r>
      <w:r w:rsidRPr="003E58F9" w:rsidR="002908B4">
        <w:rPr>
          <w:rFonts w:ascii="Times New Roman" w:hAnsi="Times New Roman"/>
          <w:szCs w:val="24"/>
        </w:rPr>
        <w:t xml:space="preserve"> to the lease of time on the station and has been provided by a foreign governmental entity, the station, at the time of the broadcast, shall include the following disclosure:</w:t>
      </w:r>
    </w:p>
    <w:p w:rsidRPr="003E58F9" w:rsidR="002908B4" w:rsidP="002908B4" w:rsidRDefault="002908B4" w14:paraId="5927DCE4" w14:textId="77777777">
      <w:pPr>
        <w:ind w:left="1440"/>
        <w:rPr>
          <w:rFonts w:ascii="Times New Roman" w:hAnsi="Times New Roman"/>
          <w:szCs w:val="24"/>
        </w:rPr>
      </w:pPr>
      <w:bookmarkStart w:name="_Hlk53145881" w:id="0"/>
      <w:r w:rsidRPr="003E58F9">
        <w:rPr>
          <w:rFonts w:ascii="Times New Roman" w:hAnsi="Times New Roman"/>
          <w:szCs w:val="24"/>
        </w:rPr>
        <w:t>The [following/preceding] programming was [sponsored, paid for, or furnished], either in whole or in part, by [name of foreign governmental entity] on behalf of [name of foreign country].</w:t>
      </w:r>
    </w:p>
    <w:p w:rsidRPr="003E58F9" w:rsidR="00D5336E" w:rsidP="002908B4" w:rsidRDefault="002908B4" w14:paraId="71338915" w14:textId="77777777">
      <w:pPr>
        <w:ind w:left="720"/>
        <w:rPr>
          <w:rFonts w:ascii="Times New Roman" w:hAnsi="Times New Roman"/>
          <w:szCs w:val="24"/>
        </w:rPr>
      </w:pPr>
      <w:r w:rsidRPr="003E58F9">
        <w:rPr>
          <w:rFonts w:ascii="Times New Roman" w:hAnsi="Times New Roman"/>
          <w:szCs w:val="24"/>
        </w:rPr>
        <w:t xml:space="preserve">If the material broadcast contains a “conspicuous statement” pursuant to the Foreign Agents Registration Act of 1938 (22 U.S.C. § 614(b)), such conspicuous statement will suffice for purposes of this rule if the conspicuous statement also contains a disclosure about the foreign country associated with the individual/entity that has sponsored, paid for, or furnished the material being broadcast.     </w:t>
      </w:r>
    </w:p>
    <w:p w:rsidRPr="003E58F9" w:rsidR="002908B4" w:rsidP="002908B4" w:rsidRDefault="002908B4" w14:paraId="69520D4A" w14:textId="1D4EC04A">
      <w:pPr>
        <w:ind w:left="720"/>
        <w:rPr>
          <w:rFonts w:ascii="Times New Roman" w:hAnsi="Times New Roman"/>
        </w:rPr>
      </w:pPr>
      <w:r w:rsidRPr="003E58F9">
        <w:rPr>
          <w:rFonts w:ascii="Times New Roman" w:hAnsi="Times New Roman"/>
        </w:rPr>
        <w:t xml:space="preserve">  </w:t>
      </w:r>
    </w:p>
    <w:p w:rsidRPr="003E58F9" w:rsidR="002908B4" w:rsidP="002908B4" w:rsidRDefault="002908B4" w14:paraId="5AB907E1" w14:textId="77777777">
      <w:pPr>
        <w:numPr>
          <w:ilvl w:val="1"/>
          <w:numId w:val="3"/>
        </w:numPr>
        <w:snapToGrid w:val="0"/>
        <w:rPr>
          <w:rFonts w:ascii="Times New Roman" w:hAnsi="Times New Roman"/>
          <w:szCs w:val="24"/>
        </w:rPr>
      </w:pPr>
      <w:bookmarkStart w:name="_Hlk66439311" w:id="1"/>
      <w:bookmarkEnd w:id="0"/>
      <w:r w:rsidRPr="003E58F9">
        <w:rPr>
          <w:rFonts w:ascii="Times New Roman" w:hAnsi="Times New Roman"/>
          <w:szCs w:val="24"/>
        </w:rPr>
        <w:t>The licensee of each broadcast station shall exercise reasonable diligence to ascertain whether the foreign sponsorship disclosure requirements apply at the time of the lease agreement and at any renewal thereof, including:</w:t>
      </w:r>
    </w:p>
    <w:p w:rsidRPr="003E58F9" w:rsidR="002908B4" w:rsidP="002908B4" w:rsidRDefault="002908B4" w14:paraId="07701936" w14:textId="77777777">
      <w:pPr>
        <w:numPr>
          <w:ilvl w:val="2"/>
          <w:numId w:val="3"/>
        </w:numPr>
        <w:snapToGrid w:val="0"/>
        <w:rPr>
          <w:rFonts w:ascii="Times New Roman" w:hAnsi="Times New Roman"/>
          <w:szCs w:val="24"/>
        </w:rPr>
      </w:pPr>
      <w:r w:rsidRPr="003E58F9">
        <w:rPr>
          <w:rFonts w:ascii="Times New Roman" w:hAnsi="Times New Roman"/>
          <w:szCs w:val="24"/>
        </w:rPr>
        <w:t>Informing the lessee of the foreign sponsorship disclosure requirement in section (j) above;</w:t>
      </w:r>
    </w:p>
    <w:p w:rsidRPr="003E58F9" w:rsidR="002908B4" w:rsidP="002908B4" w:rsidRDefault="002908B4" w14:paraId="7283D141" w14:textId="77777777">
      <w:pPr>
        <w:numPr>
          <w:ilvl w:val="2"/>
          <w:numId w:val="3"/>
        </w:numPr>
        <w:snapToGrid w:val="0"/>
        <w:rPr>
          <w:rFonts w:ascii="Times New Roman" w:hAnsi="Times New Roman"/>
          <w:szCs w:val="24"/>
        </w:rPr>
      </w:pPr>
      <w:r w:rsidRPr="003E58F9">
        <w:rPr>
          <w:rFonts w:ascii="Times New Roman" w:hAnsi="Times New Roman"/>
          <w:szCs w:val="24"/>
        </w:rPr>
        <w:t>Inquiring of the lessee whether the lessee falls into any of the categories that qualify the lessee as a foreign governmental entity;</w:t>
      </w:r>
    </w:p>
    <w:p w:rsidRPr="003E58F9" w:rsidR="002908B4" w:rsidP="002908B4" w:rsidRDefault="002908B4" w14:paraId="45FFA3FF" w14:textId="77777777">
      <w:pPr>
        <w:numPr>
          <w:ilvl w:val="2"/>
          <w:numId w:val="3"/>
        </w:numPr>
        <w:snapToGrid w:val="0"/>
        <w:rPr>
          <w:rFonts w:ascii="Times New Roman" w:hAnsi="Times New Roman"/>
          <w:szCs w:val="24"/>
        </w:rPr>
      </w:pPr>
      <w:r w:rsidRPr="003E58F9">
        <w:rPr>
          <w:rFonts w:ascii="Times New Roman" w:hAnsi="Times New Roman"/>
          <w:szCs w:val="24"/>
        </w:rPr>
        <w:t xml:space="preserve">Inquiring of the lessee whether the lessee knows if anyone involved in the production or distribution of the programming that will be aired pursuant to the lease agreement, or a sub-lease, qualifies as a foreign governmental </w:t>
      </w:r>
      <w:r w:rsidRPr="003E58F9">
        <w:rPr>
          <w:rFonts w:ascii="Times New Roman" w:hAnsi="Times New Roman"/>
          <w:szCs w:val="24"/>
        </w:rPr>
        <w:lastRenderedPageBreak/>
        <w:t>entity and has provided some type of inducement to air the programming;</w:t>
      </w:r>
    </w:p>
    <w:p w:rsidRPr="003E58F9" w:rsidR="002908B4" w:rsidP="002908B4" w:rsidRDefault="002908B4" w14:paraId="7B43515D" w14:textId="77777777">
      <w:pPr>
        <w:numPr>
          <w:ilvl w:val="2"/>
          <w:numId w:val="3"/>
        </w:numPr>
        <w:snapToGrid w:val="0"/>
        <w:rPr>
          <w:rFonts w:ascii="Times New Roman" w:hAnsi="Times New Roman"/>
          <w:szCs w:val="24"/>
        </w:rPr>
      </w:pPr>
      <w:r w:rsidRPr="003E58F9">
        <w:rPr>
          <w:rFonts w:ascii="Times New Roman" w:hAnsi="Times New Roman"/>
          <w:szCs w:val="24"/>
        </w:rPr>
        <w:t>Independently confirming the lessee’s status, by consulting the Department of Justice’s FARA website and the Commission’s semi-annual U.S.-based foreign media outlets reports, if the lessee states that it does not fall within the definition of “foreign governmental entity” and that there is no separate need for a disclosure because no one further back in the chain of producing/transmitting the programming falls within the definition of “foreign governmental entity” and has provided an inducement to air the programming; and</w:t>
      </w:r>
    </w:p>
    <w:p w:rsidRPr="003E58F9" w:rsidR="002908B4" w:rsidP="002908B4" w:rsidRDefault="002908B4" w14:paraId="609553EB" w14:textId="77777777">
      <w:pPr>
        <w:numPr>
          <w:ilvl w:val="2"/>
          <w:numId w:val="3"/>
        </w:numPr>
        <w:snapToGrid w:val="0"/>
        <w:rPr>
          <w:rFonts w:ascii="Times New Roman" w:hAnsi="Times New Roman"/>
          <w:szCs w:val="24"/>
        </w:rPr>
      </w:pPr>
      <w:r w:rsidRPr="003E58F9">
        <w:rPr>
          <w:rFonts w:ascii="Times New Roman" w:hAnsi="Times New Roman"/>
          <w:szCs w:val="24"/>
        </w:rPr>
        <w:t xml:space="preserve">Memorializing the above-listed inquiries to track compliance therewith and retaining such documentation in the licensee’s records for either the remainder of the then-current license term or one year, whichever is longer, so as to respond to any future Commission inquiry.  </w:t>
      </w:r>
    </w:p>
    <w:bookmarkEnd w:id="1"/>
    <w:p w:rsidRPr="003E58F9" w:rsidR="002908B4" w:rsidP="002908B4" w:rsidRDefault="002908B4" w14:paraId="5BC15761" w14:textId="77777777">
      <w:pPr>
        <w:numPr>
          <w:ilvl w:val="1"/>
          <w:numId w:val="3"/>
        </w:numPr>
        <w:snapToGrid w:val="0"/>
        <w:rPr>
          <w:rFonts w:ascii="Times New Roman" w:hAnsi="Times New Roman"/>
          <w:szCs w:val="24"/>
        </w:rPr>
      </w:pPr>
      <w:r w:rsidRPr="003E58F9">
        <w:rPr>
          <w:rFonts w:ascii="Times New Roman" w:hAnsi="Times New Roman"/>
          <w:szCs w:val="24"/>
        </w:rPr>
        <w:t xml:space="preserve">In the case of any video programming, the foreign governmental entity and the country represented shall be identified with letters equal to or greater than four percent of the vertical picture height that air for not less than four seconds.   </w:t>
      </w:r>
    </w:p>
    <w:p w:rsidRPr="003E58F9" w:rsidR="002908B4" w:rsidP="002908B4" w:rsidRDefault="002908B4" w14:paraId="23420B7E" w14:textId="77777777">
      <w:pPr>
        <w:numPr>
          <w:ilvl w:val="1"/>
          <w:numId w:val="3"/>
        </w:numPr>
        <w:snapToGrid w:val="0"/>
        <w:rPr>
          <w:rFonts w:ascii="Times New Roman" w:hAnsi="Times New Roman"/>
          <w:szCs w:val="24"/>
        </w:rPr>
      </w:pPr>
      <w:bookmarkStart w:name="_Hlk40342344" w:id="2"/>
      <w:r w:rsidRPr="003E58F9">
        <w:rPr>
          <w:rFonts w:ascii="Times New Roman" w:hAnsi="Times New Roman"/>
          <w:szCs w:val="24"/>
        </w:rPr>
        <w:t>At a minimum, the required announcement shall be made at both the beginning and conclusion of the programming.  For programming of greater than sixty minutes in duration, an announcement shall be made at regular intervals during the broadcast, but no less frequently than once every sixty minutes.</w:t>
      </w:r>
      <w:bookmarkEnd w:id="2"/>
      <w:r w:rsidRPr="003E58F9">
        <w:rPr>
          <w:rFonts w:ascii="Times New Roman" w:hAnsi="Times New Roman"/>
          <w:szCs w:val="24"/>
        </w:rPr>
        <w:t xml:space="preserve">  </w:t>
      </w:r>
    </w:p>
    <w:p w:rsidRPr="003E58F9" w:rsidR="002908B4" w:rsidP="002908B4" w:rsidRDefault="002908B4" w14:paraId="37BF9FCA" w14:textId="77777777">
      <w:pPr>
        <w:numPr>
          <w:ilvl w:val="1"/>
          <w:numId w:val="3"/>
        </w:numPr>
        <w:snapToGrid w:val="0"/>
        <w:rPr>
          <w:rFonts w:ascii="Times New Roman" w:hAnsi="Times New Roman"/>
          <w:szCs w:val="24"/>
        </w:rPr>
      </w:pPr>
      <w:r w:rsidRPr="003E58F9">
        <w:rPr>
          <w:rFonts w:ascii="Times New Roman" w:hAnsi="Times New Roman"/>
          <w:szCs w:val="24"/>
        </w:rPr>
        <w:t xml:space="preserve">Where the primary language of the programming is other than English, the disclosure statement shall be made in the primary language of the programming.  If the programming contains a “conspicuous statement” pursuant to the Foreign Agents Registration Act of 1938 (22 U.S.C. </w:t>
      </w:r>
      <w:bookmarkStart w:name="_Hlk66872972" w:id="3"/>
      <w:r w:rsidRPr="003E58F9">
        <w:rPr>
          <w:rFonts w:ascii="Times New Roman" w:hAnsi="Times New Roman"/>
          <w:szCs w:val="24"/>
        </w:rPr>
        <w:t>§ 614</w:t>
      </w:r>
      <w:bookmarkEnd w:id="3"/>
      <w:r w:rsidRPr="003E58F9">
        <w:rPr>
          <w:rFonts w:ascii="Times New Roman" w:hAnsi="Times New Roman"/>
          <w:szCs w:val="24"/>
        </w:rPr>
        <w:t xml:space="preserve">(b)), and such conspicuous statement is in a language other than English so as to conform to the Foreign Agents Registration Act of 1938 (22 U.S.C. § 611 et. seq.), an additional disclosure in English is not needed.  </w:t>
      </w:r>
    </w:p>
    <w:p w:rsidRPr="003E58F9" w:rsidR="002908B4" w:rsidP="002908B4" w:rsidRDefault="002908B4" w14:paraId="4D61D901" w14:textId="77777777">
      <w:pPr>
        <w:numPr>
          <w:ilvl w:val="1"/>
          <w:numId w:val="3"/>
        </w:numPr>
        <w:snapToGrid w:val="0"/>
        <w:rPr>
          <w:rFonts w:ascii="Times New Roman" w:hAnsi="Times New Roman"/>
          <w:szCs w:val="24"/>
        </w:rPr>
      </w:pPr>
      <w:r w:rsidRPr="003E58F9">
        <w:rPr>
          <w:rFonts w:ascii="Times New Roman" w:hAnsi="Times New Roman"/>
          <w:szCs w:val="24"/>
        </w:rPr>
        <w:t xml:space="preserve">A station shall place copies of the disclosures required by paragraph (j) and the name of the program to which the disclosures were appended in its online public inspection file on a quarterly basis in a standalone folder marked as “Foreign Government-Provided Programming Disclosures.”  The filing must state the date and time the program aired.  In the case of repeat airings of the program, those additional dates and times should also be included.  Where an aural announcement was made, its contents must be reduced to writing and placed in the online public inspection file in the same manner. </w:t>
      </w:r>
    </w:p>
    <w:p w:rsidRPr="003E58F9" w:rsidR="002908B4" w:rsidP="002908B4" w:rsidRDefault="002908B4" w14:paraId="7016B704" w14:textId="77777777">
      <w:pPr>
        <w:suppressAutoHyphens/>
        <w:rPr>
          <w:rFonts w:ascii="Times New Roman" w:hAnsi="Times New Roman"/>
          <w:szCs w:val="24"/>
        </w:rPr>
      </w:pPr>
    </w:p>
    <w:p w:rsidRPr="003E58F9" w:rsidR="002908B4" w:rsidP="00D5336E" w:rsidRDefault="00D5336E" w14:paraId="4C5E088F" w14:textId="7A14CE05">
      <w:pPr>
        <w:snapToGrid w:val="0"/>
        <w:ind w:left="720"/>
        <w:rPr>
          <w:rFonts w:ascii="Times New Roman" w:hAnsi="Times New Roman"/>
          <w:spacing w:val="-3"/>
          <w:szCs w:val="24"/>
        </w:rPr>
      </w:pPr>
      <w:r w:rsidRPr="003E58F9">
        <w:rPr>
          <w:rFonts w:ascii="Times New Roman" w:hAnsi="Times New Roman"/>
          <w:b/>
          <w:bCs/>
          <w:szCs w:val="24"/>
          <w:u w:val="single"/>
        </w:rPr>
        <w:t>47 CFR 73.1212(k)</w:t>
      </w:r>
      <w:r w:rsidRPr="003E58F9">
        <w:rPr>
          <w:rFonts w:ascii="Times New Roman" w:hAnsi="Times New Roman"/>
          <w:b/>
          <w:bCs/>
          <w:szCs w:val="24"/>
        </w:rPr>
        <w:t>:</w:t>
      </w:r>
      <w:r w:rsidRPr="003E58F9">
        <w:rPr>
          <w:rFonts w:ascii="Times New Roman" w:hAnsi="Times New Roman"/>
          <w:szCs w:val="24"/>
        </w:rPr>
        <w:t xml:space="preserve"> </w:t>
      </w:r>
      <w:r w:rsidRPr="003E58F9" w:rsidR="002908B4">
        <w:rPr>
          <w:rFonts w:ascii="Times New Roman" w:hAnsi="Times New Roman"/>
          <w:szCs w:val="24"/>
        </w:rPr>
        <w:t xml:space="preserve">The requirements in </w:t>
      </w:r>
      <w:r w:rsidRPr="003E58F9">
        <w:rPr>
          <w:rFonts w:ascii="Times New Roman" w:hAnsi="Times New Roman"/>
          <w:szCs w:val="24"/>
        </w:rPr>
        <w:t>47 CFR 73.1212</w:t>
      </w:r>
      <w:r w:rsidRPr="003E58F9" w:rsidR="002908B4">
        <w:rPr>
          <w:rFonts w:ascii="Times New Roman" w:hAnsi="Times New Roman"/>
          <w:szCs w:val="24"/>
        </w:rPr>
        <w:t xml:space="preserve">(j) </w:t>
      </w:r>
      <w:r w:rsidRPr="003E58F9">
        <w:rPr>
          <w:rFonts w:ascii="Times New Roman" w:hAnsi="Times New Roman"/>
          <w:szCs w:val="24"/>
        </w:rPr>
        <w:t>s</w:t>
      </w:r>
      <w:r w:rsidRPr="003E58F9" w:rsidR="002908B4">
        <w:rPr>
          <w:rFonts w:ascii="Times New Roman" w:hAnsi="Times New Roman"/>
          <w:szCs w:val="24"/>
        </w:rPr>
        <w:t>hall apply to programs permitted to be delivered</w:t>
      </w:r>
      <w:r w:rsidRPr="003E58F9" w:rsidR="002908B4">
        <w:rPr>
          <w:rFonts w:ascii="Times New Roman" w:hAnsi="Times New Roman"/>
          <w:b/>
          <w:bCs/>
          <w:szCs w:val="24"/>
        </w:rPr>
        <w:t xml:space="preserve"> </w:t>
      </w:r>
      <w:r w:rsidRPr="003E58F9" w:rsidR="002908B4">
        <w:rPr>
          <w:rFonts w:ascii="Times New Roman" w:hAnsi="Times New Roman"/>
          <w:szCs w:val="24"/>
        </w:rPr>
        <w:t>to foreign broadcast stations under an authorization pursuant to the section 325(c) of the Communications Act of 1934 (47 U.S.C. § 325(c)) if any part of the material has been sponsored, paid for, or furnished for free as an inducement to air on the foreign station by a foreign governmental entity.  A section 325(c) permit holder shall place copies of the disclosures required along with the name of the program to which the disclosures were appended in the International Bureau’s public filing System (IBFS) under the relevant IBFS section 325(c) permit file.  The filing must state the date and time the program aired.  In the case of repeat airings of the program, those additional dates and times should also be included.  Where an aural announcement was made, its contents must be reduced to writing and placed in the IBFS in the same manner.</w:t>
      </w:r>
    </w:p>
    <w:p w:rsidRPr="003E58F9" w:rsidR="003D62F0" w:rsidP="0096011F" w:rsidRDefault="003D62F0" w14:paraId="6E59467C" w14:textId="0B308ADC">
      <w:pPr>
        <w:suppressAutoHyphens/>
        <w:jc w:val="both"/>
        <w:rPr>
          <w:rFonts w:ascii="Times New Roman" w:hAnsi="Times New Roman"/>
          <w:spacing w:val="-3"/>
          <w:szCs w:val="24"/>
        </w:rPr>
      </w:pPr>
    </w:p>
    <w:p w:rsidRPr="003E58F9" w:rsidR="00D5336E" w:rsidP="0096011F" w:rsidRDefault="00D5336E" w14:paraId="604BC2E8" w14:textId="558125D5">
      <w:pPr>
        <w:suppressAutoHyphens/>
        <w:jc w:val="both"/>
        <w:rPr>
          <w:rFonts w:ascii="Times New Roman" w:hAnsi="Times New Roman"/>
          <w:spacing w:val="-3"/>
          <w:szCs w:val="24"/>
        </w:rPr>
      </w:pPr>
    </w:p>
    <w:p w:rsidRPr="003E58F9" w:rsidR="00D5336E" w:rsidP="0096011F" w:rsidRDefault="00D5336E" w14:paraId="56953744" w14:textId="35761235">
      <w:pPr>
        <w:suppressAutoHyphens/>
        <w:jc w:val="both"/>
        <w:rPr>
          <w:rFonts w:ascii="Times New Roman" w:hAnsi="Times New Roman"/>
          <w:spacing w:val="-3"/>
          <w:szCs w:val="24"/>
        </w:rPr>
      </w:pPr>
    </w:p>
    <w:p w:rsidRPr="003E58F9" w:rsidR="00D5336E" w:rsidP="0096011F" w:rsidRDefault="00D5336E" w14:paraId="0DA54151" w14:textId="17C76D89">
      <w:pPr>
        <w:suppressAutoHyphens/>
        <w:jc w:val="both"/>
        <w:rPr>
          <w:rFonts w:ascii="Times New Roman" w:hAnsi="Times New Roman"/>
          <w:spacing w:val="-3"/>
          <w:szCs w:val="24"/>
        </w:rPr>
      </w:pPr>
    </w:p>
    <w:p w:rsidRPr="003E58F9" w:rsidR="00D5336E" w:rsidP="0096011F" w:rsidRDefault="00D5336E" w14:paraId="58C1E195" w14:textId="20F7EF8A">
      <w:pPr>
        <w:suppressAutoHyphens/>
        <w:jc w:val="both"/>
        <w:rPr>
          <w:rFonts w:ascii="Times New Roman" w:hAnsi="Times New Roman"/>
          <w:spacing w:val="-3"/>
          <w:szCs w:val="24"/>
        </w:rPr>
      </w:pPr>
    </w:p>
    <w:p w:rsidRPr="003E58F9" w:rsidR="00D241F7" w:rsidP="0049297A" w:rsidRDefault="00D241F7" w14:paraId="4712E754" w14:textId="4F9847F4">
      <w:pPr>
        <w:suppressAutoHyphens/>
        <w:rPr>
          <w:rFonts w:ascii="Times New Roman" w:hAnsi="Times New Roman"/>
          <w:b/>
          <w:spacing w:val="-3"/>
          <w:szCs w:val="24"/>
        </w:rPr>
      </w:pPr>
      <w:r w:rsidRPr="003E58F9">
        <w:rPr>
          <w:rFonts w:ascii="Times New Roman" w:hAnsi="Times New Roman"/>
          <w:b/>
          <w:shd w:val="clear" w:color="auto" w:fill="FFFFFF"/>
        </w:rPr>
        <w:t>The</w:t>
      </w:r>
      <w:r w:rsidRPr="003E58F9" w:rsidR="00D5336E">
        <w:rPr>
          <w:rFonts w:ascii="Times New Roman" w:hAnsi="Times New Roman"/>
          <w:b/>
          <w:shd w:val="clear" w:color="auto" w:fill="FFFFFF"/>
        </w:rPr>
        <w:t>se</w:t>
      </w:r>
      <w:r w:rsidRPr="003E58F9">
        <w:rPr>
          <w:rFonts w:ascii="Times New Roman" w:hAnsi="Times New Roman"/>
          <w:b/>
          <w:shd w:val="clear" w:color="auto" w:fill="FFFFFF"/>
        </w:rPr>
        <w:t xml:space="preserve"> information collection requirements </w:t>
      </w:r>
      <w:r w:rsidRPr="003E58F9" w:rsidR="00D5336E">
        <w:rPr>
          <w:rFonts w:ascii="Times New Roman" w:hAnsi="Times New Roman"/>
          <w:b/>
          <w:shd w:val="clear" w:color="auto" w:fill="FFFFFF"/>
        </w:rPr>
        <w:t>are still approved under this collection and have not changed because of the adopting of FCC 21-42:</w:t>
      </w:r>
    </w:p>
    <w:p w:rsidRPr="003E58F9" w:rsidR="00D241F7" w:rsidP="0096011F" w:rsidRDefault="00D241F7" w14:paraId="5507277B" w14:textId="77777777">
      <w:pPr>
        <w:suppressAutoHyphens/>
        <w:jc w:val="both"/>
        <w:rPr>
          <w:rFonts w:ascii="Times New Roman" w:hAnsi="Times New Roman"/>
          <w:b/>
          <w:spacing w:val="-3"/>
          <w:szCs w:val="24"/>
        </w:rPr>
      </w:pPr>
    </w:p>
    <w:p w:rsidRPr="003E58F9" w:rsidR="00833E6B" w:rsidP="0096011F" w:rsidRDefault="00EE45E9" w14:paraId="7AEFAF09" w14:textId="3B41592F">
      <w:pPr>
        <w:suppressAutoHyphens/>
        <w:jc w:val="both"/>
        <w:rPr>
          <w:rFonts w:ascii="Times New Roman" w:hAnsi="Times New Roman"/>
          <w:spacing w:val="-3"/>
          <w:szCs w:val="24"/>
        </w:rPr>
      </w:pPr>
      <w:r w:rsidRPr="003E58F9">
        <w:rPr>
          <w:rFonts w:ascii="Times New Roman" w:hAnsi="Times New Roman"/>
          <w:b/>
          <w:spacing w:val="-3"/>
          <w:szCs w:val="24"/>
        </w:rPr>
        <w:t>47 CFR 73.1212</w:t>
      </w:r>
      <w:r w:rsidRPr="003E58F9">
        <w:rPr>
          <w:rFonts w:ascii="Times New Roman" w:hAnsi="Times New Roman"/>
          <w:spacing w:val="-3"/>
          <w:szCs w:val="24"/>
        </w:rPr>
        <w:t xml:space="preserve"> requires a broadcast station to identify at the time of broadcast the sponsor of any matter for which consideration is provided.  For advertising commercial products or services, generally the mention of the name of the product or service constitutes sponsorship identification.  In the case of television political advertisements concerning candidates for public office, the sponsor shall be identified with letters equal to or greater than four </w:t>
      </w:r>
      <w:r w:rsidRPr="003E58F9" w:rsidR="0072436A">
        <w:rPr>
          <w:rFonts w:ascii="Times New Roman" w:hAnsi="Times New Roman"/>
          <w:spacing w:val="-3"/>
          <w:szCs w:val="24"/>
        </w:rPr>
        <w:t xml:space="preserve">(4) </w:t>
      </w:r>
      <w:r w:rsidRPr="003E58F9">
        <w:rPr>
          <w:rFonts w:ascii="Times New Roman" w:hAnsi="Times New Roman"/>
          <w:spacing w:val="-3"/>
          <w:szCs w:val="24"/>
        </w:rPr>
        <w:t xml:space="preserve">percent of the vertical height of the television screen that airs for no less than four </w:t>
      </w:r>
      <w:r w:rsidRPr="003E58F9" w:rsidR="0072436A">
        <w:rPr>
          <w:rFonts w:ascii="Times New Roman" w:hAnsi="Times New Roman"/>
          <w:spacing w:val="-3"/>
          <w:szCs w:val="24"/>
        </w:rPr>
        <w:t xml:space="preserve">(4) </w:t>
      </w:r>
      <w:r w:rsidRPr="003E58F9">
        <w:rPr>
          <w:rFonts w:ascii="Times New Roman" w:hAnsi="Times New Roman"/>
          <w:spacing w:val="-3"/>
          <w:szCs w:val="24"/>
        </w:rPr>
        <w:t>seconds.  In addition, when an entity rather than an individual sponsors the broadcast of matter that is of a political or controversial nature, licensee is required to retain a list of the executive officers, or board of directors, or executive committee, etc., of the organization paying for such matter. Sponsorship announcements are waived with respect to the broadcast of "want ads"</w:t>
      </w:r>
      <w:r w:rsidRPr="003E58F9" w:rsidR="005E7165">
        <w:rPr>
          <w:rStyle w:val="FootnoteReference"/>
          <w:rFonts w:ascii="Times New Roman" w:hAnsi="Times New Roman"/>
          <w:spacing w:val="-3"/>
          <w:szCs w:val="24"/>
        </w:rPr>
        <w:footnoteReference w:id="2"/>
      </w:r>
      <w:r w:rsidRPr="003E58F9">
        <w:rPr>
          <w:rFonts w:ascii="Times New Roman" w:hAnsi="Times New Roman"/>
          <w:spacing w:val="-3"/>
          <w:szCs w:val="24"/>
        </w:rPr>
        <w:t xml:space="preserve"> sponsored by an individual but the licensee shall maintain a list showing the name, address and telephone number of each such advertiser. These lists shall be made available for public inspection</w:t>
      </w:r>
      <w:r w:rsidRPr="003E58F9" w:rsidR="0072436A">
        <w:rPr>
          <w:rFonts w:ascii="Times New Roman" w:hAnsi="Times New Roman"/>
          <w:spacing w:val="-3"/>
          <w:szCs w:val="24"/>
        </w:rPr>
        <w:t>.</w:t>
      </w:r>
      <w:bookmarkStart w:name="OLE_LINK7" w:id="4"/>
      <w:r w:rsidRPr="003E58F9" w:rsidR="00833E6B">
        <w:rPr>
          <w:rFonts w:ascii="Times New Roman" w:hAnsi="Times New Roman"/>
          <w:spacing w:val="-3"/>
          <w:szCs w:val="24"/>
        </w:rPr>
        <w:t xml:space="preserve"> </w:t>
      </w:r>
    </w:p>
    <w:p w:rsidRPr="003E58F9" w:rsidR="00165EA9" w:rsidP="0096011F" w:rsidRDefault="00165EA9" w14:paraId="581AD624" w14:textId="77777777">
      <w:pPr>
        <w:suppressAutoHyphens/>
        <w:jc w:val="both"/>
        <w:rPr>
          <w:rFonts w:ascii="Times New Roman" w:hAnsi="Times New Roman"/>
          <w:spacing w:val="-3"/>
          <w:szCs w:val="24"/>
        </w:rPr>
      </w:pPr>
    </w:p>
    <w:p w:rsidRPr="003E58F9" w:rsidR="00833E6B" w:rsidP="00833E6B" w:rsidRDefault="00833E6B" w14:paraId="1896163F" w14:textId="77777777">
      <w:pPr>
        <w:suppressAutoHyphens/>
        <w:jc w:val="both"/>
        <w:rPr>
          <w:rFonts w:ascii="Times New Roman" w:hAnsi="Times New Roman"/>
          <w:spacing w:val="-3"/>
          <w:szCs w:val="24"/>
        </w:rPr>
      </w:pPr>
      <w:r w:rsidRPr="003E58F9">
        <w:rPr>
          <w:rFonts w:ascii="Times New Roman" w:hAnsi="Times New Roman"/>
          <w:b/>
          <w:spacing w:val="-3"/>
          <w:szCs w:val="24"/>
        </w:rPr>
        <w:t xml:space="preserve">47 CFR 73.1212(e) </w:t>
      </w:r>
      <w:r w:rsidRPr="003E58F9">
        <w:rPr>
          <w:rFonts w:ascii="Times New Roman" w:hAnsi="Times New Roman"/>
          <w:spacing w:val="-3"/>
          <w:szCs w:val="24"/>
        </w:rPr>
        <w:t xml:space="preserve">states that, when an entity rather than an individual sponsors the broadcast of matter that is of a political or controversial nature, the licensee is required to retain a list of the executive officers, or board of directors, or executive committee, etc., of the organization paying for such matter in its public file.  Pursuant to the changes contained in 47 CFR 73.1212(e) and 47 CFR 73.3526(e)(19), this list, which could contain personally identifiable information, would be located in a public inspection file to be located on the Commission’s website instead of being maintained in the public file at the station.  Burden estimates for this change are included in OMB Control Number 3060-0214.  </w:t>
      </w:r>
    </w:p>
    <w:p w:rsidRPr="003E58F9" w:rsidR="00833E6B" w:rsidP="00833E6B" w:rsidRDefault="00833E6B" w14:paraId="50E02955" w14:textId="77777777">
      <w:pPr>
        <w:suppressAutoHyphens/>
        <w:jc w:val="both"/>
        <w:rPr>
          <w:rFonts w:ascii="Times New Roman" w:hAnsi="Times New Roman"/>
          <w:spacing w:val="-3"/>
          <w:szCs w:val="24"/>
        </w:rPr>
      </w:pPr>
    </w:p>
    <w:p w:rsidRPr="003E58F9" w:rsidR="005A2A84" w:rsidP="0096011F" w:rsidRDefault="005A2A84" w14:paraId="429E6F6E" w14:textId="77777777">
      <w:pPr>
        <w:suppressAutoHyphens/>
        <w:jc w:val="both"/>
        <w:rPr>
          <w:rFonts w:ascii="Times New Roman" w:hAnsi="Times New Roman"/>
          <w:spacing w:val="-3"/>
          <w:szCs w:val="24"/>
        </w:rPr>
      </w:pPr>
      <w:r w:rsidRPr="003E58F9">
        <w:rPr>
          <w:rFonts w:ascii="Times New Roman" w:hAnsi="Times New Roman"/>
          <w:b/>
          <w:szCs w:val="24"/>
        </w:rPr>
        <w:t>47 CFR 76.1615</w:t>
      </w:r>
      <w:r w:rsidRPr="003E58F9">
        <w:rPr>
          <w:rFonts w:ascii="Times New Roman" w:hAnsi="Times New Roman"/>
          <w:szCs w:val="24"/>
        </w:rPr>
        <w:t xml:space="preserve"> states that, when a cable operator engaged in origination cablecasting</w:t>
      </w:r>
      <w:r w:rsidRPr="003E58F9" w:rsidR="005E7165">
        <w:rPr>
          <w:rStyle w:val="FootnoteReference"/>
          <w:rFonts w:ascii="Times New Roman" w:hAnsi="Times New Roman"/>
          <w:szCs w:val="24"/>
        </w:rPr>
        <w:footnoteReference w:id="3"/>
      </w:r>
      <w:r w:rsidRPr="003E58F9" w:rsidR="008003DB">
        <w:rPr>
          <w:rFonts w:ascii="Times New Roman" w:hAnsi="Times New Roman"/>
          <w:szCs w:val="24"/>
        </w:rPr>
        <w:t xml:space="preserve"> </w:t>
      </w:r>
      <w:r w:rsidRPr="003E58F9">
        <w:rPr>
          <w:rFonts w:ascii="Times New Roman" w:hAnsi="Times New Roman"/>
          <w:szCs w:val="24"/>
        </w:rPr>
        <w:t xml:space="preserve">presents any matter for </w:t>
      </w:r>
      <w:r w:rsidRPr="003E58F9" w:rsidR="000433C8">
        <w:rPr>
          <w:rFonts w:ascii="Times New Roman" w:hAnsi="Times New Roman"/>
          <w:szCs w:val="24"/>
        </w:rPr>
        <w:t>which</w:t>
      </w:r>
      <w:r w:rsidRPr="003E58F9" w:rsidR="008003DB">
        <w:rPr>
          <w:rFonts w:ascii="Times New Roman" w:hAnsi="Times New Roman"/>
          <w:szCs w:val="24"/>
        </w:rPr>
        <w:t xml:space="preserve"> </w:t>
      </w:r>
      <w:r w:rsidRPr="003E58F9" w:rsidR="00EE45E9">
        <w:rPr>
          <w:rFonts w:ascii="Times New Roman" w:hAnsi="Times New Roman"/>
          <w:szCs w:val="24"/>
        </w:rPr>
        <w:t xml:space="preserve">money, service or other valuable </w:t>
      </w:r>
      <w:r w:rsidRPr="003E58F9">
        <w:rPr>
          <w:rFonts w:ascii="Times New Roman" w:hAnsi="Times New Roman"/>
          <w:szCs w:val="24"/>
        </w:rPr>
        <w:t xml:space="preserve">consideration is provided to such cable television system operator, the cable television system operator, at the time of the telecast, shall identify the sponsor.  </w:t>
      </w:r>
      <w:r w:rsidRPr="003E58F9" w:rsidR="0072436A">
        <w:rPr>
          <w:rFonts w:ascii="Times New Roman" w:hAnsi="Times New Roman"/>
          <w:szCs w:val="24"/>
        </w:rPr>
        <w:t>U</w:t>
      </w:r>
      <w:r w:rsidRPr="003E58F9" w:rsidR="008003DB">
        <w:rPr>
          <w:rFonts w:ascii="Times New Roman" w:hAnsi="Times New Roman"/>
          <w:szCs w:val="24"/>
        </w:rPr>
        <w:t>nder this rule section</w:t>
      </w:r>
      <w:r w:rsidRPr="003E58F9" w:rsidR="0072436A">
        <w:rPr>
          <w:rFonts w:ascii="Times New Roman" w:hAnsi="Times New Roman"/>
          <w:szCs w:val="24"/>
        </w:rPr>
        <w:t>,</w:t>
      </w:r>
      <w:r w:rsidRPr="003E58F9" w:rsidR="008003DB">
        <w:rPr>
          <w:rFonts w:ascii="Times New Roman" w:hAnsi="Times New Roman"/>
          <w:szCs w:val="24"/>
        </w:rPr>
        <w:t xml:space="preserve"> w</w:t>
      </w:r>
      <w:r w:rsidRPr="003E58F9" w:rsidR="00EE45E9">
        <w:rPr>
          <w:rFonts w:ascii="Times New Roman" w:hAnsi="Times New Roman"/>
          <w:szCs w:val="24"/>
        </w:rPr>
        <w:t>hen</w:t>
      </w:r>
      <w:r w:rsidRPr="003E58F9" w:rsidR="008003DB">
        <w:rPr>
          <w:rFonts w:ascii="Times New Roman" w:hAnsi="Times New Roman"/>
          <w:szCs w:val="24"/>
        </w:rPr>
        <w:t xml:space="preserve"> </w:t>
      </w:r>
      <w:r w:rsidRPr="003E58F9" w:rsidR="00EE45E9">
        <w:rPr>
          <w:rFonts w:ascii="Times New Roman" w:hAnsi="Times New Roman"/>
          <w:szCs w:val="24"/>
        </w:rPr>
        <w:t>a</w:t>
      </w:r>
      <w:r w:rsidRPr="003E58F9" w:rsidR="006F433E">
        <w:rPr>
          <w:rFonts w:ascii="Times New Roman" w:hAnsi="Times New Roman"/>
          <w:spacing w:val="-3"/>
          <w:szCs w:val="24"/>
        </w:rPr>
        <w:t xml:space="preserve">dvertising commercial products or services, </w:t>
      </w:r>
      <w:r w:rsidRPr="003E58F9" w:rsidR="008003DB">
        <w:rPr>
          <w:rFonts w:ascii="Times New Roman" w:hAnsi="Times New Roman"/>
          <w:spacing w:val="-3"/>
          <w:szCs w:val="24"/>
        </w:rPr>
        <w:t>an announcement stating the sponsor’s corporate or trade name, or the name of the sponsor’s product</w:t>
      </w:r>
      <w:r w:rsidRPr="003E58F9" w:rsidR="0072436A">
        <w:rPr>
          <w:rFonts w:ascii="Times New Roman" w:hAnsi="Times New Roman"/>
          <w:spacing w:val="-3"/>
          <w:szCs w:val="24"/>
        </w:rPr>
        <w:t xml:space="preserve"> is </w:t>
      </w:r>
      <w:r w:rsidRPr="003E58F9" w:rsidR="00B65BBA">
        <w:rPr>
          <w:rFonts w:ascii="Times New Roman" w:hAnsi="Times New Roman"/>
          <w:spacing w:val="-3"/>
          <w:szCs w:val="24"/>
        </w:rPr>
        <w:t>suffic</w:t>
      </w:r>
      <w:r w:rsidRPr="003E58F9" w:rsidR="00B23050">
        <w:rPr>
          <w:rFonts w:ascii="Times New Roman" w:hAnsi="Times New Roman"/>
          <w:spacing w:val="-3"/>
          <w:szCs w:val="24"/>
        </w:rPr>
        <w:t>i</w:t>
      </w:r>
      <w:r w:rsidRPr="003E58F9" w:rsidR="00B65BBA">
        <w:rPr>
          <w:rFonts w:ascii="Times New Roman" w:hAnsi="Times New Roman"/>
          <w:spacing w:val="-3"/>
          <w:szCs w:val="24"/>
        </w:rPr>
        <w:t>ent</w:t>
      </w:r>
      <w:r w:rsidRPr="003E58F9" w:rsidR="008003DB">
        <w:rPr>
          <w:rFonts w:ascii="Times New Roman" w:hAnsi="Times New Roman"/>
          <w:spacing w:val="-3"/>
          <w:szCs w:val="24"/>
        </w:rPr>
        <w:t xml:space="preserve"> when it is clear that the mention of the name of the product constitutes a sponsorship identification.</w:t>
      </w:r>
      <w:r w:rsidRPr="003E58F9">
        <w:rPr>
          <w:rFonts w:ascii="Times New Roman" w:hAnsi="Times New Roman"/>
          <w:spacing w:val="-3"/>
          <w:szCs w:val="24"/>
        </w:rPr>
        <w:t xml:space="preserve"> </w:t>
      </w:r>
      <w:r w:rsidRPr="003E58F9" w:rsidR="006F433E">
        <w:rPr>
          <w:rFonts w:ascii="Times New Roman" w:hAnsi="Times New Roman"/>
          <w:spacing w:val="-3"/>
          <w:szCs w:val="24"/>
        </w:rPr>
        <w:t xml:space="preserve"> In the case of television political advertisements concerning candidates for public office, the sponsor shall be identified with letters equal to or greater than four</w:t>
      </w:r>
      <w:r w:rsidRPr="003E58F9" w:rsidR="000E0B83">
        <w:rPr>
          <w:rFonts w:ascii="Times New Roman" w:hAnsi="Times New Roman"/>
          <w:spacing w:val="-3"/>
          <w:szCs w:val="24"/>
        </w:rPr>
        <w:t xml:space="preserve"> (4)</w:t>
      </w:r>
      <w:r w:rsidRPr="003E58F9" w:rsidR="006F433E">
        <w:rPr>
          <w:rFonts w:ascii="Times New Roman" w:hAnsi="Times New Roman"/>
          <w:spacing w:val="-3"/>
          <w:szCs w:val="24"/>
        </w:rPr>
        <w:t xml:space="preserve"> percent of the vertical height of the television screen</w:t>
      </w:r>
      <w:r w:rsidRPr="003E58F9" w:rsidR="009A32B3">
        <w:rPr>
          <w:rFonts w:ascii="Times New Roman" w:hAnsi="Times New Roman"/>
          <w:spacing w:val="-3"/>
          <w:szCs w:val="24"/>
        </w:rPr>
        <w:t xml:space="preserve"> that airs for no less than four</w:t>
      </w:r>
      <w:r w:rsidRPr="003E58F9" w:rsidR="000E0B83">
        <w:rPr>
          <w:rFonts w:ascii="Times New Roman" w:hAnsi="Times New Roman"/>
          <w:spacing w:val="-3"/>
          <w:szCs w:val="24"/>
        </w:rPr>
        <w:t xml:space="preserve"> (4)</w:t>
      </w:r>
      <w:r w:rsidRPr="003E58F9" w:rsidR="009A32B3">
        <w:rPr>
          <w:rFonts w:ascii="Times New Roman" w:hAnsi="Times New Roman"/>
          <w:spacing w:val="-3"/>
          <w:szCs w:val="24"/>
        </w:rPr>
        <w:t xml:space="preserve"> seconds</w:t>
      </w:r>
      <w:r w:rsidRPr="003E58F9" w:rsidR="006F433E">
        <w:rPr>
          <w:rFonts w:ascii="Times New Roman" w:hAnsi="Times New Roman"/>
          <w:spacing w:val="-3"/>
          <w:szCs w:val="24"/>
        </w:rPr>
        <w:t xml:space="preserve">.  </w:t>
      </w:r>
    </w:p>
    <w:p w:rsidRPr="003E58F9" w:rsidR="005C2E8C" w:rsidP="005C2E8C" w:rsidRDefault="005C2E8C" w14:paraId="5325A8B9" w14:textId="77777777">
      <w:pPr>
        <w:tabs>
          <w:tab w:val="left" w:pos="360"/>
        </w:tabs>
        <w:suppressAutoHyphens/>
        <w:ind w:left="60"/>
        <w:rPr>
          <w:rFonts w:ascii="Times New Roman" w:hAnsi="Times New Roman"/>
          <w:spacing w:val="-3"/>
          <w:szCs w:val="24"/>
        </w:rPr>
      </w:pPr>
    </w:p>
    <w:p w:rsidRPr="003E58F9" w:rsidR="005C2E8C" w:rsidP="005C2E8C" w:rsidRDefault="00077205" w14:paraId="66C6B246" w14:textId="77777777">
      <w:pPr>
        <w:tabs>
          <w:tab w:val="left" w:pos="360"/>
        </w:tabs>
        <w:suppressAutoHyphens/>
        <w:ind w:left="60"/>
        <w:rPr>
          <w:rFonts w:ascii="Times New Roman" w:hAnsi="Times New Roman"/>
          <w:spacing w:val="-3"/>
          <w:szCs w:val="24"/>
        </w:rPr>
      </w:pPr>
      <w:r w:rsidRPr="003E58F9">
        <w:rPr>
          <w:rFonts w:ascii="Times New Roman" w:hAnsi="Times New Roman"/>
          <w:b/>
          <w:spacing w:val="-3"/>
          <w:szCs w:val="24"/>
        </w:rPr>
        <w:t xml:space="preserve">47 CFR 76.1715 </w:t>
      </w:r>
      <w:r w:rsidRPr="003E58F9">
        <w:rPr>
          <w:rFonts w:ascii="Times New Roman" w:hAnsi="Times New Roman"/>
          <w:spacing w:val="-3"/>
          <w:szCs w:val="24"/>
        </w:rPr>
        <w:t>state that</w:t>
      </w:r>
      <w:r w:rsidRPr="003E58F9" w:rsidR="00FA370F">
        <w:rPr>
          <w:rFonts w:ascii="Times New Roman" w:hAnsi="Times New Roman"/>
          <w:spacing w:val="-3"/>
          <w:szCs w:val="24"/>
        </w:rPr>
        <w:t xml:space="preserve">, with respect to sponsorship announcements that are waived when the broadcast/origination cablecast of “want ads” sponsored by an individual, the licensee/operator </w:t>
      </w:r>
      <w:r w:rsidRPr="003E58F9" w:rsidR="00FA370F">
        <w:rPr>
          <w:rFonts w:ascii="Times New Roman" w:hAnsi="Times New Roman"/>
          <w:spacing w:val="-3"/>
          <w:szCs w:val="24"/>
        </w:rPr>
        <w:lastRenderedPageBreak/>
        <w:t>shall</w:t>
      </w:r>
      <w:r w:rsidRPr="003E58F9" w:rsidR="005C2E8C">
        <w:rPr>
          <w:rFonts w:ascii="Times New Roman" w:hAnsi="Times New Roman"/>
          <w:spacing w:val="-3"/>
          <w:szCs w:val="24"/>
        </w:rPr>
        <w:t xml:space="preserve"> maintain a list showing the name, address and telephone number of each such advertiser. These lists shall be made available for public inspection.</w:t>
      </w:r>
    </w:p>
    <w:bookmarkEnd w:id="4"/>
    <w:p w:rsidRPr="003E58F9" w:rsidR="00E96C2A" w:rsidP="003B0444" w:rsidRDefault="00E96C2A" w14:paraId="68F34ED4" w14:textId="77777777">
      <w:pPr>
        <w:suppressAutoHyphens/>
        <w:jc w:val="both"/>
        <w:rPr>
          <w:rFonts w:ascii="Times New Roman" w:hAnsi="Times New Roman"/>
          <w:spacing w:val="-3"/>
          <w:szCs w:val="24"/>
        </w:rPr>
      </w:pPr>
    </w:p>
    <w:p w:rsidRPr="003E58F9" w:rsidR="006F433E" w:rsidRDefault="006F433E" w14:paraId="6FB2B6CA" w14:textId="47DE6565">
      <w:pPr>
        <w:suppressAutoHyphens/>
        <w:jc w:val="both"/>
        <w:rPr>
          <w:rFonts w:ascii="Times New Roman" w:hAnsi="Times New Roman"/>
          <w:spacing w:val="-3"/>
          <w:szCs w:val="24"/>
        </w:rPr>
      </w:pPr>
      <w:r w:rsidRPr="003E58F9">
        <w:rPr>
          <w:rFonts w:ascii="Times New Roman" w:hAnsi="Times New Roman"/>
          <w:spacing w:val="-3"/>
          <w:szCs w:val="24"/>
        </w:rPr>
        <w:t>Statutory authority for this information collection is contained in Sections 4(i), 317</w:t>
      </w:r>
      <w:r w:rsidRPr="003E58F9" w:rsidR="00893564">
        <w:rPr>
          <w:rFonts w:ascii="Times New Roman" w:hAnsi="Times New Roman"/>
          <w:spacing w:val="-3"/>
          <w:szCs w:val="24"/>
        </w:rPr>
        <w:t>, 325(c)</w:t>
      </w:r>
      <w:r w:rsidRPr="003E58F9">
        <w:rPr>
          <w:rFonts w:ascii="Times New Roman" w:hAnsi="Times New Roman"/>
          <w:spacing w:val="-3"/>
          <w:szCs w:val="24"/>
        </w:rPr>
        <w:t xml:space="preserve"> and 507 of the Communications Act of 1934, as amended.</w:t>
      </w:r>
    </w:p>
    <w:p w:rsidRPr="003E58F9" w:rsidR="006F433E" w:rsidRDefault="006F433E" w14:paraId="361B5919" w14:textId="77777777">
      <w:pPr>
        <w:suppressAutoHyphens/>
        <w:jc w:val="both"/>
        <w:rPr>
          <w:rFonts w:ascii="Times New Roman" w:hAnsi="Times New Roman"/>
          <w:spacing w:val="-3"/>
          <w:szCs w:val="24"/>
        </w:rPr>
      </w:pPr>
    </w:p>
    <w:p w:rsidRPr="003E58F9" w:rsidR="00C018CF" w:rsidP="00B463DA" w:rsidRDefault="006F433E" w14:paraId="5A7274C6" w14:textId="77777777">
      <w:pPr>
        <w:suppressAutoHyphens/>
        <w:jc w:val="both"/>
        <w:rPr>
          <w:rFonts w:ascii="Times New Roman" w:hAnsi="Times New Roman"/>
          <w:b/>
          <w:sz w:val="22"/>
          <w:szCs w:val="22"/>
          <w:shd w:val="clear" w:color="auto" w:fill="FFFFFF"/>
        </w:rPr>
      </w:pPr>
      <w:r w:rsidRPr="003E58F9">
        <w:rPr>
          <w:rFonts w:ascii="Times New Roman" w:hAnsi="Times New Roman"/>
          <w:b/>
          <w:bCs/>
          <w:spacing w:val="-3"/>
          <w:szCs w:val="24"/>
        </w:rPr>
        <w:t xml:space="preserve">2.  </w:t>
      </w:r>
      <w:r w:rsidRPr="003E58F9" w:rsidR="00C018CF">
        <w:rPr>
          <w:rFonts w:ascii="Times New Roman" w:hAnsi="Times New Roman"/>
          <w:b/>
          <w:sz w:val="22"/>
          <w:szCs w:val="22"/>
          <w:shd w:val="clear" w:color="auto" w:fill="FFFFFF"/>
        </w:rPr>
        <w:t>Indicate how, by whom and for what purpose the information is to be used.  Except for a new collection, indicate the actual use the agency has made of the information received from the current collection.</w:t>
      </w:r>
    </w:p>
    <w:p w:rsidRPr="003E58F9" w:rsidR="00C018CF" w:rsidP="00B463DA" w:rsidRDefault="00C018CF" w14:paraId="58E73BB8" w14:textId="77777777">
      <w:pPr>
        <w:suppressAutoHyphens/>
        <w:jc w:val="both"/>
        <w:rPr>
          <w:rFonts w:ascii="Times New Roman" w:hAnsi="Times New Roman"/>
          <w:b/>
          <w:sz w:val="22"/>
          <w:szCs w:val="22"/>
          <w:shd w:val="clear" w:color="auto" w:fill="FFFFFF"/>
        </w:rPr>
      </w:pPr>
    </w:p>
    <w:p w:rsidRPr="003E58F9" w:rsidR="00B463DA" w:rsidP="00B463DA" w:rsidRDefault="00B463DA" w14:paraId="5235D558" w14:textId="73F6AA11">
      <w:pPr>
        <w:suppressAutoHyphens/>
        <w:jc w:val="both"/>
        <w:rPr>
          <w:rFonts w:ascii="Times New Roman" w:hAnsi="Times New Roman"/>
          <w:szCs w:val="24"/>
        </w:rPr>
      </w:pPr>
      <w:r w:rsidRPr="003E58F9">
        <w:rPr>
          <w:rFonts w:ascii="Times New Roman" w:hAnsi="Times New Roman"/>
          <w:szCs w:val="24"/>
        </w:rPr>
        <w:t xml:space="preserve">The records and sponsorship announcements are used by the public so that they may know by whom </w:t>
      </w:r>
      <w:r w:rsidRPr="003E58F9" w:rsidR="00710DFF">
        <w:rPr>
          <w:rFonts w:ascii="Times New Roman" w:hAnsi="Times New Roman"/>
          <w:szCs w:val="24"/>
        </w:rPr>
        <w:t xml:space="preserve">broadcasts and </w:t>
      </w:r>
      <w:r w:rsidRPr="003E58F9">
        <w:rPr>
          <w:rFonts w:ascii="Times New Roman" w:hAnsi="Times New Roman"/>
          <w:szCs w:val="24"/>
        </w:rPr>
        <w:t>origination cablecasts are sponsored</w:t>
      </w:r>
      <w:r w:rsidRPr="003E58F9" w:rsidR="00B65BBA">
        <w:rPr>
          <w:rFonts w:ascii="Times New Roman" w:hAnsi="Times New Roman"/>
          <w:szCs w:val="24"/>
        </w:rPr>
        <w:t xml:space="preserve"> and, therefore, </w:t>
      </w:r>
      <w:r w:rsidRPr="003E58F9" w:rsidR="004A1B0C">
        <w:rPr>
          <w:rFonts w:ascii="Times New Roman" w:hAnsi="Times New Roman"/>
          <w:szCs w:val="24"/>
        </w:rPr>
        <w:t>by whom they are being persuaded.</w:t>
      </w:r>
    </w:p>
    <w:p w:rsidRPr="003E58F9" w:rsidR="00276347" w:rsidRDefault="00276347" w14:paraId="764672D2" w14:textId="77777777">
      <w:pPr>
        <w:suppressAutoHyphens/>
        <w:jc w:val="both"/>
        <w:rPr>
          <w:rFonts w:ascii="Times New Roman" w:hAnsi="Times New Roman"/>
          <w:spacing w:val="-3"/>
          <w:szCs w:val="24"/>
        </w:rPr>
      </w:pPr>
    </w:p>
    <w:p w:rsidRPr="003E58F9" w:rsidR="00C018CF" w:rsidRDefault="006F433E" w14:paraId="6DAF92F3" w14:textId="77777777">
      <w:pPr>
        <w:suppressAutoHyphens/>
        <w:jc w:val="both"/>
        <w:rPr>
          <w:rFonts w:ascii="Times New Roman" w:hAnsi="Times New Roman"/>
          <w:b/>
          <w:sz w:val="22"/>
          <w:szCs w:val="22"/>
          <w:shd w:val="clear" w:color="auto" w:fill="FFFFFF"/>
        </w:rPr>
      </w:pPr>
      <w:r w:rsidRPr="003E58F9">
        <w:rPr>
          <w:rFonts w:ascii="Times New Roman" w:hAnsi="Times New Roman"/>
          <w:b/>
          <w:bCs/>
          <w:spacing w:val="-3"/>
          <w:szCs w:val="24"/>
        </w:rPr>
        <w:t xml:space="preserve">3. </w:t>
      </w:r>
      <w:r w:rsidRPr="003E58F9">
        <w:rPr>
          <w:rFonts w:ascii="Times New Roman" w:hAnsi="Times New Roman"/>
          <w:spacing w:val="-3"/>
          <w:szCs w:val="24"/>
        </w:rPr>
        <w:t xml:space="preserve"> </w:t>
      </w:r>
      <w:r w:rsidRPr="003E58F9" w:rsidR="00C018CF">
        <w:rPr>
          <w:rFonts w:ascii="Times New Roman" w:hAnsi="Times New Roman"/>
          <w:b/>
          <w:sz w:val="22"/>
          <w:szCs w:val="22"/>
          <w:shd w:val="clear" w:color="auto" w:fill="FFFFFF"/>
        </w:rPr>
        <w:t xml:space="preserve">Describe whether, and to what extent, the collection of information involves the use of automated, electronic, mechanical, or other technological collection techniques or other forms of information technology, </w:t>
      </w:r>
      <w:r w:rsidRPr="003E58F9" w:rsidR="00C018CF">
        <w:rPr>
          <w:rFonts w:ascii="Times New Roman" w:hAnsi="Times New Roman"/>
          <w:b/>
          <w:i/>
          <w:sz w:val="22"/>
          <w:szCs w:val="22"/>
          <w:shd w:val="clear" w:color="auto" w:fill="FFFFFF"/>
        </w:rPr>
        <w:t>e.g.</w:t>
      </w:r>
      <w:r w:rsidRPr="003E58F9" w:rsidR="00C018CF">
        <w:rPr>
          <w:rFonts w:ascii="Times New Roman" w:hAnsi="Times New Roman"/>
          <w:b/>
          <w:sz w:val="22"/>
          <w:szCs w:val="22"/>
          <w:shd w:val="clear" w:color="auto" w:fill="FFFFFF"/>
        </w:rPr>
        <w:t>, permitting electronic submission of responses, and the basis for the decision for adopting this means of collection.  Also describe any consideration of using information technology to reduce burden.</w:t>
      </w:r>
    </w:p>
    <w:p w:rsidRPr="003E58F9" w:rsidR="00C018CF" w:rsidRDefault="00C018CF" w14:paraId="7C41B223" w14:textId="77777777">
      <w:pPr>
        <w:suppressAutoHyphens/>
        <w:jc w:val="both"/>
        <w:rPr>
          <w:rFonts w:ascii="Times New Roman" w:hAnsi="Times New Roman"/>
          <w:b/>
          <w:sz w:val="22"/>
          <w:szCs w:val="22"/>
          <w:shd w:val="clear" w:color="auto" w:fill="FFFFFF"/>
        </w:rPr>
      </w:pPr>
    </w:p>
    <w:p w:rsidRPr="003E58F9" w:rsidR="006F433E" w:rsidRDefault="004A1B0C" w14:paraId="07AFEB09" w14:textId="03A56C8B">
      <w:pPr>
        <w:suppressAutoHyphens/>
        <w:jc w:val="both"/>
        <w:rPr>
          <w:rFonts w:ascii="Times New Roman" w:hAnsi="Times New Roman"/>
          <w:spacing w:val="-3"/>
          <w:szCs w:val="24"/>
        </w:rPr>
      </w:pPr>
      <w:r w:rsidRPr="003E58F9">
        <w:rPr>
          <w:rFonts w:ascii="Times New Roman" w:hAnsi="Times New Roman"/>
          <w:spacing w:val="-3"/>
          <w:szCs w:val="24"/>
        </w:rPr>
        <w:t>These are recordkeeping and disclosure requirements</w:t>
      </w:r>
      <w:r w:rsidRPr="003E58F9" w:rsidR="00EF3CFB">
        <w:rPr>
          <w:rFonts w:ascii="Times New Roman" w:hAnsi="Times New Roman"/>
          <w:spacing w:val="-3"/>
          <w:szCs w:val="24"/>
        </w:rPr>
        <w:t xml:space="preserve"> and electronic collection techniques will be used.</w:t>
      </w:r>
      <w:r w:rsidRPr="003E58F9" w:rsidR="006F433E">
        <w:rPr>
          <w:rFonts w:ascii="Times New Roman" w:hAnsi="Times New Roman"/>
          <w:spacing w:val="-3"/>
          <w:szCs w:val="24"/>
        </w:rPr>
        <w:t xml:space="preserve">  </w:t>
      </w:r>
    </w:p>
    <w:p w:rsidRPr="003E58F9" w:rsidR="006F433E" w:rsidRDefault="006F433E" w14:paraId="02D87EC8" w14:textId="77777777">
      <w:pPr>
        <w:suppressAutoHyphens/>
        <w:jc w:val="both"/>
        <w:rPr>
          <w:rFonts w:ascii="Times New Roman" w:hAnsi="Times New Roman"/>
          <w:spacing w:val="-3"/>
          <w:szCs w:val="24"/>
        </w:rPr>
      </w:pPr>
    </w:p>
    <w:p w:rsidRPr="003E58F9" w:rsidR="00C018CF" w:rsidRDefault="006F433E" w14:paraId="1D5A1397" w14:textId="77777777">
      <w:pPr>
        <w:suppressAutoHyphens/>
        <w:jc w:val="both"/>
        <w:rPr>
          <w:rFonts w:ascii="Times New Roman" w:hAnsi="Times New Roman"/>
          <w:b/>
          <w:sz w:val="22"/>
          <w:szCs w:val="22"/>
          <w:shd w:val="clear" w:color="auto" w:fill="FFFFFF"/>
        </w:rPr>
      </w:pPr>
      <w:r w:rsidRPr="003E58F9">
        <w:rPr>
          <w:rFonts w:ascii="Times New Roman" w:hAnsi="Times New Roman"/>
          <w:b/>
          <w:bCs/>
          <w:spacing w:val="-3"/>
          <w:szCs w:val="24"/>
        </w:rPr>
        <w:t>4.</w:t>
      </w:r>
      <w:r w:rsidRPr="003E58F9">
        <w:rPr>
          <w:rFonts w:ascii="Times New Roman" w:hAnsi="Times New Roman"/>
          <w:spacing w:val="-3"/>
          <w:szCs w:val="24"/>
        </w:rPr>
        <w:t xml:space="preserve">  </w:t>
      </w:r>
      <w:r w:rsidRPr="003E58F9" w:rsidR="00C018CF">
        <w:rPr>
          <w:rFonts w:ascii="Times New Roman" w:hAnsi="Times New Roman"/>
          <w:b/>
          <w:sz w:val="22"/>
          <w:szCs w:val="22"/>
          <w:shd w:val="clear" w:color="auto" w:fill="FFFFFF"/>
        </w:rPr>
        <w:t>Describe efforts to identify duplication.  Show specifically why any similar information already available cannot be used or modified for use for the purposes described in item 2 above.</w:t>
      </w:r>
    </w:p>
    <w:p w:rsidRPr="003E58F9" w:rsidR="00C018CF" w:rsidRDefault="00C018CF" w14:paraId="71125BEC" w14:textId="77777777">
      <w:pPr>
        <w:suppressAutoHyphens/>
        <w:jc w:val="both"/>
        <w:rPr>
          <w:rFonts w:ascii="Times New Roman" w:hAnsi="Times New Roman"/>
          <w:b/>
          <w:sz w:val="22"/>
          <w:szCs w:val="22"/>
          <w:shd w:val="clear" w:color="auto" w:fill="FFFFFF"/>
        </w:rPr>
      </w:pPr>
    </w:p>
    <w:p w:rsidRPr="003E58F9" w:rsidR="006F433E" w:rsidRDefault="006F433E" w14:paraId="46846F36" w14:textId="23AE4ED1">
      <w:pPr>
        <w:suppressAutoHyphens/>
        <w:jc w:val="both"/>
        <w:rPr>
          <w:rFonts w:ascii="Times New Roman" w:hAnsi="Times New Roman"/>
          <w:spacing w:val="-3"/>
          <w:szCs w:val="24"/>
        </w:rPr>
      </w:pPr>
      <w:r w:rsidRPr="003E58F9">
        <w:rPr>
          <w:rFonts w:ascii="Times New Roman" w:hAnsi="Times New Roman"/>
          <w:spacing w:val="-3"/>
          <w:szCs w:val="24"/>
        </w:rPr>
        <w:t>This agency does not impose a similar information collection on the respondents.  There is no similar data available.</w:t>
      </w:r>
    </w:p>
    <w:p w:rsidRPr="003E58F9" w:rsidR="006F433E" w:rsidRDefault="006F433E" w14:paraId="61AB3911" w14:textId="77777777">
      <w:pPr>
        <w:suppressAutoHyphens/>
        <w:jc w:val="both"/>
        <w:rPr>
          <w:rFonts w:ascii="Times New Roman" w:hAnsi="Times New Roman"/>
          <w:spacing w:val="-3"/>
          <w:szCs w:val="24"/>
        </w:rPr>
      </w:pPr>
    </w:p>
    <w:p w:rsidRPr="003E58F9" w:rsidR="00C018CF" w:rsidP="00B463DA" w:rsidRDefault="006F433E" w14:paraId="7117D758" w14:textId="77777777">
      <w:pPr>
        <w:suppressAutoHyphens/>
        <w:jc w:val="both"/>
        <w:rPr>
          <w:rFonts w:ascii="Times New Roman" w:hAnsi="Times New Roman"/>
          <w:b/>
          <w:sz w:val="22"/>
          <w:szCs w:val="22"/>
          <w:shd w:val="clear" w:color="auto" w:fill="FFFFFF"/>
        </w:rPr>
      </w:pPr>
      <w:r w:rsidRPr="003E58F9">
        <w:rPr>
          <w:rFonts w:ascii="Times New Roman" w:hAnsi="Times New Roman"/>
          <w:b/>
          <w:bCs/>
          <w:spacing w:val="-3"/>
          <w:szCs w:val="24"/>
        </w:rPr>
        <w:t>5.</w:t>
      </w:r>
      <w:r w:rsidRPr="003E58F9">
        <w:rPr>
          <w:rFonts w:ascii="Times New Roman" w:hAnsi="Times New Roman"/>
          <w:spacing w:val="-3"/>
          <w:szCs w:val="24"/>
        </w:rPr>
        <w:t xml:space="preserve">  </w:t>
      </w:r>
      <w:r w:rsidRPr="003E58F9" w:rsidR="00C018CF">
        <w:rPr>
          <w:rFonts w:ascii="Times New Roman" w:hAnsi="Times New Roman"/>
          <w:b/>
          <w:sz w:val="22"/>
          <w:szCs w:val="22"/>
          <w:shd w:val="clear" w:color="auto" w:fill="FFFFFF"/>
        </w:rPr>
        <w:t>If the collection of information impacts small businesses or other small entities, describe any methods used to minimize burden.</w:t>
      </w:r>
    </w:p>
    <w:p w:rsidRPr="003E58F9" w:rsidR="00C018CF" w:rsidP="00B463DA" w:rsidRDefault="00C018CF" w14:paraId="21301684" w14:textId="77777777">
      <w:pPr>
        <w:suppressAutoHyphens/>
        <w:jc w:val="both"/>
        <w:rPr>
          <w:rFonts w:ascii="Times New Roman" w:hAnsi="Times New Roman"/>
          <w:b/>
          <w:sz w:val="22"/>
          <w:szCs w:val="22"/>
          <w:shd w:val="clear" w:color="auto" w:fill="FFFFFF"/>
        </w:rPr>
      </w:pPr>
    </w:p>
    <w:p w:rsidRPr="003E58F9" w:rsidR="00B463DA" w:rsidP="00B463DA" w:rsidRDefault="006F433E" w14:paraId="00B938D7" w14:textId="3AAD30A6">
      <w:pPr>
        <w:suppressAutoHyphens/>
        <w:jc w:val="both"/>
        <w:rPr>
          <w:rFonts w:ascii="Times New Roman" w:hAnsi="Times New Roman"/>
          <w:spacing w:val="-3"/>
          <w:szCs w:val="24"/>
        </w:rPr>
      </w:pPr>
      <w:r w:rsidRPr="003E58F9">
        <w:rPr>
          <w:rFonts w:ascii="Times New Roman" w:hAnsi="Times New Roman"/>
          <w:spacing w:val="-3"/>
          <w:szCs w:val="24"/>
        </w:rPr>
        <w:t>In conformance with the Paperwork Reduction Act of 19</w:t>
      </w:r>
      <w:r w:rsidRPr="003E58F9" w:rsidR="00942A4A">
        <w:rPr>
          <w:rFonts w:ascii="Times New Roman" w:hAnsi="Times New Roman"/>
          <w:spacing w:val="-3"/>
          <w:szCs w:val="24"/>
        </w:rPr>
        <w:t>95</w:t>
      </w:r>
      <w:r w:rsidRPr="003E58F9">
        <w:rPr>
          <w:rFonts w:ascii="Times New Roman" w:hAnsi="Times New Roman"/>
          <w:spacing w:val="-3"/>
          <w:szCs w:val="24"/>
        </w:rPr>
        <w:t xml:space="preserve">, the Commission is making an effort to minimize the burden on all respondents.  </w:t>
      </w:r>
      <w:r w:rsidRPr="003E58F9" w:rsidR="00942A4A">
        <w:rPr>
          <w:rFonts w:ascii="Times New Roman" w:hAnsi="Times New Roman"/>
          <w:spacing w:val="-3"/>
          <w:szCs w:val="24"/>
        </w:rPr>
        <w:t>Therefore, the collection of information will not have a significant economic impact on a substantial number of small entities/businesses.</w:t>
      </w:r>
    </w:p>
    <w:p w:rsidRPr="003E58F9" w:rsidR="00942A4A" w:rsidP="00B463DA" w:rsidRDefault="00942A4A" w14:paraId="5CC646A7" w14:textId="77777777">
      <w:pPr>
        <w:suppressAutoHyphens/>
        <w:jc w:val="both"/>
        <w:rPr>
          <w:rFonts w:ascii="Times New Roman" w:hAnsi="Times New Roman"/>
          <w:szCs w:val="24"/>
        </w:rPr>
      </w:pPr>
    </w:p>
    <w:p w:rsidRPr="003E58F9" w:rsidR="00C018CF" w:rsidP="00B463DA" w:rsidRDefault="0094553F" w14:paraId="7A5537F9" w14:textId="77777777">
      <w:pPr>
        <w:suppressAutoHyphens/>
        <w:jc w:val="both"/>
        <w:rPr>
          <w:rFonts w:ascii="Times New Roman" w:hAnsi="Times New Roman"/>
          <w:b/>
          <w:sz w:val="22"/>
          <w:szCs w:val="22"/>
          <w:shd w:val="clear" w:color="auto" w:fill="FFFFFF"/>
        </w:rPr>
      </w:pPr>
      <w:r w:rsidRPr="003E58F9">
        <w:rPr>
          <w:rFonts w:ascii="Times New Roman" w:hAnsi="Times New Roman"/>
          <w:b/>
          <w:bCs/>
          <w:spacing w:val="-3"/>
          <w:szCs w:val="24"/>
        </w:rPr>
        <w:t>6</w:t>
      </w:r>
      <w:r w:rsidRPr="003E58F9" w:rsidR="006F433E">
        <w:rPr>
          <w:rFonts w:ascii="Times New Roman" w:hAnsi="Times New Roman"/>
          <w:b/>
          <w:bCs/>
          <w:spacing w:val="-3"/>
          <w:szCs w:val="24"/>
        </w:rPr>
        <w:t xml:space="preserve">. </w:t>
      </w:r>
      <w:r w:rsidRPr="003E58F9" w:rsidR="006F433E">
        <w:rPr>
          <w:rFonts w:ascii="Times New Roman" w:hAnsi="Times New Roman"/>
          <w:spacing w:val="-3"/>
          <w:szCs w:val="24"/>
        </w:rPr>
        <w:t xml:space="preserve"> </w:t>
      </w:r>
      <w:r w:rsidRPr="003E58F9" w:rsidR="00C018CF">
        <w:rPr>
          <w:rFonts w:ascii="Times New Roman" w:hAnsi="Times New Roman"/>
          <w:b/>
          <w:sz w:val="22"/>
          <w:szCs w:val="22"/>
          <w:shd w:val="clear" w:color="auto" w:fill="FFFFFF"/>
        </w:rPr>
        <w:t>Describe the consequence to Federal program or policy activities if the collection is not conducted or is conducted less frequently, as well as any technical or legal obstacles to reducing burden.</w:t>
      </w:r>
    </w:p>
    <w:p w:rsidRPr="003E58F9" w:rsidR="00C018CF" w:rsidP="00B463DA" w:rsidRDefault="00C018CF" w14:paraId="7263547D" w14:textId="77777777">
      <w:pPr>
        <w:suppressAutoHyphens/>
        <w:jc w:val="both"/>
        <w:rPr>
          <w:rFonts w:ascii="Times New Roman" w:hAnsi="Times New Roman"/>
          <w:b/>
          <w:sz w:val="22"/>
          <w:szCs w:val="22"/>
          <w:shd w:val="clear" w:color="auto" w:fill="FFFFFF"/>
        </w:rPr>
      </w:pPr>
    </w:p>
    <w:p w:rsidRPr="003E58F9" w:rsidR="00B463DA" w:rsidP="00B463DA" w:rsidRDefault="006F433E" w14:paraId="3D915780" w14:textId="2526D427">
      <w:pPr>
        <w:suppressAutoHyphens/>
        <w:jc w:val="both"/>
        <w:rPr>
          <w:rFonts w:ascii="Times New Roman" w:hAnsi="Times New Roman"/>
          <w:szCs w:val="24"/>
        </w:rPr>
      </w:pPr>
      <w:r w:rsidRPr="003E58F9">
        <w:rPr>
          <w:rFonts w:ascii="Times New Roman" w:hAnsi="Times New Roman"/>
          <w:spacing w:val="-3"/>
          <w:szCs w:val="24"/>
        </w:rPr>
        <w:t xml:space="preserve">If this information </w:t>
      </w:r>
      <w:r w:rsidRPr="003E58F9" w:rsidR="00B463DA">
        <w:rPr>
          <w:rFonts w:ascii="Times New Roman" w:hAnsi="Times New Roman"/>
          <w:spacing w:val="-3"/>
          <w:szCs w:val="24"/>
        </w:rPr>
        <w:t>was</w:t>
      </w:r>
      <w:r w:rsidRPr="003E58F9">
        <w:rPr>
          <w:rFonts w:ascii="Times New Roman" w:hAnsi="Times New Roman"/>
          <w:spacing w:val="-3"/>
          <w:szCs w:val="24"/>
        </w:rPr>
        <w:t xml:space="preserve"> not disclosed or records kept, the public would not know by whom they are being persuaded.</w:t>
      </w:r>
      <w:r w:rsidRPr="003E58F9" w:rsidR="00B463DA">
        <w:rPr>
          <w:rFonts w:ascii="Times New Roman" w:hAnsi="Times New Roman"/>
          <w:szCs w:val="24"/>
        </w:rPr>
        <w:t xml:space="preserve"> </w:t>
      </w:r>
      <w:r w:rsidRPr="003E58F9" w:rsidR="00942A4A">
        <w:rPr>
          <w:rFonts w:ascii="Times New Roman" w:hAnsi="Times New Roman"/>
          <w:szCs w:val="24"/>
        </w:rPr>
        <w:t xml:space="preserve"> I</w:t>
      </w:r>
      <w:r w:rsidRPr="003E58F9" w:rsidR="00B463DA">
        <w:rPr>
          <w:rFonts w:ascii="Times New Roman" w:hAnsi="Times New Roman"/>
          <w:szCs w:val="24"/>
        </w:rPr>
        <w:t>f the Commission did not sponsor this information collection, it would not be in compliance with the Communications Act of 1934.</w:t>
      </w:r>
    </w:p>
    <w:p w:rsidRPr="003E58F9" w:rsidR="00E96C2A" w:rsidP="00B463DA" w:rsidRDefault="00E96C2A" w14:paraId="5DA5B448" w14:textId="39021F60">
      <w:pPr>
        <w:suppressAutoHyphens/>
        <w:jc w:val="both"/>
        <w:rPr>
          <w:rFonts w:ascii="Times New Roman" w:hAnsi="Times New Roman"/>
          <w:szCs w:val="24"/>
        </w:rPr>
      </w:pPr>
    </w:p>
    <w:p w:rsidRPr="003E58F9" w:rsidR="00C018CF" w:rsidRDefault="006F433E" w14:paraId="042FC646" w14:textId="77777777">
      <w:pPr>
        <w:suppressAutoHyphens/>
        <w:jc w:val="both"/>
        <w:rPr>
          <w:rFonts w:ascii="Times New Roman" w:hAnsi="Times New Roman"/>
          <w:b/>
          <w:sz w:val="22"/>
          <w:szCs w:val="22"/>
          <w:shd w:val="clear" w:color="auto" w:fill="FFFFFF"/>
        </w:rPr>
      </w:pPr>
      <w:r w:rsidRPr="003E58F9">
        <w:rPr>
          <w:rFonts w:ascii="Times New Roman" w:hAnsi="Times New Roman"/>
          <w:b/>
          <w:bCs/>
          <w:spacing w:val="-3"/>
          <w:szCs w:val="24"/>
        </w:rPr>
        <w:t xml:space="preserve">7. </w:t>
      </w:r>
      <w:r w:rsidRPr="003E58F9">
        <w:rPr>
          <w:rFonts w:ascii="Times New Roman" w:hAnsi="Times New Roman"/>
          <w:spacing w:val="-3"/>
          <w:szCs w:val="24"/>
        </w:rPr>
        <w:t xml:space="preserve"> </w:t>
      </w:r>
      <w:r w:rsidRPr="003E58F9" w:rsidR="00C018CF">
        <w:rPr>
          <w:rFonts w:ascii="Times New Roman" w:hAnsi="Times New Roman"/>
          <w:b/>
          <w:sz w:val="22"/>
          <w:szCs w:val="22"/>
          <w:shd w:val="clear" w:color="auto" w:fill="FFFFFF"/>
        </w:rPr>
        <w:t xml:space="preserve">Explain any special circumstances that cause an information collection to be 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submit proprietary trade secrets, or other confidential information unless the agency can demonstrate that it has instituted procedures to protect the </w:t>
      </w:r>
      <w:r w:rsidRPr="003E58F9" w:rsidR="00C018CF">
        <w:rPr>
          <w:rFonts w:ascii="Times New Roman" w:hAnsi="Times New Roman"/>
          <w:b/>
          <w:sz w:val="22"/>
          <w:szCs w:val="22"/>
          <w:shd w:val="clear" w:color="auto" w:fill="FFFFFF"/>
        </w:rPr>
        <w:lastRenderedPageBreak/>
        <w:t>information’s confidentiality to the extent permitted by law.</w:t>
      </w:r>
    </w:p>
    <w:p w:rsidRPr="003E58F9" w:rsidR="00C018CF" w:rsidRDefault="00C018CF" w14:paraId="2CA8D93D" w14:textId="77777777">
      <w:pPr>
        <w:suppressAutoHyphens/>
        <w:jc w:val="both"/>
        <w:rPr>
          <w:rFonts w:ascii="Times New Roman" w:hAnsi="Times New Roman"/>
          <w:b/>
          <w:sz w:val="22"/>
          <w:szCs w:val="22"/>
          <w:shd w:val="clear" w:color="auto" w:fill="FFFFFF"/>
        </w:rPr>
      </w:pPr>
    </w:p>
    <w:p w:rsidRPr="003E58F9" w:rsidR="006F433E" w:rsidRDefault="006F433E" w14:paraId="43989A09" w14:textId="37D6207B">
      <w:pPr>
        <w:suppressAutoHyphens/>
        <w:jc w:val="both"/>
        <w:rPr>
          <w:rFonts w:ascii="Times New Roman" w:hAnsi="Times New Roman"/>
          <w:spacing w:val="-3"/>
          <w:szCs w:val="24"/>
        </w:rPr>
      </w:pPr>
      <w:r w:rsidRPr="003E58F9">
        <w:rPr>
          <w:rFonts w:ascii="Times New Roman" w:hAnsi="Times New Roman"/>
          <w:spacing w:val="-3"/>
          <w:szCs w:val="24"/>
        </w:rPr>
        <w:t>There are no special circumstances</w:t>
      </w:r>
      <w:r w:rsidRPr="003E58F9" w:rsidR="00942A4A">
        <w:rPr>
          <w:rFonts w:ascii="Times New Roman" w:hAnsi="Times New Roman"/>
          <w:spacing w:val="-3"/>
          <w:szCs w:val="24"/>
        </w:rPr>
        <w:t xml:space="preserve"> associated with this information collection</w:t>
      </w:r>
      <w:r w:rsidRPr="003E58F9">
        <w:rPr>
          <w:rFonts w:ascii="Times New Roman" w:hAnsi="Times New Roman"/>
          <w:spacing w:val="-3"/>
          <w:szCs w:val="24"/>
        </w:rPr>
        <w:t>.</w:t>
      </w:r>
    </w:p>
    <w:p w:rsidRPr="003E58F9" w:rsidR="006F433E" w:rsidRDefault="006F433E" w14:paraId="505A35BE" w14:textId="77777777">
      <w:pPr>
        <w:suppressAutoHyphens/>
        <w:jc w:val="both"/>
        <w:rPr>
          <w:rFonts w:ascii="Times New Roman" w:hAnsi="Times New Roman"/>
          <w:spacing w:val="-3"/>
          <w:szCs w:val="24"/>
        </w:rPr>
      </w:pPr>
    </w:p>
    <w:p w:rsidRPr="003E58F9" w:rsidR="00C018CF" w:rsidRDefault="006F433E" w14:paraId="4C16AF87" w14:textId="77777777">
      <w:pPr>
        <w:suppressAutoHyphens/>
        <w:jc w:val="both"/>
        <w:rPr>
          <w:rFonts w:ascii="Times New Roman" w:hAnsi="Times New Roman"/>
          <w:b/>
          <w:sz w:val="22"/>
          <w:szCs w:val="22"/>
          <w:shd w:val="clear" w:color="auto" w:fill="FFFFFF"/>
        </w:rPr>
      </w:pPr>
      <w:r w:rsidRPr="003E58F9">
        <w:rPr>
          <w:rFonts w:ascii="Times New Roman" w:hAnsi="Times New Roman"/>
          <w:b/>
          <w:bCs/>
          <w:spacing w:val="-3"/>
          <w:szCs w:val="24"/>
        </w:rPr>
        <w:t xml:space="preserve">8. </w:t>
      </w:r>
      <w:r w:rsidRPr="003E58F9">
        <w:rPr>
          <w:rFonts w:ascii="Times New Roman" w:hAnsi="Times New Roman"/>
          <w:spacing w:val="-3"/>
          <w:szCs w:val="24"/>
        </w:rPr>
        <w:t xml:space="preserve"> </w:t>
      </w:r>
      <w:r w:rsidRPr="003E58F9" w:rsidR="00C018CF">
        <w:rPr>
          <w:rFonts w:ascii="Times New Roman" w:hAnsi="Times New Roman"/>
          <w:b/>
          <w:sz w:val="22"/>
          <w:szCs w:val="22"/>
          <w:shd w:val="clear" w:color="auto" w:fill="FFFFFF"/>
        </w:rPr>
        <w:t>If applicable, provide a copy and identify the date and page number of publication in the Federal Register of the agency’s notice, required by 5 CFR 1320.8(d), soliciting comments on the information prior to submission to OMB.</w:t>
      </w:r>
    </w:p>
    <w:p w:rsidRPr="003E58F9" w:rsidR="00C018CF" w:rsidRDefault="00C018CF" w14:paraId="70A2B2F0" w14:textId="77777777">
      <w:pPr>
        <w:suppressAutoHyphens/>
        <w:jc w:val="both"/>
        <w:rPr>
          <w:rFonts w:ascii="Times New Roman" w:hAnsi="Times New Roman"/>
          <w:b/>
          <w:sz w:val="22"/>
          <w:szCs w:val="22"/>
          <w:shd w:val="clear" w:color="auto" w:fill="FFFFFF"/>
        </w:rPr>
      </w:pPr>
    </w:p>
    <w:p w:rsidRPr="003E58F9" w:rsidR="00A66BF8" w:rsidRDefault="00A66BF8" w14:paraId="2FCC9822" w14:textId="333C6214">
      <w:pPr>
        <w:suppressAutoHyphens/>
        <w:jc w:val="both"/>
        <w:rPr>
          <w:rFonts w:ascii="Times New Roman" w:hAnsi="Times New Roman"/>
          <w:spacing w:val="-3"/>
        </w:rPr>
      </w:pPr>
      <w:r w:rsidRPr="003E58F9">
        <w:rPr>
          <w:rFonts w:ascii="Times New Roman" w:hAnsi="Times New Roman"/>
          <w:spacing w:val="-3"/>
        </w:rPr>
        <w:t xml:space="preserve">The Commission published a Notice </w:t>
      </w:r>
      <w:r w:rsidRPr="003E58F9" w:rsidR="00816956">
        <w:rPr>
          <w:rFonts w:ascii="Times New Roman" w:hAnsi="Times New Roman"/>
          <w:spacing w:val="-3"/>
        </w:rPr>
        <w:t>(</w:t>
      </w:r>
      <w:r w:rsidRPr="003E58F9" w:rsidR="00FD01DA">
        <w:rPr>
          <w:rFonts w:ascii="Times New Roman" w:hAnsi="Times New Roman"/>
          <w:spacing w:val="-3"/>
        </w:rPr>
        <w:t>86</w:t>
      </w:r>
      <w:r w:rsidRPr="003E58F9" w:rsidR="008B099B">
        <w:rPr>
          <w:rFonts w:ascii="Times New Roman" w:hAnsi="Times New Roman"/>
          <w:spacing w:val="-3"/>
        </w:rPr>
        <w:t xml:space="preserve"> </w:t>
      </w:r>
      <w:r w:rsidRPr="003E58F9">
        <w:rPr>
          <w:rFonts w:ascii="Times New Roman" w:hAnsi="Times New Roman"/>
          <w:spacing w:val="-3"/>
        </w:rPr>
        <w:t>FR</w:t>
      </w:r>
      <w:r w:rsidRPr="003E58F9" w:rsidR="00FD01DA">
        <w:rPr>
          <w:rFonts w:ascii="Times New Roman" w:hAnsi="Times New Roman"/>
          <w:spacing w:val="-3"/>
        </w:rPr>
        <w:t xml:space="preserve"> 38482</w:t>
      </w:r>
      <w:r w:rsidRPr="003E58F9" w:rsidR="008B01D9">
        <w:rPr>
          <w:rFonts w:ascii="Times New Roman" w:hAnsi="Times New Roman"/>
          <w:spacing w:val="-3"/>
        </w:rPr>
        <w:t xml:space="preserve"> </w:t>
      </w:r>
      <w:r w:rsidRPr="003E58F9">
        <w:rPr>
          <w:rFonts w:ascii="Times New Roman" w:hAnsi="Times New Roman"/>
          <w:spacing w:val="-3"/>
        </w:rPr>
        <w:t xml:space="preserve">) in the </w:t>
      </w:r>
      <w:r w:rsidRPr="003E58F9">
        <w:rPr>
          <w:rFonts w:ascii="Times New Roman" w:hAnsi="Times New Roman"/>
          <w:i/>
          <w:spacing w:val="-3"/>
        </w:rPr>
        <w:t>Federal Register</w:t>
      </w:r>
      <w:r w:rsidRPr="003E58F9">
        <w:rPr>
          <w:rFonts w:ascii="Times New Roman" w:hAnsi="Times New Roman"/>
          <w:spacing w:val="-3"/>
        </w:rPr>
        <w:t xml:space="preserve"> on </w:t>
      </w:r>
      <w:r w:rsidRPr="003E58F9" w:rsidR="00D10146">
        <w:rPr>
          <w:rFonts w:ascii="Times New Roman" w:hAnsi="Times New Roman"/>
          <w:spacing w:val="-3"/>
        </w:rPr>
        <w:t>July 21</w:t>
      </w:r>
      <w:r w:rsidRPr="003E58F9" w:rsidR="006A1212">
        <w:rPr>
          <w:rFonts w:ascii="Times New Roman" w:hAnsi="Times New Roman"/>
          <w:spacing w:val="-3"/>
        </w:rPr>
        <w:t>, 20</w:t>
      </w:r>
      <w:r w:rsidRPr="003E58F9" w:rsidR="00F857F1">
        <w:rPr>
          <w:rFonts w:ascii="Times New Roman" w:hAnsi="Times New Roman"/>
          <w:spacing w:val="-3"/>
        </w:rPr>
        <w:t>2</w:t>
      </w:r>
      <w:r w:rsidRPr="003E58F9" w:rsidR="002D5B2B">
        <w:rPr>
          <w:rFonts w:ascii="Times New Roman" w:hAnsi="Times New Roman"/>
          <w:spacing w:val="-3"/>
        </w:rPr>
        <w:t>1</w:t>
      </w:r>
      <w:r w:rsidRPr="003E58F9" w:rsidR="00070F58">
        <w:rPr>
          <w:rFonts w:ascii="Times New Roman" w:hAnsi="Times New Roman"/>
          <w:spacing w:val="-3"/>
        </w:rPr>
        <w:t xml:space="preserve"> seeking public comment for the information collection requirements contained in this supporting statement</w:t>
      </w:r>
      <w:r w:rsidRPr="003E58F9">
        <w:rPr>
          <w:rFonts w:ascii="Times New Roman" w:hAnsi="Times New Roman"/>
          <w:spacing w:val="-3"/>
        </w:rPr>
        <w:t xml:space="preserve">.  No comments were </w:t>
      </w:r>
      <w:r w:rsidRPr="003E58F9" w:rsidR="00070F58">
        <w:rPr>
          <w:rFonts w:ascii="Times New Roman" w:hAnsi="Times New Roman"/>
          <w:spacing w:val="-3"/>
        </w:rPr>
        <w:t xml:space="preserve">received from the public </w:t>
      </w:r>
      <w:r w:rsidRPr="003E58F9">
        <w:rPr>
          <w:rFonts w:ascii="Times New Roman" w:hAnsi="Times New Roman"/>
          <w:spacing w:val="-3"/>
        </w:rPr>
        <w:t xml:space="preserve">as a result of the Notice.  </w:t>
      </w:r>
    </w:p>
    <w:p w:rsidRPr="003E58F9" w:rsidR="00070F58" w:rsidRDefault="00070F58" w14:paraId="56F52F96" w14:textId="77777777">
      <w:pPr>
        <w:suppressAutoHyphens/>
        <w:jc w:val="both"/>
        <w:rPr>
          <w:rFonts w:ascii="Times New Roman" w:hAnsi="Times New Roman"/>
          <w:spacing w:val="-3"/>
          <w:szCs w:val="24"/>
        </w:rPr>
      </w:pPr>
    </w:p>
    <w:p w:rsidRPr="003E58F9" w:rsidR="00C018CF" w:rsidRDefault="006F433E" w14:paraId="45A423AE" w14:textId="77777777">
      <w:pPr>
        <w:suppressAutoHyphens/>
        <w:jc w:val="both"/>
        <w:rPr>
          <w:rFonts w:ascii="Times New Roman" w:hAnsi="Times New Roman"/>
          <w:b/>
          <w:sz w:val="22"/>
          <w:szCs w:val="22"/>
          <w:shd w:val="clear" w:color="auto" w:fill="FFFFFF"/>
        </w:rPr>
      </w:pPr>
      <w:r w:rsidRPr="003E58F9">
        <w:rPr>
          <w:rFonts w:ascii="Times New Roman" w:hAnsi="Times New Roman"/>
          <w:b/>
          <w:bCs/>
          <w:spacing w:val="-3"/>
          <w:szCs w:val="24"/>
        </w:rPr>
        <w:t xml:space="preserve">9. </w:t>
      </w:r>
      <w:r w:rsidRPr="003E58F9">
        <w:rPr>
          <w:rFonts w:ascii="Times New Roman" w:hAnsi="Times New Roman"/>
          <w:spacing w:val="-3"/>
          <w:szCs w:val="24"/>
        </w:rPr>
        <w:t xml:space="preserve"> </w:t>
      </w:r>
      <w:r w:rsidRPr="003E58F9" w:rsidR="00C018CF">
        <w:rPr>
          <w:rFonts w:ascii="Times New Roman" w:hAnsi="Times New Roman"/>
          <w:b/>
          <w:sz w:val="22"/>
          <w:szCs w:val="22"/>
          <w:shd w:val="clear" w:color="auto" w:fill="FFFFFF"/>
        </w:rPr>
        <w:t>Explain any decision to provide any payment or gift to respondents, other than remuneration of contractors or grantees.</w:t>
      </w:r>
    </w:p>
    <w:p w:rsidRPr="003E58F9" w:rsidR="00C018CF" w:rsidRDefault="00C018CF" w14:paraId="3A89FC34" w14:textId="77777777">
      <w:pPr>
        <w:suppressAutoHyphens/>
        <w:jc w:val="both"/>
        <w:rPr>
          <w:rFonts w:ascii="Times New Roman" w:hAnsi="Times New Roman"/>
          <w:b/>
          <w:sz w:val="22"/>
          <w:szCs w:val="22"/>
          <w:shd w:val="clear" w:color="auto" w:fill="FFFFFF"/>
        </w:rPr>
      </w:pPr>
    </w:p>
    <w:p w:rsidRPr="003E58F9" w:rsidR="006F433E" w:rsidRDefault="006F433E" w14:paraId="172F622A" w14:textId="44F9B462">
      <w:pPr>
        <w:suppressAutoHyphens/>
        <w:jc w:val="both"/>
        <w:rPr>
          <w:rFonts w:ascii="Times New Roman" w:hAnsi="Times New Roman"/>
          <w:spacing w:val="-3"/>
          <w:szCs w:val="24"/>
        </w:rPr>
      </w:pPr>
      <w:r w:rsidRPr="003E58F9">
        <w:rPr>
          <w:rFonts w:ascii="Times New Roman" w:hAnsi="Times New Roman"/>
          <w:spacing w:val="-3"/>
          <w:szCs w:val="24"/>
        </w:rPr>
        <w:t>No payment or gift was provided to respondents.</w:t>
      </w:r>
    </w:p>
    <w:p w:rsidRPr="003E58F9" w:rsidR="00DC043B" w:rsidRDefault="00DC043B" w14:paraId="0FD5A27A" w14:textId="77777777">
      <w:pPr>
        <w:suppressAutoHyphens/>
        <w:jc w:val="both"/>
        <w:rPr>
          <w:rFonts w:ascii="Times New Roman" w:hAnsi="Times New Roman"/>
          <w:spacing w:val="-3"/>
          <w:szCs w:val="24"/>
        </w:rPr>
      </w:pPr>
    </w:p>
    <w:p w:rsidRPr="003E58F9" w:rsidR="00C018CF" w:rsidP="00DC043B" w:rsidRDefault="00DC043B" w14:paraId="1E9EC7C6" w14:textId="40B51F15">
      <w:pPr>
        <w:suppressAutoHyphens/>
        <w:jc w:val="both"/>
        <w:rPr>
          <w:rFonts w:ascii="Times New Roman" w:hAnsi="Times New Roman"/>
          <w:b/>
          <w:sz w:val="22"/>
          <w:szCs w:val="22"/>
          <w:shd w:val="clear" w:color="auto" w:fill="FFFFFF"/>
        </w:rPr>
      </w:pPr>
      <w:r w:rsidRPr="003E58F9">
        <w:rPr>
          <w:rFonts w:ascii="Times New Roman" w:hAnsi="Times New Roman"/>
          <w:b/>
          <w:bCs/>
          <w:spacing w:val="-3"/>
          <w:szCs w:val="24"/>
        </w:rPr>
        <w:t>10.</w:t>
      </w:r>
      <w:r w:rsidRPr="003E58F9">
        <w:rPr>
          <w:rFonts w:ascii="Times New Roman" w:hAnsi="Times New Roman"/>
          <w:spacing w:val="-3"/>
          <w:szCs w:val="24"/>
        </w:rPr>
        <w:t xml:space="preserve"> </w:t>
      </w:r>
      <w:r w:rsidRPr="003E58F9" w:rsidR="00C018CF">
        <w:rPr>
          <w:rFonts w:ascii="Times New Roman" w:hAnsi="Times New Roman"/>
          <w:spacing w:val="-3"/>
          <w:szCs w:val="24"/>
        </w:rPr>
        <w:t xml:space="preserve"> </w:t>
      </w:r>
      <w:r w:rsidRPr="003E58F9" w:rsidR="00C018CF">
        <w:rPr>
          <w:rFonts w:ascii="Times New Roman" w:hAnsi="Times New Roman"/>
          <w:b/>
          <w:sz w:val="22"/>
          <w:szCs w:val="22"/>
          <w:shd w:val="clear" w:color="auto" w:fill="FFFFFF"/>
        </w:rPr>
        <w:t>Describe any assurance of confidentiality provided to respondents and the basis for the assurance in statute, regulation or agency policy.</w:t>
      </w:r>
    </w:p>
    <w:p w:rsidRPr="003E58F9" w:rsidR="00C018CF" w:rsidP="00DC043B" w:rsidRDefault="00C018CF" w14:paraId="02D0CB32" w14:textId="77777777">
      <w:pPr>
        <w:suppressAutoHyphens/>
        <w:jc w:val="both"/>
        <w:rPr>
          <w:rFonts w:ascii="Times New Roman" w:hAnsi="Times New Roman"/>
          <w:b/>
          <w:sz w:val="22"/>
          <w:szCs w:val="22"/>
          <w:shd w:val="clear" w:color="auto" w:fill="FFFFFF"/>
        </w:rPr>
      </w:pPr>
    </w:p>
    <w:p w:rsidRPr="003E58F9" w:rsidR="00DC043B" w:rsidP="00DC043B" w:rsidRDefault="00DC043B" w14:paraId="11C6E529" w14:textId="4C62BBF0">
      <w:pPr>
        <w:suppressAutoHyphens/>
        <w:jc w:val="both"/>
        <w:rPr>
          <w:rFonts w:ascii="Times New Roman" w:hAnsi="Times New Roman"/>
          <w:spacing w:val="-3"/>
          <w:szCs w:val="24"/>
        </w:rPr>
      </w:pPr>
      <w:r w:rsidRPr="003E58F9">
        <w:rPr>
          <w:rFonts w:ascii="Times New Roman" w:hAnsi="Times New Roman"/>
          <w:spacing w:val="-3"/>
          <w:szCs w:val="24"/>
        </w:rPr>
        <w:t xml:space="preserve">Respondents complying with the information collection requirements may request that the information they submit be withheld from disclosure.  If confidentiality is requested, such requests will be processed in accordance with the Commission’s rules, 47 CFR § 0.459.  </w:t>
      </w:r>
    </w:p>
    <w:p w:rsidRPr="003E58F9" w:rsidR="00DC043B" w:rsidP="00DC043B" w:rsidRDefault="00DC043B" w14:paraId="16520A46" w14:textId="77777777">
      <w:pPr>
        <w:suppressAutoHyphens/>
        <w:jc w:val="both"/>
        <w:rPr>
          <w:rFonts w:ascii="Times New Roman" w:hAnsi="Times New Roman"/>
          <w:spacing w:val="-3"/>
          <w:szCs w:val="24"/>
        </w:rPr>
      </w:pPr>
    </w:p>
    <w:p w:rsidRPr="003E58F9" w:rsidR="00DC043B" w:rsidP="00DC043B" w:rsidRDefault="00DC043B" w14:paraId="6460D1A1" w14:textId="60D9436F">
      <w:pPr>
        <w:suppressAutoHyphens/>
        <w:jc w:val="both"/>
        <w:rPr>
          <w:rFonts w:ascii="Times New Roman" w:hAnsi="Times New Roman"/>
          <w:spacing w:val="-3"/>
          <w:szCs w:val="24"/>
        </w:rPr>
      </w:pPr>
      <w:r w:rsidRPr="003E58F9">
        <w:rPr>
          <w:rFonts w:ascii="Times New Roman" w:hAnsi="Times New Roman"/>
          <w:spacing w:val="-3"/>
          <w:szCs w:val="24"/>
        </w:rPr>
        <w:t xml:space="preserve">Should respondents submit any PII as part of the information collection requirements, the FCC has a system of records, FCC/MB-1, “Ownership of Commercial Broadcast Stations,” that may partially cover this PII.  </w:t>
      </w:r>
    </w:p>
    <w:p w:rsidRPr="003E58F9" w:rsidR="00DC043B" w:rsidP="00DC043B" w:rsidRDefault="00DC043B" w14:paraId="71570226" w14:textId="77777777">
      <w:pPr>
        <w:suppressAutoHyphens/>
        <w:jc w:val="both"/>
        <w:rPr>
          <w:rFonts w:ascii="Times New Roman" w:hAnsi="Times New Roman"/>
          <w:spacing w:val="-3"/>
          <w:szCs w:val="24"/>
        </w:rPr>
      </w:pPr>
    </w:p>
    <w:p w:rsidRPr="003E58F9" w:rsidR="00D10146" w:rsidP="00DC043B" w:rsidRDefault="00D10146" w14:paraId="0D094832" w14:textId="3B1978CC">
      <w:pPr>
        <w:suppressAutoHyphens/>
        <w:jc w:val="both"/>
        <w:rPr>
          <w:rFonts w:ascii="Times New Roman" w:hAnsi="Times New Roman"/>
          <w:spacing w:val="-3"/>
          <w:szCs w:val="24"/>
        </w:rPr>
      </w:pPr>
      <w:r w:rsidRPr="003E58F9">
        <w:rPr>
          <w:rFonts w:ascii="Times New Roman" w:hAnsi="Times New Roman"/>
          <w:spacing w:val="-3"/>
          <w:szCs w:val="24"/>
        </w:rPr>
        <w:t>There are two additional systems of records relevant to this collection: FCC/MB-2, “Broadcast Station Public Inspection Files,” and FCC/IB-1, “International Bureau Filing System (IBFS).”  The Commission has published system of records notices (SORNs) for FCC/MB-2 and FCC/IB-1 and will modify them as necessary to include any personally identifiable information (PII) that will be added to the Online Public Inspection Files system or IBFS as part of this collection.  The Commission is preparing Privacy Impact Assessments for these systems.</w:t>
      </w:r>
    </w:p>
    <w:p w:rsidRPr="003E58F9" w:rsidR="00580E82" w:rsidP="00DC043B" w:rsidRDefault="00580E82" w14:paraId="10E082BD" w14:textId="77777777">
      <w:pPr>
        <w:suppressAutoHyphens/>
        <w:jc w:val="both"/>
        <w:rPr>
          <w:rFonts w:ascii="Times New Roman" w:hAnsi="Times New Roman"/>
          <w:spacing w:val="-3"/>
          <w:szCs w:val="24"/>
        </w:rPr>
      </w:pPr>
    </w:p>
    <w:p w:rsidRPr="003E58F9" w:rsidR="00C018CF" w:rsidP="00DC043B" w:rsidRDefault="00DC043B" w14:paraId="6A349A94" w14:textId="77777777">
      <w:pPr>
        <w:suppressAutoHyphens/>
        <w:jc w:val="both"/>
        <w:rPr>
          <w:rFonts w:ascii="Times New Roman" w:hAnsi="Times New Roman"/>
          <w:spacing w:val="-3"/>
          <w:sz w:val="22"/>
          <w:szCs w:val="22"/>
        </w:rPr>
      </w:pPr>
      <w:r w:rsidRPr="003E58F9">
        <w:rPr>
          <w:rFonts w:ascii="Times New Roman" w:hAnsi="Times New Roman"/>
          <w:b/>
          <w:bCs/>
          <w:spacing w:val="-3"/>
          <w:szCs w:val="24"/>
        </w:rPr>
        <w:t>11.</w:t>
      </w:r>
      <w:r w:rsidRPr="003E58F9">
        <w:rPr>
          <w:rFonts w:ascii="Times New Roman" w:hAnsi="Times New Roman"/>
          <w:spacing w:val="-3"/>
          <w:szCs w:val="24"/>
        </w:rPr>
        <w:t xml:space="preserve">  </w:t>
      </w:r>
      <w:r w:rsidRPr="003E58F9" w:rsidR="00C018CF">
        <w:rPr>
          <w:rFonts w:ascii="Times New Roman" w:hAnsi="Times New Roman"/>
          <w:b/>
          <w:sz w:val="22"/>
          <w:szCs w:val="22"/>
          <w:shd w:val="clear" w:color="auto" w:fill="FFFFFF"/>
        </w:rPr>
        <w:t>Provide additional justification for any questions of a sensitive nature</w:t>
      </w:r>
      <w:r w:rsidRPr="003E58F9" w:rsidR="00C018CF">
        <w:rPr>
          <w:rFonts w:ascii="Times New Roman" w:hAnsi="Times New Roman"/>
          <w:b/>
          <w:bCs/>
          <w:spacing w:val="-3"/>
          <w:sz w:val="22"/>
          <w:szCs w:val="22"/>
        </w:rPr>
        <w:t>.</w:t>
      </w:r>
    </w:p>
    <w:p w:rsidRPr="003E58F9" w:rsidR="00C018CF" w:rsidP="00DC043B" w:rsidRDefault="00C018CF" w14:paraId="49F4B4D3" w14:textId="77777777">
      <w:pPr>
        <w:suppressAutoHyphens/>
        <w:jc w:val="both"/>
        <w:rPr>
          <w:rFonts w:ascii="Times New Roman" w:hAnsi="Times New Roman"/>
          <w:spacing w:val="-3"/>
          <w:sz w:val="22"/>
          <w:szCs w:val="22"/>
        </w:rPr>
      </w:pPr>
    </w:p>
    <w:p w:rsidRPr="003E58F9" w:rsidR="00DC043B" w:rsidP="00C528C7" w:rsidRDefault="00DC043B" w14:paraId="288D88D5" w14:textId="7A310ED6">
      <w:pPr>
        <w:suppressAutoHyphens/>
        <w:jc w:val="both"/>
        <w:rPr>
          <w:rFonts w:ascii="Times New Roman" w:hAnsi="Times New Roman"/>
          <w:spacing w:val="-3"/>
          <w:szCs w:val="24"/>
        </w:rPr>
      </w:pPr>
      <w:r w:rsidRPr="003E58F9">
        <w:rPr>
          <w:rFonts w:ascii="Times New Roman" w:hAnsi="Times New Roman"/>
          <w:spacing w:val="-3"/>
          <w:szCs w:val="24"/>
        </w:rPr>
        <w:t xml:space="preserve">This collection does not </w:t>
      </w:r>
      <w:r w:rsidRPr="003E58F9" w:rsidR="00C528C7">
        <w:rPr>
          <w:rFonts w:ascii="Times New Roman" w:hAnsi="Times New Roman"/>
          <w:spacing w:val="-3"/>
          <w:szCs w:val="24"/>
        </w:rPr>
        <w:t>ask questions</w:t>
      </w:r>
      <w:r w:rsidRPr="003E58F9">
        <w:rPr>
          <w:rFonts w:ascii="Times New Roman" w:hAnsi="Times New Roman"/>
          <w:spacing w:val="-3"/>
          <w:szCs w:val="24"/>
        </w:rPr>
        <w:t xml:space="preserve"> of a sensitive nature.  Any PII that is submitted as part of the information collection requirements may be covered in part by the system of records notice, FCC/MB-1</w:t>
      </w:r>
      <w:r w:rsidRPr="003E58F9" w:rsidR="00580E82">
        <w:rPr>
          <w:rFonts w:ascii="Times New Roman" w:hAnsi="Times New Roman"/>
          <w:spacing w:val="-3"/>
          <w:szCs w:val="24"/>
        </w:rPr>
        <w:t>, FCC/MB-2,</w:t>
      </w:r>
      <w:r w:rsidRPr="003E58F9" w:rsidR="00BC3217">
        <w:rPr>
          <w:rFonts w:ascii="Times New Roman" w:hAnsi="Times New Roman"/>
          <w:spacing w:val="-3"/>
          <w:szCs w:val="24"/>
        </w:rPr>
        <w:t xml:space="preserve"> and</w:t>
      </w:r>
      <w:r w:rsidRPr="003E58F9" w:rsidR="00F7413E">
        <w:rPr>
          <w:rFonts w:ascii="Times New Roman" w:hAnsi="Times New Roman"/>
          <w:spacing w:val="-3"/>
          <w:szCs w:val="24"/>
        </w:rPr>
        <w:t>/</w:t>
      </w:r>
      <w:r w:rsidRPr="003E58F9" w:rsidR="004671A8">
        <w:rPr>
          <w:rFonts w:ascii="Times New Roman" w:hAnsi="Times New Roman"/>
          <w:spacing w:val="-3"/>
          <w:szCs w:val="24"/>
        </w:rPr>
        <w:t>or</w:t>
      </w:r>
      <w:r w:rsidRPr="003E58F9" w:rsidR="00BC3217">
        <w:rPr>
          <w:rFonts w:ascii="Times New Roman" w:hAnsi="Times New Roman"/>
          <w:spacing w:val="-3"/>
          <w:szCs w:val="24"/>
        </w:rPr>
        <w:t xml:space="preserve"> </w:t>
      </w:r>
      <w:r w:rsidRPr="003E58F9" w:rsidR="00580E82">
        <w:rPr>
          <w:rFonts w:ascii="Times New Roman" w:hAnsi="Times New Roman"/>
          <w:spacing w:val="-3"/>
          <w:szCs w:val="24"/>
        </w:rPr>
        <w:t>FCC/IB-1</w:t>
      </w:r>
      <w:r w:rsidRPr="003E58F9">
        <w:rPr>
          <w:rFonts w:ascii="Times New Roman" w:hAnsi="Times New Roman"/>
          <w:spacing w:val="-3"/>
          <w:szCs w:val="24"/>
        </w:rPr>
        <w:t>, as noted in Question 10.  In addition, the Commission will redact any other personal information before it becomes available for public inspection, at the request of the submitter.</w:t>
      </w:r>
    </w:p>
    <w:p w:rsidRPr="003E58F9" w:rsidR="00E96C2A" w:rsidP="00DC043B" w:rsidRDefault="00E96C2A" w14:paraId="19A55AD9" w14:textId="77777777">
      <w:pPr>
        <w:suppressAutoHyphens/>
        <w:jc w:val="both"/>
        <w:rPr>
          <w:rFonts w:ascii="Times New Roman" w:hAnsi="Times New Roman"/>
          <w:spacing w:val="-3"/>
          <w:szCs w:val="24"/>
        </w:rPr>
      </w:pPr>
    </w:p>
    <w:p w:rsidRPr="003E58F9" w:rsidR="00C018CF" w:rsidRDefault="003510F1" w14:paraId="55916AF1" w14:textId="4ADCCFC9">
      <w:pPr>
        <w:suppressAutoHyphens/>
        <w:jc w:val="both"/>
        <w:rPr>
          <w:rFonts w:ascii="Times New Roman" w:hAnsi="Times New Roman"/>
          <w:spacing w:val="-3"/>
          <w:szCs w:val="24"/>
        </w:rPr>
      </w:pPr>
      <w:r w:rsidRPr="003E58F9">
        <w:rPr>
          <w:rFonts w:ascii="Times New Roman" w:hAnsi="Times New Roman"/>
          <w:b/>
          <w:bCs/>
          <w:spacing w:val="-3"/>
          <w:szCs w:val="24"/>
        </w:rPr>
        <w:t>12</w:t>
      </w:r>
      <w:r w:rsidRPr="003E58F9" w:rsidR="006F433E">
        <w:rPr>
          <w:rFonts w:ascii="Times New Roman" w:hAnsi="Times New Roman"/>
          <w:b/>
          <w:bCs/>
          <w:spacing w:val="-3"/>
          <w:szCs w:val="24"/>
        </w:rPr>
        <w:t>.</w:t>
      </w:r>
      <w:r w:rsidRPr="003E58F9" w:rsidR="006F433E">
        <w:rPr>
          <w:rFonts w:ascii="Times New Roman" w:hAnsi="Times New Roman"/>
          <w:spacing w:val="-3"/>
          <w:szCs w:val="24"/>
        </w:rPr>
        <w:t xml:space="preserve"> </w:t>
      </w:r>
      <w:r w:rsidRPr="003E58F9" w:rsidR="003E0F76">
        <w:rPr>
          <w:rFonts w:ascii="Times New Roman" w:hAnsi="Times New Roman"/>
          <w:spacing w:val="-3"/>
          <w:szCs w:val="24"/>
        </w:rPr>
        <w:t xml:space="preserve"> </w:t>
      </w:r>
      <w:r w:rsidRPr="003E58F9" w:rsidR="00C018CF">
        <w:rPr>
          <w:rFonts w:ascii="Times New Roman" w:hAnsi="Times New Roman"/>
          <w:b/>
          <w:sz w:val="22"/>
          <w:szCs w:val="22"/>
          <w:shd w:val="clear" w:color="auto" w:fill="FFFFFF"/>
        </w:rPr>
        <w:t>Provide estimates of the hour burden of the collection of information.  The statement should: indicate the number of respondents, frequency of response, annual hour burden, and an explanation of how the burden was estimated.  If the hour burden on respondents is expected to vary widely because of differences in activity, size, or complexity, show the range of estimated hour burden, and explain the reasons for the variance.</w:t>
      </w:r>
    </w:p>
    <w:p w:rsidRPr="003E58F9" w:rsidR="00C018CF" w:rsidRDefault="00C018CF" w14:paraId="62149674" w14:textId="77777777">
      <w:pPr>
        <w:suppressAutoHyphens/>
        <w:jc w:val="both"/>
        <w:rPr>
          <w:rFonts w:ascii="Times New Roman" w:hAnsi="Times New Roman"/>
          <w:spacing w:val="-3"/>
          <w:szCs w:val="24"/>
        </w:rPr>
      </w:pPr>
    </w:p>
    <w:p w:rsidRPr="003E58F9" w:rsidR="004A2CF5" w:rsidRDefault="004A2CF5" w14:paraId="40430A8F" w14:textId="4ACEE2F2">
      <w:pPr>
        <w:suppressAutoHyphens/>
        <w:jc w:val="both"/>
        <w:rPr>
          <w:rFonts w:ascii="Times New Roman" w:hAnsi="Times New Roman"/>
          <w:spacing w:val="-3"/>
          <w:szCs w:val="24"/>
        </w:rPr>
      </w:pPr>
      <w:r w:rsidRPr="003E58F9">
        <w:rPr>
          <w:rFonts w:ascii="Times New Roman" w:hAnsi="Times New Roman"/>
          <w:spacing w:val="-3"/>
          <w:szCs w:val="24"/>
        </w:rPr>
        <w:lastRenderedPageBreak/>
        <w:t xml:space="preserve">The following is estimated for public burden:   </w:t>
      </w:r>
    </w:p>
    <w:p w:rsidRPr="003E58F9" w:rsidR="0099348D" w:rsidRDefault="0099348D" w14:paraId="7DE537F9" w14:textId="5DA15865">
      <w:pPr>
        <w:suppressAutoHyphens/>
        <w:jc w:val="both"/>
        <w:rPr>
          <w:rFonts w:ascii="Times New Roman" w:hAnsi="Times New Roman"/>
          <w:spacing w:val="-3"/>
          <w:szCs w:val="24"/>
        </w:rPr>
      </w:pPr>
    </w:p>
    <w:p w:rsidRPr="003E58F9" w:rsidR="0099348D" w:rsidRDefault="0099348D" w14:paraId="11C90E29" w14:textId="4C765451">
      <w:pPr>
        <w:suppressAutoHyphens/>
        <w:jc w:val="both"/>
        <w:rPr>
          <w:rFonts w:ascii="Times New Roman" w:hAnsi="Times New Roman"/>
          <w:b/>
          <w:bCs/>
          <w:i/>
          <w:iCs/>
          <w:spacing w:val="-3"/>
          <w:szCs w:val="24"/>
          <w:u w:val="single"/>
        </w:rPr>
      </w:pPr>
      <w:r w:rsidRPr="003E58F9">
        <w:rPr>
          <w:rFonts w:ascii="Times New Roman" w:hAnsi="Times New Roman"/>
          <w:b/>
          <w:bCs/>
          <w:i/>
          <w:iCs/>
          <w:spacing w:val="-3"/>
          <w:szCs w:val="24"/>
          <w:u w:val="single"/>
        </w:rPr>
        <w:t>Existing Information Collection Requirements Burdens</w:t>
      </w:r>
      <w:r w:rsidRPr="003E58F9">
        <w:rPr>
          <w:rFonts w:ascii="Times New Roman" w:hAnsi="Times New Roman"/>
          <w:b/>
          <w:bCs/>
          <w:i/>
          <w:iCs/>
          <w:spacing w:val="-3"/>
          <w:szCs w:val="24"/>
        </w:rPr>
        <w:t>:</w:t>
      </w:r>
    </w:p>
    <w:p w:rsidRPr="003E58F9" w:rsidR="001A2F9D" w:rsidRDefault="001A2F9D" w14:paraId="66F8EA76" w14:textId="77777777">
      <w:pPr>
        <w:suppressAutoHyphens/>
        <w:jc w:val="both"/>
        <w:rPr>
          <w:rFonts w:ascii="Times New Roman" w:hAnsi="Times New Roman"/>
          <w:spacing w:val="-3"/>
          <w:sz w:val="22"/>
          <w:szCs w:val="22"/>
        </w:rPr>
      </w:pPr>
    </w:p>
    <w:p w:rsidRPr="003E58F9" w:rsidR="003A557D" w:rsidP="003A557D" w:rsidRDefault="003A557D" w14:paraId="76479AE3"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sidRPr="003E58F9">
        <w:rPr>
          <w:rFonts w:ascii="Times New Roman" w:hAnsi="Times New Roman"/>
          <w:b/>
          <w:spacing w:val="-3"/>
          <w:sz w:val="22"/>
          <w:szCs w:val="22"/>
        </w:rPr>
        <w:t xml:space="preserve">                </w:t>
      </w:r>
      <w:r w:rsidRPr="003E58F9" w:rsidR="00DE64DE">
        <w:rPr>
          <w:rFonts w:ascii="Times New Roman" w:hAnsi="Times New Roman"/>
          <w:b/>
          <w:spacing w:val="-3"/>
          <w:sz w:val="22"/>
          <w:szCs w:val="22"/>
        </w:rPr>
        <w:t>Number of</w:t>
      </w:r>
      <w:r w:rsidRPr="003E58F9">
        <w:rPr>
          <w:rFonts w:ascii="Times New Roman" w:hAnsi="Times New Roman"/>
          <w:b/>
          <w:spacing w:val="-3"/>
          <w:sz w:val="22"/>
          <w:szCs w:val="22"/>
        </w:rPr>
        <w:t xml:space="preserve"> </w:t>
      </w:r>
      <w:r w:rsidRPr="003E58F9" w:rsidR="008548F4">
        <w:rPr>
          <w:rFonts w:ascii="Times New Roman" w:hAnsi="Times New Roman"/>
          <w:b/>
          <w:spacing w:val="-3"/>
          <w:sz w:val="22"/>
          <w:szCs w:val="22"/>
        </w:rPr>
        <w:tab/>
      </w:r>
      <w:r w:rsidRPr="003E58F9" w:rsidR="00070F58">
        <w:rPr>
          <w:rFonts w:ascii="Times New Roman" w:hAnsi="Times New Roman"/>
          <w:b/>
          <w:spacing w:val="-3"/>
          <w:sz w:val="22"/>
          <w:szCs w:val="22"/>
        </w:rPr>
        <w:t xml:space="preserve"> Number of</w:t>
      </w:r>
      <w:r w:rsidRPr="003E58F9" w:rsidR="008548F4">
        <w:rPr>
          <w:rFonts w:ascii="Times New Roman" w:hAnsi="Times New Roman"/>
          <w:b/>
          <w:spacing w:val="-3"/>
          <w:sz w:val="22"/>
          <w:szCs w:val="22"/>
        </w:rPr>
        <w:tab/>
      </w:r>
      <w:r w:rsidRPr="003E58F9" w:rsidR="008548F4">
        <w:rPr>
          <w:rFonts w:ascii="Times New Roman" w:hAnsi="Times New Roman"/>
          <w:b/>
          <w:spacing w:val="-3"/>
          <w:sz w:val="22"/>
          <w:szCs w:val="22"/>
        </w:rPr>
        <w:tab/>
      </w:r>
      <w:r w:rsidRPr="003E58F9" w:rsidR="008548F4">
        <w:rPr>
          <w:rFonts w:ascii="Times New Roman" w:hAnsi="Times New Roman"/>
          <w:b/>
          <w:spacing w:val="-3"/>
          <w:sz w:val="22"/>
          <w:szCs w:val="22"/>
        </w:rPr>
        <w:tab/>
      </w:r>
      <w:r w:rsidRPr="003E58F9" w:rsidR="008548F4">
        <w:rPr>
          <w:rFonts w:ascii="Times New Roman" w:hAnsi="Times New Roman"/>
          <w:b/>
          <w:spacing w:val="-3"/>
          <w:sz w:val="22"/>
          <w:szCs w:val="22"/>
        </w:rPr>
        <w:tab/>
      </w:r>
      <w:r w:rsidRPr="003E58F9" w:rsidR="008548F4">
        <w:rPr>
          <w:rFonts w:ascii="Times New Roman" w:hAnsi="Times New Roman"/>
          <w:b/>
          <w:spacing w:val="-3"/>
          <w:sz w:val="22"/>
          <w:szCs w:val="22"/>
        </w:rPr>
        <w:tab/>
      </w:r>
      <w:r w:rsidRPr="003E58F9" w:rsidR="008548F4">
        <w:rPr>
          <w:rFonts w:ascii="Times New Roman" w:hAnsi="Times New Roman"/>
          <w:b/>
          <w:spacing w:val="-3"/>
          <w:sz w:val="22"/>
          <w:szCs w:val="22"/>
        </w:rPr>
        <w:tab/>
      </w:r>
      <w:r w:rsidRPr="003E58F9" w:rsidR="008548F4">
        <w:rPr>
          <w:rFonts w:ascii="Times New Roman" w:hAnsi="Times New Roman"/>
          <w:b/>
          <w:spacing w:val="-3"/>
          <w:sz w:val="22"/>
          <w:szCs w:val="22"/>
        </w:rPr>
        <w:tab/>
      </w:r>
    </w:p>
    <w:p w:rsidRPr="003E58F9" w:rsidR="008548F4" w:rsidP="003A557D" w:rsidRDefault="00AB30D1" w14:paraId="340DF77E"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shd w:val="clear" w:color="auto" w:fill="FFFFFF"/>
        </w:rPr>
      </w:pPr>
      <w:r w:rsidRPr="003E58F9">
        <w:rPr>
          <w:rFonts w:ascii="Times New Roman" w:hAnsi="Times New Roman"/>
          <w:b/>
          <w:spacing w:val="-3"/>
          <w:sz w:val="22"/>
          <w:szCs w:val="22"/>
          <w:shd w:val="clear" w:color="auto" w:fill="FFFFFF"/>
        </w:rPr>
        <w:t xml:space="preserve">            </w:t>
      </w:r>
      <w:r w:rsidRPr="003E58F9" w:rsidR="00DE64DE">
        <w:rPr>
          <w:rFonts w:ascii="Times New Roman" w:hAnsi="Times New Roman"/>
          <w:b/>
          <w:spacing w:val="-3"/>
          <w:sz w:val="22"/>
          <w:szCs w:val="22"/>
          <w:shd w:val="clear" w:color="auto" w:fill="FFFFFF"/>
        </w:rPr>
        <w:t xml:space="preserve">    Respondents</w:t>
      </w:r>
      <w:r w:rsidRPr="003E58F9" w:rsidR="008548F4">
        <w:rPr>
          <w:rFonts w:ascii="Times New Roman" w:hAnsi="Times New Roman"/>
          <w:b/>
          <w:spacing w:val="-3"/>
          <w:sz w:val="22"/>
          <w:szCs w:val="22"/>
          <w:shd w:val="clear" w:color="auto" w:fill="FFFFFF"/>
        </w:rPr>
        <w:t xml:space="preserve">  </w:t>
      </w:r>
      <w:r w:rsidRPr="003E58F9" w:rsidR="0096011F">
        <w:rPr>
          <w:rFonts w:ascii="Times New Roman" w:hAnsi="Times New Roman"/>
          <w:b/>
          <w:spacing w:val="-3"/>
          <w:sz w:val="22"/>
          <w:szCs w:val="22"/>
          <w:shd w:val="clear" w:color="auto" w:fill="FFFFFF"/>
        </w:rPr>
        <w:t xml:space="preserve">  </w:t>
      </w:r>
      <w:r w:rsidRPr="003E58F9" w:rsidR="00070F58">
        <w:rPr>
          <w:rFonts w:ascii="Times New Roman" w:hAnsi="Times New Roman"/>
          <w:b/>
          <w:spacing w:val="-3"/>
          <w:sz w:val="22"/>
          <w:szCs w:val="22"/>
          <w:shd w:val="clear" w:color="auto" w:fill="FFFFFF"/>
        </w:rPr>
        <w:t>Broadcast</w:t>
      </w:r>
      <w:r w:rsidRPr="003E58F9">
        <w:rPr>
          <w:rFonts w:ascii="Times New Roman" w:hAnsi="Times New Roman"/>
          <w:b/>
          <w:spacing w:val="-3"/>
          <w:sz w:val="22"/>
          <w:szCs w:val="22"/>
          <w:shd w:val="clear" w:color="auto" w:fill="FFFFFF"/>
        </w:rPr>
        <w:t xml:space="preserve"> </w:t>
      </w:r>
      <w:r w:rsidRPr="003E58F9" w:rsidR="0096011F">
        <w:rPr>
          <w:rFonts w:ascii="Times New Roman" w:hAnsi="Times New Roman"/>
          <w:b/>
          <w:spacing w:val="-3"/>
          <w:sz w:val="22"/>
          <w:szCs w:val="22"/>
          <w:shd w:val="clear" w:color="auto" w:fill="FFFFFF"/>
        </w:rPr>
        <w:t xml:space="preserve">  </w:t>
      </w:r>
      <w:r w:rsidRPr="003E58F9" w:rsidR="002E2B16">
        <w:rPr>
          <w:rFonts w:ascii="Times New Roman" w:hAnsi="Times New Roman"/>
          <w:b/>
          <w:spacing w:val="-3"/>
          <w:sz w:val="22"/>
          <w:szCs w:val="22"/>
          <w:shd w:val="clear" w:color="auto" w:fill="FFFFFF"/>
        </w:rPr>
        <w:t xml:space="preserve">     </w:t>
      </w:r>
      <w:r w:rsidRPr="003E58F9" w:rsidR="00A22C93">
        <w:rPr>
          <w:rFonts w:ascii="Times New Roman" w:hAnsi="Times New Roman"/>
          <w:b/>
          <w:spacing w:val="-3"/>
          <w:sz w:val="22"/>
          <w:szCs w:val="22"/>
          <w:shd w:val="clear" w:color="auto" w:fill="FFFFFF"/>
        </w:rPr>
        <w:t>Number</w:t>
      </w:r>
      <w:r w:rsidRPr="003E58F9">
        <w:rPr>
          <w:rFonts w:ascii="Times New Roman" w:hAnsi="Times New Roman"/>
          <w:b/>
          <w:spacing w:val="-3"/>
          <w:sz w:val="22"/>
          <w:szCs w:val="22"/>
          <w:shd w:val="clear" w:color="auto" w:fill="FFFFFF"/>
        </w:rPr>
        <w:t xml:space="preserve">      </w:t>
      </w:r>
      <w:r w:rsidRPr="003E58F9" w:rsidR="00535E7F">
        <w:rPr>
          <w:rFonts w:ascii="Times New Roman" w:hAnsi="Times New Roman"/>
          <w:b/>
          <w:spacing w:val="-3"/>
          <w:sz w:val="22"/>
          <w:szCs w:val="22"/>
          <w:shd w:val="clear" w:color="auto" w:fill="FFFFFF"/>
        </w:rPr>
        <w:t xml:space="preserve"> </w:t>
      </w:r>
      <w:r w:rsidRPr="003E58F9" w:rsidR="00662876">
        <w:rPr>
          <w:rFonts w:ascii="Times New Roman" w:hAnsi="Times New Roman"/>
          <w:b/>
          <w:spacing w:val="-3"/>
          <w:sz w:val="22"/>
          <w:szCs w:val="22"/>
          <w:shd w:val="clear" w:color="auto" w:fill="FFFFFF"/>
        </w:rPr>
        <w:t xml:space="preserve">   </w:t>
      </w:r>
      <w:r w:rsidRPr="003E58F9" w:rsidR="00070F58">
        <w:rPr>
          <w:rFonts w:ascii="Times New Roman" w:hAnsi="Times New Roman"/>
          <w:b/>
          <w:spacing w:val="-3"/>
          <w:sz w:val="22"/>
          <w:szCs w:val="22"/>
          <w:shd w:val="clear" w:color="auto" w:fill="FFFFFF"/>
        </w:rPr>
        <w:t xml:space="preserve">                  </w:t>
      </w:r>
      <w:r w:rsidRPr="003E58F9" w:rsidR="00B34518">
        <w:rPr>
          <w:rFonts w:ascii="Times New Roman" w:hAnsi="Times New Roman"/>
          <w:b/>
          <w:spacing w:val="-3"/>
          <w:sz w:val="22"/>
          <w:szCs w:val="22"/>
          <w:shd w:val="clear" w:color="auto" w:fill="FFFFFF"/>
        </w:rPr>
        <w:t>T</w:t>
      </w:r>
      <w:r w:rsidRPr="003E58F9">
        <w:rPr>
          <w:rFonts w:ascii="Times New Roman" w:hAnsi="Times New Roman"/>
          <w:b/>
          <w:spacing w:val="-3"/>
          <w:sz w:val="22"/>
          <w:szCs w:val="22"/>
          <w:shd w:val="clear" w:color="auto" w:fill="FFFFFF"/>
        </w:rPr>
        <w:t xml:space="preserve">otal      </w:t>
      </w:r>
      <w:r w:rsidRPr="003E58F9" w:rsidR="00B34518">
        <w:rPr>
          <w:rFonts w:ascii="Times New Roman" w:hAnsi="Times New Roman"/>
          <w:b/>
          <w:spacing w:val="-3"/>
          <w:sz w:val="22"/>
          <w:szCs w:val="22"/>
          <w:shd w:val="clear" w:color="auto" w:fill="FFFFFF"/>
        </w:rPr>
        <w:tab/>
      </w:r>
      <w:r w:rsidRPr="003E58F9" w:rsidR="00662876">
        <w:rPr>
          <w:rFonts w:ascii="Times New Roman" w:hAnsi="Times New Roman"/>
          <w:b/>
          <w:spacing w:val="-3"/>
          <w:sz w:val="22"/>
          <w:szCs w:val="22"/>
          <w:shd w:val="clear" w:color="auto" w:fill="FFFFFF"/>
        </w:rPr>
        <w:t xml:space="preserve">           </w:t>
      </w:r>
      <w:proofErr w:type="spellStart"/>
      <w:r w:rsidRPr="003E58F9" w:rsidR="00070F58">
        <w:rPr>
          <w:rFonts w:ascii="Times New Roman" w:hAnsi="Times New Roman"/>
          <w:b/>
          <w:spacing w:val="-3"/>
          <w:sz w:val="22"/>
          <w:szCs w:val="22"/>
          <w:shd w:val="clear" w:color="auto" w:fill="FFFFFF"/>
        </w:rPr>
        <w:t>T</w:t>
      </w:r>
      <w:r w:rsidRPr="003E58F9" w:rsidR="00B34518">
        <w:rPr>
          <w:rFonts w:ascii="Times New Roman" w:hAnsi="Times New Roman"/>
          <w:b/>
          <w:spacing w:val="-3"/>
          <w:sz w:val="22"/>
          <w:szCs w:val="22"/>
          <w:shd w:val="clear" w:color="auto" w:fill="FFFFFF"/>
        </w:rPr>
        <w:t>otal</w:t>
      </w:r>
      <w:proofErr w:type="spellEnd"/>
      <w:r w:rsidRPr="003E58F9" w:rsidR="00B34518">
        <w:rPr>
          <w:rFonts w:ascii="Times New Roman" w:hAnsi="Times New Roman"/>
          <w:b/>
          <w:spacing w:val="-3"/>
          <w:sz w:val="22"/>
          <w:szCs w:val="22"/>
          <w:shd w:val="clear" w:color="auto" w:fill="FFFFFF"/>
        </w:rPr>
        <w:t xml:space="preserve"> </w:t>
      </w:r>
      <w:r w:rsidRPr="003E58F9">
        <w:rPr>
          <w:rFonts w:ascii="Times New Roman" w:hAnsi="Times New Roman"/>
          <w:b/>
          <w:spacing w:val="-3"/>
          <w:sz w:val="22"/>
          <w:szCs w:val="22"/>
          <w:shd w:val="clear" w:color="auto" w:fill="FFFFFF"/>
        </w:rPr>
        <w:t xml:space="preserve">  </w:t>
      </w:r>
    </w:p>
    <w:p w:rsidRPr="003E58F9" w:rsidR="00AB30D1" w:rsidP="003A557D" w:rsidRDefault="003A557D" w14:paraId="16DC6E86"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shd w:val="clear" w:color="auto" w:fill="FFFFFF"/>
        </w:rPr>
      </w:pPr>
      <w:r w:rsidRPr="003E58F9">
        <w:rPr>
          <w:rFonts w:ascii="Times New Roman" w:hAnsi="Times New Roman"/>
          <w:b/>
          <w:spacing w:val="-3"/>
          <w:sz w:val="22"/>
          <w:szCs w:val="22"/>
          <w:shd w:val="clear" w:color="auto" w:fill="FFFFFF"/>
        </w:rPr>
        <w:t xml:space="preserve">Rule </w:t>
      </w:r>
      <w:r w:rsidRPr="003E58F9">
        <w:rPr>
          <w:rFonts w:ascii="Times New Roman" w:hAnsi="Times New Roman"/>
          <w:b/>
          <w:spacing w:val="-3"/>
          <w:sz w:val="22"/>
          <w:szCs w:val="22"/>
          <w:shd w:val="clear" w:color="auto" w:fill="FFFFFF"/>
        </w:rPr>
        <w:tab/>
      </w:r>
      <w:r w:rsidRPr="003E58F9" w:rsidR="00AB30D1">
        <w:rPr>
          <w:rFonts w:ascii="Times New Roman" w:hAnsi="Times New Roman"/>
          <w:b/>
          <w:spacing w:val="-3"/>
          <w:sz w:val="22"/>
          <w:szCs w:val="22"/>
          <w:shd w:val="clear" w:color="auto" w:fill="FFFFFF"/>
        </w:rPr>
        <w:t xml:space="preserve">  </w:t>
      </w:r>
      <w:r w:rsidRPr="003E58F9" w:rsidR="00DE64DE">
        <w:rPr>
          <w:rFonts w:ascii="Times New Roman" w:hAnsi="Times New Roman"/>
          <w:b/>
          <w:spacing w:val="-3"/>
          <w:sz w:val="22"/>
          <w:szCs w:val="22"/>
          <w:shd w:val="clear" w:color="auto" w:fill="FFFFFF"/>
        </w:rPr>
        <w:t>(Systems/</w:t>
      </w:r>
      <w:r w:rsidRPr="003E58F9">
        <w:rPr>
          <w:rFonts w:ascii="Times New Roman" w:hAnsi="Times New Roman"/>
          <w:b/>
          <w:spacing w:val="-3"/>
          <w:sz w:val="22"/>
          <w:szCs w:val="22"/>
          <w:shd w:val="clear" w:color="auto" w:fill="FFFFFF"/>
        </w:rPr>
        <w:t xml:space="preserve">       </w:t>
      </w:r>
      <w:r w:rsidRPr="003E58F9" w:rsidR="00942A4A">
        <w:rPr>
          <w:rFonts w:ascii="Times New Roman" w:hAnsi="Times New Roman"/>
          <w:b/>
          <w:spacing w:val="-3"/>
          <w:sz w:val="22"/>
          <w:szCs w:val="22"/>
          <w:shd w:val="clear" w:color="auto" w:fill="FFFFFF"/>
        </w:rPr>
        <w:t xml:space="preserve"> </w:t>
      </w:r>
      <w:r w:rsidRPr="003E58F9" w:rsidR="0096011F">
        <w:rPr>
          <w:rFonts w:ascii="Times New Roman" w:hAnsi="Times New Roman"/>
          <w:b/>
          <w:spacing w:val="-3"/>
          <w:sz w:val="22"/>
          <w:szCs w:val="22"/>
          <w:shd w:val="clear" w:color="auto" w:fill="FFFFFF"/>
        </w:rPr>
        <w:t xml:space="preserve">  </w:t>
      </w:r>
      <w:r w:rsidRPr="003E58F9" w:rsidR="00070F58">
        <w:rPr>
          <w:rFonts w:ascii="Times New Roman" w:hAnsi="Times New Roman"/>
          <w:b/>
          <w:spacing w:val="-3"/>
          <w:sz w:val="22"/>
          <w:szCs w:val="22"/>
          <w:shd w:val="clear" w:color="auto" w:fill="FFFFFF"/>
        </w:rPr>
        <w:t>Cablecasts,</w:t>
      </w:r>
      <w:r w:rsidRPr="003E58F9" w:rsidR="00026A6C">
        <w:rPr>
          <w:rFonts w:ascii="Times New Roman" w:hAnsi="Times New Roman"/>
          <w:b/>
          <w:spacing w:val="-3"/>
          <w:sz w:val="22"/>
          <w:szCs w:val="22"/>
          <w:shd w:val="clear" w:color="auto" w:fill="FFFFFF"/>
        </w:rPr>
        <w:t xml:space="preserve"> </w:t>
      </w:r>
      <w:r w:rsidRPr="003E58F9" w:rsidR="00A22C93">
        <w:rPr>
          <w:rFonts w:ascii="Times New Roman" w:hAnsi="Times New Roman"/>
          <w:b/>
          <w:spacing w:val="-3"/>
          <w:sz w:val="22"/>
          <w:szCs w:val="22"/>
          <w:shd w:val="clear" w:color="auto" w:fill="FFFFFF"/>
        </w:rPr>
        <w:t xml:space="preserve"> </w:t>
      </w:r>
      <w:r w:rsidRPr="003E58F9" w:rsidR="00942A4A">
        <w:rPr>
          <w:rFonts w:ascii="Times New Roman" w:hAnsi="Times New Roman"/>
          <w:b/>
          <w:spacing w:val="-3"/>
          <w:sz w:val="22"/>
          <w:szCs w:val="22"/>
          <w:shd w:val="clear" w:color="auto" w:fill="FFFFFF"/>
        </w:rPr>
        <w:t xml:space="preserve"> </w:t>
      </w:r>
      <w:r w:rsidRPr="003E58F9" w:rsidR="0096011F">
        <w:rPr>
          <w:rFonts w:ascii="Times New Roman" w:hAnsi="Times New Roman"/>
          <w:b/>
          <w:spacing w:val="-3"/>
          <w:sz w:val="22"/>
          <w:szCs w:val="22"/>
          <w:shd w:val="clear" w:color="auto" w:fill="FFFFFF"/>
        </w:rPr>
        <w:t xml:space="preserve">  </w:t>
      </w:r>
      <w:r w:rsidRPr="003E58F9" w:rsidR="002E2B16">
        <w:rPr>
          <w:rFonts w:ascii="Times New Roman" w:hAnsi="Times New Roman"/>
          <w:b/>
          <w:spacing w:val="-3"/>
          <w:sz w:val="22"/>
          <w:szCs w:val="22"/>
          <w:shd w:val="clear" w:color="auto" w:fill="FFFFFF"/>
        </w:rPr>
        <w:t xml:space="preserve"> </w:t>
      </w:r>
      <w:r w:rsidRPr="003E58F9" w:rsidR="00026A6C">
        <w:rPr>
          <w:rFonts w:ascii="Times New Roman" w:hAnsi="Times New Roman"/>
          <w:b/>
          <w:spacing w:val="-3"/>
          <w:sz w:val="22"/>
          <w:szCs w:val="22"/>
          <w:shd w:val="clear" w:color="auto" w:fill="FFFFFF"/>
        </w:rPr>
        <w:t xml:space="preserve">of            </w:t>
      </w:r>
      <w:r w:rsidRPr="003E58F9" w:rsidR="00A22C93">
        <w:rPr>
          <w:rFonts w:ascii="Times New Roman" w:hAnsi="Times New Roman"/>
          <w:b/>
          <w:spacing w:val="-3"/>
          <w:sz w:val="22"/>
          <w:szCs w:val="22"/>
          <w:shd w:val="clear" w:color="auto" w:fill="FFFFFF"/>
        </w:rPr>
        <w:t xml:space="preserve">    </w:t>
      </w:r>
      <w:r w:rsidRPr="003E58F9" w:rsidR="00026A6C">
        <w:rPr>
          <w:rFonts w:ascii="Times New Roman" w:hAnsi="Times New Roman"/>
          <w:b/>
          <w:spacing w:val="-3"/>
          <w:sz w:val="22"/>
          <w:szCs w:val="22"/>
          <w:shd w:val="clear" w:color="auto" w:fill="FFFFFF"/>
        </w:rPr>
        <w:t xml:space="preserve"> </w:t>
      </w:r>
      <w:r w:rsidRPr="003E58F9" w:rsidR="007B1E3B">
        <w:rPr>
          <w:rFonts w:ascii="Times New Roman" w:hAnsi="Times New Roman"/>
          <w:b/>
          <w:spacing w:val="-3"/>
          <w:sz w:val="22"/>
          <w:szCs w:val="22"/>
          <w:shd w:val="clear" w:color="auto" w:fill="FFFFFF"/>
        </w:rPr>
        <w:t xml:space="preserve"> </w:t>
      </w:r>
      <w:r w:rsidRPr="003E58F9" w:rsidR="00535E7F">
        <w:rPr>
          <w:rFonts w:ascii="Times New Roman" w:hAnsi="Times New Roman"/>
          <w:b/>
          <w:spacing w:val="-3"/>
          <w:sz w:val="22"/>
          <w:szCs w:val="22"/>
          <w:shd w:val="clear" w:color="auto" w:fill="FFFFFF"/>
        </w:rPr>
        <w:t xml:space="preserve"> </w:t>
      </w:r>
      <w:r w:rsidRPr="003E58F9" w:rsidR="00AB30D1">
        <w:rPr>
          <w:rFonts w:ascii="Times New Roman" w:hAnsi="Times New Roman"/>
          <w:b/>
          <w:spacing w:val="-3"/>
          <w:sz w:val="22"/>
          <w:szCs w:val="22"/>
          <w:shd w:val="clear" w:color="auto" w:fill="FFFFFF"/>
        </w:rPr>
        <w:t xml:space="preserve">Hourly    </w:t>
      </w:r>
      <w:r w:rsidRPr="003E58F9" w:rsidR="008548F4">
        <w:rPr>
          <w:rFonts w:ascii="Times New Roman" w:hAnsi="Times New Roman"/>
          <w:b/>
          <w:spacing w:val="-3"/>
          <w:sz w:val="22"/>
          <w:szCs w:val="22"/>
          <w:shd w:val="clear" w:color="auto" w:fill="FFFFFF"/>
        </w:rPr>
        <w:t xml:space="preserve"> </w:t>
      </w:r>
      <w:r w:rsidRPr="003E58F9" w:rsidR="00662876">
        <w:rPr>
          <w:rFonts w:ascii="Times New Roman" w:hAnsi="Times New Roman"/>
          <w:b/>
          <w:spacing w:val="-3"/>
          <w:sz w:val="22"/>
          <w:szCs w:val="22"/>
          <w:shd w:val="clear" w:color="auto" w:fill="FFFFFF"/>
        </w:rPr>
        <w:t xml:space="preserve">   </w:t>
      </w:r>
      <w:r w:rsidRPr="003E58F9">
        <w:rPr>
          <w:rFonts w:ascii="Times New Roman" w:hAnsi="Times New Roman"/>
          <w:b/>
          <w:spacing w:val="-3"/>
          <w:sz w:val="22"/>
          <w:szCs w:val="22"/>
          <w:shd w:val="clear" w:color="auto" w:fill="FFFFFF"/>
        </w:rPr>
        <w:t>Burden</w:t>
      </w:r>
      <w:r w:rsidRPr="003E58F9" w:rsidR="008548F4">
        <w:rPr>
          <w:rFonts w:ascii="Times New Roman" w:hAnsi="Times New Roman"/>
          <w:b/>
          <w:spacing w:val="-3"/>
          <w:sz w:val="22"/>
          <w:szCs w:val="22"/>
          <w:shd w:val="clear" w:color="auto" w:fill="FFFFFF"/>
        </w:rPr>
        <w:t xml:space="preserve">  </w:t>
      </w:r>
      <w:r w:rsidRPr="003E58F9" w:rsidR="00A34B18">
        <w:rPr>
          <w:rFonts w:ascii="Times New Roman" w:hAnsi="Times New Roman"/>
          <w:b/>
          <w:spacing w:val="-3"/>
          <w:sz w:val="22"/>
          <w:szCs w:val="22"/>
          <w:shd w:val="clear" w:color="auto" w:fill="FFFFFF"/>
        </w:rPr>
        <w:t xml:space="preserve">   </w:t>
      </w:r>
      <w:r w:rsidRPr="003E58F9" w:rsidR="00DE64DE">
        <w:rPr>
          <w:rFonts w:ascii="Times New Roman" w:hAnsi="Times New Roman"/>
          <w:b/>
          <w:spacing w:val="-3"/>
          <w:sz w:val="22"/>
          <w:szCs w:val="22"/>
          <w:shd w:val="clear" w:color="auto" w:fill="FFFFFF"/>
        </w:rPr>
        <w:t xml:space="preserve"> </w:t>
      </w:r>
      <w:r w:rsidRPr="003E58F9" w:rsidR="002E2B16">
        <w:rPr>
          <w:rFonts w:ascii="Times New Roman" w:hAnsi="Times New Roman"/>
          <w:b/>
          <w:spacing w:val="-3"/>
          <w:sz w:val="22"/>
          <w:szCs w:val="22"/>
          <w:shd w:val="clear" w:color="auto" w:fill="FFFFFF"/>
        </w:rPr>
        <w:t xml:space="preserve"> </w:t>
      </w:r>
      <w:r w:rsidRPr="003E58F9" w:rsidR="00AB30D1">
        <w:rPr>
          <w:rFonts w:ascii="Times New Roman" w:hAnsi="Times New Roman"/>
          <w:b/>
          <w:spacing w:val="-3"/>
          <w:sz w:val="22"/>
          <w:szCs w:val="22"/>
          <w:shd w:val="clear" w:color="auto" w:fill="FFFFFF"/>
        </w:rPr>
        <w:t xml:space="preserve">Hourly </w:t>
      </w:r>
      <w:r w:rsidRPr="003E58F9" w:rsidR="00B34518">
        <w:rPr>
          <w:rFonts w:ascii="Times New Roman" w:hAnsi="Times New Roman"/>
          <w:b/>
          <w:spacing w:val="-3"/>
          <w:sz w:val="22"/>
          <w:szCs w:val="22"/>
          <w:shd w:val="clear" w:color="auto" w:fill="FFFFFF"/>
        </w:rPr>
        <w:t xml:space="preserve">  </w:t>
      </w:r>
      <w:r w:rsidRPr="003E58F9" w:rsidR="00535E7F">
        <w:rPr>
          <w:rFonts w:ascii="Times New Roman" w:hAnsi="Times New Roman"/>
          <w:b/>
          <w:spacing w:val="-3"/>
          <w:sz w:val="22"/>
          <w:szCs w:val="22"/>
          <w:shd w:val="clear" w:color="auto" w:fill="FFFFFF"/>
        </w:rPr>
        <w:t xml:space="preserve"> </w:t>
      </w:r>
      <w:r w:rsidRPr="003E58F9" w:rsidR="00B34518">
        <w:rPr>
          <w:rFonts w:ascii="Times New Roman" w:hAnsi="Times New Roman"/>
          <w:b/>
          <w:spacing w:val="-3"/>
          <w:sz w:val="22"/>
          <w:szCs w:val="22"/>
          <w:shd w:val="clear" w:color="auto" w:fill="FFFFFF"/>
        </w:rPr>
        <w:t>In-house</w:t>
      </w:r>
      <w:r w:rsidRPr="003E58F9" w:rsidR="00942A4A">
        <w:rPr>
          <w:rFonts w:ascii="Times New Roman" w:hAnsi="Times New Roman"/>
          <w:b/>
          <w:spacing w:val="-3"/>
          <w:sz w:val="22"/>
          <w:szCs w:val="22"/>
          <w:shd w:val="clear" w:color="auto" w:fill="FFFFFF"/>
        </w:rPr>
        <w:t xml:space="preserve"> </w:t>
      </w:r>
      <w:r w:rsidRPr="003E58F9" w:rsidR="00B34518">
        <w:rPr>
          <w:rFonts w:ascii="Times New Roman" w:hAnsi="Times New Roman"/>
          <w:b/>
          <w:spacing w:val="-3"/>
          <w:sz w:val="22"/>
          <w:szCs w:val="22"/>
          <w:shd w:val="clear" w:color="auto" w:fill="FFFFFF"/>
        </w:rPr>
        <w:tab/>
      </w:r>
    </w:p>
    <w:p w:rsidRPr="003E58F9" w:rsidR="003A557D" w:rsidP="003A557D" w:rsidRDefault="008548F4" w14:paraId="2188C4AD"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shd w:val="clear" w:color="auto" w:fill="FFFFFF"/>
        </w:rPr>
      </w:pPr>
      <w:r w:rsidRPr="003E58F9">
        <w:rPr>
          <w:rFonts w:ascii="Times New Roman" w:hAnsi="Times New Roman"/>
          <w:b/>
          <w:spacing w:val="-3"/>
          <w:sz w:val="22"/>
          <w:szCs w:val="22"/>
          <w:u w:val="single"/>
          <w:shd w:val="clear" w:color="auto" w:fill="FFFFFF"/>
        </w:rPr>
        <w:t>Sections</w:t>
      </w:r>
      <w:r w:rsidRPr="003E58F9">
        <w:rPr>
          <w:rFonts w:ascii="Times New Roman" w:hAnsi="Times New Roman"/>
          <w:b/>
          <w:spacing w:val="-3"/>
          <w:sz w:val="22"/>
          <w:szCs w:val="22"/>
          <w:shd w:val="clear" w:color="auto" w:fill="FFFFFF"/>
        </w:rPr>
        <w:t xml:space="preserve"> </w:t>
      </w:r>
      <w:r w:rsidRPr="003E58F9" w:rsidR="00DE64DE">
        <w:rPr>
          <w:rFonts w:ascii="Times New Roman" w:hAnsi="Times New Roman"/>
          <w:b/>
          <w:spacing w:val="-3"/>
          <w:sz w:val="22"/>
          <w:szCs w:val="22"/>
          <w:shd w:val="clear" w:color="auto" w:fill="FFFFFF"/>
        </w:rPr>
        <w:t xml:space="preserve"> </w:t>
      </w:r>
      <w:r w:rsidRPr="003E58F9" w:rsidR="00DE64DE">
        <w:rPr>
          <w:rFonts w:ascii="Times New Roman" w:hAnsi="Times New Roman"/>
          <w:b/>
          <w:spacing w:val="-3"/>
          <w:sz w:val="22"/>
          <w:szCs w:val="22"/>
          <w:u w:val="single"/>
          <w:shd w:val="clear" w:color="auto" w:fill="FFFFFF"/>
        </w:rPr>
        <w:t>Stations)</w:t>
      </w:r>
      <w:r w:rsidRPr="003E58F9">
        <w:rPr>
          <w:rFonts w:ascii="Times New Roman" w:hAnsi="Times New Roman"/>
          <w:b/>
          <w:spacing w:val="-3"/>
          <w:sz w:val="22"/>
          <w:szCs w:val="22"/>
          <w:u w:val="single"/>
          <w:shd w:val="clear" w:color="auto" w:fill="FFFFFF"/>
        </w:rPr>
        <w:t xml:space="preserve">    </w:t>
      </w:r>
      <w:r w:rsidRPr="003E58F9" w:rsidR="00AB30D1">
        <w:rPr>
          <w:rFonts w:ascii="Times New Roman" w:hAnsi="Times New Roman"/>
          <w:b/>
          <w:spacing w:val="-3"/>
          <w:sz w:val="22"/>
          <w:szCs w:val="22"/>
          <w:u w:val="single"/>
          <w:shd w:val="clear" w:color="auto" w:fill="FFFFFF"/>
        </w:rPr>
        <w:t xml:space="preserve">   </w:t>
      </w:r>
      <w:r w:rsidRPr="003E58F9" w:rsidR="00026A6C">
        <w:rPr>
          <w:rFonts w:ascii="Times New Roman" w:hAnsi="Times New Roman"/>
          <w:b/>
          <w:spacing w:val="-3"/>
          <w:sz w:val="22"/>
          <w:szCs w:val="22"/>
          <w:shd w:val="clear" w:color="auto" w:fill="FFFFFF"/>
        </w:rPr>
        <w:t xml:space="preserve"> </w:t>
      </w:r>
      <w:r w:rsidRPr="003E58F9" w:rsidR="0096011F">
        <w:rPr>
          <w:rFonts w:ascii="Times New Roman" w:hAnsi="Times New Roman"/>
          <w:b/>
          <w:spacing w:val="-3"/>
          <w:sz w:val="22"/>
          <w:szCs w:val="22"/>
          <w:shd w:val="clear" w:color="auto" w:fill="FFFFFF"/>
        </w:rPr>
        <w:t xml:space="preserve">  </w:t>
      </w:r>
      <w:r w:rsidRPr="003E58F9" w:rsidR="00070F58">
        <w:rPr>
          <w:rFonts w:ascii="Times New Roman" w:hAnsi="Times New Roman"/>
          <w:b/>
          <w:spacing w:val="-3"/>
          <w:sz w:val="22"/>
          <w:szCs w:val="22"/>
          <w:u w:val="single"/>
          <w:shd w:val="clear" w:color="auto" w:fill="FFFFFF"/>
        </w:rPr>
        <w:t xml:space="preserve">or Listings </w:t>
      </w:r>
      <w:r w:rsidRPr="003E58F9">
        <w:rPr>
          <w:rFonts w:ascii="Times New Roman" w:hAnsi="Times New Roman"/>
          <w:b/>
          <w:spacing w:val="-3"/>
          <w:sz w:val="22"/>
          <w:szCs w:val="22"/>
          <w:shd w:val="clear" w:color="auto" w:fill="FFFFFF"/>
        </w:rPr>
        <w:t xml:space="preserve">   </w:t>
      </w:r>
      <w:r w:rsidRPr="003E58F9" w:rsidR="00A22C93">
        <w:rPr>
          <w:rFonts w:ascii="Times New Roman" w:hAnsi="Times New Roman"/>
          <w:b/>
          <w:spacing w:val="-3"/>
          <w:sz w:val="22"/>
          <w:szCs w:val="22"/>
          <w:shd w:val="clear" w:color="auto" w:fill="FFFFFF"/>
        </w:rPr>
        <w:t xml:space="preserve"> </w:t>
      </w:r>
      <w:r w:rsidRPr="003E58F9" w:rsidR="0096011F">
        <w:rPr>
          <w:rFonts w:ascii="Times New Roman" w:hAnsi="Times New Roman"/>
          <w:b/>
          <w:spacing w:val="-3"/>
          <w:sz w:val="22"/>
          <w:szCs w:val="22"/>
          <w:shd w:val="clear" w:color="auto" w:fill="FFFFFF"/>
        </w:rPr>
        <w:t xml:space="preserve">  </w:t>
      </w:r>
      <w:r w:rsidRPr="003E58F9" w:rsidR="00026A6C">
        <w:rPr>
          <w:rFonts w:ascii="Times New Roman" w:hAnsi="Times New Roman"/>
          <w:b/>
          <w:spacing w:val="-3"/>
          <w:sz w:val="22"/>
          <w:szCs w:val="22"/>
          <w:u w:val="single"/>
          <w:shd w:val="clear" w:color="auto" w:fill="FFFFFF"/>
        </w:rPr>
        <w:t>Responses</w:t>
      </w:r>
      <w:r w:rsidRPr="003E58F9">
        <w:rPr>
          <w:rFonts w:ascii="Times New Roman" w:hAnsi="Times New Roman"/>
          <w:b/>
          <w:spacing w:val="-3"/>
          <w:sz w:val="22"/>
          <w:szCs w:val="22"/>
          <w:shd w:val="clear" w:color="auto" w:fill="FFFFFF"/>
        </w:rPr>
        <w:t xml:space="preserve">  </w:t>
      </w:r>
      <w:r w:rsidRPr="003E58F9" w:rsidR="007B1E3B">
        <w:rPr>
          <w:rFonts w:ascii="Times New Roman" w:hAnsi="Times New Roman"/>
          <w:b/>
          <w:spacing w:val="-3"/>
          <w:sz w:val="22"/>
          <w:szCs w:val="22"/>
          <w:shd w:val="clear" w:color="auto" w:fill="FFFFFF"/>
        </w:rPr>
        <w:t xml:space="preserve">   </w:t>
      </w:r>
      <w:r w:rsidRPr="003E58F9" w:rsidR="00AB30D1">
        <w:rPr>
          <w:rFonts w:ascii="Times New Roman" w:hAnsi="Times New Roman"/>
          <w:b/>
          <w:spacing w:val="-3"/>
          <w:sz w:val="22"/>
          <w:szCs w:val="22"/>
          <w:u w:val="single"/>
          <w:shd w:val="clear" w:color="auto" w:fill="FFFFFF"/>
        </w:rPr>
        <w:t>Burden</w:t>
      </w:r>
      <w:r w:rsidRPr="003E58F9">
        <w:rPr>
          <w:rFonts w:ascii="Times New Roman" w:hAnsi="Times New Roman"/>
          <w:b/>
          <w:spacing w:val="-3"/>
          <w:sz w:val="22"/>
          <w:szCs w:val="22"/>
          <w:shd w:val="clear" w:color="auto" w:fill="FFFFFF"/>
        </w:rPr>
        <w:t xml:space="preserve">    </w:t>
      </w:r>
      <w:r w:rsidRPr="003E58F9" w:rsidR="00662876">
        <w:rPr>
          <w:rFonts w:ascii="Times New Roman" w:hAnsi="Times New Roman"/>
          <w:b/>
          <w:spacing w:val="-3"/>
          <w:sz w:val="22"/>
          <w:szCs w:val="22"/>
          <w:shd w:val="clear" w:color="auto" w:fill="FFFFFF"/>
        </w:rPr>
        <w:t xml:space="preserve">    </w:t>
      </w:r>
      <w:r w:rsidRPr="003E58F9" w:rsidR="00AB30D1">
        <w:rPr>
          <w:rFonts w:ascii="Times New Roman" w:hAnsi="Times New Roman"/>
          <w:b/>
          <w:spacing w:val="-3"/>
          <w:sz w:val="22"/>
          <w:szCs w:val="22"/>
          <w:u w:val="single"/>
          <w:shd w:val="clear" w:color="auto" w:fill="FFFFFF"/>
        </w:rPr>
        <w:t>Hours</w:t>
      </w:r>
      <w:r w:rsidRPr="003E58F9">
        <w:rPr>
          <w:rFonts w:ascii="Times New Roman" w:hAnsi="Times New Roman"/>
          <w:b/>
          <w:spacing w:val="-3"/>
          <w:sz w:val="22"/>
          <w:szCs w:val="22"/>
          <w:shd w:val="clear" w:color="auto" w:fill="FFFFFF"/>
        </w:rPr>
        <w:t xml:space="preserve">    </w:t>
      </w:r>
      <w:r w:rsidRPr="003E58F9" w:rsidR="00A34B18">
        <w:rPr>
          <w:rFonts w:ascii="Times New Roman" w:hAnsi="Times New Roman"/>
          <w:b/>
          <w:spacing w:val="-3"/>
          <w:sz w:val="22"/>
          <w:szCs w:val="22"/>
          <w:shd w:val="clear" w:color="auto" w:fill="FFFFFF"/>
        </w:rPr>
        <w:t xml:space="preserve">  </w:t>
      </w:r>
      <w:r w:rsidRPr="003E58F9" w:rsidR="00DE64DE">
        <w:rPr>
          <w:rFonts w:ascii="Times New Roman" w:hAnsi="Times New Roman"/>
          <w:b/>
          <w:spacing w:val="-3"/>
          <w:sz w:val="22"/>
          <w:szCs w:val="22"/>
          <w:shd w:val="clear" w:color="auto" w:fill="FFFFFF"/>
        </w:rPr>
        <w:t xml:space="preserve">   </w:t>
      </w:r>
      <w:r w:rsidRPr="003E58F9" w:rsidR="00A34B18">
        <w:rPr>
          <w:rFonts w:ascii="Times New Roman" w:hAnsi="Times New Roman"/>
          <w:b/>
          <w:spacing w:val="-3"/>
          <w:sz w:val="22"/>
          <w:szCs w:val="22"/>
          <w:shd w:val="clear" w:color="auto" w:fill="FFFFFF"/>
        </w:rPr>
        <w:t xml:space="preserve"> </w:t>
      </w:r>
      <w:r w:rsidRPr="003E58F9" w:rsidR="00AB30D1">
        <w:rPr>
          <w:rFonts w:ascii="Times New Roman" w:hAnsi="Times New Roman"/>
          <w:b/>
          <w:spacing w:val="-3"/>
          <w:sz w:val="22"/>
          <w:szCs w:val="22"/>
          <w:u w:val="single"/>
          <w:shd w:val="clear" w:color="auto" w:fill="FFFFFF"/>
        </w:rPr>
        <w:t>Wage</w:t>
      </w:r>
      <w:r w:rsidRPr="003E58F9">
        <w:rPr>
          <w:rFonts w:ascii="Times New Roman" w:hAnsi="Times New Roman"/>
          <w:b/>
          <w:spacing w:val="-3"/>
          <w:sz w:val="22"/>
          <w:szCs w:val="22"/>
          <w:shd w:val="clear" w:color="auto" w:fill="FFFFFF"/>
        </w:rPr>
        <w:t xml:space="preserve">     </w:t>
      </w:r>
      <w:r w:rsidRPr="003E58F9" w:rsidR="00AB30D1">
        <w:rPr>
          <w:rFonts w:ascii="Times New Roman" w:hAnsi="Times New Roman"/>
          <w:b/>
          <w:spacing w:val="-3"/>
          <w:sz w:val="22"/>
          <w:szCs w:val="22"/>
          <w:u w:val="single"/>
          <w:shd w:val="clear" w:color="auto" w:fill="FFFFFF"/>
        </w:rPr>
        <w:t>Cost</w:t>
      </w:r>
      <w:r w:rsidRPr="003E58F9">
        <w:rPr>
          <w:rFonts w:ascii="Times New Roman" w:hAnsi="Times New Roman"/>
          <w:b/>
          <w:spacing w:val="-3"/>
          <w:sz w:val="22"/>
          <w:szCs w:val="22"/>
          <w:u w:val="single"/>
          <w:shd w:val="clear" w:color="auto" w:fill="FFFFFF"/>
        </w:rPr>
        <w:t xml:space="preserve">  </w:t>
      </w:r>
      <w:r w:rsidRPr="003E58F9">
        <w:rPr>
          <w:rFonts w:ascii="Times New Roman" w:hAnsi="Times New Roman"/>
          <w:b/>
          <w:spacing w:val="-3"/>
          <w:sz w:val="22"/>
          <w:szCs w:val="22"/>
          <w:shd w:val="clear" w:color="auto" w:fill="FFFFFF"/>
        </w:rPr>
        <w:t xml:space="preserve">        </w:t>
      </w:r>
      <w:r w:rsidRPr="003E58F9" w:rsidR="003A557D">
        <w:rPr>
          <w:rFonts w:ascii="Times New Roman" w:hAnsi="Times New Roman"/>
          <w:b/>
          <w:spacing w:val="-3"/>
          <w:sz w:val="22"/>
          <w:szCs w:val="22"/>
          <w:shd w:val="clear" w:color="auto" w:fill="FFFFFF"/>
        </w:rPr>
        <w:t xml:space="preserve">   </w:t>
      </w:r>
      <w:r w:rsidRPr="003E58F9">
        <w:rPr>
          <w:rFonts w:ascii="Times New Roman" w:hAnsi="Times New Roman"/>
          <w:b/>
          <w:spacing w:val="-3"/>
          <w:sz w:val="22"/>
          <w:szCs w:val="22"/>
          <w:shd w:val="clear" w:color="auto" w:fill="FFFFFF"/>
        </w:rPr>
        <w:t xml:space="preserve">    </w:t>
      </w:r>
      <w:r w:rsidRPr="003E58F9" w:rsidR="00AB30D1">
        <w:rPr>
          <w:rFonts w:ascii="Times New Roman" w:hAnsi="Times New Roman"/>
          <w:b/>
          <w:spacing w:val="-3"/>
          <w:sz w:val="22"/>
          <w:szCs w:val="22"/>
          <w:shd w:val="clear" w:color="auto" w:fill="FFFFFF"/>
        </w:rPr>
        <w:tab/>
      </w:r>
      <w:r w:rsidRPr="003E58F9" w:rsidR="00AB30D1">
        <w:rPr>
          <w:rFonts w:ascii="Times New Roman" w:hAnsi="Times New Roman"/>
          <w:b/>
          <w:spacing w:val="-3"/>
          <w:sz w:val="22"/>
          <w:szCs w:val="22"/>
          <w:shd w:val="clear" w:color="auto" w:fill="FFFFFF"/>
        </w:rPr>
        <w:tab/>
      </w:r>
      <w:r w:rsidRPr="003E58F9" w:rsidR="003A557D">
        <w:rPr>
          <w:rFonts w:ascii="Times New Roman" w:hAnsi="Times New Roman"/>
          <w:b/>
          <w:spacing w:val="-3"/>
          <w:sz w:val="22"/>
          <w:szCs w:val="22"/>
          <w:shd w:val="clear" w:color="auto" w:fill="FFFFFF"/>
        </w:rPr>
        <w:t xml:space="preserve">      </w:t>
      </w:r>
      <w:r w:rsidRPr="003E58F9" w:rsidR="00AB30D1">
        <w:rPr>
          <w:rFonts w:ascii="Times New Roman" w:hAnsi="Times New Roman"/>
          <w:b/>
          <w:spacing w:val="-3"/>
          <w:sz w:val="22"/>
          <w:szCs w:val="22"/>
          <w:shd w:val="clear" w:color="auto" w:fill="FFFFFF"/>
        </w:rPr>
        <w:t xml:space="preserve">                           </w:t>
      </w:r>
      <w:r w:rsidRPr="003E58F9" w:rsidR="003A557D">
        <w:rPr>
          <w:rFonts w:ascii="Times New Roman" w:hAnsi="Times New Roman"/>
          <w:b/>
          <w:spacing w:val="-3"/>
          <w:sz w:val="22"/>
          <w:szCs w:val="22"/>
          <w:shd w:val="clear" w:color="auto" w:fill="FFFFFF"/>
        </w:rPr>
        <w:t xml:space="preserve"> </w:t>
      </w:r>
    </w:p>
    <w:p w:rsidRPr="003E58F9" w:rsidR="004F040C" w:rsidP="003A557D" w:rsidRDefault="003A557D" w14:paraId="16EDEAF4"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3E58F9">
        <w:rPr>
          <w:rFonts w:ascii="Times New Roman" w:hAnsi="Times New Roman"/>
          <w:b/>
          <w:spacing w:val="-3"/>
          <w:sz w:val="22"/>
          <w:szCs w:val="22"/>
        </w:rPr>
        <w:t>73.1212</w:t>
      </w:r>
      <w:r w:rsidRPr="003E58F9">
        <w:rPr>
          <w:rFonts w:ascii="Times New Roman" w:hAnsi="Times New Roman"/>
          <w:spacing w:val="-3"/>
          <w:sz w:val="22"/>
          <w:szCs w:val="22"/>
        </w:rPr>
        <w:t xml:space="preserve">   </w:t>
      </w:r>
      <w:r w:rsidRPr="003E58F9" w:rsidR="008548F4">
        <w:rPr>
          <w:rFonts w:ascii="Times New Roman" w:hAnsi="Times New Roman"/>
          <w:spacing w:val="-3"/>
          <w:sz w:val="22"/>
          <w:szCs w:val="22"/>
        </w:rPr>
        <w:t xml:space="preserve"> </w:t>
      </w:r>
      <w:r w:rsidRPr="003E58F9" w:rsidR="008B6818">
        <w:rPr>
          <w:rFonts w:ascii="Times New Roman" w:hAnsi="Times New Roman"/>
          <w:spacing w:val="-3"/>
          <w:sz w:val="22"/>
          <w:szCs w:val="22"/>
        </w:rPr>
        <w:t>20,</w:t>
      </w:r>
      <w:r w:rsidRPr="003E58F9" w:rsidR="006E40CE">
        <w:rPr>
          <w:rFonts w:ascii="Times New Roman" w:hAnsi="Times New Roman"/>
          <w:spacing w:val="-3"/>
          <w:sz w:val="22"/>
          <w:szCs w:val="22"/>
        </w:rPr>
        <w:t>600</w:t>
      </w:r>
      <w:r w:rsidRPr="003E58F9">
        <w:rPr>
          <w:rFonts w:ascii="Times New Roman" w:hAnsi="Times New Roman"/>
          <w:spacing w:val="-3"/>
          <w:sz w:val="22"/>
          <w:szCs w:val="22"/>
        </w:rPr>
        <w:t xml:space="preserve">     </w:t>
      </w:r>
      <w:r w:rsidRPr="003E58F9" w:rsidR="00AB30D1">
        <w:rPr>
          <w:rFonts w:ascii="Times New Roman" w:hAnsi="Times New Roman"/>
          <w:spacing w:val="-3"/>
          <w:sz w:val="22"/>
          <w:szCs w:val="22"/>
        </w:rPr>
        <w:t xml:space="preserve">     </w:t>
      </w:r>
      <w:r w:rsidRPr="003E58F9" w:rsidR="00026A6C">
        <w:rPr>
          <w:rFonts w:ascii="Times New Roman" w:hAnsi="Times New Roman"/>
          <w:spacing w:val="-3"/>
          <w:sz w:val="22"/>
          <w:szCs w:val="22"/>
        </w:rPr>
        <w:t xml:space="preserve"> </w:t>
      </w:r>
      <w:r w:rsidRPr="003E58F9" w:rsidR="00B34518">
        <w:rPr>
          <w:rFonts w:ascii="Times New Roman" w:hAnsi="Times New Roman"/>
          <w:spacing w:val="-3"/>
          <w:sz w:val="22"/>
          <w:szCs w:val="22"/>
        </w:rPr>
        <w:t xml:space="preserve">  </w:t>
      </w:r>
      <w:r w:rsidRPr="003E58F9">
        <w:rPr>
          <w:rFonts w:ascii="Times New Roman" w:hAnsi="Times New Roman"/>
          <w:spacing w:val="-3"/>
          <w:sz w:val="22"/>
          <w:szCs w:val="22"/>
        </w:rPr>
        <w:t xml:space="preserve">60 </w:t>
      </w:r>
      <w:r w:rsidRPr="003E58F9" w:rsidR="00A47A17">
        <w:rPr>
          <w:rFonts w:ascii="Times New Roman" w:hAnsi="Times New Roman"/>
          <w:spacing w:val="-3"/>
          <w:sz w:val="22"/>
          <w:szCs w:val="22"/>
        </w:rPr>
        <w:t>commercial</w:t>
      </w:r>
      <w:r w:rsidRPr="003E58F9" w:rsidR="008C5827">
        <w:rPr>
          <w:rStyle w:val="FootnoteReference"/>
          <w:rFonts w:ascii="Times New Roman" w:hAnsi="Times New Roman"/>
          <w:b/>
          <w:spacing w:val="-3"/>
          <w:sz w:val="22"/>
          <w:szCs w:val="22"/>
        </w:rPr>
        <w:footnoteReference w:id="4"/>
      </w:r>
      <w:r w:rsidRPr="003E58F9" w:rsidR="00A47A17">
        <w:rPr>
          <w:rFonts w:ascii="Times New Roman" w:hAnsi="Times New Roman"/>
          <w:spacing w:val="-3"/>
          <w:sz w:val="22"/>
          <w:szCs w:val="22"/>
        </w:rPr>
        <w:t xml:space="preserve"> </w:t>
      </w:r>
      <w:r w:rsidRPr="003E58F9">
        <w:rPr>
          <w:rFonts w:ascii="Times New Roman" w:hAnsi="Times New Roman"/>
          <w:spacing w:val="-3"/>
          <w:sz w:val="22"/>
          <w:szCs w:val="22"/>
        </w:rPr>
        <w:t xml:space="preserve"> </w:t>
      </w:r>
      <w:r w:rsidRPr="003E58F9" w:rsidR="007B1E3B">
        <w:rPr>
          <w:rFonts w:ascii="Times New Roman" w:hAnsi="Times New Roman"/>
          <w:spacing w:val="-3"/>
          <w:sz w:val="22"/>
          <w:szCs w:val="22"/>
        </w:rPr>
        <w:t xml:space="preserve"> </w:t>
      </w:r>
      <w:r w:rsidRPr="003E58F9" w:rsidR="008B6818">
        <w:rPr>
          <w:rFonts w:ascii="Times New Roman" w:hAnsi="Times New Roman"/>
          <w:spacing w:val="-3"/>
          <w:sz w:val="22"/>
          <w:szCs w:val="22"/>
        </w:rPr>
        <w:t>1,2</w:t>
      </w:r>
      <w:r w:rsidRPr="003E58F9" w:rsidR="006E40CE">
        <w:rPr>
          <w:rFonts w:ascii="Times New Roman" w:hAnsi="Times New Roman"/>
          <w:spacing w:val="-3"/>
          <w:sz w:val="22"/>
          <w:szCs w:val="22"/>
        </w:rPr>
        <w:t>36</w:t>
      </w:r>
      <w:r w:rsidRPr="003E58F9" w:rsidR="008B6818">
        <w:rPr>
          <w:rFonts w:ascii="Times New Roman" w:hAnsi="Times New Roman"/>
          <w:spacing w:val="-3"/>
          <w:sz w:val="22"/>
          <w:szCs w:val="22"/>
        </w:rPr>
        <w:t>,000</w:t>
      </w:r>
      <w:r w:rsidRPr="003E58F9">
        <w:rPr>
          <w:rFonts w:ascii="Times New Roman" w:hAnsi="Times New Roman"/>
          <w:spacing w:val="-3"/>
          <w:sz w:val="22"/>
          <w:szCs w:val="22"/>
        </w:rPr>
        <w:t xml:space="preserve">  </w:t>
      </w:r>
      <w:r w:rsidRPr="003E58F9" w:rsidR="00026A6C">
        <w:rPr>
          <w:rFonts w:ascii="Times New Roman" w:hAnsi="Times New Roman"/>
          <w:spacing w:val="-3"/>
          <w:sz w:val="22"/>
          <w:szCs w:val="22"/>
        </w:rPr>
        <w:t xml:space="preserve">  </w:t>
      </w:r>
      <w:r w:rsidRPr="003E58F9" w:rsidR="00117C2C">
        <w:rPr>
          <w:rFonts w:ascii="Times New Roman" w:hAnsi="Times New Roman"/>
          <w:spacing w:val="-3"/>
          <w:sz w:val="22"/>
          <w:szCs w:val="22"/>
        </w:rPr>
        <w:t xml:space="preserve"> </w:t>
      </w:r>
      <w:r w:rsidRPr="003E58F9" w:rsidR="004F040C">
        <w:rPr>
          <w:rFonts w:ascii="Times New Roman" w:hAnsi="Times New Roman"/>
          <w:spacing w:val="-3"/>
          <w:sz w:val="22"/>
          <w:szCs w:val="22"/>
        </w:rPr>
        <w:t>0</w:t>
      </w:r>
      <w:r w:rsidRPr="003E58F9">
        <w:rPr>
          <w:rFonts w:ascii="Times New Roman" w:hAnsi="Times New Roman"/>
          <w:spacing w:val="-3"/>
          <w:sz w:val="22"/>
          <w:szCs w:val="22"/>
        </w:rPr>
        <w:t xml:space="preserve">.1 hrs.   </w:t>
      </w:r>
      <w:r w:rsidRPr="003E58F9" w:rsidR="007B1E3B">
        <w:rPr>
          <w:rFonts w:ascii="Times New Roman" w:hAnsi="Times New Roman"/>
          <w:spacing w:val="-3"/>
          <w:sz w:val="22"/>
          <w:szCs w:val="22"/>
        </w:rPr>
        <w:t xml:space="preserve"> </w:t>
      </w:r>
      <w:r w:rsidRPr="003E58F9" w:rsidR="00EF48B2">
        <w:rPr>
          <w:rFonts w:ascii="Times New Roman" w:hAnsi="Times New Roman"/>
          <w:spacing w:val="-3"/>
          <w:sz w:val="22"/>
          <w:szCs w:val="22"/>
        </w:rPr>
        <w:t xml:space="preserve">  </w:t>
      </w:r>
      <w:r w:rsidRPr="003E58F9" w:rsidR="003D4957">
        <w:rPr>
          <w:rFonts w:ascii="Times New Roman" w:hAnsi="Times New Roman"/>
          <w:spacing w:val="-3"/>
          <w:sz w:val="22"/>
          <w:szCs w:val="22"/>
        </w:rPr>
        <w:t xml:space="preserve"> </w:t>
      </w:r>
      <w:r w:rsidRPr="003E58F9" w:rsidR="008B6818">
        <w:rPr>
          <w:rFonts w:ascii="Times New Roman" w:hAnsi="Times New Roman"/>
          <w:spacing w:val="-3"/>
          <w:sz w:val="22"/>
          <w:szCs w:val="22"/>
        </w:rPr>
        <w:t>12</w:t>
      </w:r>
      <w:r w:rsidRPr="003E58F9" w:rsidR="006E40CE">
        <w:rPr>
          <w:rFonts w:ascii="Times New Roman" w:hAnsi="Times New Roman"/>
          <w:spacing w:val="-3"/>
          <w:sz w:val="22"/>
          <w:szCs w:val="22"/>
        </w:rPr>
        <w:t>3</w:t>
      </w:r>
      <w:r w:rsidRPr="003E58F9" w:rsidR="008B6818">
        <w:rPr>
          <w:rFonts w:ascii="Times New Roman" w:hAnsi="Times New Roman"/>
          <w:spacing w:val="-3"/>
          <w:sz w:val="22"/>
          <w:szCs w:val="22"/>
        </w:rPr>
        <w:t>,</w:t>
      </w:r>
      <w:r w:rsidRPr="003E58F9" w:rsidR="006E40CE">
        <w:rPr>
          <w:rFonts w:ascii="Times New Roman" w:hAnsi="Times New Roman"/>
          <w:spacing w:val="-3"/>
          <w:sz w:val="22"/>
          <w:szCs w:val="22"/>
        </w:rPr>
        <w:t>6</w:t>
      </w:r>
      <w:r w:rsidRPr="003E58F9" w:rsidR="008B6818">
        <w:rPr>
          <w:rFonts w:ascii="Times New Roman" w:hAnsi="Times New Roman"/>
          <w:spacing w:val="-3"/>
          <w:sz w:val="22"/>
          <w:szCs w:val="22"/>
        </w:rPr>
        <w:t>00</w:t>
      </w:r>
      <w:r w:rsidRPr="003E58F9">
        <w:rPr>
          <w:rFonts w:ascii="Times New Roman" w:hAnsi="Times New Roman"/>
          <w:spacing w:val="-3"/>
          <w:sz w:val="22"/>
          <w:szCs w:val="22"/>
        </w:rPr>
        <w:t xml:space="preserve"> </w:t>
      </w:r>
      <w:r w:rsidRPr="003E58F9" w:rsidR="006C7F0B">
        <w:rPr>
          <w:rFonts w:ascii="Times New Roman" w:hAnsi="Times New Roman"/>
          <w:spacing w:val="-3"/>
          <w:sz w:val="22"/>
          <w:szCs w:val="22"/>
        </w:rPr>
        <w:t xml:space="preserve"> </w:t>
      </w:r>
      <w:r w:rsidRPr="003E58F9" w:rsidR="00A34B18">
        <w:rPr>
          <w:rFonts w:ascii="Times New Roman" w:hAnsi="Times New Roman"/>
          <w:spacing w:val="-3"/>
          <w:sz w:val="22"/>
          <w:szCs w:val="22"/>
        </w:rPr>
        <w:t xml:space="preserve"> </w:t>
      </w:r>
      <w:r w:rsidRPr="003E58F9" w:rsidR="00DE64DE">
        <w:rPr>
          <w:rFonts w:ascii="Times New Roman" w:hAnsi="Times New Roman"/>
          <w:spacing w:val="-3"/>
          <w:sz w:val="22"/>
          <w:szCs w:val="22"/>
        </w:rPr>
        <w:t xml:space="preserve">   </w:t>
      </w:r>
      <w:r w:rsidRPr="003E58F9" w:rsidR="00EF48B2">
        <w:rPr>
          <w:rFonts w:ascii="Times New Roman" w:hAnsi="Times New Roman"/>
          <w:spacing w:val="-3"/>
          <w:sz w:val="22"/>
          <w:szCs w:val="22"/>
        </w:rPr>
        <w:t xml:space="preserve"> </w:t>
      </w:r>
      <w:r w:rsidRPr="003E58F9">
        <w:rPr>
          <w:rFonts w:ascii="Times New Roman" w:hAnsi="Times New Roman"/>
          <w:spacing w:val="-3"/>
          <w:sz w:val="22"/>
          <w:szCs w:val="22"/>
        </w:rPr>
        <w:t xml:space="preserve">$26       </w:t>
      </w:r>
      <w:r w:rsidRPr="003E58F9" w:rsidR="00DE64DE">
        <w:rPr>
          <w:rFonts w:ascii="Times New Roman" w:hAnsi="Times New Roman"/>
          <w:spacing w:val="-3"/>
          <w:sz w:val="22"/>
          <w:szCs w:val="22"/>
        </w:rPr>
        <w:t xml:space="preserve"> </w:t>
      </w:r>
      <w:r w:rsidRPr="003E58F9" w:rsidR="00165EA9">
        <w:rPr>
          <w:rFonts w:ascii="Times New Roman" w:hAnsi="Times New Roman"/>
          <w:spacing w:val="-3"/>
          <w:sz w:val="22"/>
          <w:szCs w:val="22"/>
        </w:rPr>
        <w:t xml:space="preserve"> </w:t>
      </w:r>
      <w:r w:rsidRPr="003E58F9">
        <w:rPr>
          <w:rFonts w:ascii="Times New Roman" w:hAnsi="Times New Roman"/>
          <w:spacing w:val="-3"/>
          <w:sz w:val="22"/>
          <w:szCs w:val="22"/>
        </w:rPr>
        <w:t>$</w:t>
      </w:r>
      <w:r w:rsidRPr="003E58F9" w:rsidR="008B6818">
        <w:rPr>
          <w:rFonts w:ascii="Times New Roman" w:hAnsi="Times New Roman"/>
          <w:spacing w:val="-3"/>
          <w:sz w:val="22"/>
          <w:szCs w:val="22"/>
        </w:rPr>
        <w:t>3,</w:t>
      </w:r>
      <w:r w:rsidRPr="003E58F9" w:rsidR="006E40CE">
        <w:rPr>
          <w:rFonts w:ascii="Times New Roman" w:hAnsi="Times New Roman"/>
          <w:spacing w:val="-3"/>
          <w:sz w:val="22"/>
          <w:szCs w:val="22"/>
        </w:rPr>
        <w:t>213,600</w:t>
      </w:r>
      <w:r w:rsidRPr="003E58F9">
        <w:rPr>
          <w:rFonts w:ascii="Times New Roman" w:hAnsi="Times New Roman"/>
          <w:spacing w:val="-3"/>
          <w:sz w:val="22"/>
          <w:szCs w:val="22"/>
        </w:rPr>
        <w:t xml:space="preserve">  </w:t>
      </w:r>
    </w:p>
    <w:p w:rsidRPr="003E58F9" w:rsidR="006F4775" w:rsidP="003A557D" w:rsidRDefault="004F040C" w14:paraId="405B5EC5"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3E58F9">
        <w:rPr>
          <w:rFonts w:ascii="Times New Roman" w:hAnsi="Times New Roman"/>
          <w:spacing w:val="-3"/>
          <w:sz w:val="22"/>
          <w:szCs w:val="22"/>
        </w:rPr>
        <w:tab/>
      </w:r>
      <w:r w:rsidRPr="003E58F9" w:rsidR="00026A6C">
        <w:rPr>
          <w:rFonts w:ascii="Times New Roman" w:hAnsi="Times New Roman"/>
          <w:spacing w:val="-3"/>
          <w:sz w:val="22"/>
          <w:szCs w:val="22"/>
        </w:rPr>
        <w:t xml:space="preserve">   </w:t>
      </w:r>
      <w:r w:rsidRPr="003E58F9">
        <w:rPr>
          <w:rFonts w:ascii="Times New Roman" w:hAnsi="Times New Roman"/>
          <w:spacing w:val="-3"/>
          <w:sz w:val="22"/>
          <w:szCs w:val="22"/>
        </w:rPr>
        <w:t xml:space="preserve"> </w:t>
      </w:r>
      <w:r w:rsidRPr="003E58F9" w:rsidR="006F4775">
        <w:rPr>
          <w:rFonts w:ascii="Times New Roman" w:hAnsi="Times New Roman"/>
          <w:spacing w:val="-3"/>
          <w:sz w:val="22"/>
          <w:szCs w:val="22"/>
        </w:rPr>
        <w:tab/>
      </w:r>
      <w:r w:rsidRPr="003E58F9" w:rsidR="006F4775">
        <w:rPr>
          <w:rFonts w:ascii="Times New Roman" w:hAnsi="Times New Roman"/>
          <w:spacing w:val="-3"/>
          <w:sz w:val="22"/>
          <w:szCs w:val="22"/>
        </w:rPr>
        <w:tab/>
        <w:t xml:space="preserve"> </w:t>
      </w:r>
    </w:p>
    <w:p w:rsidRPr="003E58F9" w:rsidR="004F040C" w:rsidP="003A557D" w:rsidRDefault="006F4775" w14:paraId="0C4F7407"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3E58F9">
        <w:rPr>
          <w:rFonts w:ascii="Times New Roman" w:hAnsi="Times New Roman"/>
          <w:spacing w:val="-3"/>
          <w:sz w:val="22"/>
          <w:szCs w:val="22"/>
        </w:rPr>
        <w:tab/>
        <w:t xml:space="preserve">    </w:t>
      </w:r>
      <w:r w:rsidRPr="003E58F9" w:rsidR="008B6818">
        <w:rPr>
          <w:rFonts w:ascii="Times New Roman" w:hAnsi="Times New Roman"/>
          <w:spacing w:val="-3"/>
          <w:sz w:val="22"/>
          <w:szCs w:val="22"/>
        </w:rPr>
        <w:t>20,</w:t>
      </w:r>
      <w:r w:rsidRPr="003E58F9" w:rsidR="006E40CE">
        <w:rPr>
          <w:rFonts w:ascii="Times New Roman" w:hAnsi="Times New Roman"/>
          <w:spacing w:val="-3"/>
          <w:sz w:val="22"/>
          <w:szCs w:val="22"/>
        </w:rPr>
        <w:t>600</w:t>
      </w:r>
      <w:r w:rsidRPr="003E58F9" w:rsidR="004F040C">
        <w:rPr>
          <w:rFonts w:ascii="Times New Roman" w:hAnsi="Times New Roman"/>
          <w:spacing w:val="-3"/>
          <w:sz w:val="22"/>
          <w:szCs w:val="22"/>
        </w:rPr>
        <w:t xml:space="preserve"> </w:t>
      </w:r>
      <w:r w:rsidRPr="003E58F9" w:rsidR="00AB30D1">
        <w:rPr>
          <w:rFonts w:ascii="Times New Roman" w:hAnsi="Times New Roman"/>
          <w:spacing w:val="-3"/>
          <w:sz w:val="22"/>
          <w:szCs w:val="22"/>
        </w:rPr>
        <w:t xml:space="preserve">   </w:t>
      </w:r>
      <w:r w:rsidRPr="003E58F9" w:rsidR="004F040C">
        <w:rPr>
          <w:rFonts w:ascii="Times New Roman" w:hAnsi="Times New Roman"/>
          <w:spacing w:val="-3"/>
          <w:sz w:val="22"/>
          <w:szCs w:val="22"/>
        </w:rPr>
        <w:t xml:space="preserve">   </w:t>
      </w:r>
      <w:r w:rsidRPr="003E58F9" w:rsidR="00026A6C">
        <w:rPr>
          <w:rFonts w:ascii="Times New Roman" w:hAnsi="Times New Roman"/>
          <w:spacing w:val="-3"/>
          <w:sz w:val="22"/>
          <w:szCs w:val="22"/>
        </w:rPr>
        <w:t xml:space="preserve">  </w:t>
      </w:r>
      <w:r w:rsidRPr="003E58F9" w:rsidR="003D4957">
        <w:rPr>
          <w:rFonts w:ascii="Times New Roman" w:hAnsi="Times New Roman"/>
          <w:spacing w:val="-3"/>
          <w:sz w:val="22"/>
          <w:szCs w:val="22"/>
        </w:rPr>
        <w:t xml:space="preserve">  </w:t>
      </w:r>
      <w:r w:rsidRPr="003E58F9" w:rsidR="007B5A30">
        <w:rPr>
          <w:rFonts w:ascii="Times New Roman" w:hAnsi="Times New Roman"/>
          <w:spacing w:val="-3"/>
          <w:sz w:val="22"/>
          <w:szCs w:val="22"/>
        </w:rPr>
        <w:t xml:space="preserve"> </w:t>
      </w:r>
      <w:r w:rsidRPr="003E58F9" w:rsidR="004F040C">
        <w:rPr>
          <w:rFonts w:ascii="Times New Roman" w:hAnsi="Times New Roman"/>
          <w:spacing w:val="-3"/>
          <w:sz w:val="22"/>
          <w:szCs w:val="22"/>
        </w:rPr>
        <w:t xml:space="preserve">30 </w:t>
      </w:r>
      <w:r w:rsidRPr="003E58F9" w:rsidR="00A47A17">
        <w:rPr>
          <w:rFonts w:ascii="Times New Roman" w:hAnsi="Times New Roman"/>
          <w:spacing w:val="-3"/>
          <w:sz w:val="22"/>
          <w:szCs w:val="22"/>
        </w:rPr>
        <w:t>political</w:t>
      </w:r>
      <w:r w:rsidRPr="003E58F9" w:rsidR="008C5827">
        <w:rPr>
          <w:rStyle w:val="FootnoteReference"/>
          <w:rFonts w:ascii="Times New Roman" w:hAnsi="Times New Roman"/>
          <w:spacing w:val="-3"/>
          <w:sz w:val="22"/>
          <w:szCs w:val="22"/>
        </w:rPr>
        <w:footnoteReference w:id="5"/>
      </w:r>
      <w:r w:rsidRPr="003E58F9" w:rsidR="00A47A17">
        <w:rPr>
          <w:rFonts w:ascii="Times New Roman" w:hAnsi="Times New Roman"/>
          <w:spacing w:val="-3"/>
          <w:sz w:val="22"/>
          <w:szCs w:val="22"/>
        </w:rPr>
        <w:t xml:space="preserve">     </w:t>
      </w:r>
      <w:r w:rsidRPr="003E58F9" w:rsidR="004F040C">
        <w:rPr>
          <w:rFonts w:ascii="Times New Roman" w:hAnsi="Times New Roman"/>
          <w:spacing w:val="-3"/>
          <w:sz w:val="22"/>
          <w:szCs w:val="22"/>
        </w:rPr>
        <w:t xml:space="preserve"> </w:t>
      </w:r>
      <w:r w:rsidRPr="003E58F9" w:rsidR="00EF48B2">
        <w:rPr>
          <w:rFonts w:ascii="Times New Roman" w:hAnsi="Times New Roman"/>
          <w:spacing w:val="-3"/>
          <w:sz w:val="22"/>
          <w:szCs w:val="22"/>
        </w:rPr>
        <w:t xml:space="preserve"> </w:t>
      </w:r>
      <w:r w:rsidRPr="003E58F9" w:rsidR="00A22C93">
        <w:rPr>
          <w:rFonts w:ascii="Times New Roman" w:hAnsi="Times New Roman"/>
          <w:spacing w:val="-3"/>
          <w:sz w:val="22"/>
          <w:szCs w:val="22"/>
        </w:rPr>
        <w:t xml:space="preserve"> </w:t>
      </w:r>
      <w:r w:rsidRPr="003E58F9" w:rsidR="007B1E3B">
        <w:rPr>
          <w:rFonts w:ascii="Times New Roman" w:hAnsi="Times New Roman"/>
          <w:spacing w:val="-3"/>
          <w:sz w:val="22"/>
          <w:szCs w:val="22"/>
        </w:rPr>
        <w:t xml:space="preserve"> </w:t>
      </w:r>
      <w:r w:rsidRPr="003E58F9" w:rsidR="00942A4A">
        <w:rPr>
          <w:rFonts w:ascii="Times New Roman" w:hAnsi="Times New Roman"/>
          <w:spacing w:val="-3"/>
          <w:sz w:val="22"/>
          <w:szCs w:val="22"/>
        </w:rPr>
        <w:t xml:space="preserve">  </w:t>
      </w:r>
      <w:r w:rsidRPr="003E58F9" w:rsidR="003D4957">
        <w:rPr>
          <w:rFonts w:ascii="Times New Roman" w:hAnsi="Times New Roman"/>
          <w:spacing w:val="-3"/>
          <w:sz w:val="22"/>
          <w:szCs w:val="22"/>
        </w:rPr>
        <w:t xml:space="preserve"> </w:t>
      </w:r>
      <w:r w:rsidRPr="003E58F9" w:rsidR="008B6818">
        <w:rPr>
          <w:rFonts w:ascii="Times New Roman" w:hAnsi="Times New Roman"/>
          <w:spacing w:val="-3"/>
          <w:sz w:val="22"/>
          <w:szCs w:val="22"/>
        </w:rPr>
        <w:t>6</w:t>
      </w:r>
      <w:r w:rsidRPr="003E58F9" w:rsidR="006E40CE">
        <w:rPr>
          <w:rFonts w:ascii="Times New Roman" w:hAnsi="Times New Roman"/>
          <w:spacing w:val="-3"/>
          <w:sz w:val="22"/>
          <w:szCs w:val="22"/>
        </w:rPr>
        <w:t>18,000</w:t>
      </w:r>
      <w:r w:rsidRPr="003E58F9" w:rsidR="004F040C">
        <w:rPr>
          <w:rFonts w:ascii="Times New Roman" w:hAnsi="Times New Roman"/>
          <w:spacing w:val="-3"/>
          <w:sz w:val="22"/>
          <w:szCs w:val="22"/>
        </w:rPr>
        <w:t xml:space="preserve"> </w:t>
      </w:r>
      <w:r w:rsidRPr="003E58F9" w:rsidR="00A22C93">
        <w:rPr>
          <w:rFonts w:ascii="Times New Roman" w:hAnsi="Times New Roman"/>
          <w:spacing w:val="-3"/>
          <w:sz w:val="22"/>
          <w:szCs w:val="22"/>
        </w:rPr>
        <w:t xml:space="preserve">   </w:t>
      </w:r>
      <w:r w:rsidRPr="003E58F9" w:rsidR="00165EA9">
        <w:rPr>
          <w:rFonts w:ascii="Times New Roman" w:hAnsi="Times New Roman"/>
          <w:spacing w:val="-3"/>
          <w:sz w:val="22"/>
          <w:szCs w:val="22"/>
        </w:rPr>
        <w:t xml:space="preserve"> </w:t>
      </w:r>
      <w:r w:rsidRPr="003E58F9" w:rsidR="00EF48B2">
        <w:rPr>
          <w:rFonts w:ascii="Times New Roman" w:hAnsi="Times New Roman"/>
          <w:spacing w:val="-3"/>
          <w:sz w:val="22"/>
          <w:szCs w:val="22"/>
        </w:rPr>
        <w:t>0.2</w:t>
      </w:r>
      <w:r w:rsidRPr="003E58F9" w:rsidR="006C7F0B">
        <w:rPr>
          <w:rFonts w:ascii="Times New Roman" w:hAnsi="Times New Roman"/>
          <w:spacing w:val="-3"/>
          <w:sz w:val="22"/>
          <w:szCs w:val="22"/>
        </w:rPr>
        <w:t>0</w:t>
      </w:r>
      <w:r w:rsidRPr="003E58F9" w:rsidR="004F040C">
        <w:rPr>
          <w:rFonts w:ascii="Times New Roman" w:hAnsi="Times New Roman"/>
          <w:spacing w:val="-3"/>
          <w:sz w:val="22"/>
          <w:szCs w:val="22"/>
        </w:rPr>
        <w:t>1</w:t>
      </w:r>
      <w:r w:rsidRPr="003E58F9" w:rsidR="00EF48B2">
        <w:rPr>
          <w:rFonts w:ascii="Times New Roman" w:hAnsi="Times New Roman"/>
          <w:spacing w:val="-3"/>
          <w:sz w:val="22"/>
          <w:szCs w:val="22"/>
        </w:rPr>
        <w:t>1</w:t>
      </w:r>
      <w:r w:rsidRPr="003E58F9" w:rsidR="004F040C">
        <w:rPr>
          <w:rFonts w:ascii="Times New Roman" w:hAnsi="Times New Roman"/>
          <w:spacing w:val="-3"/>
          <w:sz w:val="22"/>
          <w:szCs w:val="22"/>
        </w:rPr>
        <w:t xml:space="preserve"> hrs.</w:t>
      </w:r>
      <w:r w:rsidRPr="003E58F9" w:rsidR="00DE64DE">
        <w:rPr>
          <w:rFonts w:ascii="Times New Roman" w:hAnsi="Times New Roman"/>
          <w:spacing w:val="-3"/>
          <w:sz w:val="22"/>
          <w:szCs w:val="22"/>
        </w:rPr>
        <w:t xml:space="preserve"> </w:t>
      </w:r>
      <w:r w:rsidRPr="003E58F9" w:rsidR="008B6818">
        <w:rPr>
          <w:rFonts w:ascii="Times New Roman" w:hAnsi="Times New Roman"/>
          <w:spacing w:val="-3"/>
          <w:sz w:val="22"/>
          <w:szCs w:val="22"/>
        </w:rPr>
        <w:t>12</w:t>
      </w:r>
      <w:r w:rsidRPr="003E58F9" w:rsidR="006E40CE">
        <w:rPr>
          <w:rFonts w:ascii="Times New Roman" w:hAnsi="Times New Roman"/>
          <w:spacing w:val="-3"/>
          <w:sz w:val="22"/>
          <w:szCs w:val="22"/>
        </w:rPr>
        <w:t>4,280</w:t>
      </w:r>
      <w:r w:rsidRPr="003E58F9" w:rsidR="0050309E">
        <w:rPr>
          <w:rFonts w:ascii="Times New Roman" w:hAnsi="Times New Roman"/>
          <w:spacing w:val="-3"/>
          <w:sz w:val="22"/>
          <w:szCs w:val="22"/>
        </w:rPr>
        <w:t xml:space="preserve"> </w:t>
      </w:r>
      <w:r w:rsidRPr="003E58F9" w:rsidR="00117C2C">
        <w:rPr>
          <w:rFonts w:ascii="Times New Roman" w:hAnsi="Times New Roman"/>
          <w:spacing w:val="-3"/>
          <w:sz w:val="22"/>
          <w:szCs w:val="22"/>
        </w:rPr>
        <w:t xml:space="preserve"> </w:t>
      </w:r>
      <w:r w:rsidRPr="003E58F9" w:rsidR="006C7F0B">
        <w:rPr>
          <w:rFonts w:ascii="Times New Roman" w:hAnsi="Times New Roman"/>
          <w:spacing w:val="-3"/>
          <w:sz w:val="22"/>
          <w:szCs w:val="22"/>
        </w:rPr>
        <w:t xml:space="preserve">    </w:t>
      </w:r>
      <w:r w:rsidRPr="003E58F9" w:rsidR="00165EA9">
        <w:rPr>
          <w:rFonts w:ascii="Times New Roman" w:hAnsi="Times New Roman"/>
          <w:spacing w:val="-3"/>
          <w:sz w:val="22"/>
          <w:szCs w:val="22"/>
        </w:rPr>
        <w:t xml:space="preserve">  </w:t>
      </w:r>
      <w:r w:rsidRPr="003E58F9" w:rsidR="006C7F0B">
        <w:rPr>
          <w:rFonts w:ascii="Times New Roman" w:hAnsi="Times New Roman"/>
          <w:spacing w:val="-3"/>
          <w:sz w:val="22"/>
          <w:szCs w:val="22"/>
        </w:rPr>
        <w:t>$</w:t>
      </w:r>
      <w:r w:rsidRPr="003E58F9" w:rsidR="003E0F76">
        <w:rPr>
          <w:rFonts w:ascii="Times New Roman" w:hAnsi="Times New Roman"/>
          <w:spacing w:val="-3"/>
          <w:sz w:val="22"/>
          <w:szCs w:val="22"/>
        </w:rPr>
        <w:t>26</w:t>
      </w:r>
      <w:r w:rsidRPr="003E58F9" w:rsidR="008548F4">
        <w:rPr>
          <w:rFonts w:ascii="Times New Roman" w:hAnsi="Times New Roman"/>
          <w:spacing w:val="-3"/>
          <w:sz w:val="22"/>
          <w:szCs w:val="22"/>
        </w:rPr>
        <w:t xml:space="preserve">      </w:t>
      </w:r>
      <w:r w:rsidRPr="003E58F9" w:rsidR="00DE64DE">
        <w:rPr>
          <w:rFonts w:ascii="Times New Roman" w:hAnsi="Times New Roman"/>
          <w:spacing w:val="-3"/>
          <w:sz w:val="22"/>
          <w:szCs w:val="22"/>
        </w:rPr>
        <w:t xml:space="preserve"> </w:t>
      </w:r>
      <w:r w:rsidRPr="003E58F9" w:rsidR="00D20225">
        <w:rPr>
          <w:rFonts w:ascii="Times New Roman" w:hAnsi="Times New Roman"/>
          <w:spacing w:val="-3"/>
          <w:sz w:val="22"/>
          <w:szCs w:val="22"/>
        </w:rPr>
        <w:t xml:space="preserve"> </w:t>
      </w:r>
      <w:r w:rsidRPr="003E58F9" w:rsidR="00DC043B">
        <w:rPr>
          <w:rFonts w:ascii="Times New Roman" w:hAnsi="Times New Roman"/>
          <w:spacing w:val="-3"/>
          <w:sz w:val="22"/>
          <w:szCs w:val="22"/>
        </w:rPr>
        <w:t xml:space="preserve"> </w:t>
      </w:r>
      <w:r w:rsidRPr="003E58F9" w:rsidR="008548F4">
        <w:rPr>
          <w:rFonts w:ascii="Times New Roman" w:hAnsi="Times New Roman"/>
          <w:spacing w:val="-3"/>
          <w:sz w:val="22"/>
          <w:szCs w:val="22"/>
        </w:rPr>
        <w:t>$</w:t>
      </w:r>
      <w:r w:rsidRPr="003E58F9" w:rsidR="008B6818">
        <w:rPr>
          <w:rFonts w:ascii="Times New Roman" w:hAnsi="Times New Roman"/>
          <w:spacing w:val="-3"/>
          <w:sz w:val="22"/>
          <w:szCs w:val="22"/>
        </w:rPr>
        <w:t>3,</w:t>
      </w:r>
      <w:r w:rsidRPr="003E58F9" w:rsidR="006E40CE">
        <w:rPr>
          <w:rFonts w:ascii="Times New Roman" w:hAnsi="Times New Roman"/>
          <w:spacing w:val="-3"/>
          <w:sz w:val="22"/>
          <w:szCs w:val="22"/>
        </w:rPr>
        <w:t>231,280</w:t>
      </w:r>
    </w:p>
    <w:p w:rsidRPr="003E58F9" w:rsidR="004F040C" w:rsidP="003A557D" w:rsidRDefault="006F4775" w14:paraId="5F22D675"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3E58F9">
        <w:rPr>
          <w:rFonts w:ascii="Times New Roman" w:hAnsi="Times New Roman"/>
          <w:spacing w:val="-3"/>
          <w:sz w:val="22"/>
          <w:szCs w:val="22"/>
        </w:rPr>
        <w:tab/>
      </w:r>
      <w:r w:rsidRPr="003E58F9">
        <w:rPr>
          <w:rFonts w:ascii="Times New Roman" w:hAnsi="Times New Roman"/>
          <w:spacing w:val="-3"/>
          <w:sz w:val="22"/>
          <w:szCs w:val="22"/>
        </w:rPr>
        <w:tab/>
      </w:r>
      <w:r w:rsidRPr="003E58F9">
        <w:rPr>
          <w:rFonts w:ascii="Times New Roman" w:hAnsi="Times New Roman"/>
          <w:spacing w:val="-3"/>
          <w:sz w:val="22"/>
          <w:szCs w:val="22"/>
        </w:rPr>
        <w:tab/>
        <w:t xml:space="preserve"> </w:t>
      </w:r>
    </w:p>
    <w:p w:rsidRPr="003E58F9" w:rsidR="007B5A30" w:rsidP="007B5A30" w:rsidRDefault="00DE64DE" w14:paraId="568A1CE5"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3E58F9">
        <w:rPr>
          <w:rFonts w:ascii="Times New Roman" w:hAnsi="Times New Roman"/>
          <w:b/>
          <w:spacing w:val="-3"/>
          <w:sz w:val="22"/>
          <w:szCs w:val="22"/>
        </w:rPr>
        <w:t>76.1615</w:t>
      </w:r>
      <w:r w:rsidRPr="003E58F9" w:rsidR="007B5A30">
        <w:rPr>
          <w:rStyle w:val="FootnoteReference"/>
          <w:rFonts w:ascii="Times New Roman" w:hAnsi="Times New Roman"/>
          <w:b/>
          <w:spacing w:val="-3"/>
          <w:sz w:val="22"/>
          <w:szCs w:val="22"/>
        </w:rPr>
        <w:footnoteReference w:id="6"/>
      </w:r>
      <w:r w:rsidRPr="003E58F9">
        <w:rPr>
          <w:rFonts w:ascii="Times New Roman" w:hAnsi="Times New Roman"/>
          <w:b/>
          <w:spacing w:val="-3"/>
          <w:sz w:val="22"/>
          <w:szCs w:val="22"/>
        </w:rPr>
        <w:t xml:space="preserve"> </w:t>
      </w:r>
      <w:r w:rsidRPr="003E58F9">
        <w:rPr>
          <w:rFonts w:ascii="Times New Roman" w:hAnsi="Times New Roman"/>
          <w:spacing w:val="-3"/>
          <w:sz w:val="22"/>
          <w:szCs w:val="22"/>
        </w:rPr>
        <w:t xml:space="preserve">  </w:t>
      </w:r>
      <w:r w:rsidRPr="003E58F9" w:rsidR="00026A6C">
        <w:rPr>
          <w:rFonts w:ascii="Times New Roman" w:hAnsi="Times New Roman"/>
          <w:spacing w:val="-3"/>
          <w:sz w:val="22"/>
          <w:szCs w:val="22"/>
        </w:rPr>
        <w:t xml:space="preserve"> </w:t>
      </w:r>
      <w:r w:rsidRPr="003E58F9" w:rsidR="00165EA9">
        <w:rPr>
          <w:rFonts w:ascii="Times New Roman" w:hAnsi="Times New Roman"/>
          <w:spacing w:val="-3"/>
          <w:sz w:val="22"/>
          <w:szCs w:val="22"/>
        </w:rPr>
        <w:t xml:space="preserve"> </w:t>
      </w:r>
      <w:r w:rsidRPr="003E58F9" w:rsidR="008B6818">
        <w:rPr>
          <w:rFonts w:ascii="Times New Roman" w:hAnsi="Times New Roman"/>
          <w:spacing w:val="-3"/>
          <w:sz w:val="22"/>
          <w:szCs w:val="22"/>
        </w:rPr>
        <w:t>2</w:t>
      </w:r>
      <w:r w:rsidRPr="003E58F9" w:rsidR="006E40CE">
        <w:rPr>
          <w:rFonts w:ascii="Times New Roman" w:hAnsi="Times New Roman"/>
          <w:spacing w:val="-3"/>
          <w:sz w:val="22"/>
          <w:szCs w:val="22"/>
        </w:rPr>
        <w:t>,300</w:t>
      </w:r>
      <w:r w:rsidRPr="003E58F9" w:rsidR="007B5A30">
        <w:rPr>
          <w:rFonts w:ascii="Times New Roman" w:hAnsi="Times New Roman"/>
          <w:spacing w:val="-3"/>
          <w:sz w:val="22"/>
          <w:szCs w:val="22"/>
        </w:rPr>
        <w:t xml:space="preserve"> </w:t>
      </w:r>
      <w:r w:rsidRPr="003E58F9" w:rsidR="007B5A30">
        <w:rPr>
          <w:rFonts w:ascii="Times New Roman" w:hAnsi="Times New Roman"/>
          <w:spacing w:val="-3"/>
          <w:sz w:val="22"/>
          <w:szCs w:val="22"/>
        </w:rPr>
        <w:tab/>
        <w:t xml:space="preserve">  5 political              </w:t>
      </w:r>
      <w:r w:rsidRPr="003E58F9" w:rsidR="00D20225">
        <w:rPr>
          <w:rFonts w:ascii="Times New Roman" w:hAnsi="Times New Roman"/>
          <w:spacing w:val="-3"/>
          <w:sz w:val="22"/>
          <w:szCs w:val="22"/>
        </w:rPr>
        <w:t xml:space="preserve">  </w:t>
      </w:r>
      <w:r w:rsidRPr="003E58F9" w:rsidR="008B6818">
        <w:rPr>
          <w:rFonts w:ascii="Times New Roman" w:hAnsi="Times New Roman"/>
          <w:spacing w:val="-3"/>
          <w:sz w:val="22"/>
          <w:szCs w:val="22"/>
        </w:rPr>
        <w:t>1</w:t>
      </w:r>
      <w:r w:rsidRPr="003E58F9" w:rsidR="006E40CE">
        <w:rPr>
          <w:rFonts w:ascii="Times New Roman" w:hAnsi="Times New Roman"/>
          <w:spacing w:val="-3"/>
          <w:sz w:val="22"/>
          <w:szCs w:val="22"/>
        </w:rPr>
        <w:t>1,500</w:t>
      </w:r>
      <w:r w:rsidRPr="003E58F9" w:rsidR="007B5A30">
        <w:rPr>
          <w:rFonts w:ascii="Times New Roman" w:hAnsi="Times New Roman"/>
          <w:spacing w:val="-3"/>
          <w:sz w:val="22"/>
          <w:szCs w:val="22"/>
        </w:rPr>
        <w:t xml:space="preserve">    0.</w:t>
      </w:r>
      <w:r w:rsidRPr="003E58F9" w:rsidR="000D3CAE">
        <w:rPr>
          <w:rFonts w:ascii="Times New Roman" w:hAnsi="Times New Roman"/>
          <w:spacing w:val="-3"/>
          <w:sz w:val="22"/>
          <w:szCs w:val="22"/>
        </w:rPr>
        <w:t>0</w:t>
      </w:r>
      <w:r w:rsidRPr="003E58F9" w:rsidR="007B5A30">
        <w:rPr>
          <w:rFonts w:ascii="Times New Roman" w:hAnsi="Times New Roman"/>
          <w:spacing w:val="-3"/>
          <w:sz w:val="22"/>
          <w:szCs w:val="22"/>
        </w:rPr>
        <w:t xml:space="preserve">011 hrs.    </w:t>
      </w:r>
      <w:r w:rsidRPr="003E58F9" w:rsidR="006A07A0">
        <w:rPr>
          <w:rFonts w:ascii="Times New Roman" w:hAnsi="Times New Roman"/>
          <w:spacing w:val="-3"/>
          <w:sz w:val="22"/>
          <w:szCs w:val="22"/>
        </w:rPr>
        <w:t xml:space="preserve">  </w:t>
      </w:r>
      <w:r w:rsidRPr="003E58F9" w:rsidR="00165EA9">
        <w:rPr>
          <w:rFonts w:ascii="Times New Roman" w:hAnsi="Times New Roman"/>
          <w:spacing w:val="-3"/>
          <w:sz w:val="22"/>
          <w:szCs w:val="22"/>
        </w:rPr>
        <w:t xml:space="preserve"> </w:t>
      </w:r>
      <w:r w:rsidRPr="003E58F9" w:rsidR="008B6818">
        <w:rPr>
          <w:rFonts w:ascii="Times New Roman" w:hAnsi="Times New Roman"/>
          <w:spacing w:val="-3"/>
          <w:sz w:val="22"/>
          <w:szCs w:val="22"/>
        </w:rPr>
        <w:t>1</w:t>
      </w:r>
      <w:r w:rsidRPr="003E58F9" w:rsidR="006A07A0">
        <w:rPr>
          <w:rFonts w:ascii="Times New Roman" w:hAnsi="Times New Roman"/>
          <w:spacing w:val="-3"/>
          <w:sz w:val="22"/>
          <w:szCs w:val="22"/>
        </w:rPr>
        <w:t xml:space="preserve">2.6 </w:t>
      </w:r>
      <w:r w:rsidRPr="003E58F9" w:rsidR="008B6818">
        <w:rPr>
          <w:rFonts w:ascii="Times New Roman" w:hAnsi="Times New Roman"/>
          <w:spacing w:val="-3"/>
          <w:sz w:val="22"/>
          <w:szCs w:val="22"/>
        </w:rPr>
        <w:t xml:space="preserve"> </w:t>
      </w:r>
      <w:r w:rsidRPr="003E58F9" w:rsidR="007B5A30">
        <w:rPr>
          <w:rFonts w:ascii="Times New Roman" w:hAnsi="Times New Roman"/>
          <w:spacing w:val="-3"/>
          <w:sz w:val="22"/>
          <w:szCs w:val="22"/>
        </w:rPr>
        <w:t xml:space="preserve">     </w:t>
      </w:r>
      <w:r w:rsidRPr="003E58F9" w:rsidR="00165EA9">
        <w:rPr>
          <w:rFonts w:ascii="Times New Roman" w:hAnsi="Times New Roman"/>
          <w:spacing w:val="-3"/>
          <w:sz w:val="22"/>
          <w:szCs w:val="22"/>
        </w:rPr>
        <w:t xml:space="preserve">  </w:t>
      </w:r>
      <w:r w:rsidRPr="003E58F9" w:rsidR="007B5A30">
        <w:rPr>
          <w:rFonts w:ascii="Times New Roman" w:hAnsi="Times New Roman"/>
          <w:spacing w:val="-3"/>
          <w:sz w:val="22"/>
          <w:szCs w:val="22"/>
        </w:rPr>
        <w:t>$18</w:t>
      </w:r>
      <w:r w:rsidRPr="003E58F9" w:rsidR="006A07A0">
        <w:rPr>
          <w:rFonts w:ascii="Times New Roman" w:hAnsi="Times New Roman"/>
          <w:spacing w:val="-3"/>
          <w:sz w:val="22"/>
          <w:szCs w:val="22"/>
        </w:rPr>
        <w:t xml:space="preserve">        </w:t>
      </w:r>
      <w:r w:rsidRPr="003E58F9" w:rsidR="007B5A30">
        <w:rPr>
          <w:rFonts w:ascii="Times New Roman" w:hAnsi="Times New Roman"/>
          <w:spacing w:val="-3"/>
          <w:sz w:val="22"/>
          <w:szCs w:val="22"/>
        </w:rPr>
        <w:t>$</w:t>
      </w:r>
      <w:r w:rsidRPr="003E58F9" w:rsidR="000D3CAE">
        <w:rPr>
          <w:rFonts w:ascii="Times New Roman" w:hAnsi="Times New Roman"/>
          <w:spacing w:val="-3"/>
          <w:sz w:val="22"/>
          <w:szCs w:val="22"/>
        </w:rPr>
        <w:t xml:space="preserve">         </w:t>
      </w:r>
      <w:r w:rsidRPr="003E58F9" w:rsidR="00D20225">
        <w:rPr>
          <w:rFonts w:ascii="Times New Roman" w:hAnsi="Times New Roman"/>
          <w:spacing w:val="-3"/>
          <w:sz w:val="22"/>
          <w:szCs w:val="22"/>
        </w:rPr>
        <w:t xml:space="preserve"> </w:t>
      </w:r>
      <w:r w:rsidRPr="003E58F9" w:rsidR="008B6818">
        <w:rPr>
          <w:rFonts w:ascii="Times New Roman" w:hAnsi="Times New Roman"/>
          <w:spacing w:val="-3"/>
          <w:sz w:val="22"/>
          <w:szCs w:val="22"/>
        </w:rPr>
        <w:t>2</w:t>
      </w:r>
      <w:r w:rsidRPr="003E58F9" w:rsidR="006E40CE">
        <w:rPr>
          <w:rFonts w:ascii="Times New Roman" w:hAnsi="Times New Roman"/>
          <w:spacing w:val="-3"/>
          <w:sz w:val="22"/>
          <w:szCs w:val="22"/>
        </w:rPr>
        <w:t>28</w:t>
      </w:r>
    </w:p>
    <w:p w:rsidRPr="003E58F9" w:rsidR="00B07478" w:rsidP="003A557D" w:rsidRDefault="00B07478" w14:paraId="3C6C80C7" w14:textId="3651DD7D">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sidRPr="003E58F9">
        <w:rPr>
          <w:rFonts w:ascii="Times New Roman" w:hAnsi="Times New Roman"/>
          <w:b/>
          <w:spacing w:val="-3"/>
          <w:sz w:val="22"/>
          <w:szCs w:val="22"/>
        </w:rPr>
        <w:t xml:space="preserve">    </w:t>
      </w:r>
    </w:p>
    <w:p w:rsidRPr="003E58F9" w:rsidR="00070F58" w:rsidP="003A557D" w:rsidRDefault="00DE64DE" w14:paraId="299529BC"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3E58F9">
        <w:rPr>
          <w:rFonts w:ascii="Times New Roman" w:hAnsi="Times New Roman"/>
          <w:spacing w:val="-3"/>
          <w:sz w:val="22"/>
          <w:szCs w:val="22"/>
        </w:rPr>
        <w:t xml:space="preserve">     </w:t>
      </w:r>
      <w:r w:rsidRPr="003E58F9" w:rsidR="007B5A30">
        <w:rPr>
          <w:rFonts w:ascii="Times New Roman" w:hAnsi="Times New Roman"/>
          <w:spacing w:val="-3"/>
          <w:sz w:val="22"/>
          <w:szCs w:val="22"/>
        </w:rPr>
        <w:t xml:space="preserve">          </w:t>
      </w:r>
      <w:r w:rsidRPr="003E58F9" w:rsidR="00070F58">
        <w:rPr>
          <w:rFonts w:ascii="Times New Roman" w:hAnsi="Times New Roman"/>
          <w:spacing w:val="-3"/>
          <w:sz w:val="22"/>
          <w:szCs w:val="22"/>
        </w:rPr>
        <w:tab/>
      </w:r>
      <w:r w:rsidRPr="003E58F9" w:rsidR="00070F58">
        <w:rPr>
          <w:rFonts w:ascii="Times New Roman" w:hAnsi="Times New Roman"/>
          <w:spacing w:val="-3"/>
          <w:sz w:val="22"/>
          <w:szCs w:val="22"/>
        </w:rPr>
        <w:tab/>
        <w:t xml:space="preserve"> </w:t>
      </w:r>
      <w:r w:rsidRPr="003E58F9" w:rsidR="00165EA9">
        <w:rPr>
          <w:rFonts w:ascii="Times New Roman" w:hAnsi="Times New Roman"/>
          <w:spacing w:val="-3"/>
          <w:sz w:val="22"/>
          <w:szCs w:val="22"/>
        </w:rPr>
        <w:t xml:space="preserve"> </w:t>
      </w:r>
      <w:r w:rsidRPr="003E58F9" w:rsidR="007B5A30">
        <w:rPr>
          <w:rFonts w:ascii="Times New Roman" w:hAnsi="Times New Roman"/>
          <w:spacing w:val="-3"/>
          <w:sz w:val="22"/>
          <w:szCs w:val="22"/>
        </w:rPr>
        <w:t xml:space="preserve">5 want ads            </w:t>
      </w:r>
      <w:r w:rsidRPr="003E58F9">
        <w:rPr>
          <w:rFonts w:ascii="Times New Roman" w:hAnsi="Times New Roman"/>
          <w:spacing w:val="-3"/>
          <w:sz w:val="22"/>
          <w:szCs w:val="22"/>
        </w:rPr>
        <w:t xml:space="preserve"> </w:t>
      </w:r>
      <w:r w:rsidRPr="003E58F9" w:rsidR="00951749">
        <w:rPr>
          <w:rFonts w:ascii="Times New Roman" w:hAnsi="Times New Roman"/>
          <w:spacing w:val="-3"/>
          <w:sz w:val="22"/>
          <w:szCs w:val="22"/>
        </w:rPr>
        <w:t xml:space="preserve"> </w:t>
      </w:r>
    </w:p>
    <w:p w:rsidRPr="003E58F9" w:rsidR="00B07478" w:rsidP="003A557D" w:rsidRDefault="00070F58" w14:paraId="5A6EEA29"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sidRPr="003E58F9">
        <w:rPr>
          <w:rFonts w:ascii="Times New Roman" w:hAnsi="Times New Roman"/>
          <w:b/>
          <w:spacing w:val="-3"/>
          <w:sz w:val="22"/>
          <w:szCs w:val="22"/>
        </w:rPr>
        <w:t>76.1715</w:t>
      </w:r>
      <w:r w:rsidRPr="003E58F9">
        <w:rPr>
          <w:rStyle w:val="FootnoteReference"/>
          <w:rFonts w:ascii="Times New Roman" w:hAnsi="Times New Roman"/>
          <w:spacing w:val="-3"/>
          <w:sz w:val="22"/>
          <w:szCs w:val="22"/>
        </w:rPr>
        <w:footnoteReference w:id="7"/>
      </w:r>
      <w:r w:rsidRPr="003E58F9">
        <w:rPr>
          <w:rFonts w:ascii="Times New Roman" w:hAnsi="Times New Roman"/>
          <w:spacing w:val="-3"/>
          <w:sz w:val="22"/>
          <w:szCs w:val="22"/>
        </w:rPr>
        <w:t xml:space="preserve">   </w:t>
      </w:r>
      <w:r w:rsidRPr="003E58F9" w:rsidR="002A4E94">
        <w:rPr>
          <w:rFonts w:ascii="Times New Roman" w:hAnsi="Times New Roman"/>
          <w:spacing w:val="-3"/>
          <w:sz w:val="22"/>
          <w:szCs w:val="22"/>
        </w:rPr>
        <w:t xml:space="preserve"> </w:t>
      </w:r>
      <w:r w:rsidRPr="003E58F9" w:rsidR="008B6818">
        <w:rPr>
          <w:rFonts w:ascii="Times New Roman" w:hAnsi="Times New Roman"/>
          <w:spacing w:val="-3"/>
          <w:sz w:val="22"/>
          <w:szCs w:val="22"/>
        </w:rPr>
        <w:t>2,</w:t>
      </w:r>
      <w:r w:rsidRPr="003E58F9" w:rsidR="006E40CE">
        <w:rPr>
          <w:rFonts w:ascii="Times New Roman" w:hAnsi="Times New Roman"/>
          <w:spacing w:val="-3"/>
          <w:sz w:val="22"/>
          <w:szCs w:val="22"/>
        </w:rPr>
        <w:t>300</w:t>
      </w:r>
      <w:r w:rsidRPr="003E58F9">
        <w:rPr>
          <w:rFonts w:ascii="Times New Roman" w:hAnsi="Times New Roman"/>
          <w:spacing w:val="-3"/>
          <w:sz w:val="22"/>
          <w:szCs w:val="22"/>
        </w:rPr>
        <w:tab/>
        <w:t xml:space="preserve">  </w:t>
      </w:r>
      <w:r w:rsidRPr="003E58F9" w:rsidR="008C5827">
        <w:rPr>
          <w:rFonts w:ascii="Times New Roman" w:hAnsi="Times New Roman"/>
          <w:spacing w:val="-3"/>
          <w:sz w:val="22"/>
          <w:szCs w:val="22"/>
        </w:rPr>
        <w:t xml:space="preserve"> </w:t>
      </w:r>
      <w:r w:rsidRPr="003E58F9" w:rsidR="000D3CAE">
        <w:rPr>
          <w:rFonts w:ascii="Times New Roman" w:hAnsi="Times New Roman"/>
          <w:spacing w:val="-3"/>
          <w:sz w:val="22"/>
          <w:szCs w:val="22"/>
        </w:rPr>
        <w:t>l</w:t>
      </w:r>
      <w:r w:rsidRPr="003E58F9">
        <w:rPr>
          <w:rFonts w:ascii="Times New Roman" w:hAnsi="Times New Roman"/>
          <w:spacing w:val="-3"/>
          <w:sz w:val="22"/>
          <w:szCs w:val="22"/>
        </w:rPr>
        <w:t>istings</w:t>
      </w:r>
      <w:r w:rsidRPr="003E58F9">
        <w:rPr>
          <w:rFonts w:ascii="Times New Roman" w:hAnsi="Times New Roman"/>
          <w:spacing w:val="-3"/>
          <w:sz w:val="22"/>
          <w:szCs w:val="22"/>
        </w:rPr>
        <w:tab/>
        <w:t xml:space="preserve">      </w:t>
      </w:r>
      <w:r w:rsidRPr="003E58F9" w:rsidR="008C5827">
        <w:rPr>
          <w:rFonts w:ascii="Times New Roman" w:hAnsi="Times New Roman"/>
          <w:spacing w:val="-3"/>
          <w:sz w:val="22"/>
          <w:szCs w:val="22"/>
        </w:rPr>
        <w:t xml:space="preserve"> </w:t>
      </w:r>
      <w:r w:rsidRPr="003E58F9" w:rsidR="008B6818">
        <w:rPr>
          <w:rFonts w:ascii="Times New Roman" w:hAnsi="Times New Roman"/>
          <w:spacing w:val="-3"/>
          <w:sz w:val="22"/>
          <w:szCs w:val="22"/>
          <w:u w:val="single"/>
        </w:rPr>
        <w:t>1</w:t>
      </w:r>
      <w:r w:rsidRPr="003E58F9" w:rsidR="006E40CE">
        <w:rPr>
          <w:rFonts w:ascii="Times New Roman" w:hAnsi="Times New Roman"/>
          <w:spacing w:val="-3"/>
          <w:sz w:val="22"/>
          <w:szCs w:val="22"/>
          <w:u w:val="single"/>
        </w:rPr>
        <w:t>1,500</w:t>
      </w:r>
      <w:r w:rsidRPr="003E58F9" w:rsidR="00026A6C">
        <w:rPr>
          <w:rFonts w:ascii="Times New Roman" w:hAnsi="Times New Roman"/>
          <w:spacing w:val="-3"/>
          <w:sz w:val="22"/>
          <w:szCs w:val="22"/>
        </w:rPr>
        <w:t xml:space="preserve">  </w:t>
      </w:r>
      <w:r w:rsidRPr="003E58F9" w:rsidR="007B5A30">
        <w:rPr>
          <w:rFonts w:ascii="Times New Roman" w:hAnsi="Times New Roman"/>
          <w:spacing w:val="-3"/>
          <w:sz w:val="22"/>
          <w:szCs w:val="22"/>
        </w:rPr>
        <w:t xml:space="preserve"> </w:t>
      </w:r>
      <w:r w:rsidRPr="003E58F9" w:rsidR="00026A6C">
        <w:rPr>
          <w:rFonts w:ascii="Times New Roman" w:hAnsi="Times New Roman"/>
          <w:spacing w:val="-3"/>
          <w:sz w:val="22"/>
          <w:szCs w:val="22"/>
        </w:rPr>
        <w:t xml:space="preserve"> </w:t>
      </w:r>
      <w:r w:rsidRPr="003E58F9" w:rsidR="007B5A30">
        <w:rPr>
          <w:rFonts w:ascii="Times New Roman" w:hAnsi="Times New Roman"/>
          <w:spacing w:val="-3"/>
          <w:sz w:val="22"/>
          <w:szCs w:val="22"/>
        </w:rPr>
        <w:t>0</w:t>
      </w:r>
      <w:r w:rsidRPr="003E58F9" w:rsidR="00DE64DE">
        <w:rPr>
          <w:rFonts w:ascii="Times New Roman" w:hAnsi="Times New Roman"/>
          <w:spacing w:val="-3"/>
          <w:sz w:val="22"/>
          <w:szCs w:val="22"/>
        </w:rPr>
        <w:t>.1 hrs.</w:t>
      </w:r>
      <w:r w:rsidRPr="003E58F9" w:rsidR="00DE64DE">
        <w:rPr>
          <w:rFonts w:ascii="Times New Roman" w:hAnsi="Times New Roman"/>
          <w:b/>
          <w:spacing w:val="-3"/>
          <w:sz w:val="22"/>
          <w:szCs w:val="22"/>
        </w:rPr>
        <w:t xml:space="preserve"> </w:t>
      </w:r>
      <w:r w:rsidRPr="003E58F9" w:rsidR="00903D28">
        <w:rPr>
          <w:rFonts w:ascii="Times New Roman" w:hAnsi="Times New Roman"/>
          <w:b/>
          <w:spacing w:val="-3"/>
          <w:sz w:val="22"/>
          <w:szCs w:val="22"/>
        </w:rPr>
        <w:t xml:space="preserve"> </w:t>
      </w:r>
      <w:r w:rsidRPr="003E58F9" w:rsidR="006E40CE">
        <w:rPr>
          <w:rFonts w:ascii="Times New Roman" w:hAnsi="Times New Roman"/>
          <w:b/>
          <w:spacing w:val="-3"/>
          <w:sz w:val="22"/>
          <w:szCs w:val="22"/>
        </w:rPr>
        <w:t xml:space="preserve"> </w:t>
      </w:r>
      <w:r w:rsidRPr="003E58F9" w:rsidR="007B5A30">
        <w:rPr>
          <w:rFonts w:ascii="Times New Roman" w:hAnsi="Times New Roman"/>
          <w:b/>
          <w:spacing w:val="-3"/>
          <w:sz w:val="22"/>
          <w:szCs w:val="22"/>
        </w:rPr>
        <w:t xml:space="preserve">      </w:t>
      </w:r>
      <w:r w:rsidRPr="003E58F9" w:rsidR="006A07A0">
        <w:rPr>
          <w:rFonts w:ascii="Times New Roman" w:hAnsi="Times New Roman"/>
          <w:b/>
          <w:spacing w:val="-3"/>
          <w:sz w:val="22"/>
          <w:szCs w:val="22"/>
        </w:rPr>
        <w:t xml:space="preserve"> </w:t>
      </w:r>
      <w:r w:rsidRPr="003E58F9" w:rsidR="006A07A0">
        <w:rPr>
          <w:rFonts w:ascii="Times New Roman" w:hAnsi="Times New Roman"/>
          <w:b/>
          <w:spacing w:val="-3"/>
          <w:sz w:val="22"/>
          <w:szCs w:val="22"/>
          <w:u w:val="single"/>
        </w:rPr>
        <w:t xml:space="preserve"> </w:t>
      </w:r>
      <w:r w:rsidRPr="003E58F9" w:rsidR="00165EA9">
        <w:rPr>
          <w:rFonts w:ascii="Times New Roman" w:hAnsi="Times New Roman"/>
          <w:b/>
          <w:spacing w:val="-3"/>
          <w:sz w:val="22"/>
          <w:szCs w:val="22"/>
          <w:u w:val="single"/>
        </w:rPr>
        <w:t xml:space="preserve"> </w:t>
      </w:r>
      <w:r w:rsidRPr="003E58F9" w:rsidR="008B6818">
        <w:rPr>
          <w:rFonts w:ascii="Times New Roman" w:hAnsi="Times New Roman"/>
          <w:spacing w:val="-3"/>
          <w:sz w:val="22"/>
          <w:szCs w:val="22"/>
          <w:u w:val="single"/>
        </w:rPr>
        <w:t>1,</w:t>
      </w:r>
      <w:r w:rsidRPr="003E58F9" w:rsidR="006E40CE">
        <w:rPr>
          <w:rFonts w:ascii="Times New Roman" w:hAnsi="Times New Roman"/>
          <w:spacing w:val="-3"/>
          <w:sz w:val="22"/>
          <w:szCs w:val="22"/>
          <w:u w:val="single"/>
        </w:rPr>
        <w:t>150</w:t>
      </w:r>
      <w:r w:rsidRPr="003E58F9" w:rsidR="00903D28">
        <w:rPr>
          <w:rFonts w:ascii="Times New Roman" w:hAnsi="Times New Roman"/>
          <w:b/>
          <w:spacing w:val="-3"/>
          <w:sz w:val="22"/>
          <w:szCs w:val="22"/>
          <w:u w:val="single"/>
        </w:rPr>
        <w:t xml:space="preserve">   </w:t>
      </w:r>
      <w:r w:rsidRPr="003E58F9" w:rsidR="00951749">
        <w:rPr>
          <w:rFonts w:ascii="Times New Roman" w:hAnsi="Times New Roman"/>
          <w:b/>
          <w:spacing w:val="-3"/>
          <w:sz w:val="22"/>
          <w:szCs w:val="22"/>
        </w:rPr>
        <w:t xml:space="preserve">   </w:t>
      </w:r>
      <w:r w:rsidRPr="003E58F9" w:rsidR="00165EA9">
        <w:rPr>
          <w:rFonts w:ascii="Times New Roman" w:hAnsi="Times New Roman"/>
          <w:b/>
          <w:spacing w:val="-3"/>
          <w:sz w:val="22"/>
          <w:szCs w:val="22"/>
        </w:rPr>
        <w:t xml:space="preserve">  </w:t>
      </w:r>
      <w:r w:rsidRPr="003E58F9" w:rsidR="00903D28">
        <w:rPr>
          <w:rFonts w:ascii="Times New Roman" w:hAnsi="Times New Roman"/>
          <w:spacing w:val="-3"/>
          <w:sz w:val="22"/>
          <w:szCs w:val="22"/>
        </w:rPr>
        <w:t>$1</w:t>
      </w:r>
      <w:r w:rsidRPr="003E58F9" w:rsidR="007B5A30">
        <w:rPr>
          <w:rFonts w:ascii="Times New Roman" w:hAnsi="Times New Roman"/>
          <w:spacing w:val="-3"/>
          <w:sz w:val="22"/>
          <w:szCs w:val="22"/>
        </w:rPr>
        <w:t>8</w:t>
      </w:r>
      <w:r w:rsidRPr="003E58F9" w:rsidR="00903D28">
        <w:rPr>
          <w:rFonts w:ascii="Times New Roman" w:hAnsi="Times New Roman"/>
          <w:spacing w:val="-3"/>
          <w:sz w:val="22"/>
          <w:szCs w:val="22"/>
        </w:rPr>
        <w:t xml:space="preserve">  </w:t>
      </w:r>
      <w:r w:rsidRPr="003E58F9" w:rsidR="006E40CE">
        <w:rPr>
          <w:rFonts w:ascii="Times New Roman" w:hAnsi="Times New Roman"/>
          <w:spacing w:val="-3"/>
          <w:sz w:val="22"/>
          <w:szCs w:val="22"/>
        </w:rPr>
        <w:t xml:space="preserve"> </w:t>
      </w:r>
      <w:r w:rsidRPr="003E58F9" w:rsidR="00903D28">
        <w:rPr>
          <w:rFonts w:ascii="Times New Roman" w:hAnsi="Times New Roman"/>
          <w:spacing w:val="-3"/>
          <w:sz w:val="22"/>
          <w:szCs w:val="22"/>
        </w:rPr>
        <w:t xml:space="preserve">   </w:t>
      </w:r>
      <w:r w:rsidRPr="003E58F9" w:rsidR="006A07A0">
        <w:rPr>
          <w:rFonts w:ascii="Times New Roman" w:hAnsi="Times New Roman"/>
          <w:spacing w:val="-3"/>
          <w:sz w:val="22"/>
          <w:szCs w:val="22"/>
        </w:rPr>
        <w:t xml:space="preserve">  </w:t>
      </w:r>
      <w:r w:rsidRPr="003E58F9" w:rsidR="00DC043B">
        <w:rPr>
          <w:rFonts w:ascii="Times New Roman" w:hAnsi="Times New Roman"/>
          <w:spacing w:val="-3"/>
          <w:sz w:val="22"/>
          <w:szCs w:val="22"/>
        </w:rPr>
        <w:t xml:space="preserve"> </w:t>
      </w:r>
      <w:r w:rsidRPr="003E58F9" w:rsidR="00903D28">
        <w:rPr>
          <w:rFonts w:ascii="Times New Roman" w:hAnsi="Times New Roman"/>
          <w:spacing w:val="-3"/>
          <w:sz w:val="22"/>
          <w:szCs w:val="22"/>
          <w:u w:val="single"/>
        </w:rPr>
        <w:t>$</w:t>
      </w:r>
      <w:r w:rsidRPr="003E58F9" w:rsidR="000D3CAE">
        <w:rPr>
          <w:rFonts w:ascii="Times New Roman" w:hAnsi="Times New Roman"/>
          <w:spacing w:val="-3"/>
          <w:sz w:val="22"/>
          <w:szCs w:val="22"/>
          <w:u w:val="single"/>
        </w:rPr>
        <w:t xml:space="preserve">    </w:t>
      </w:r>
      <w:r w:rsidRPr="003E58F9" w:rsidR="00D20225">
        <w:rPr>
          <w:rFonts w:ascii="Times New Roman" w:hAnsi="Times New Roman"/>
          <w:spacing w:val="-3"/>
          <w:sz w:val="22"/>
          <w:szCs w:val="22"/>
          <w:u w:val="single"/>
        </w:rPr>
        <w:t xml:space="preserve">  </w:t>
      </w:r>
      <w:r w:rsidRPr="003E58F9" w:rsidR="008B6818">
        <w:rPr>
          <w:rFonts w:ascii="Times New Roman" w:hAnsi="Times New Roman"/>
          <w:spacing w:val="-3"/>
          <w:sz w:val="22"/>
          <w:szCs w:val="22"/>
          <w:u w:val="single"/>
        </w:rPr>
        <w:t>2</w:t>
      </w:r>
      <w:r w:rsidRPr="003E58F9" w:rsidR="006E40CE">
        <w:rPr>
          <w:rFonts w:ascii="Times New Roman" w:hAnsi="Times New Roman"/>
          <w:spacing w:val="-3"/>
          <w:sz w:val="22"/>
          <w:szCs w:val="22"/>
          <w:u w:val="single"/>
        </w:rPr>
        <w:t>0,700</w:t>
      </w:r>
      <w:r w:rsidRPr="003E58F9" w:rsidR="00DE64DE">
        <w:rPr>
          <w:rFonts w:ascii="Times New Roman" w:hAnsi="Times New Roman"/>
          <w:b/>
          <w:spacing w:val="-3"/>
          <w:sz w:val="22"/>
          <w:szCs w:val="22"/>
        </w:rPr>
        <w:t xml:space="preserve"> </w:t>
      </w:r>
    </w:p>
    <w:p w:rsidRPr="003E58F9" w:rsidR="00B07478" w:rsidP="003A557D" w:rsidRDefault="00B07478" w14:paraId="6C1A1111"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3E58F9">
        <w:rPr>
          <w:rFonts w:ascii="Times New Roman" w:hAnsi="Times New Roman"/>
          <w:spacing w:val="-3"/>
          <w:sz w:val="22"/>
          <w:szCs w:val="22"/>
        </w:rPr>
        <w:tab/>
        <w:t xml:space="preserve">   </w:t>
      </w:r>
    </w:p>
    <w:p w:rsidRPr="003E58F9" w:rsidR="00DE64DE" w:rsidP="003A557D" w:rsidRDefault="00903D28" w14:paraId="3F0DA1C7"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sidRPr="003E58F9">
        <w:rPr>
          <w:rFonts w:ascii="Times New Roman" w:hAnsi="Times New Roman"/>
          <w:b/>
          <w:spacing w:val="-3"/>
          <w:sz w:val="22"/>
          <w:szCs w:val="22"/>
        </w:rPr>
        <w:t xml:space="preserve">TOTALS:                                </w:t>
      </w:r>
      <w:r w:rsidRPr="003E58F9" w:rsidR="00117C2C">
        <w:rPr>
          <w:rFonts w:ascii="Times New Roman" w:hAnsi="Times New Roman"/>
          <w:b/>
          <w:spacing w:val="-3"/>
          <w:sz w:val="22"/>
          <w:szCs w:val="22"/>
        </w:rPr>
        <w:t xml:space="preserve">  </w:t>
      </w:r>
      <w:r w:rsidRPr="003E58F9" w:rsidR="00DE64DE">
        <w:rPr>
          <w:rFonts w:ascii="Times New Roman" w:hAnsi="Times New Roman"/>
          <w:b/>
          <w:spacing w:val="-3"/>
          <w:sz w:val="22"/>
          <w:szCs w:val="22"/>
        </w:rPr>
        <w:t xml:space="preserve">  </w:t>
      </w:r>
      <w:r w:rsidRPr="003E58F9">
        <w:rPr>
          <w:rFonts w:ascii="Times New Roman" w:hAnsi="Times New Roman"/>
          <w:b/>
          <w:spacing w:val="-3"/>
          <w:sz w:val="22"/>
          <w:szCs w:val="22"/>
        </w:rPr>
        <w:t xml:space="preserve">       </w:t>
      </w:r>
      <w:r w:rsidRPr="003E58F9" w:rsidR="00942A4A">
        <w:rPr>
          <w:rFonts w:ascii="Times New Roman" w:hAnsi="Times New Roman"/>
          <w:b/>
          <w:spacing w:val="-3"/>
          <w:sz w:val="22"/>
          <w:szCs w:val="22"/>
        </w:rPr>
        <w:t xml:space="preserve">  </w:t>
      </w:r>
      <w:r w:rsidRPr="003E58F9" w:rsidR="00117C2C">
        <w:rPr>
          <w:rFonts w:ascii="Times New Roman" w:hAnsi="Times New Roman"/>
          <w:b/>
          <w:spacing w:val="-3"/>
          <w:sz w:val="22"/>
          <w:szCs w:val="22"/>
        </w:rPr>
        <w:t xml:space="preserve">  </w:t>
      </w:r>
      <w:r w:rsidRPr="003E58F9" w:rsidR="007B1E3B">
        <w:rPr>
          <w:rFonts w:ascii="Times New Roman" w:hAnsi="Times New Roman"/>
          <w:b/>
          <w:spacing w:val="-3"/>
          <w:sz w:val="22"/>
          <w:szCs w:val="22"/>
        </w:rPr>
        <w:t xml:space="preserve">     </w:t>
      </w:r>
      <w:r w:rsidRPr="003E58F9" w:rsidR="008C5827">
        <w:rPr>
          <w:rFonts w:ascii="Times New Roman" w:hAnsi="Times New Roman"/>
          <w:b/>
          <w:spacing w:val="-3"/>
          <w:sz w:val="22"/>
          <w:szCs w:val="22"/>
        </w:rPr>
        <w:t xml:space="preserve"> </w:t>
      </w:r>
      <w:r w:rsidRPr="003E58F9" w:rsidR="008B6818">
        <w:rPr>
          <w:rFonts w:ascii="Times New Roman" w:hAnsi="Times New Roman"/>
          <w:b/>
          <w:spacing w:val="-3"/>
          <w:sz w:val="22"/>
          <w:szCs w:val="22"/>
        </w:rPr>
        <w:t>1,8</w:t>
      </w:r>
      <w:r w:rsidRPr="003E58F9" w:rsidR="006E40CE">
        <w:rPr>
          <w:rFonts w:ascii="Times New Roman" w:hAnsi="Times New Roman"/>
          <w:b/>
          <w:spacing w:val="-3"/>
          <w:sz w:val="22"/>
          <w:szCs w:val="22"/>
        </w:rPr>
        <w:t>77,00</w:t>
      </w:r>
      <w:r w:rsidRPr="003E58F9" w:rsidR="006A07A0">
        <w:rPr>
          <w:rFonts w:ascii="Times New Roman" w:hAnsi="Times New Roman"/>
          <w:b/>
          <w:spacing w:val="-3"/>
          <w:sz w:val="22"/>
          <w:szCs w:val="22"/>
        </w:rPr>
        <w:t>0</w:t>
      </w:r>
      <w:r w:rsidRPr="003E58F9">
        <w:rPr>
          <w:rFonts w:ascii="Times New Roman" w:hAnsi="Times New Roman"/>
          <w:b/>
          <w:spacing w:val="-3"/>
          <w:sz w:val="22"/>
          <w:szCs w:val="22"/>
        </w:rPr>
        <w:t xml:space="preserve">             </w:t>
      </w:r>
      <w:r w:rsidRPr="003E58F9" w:rsidR="00A22C93">
        <w:rPr>
          <w:rFonts w:ascii="Times New Roman" w:hAnsi="Times New Roman"/>
          <w:b/>
          <w:spacing w:val="-3"/>
          <w:sz w:val="22"/>
          <w:szCs w:val="22"/>
        </w:rPr>
        <w:t xml:space="preserve">     </w:t>
      </w:r>
      <w:r w:rsidRPr="003E58F9" w:rsidR="006A07A0">
        <w:rPr>
          <w:rFonts w:ascii="Times New Roman" w:hAnsi="Times New Roman"/>
          <w:b/>
          <w:spacing w:val="-3"/>
          <w:sz w:val="22"/>
          <w:szCs w:val="22"/>
        </w:rPr>
        <w:t xml:space="preserve">       </w:t>
      </w:r>
      <w:r w:rsidRPr="003E58F9" w:rsidR="008B6818">
        <w:rPr>
          <w:rFonts w:ascii="Times New Roman" w:hAnsi="Times New Roman"/>
          <w:b/>
          <w:spacing w:val="-3"/>
          <w:sz w:val="22"/>
          <w:szCs w:val="22"/>
        </w:rPr>
        <w:t>24</w:t>
      </w:r>
      <w:r w:rsidRPr="003E58F9" w:rsidR="006A07A0">
        <w:rPr>
          <w:rFonts w:ascii="Times New Roman" w:hAnsi="Times New Roman"/>
          <w:b/>
          <w:spacing w:val="-3"/>
          <w:sz w:val="22"/>
          <w:szCs w:val="22"/>
        </w:rPr>
        <w:t>9,043</w:t>
      </w:r>
      <w:r w:rsidRPr="003E58F9">
        <w:rPr>
          <w:rFonts w:ascii="Times New Roman" w:hAnsi="Times New Roman"/>
          <w:b/>
          <w:spacing w:val="-3"/>
          <w:sz w:val="22"/>
          <w:szCs w:val="22"/>
        </w:rPr>
        <w:t xml:space="preserve">          </w:t>
      </w:r>
      <w:r w:rsidRPr="003E58F9" w:rsidR="007B1E3B">
        <w:rPr>
          <w:rFonts w:ascii="Times New Roman" w:hAnsi="Times New Roman"/>
          <w:b/>
          <w:spacing w:val="-3"/>
          <w:sz w:val="22"/>
          <w:szCs w:val="22"/>
        </w:rPr>
        <w:t xml:space="preserve"> </w:t>
      </w:r>
      <w:r w:rsidRPr="003E58F9" w:rsidR="008C5827">
        <w:rPr>
          <w:rFonts w:ascii="Times New Roman" w:hAnsi="Times New Roman"/>
          <w:b/>
          <w:spacing w:val="-3"/>
          <w:sz w:val="22"/>
          <w:szCs w:val="22"/>
        </w:rPr>
        <w:t xml:space="preserve">   </w:t>
      </w:r>
      <w:r w:rsidRPr="003E58F9" w:rsidR="006A07A0">
        <w:rPr>
          <w:rFonts w:ascii="Times New Roman" w:hAnsi="Times New Roman"/>
          <w:b/>
          <w:spacing w:val="-3"/>
          <w:sz w:val="22"/>
          <w:szCs w:val="22"/>
        </w:rPr>
        <w:t xml:space="preserve">  </w:t>
      </w:r>
      <w:r w:rsidRPr="003E58F9" w:rsidR="00DC043B">
        <w:rPr>
          <w:rFonts w:ascii="Times New Roman" w:hAnsi="Times New Roman"/>
          <w:b/>
          <w:spacing w:val="-3"/>
          <w:sz w:val="22"/>
          <w:szCs w:val="22"/>
        </w:rPr>
        <w:t xml:space="preserve">   </w:t>
      </w:r>
      <w:r w:rsidRPr="003E58F9" w:rsidR="00AF76A9">
        <w:rPr>
          <w:rFonts w:ascii="Times New Roman" w:hAnsi="Times New Roman"/>
          <w:b/>
          <w:spacing w:val="-3"/>
          <w:sz w:val="22"/>
          <w:szCs w:val="22"/>
        </w:rPr>
        <w:t xml:space="preserve">   </w:t>
      </w:r>
      <w:r w:rsidRPr="003E58F9" w:rsidR="007B1E3B">
        <w:rPr>
          <w:rFonts w:ascii="Times New Roman" w:hAnsi="Times New Roman"/>
          <w:b/>
          <w:spacing w:val="-3"/>
          <w:sz w:val="22"/>
          <w:szCs w:val="22"/>
        </w:rPr>
        <w:t>$</w:t>
      </w:r>
      <w:r w:rsidRPr="003E58F9" w:rsidR="008B6818">
        <w:rPr>
          <w:rFonts w:ascii="Times New Roman" w:hAnsi="Times New Roman"/>
          <w:b/>
          <w:spacing w:val="-3"/>
          <w:sz w:val="22"/>
          <w:szCs w:val="22"/>
        </w:rPr>
        <w:t>6,</w:t>
      </w:r>
      <w:r w:rsidRPr="003E58F9" w:rsidR="006E40CE">
        <w:rPr>
          <w:rFonts w:ascii="Times New Roman" w:hAnsi="Times New Roman"/>
          <w:b/>
          <w:spacing w:val="-3"/>
          <w:sz w:val="22"/>
          <w:szCs w:val="22"/>
        </w:rPr>
        <w:t>465,808</w:t>
      </w:r>
    </w:p>
    <w:p w:rsidRPr="003E58F9" w:rsidR="00DE64DE" w:rsidP="003A557D" w:rsidRDefault="00A22C93" w14:paraId="090418A7"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sidRPr="003E58F9">
        <w:rPr>
          <w:rFonts w:ascii="Times New Roman" w:hAnsi="Times New Roman"/>
          <w:b/>
          <w:spacing w:val="-3"/>
          <w:sz w:val="22"/>
          <w:szCs w:val="22"/>
        </w:rPr>
        <w:t xml:space="preserve">                                                             </w:t>
      </w:r>
      <w:r w:rsidRPr="003E58F9" w:rsidR="003D4957">
        <w:rPr>
          <w:rFonts w:ascii="Times New Roman" w:hAnsi="Times New Roman"/>
          <w:b/>
          <w:spacing w:val="-3"/>
          <w:sz w:val="22"/>
          <w:szCs w:val="22"/>
        </w:rPr>
        <w:t xml:space="preserve"> </w:t>
      </w:r>
      <w:r w:rsidRPr="003E58F9" w:rsidR="007B1E3B">
        <w:rPr>
          <w:rFonts w:ascii="Times New Roman" w:hAnsi="Times New Roman"/>
          <w:b/>
          <w:spacing w:val="-3"/>
          <w:sz w:val="22"/>
          <w:szCs w:val="22"/>
        </w:rPr>
        <w:t xml:space="preserve">       </w:t>
      </w:r>
      <w:r w:rsidRPr="003E58F9">
        <w:rPr>
          <w:rFonts w:ascii="Times New Roman" w:hAnsi="Times New Roman"/>
          <w:b/>
          <w:spacing w:val="-3"/>
          <w:sz w:val="22"/>
          <w:szCs w:val="22"/>
        </w:rPr>
        <w:t>(responses)</w:t>
      </w:r>
      <w:r w:rsidRPr="003E58F9" w:rsidR="006A07A0">
        <w:rPr>
          <w:rFonts w:ascii="Times New Roman" w:hAnsi="Times New Roman"/>
          <w:b/>
          <w:spacing w:val="-3"/>
          <w:sz w:val="22"/>
          <w:szCs w:val="22"/>
        </w:rPr>
        <w:t xml:space="preserve">                         </w:t>
      </w:r>
      <w:r w:rsidRPr="003E58F9" w:rsidR="000D3CAE">
        <w:rPr>
          <w:rFonts w:ascii="Times New Roman" w:hAnsi="Times New Roman"/>
          <w:b/>
          <w:spacing w:val="-3"/>
          <w:sz w:val="22"/>
          <w:szCs w:val="22"/>
        </w:rPr>
        <w:t>hours</w:t>
      </w:r>
    </w:p>
    <w:p w:rsidRPr="003E58F9" w:rsidR="00F31D93" w:rsidP="003A557D" w:rsidRDefault="00F31D93" w14:paraId="7D326B79"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rsidRPr="003E58F9" w:rsidR="00AF76A9" w:rsidP="003A557D" w:rsidRDefault="00AF76A9" w14:paraId="1251F2A0" w14:textId="779AEA01">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rsidRPr="003E58F9" w:rsidR="00E96C2A" w:rsidP="003A557D" w:rsidRDefault="00E96C2A" w14:paraId="79330612"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rsidRPr="003E58F9" w:rsidR="007B5A30" w:rsidP="007B5A30" w:rsidRDefault="003A557D" w14:paraId="6CD5ACBA" w14:textId="529EBB15">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Cs w:val="24"/>
        </w:rPr>
      </w:pPr>
      <w:r w:rsidRPr="003E58F9">
        <w:rPr>
          <w:rFonts w:ascii="Times New Roman" w:hAnsi="Times New Roman"/>
          <w:b/>
          <w:spacing w:val="-3"/>
          <w:szCs w:val="24"/>
        </w:rPr>
        <w:t xml:space="preserve">Number of Annual Respondents:  </w:t>
      </w:r>
      <w:r w:rsidRPr="003E58F9" w:rsidR="008B6818">
        <w:rPr>
          <w:rFonts w:ascii="Times New Roman" w:hAnsi="Times New Roman"/>
          <w:spacing w:val="-3"/>
          <w:szCs w:val="24"/>
        </w:rPr>
        <w:t>20,</w:t>
      </w:r>
      <w:r w:rsidRPr="003E58F9" w:rsidR="006E40CE">
        <w:rPr>
          <w:rFonts w:ascii="Times New Roman" w:hAnsi="Times New Roman"/>
          <w:spacing w:val="-3"/>
          <w:szCs w:val="24"/>
        </w:rPr>
        <w:t>600</w:t>
      </w:r>
      <w:r w:rsidRPr="003E58F9" w:rsidR="007B5A30">
        <w:rPr>
          <w:rFonts w:ascii="Times New Roman" w:hAnsi="Times New Roman"/>
          <w:spacing w:val="-3"/>
          <w:szCs w:val="24"/>
        </w:rPr>
        <w:t xml:space="preserve"> broadcasters + </w:t>
      </w:r>
      <w:r w:rsidRPr="003E58F9" w:rsidR="008B6818">
        <w:rPr>
          <w:rFonts w:ascii="Times New Roman" w:hAnsi="Times New Roman"/>
          <w:spacing w:val="-3"/>
          <w:szCs w:val="24"/>
        </w:rPr>
        <w:t>2,</w:t>
      </w:r>
      <w:r w:rsidRPr="003E58F9" w:rsidR="006E40CE">
        <w:rPr>
          <w:rFonts w:ascii="Times New Roman" w:hAnsi="Times New Roman"/>
          <w:spacing w:val="-3"/>
          <w:szCs w:val="24"/>
        </w:rPr>
        <w:t>300</w:t>
      </w:r>
      <w:r w:rsidRPr="003E58F9" w:rsidR="007B5A30">
        <w:rPr>
          <w:rFonts w:ascii="Times New Roman" w:hAnsi="Times New Roman"/>
          <w:spacing w:val="-3"/>
          <w:szCs w:val="24"/>
        </w:rPr>
        <w:t xml:space="preserve"> cable systems</w:t>
      </w:r>
      <w:r w:rsidRPr="003E58F9" w:rsidR="008C5827">
        <w:rPr>
          <w:rFonts w:ascii="Times New Roman" w:hAnsi="Times New Roman"/>
          <w:spacing w:val="-3"/>
          <w:szCs w:val="24"/>
        </w:rPr>
        <w:t xml:space="preserve"> = </w:t>
      </w:r>
      <w:r w:rsidRPr="003E58F9" w:rsidR="008B6818">
        <w:rPr>
          <w:rFonts w:ascii="Times New Roman" w:hAnsi="Times New Roman"/>
          <w:b/>
          <w:spacing w:val="-3"/>
          <w:szCs w:val="24"/>
        </w:rPr>
        <w:t>22,</w:t>
      </w:r>
      <w:r w:rsidRPr="003E58F9" w:rsidR="006E40CE">
        <w:rPr>
          <w:rFonts w:ascii="Times New Roman" w:hAnsi="Times New Roman"/>
          <w:b/>
          <w:spacing w:val="-3"/>
          <w:szCs w:val="24"/>
        </w:rPr>
        <w:t>900</w:t>
      </w:r>
    </w:p>
    <w:p w:rsidRPr="003E58F9" w:rsidR="003A557D" w:rsidP="003A557D" w:rsidRDefault="003A557D" w14:paraId="5C505C25"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Cs w:val="24"/>
        </w:rPr>
      </w:pPr>
    </w:p>
    <w:p w:rsidRPr="003E58F9" w:rsidR="003A557D" w:rsidP="003A557D" w:rsidRDefault="003A557D" w14:paraId="11EBEBF5" w14:textId="653F71B3">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Cs w:val="24"/>
        </w:rPr>
      </w:pPr>
      <w:r w:rsidRPr="003E58F9">
        <w:rPr>
          <w:rFonts w:ascii="Times New Roman" w:hAnsi="Times New Roman"/>
          <w:b/>
          <w:spacing w:val="-3"/>
          <w:szCs w:val="24"/>
        </w:rPr>
        <w:t xml:space="preserve">Number of Annual Responses:   </w:t>
      </w:r>
      <w:r w:rsidRPr="003E58F9" w:rsidR="00EE26D5">
        <w:rPr>
          <w:rFonts w:ascii="Times New Roman" w:hAnsi="Times New Roman"/>
          <w:b/>
          <w:spacing w:val="-3"/>
          <w:szCs w:val="24"/>
        </w:rPr>
        <w:t>1,</w:t>
      </w:r>
      <w:r w:rsidRPr="003E58F9" w:rsidR="008B6818">
        <w:rPr>
          <w:rFonts w:ascii="Times New Roman" w:hAnsi="Times New Roman"/>
          <w:b/>
          <w:spacing w:val="-3"/>
          <w:szCs w:val="24"/>
        </w:rPr>
        <w:t>8</w:t>
      </w:r>
      <w:r w:rsidRPr="003E58F9" w:rsidR="006E40CE">
        <w:rPr>
          <w:rFonts w:ascii="Times New Roman" w:hAnsi="Times New Roman"/>
          <w:b/>
          <w:spacing w:val="-3"/>
          <w:szCs w:val="24"/>
        </w:rPr>
        <w:t>77,000</w:t>
      </w:r>
      <w:r w:rsidRPr="003E58F9" w:rsidR="00EE26D5">
        <w:rPr>
          <w:rFonts w:ascii="Times New Roman" w:hAnsi="Times New Roman"/>
          <w:b/>
          <w:spacing w:val="-3"/>
          <w:szCs w:val="24"/>
        </w:rPr>
        <w:t xml:space="preserve">                      </w:t>
      </w:r>
    </w:p>
    <w:p w:rsidRPr="003E58F9" w:rsidR="003A557D" w:rsidP="003A557D" w:rsidRDefault="003A557D" w14:paraId="22C7DACA"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Cs w:val="24"/>
        </w:rPr>
      </w:pPr>
    </w:p>
    <w:p w:rsidRPr="003E58F9" w:rsidR="003A557D" w:rsidP="003A557D" w:rsidRDefault="003A557D" w14:paraId="6821477B" w14:textId="51051B91">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Cs w:val="24"/>
        </w:rPr>
      </w:pPr>
      <w:r w:rsidRPr="003E58F9">
        <w:rPr>
          <w:rFonts w:ascii="Times New Roman" w:hAnsi="Times New Roman"/>
          <w:b/>
          <w:spacing w:val="-3"/>
          <w:szCs w:val="24"/>
        </w:rPr>
        <w:t>Annual Burden Hours:</w:t>
      </w:r>
      <w:r w:rsidRPr="003E58F9">
        <w:rPr>
          <w:rFonts w:ascii="Times New Roman" w:hAnsi="Times New Roman"/>
          <w:spacing w:val="-3"/>
          <w:szCs w:val="24"/>
        </w:rPr>
        <w:t xml:space="preserve"> </w:t>
      </w:r>
      <w:r w:rsidRPr="003E58F9" w:rsidR="00804674">
        <w:rPr>
          <w:rFonts w:ascii="Times New Roman" w:hAnsi="Times New Roman"/>
          <w:spacing w:val="-3"/>
          <w:szCs w:val="24"/>
        </w:rPr>
        <w:t xml:space="preserve"> </w:t>
      </w:r>
      <w:r w:rsidRPr="003E58F9" w:rsidR="008B6818">
        <w:rPr>
          <w:rFonts w:ascii="Times New Roman" w:hAnsi="Times New Roman"/>
          <w:b/>
          <w:spacing w:val="-3"/>
          <w:szCs w:val="24"/>
        </w:rPr>
        <w:t>24</w:t>
      </w:r>
      <w:r w:rsidRPr="003E58F9" w:rsidR="006A07A0">
        <w:rPr>
          <w:rFonts w:ascii="Times New Roman" w:hAnsi="Times New Roman"/>
          <w:b/>
          <w:spacing w:val="-3"/>
          <w:szCs w:val="24"/>
        </w:rPr>
        <w:t>9,043</w:t>
      </w:r>
      <w:r w:rsidRPr="003E58F9" w:rsidR="00EE26D5">
        <w:rPr>
          <w:rFonts w:ascii="Times New Roman" w:hAnsi="Times New Roman"/>
          <w:b/>
          <w:spacing w:val="-3"/>
          <w:szCs w:val="24"/>
        </w:rPr>
        <w:t xml:space="preserve"> </w:t>
      </w:r>
      <w:r w:rsidRPr="003E58F9">
        <w:rPr>
          <w:rFonts w:ascii="Times New Roman" w:hAnsi="Times New Roman"/>
          <w:b/>
          <w:spacing w:val="-3"/>
          <w:szCs w:val="24"/>
        </w:rPr>
        <w:t>hours</w:t>
      </w:r>
      <w:r w:rsidRPr="003E58F9" w:rsidR="006A07A0">
        <w:rPr>
          <w:rFonts w:ascii="Times New Roman" w:hAnsi="Times New Roman"/>
          <w:b/>
          <w:spacing w:val="-3"/>
          <w:szCs w:val="24"/>
        </w:rPr>
        <w:t xml:space="preserve"> (rounded)</w:t>
      </w:r>
    </w:p>
    <w:p w:rsidRPr="003E58F9" w:rsidR="003A557D" w:rsidP="003A557D" w:rsidRDefault="003A557D" w14:paraId="5FC01A31"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Cs w:val="24"/>
        </w:rPr>
      </w:pPr>
    </w:p>
    <w:p w:rsidRPr="003E58F9" w:rsidR="00EE26D5" w:rsidP="00EE26D5" w:rsidRDefault="003A557D" w14:paraId="67B9A1D7" w14:textId="78005D84">
      <w:pPr>
        <w:suppressAutoHyphens/>
        <w:rPr>
          <w:rFonts w:ascii="Times New Roman" w:hAnsi="Times New Roman"/>
          <w:b/>
          <w:spacing w:val="-3"/>
          <w:szCs w:val="24"/>
        </w:rPr>
      </w:pPr>
      <w:r w:rsidRPr="003E58F9">
        <w:rPr>
          <w:rFonts w:ascii="Times New Roman" w:hAnsi="Times New Roman"/>
          <w:b/>
          <w:spacing w:val="-3"/>
          <w:szCs w:val="24"/>
        </w:rPr>
        <w:t xml:space="preserve">Annual “In-house” Cost: </w:t>
      </w:r>
      <w:r w:rsidRPr="003E58F9" w:rsidR="008C5827">
        <w:rPr>
          <w:rFonts w:ascii="Times New Roman" w:hAnsi="Times New Roman"/>
          <w:b/>
          <w:spacing w:val="-3"/>
          <w:szCs w:val="24"/>
        </w:rPr>
        <w:t>$</w:t>
      </w:r>
      <w:r w:rsidRPr="003E58F9" w:rsidR="008B6818">
        <w:rPr>
          <w:rFonts w:ascii="Times New Roman" w:hAnsi="Times New Roman"/>
          <w:b/>
          <w:spacing w:val="-3"/>
          <w:szCs w:val="24"/>
        </w:rPr>
        <w:t>6,</w:t>
      </w:r>
      <w:r w:rsidRPr="003E58F9" w:rsidR="006E40CE">
        <w:rPr>
          <w:rFonts w:ascii="Times New Roman" w:hAnsi="Times New Roman"/>
          <w:b/>
          <w:spacing w:val="-3"/>
          <w:szCs w:val="24"/>
        </w:rPr>
        <w:t>465,808</w:t>
      </w:r>
    </w:p>
    <w:p w:rsidRPr="003E58F9" w:rsidR="00EE26D5" w:rsidP="003A557D" w:rsidRDefault="00EE26D5" w14:paraId="57829F5A" w14:textId="77777777">
      <w:pPr>
        <w:suppressAutoHyphens/>
        <w:rPr>
          <w:rFonts w:ascii="Times New Roman" w:hAnsi="Times New Roman"/>
          <w:spacing w:val="-3"/>
          <w:szCs w:val="24"/>
        </w:rPr>
      </w:pPr>
    </w:p>
    <w:p w:rsidRPr="003E58F9" w:rsidR="00A343F1" w:rsidP="00357260" w:rsidRDefault="00EE26D5" w14:paraId="78F5239D" w14:textId="77777777">
      <w:pPr>
        <w:suppressAutoHyphens/>
        <w:rPr>
          <w:rFonts w:ascii="Times New Roman" w:hAnsi="Times New Roman"/>
          <w:spacing w:val="-3"/>
          <w:szCs w:val="24"/>
        </w:rPr>
      </w:pPr>
      <w:r w:rsidRPr="003E58F9">
        <w:rPr>
          <w:rFonts w:ascii="Times New Roman" w:hAnsi="Times New Roman"/>
          <w:spacing w:val="-3"/>
          <w:szCs w:val="24"/>
        </w:rPr>
        <w:t>These estimates are based on FCC staff's knowledge and familiarity with the availability of the data required.</w:t>
      </w:r>
      <w:r w:rsidRPr="003E58F9" w:rsidR="00357260">
        <w:rPr>
          <w:rFonts w:ascii="Times New Roman" w:hAnsi="Times New Roman"/>
          <w:spacing w:val="-3"/>
          <w:szCs w:val="24"/>
        </w:rPr>
        <w:t xml:space="preserve">  </w:t>
      </w:r>
    </w:p>
    <w:p w:rsidRPr="003E58F9" w:rsidR="00A343F1" w:rsidP="00357260" w:rsidRDefault="00A343F1" w14:paraId="7044E37A" w14:textId="41107DF9">
      <w:pPr>
        <w:suppressAutoHyphens/>
        <w:rPr>
          <w:rFonts w:ascii="Times New Roman" w:hAnsi="Times New Roman"/>
          <w:spacing w:val="-3"/>
          <w:szCs w:val="24"/>
        </w:rPr>
      </w:pPr>
    </w:p>
    <w:p w:rsidRPr="003E58F9" w:rsidR="0099348D" w:rsidP="00357260" w:rsidRDefault="0099348D" w14:paraId="04C57A5B" w14:textId="2FD9A2AE">
      <w:pPr>
        <w:suppressAutoHyphens/>
        <w:rPr>
          <w:rFonts w:ascii="Times New Roman" w:hAnsi="Times New Roman"/>
          <w:b/>
          <w:bCs/>
          <w:i/>
          <w:iCs/>
          <w:u w:val="single"/>
        </w:rPr>
      </w:pPr>
      <w:r w:rsidRPr="003E58F9">
        <w:rPr>
          <w:rFonts w:ascii="Times New Roman" w:hAnsi="Times New Roman"/>
          <w:b/>
          <w:bCs/>
          <w:i/>
          <w:iCs/>
          <w:u w:val="single"/>
        </w:rPr>
        <w:lastRenderedPageBreak/>
        <w:t>New Information Collection Requirement Burdens</w:t>
      </w:r>
      <w:r w:rsidRPr="003E58F9">
        <w:rPr>
          <w:rFonts w:ascii="Times New Roman" w:hAnsi="Times New Roman"/>
          <w:b/>
          <w:bCs/>
          <w:i/>
          <w:iCs/>
        </w:rPr>
        <w:t>:</w:t>
      </w:r>
    </w:p>
    <w:p w:rsidRPr="003E58F9" w:rsidR="0099348D" w:rsidP="00357260" w:rsidRDefault="0099348D" w14:paraId="69DAE0DE" w14:textId="77777777">
      <w:pPr>
        <w:suppressAutoHyphens/>
        <w:rPr>
          <w:rFonts w:ascii="Times New Roman" w:hAnsi="Times New Roman"/>
        </w:rPr>
      </w:pPr>
    </w:p>
    <w:p w:rsidRPr="003E58F9" w:rsidR="00EE26D5" w:rsidP="00357260" w:rsidRDefault="00A343F1" w14:paraId="49282F43" w14:textId="51F5A372">
      <w:pPr>
        <w:suppressAutoHyphens/>
        <w:rPr>
          <w:rFonts w:ascii="Times New Roman" w:hAnsi="Times New Roman"/>
          <w:spacing w:val="-3"/>
          <w:szCs w:val="24"/>
        </w:rPr>
      </w:pPr>
      <w:r w:rsidRPr="003E58F9">
        <w:rPr>
          <w:rFonts w:ascii="Times New Roman" w:hAnsi="Times New Roman"/>
        </w:rPr>
        <w:t>5,524 time brokerage agreement</w:t>
      </w:r>
      <w:r w:rsidRPr="003E58F9" w:rsidR="004F1D31">
        <w:rPr>
          <w:rFonts w:ascii="Times New Roman" w:hAnsi="Times New Roman"/>
        </w:rPr>
        <w:t xml:space="preserve"> lessee</w:t>
      </w:r>
      <w:r w:rsidRPr="003E58F9">
        <w:rPr>
          <w:rFonts w:ascii="Times New Roman" w:hAnsi="Times New Roman"/>
        </w:rPr>
        <w:t>s</w:t>
      </w:r>
      <w:r w:rsidRPr="003E58F9">
        <w:rPr>
          <w:rStyle w:val="FootnoteReference"/>
          <w:rFonts w:ascii="Times New Roman" w:hAnsi="Times New Roman"/>
        </w:rPr>
        <w:footnoteReference w:id="8"/>
      </w:r>
      <w:r w:rsidRPr="003E58F9">
        <w:rPr>
          <w:rFonts w:ascii="Times New Roman" w:hAnsi="Times New Roman"/>
        </w:rPr>
        <w:t xml:space="preserve"> x 1 hour</w:t>
      </w:r>
      <w:r w:rsidRPr="003E58F9">
        <w:rPr>
          <w:rStyle w:val="FootnoteReference"/>
          <w:rFonts w:ascii="Times New Roman" w:hAnsi="Times New Roman"/>
        </w:rPr>
        <w:footnoteReference w:id="9"/>
      </w:r>
      <w:r w:rsidRPr="003E58F9">
        <w:rPr>
          <w:rFonts w:ascii="Times New Roman" w:hAnsi="Times New Roman"/>
        </w:rPr>
        <w:t xml:space="preserve"> = 5,524 hours</w:t>
      </w:r>
      <w:r w:rsidRPr="003E58F9" w:rsidR="00357260">
        <w:rPr>
          <w:rFonts w:ascii="Times New Roman" w:hAnsi="Times New Roman"/>
          <w:spacing w:val="-3"/>
          <w:szCs w:val="24"/>
        </w:rPr>
        <w:t xml:space="preserve"> </w:t>
      </w:r>
      <w:r w:rsidRPr="003E58F9" w:rsidR="001C1985">
        <w:rPr>
          <w:rFonts w:ascii="Times New Roman" w:hAnsi="Times New Roman"/>
          <w:spacing w:val="-3"/>
          <w:szCs w:val="24"/>
        </w:rPr>
        <w:t>for respondents to make inquiries related to determining whether a foreign sponsorship disclosure is necessary</w:t>
      </w:r>
      <w:r w:rsidRPr="003E58F9" w:rsidR="000D7908">
        <w:rPr>
          <w:rFonts w:ascii="Times New Roman" w:hAnsi="Times New Roman"/>
          <w:spacing w:val="-3"/>
          <w:szCs w:val="24"/>
        </w:rPr>
        <w:t xml:space="preserve">, informing lessees of the new rule, </w:t>
      </w:r>
      <w:r w:rsidRPr="003E58F9" w:rsidR="00C73B32">
        <w:rPr>
          <w:rFonts w:ascii="Times New Roman" w:hAnsi="Times New Roman"/>
          <w:spacing w:val="-3"/>
          <w:szCs w:val="24"/>
        </w:rPr>
        <w:t xml:space="preserve">checking two federal government websites in the event a lessee states it is not a “foreign governmental entity,” </w:t>
      </w:r>
      <w:r w:rsidRPr="003E58F9" w:rsidR="000D7908">
        <w:rPr>
          <w:rFonts w:ascii="Times New Roman" w:hAnsi="Times New Roman"/>
          <w:spacing w:val="-3"/>
          <w:szCs w:val="24"/>
        </w:rPr>
        <w:t>and keeping a record of the inquiries</w:t>
      </w:r>
      <w:r w:rsidRPr="003E58F9" w:rsidR="001C1985">
        <w:rPr>
          <w:rFonts w:ascii="Times New Roman" w:hAnsi="Times New Roman"/>
          <w:spacing w:val="-3"/>
          <w:szCs w:val="24"/>
        </w:rPr>
        <w:t>.</w:t>
      </w:r>
    </w:p>
    <w:p w:rsidRPr="003E58F9" w:rsidR="00A343F1" w:rsidP="00357260" w:rsidRDefault="00A343F1" w14:paraId="2D26B1CC" w14:textId="407FB8CD">
      <w:pPr>
        <w:suppressAutoHyphens/>
        <w:rPr>
          <w:rFonts w:ascii="Times New Roman" w:hAnsi="Times New Roman"/>
          <w:spacing w:val="-3"/>
          <w:szCs w:val="24"/>
        </w:rPr>
      </w:pPr>
    </w:p>
    <w:p w:rsidRPr="003E58F9" w:rsidR="00A343F1" w:rsidP="00357260" w:rsidRDefault="00A343F1" w14:paraId="7EE15434" w14:textId="513832EE">
      <w:pPr>
        <w:suppressAutoHyphens/>
        <w:rPr>
          <w:rFonts w:ascii="Times New Roman" w:hAnsi="Times New Roman"/>
          <w:spacing w:val="-3"/>
          <w:szCs w:val="24"/>
        </w:rPr>
      </w:pPr>
      <w:r w:rsidRPr="003E58F9">
        <w:rPr>
          <w:rFonts w:ascii="Times New Roman" w:hAnsi="Times New Roman"/>
        </w:rPr>
        <w:t>200</w:t>
      </w:r>
      <w:r w:rsidRPr="003E58F9" w:rsidR="00F966EA">
        <w:rPr>
          <w:rFonts w:ascii="Times New Roman" w:hAnsi="Times New Roman"/>
        </w:rPr>
        <w:t xml:space="preserve"> respondents</w:t>
      </w:r>
      <w:r w:rsidRPr="003E58F9">
        <w:rPr>
          <w:rStyle w:val="FootnoteReference"/>
          <w:rFonts w:ascii="Times New Roman" w:hAnsi="Times New Roman"/>
        </w:rPr>
        <w:footnoteReference w:id="10"/>
      </w:r>
      <w:r w:rsidRPr="003E58F9">
        <w:rPr>
          <w:rFonts w:ascii="Times New Roman" w:hAnsi="Times New Roman"/>
        </w:rPr>
        <w:t xml:space="preserve"> x 20</w:t>
      </w:r>
      <w:r w:rsidRPr="003E58F9">
        <w:rPr>
          <w:rFonts w:ascii="Times New Roman" w:hAnsi="Times New Roman"/>
          <w:szCs w:val="24"/>
        </w:rPr>
        <w:t xml:space="preserve"> programs</w:t>
      </w:r>
      <w:r w:rsidRPr="003E58F9">
        <w:rPr>
          <w:rStyle w:val="FootnoteReference"/>
          <w:rFonts w:ascii="Times New Roman" w:hAnsi="Times New Roman"/>
          <w:szCs w:val="24"/>
        </w:rPr>
        <w:footnoteReference w:id="11"/>
      </w:r>
      <w:r w:rsidRPr="003E58F9">
        <w:rPr>
          <w:rFonts w:ascii="Times New Roman" w:hAnsi="Times New Roman"/>
          <w:szCs w:val="24"/>
        </w:rPr>
        <w:t xml:space="preserve"> </w:t>
      </w:r>
      <w:r w:rsidRPr="003E58F9" w:rsidR="001C1985">
        <w:rPr>
          <w:rFonts w:ascii="Times New Roman" w:hAnsi="Times New Roman"/>
          <w:szCs w:val="24"/>
        </w:rPr>
        <w:t>x</w:t>
      </w:r>
      <w:r w:rsidRPr="003E58F9">
        <w:rPr>
          <w:rFonts w:ascii="Times New Roman" w:hAnsi="Times New Roman"/>
          <w:szCs w:val="24"/>
        </w:rPr>
        <w:t xml:space="preserve"> 1 hour</w:t>
      </w:r>
      <w:r w:rsidRPr="003E58F9">
        <w:rPr>
          <w:rStyle w:val="FootnoteReference"/>
          <w:rFonts w:ascii="Times New Roman" w:hAnsi="Times New Roman"/>
          <w:szCs w:val="24"/>
        </w:rPr>
        <w:footnoteReference w:id="12"/>
      </w:r>
      <w:r w:rsidRPr="003E58F9">
        <w:rPr>
          <w:rFonts w:ascii="Times New Roman" w:hAnsi="Times New Roman"/>
          <w:szCs w:val="24"/>
        </w:rPr>
        <w:t xml:space="preserve"> = 4,000 hours</w:t>
      </w:r>
      <w:r w:rsidRPr="003E58F9" w:rsidR="001C1985">
        <w:rPr>
          <w:rFonts w:ascii="Times New Roman" w:hAnsi="Times New Roman"/>
          <w:szCs w:val="24"/>
        </w:rPr>
        <w:t xml:space="preserve"> for respondents to </w:t>
      </w:r>
      <w:r w:rsidRPr="003E58F9" w:rsidR="001C1985">
        <w:rPr>
          <w:rFonts w:ascii="Times New Roman" w:hAnsi="Times New Roman"/>
          <w:spacing w:val="-3"/>
          <w:szCs w:val="24"/>
        </w:rPr>
        <w:t>generate and affix any required disclosures.</w:t>
      </w:r>
    </w:p>
    <w:p w:rsidRPr="003E58F9" w:rsidR="00A343F1" w:rsidP="00357260" w:rsidRDefault="00A343F1" w14:paraId="09A9D48E" w14:textId="534BF791">
      <w:pPr>
        <w:suppressAutoHyphens/>
        <w:rPr>
          <w:rFonts w:ascii="Times New Roman" w:hAnsi="Times New Roman"/>
          <w:spacing w:val="-3"/>
          <w:szCs w:val="24"/>
        </w:rPr>
      </w:pPr>
    </w:p>
    <w:p w:rsidRPr="003E58F9" w:rsidR="008C5827" w:rsidP="00770729" w:rsidRDefault="00A343F1" w14:paraId="25AA08F0" w14:textId="1FA4ED98">
      <w:pPr>
        <w:suppressAutoHyphens/>
        <w:rPr>
          <w:rFonts w:ascii="Times New Roman" w:hAnsi="Times New Roman"/>
          <w:spacing w:val="-3"/>
          <w:szCs w:val="24"/>
        </w:rPr>
      </w:pPr>
      <w:r w:rsidRPr="003E58F9">
        <w:rPr>
          <w:rFonts w:ascii="Times New Roman" w:hAnsi="Times New Roman"/>
        </w:rPr>
        <w:t xml:space="preserve">5,524 hours + </w:t>
      </w:r>
      <w:bookmarkStart w:name="_Hlk74831119" w:id="5"/>
      <w:r w:rsidRPr="003E58F9">
        <w:rPr>
          <w:rFonts w:ascii="Times New Roman" w:hAnsi="Times New Roman"/>
        </w:rPr>
        <w:t xml:space="preserve">4,000 hours </w:t>
      </w:r>
      <w:bookmarkEnd w:id="5"/>
      <w:r w:rsidRPr="003E58F9" w:rsidR="0099348D">
        <w:rPr>
          <w:rFonts w:ascii="Times New Roman" w:hAnsi="Times New Roman"/>
        </w:rPr>
        <w:t>= 9,524 hours</w:t>
      </w:r>
    </w:p>
    <w:p w:rsidRPr="003E58F9" w:rsidR="00610CA8" w:rsidP="00770729" w:rsidRDefault="00610CA8" w14:paraId="7B3D954C" w14:textId="798F574C">
      <w:pPr>
        <w:suppressAutoHyphens/>
        <w:rPr>
          <w:rFonts w:ascii="Times New Roman" w:hAnsi="Times New Roman"/>
          <w:spacing w:val="-3"/>
          <w:szCs w:val="24"/>
        </w:rPr>
      </w:pPr>
    </w:p>
    <w:p w:rsidRPr="003E58F9" w:rsidR="00610CA8" w:rsidP="00770729" w:rsidRDefault="00610CA8" w14:paraId="0B14FAD8" w14:textId="578C3D7B">
      <w:pPr>
        <w:suppressAutoHyphens/>
        <w:rPr>
          <w:rFonts w:ascii="Times New Roman" w:hAnsi="Times New Roman"/>
          <w:b/>
          <w:bCs/>
          <w:spacing w:val="-3"/>
          <w:szCs w:val="24"/>
        </w:rPr>
      </w:pPr>
      <w:r w:rsidRPr="003E58F9">
        <w:rPr>
          <w:rFonts w:ascii="Times New Roman" w:hAnsi="Times New Roman"/>
          <w:b/>
          <w:bCs/>
          <w:spacing w:val="-3"/>
          <w:szCs w:val="24"/>
        </w:rPr>
        <w:t>Annual Number of Respondents:</w:t>
      </w:r>
      <w:r w:rsidRPr="003E58F9" w:rsidR="006D74B6">
        <w:rPr>
          <w:rFonts w:ascii="Times New Roman" w:hAnsi="Times New Roman"/>
          <w:b/>
          <w:bCs/>
          <w:spacing w:val="-3"/>
          <w:szCs w:val="24"/>
        </w:rPr>
        <w:t xml:space="preserve">  </w:t>
      </w:r>
      <w:r w:rsidRPr="003E58F9" w:rsidR="00C03D11">
        <w:rPr>
          <w:rFonts w:ascii="Times New Roman" w:hAnsi="Times New Roman"/>
          <w:spacing w:val="-3"/>
          <w:szCs w:val="24"/>
        </w:rPr>
        <w:t xml:space="preserve">5,524 time brokerage agreement lessees </w:t>
      </w:r>
    </w:p>
    <w:p w:rsidRPr="003E58F9" w:rsidR="00610CA8" w:rsidP="00770729" w:rsidRDefault="00610CA8" w14:paraId="32A3730A" w14:textId="43811BE7">
      <w:pPr>
        <w:suppressAutoHyphens/>
        <w:rPr>
          <w:rFonts w:ascii="Times New Roman" w:hAnsi="Times New Roman"/>
          <w:spacing w:val="-3"/>
          <w:szCs w:val="24"/>
        </w:rPr>
      </w:pPr>
    </w:p>
    <w:p w:rsidRPr="003E58F9" w:rsidR="00610CA8" w:rsidP="00770729" w:rsidRDefault="00610CA8" w14:paraId="4B183B84" w14:textId="3A1F8C33">
      <w:pPr>
        <w:suppressAutoHyphens/>
        <w:rPr>
          <w:rFonts w:ascii="Times New Roman" w:hAnsi="Times New Roman"/>
          <w:spacing w:val="-3"/>
          <w:szCs w:val="24"/>
        </w:rPr>
      </w:pPr>
      <w:r w:rsidRPr="003E58F9">
        <w:rPr>
          <w:rFonts w:ascii="Times New Roman" w:hAnsi="Times New Roman"/>
          <w:b/>
          <w:bCs/>
          <w:spacing w:val="-3"/>
          <w:szCs w:val="24"/>
        </w:rPr>
        <w:t>Annual Number of Responses:</w:t>
      </w:r>
      <w:r w:rsidRPr="003E58F9">
        <w:rPr>
          <w:rFonts w:ascii="Times New Roman" w:hAnsi="Times New Roman"/>
          <w:spacing w:val="-3"/>
          <w:szCs w:val="24"/>
        </w:rPr>
        <w:t xml:space="preserve">  5,524 </w:t>
      </w:r>
      <w:r w:rsidRPr="003E58F9" w:rsidR="00C03D11">
        <w:rPr>
          <w:rFonts w:ascii="Times New Roman" w:hAnsi="Times New Roman"/>
          <w:spacing w:val="-3"/>
          <w:szCs w:val="24"/>
        </w:rPr>
        <w:t xml:space="preserve">time </w:t>
      </w:r>
      <w:r w:rsidRPr="003E58F9">
        <w:rPr>
          <w:rFonts w:ascii="Times New Roman" w:hAnsi="Times New Roman"/>
          <w:spacing w:val="-3"/>
          <w:szCs w:val="24"/>
        </w:rPr>
        <w:t>brokerage agreement</w:t>
      </w:r>
      <w:r w:rsidRPr="003E58F9" w:rsidR="004F1D31">
        <w:rPr>
          <w:rFonts w:ascii="Times New Roman" w:hAnsi="Times New Roman"/>
          <w:spacing w:val="-3"/>
          <w:szCs w:val="24"/>
        </w:rPr>
        <w:t xml:space="preserve"> lessee</w:t>
      </w:r>
      <w:r w:rsidRPr="003E58F9">
        <w:rPr>
          <w:rFonts w:ascii="Times New Roman" w:hAnsi="Times New Roman"/>
          <w:spacing w:val="-3"/>
          <w:szCs w:val="24"/>
        </w:rPr>
        <w:t>s + 4,000</w:t>
      </w:r>
      <w:r w:rsidRPr="003E58F9" w:rsidR="0099348D">
        <w:rPr>
          <w:rFonts w:ascii="Times New Roman" w:hAnsi="Times New Roman"/>
          <w:spacing w:val="-3"/>
          <w:szCs w:val="24"/>
        </w:rPr>
        <w:t xml:space="preserve"> disclosures = 9,524 responses</w:t>
      </w:r>
    </w:p>
    <w:p w:rsidRPr="003E58F9" w:rsidR="0099348D" w:rsidP="00770729" w:rsidRDefault="0099348D" w14:paraId="133A874F" w14:textId="47659BD8">
      <w:pPr>
        <w:suppressAutoHyphens/>
        <w:rPr>
          <w:rFonts w:ascii="Times New Roman" w:hAnsi="Times New Roman"/>
          <w:spacing w:val="-3"/>
          <w:szCs w:val="24"/>
        </w:rPr>
      </w:pPr>
    </w:p>
    <w:p w:rsidRPr="003E58F9" w:rsidR="0099348D" w:rsidP="00770729" w:rsidRDefault="0099348D" w14:paraId="20188583" w14:textId="6752454F">
      <w:pPr>
        <w:suppressAutoHyphens/>
        <w:rPr>
          <w:rFonts w:ascii="Times New Roman" w:hAnsi="Times New Roman"/>
          <w:spacing w:val="-3"/>
          <w:szCs w:val="24"/>
        </w:rPr>
      </w:pPr>
      <w:r w:rsidRPr="003E58F9">
        <w:rPr>
          <w:rFonts w:ascii="Times New Roman" w:hAnsi="Times New Roman"/>
          <w:b/>
          <w:bCs/>
          <w:spacing w:val="-3"/>
          <w:szCs w:val="24"/>
        </w:rPr>
        <w:t>Annual Burden Hours:</w:t>
      </w:r>
      <w:r w:rsidRPr="003E58F9">
        <w:rPr>
          <w:rFonts w:ascii="Times New Roman" w:hAnsi="Times New Roman"/>
          <w:spacing w:val="-3"/>
          <w:szCs w:val="24"/>
        </w:rPr>
        <w:t xml:space="preserve">  </w:t>
      </w:r>
      <w:r w:rsidRPr="003E58F9" w:rsidR="00A9352F">
        <w:rPr>
          <w:rFonts w:ascii="Times New Roman" w:hAnsi="Times New Roman"/>
          <w:spacing w:val="-3"/>
          <w:szCs w:val="24"/>
        </w:rPr>
        <w:t>9</w:t>
      </w:r>
      <w:r w:rsidRPr="003E58F9" w:rsidR="00073967">
        <w:rPr>
          <w:rFonts w:ascii="Times New Roman" w:hAnsi="Times New Roman"/>
          <w:spacing w:val="-3"/>
          <w:szCs w:val="24"/>
        </w:rPr>
        <w:t>,</w:t>
      </w:r>
      <w:r w:rsidRPr="003E58F9" w:rsidR="00A9352F">
        <w:rPr>
          <w:rFonts w:ascii="Times New Roman" w:hAnsi="Times New Roman"/>
          <w:spacing w:val="-3"/>
          <w:szCs w:val="24"/>
        </w:rPr>
        <w:t>524</w:t>
      </w:r>
      <w:r w:rsidRPr="003E58F9">
        <w:rPr>
          <w:rFonts w:ascii="Times New Roman" w:hAnsi="Times New Roman"/>
          <w:spacing w:val="-3"/>
          <w:szCs w:val="24"/>
        </w:rPr>
        <w:t xml:space="preserve"> hours</w:t>
      </w:r>
    </w:p>
    <w:p w:rsidRPr="003E58F9" w:rsidR="0099348D" w:rsidP="00770729" w:rsidRDefault="0099348D" w14:paraId="21F6306F" w14:textId="153BB497">
      <w:pPr>
        <w:suppressAutoHyphens/>
        <w:rPr>
          <w:rFonts w:ascii="Times New Roman" w:hAnsi="Times New Roman"/>
          <w:spacing w:val="-3"/>
          <w:szCs w:val="24"/>
        </w:rPr>
      </w:pPr>
    </w:p>
    <w:p w:rsidRPr="003E58F9" w:rsidR="0099348D" w:rsidP="00770729" w:rsidRDefault="0099348D" w14:paraId="2E8BCC90" w14:textId="790CAB66">
      <w:pPr>
        <w:suppressAutoHyphens/>
        <w:rPr>
          <w:rFonts w:ascii="Times New Roman" w:hAnsi="Times New Roman"/>
        </w:rPr>
      </w:pPr>
      <w:r w:rsidRPr="003E58F9">
        <w:rPr>
          <w:rFonts w:ascii="Times New Roman" w:hAnsi="Times New Roman"/>
          <w:spacing w:val="-3"/>
          <w:szCs w:val="24"/>
        </w:rPr>
        <w:t xml:space="preserve">Annual In-House Cost:  </w:t>
      </w:r>
      <w:r w:rsidRPr="003E58F9" w:rsidR="006D74B6">
        <w:rPr>
          <w:rFonts w:ascii="Times New Roman" w:hAnsi="Times New Roman"/>
        </w:rPr>
        <w:t xml:space="preserve"> </w:t>
      </w:r>
      <w:r w:rsidRPr="003E58F9" w:rsidR="003B0444">
        <w:rPr>
          <w:rFonts w:ascii="Times New Roman" w:hAnsi="Times New Roman"/>
        </w:rPr>
        <w:t xml:space="preserve">9,524 </w:t>
      </w:r>
      <w:r w:rsidRPr="003E58F9" w:rsidR="006D74B6">
        <w:rPr>
          <w:rFonts w:ascii="Times New Roman" w:hAnsi="Times New Roman"/>
        </w:rPr>
        <w:t>hours x $26 hourly wage = $</w:t>
      </w:r>
      <w:r w:rsidRPr="003E58F9" w:rsidR="003B0444">
        <w:rPr>
          <w:rFonts w:ascii="Times New Roman" w:hAnsi="Times New Roman"/>
        </w:rPr>
        <w:t>247,624</w:t>
      </w:r>
    </w:p>
    <w:p w:rsidRPr="003E58F9" w:rsidR="0041761A" w:rsidP="00770729" w:rsidRDefault="0041761A" w14:paraId="00041A61" w14:textId="77777777">
      <w:pPr>
        <w:suppressAutoHyphens/>
        <w:rPr>
          <w:rFonts w:ascii="Times New Roman" w:hAnsi="Times New Roman"/>
          <w:spacing w:val="-3"/>
        </w:rPr>
      </w:pPr>
    </w:p>
    <w:p w:rsidRPr="003E58F9" w:rsidR="0099348D" w:rsidP="00770729" w:rsidRDefault="0099348D" w14:paraId="0D46A2F7" w14:textId="211F80D4">
      <w:pPr>
        <w:suppressAutoHyphens/>
        <w:rPr>
          <w:rFonts w:ascii="Times New Roman" w:hAnsi="Times New Roman"/>
          <w:b/>
          <w:bCs/>
          <w:spacing w:val="-3"/>
          <w:szCs w:val="24"/>
        </w:rPr>
      </w:pPr>
      <w:r w:rsidRPr="003E58F9">
        <w:rPr>
          <w:rFonts w:ascii="Times New Roman" w:hAnsi="Times New Roman"/>
          <w:b/>
          <w:bCs/>
          <w:i/>
          <w:iCs/>
          <w:spacing w:val="-3"/>
          <w:szCs w:val="24"/>
          <w:u w:val="single"/>
        </w:rPr>
        <w:t>Cumulative Totals</w:t>
      </w:r>
      <w:r w:rsidRPr="003E58F9">
        <w:rPr>
          <w:rFonts w:ascii="Times New Roman" w:hAnsi="Times New Roman"/>
          <w:b/>
          <w:bCs/>
          <w:spacing w:val="-3"/>
          <w:szCs w:val="24"/>
        </w:rPr>
        <w:t>:</w:t>
      </w:r>
    </w:p>
    <w:p w:rsidRPr="003E58F9" w:rsidR="0099348D" w:rsidP="00770729" w:rsidRDefault="0099348D" w14:paraId="1DDE2480" w14:textId="6E2B0A34">
      <w:pPr>
        <w:suppressAutoHyphens/>
        <w:rPr>
          <w:rFonts w:ascii="Times New Roman" w:hAnsi="Times New Roman"/>
          <w:b/>
          <w:bCs/>
          <w:spacing w:val="-3"/>
          <w:szCs w:val="24"/>
        </w:rPr>
      </w:pPr>
    </w:p>
    <w:p w:rsidRPr="003E58F9" w:rsidR="0099348D" w:rsidP="00770729" w:rsidRDefault="0099348D" w14:paraId="04336694" w14:textId="5D66CD51">
      <w:pPr>
        <w:suppressAutoHyphens/>
        <w:rPr>
          <w:rFonts w:ascii="Times New Roman" w:hAnsi="Times New Roman"/>
          <w:b/>
          <w:bCs/>
          <w:spacing w:val="-3"/>
          <w:szCs w:val="24"/>
        </w:rPr>
      </w:pPr>
      <w:r w:rsidRPr="003E58F9">
        <w:rPr>
          <w:rFonts w:ascii="Times New Roman" w:hAnsi="Times New Roman"/>
          <w:b/>
          <w:bCs/>
          <w:spacing w:val="-3"/>
          <w:szCs w:val="24"/>
        </w:rPr>
        <w:t>Total Number of Respondents:</w:t>
      </w:r>
      <w:r w:rsidRPr="003E58F9" w:rsidR="00E96C2A">
        <w:rPr>
          <w:rFonts w:ascii="Times New Roman" w:hAnsi="Times New Roman"/>
          <w:b/>
          <w:bCs/>
          <w:spacing w:val="-3"/>
          <w:szCs w:val="24"/>
        </w:rPr>
        <w:t xml:space="preserve"> 22,</w:t>
      </w:r>
      <w:r w:rsidRPr="003E58F9" w:rsidR="00DA7153">
        <w:rPr>
          <w:rFonts w:ascii="Times New Roman" w:hAnsi="Times New Roman"/>
          <w:b/>
          <w:bCs/>
          <w:spacing w:val="-3"/>
          <w:szCs w:val="24"/>
        </w:rPr>
        <w:t>9</w:t>
      </w:r>
      <w:r w:rsidRPr="003E58F9" w:rsidR="00E96C2A">
        <w:rPr>
          <w:rFonts w:ascii="Times New Roman" w:hAnsi="Times New Roman"/>
          <w:b/>
          <w:bCs/>
          <w:spacing w:val="-3"/>
          <w:szCs w:val="24"/>
        </w:rPr>
        <w:t>00</w:t>
      </w:r>
    </w:p>
    <w:p w:rsidRPr="003E58F9" w:rsidR="0099348D" w:rsidP="00770729" w:rsidRDefault="0099348D" w14:paraId="06C1E261" w14:textId="571650CB">
      <w:pPr>
        <w:suppressAutoHyphens/>
        <w:rPr>
          <w:rFonts w:ascii="Times New Roman" w:hAnsi="Times New Roman"/>
          <w:b/>
          <w:bCs/>
          <w:spacing w:val="-3"/>
          <w:szCs w:val="24"/>
        </w:rPr>
      </w:pPr>
    </w:p>
    <w:p w:rsidRPr="003E58F9" w:rsidR="0099348D" w:rsidP="00770729" w:rsidRDefault="0099348D" w14:paraId="0E26665F" w14:textId="41F13EC0">
      <w:pPr>
        <w:suppressAutoHyphens/>
        <w:rPr>
          <w:rFonts w:ascii="Times New Roman" w:hAnsi="Times New Roman"/>
          <w:b/>
          <w:bCs/>
          <w:spacing w:val="-3"/>
          <w:szCs w:val="24"/>
        </w:rPr>
      </w:pPr>
      <w:r w:rsidRPr="003E58F9">
        <w:rPr>
          <w:rFonts w:ascii="Times New Roman" w:hAnsi="Times New Roman"/>
          <w:b/>
          <w:bCs/>
          <w:spacing w:val="-3"/>
          <w:szCs w:val="24"/>
        </w:rPr>
        <w:t xml:space="preserve">Total Number of Annual Responses: 9,524 (new) + 1,877,000 (existing) = </w:t>
      </w:r>
      <w:r w:rsidRPr="003E58F9" w:rsidR="00A37EA0">
        <w:rPr>
          <w:rFonts w:ascii="Times New Roman" w:hAnsi="Times New Roman"/>
          <w:b/>
          <w:bCs/>
          <w:spacing w:val="-3"/>
          <w:szCs w:val="24"/>
        </w:rPr>
        <w:t>1,886,524</w:t>
      </w:r>
    </w:p>
    <w:p w:rsidRPr="003E58F9" w:rsidR="0099348D" w:rsidP="00770729" w:rsidRDefault="0099348D" w14:paraId="59BF25EF" w14:textId="151F251B">
      <w:pPr>
        <w:suppressAutoHyphens/>
        <w:rPr>
          <w:rFonts w:ascii="Times New Roman" w:hAnsi="Times New Roman"/>
          <w:b/>
          <w:bCs/>
          <w:spacing w:val="-3"/>
          <w:szCs w:val="24"/>
        </w:rPr>
      </w:pPr>
    </w:p>
    <w:p w:rsidRPr="003E58F9" w:rsidR="0099348D" w:rsidP="00770729" w:rsidRDefault="0099348D" w14:paraId="66DF4A22" w14:textId="44DA92F2">
      <w:pPr>
        <w:suppressAutoHyphens/>
        <w:rPr>
          <w:rFonts w:ascii="Times New Roman" w:hAnsi="Times New Roman"/>
          <w:b/>
          <w:bCs/>
          <w:spacing w:val="-3"/>
          <w:szCs w:val="24"/>
        </w:rPr>
      </w:pPr>
      <w:r w:rsidRPr="003E58F9">
        <w:rPr>
          <w:rFonts w:ascii="Times New Roman" w:hAnsi="Times New Roman"/>
          <w:b/>
          <w:bCs/>
          <w:spacing w:val="-3"/>
          <w:szCs w:val="24"/>
        </w:rPr>
        <w:t>Total Annual Burden Hours:  9,524 hours (new) + 249,043 (existing annual burden hours) = 258,567 hours</w:t>
      </w:r>
    </w:p>
    <w:p w:rsidRPr="003E58F9" w:rsidR="0099348D" w:rsidP="00770729" w:rsidRDefault="0099348D" w14:paraId="54587996" w14:textId="613D4A3B">
      <w:pPr>
        <w:suppressAutoHyphens/>
        <w:rPr>
          <w:rFonts w:ascii="Times New Roman" w:hAnsi="Times New Roman"/>
          <w:b/>
          <w:bCs/>
          <w:spacing w:val="-3"/>
          <w:szCs w:val="24"/>
        </w:rPr>
      </w:pPr>
    </w:p>
    <w:p w:rsidRPr="003E58F9" w:rsidR="0099348D" w:rsidP="00770729" w:rsidRDefault="0099348D" w14:paraId="07559201" w14:textId="5BA299C8">
      <w:pPr>
        <w:suppressAutoHyphens/>
        <w:rPr>
          <w:rFonts w:ascii="Times New Roman" w:hAnsi="Times New Roman"/>
          <w:b/>
          <w:bCs/>
          <w:spacing w:val="-3"/>
          <w:szCs w:val="24"/>
        </w:rPr>
      </w:pPr>
      <w:r w:rsidRPr="003E58F9">
        <w:rPr>
          <w:rFonts w:ascii="Times New Roman" w:hAnsi="Times New Roman"/>
          <w:b/>
          <w:bCs/>
          <w:spacing w:val="-3"/>
          <w:szCs w:val="24"/>
        </w:rPr>
        <w:t>Total In-House Cost:</w:t>
      </w:r>
      <w:r w:rsidRPr="003E58F9" w:rsidR="006D74B6">
        <w:rPr>
          <w:rFonts w:ascii="Times New Roman" w:hAnsi="Times New Roman"/>
          <w:b/>
          <w:bCs/>
          <w:spacing w:val="-3"/>
          <w:szCs w:val="24"/>
        </w:rPr>
        <w:t xml:space="preserve">  </w:t>
      </w:r>
      <w:r w:rsidRPr="003E58F9" w:rsidR="006D74B6">
        <w:rPr>
          <w:rFonts w:ascii="Times New Roman" w:hAnsi="Times New Roman"/>
          <w:b/>
          <w:bCs/>
        </w:rPr>
        <w:t>$</w:t>
      </w:r>
      <w:r w:rsidRPr="003E58F9" w:rsidR="003B0444">
        <w:rPr>
          <w:rFonts w:ascii="Times New Roman" w:hAnsi="Times New Roman"/>
          <w:b/>
          <w:bCs/>
        </w:rPr>
        <w:t>247,624</w:t>
      </w:r>
      <w:r w:rsidRPr="003E58F9" w:rsidR="006D74B6">
        <w:rPr>
          <w:rFonts w:ascii="Times New Roman" w:hAnsi="Times New Roman"/>
          <w:b/>
          <w:bCs/>
        </w:rPr>
        <w:t xml:space="preserve"> (new) + </w:t>
      </w:r>
      <w:r w:rsidRPr="003E58F9" w:rsidR="006D74B6">
        <w:rPr>
          <w:rFonts w:ascii="Times New Roman" w:hAnsi="Times New Roman"/>
          <w:b/>
          <w:bCs/>
          <w:spacing w:val="-3"/>
          <w:szCs w:val="24"/>
        </w:rPr>
        <w:t>$6,465,808 (existing in-house c</w:t>
      </w:r>
      <w:r w:rsidRPr="003E58F9" w:rsidR="006D74B6">
        <w:rPr>
          <w:rFonts w:ascii="Times New Roman" w:hAnsi="Times New Roman"/>
          <w:b/>
          <w:spacing w:val="-3"/>
          <w:szCs w:val="24"/>
        </w:rPr>
        <w:t>ost) = $6</w:t>
      </w:r>
      <w:r w:rsidRPr="003E58F9" w:rsidR="003B0444">
        <w:rPr>
          <w:rFonts w:ascii="Times New Roman" w:hAnsi="Times New Roman"/>
          <w:b/>
          <w:spacing w:val="-3"/>
          <w:szCs w:val="24"/>
        </w:rPr>
        <w:t xml:space="preserve">,713,432  </w:t>
      </w:r>
    </w:p>
    <w:p w:rsidRPr="003E58F9" w:rsidR="008C5827" w:rsidP="00EE26D5" w:rsidRDefault="008C5827" w14:paraId="0725B2BD" w14:textId="77777777">
      <w:pPr>
        <w:suppressAutoHyphens/>
        <w:jc w:val="both"/>
        <w:rPr>
          <w:rFonts w:ascii="Times New Roman" w:hAnsi="Times New Roman"/>
          <w:spacing w:val="-3"/>
          <w:szCs w:val="24"/>
        </w:rPr>
      </w:pPr>
    </w:p>
    <w:p w:rsidRPr="003E58F9" w:rsidR="00C018CF" w:rsidRDefault="006F433E" w14:paraId="74D08537" w14:textId="77777777">
      <w:pPr>
        <w:suppressAutoHyphens/>
        <w:jc w:val="both"/>
        <w:rPr>
          <w:rFonts w:ascii="Times New Roman" w:hAnsi="Times New Roman"/>
          <w:b/>
          <w:sz w:val="22"/>
          <w:szCs w:val="22"/>
          <w:shd w:val="clear" w:color="auto" w:fill="FFFFFF"/>
        </w:rPr>
      </w:pPr>
      <w:r w:rsidRPr="003E58F9">
        <w:rPr>
          <w:rFonts w:ascii="Times New Roman" w:hAnsi="Times New Roman"/>
          <w:b/>
          <w:bCs/>
          <w:spacing w:val="-3"/>
          <w:szCs w:val="24"/>
        </w:rPr>
        <w:t xml:space="preserve">13. </w:t>
      </w:r>
      <w:r w:rsidRPr="003E58F9">
        <w:rPr>
          <w:rFonts w:ascii="Times New Roman" w:hAnsi="Times New Roman"/>
          <w:spacing w:val="-3"/>
          <w:szCs w:val="24"/>
        </w:rPr>
        <w:t xml:space="preserve"> </w:t>
      </w:r>
      <w:r w:rsidRPr="003E58F9" w:rsidR="00C018CF">
        <w:rPr>
          <w:rFonts w:ascii="Times New Roman" w:hAnsi="Times New Roman"/>
          <w:b/>
          <w:sz w:val="22"/>
          <w:szCs w:val="22"/>
          <w:shd w:val="clear" w:color="auto" w:fill="FFFFFF"/>
        </w:rPr>
        <w:t>Provide estimate for the total annual cost burden to respondents or record keepers resulting from the collection of information.  (Do not include the cost of any hour burden shown in items 12 and 14).</w:t>
      </w:r>
    </w:p>
    <w:p w:rsidRPr="003E58F9" w:rsidR="00C018CF" w:rsidRDefault="00C018CF" w14:paraId="7BC0E8A6" w14:textId="77777777">
      <w:pPr>
        <w:suppressAutoHyphens/>
        <w:jc w:val="both"/>
        <w:rPr>
          <w:rFonts w:ascii="Times New Roman" w:hAnsi="Times New Roman"/>
          <w:b/>
          <w:sz w:val="22"/>
          <w:szCs w:val="22"/>
          <w:shd w:val="clear" w:color="auto" w:fill="FFFFFF"/>
        </w:rPr>
      </w:pPr>
    </w:p>
    <w:p w:rsidRPr="003E58F9" w:rsidR="006F433E" w:rsidRDefault="00847765" w14:paraId="4C469E14" w14:textId="7E9380CB">
      <w:pPr>
        <w:suppressAutoHyphens/>
        <w:jc w:val="both"/>
        <w:rPr>
          <w:rFonts w:ascii="Times New Roman" w:hAnsi="Times New Roman"/>
          <w:spacing w:val="-3"/>
          <w:szCs w:val="24"/>
        </w:rPr>
      </w:pPr>
      <w:bookmarkStart w:name="_Hlk74831269" w:id="6"/>
      <w:r w:rsidRPr="003E58F9">
        <w:rPr>
          <w:rFonts w:ascii="Times New Roman" w:hAnsi="Times New Roman"/>
          <w:b/>
          <w:spacing w:val="-3"/>
          <w:szCs w:val="24"/>
        </w:rPr>
        <w:t>Annual Cost Burden:</w:t>
      </w:r>
    </w:p>
    <w:p w:rsidRPr="003E58F9" w:rsidR="00847765" w:rsidRDefault="00847765" w14:paraId="4C2B3F8E" w14:textId="77777777">
      <w:pPr>
        <w:suppressAutoHyphens/>
        <w:jc w:val="both"/>
        <w:rPr>
          <w:rFonts w:ascii="Times New Roman" w:hAnsi="Times New Roman"/>
          <w:spacing w:val="-3"/>
          <w:szCs w:val="24"/>
        </w:rPr>
      </w:pPr>
    </w:p>
    <w:p w:rsidRPr="003E58F9" w:rsidR="000B4F2A" w:rsidP="000B4F2A" w:rsidRDefault="000B4F2A" w14:paraId="19F8AF9F" w14:textId="7F1FE5CC">
      <w:pPr>
        <w:rPr>
          <w:rFonts w:ascii="Times New Roman" w:hAnsi="Times New Roman"/>
        </w:rPr>
      </w:pPr>
      <w:r w:rsidRPr="003E58F9">
        <w:rPr>
          <w:rFonts w:ascii="Times New Roman" w:hAnsi="Times New Roman"/>
          <w:spacing w:val="-3"/>
          <w:szCs w:val="24"/>
        </w:rPr>
        <w:t>5</w:t>
      </w:r>
      <w:r w:rsidRPr="003E58F9" w:rsidR="00FD2895">
        <w:rPr>
          <w:rFonts w:ascii="Times New Roman" w:hAnsi="Times New Roman"/>
          <w:spacing w:val="-3"/>
          <w:szCs w:val="24"/>
        </w:rPr>
        <w:t>5</w:t>
      </w:r>
      <w:r w:rsidRPr="003E58F9" w:rsidR="0008363F">
        <w:rPr>
          <w:rFonts w:ascii="Times New Roman" w:hAnsi="Times New Roman"/>
          <w:spacing w:val="-3"/>
          <w:szCs w:val="24"/>
        </w:rPr>
        <w:t>3</w:t>
      </w:r>
      <w:r w:rsidRPr="003E58F9" w:rsidR="00B511CA">
        <w:rPr>
          <w:rStyle w:val="FootnoteReference"/>
          <w:rFonts w:ascii="Times New Roman" w:hAnsi="Times New Roman"/>
          <w:spacing w:val="-3"/>
          <w:szCs w:val="24"/>
        </w:rPr>
        <w:footnoteReference w:id="13"/>
      </w:r>
      <w:r w:rsidRPr="003E58F9">
        <w:rPr>
          <w:rFonts w:ascii="Times New Roman" w:hAnsi="Times New Roman"/>
          <w:spacing w:val="-3"/>
          <w:szCs w:val="24"/>
        </w:rPr>
        <w:t xml:space="preserve"> brokerage agreement</w:t>
      </w:r>
      <w:r w:rsidRPr="003E58F9" w:rsidR="004F1D31">
        <w:rPr>
          <w:rFonts w:ascii="Times New Roman" w:hAnsi="Times New Roman"/>
          <w:spacing w:val="-3"/>
          <w:szCs w:val="24"/>
        </w:rPr>
        <w:t xml:space="preserve"> lessee</w:t>
      </w:r>
      <w:r w:rsidRPr="003E58F9">
        <w:rPr>
          <w:rFonts w:ascii="Times New Roman" w:hAnsi="Times New Roman"/>
          <w:spacing w:val="-3"/>
          <w:szCs w:val="24"/>
        </w:rPr>
        <w:t>s x $300</w:t>
      </w:r>
      <w:r w:rsidRPr="003E58F9">
        <w:rPr>
          <w:rStyle w:val="FootnoteReference"/>
          <w:rFonts w:ascii="Times New Roman" w:hAnsi="Times New Roman"/>
          <w:spacing w:val="-3"/>
          <w:szCs w:val="24"/>
        </w:rPr>
        <w:footnoteReference w:id="14"/>
      </w:r>
      <w:r w:rsidRPr="003E58F9">
        <w:rPr>
          <w:rFonts w:ascii="Times New Roman" w:hAnsi="Times New Roman"/>
          <w:spacing w:val="-3"/>
          <w:szCs w:val="24"/>
        </w:rPr>
        <w:t xml:space="preserve"> x </w:t>
      </w:r>
      <w:r w:rsidRPr="003E58F9" w:rsidR="00FD2895">
        <w:rPr>
          <w:rFonts w:ascii="Times New Roman" w:hAnsi="Times New Roman"/>
          <w:spacing w:val="-3"/>
          <w:szCs w:val="24"/>
        </w:rPr>
        <w:t>2.5</w:t>
      </w:r>
      <w:r w:rsidRPr="003E58F9" w:rsidR="007C1A66">
        <w:rPr>
          <w:rFonts w:ascii="Times New Roman" w:hAnsi="Times New Roman"/>
          <w:spacing w:val="-3"/>
          <w:szCs w:val="24"/>
        </w:rPr>
        <w:t xml:space="preserve"> hour</w:t>
      </w:r>
      <w:r w:rsidRPr="003E58F9" w:rsidR="00FD2895">
        <w:rPr>
          <w:rFonts w:ascii="Times New Roman" w:hAnsi="Times New Roman"/>
          <w:spacing w:val="-3"/>
          <w:szCs w:val="24"/>
        </w:rPr>
        <w:t>s</w:t>
      </w:r>
      <w:r w:rsidRPr="003E58F9" w:rsidR="00FD2895">
        <w:rPr>
          <w:rStyle w:val="FootnoteReference"/>
          <w:rFonts w:ascii="Times New Roman" w:hAnsi="Times New Roman"/>
          <w:spacing w:val="-3"/>
          <w:szCs w:val="24"/>
        </w:rPr>
        <w:footnoteReference w:id="15"/>
      </w:r>
      <w:r w:rsidRPr="003E58F9">
        <w:rPr>
          <w:rFonts w:ascii="Times New Roman" w:hAnsi="Times New Roman"/>
          <w:spacing w:val="-3"/>
          <w:szCs w:val="24"/>
        </w:rPr>
        <w:t xml:space="preserve"> = $414,</w:t>
      </w:r>
      <w:r w:rsidRPr="003E58F9" w:rsidR="0008363F">
        <w:rPr>
          <w:rFonts w:ascii="Times New Roman" w:hAnsi="Times New Roman"/>
          <w:spacing w:val="-3"/>
          <w:szCs w:val="24"/>
        </w:rPr>
        <w:t>750</w:t>
      </w:r>
      <w:r w:rsidRPr="003E58F9" w:rsidR="00770729">
        <w:rPr>
          <w:rFonts w:ascii="Times New Roman" w:hAnsi="Times New Roman"/>
        </w:rPr>
        <w:t xml:space="preserve"> </w:t>
      </w:r>
    </w:p>
    <w:p w:rsidRPr="003E58F9" w:rsidR="000B4F2A" w:rsidP="000B4F2A" w:rsidRDefault="0041761A" w14:paraId="73017A82" w14:textId="2397A2B8">
      <w:pPr>
        <w:rPr>
          <w:rFonts w:ascii="Times New Roman" w:hAnsi="Times New Roman"/>
        </w:rPr>
      </w:pPr>
      <w:r w:rsidRPr="003E58F9">
        <w:rPr>
          <w:rFonts w:ascii="Times New Roman" w:hAnsi="Times New Roman"/>
        </w:rPr>
        <w:t>This has to be a whole number.</w:t>
      </w:r>
      <w:r w:rsidRPr="003E58F9" w:rsidR="0008363F">
        <w:rPr>
          <w:rFonts w:ascii="Times New Roman" w:hAnsi="Times New Roman"/>
        </w:rPr>
        <w:t xml:space="preserve"> I rounded up to 553 lessees.</w:t>
      </w:r>
    </w:p>
    <w:p w:rsidRPr="003E58F9" w:rsidR="0041761A" w:rsidP="000B4F2A" w:rsidRDefault="0041761A" w14:paraId="4A1A4EF4" w14:textId="77777777">
      <w:pPr>
        <w:rPr>
          <w:rFonts w:ascii="Times New Roman" w:hAnsi="Times New Roman"/>
        </w:rPr>
      </w:pPr>
    </w:p>
    <w:p w:rsidRPr="003E58F9" w:rsidR="00847765" w:rsidP="000B4F2A" w:rsidRDefault="00E37C2D" w14:paraId="0E2FA7C0" w14:textId="0C6F6F9F">
      <w:pPr>
        <w:rPr>
          <w:rFonts w:ascii="Times New Roman" w:hAnsi="Times New Roman"/>
          <w:b/>
          <w:bCs/>
        </w:rPr>
      </w:pPr>
      <w:r w:rsidRPr="003E58F9">
        <w:rPr>
          <w:rFonts w:ascii="Times New Roman" w:hAnsi="Times New Roman"/>
          <w:spacing w:val="-3"/>
          <w:szCs w:val="24"/>
        </w:rPr>
        <w:t>$414,</w:t>
      </w:r>
      <w:r w:rsidRPr="003E58F9" w:rsidR="0008363F">
        <w:rPr>
          <w:rFonts w:ascii="Times New Roman" w:hAnsi="Times New Roman"/>
          <w:spacing w:val="-3"/>
          <w:szCs w:val="24"/>
        </w:rPr>
        <w:t>750</w:t>
      </w:r>
      <w:r w:rsidRPr="003E58F9">
        <w:rPr>
          <w:rFonts w:ascii="Times New Roman" w:hAnsi="Times New Roman"/>
          <w:spacing w:val="-3"/>
          <w:szCs w:val="24"/>
        </w:rPr>
        <w:t xml:space="preserve"> </w:t>
      </w:r>
      <w:r w:rsidRPr="003E58F9" w:rsidR="00770729">
        <w:rPr>
          <w:rFonts w:ascii="Times New Roman" w:hAnsi="Times New Roman"/>
        </w:rPr>
        <w:t>+ $34,623 (existing annual burden dollars)</w:t>
      </w:r>
      <w:r w:rsidRPr="003E58F9" w:rsidR="00357260">
        <w:rPr>
          <w:rFonts w:ascii="Times New Roman" w:hAnsi="Times New Roman"/>
        </w:rPr>
        <w:t xml:space="preserve"> = </w:t>
      </w:r>
      <w:r w:rsidRPr="003E58F9" w:rsidR="00357260">
        <w:rPr>
          <w:rFonts w:ascii="Times New Roman" w:hAnsi="Times New Roman"/>
          <w:b/>
          <w:bCs/>
        </w:rPr>
        <w:t>$</w:t>
      </w:r>
      <w:r w:rsidRPr="003E58F9">
        <w:rPr>
          <w:rFonts w:ascii="Times New Roman" w:hAnsi="Times New Roman"/>
          <w:b/>
          <w:bCs/>
        </w:rPr>
        <w:t>44</w:t>
      </w:r>
      <w:bookmarkEnd w:id="6"/>
      <w:r w:rsidRPr="003E58F9" w:rsidR="0008363F">
        <w:rPr>
          <w:rFonts w:ascii="Times New Roman" w:hAnsi="Times New Roman"/>
          <w:b/>
          <w:bCs/>
        </w:rPr>
        <w:t>9,373</w:t>
      </w:r>
    </w:p>
    <w:p w:rsidRPr="003E58F9" w:rsidR="000B4F2A" w:rsidP="000B4F2A" w:rsidRDefault="000B4F2A" w14:paraId="4EB2B134" w14:textId="77777777">
      <w:pPr>
        <w:rPr>
          <w:rFonts w:ascii="Times New Roman" w:hAnsi="Times New Roman"/>
          <w:b/>
          <w:bCs/>
        </w:rPr>
      </w:pPr>
    </w:p>
    <w:p w:rsidRPr="003E58F9" w:rsidR="00C018CF" w:rsidRDefault="006F433E" w14:paraId="55CD5A65" w14:textId="67E954EB">
      <w:pPr>
        <w:suppressAutoHyphens/>
        <w:jc w:val="both"/>
        <w:rPr>
          <w:rFonts w:ascii="Times New Roman" w:hAnsi="Times New Roman"/>
          <w:spacing w:val="-3"/>
          <w:szCs w:val="24"/>
        </w:rPr>
      </w:pPr>
      <w:r w:rsidRPr="003E58F9">
        <w:rPr>
          <w:rFonts w:ascii="Times New Roman" w:hAnsi="Times New Roman"/>
          <w:b/>
          <w:bCs/>
          <w:spacing w:val="-3"/>
          <w:szCs w:val="24"/>
        </w:rPr>
        <w:t>14.</w:t>
      </w:r>
      <w:r w:rsidRPr="003E58F9">
        <w:rPr>
          <w:rFonts w:ascii="Times New Roman" w:hAnsi="Times New Roman"/>
          <w:spacing w:val="-3"/>
          <w:szCs w:val="24"/>
        </w:rPr>
        <w:t xml:space="preserve">  </w:t>
      </w:r>
      <w:r w:rsidRPr="003E58F9" w:rsidR="00C018CF">
        <w:rPr>
          <w:rFonts w:ascii="Times New Roman" w:hAnsi="Times New Roman"/>
          <w:b/>
          <w:sz w:val="22"/>
          <w:szCs w:val="22"/>
          <w:shd w:val="clear" w:color="auto" w:fill="FFFFFF"/>
        </w:rPr>
        <w:t>Provide estimates of annualized costs to the Federal government.  Also provide a description of the method used to estimate cost, which should include quantification of hours, operational expenses (such as equipment, overhead, printing, and support staff), and any other expenses that would not have been incurred without this collection of information.</w:t>
      </w:r>
    </w:p>
    <w:p w:rsidRPr="003E58F9" w:rsidR="00C018CF" w:rsidRDefault="00C018CF" w14:paraId="3BA945D8" w14:textId="77777777">
      <w:pPr>
        <w:suppressAutoHyphens/>
        <w:jc w:val="both"/>
        <w:rPr>
          <w:rFonts w:ascii="Times New Roman" w:hAnsi="Times New Roman"/>
          <w:spacing w:val="-3"/>
          <w:szCs w:val="24"/>
        </w:rPr>
      </w:pPr>
    </w:p>
    <w:p w:rsidRPr="003E58F9" w:rsidR="006F433E" w:rsidRDefault="006F433E" w14:paraId="0E277BD9" w14:textId="4211B067">
      <w:pPr>
        <w:suppressAutoHyphens/>
        <w:jc w:val="both"/>
        <w:rPr>
          <w:rFonts w:ascii="Times New Roman" w:hAnsi="Times New Roman"/>
          <w:spacing w:val="-3"/>
          <w:szCs w:val="24"/>
        </w:rPr>
      </w:pPr>
      <w:r w:rsidRPr="003E58F9">
        <w:rPr>
          <w:rFonts w:ascii="Times New Roman" w:hAnsi="Times New Roman"/>
          <w:spacing w:val="-3"/>
          <w:szCs w:val="24"/>
        </w:rPr>
        <w:t xml:space="preserve">There is no cost to the Federal Government.  </w:t>
      </w:r>
    </w:p>
    <w:p w:rsidRPr="003E58F9" w:rsidR="006F433E" w:rsidRDefault="006F433E" w14:paraId="1BC6D9AC" w14:textId="77777777">
      <w:pPr>
        <w:suppressAutoHyphens/>
        <w:jc w:val="both"/>
        <w:rPr>
          <w:rFonts w:ascii="Times New Roman" w:hAnsi="Times New Roman"/>
          <w:spacing w:val="-3"/>
          <w:szCs w:val="24"/>
        </w:rPr>
      </w:pPr>
    </w:p>
    <w:p w:rsidRPr="003E58F9" w:rsidR="005E6DFC" w:rsidP="006A1212" w:rsidRDefault="006F433E" w14:paraId="36996AE9" w14:textId="68864FEB">
      <w:pPr>
        <w:suppressAutoHyphens/>
        <w:rPr>
          <w:rFonts w:ascii="Times New Roman" w:hAnsi="Times New Roman"/>
        </w:rPr>
      </w:pPr>
      <w:r w:rsidRPr="003E58F9">
        <w:rPr>
          <w:rFonts w:ascii="Times New Roman" w:hAnsi="Times New Roman"/>
          <w:b/>
          <w:bCs/>
          <w:spacing w:val="-3"/>
          <w:szCs w:val="24"/>
        </w:rPr>
        <w:t>15.</w:t>
      </w:r>
      <w:r w:rsidRPr="003E58F9">
        <w:rPr>
          <w:rFonts w:ascii="Times New Roman" w:hAnsi="Times New Roman"/>
          <w:spacing w:val="-3"/>
          <w:szCs w:val="24"/>
        </w:rPr>
        <w:t xml:space="preserve">  </w:t>
      </w:r>
      <w:r w:rsidRPr="003E58F9" w:rsidR="00E05A37">
        <w:rPr>
          <w:rFonts w:ascii="Times New Roman" w:hAnsi="Times New Roman"/>
          <w:b/>
          <w:sz w:val="22"/>
          <w:szCs w:val="22"/>
          <w:shd w:val="clear" w:color="auto" w:fill="FFFFFF"/>
        </w:rPr>
        <w:t>Explain the reasons for any program changes or adjustments reported for this information collection</w:t>
      </w:r>
      <w:r w:rsidRPr="003E58F9" w:rsidR="00E05A37">
        <w:rPr>
          <w:rFonts w:ascii="Times New Roman" w:hAnsi="Times New Roman"/>
          <w:b/>
          <w:bCs/>
          <w:spacing w:val="-3"/>
        </w:rPr>
        <w:t>.</w:t>
      </w:r>
      <w:r w:rsidRPr="003E58F9" w:rsidR="00833E6B">
        <w:rPr>
          <w:rFonts w:ascii="Times New Roman" w:hAnsi="Times New Roman"/>
        </w:rPr>
        <w:t xml:space="preserve">  </w:t>
      </w:r>
    </w:p>
    <w:p w:rsidRPr="003E58F9" w:rsidR="006A1212" w:rsidP="006A1212" w:rsidRDefault="006A1212" w14:paraId="36A734CD" w14:textId="36BEB53A">
      <w:pPr>
        <w:suppressAutoHyphens/>
        <w:rPr>
          <w:rFonts w:ascii="Times New Roman" w:hAnsi="Times New Roman"/>
          <w:spacing w:val="-3"/>
          <w:szCs w:val="24"/>
        </w:rPr>
      </w:pPr>
      <w:bookmarkStart w:name="_Hlk74831595" w:id="7"/>
    </w:p>
    <w:p w:rsidRPr="003E58F9" w:rsidR="00EF59ED" w:rsidP="00A37EA0" w:rsidRDefault="00EF59ED" w14:paraId="0473B8DC" w14:textId="74DFE6B2">
      <w:pPr>
        <w:rPr>
          <w:rFonts w:ascii="Times New Roman" w:hAnsi="Times New Roman"/>
          <w:spacing w:val="-3"/>
        </w:rPr>
      </w:pPr>
      <w:r w:rsidRPr="003E58F9">
        <w:rPr>
          <w:rFonts w:ascii="Times New Roman" w:hAnsi="Times New Roman"/>
          <w:spacing w:val="-3"/>
          <w:szCs w:val="24"/>
        </w:rPr>
        <w:t>The Commission has program changes/increases to the following figures which are due to the modifications of the sponsorship identification rules to include foreign sponsorship identification</w:t>
      </w:r>
      <w:r w:rsidRPr="003E58F9" w:rsidR="00A37EA0">
        <w:rPr>
          <w:rFonts w:ascii="Times New Roman" w:hAnsi="Times New Roman"/>
          <w:spacing w:val="-3"/>
          <w:szCs w:val="24"/>
        </w:rPr>
        <w:t xml:space="preserve"> adopted in FCC 21-42: +</w:t>
      </w:r>
      <w:r w:rsidRPr="003E58F9" w:rsidR="00EA6473">
        <w:rPr>
          <w:rFonts w:ascii="Times New Roman" w:hAnsi="Times New Roman"/>
          <w:spacing w:val="-3"/>
          <w:szCs w:val="24"/>
        </w:rPr>
        <w:t>9,524</w:t>
      </w:r>
      <w:r w:rsidRPr="003E58F9" w:rsidR="00A37EA0">
        <w:rPr>
          <w:rFonts w:ascii="Times New Roman" w:hAnsi="Times New Roman"/>
          <w:spacing w:val="-3"/>
          <w:szCs w:val="24"/>
        </w:rPr>
        <w:t xml:space="preserve"> to the number of annual responses</w:t>
      </w:r>
      <w:r w:rsidRPr="003E58F9" w:rsidR="00EA6473">
        <w:rPr>
          <w:rFonts w:ascii="Times New Roman" w:hAnsi="Times New Roman"/>
          <w:spacing w:val="-3"/>
          <w:szCs w:val="24"/>
        </w:rPr>
        <w:t>,</w:t>
      </w:r>
      <w:r w:rsidRPr="003E58F9">
        <w:rPr>
          <w:rFonts w:ascii="Times New Roman" w:hAnsi="Times New Roman"/>
          <w:spacing w:val="-3"/>
          <w:szCs w:val="24"/>
        </w:rPr>
        <w:t xml:space="preserve"> +</w:t>
      </w:r>
      <w:r w:rsidRPr="003E58F9" w:rsidR="009555F2">
        <w:rPr>
          <w:rFonts w:ascii="Times New Roman" w:hAnsi="Times New Roman"/>
          <w:spacing w:val="-3"/>
          <w:szCs w:val="24"/>
        </w:rPr>
        <w:t>9,524</w:t>
      </w:r>
      <w:r w:rsidRPr="003E58F9" w:rsidR="00A37EA0">
        <w:rPr>
          <w:rFonts w:ascii="Times New Roman" w:hAnsi="Times New Roman"/>
          <w:spacing w:val="-3"/>
          <w:szCs w:val="24"/>
        </w:rPr>
        <w:t xml:space="preserve"> </w:t>
      </w:r>
      <w:r w:rsidRPr="003E58F9">
        <w:rPr>
          <w:rFonts w:ascii="Times New Roman" w:hAnsi="Times New Roman"/>
          <w:spacing w:val="-3"/>
          <w:szCs w:val="24"/>
        </w:rPr>
        <w:t xml:space="preserve">to the annual </w:t>
      </w:r>
      <w:r w:rsidRPr="003E58F9" w:rsidR="00EA6473">
        <w:rPr>
          <w:rFonts w:ascii="Times New Roman" w:hAnsi="Times New Roman"/>
          <w:spacing w:val="-3"/>
          <w:szCs w:val="24"/>
        </w:rPr>
        <w:t>burden hours and $</w:t>
      </w:r>
      <w:r w:rsidRPr="003E58F9" w:rsidR="0008363F">
        <w:rPr>
          <w:rFonts w:ascii="Times New Roman" w:hAnsi="Times New Roman"/>
          <w:spacing w:val="-3"/>
          <w:szCs w:val="24"/>
        </w:rPr>
        <w:t>414,750</w:t>
      </w:r>
      <w:r w:rsidRPr="003E58F9" w:rsidR="00EA6473">
        <w:rPr>
          <w:rFonts w:ascii="Times New Roman" w:hAnsi="Times New Roman"/>
          <w:spacing w:val="-3"/>
          <w:szCs w:val="24"/>
        </w:rPr>
        <w:t xml:space="preserve"> to the annual </w:t>
      </w:r>
      <w:r w:rsidRPr="003E58F9">
        <w:rPr>
          <w:rFonts w:ascii="Times New Roman" w:hAnsi="Times New Roman"/>
          <w:spacing w:val="-3"/>
          <w:szCs w:val="24"/>
        </w:rPr>
        <w:t>cost.</w:t>
      </w:r>
      <w:r w:rsidRPr="003E58F9" w:rsidR="00A37EA0">
        <w:rPr>
          <w:rFonts w:ascii="Times New Roman" w:hAnsi="Times New Roman"/>
          <w:spacing w:val="-3"/>
          <w:szCs w:val="24"/>
        </w:rPr>
        <w:t xml:space="preserve">  </w:t>
      </w:r>
    </w:p>
    <w:p w:rsidRPr="003E58F9" w:rsidR="00EF59ED" w:rsidP="00EF59ED" w:rsidRDefault="00EF59ED" w14:paraId="6687905C" w14:textId="77777777">
      <w:pPr>
        <w:suppressAutoHyphens/>
        <w:rPr>
          <w:rFonts w:ascii="Times New Roman" w:hAnsi="Times New Roman"/>
          <w:spacing w:val="-3"/>
        </w:rPr>
      </w:pPr>
    </w:p>
    <w:p w:rsidRPr="003E58F9" w:rsidR="001971E0" w:rsidP="006A1212" w:rsidRDefault="00EF59ED" w14:paraId="4D3B4F21" w14:textId="7E21754A">
      <w:pPr>
        <w:suppressAutoHyphens/>
        <w:rPr>
          <w:rFonts w:ascii="Times New Roman" w:hAnsi="Times New Roman"/>
          <w:spacing w:val="-3"/>
        </w:rPr>
      </w:pPr>
      <w:r w:rsidRPr="003E58F9">
        <w:rPr>
          <w:rFonts w:ascii="Times New Roman" w:hAnsi="Times New Roman"/>
          <w:spacing w:val="-3"/>
        </w:rPr>
        <w:t>There are no adjustments to this collection.</w:t>
      </w:r>
    </w:p>
    <w:p w:rsidRPr="003E58F9" w:rsidR="00EA6473" w:rsidP="006A1212" w:rsidRDefault="00EA6473" w14:paraId="649D95E9" w14:textId="77777777">
      <w:pPr>
        <w:suppressAutoHyphens/>
        <w:rPr>
          <w:rFonts w:ascii="Times New Roman" w:hAnsi="Times New Roman"/>
          <w:spacing w:val="-3"/>
          <w:szCs w:val="24"/>
        </w:rPr>
      </w:pPr>
    </w:p>
    <w:bookmarkEnd w:id="7"/>
    <w:p w:rsidRPr="003E58F9" w:rsidR="00E05A37" w:rsidRDefault="006F433E" w14:paraId="1CCE9B57" w14:textId="77777777">
      <w:pPr>
        <w:suppressAutoHyphens/>
        <w:jc w:val="both"/>
        <w:rPr>
          <w:rFonts w:ascii="Times New Roman" w:hAnsi="Times New Roman"/>
          <w:spacing w:val="-3"/>
        </w:rPr>
      </w:pPr>
      <w:r w:rsidRPr="003E58F9">
        <w:rPr>
          <w:rFonts w:ascii="Times New Roman" w:hAnsi="Times New Roman"/>
          <w:b/>
          <w:bCs/>
          <w:spacing w:val="-3"/>
          <w:szCs w:val="24"/>
        </w:rPr>
        <w:t>16.</w:t>
      </w:r>
      <w:r w:rsidRPr="003E58F9">
        <w:rPr>
          <w:rFonts w:ascii="Times New Roman" w:hAnsi="Times New Roman"/>
          <w:spacing w:val="-3"/>
          <w:szCs w:val="24"/>
        </w:rPr>
        <w:t xml:space="preserve">  </w:t>
      </w:r>
      <w:r w:rsidRPr="003E58F9" w:rsidR="00E05A37">
        <w:rPr>
          <w:rFonts w:ascii="Times New Roman" w:hAnsi="Times New Roman"/>
          <w:b/>
          <w:sz w:val="22"/>
          <w:szCs w:val="22"/>
          <w:shd w:val="clear" w:color="auto" w:fill="FFFFFF"/>
        </w:rPr>
        <w:t>For collections of information whose results will be published, outline plans for tabulation and publication</w:t>
      </w:r>
      <w:r w:rsidRPr="003E58F9" w:rsidR="00E05A37">
        <w:rPr>
          <w:rFonts w:ascii="Times New Roman" w:hAnsi="Times New Roman"/>
          <w:b/>
          <w:bCs/>
          <w:spacing w:val="-3"/>
        </w:rPr>
        <w:t>.</w:t>
      </w:r>
    </w:p>
    <w:p w:rsidRPr="003E58F9" w:rsidR="00E05A37" w:rsidRDefault="00E05A37" w14:paraId="135779B3" w14:textId="77777777">
      <w:pPr>
        <w:suppressAutoHyphens/>
        <w:jc w:val="both"/>
        <w:rPr>
          <w:rFonts w:ascii="Times New Roman" w:hAnsi="Times New Roman"/>
          <w:spacing w:val="-3"/>
        </w:rPr>
      </w:pPr>
    </w:p>
    <w:p w:rsidRPr="003E58F9" w:rsidR="006F433E" w:rsidRDefault="006F433E" w14:paraId="47A1733D" w14:textId="3D2A1AEB">
      <w:pPr>
        <w:suppressAutoHyphens/>
        <w:jc w:val="both"/>
        <w:rPr>
          <w:rFonts w:ascii="Times New Roman" w:hAnsi="Times New Roman"/>
          <w:spacing w:val="-3"/>
          <w:szCs w:val="24"/>
        </w:rPr>
      </w:pPr>
      <w:r w:rsidRPr="003E58F9">
        <w:rPr>
          <w:rFonts w:ascii="Times New Roman" w:hAnsi="Times New Roman"/>
          <w:spacing w:val="-3"/>
          <w:szCs w:val="24"/>
        </w:rPr>
        <w:t>The data will not be published.</w:t>
      </w:r>
    </w:p>
    <w:p w:rsidRPr="003E58F9" w:rsidR="00DD7BBF" w:rsidRDefault="00DD7BBF" w14:paraId="17CED20A" w14:textId="77777777">
      <w:pPr>
        <w:suppressAutoHyphens/>
        <w:jc w:val="both"/>
        <w:rPr>
          <w:rFonts w:ascii="Times New Roman" w:hAnsi="Times New Roman"/>
          <w:spacing w:val="-3"/>
          <w:szCs w:val="24"/>
        </w:rPr>
      </w:pPr>
    </w:p>
    <w:p w:rsidRPr="003E58F9" w:rsidR="00E05A37" w:rsidRDefault="006F433E" w14:paraId="5149A02E" w14:textId="77777777">
      <w:pPr>
        <w:suppressAutoHyphens/>
        <w:jc w:val="both"/>
        <w:rPr>
          <w:rFonts w:ascii="Times New Roman" w:hAnsi="Times New Roman"/>
          <w:b/>
          <w:sz w:val="22"/>
          <w:szCs w:val="22"/>
          <w:shd w:val="clear" w:color="auto" w:fill="FFFFFF"/>
        </w:rPr>
      </w:pPr>
      <w:r w:rsidRPr="003E58F9">
        <w:rPr>
          <w:rFonts w:ascii="Times New Roman" w:hAnsi="Times New Roman"/>
          <w:b/>
          <w:bCs/>
          <w:spacing w:val="-3"/>
          <w:szCs w:val="24"/>
        </w:rPr>
        <w:t>17.</w:t>
      </w:r>
      <w:r w:rsidRPr="003E58F9">
        <w:rPr>
          <w:rFonts w:ascii="Times New Roman" w:hAnsi="Times New Roman"/>
          <w:spacing w:val="-3"/>
          <w:szCs w:val="24"/>
        </w:rPr>
        <w:t xml:space="preserve">  </w:t>
      </w:r>
      <w:r w:rsidRPr="003E58F9" w:rsidR="00E05A37">
        <w:rPr>
          <w:rFonts w:ascii="Times New Roman" w:hAnsi="Times New Roman"/>
          <w:b/>
          <w:sz w:val="22"/>
          <w:szCs w:val="22"/>
          <w:shd w:val="clear" w:color="auto" w:fill="FFFFFF"/>
        </w:rPr>
        <w:t>If seeking approval to not display the expiration date for OMB approval of the information collection (IC), explain the reasons that display would be inappropriate.</w:t>
      </w:r>
    </w:p>
    <w:p w:rsidRPr="003E58F9" w:rsidR="00E05A37" w:rsidRDefault="00E05A37" w14:paraId="6F50A34B" w14:textId="77777777">
      <w:pPr>
        <w:suppressAutoHyphens/>
        <w:jc w:val="both"/>
        <w:rPr>
          <w:rFonts w:ascii="Times New Roman" w:hAnsi="Times New Roman"/>
          <w:b/>
          <w:sz w:val="22"/>
          <w:szCs w:val="22"/>
          <w:shd w:val="clear" w:color="auto" w:fill="FFFFFF"/>
        </w:rPr>
      </w:pPr>
    </w:p>
    <w:p w:rsidRPr="003E58F9" w:rsidR="006F433E" w:rsidRDefault="006F433E" w14:paraId="745C8C2B" w14:textId="1092EB11">
      <w:pPr>
        <w:suppressAutoHyphens/>
        <w:jc w:val="both"/>
        <w:rPr>
          <w:rFonts w:ascii="Times New Roman" w:hAnsi="Times New Roman"/>
          <w:spacing w:val="-3"/>
          <w:szCs w:val="24"/>
        </w:rPr>
      </w:pPr>
      <w:r w:rsidRPr="003E58F9">
        <w:rPr>
          <w:rFonts w:ascii="Times New Roman" w:hAnsi="Times New Roman"/>
          <w:spacing w:val="-3"/>
          <w:szCs w:val="24"/>
        </w:rPr>
        <w:t>OMB approval of the expiration date of the information collection will be displayed at 47 C.F.R. Section 0.408.</w:t>
      </w:r>
    </w:p>
    <w:p w:rsidRPr="003E58F9" w:rsidR="006F433E" w:rsidRDefault="006F433E" w14:paraId="1D7A32DA" w14:textId="77777777">
      <w:pPr>
        <w:suppressAutoHyphens/>
        <w:jc w:val="both"/>
        <w:rPr>
          <w:rFonts w:ascii="Times New Roman" w:hAnsi="Times New Roman"/>
          <w:spacing w:val="-3"/>
          <w:szCs w:val="24"/>
        </w:rPr>
      </w:pPr>
    </w:p>
    <w:p w:rsidRPr="003E58F9" w:rsidR="00E05A37" w:rsidP="00957FB4" w:rsidRDefault="006F433E" w14:paraId="0B0D9CE5" w14:textId="77777777">
      <w:pPr>
        <w:suppressAutoHyphens/>
        <w:jc w:val="both"/>
        <w:rPr>
          <w:rFonts w:ascii="Times New Roman" w:hAnsi="Times New Roman"/>
          <w:b/>
          <w:sz w:val="22"/>
          <w:szCs w:val="22"/>
          <w:shd w:val="clear" w:color="auto" w:fill="FFFFFF"/>
        </w:rPr>
      </w:pPr>
      <w:r w:rsidRPr="003E58F9">
        <w:rPr>
          <w:rFonts w:ascii="Times New Roman" w:hAnsi="Times New Roman"/>
          <w:b/>
          <w:bCs/>
          <w:spacing w:val="-3"/>
          <w:szCs w:val="24"/>
        </w:rPr>
        <w:t>18.</w:t>
      </w:r>
      <w:r w:rsidRPr="003E58F9">
        <w:rPr>
          <w:rFonts w:ascii="Times New Roman" w:hAnsi="Times New Roman"/>
          <w:spacing w:val="-3"/>
          <w:szCs w:val="24"/>
        </w:rPr>
        <w:t xml:space="preserve">  </w:t>
      </w:r>
      <w:r w:rsidRPr="003E58F9" w:rsidR="00E05A37">
        <w:rPr>
          <w:rFonts w:ascii="Times New Roman" w:hAnsi="Times New Roman"/>
          <w:b/>
          <w:sz w:val="22"/>
          <w:szCs w:val="22"/>
          <w:shd w:val="clear" w:color="auto" w:fill="FFFFFF"/>
        </w:rPr>
        <w:t>Explain any exceptions to the Certification Statement.</w:t>
      </w:r>
    </w:p>
    <w:p w:rsidRPr="003E58F9" w:rsidR="00E05A37" w:rsidP="00957FB4" w:rsidRDefault="00E05A37" w14:paraId="1207D4CF" w14:textId="77777777">
      <w:pPr>
        <w:suppressAutoHyphens/>
        <w:jc w:val="both"/>
        <w:rPr>
          <w:rFonts w:ascii="Times New Roman" w:hAnsi="Times New Roman"/>
          <w:b/>
          <w:sz w:val="22"/>
          <w:szCs w:val="22"/>
          <w:shd w:val="clear" w:color="auto" w:fill="FFFFFF"/>
        </w:rPr>
      </w:pPr>
    </w:p>
    <w:p w:rsidRPr="003E58F9" w:rsidR="00A66BF8" w:rsidP="00957FB4" w:rsidRDefault="0008363F" w14:paraId="73FD97F4" w14:textId="75DA9CC9">
      <w:pPr>
        <w:suppressAutoHyphens/>
        <w:jc w:val="both"/>
        <w:rPr>
          <w:rFonts w:ascii="Times New Roman" w:hAnsi="Times New Roman"/>
        </w:rPr>
      </w:pPr>
      <w:r w:rsidRPr="003E58F9">
        <w:rPr>
          <w:rFonts w:ascii="Times New Roman" w:hAnsi="Times New Roman"/>
          <w:spacing w:val="-3"/>
        </w:rPr>
        <w:t>The Commission published a 60-day notice in the Federal Register on July 21, 2021.  We</w:t>
      </w:r>
      <w:r w:rsidRPr="003E58F9" w:rsidR="00073967">
        <w:rPr>
          <w:rFonts w:ascii="Times New Roman" w:hAnsi="Times New Roman"/>
          <w:spacing w:val="-3"/>
        </w:rPr>
        <w:t xml:space="preserve"> published the annual cost as 448,923.  With this submission, we are reporting the annual cost as $449,373 </w:t>
      </w:r>
      <w:r w:rsidR="00E12093">
        <w:rPr>
          <w:rFonts w:ascii="Times New Roman" w:hAnsi="Times New Roman"/>
          <w:spacing w:val="-3"/>
        </w:rPr>
        <w:t>to correct a rounding error</w:t>
      </w:r>
      <w:r w:rsidRPr="003E58F9" w:rsidR="00073967">
        <w:rPr>
          <w:rFonts w:ascii="Times New Roman" w:hAnsi="Times New Roman"/>
          <w:spacing w:val="-3"/>
        </w:rPr>
        <w:t xml:space="preserve">.  There are </w:t>
      </w:r>
      <w:r w:rsidRPr="003E58F9" w:rsidR="00957FB4">
        <w:rPr>
          <w:rFonts w:ascii="Times New Roman" w:hAnsi="Times New Roman"/>
          <w:spacing w:val="-3"/>
        </w:rPr>
        <w:t xml:space="preserve">no other </w:t>
      </w:r>
      <w:r w:rsidRPr="003E58F9" w:rsidR="00A66BF8">
        <w:rPr>
          <w:rFonts w:ascii="Times New Roman" w:hAnsi="Times New Roman"/>
        </w:rPr>
        <w:t>exceptions to the Certification Statement</w:t>
      </w:r>
      <w:r w:rsidRPr="003E58F9" w:rsidR="00957FB4">
        <w:rPr>
          <w:rFonts w:ascii="Times New Roman" w:hAnsi="Times New Roman"/>
        </w:rPr>
        <w:t>.</w:t>
      </w:r>
    </w:p>
    <w:p w:rsidRPr="003E58F9" w:rsidR="00A66BF8" w:rsidP="00A66BF8" w:rsidRDefault="00A66BF8" w14:paraId="62BB65C6" w14:textId="77777777">
      <w:pPr>
        <w:suppressAutoHyphens/>
        <w:rPr>
          <w:rFonts w:ascii="CG Times" w:hAnsi="CG Times"/>
          <w:b/>
        </w:rPr>
      </w:pPr>
    </w:p>
    <w:p w:rsidRPr="003E58F9" w:rsidR="006F433E" w:rsidRDefault="006F433E" w14:paraId="4A3C39C4" w14:textId="77777777">
      <w:pPr>
        <w:suppressAutoHyphens/>
        <w:jc w:val="both"/>
        <w:outlineLvl w:val="0"/>
        <w:rPr>
          <w:rFonts w:ascii="Times New Roman" w:hAnsi="Times New Roman"/>
          <w:b/>
          <w:spacing w:val="-3"/>
          <w:szCs w:val="24"/>
        </w:rPr>
      </w:pPr>
      <w:r w:rsidRPr="003E58F9">
        <w:rPr>
          <w:rFonts w:ascii="Times New Roman" w:hAnsi="Times New Roman"/>
          <w:b/>
          <w:spacing w:val="-3"/>
          <w:szCs w:val="24"/>
        </w:rPr>
        <w:t>B.  Collections of Information Employing Statistical Methods</w:t>
      </w:r>
    </w:p>
    <w:p w:rsidRPr="003E58F9" w:rsidR="006F433E" w:rsidRDefault="006F433E" w14:paraId="0380F012" w14:textId="77777777">
      <w:pPr>
        <w:suppressAutoHyphens/>
        <w:jc w:val="both"/>
        <w:rPr>
          <w:rFonts w:ascii="Times New Roman" w:hAnsi="Times New Roman"/>
          <w:spacing w:val="-3"/>
          <w:szCs w:val="24"/>
        </w:rPr>
      </w:pPr>
    </w:p>
    <w:p w:rsidRPr="0096011F" w:rsidR="006F433E" w:rsidRDefault="006F433E" w14:paraId="04868A2E" w14:textId="77777777">
      <w:pPr>
        <w:suppressAutoHyphens/>
        <w:jc w:val="both"/>
        <w:rPr>
          <w:rFonts w:ascii="Times New Roman" w:hAnsi="Times New Roman"/>
          <w:spacing w:val="-3"/>
          <w:szCs w:val="24"/>
        </w:rPr>
      </w:pPr>
      <w:r w:rsidRPr="003E58F9">
        <w:rPr>
          <w:rFonts w:ascii="Times New Roman" w:hAnsi="Times New Roman"/>
          <w:spacing w:val="-3"/>
          <w:szCs w:val="24"/>
        </w:rPr>
        <w:t>No statistical methods are employed.</w:t>
      </w:r>
    </w:p>
    <w:sectPr w:rsidRPr="0096011F" w:rsidR="006F433E">
      <w:headerReference w:type="default" r:id="rId11"/>
      <w:footerReference w:type="even" r:id="rId12"/>
      <w:footerReference w:type="default" r:id="rId13"/>
      <w:endnotePr>
        <w:numFmt w:val="decimal"/>
      </w:endnotePr>
      <w:pgSz w:w="12240" w:h="15840"/>
      <w:pgMar w:top="720" w:right="1440" w:bottom="72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03B168" w14:textId="77777777" w:rsidR="009A74E1" w:rsidRDefault="009A74E1">
      <w:pPr>
        <w:spacing w:line="20" w:lineRule="exact"/>
      </w:pPr>
    </w:p>
  </w:endnote>
  <w:endnote w:type="continuationSeparator" w:id="0">
    <w:p w14:paraId="1121D87E" w14:textId="77777777" w:rsidR="009A74E1" w:rsidRDefault="009A74E1">
      <w:r>
        <w:t xml:space="preserve"> </w:t>
      </w:r>
    </w:p>
  </w:endnote>
  <w:endnote w:type="continuationNotice" w:id="1">
    <w:p w14:paraId="40308578" w14:textId="77777777" w:rsidR="009A74E1" w:rsidRDefault="009A74E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355A07" w14:textId="77777777" w:rsidR="00B23050" w:rsidRDefault="00B23050" w:rsidP="008340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CB7A90" w14:textId="77777777" w:rsidR="00B23050" w:rsidRDefault="00B230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D50257" w14:textId="77777777" w:rsidR="00B23050" w:rsidRPr="00847765" w:rsidRDefault="00B23050" w:rsidP="0083403F">
    <w:pPr>
      <w:pStyle w:val="Footer"/>
      <w:framePr w:wrap="around" w:vAnchor="text" w:hAnchor="margin" w:xAlign="center" w:y="1"/>
      <w:rPr>
        <w:rStyle w:val="PageNumber"/>
        <w:rFonts w:ascii="Times New Roman" w:hAnsi="Times New Roman"/>
        <w:szCs w:val="24"/>
      </w:rPr>
    </w:pPr>
    <w:r w:rsidRPr="00847765">
      <w:rPr>
        <w:rStyle w:val="PageNumber"/>
        <w:rFonts w:ascii="Times New Roman" w:hAnsi="Times New Roman"/>
        <w:szCs w:val="24"/>
      </w:rPr>
      <w:fldChar w:fldCharType="begin"/>
    </w:r>
    <w:r w:rsidRPr="00847765">
      <w:rPr>
        <w:rStyle w:val="PageNumber"/>
        <w:rFonts w:ascii="Times New Roman" w:hAnsi="Times New Roman"/>
        <w:szCs w:val="24"/>
      </w:rPr>
      <w:instrText xml:space="preserve">PAGE  </w:instrText>
    </w:r>
    <w:r w:rsidRPr="00847765">
      <w:rPr>
        <w:rStyle w:val="PageNumber"/>
        <w:rFonts w:ascii="Times New Roman" w:hAnsi="Times New Roman"/>
        <w:szCs w:val="24"/>
      </w:rPr>
      <w:fldChar w:fldCharType="separate"/>
    </w:r>
    <w:r w:rsidR="00CC3D56">
      <w:rPr>
        <w:rStyle w:val="PageNumber"/>
        <w:rFonts w:ascii="Times New Roman" w:hAnsi="Times New Roman"/>
        <w:noProof/>
        <w:szCs w:val="24"/>
      </w:rPr>
      <w:t>1</w:t>
    </w:r>
    <w:r w:rsidRPr="00847765">
      <w:rPr>
        <w:rStyle w:val="PageNumber"/>
        <w:rFonts w:ascii="Times New Roman" w:hAnsi="Times New Roman"/>
        <w:szCs w:val="24"/>
      </w:rPr>
      <w:fldChar w:fldCharType="end"/>
    </w:r>
  </w:p>
  <w:p w14:paraId="6CC78D1C" w14:textId="77777777" w:rsidR="00B23050" w:rsidRDefault="00B230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8DC98E" w14:textId="77777777" w:rsidR="009A74E1" w:rsidRDefault="009A74E1">
      <w:r>
        <w:separator/>
      </w:r>
    </w:p>
  </w:footnote>
  <w:footnote w:type="continuationSeparator" w:id="0">
    <w:p w14:paraId="26C2450D" w14:textId="77777777" w:rsidR="009A74E1" w:rsidRDefault="009A74E1">
      <w:r>
        <w:continuationSeparator/>
      </w:r>
    </w:p>
  </w:footnote>
  <w:footnote w:type="continuationNotice" w:id="1">
    <w:p w14:paraId="730DEAFD" w14:textId="77777777" w:rsidR="009A74E1" w:rsidRDefault="009A74E1"/>
  </w:footnote>
  <w:footnote w:id="2">
    <w:p w14:paraId="370E12A0" w14:textId="77777777" w:rsidR="00B23050" w:rsidRPr="00A343F1" w:rsidRDefault="00B23050" w:rsidP="00A343F1">
      <w:pPr>
        <w:pStyle w:val="FootnoteText"/>
        <w:spacing w:after="120"/>
        <w:rPr>
          <w:rFonts w:ascii="Times New Roman" w:hAnsi="Times New Roman"/>
          <w:sz w:val="20"/>
        </w:rPr>
      </w:pPr>
      <w:r w:rsidRPr="00A343F1">
        <w:rPr>
          <w:rStyle w:val="FootnoteReference"/>
          <w:rFonts w:ascii="Times New Roman" w:hAnsi="Times New Roman"/>
          <w:sz w:val="20"/>
        </w:rPr>
        <w:footnoteRef/>
      </w:r>
      <w:r w:rsidRPr="00A343F1">
        <w:rPr>
          <w:rFonts w:ascii="Times New Roman" w:hAnsi="Times New Roman"/>
          <w:sz w:val="20"/>
        </w:rPr>
        <w:t xml:space="preserve"> Want ads are classified advertisements.</w:t>
      </w:r>
    </w:p>
  </w:footnote>
  <w:footnote w:id="3">
    <w:p w14:paraId="31ED5054" w14:textId="77777777" w:rsidR="00B23050" w:rsidRPr="00A343F1" w:rsidRDefault="00B23050" w:rsidP="00A343F1">
      <w:pPr>
        <w:pStyle w:val="FootnoteText"/>
        <w:spacing w:after="120"/>
        <w:rPr>
          <w:rFonts w:ascii="Times New Roman" w:hAnsi="Times New Roman"/>
          <w:sz w:val="20"/>
        </w:rPr>
      </w:pPr>
      <w:r w:rsidRPr="00A343F1">
        <w:rPr>
          <w:rStyle w:val="FootnoteReference"/>
          <w:rFonts w:ascii="Times New Roman" w:hAnsi="Times New Roman"/>
          <w:sz w:val="20"/>
        </w:rPr>
        <w:footnoteRef/>
      </w:r>
      <w:r w:rsidRPr="00A343F1">
        <w:rPr>
          <w:rFonts w:ascii="Times New Roman" w:hAnsi="Times New Roman"/>
          <w:sz w:val="20"/>
        </w:rPr>
        <w:t xml:space="preserve"> Cablecasting is the transmission by wire for public reception of sounds, images or sounds and images or of the representations thereof.  Transmission by wire of encrypted signals is “cablecasting” where the means for decrypting are provided to the public by the cablecasting organization or with its consent.  Cablecasting shall not be understood as including transmissions over computer networks or any transmission where the time and place of reception may be individually chosen by members of the public.</w:t>
      </w:r>
    </w:p>
  </w:footnote>
  <w:footnote w:id="4">
    <w:p w14:paraId="4FCC66B5" w14:textId="4096788E" w:rsidR="00B23050" w:rsidRPr="00A343F1" w:rsidRDefault="00B23050" w:rsidP="00A343F1">
      <w:pPr>
        <w:pStyle w:val="FootnoteText"/>
        <w:spacing w:after="120"/>
        <w:rPr>
          <w:rFonts w:ascii="Times New Roman" w:hAnsi="Times New Roman"/>
          <w:sz w:val="20"/>
        </w:rPr>
      </w:pPr>
      <w:r w:rsidRPr="00A343F1">
        <w:rPr>
          <w:rStyle w:val="FootnoteReference"/>
          <w:rFonts w:ascii="Times New Roman" w:hAnsi="Times New Roman"/>
          <w:sz w:val="20"/>
        </w:rPr>
        <w:footnoteRef/>
      </w:r>
      <w:r w:rsidRPr="00A343F1">
        <w:rPr>
          <w:rFonts w:ascii="Times New Roman" w:hAnsi="Times New Roman"/>
          <w:sz w:val="20"/>
        </w:rPr>
        <w:t xml:space="preserve"> We have assessed only recordkeeping burdens for broadcasting of commercial products or services.   We do not assess a burden for sponsorship ID (disclosure requirement) because the mere mention of the product name or service during the broadcast satisfies sponsorship identification and no burden is attached to this disclosure requirement. </w:t>
      </w:r>
    </w:p>
  </w:footnote>
  <w:footnote w:id="5">
    <w:p w14:paraId="6F8D0498" w14:textId="77777777" w:rsidR="00B23050" w:rsidRPr="00A343F1" w:rsidRDefault="00B23050" w:rsidP="00A343F1">
      <w:pPr>
        <w:pStyle w:val="FootnoteText"/>
        <w:spacing w:after="120"/>
        <w:rPr>
          <w:rFonts w:ascii="Times New Roman" w:hAnsi="Times New Roman"/>
          <w:sz w:val="20"/>
        </w:rPr>
      </w:pPr>
      <w:r w:rsidRPr="00A343F1">
        <w:rPr>
          <w:rStyle w:val="FootnoteReference"/>
          <w:rFonts w:ascii="Times New Roman" w:hAnsi="Times New Roman"/>
          <w:sz w:val="20"/>
        </w:rPr>
        <w:footnoteRef/>
      </w:r>
      <w:r w:rsidRPr="00A343F1">
        <w:rPr>
          <w:rFonts w:ascii="Times New Roman" w:hAnsi="Times New Roman"/>
          <w:sz w:val="20"/>
        </w:rPr>
        <w:t xml:space="preserve"> For the political spots, we have assessed both recordkeeping and disclosures burdens of 0.2011 hours [0.0011 hours for the disclosure requirements (at least four seconds) and 0.2 hours for the recordkeeping requirements].  We </w:t>
      </w:r>
      <w:r w:rsidRPr="00A343F1">
        <w:rPr>
          <w:rFonts w:ascii="Times New Roman" w:hAnsi="Times New Roman"/>
          <w:spacing w:val="-3"/>
          <w:sz w:val="20"/>
        </w:rPr>
        <w:t>assume that a sales person at the station will perform recordkeeping functions and monitor the sponsorship identification requirements.</w:t>
      </w:r>
    </w:p>
  </w:footnote>
  <w:footnote w:id="6">
    <w:p w14:paraId="103E5934" w14:textId="4DEE0DDB" w:rsidR="00B23050" w:rsidRPr="00A343F1" w:rsidRDefault="00B23050" w:rsidP="00A343F1">
      <w:pPr>
        <w:pStyle w:val="FootnoteText"/>
        <w:spacing w:after="120"/>
        <w:rPr>
          <w:rFonts w:ascii="Times New Roman" w:hAnsi="Times New Roman"/>
          <w:sz w:val="20"/>
        </w:rPr>
      </w:pPr>
      <w:r w:rsidRPr="00A343F1">
        <w:rPr>
          <w:rStyle w:val="FootnoteReference"/>
          <w:rFonts w:ascii="Times New Roman" w:hAnsi="Times New Roman"/>
          <w:sz w:val="20"/>
        </w:rPr>
        <w:footnoteRef/>
      </w:r>
      <w:r w:rsidRPr="00A343F1">
        <w:rPr>
          <w:rFonts w:ascii="Times New Roman" w:hAnsi="Times New Roman"/>
          <w:sz w:val="20"/>
        </w:rPr>
        <w:t xml:space="preserve"> For Section 76.1615, we do not assess a burden for advertising commercial products or services.  We do not assess sponsorship ID (disclosure requirement) because the mere mention of the product name or service during the programming satisfies sponsorship identification, and no burden is attached to this requirement.  For the political spots, we have assessed a disclosure burden of 0.0011 hours.  We estimate that half the cable systems (2,</w:t>
      </w:r>
      <w:r w:rsidR="006E40CE" w:rsidRPr="00A343F1">
        <w:rPr>
          <w:rFonts w:ascii="Times New Roman" w:hAnsi="Times New Roman"/>
          <w:sz w:val="20"/>
        </w:rPr>
        <w:t>300</w:t>
      </w:r>
      <w:r w:rsidRPr="00A343F1">
        <w:rPr>
          <w:rFonts w:ascii="Times New Roman" w:hAnsi="Times New Roman"/>
          <w:sz w:val="20"/>
        </w:rPr>
        <w:t>) would air an average of five candidate spots for which sponsorship identification is required.</w:t>
      </w:r>
    </w:p>
  </w:footnote>
  <w:footnote w:id="7">
    <w:p w14:paraId="2C73889D" w14:textId="1A735F7D" w:rsidR="00B23050" w:rsidRPr="00A343F1" w:rsidRDefault="00B23050" w:rsidP="00A343F1">
      <w:pPr>
        <w:pStyle w:val="FootnoteText"/>
        <w:spacing w:after="120"/>
        <w:rPr>
          <w:rFonts w:ascii="Times New Roman" w:hAnsi="Times New Roman"/>
          <w:sz w:val="20"/>
        </w:rPr>
      </w:pPr>
      <w:r w:rsidRPr="00A343F1">
        <w:rPr>
          <w:rStyle w:val="FootnoteReference"/>
          <w:rFonts w:ascii="Times New Roman" w:hAnsi="Times New Roman"/>
          <w:sz w:val="20"/>
        </w:rPr>
        <w:footnoteRef/>
      </w:r>
      <w:r w:rsidRPr="00A343F1">
        <w:rPr>
          <w:rFonts w:ascii="Times New Roman" w:hAnsi="Times New Roman"/>
          <w:sz w:val="20"/>
        </w:rPr>
        <w:t xml:space="preserve"> This is only a recordkeeping requirement.  We estimate that half the cable systems (2,</w:t>
      </w:r>
      <w:r w:rsidR="006E40CE" w:rsidRPr="00A343F1">
        <w:rPr>
          <w:rFonts w:ascii="Times New Roman" w:hAnsi="Times New Roman"/>
          <w:sz w:val="20"/>
        </w:rPr>
        <w:t>300</w:t>
      </w:r>
      <w:r w:rsidRPr="00A343F1">
        <w:rPr>
          <w:rFonts w:ascii="Times New Roman" w:hAnsi="Times New Roman"/>
          <w:sz w:val="20"/>
        </w:rPr>
        <w:t>) would air an average of five origination cablecasts that require a system to keep a record.</w:t>
      </w:r>
    </w:p>
  </w:footnote>
  <w:footnote w:id="8">
    <w:p w14:paraId="45723AAB" w14:textId="0CF101EB" w:rsidR="00A343F1" w:rsidRPr="00F7413E" w:rsidRDefault="00A343F1" w:rsidP="00A343F1">
      <w:pPr>
        <w:pStyle w:val="FootnoteText"/>
        <w:spacing w:after="120"/>
        <w:rPr>
          <w:rFonts w:ascii="Times New Roman" w:hAnsi="Times New Roman"/>
          <w:sz w:val="20"/>
        </w:rPr>
      </w:pPr>
      <w:r w:rsidRPr="00F7413E">
        <w:rPr>
          <w:rStyle w:val="FootnoteReference"/>
          <w:rFonts w:ascii="Times New Roman" w:hAnsi="Times New Roman"/>
          <w:sz w:val="20"/>
        </w:rPr>
        <w:footnoteRef/>
      </w:r>
      <w:r w:rsidRPr="00F7413E">
        <w:rPr>
          <w:rFonts w:ascii="Times New Roman" w:hAnsi="Times New Roman"/>
          <w:sz w:val="20"/>
        </w:rPr>
        <w:t xml:space="preserve"> </w:t>
      </w:r>
      <w:r w:rsidRPr="00F7413E">
        <w:rPr>
          <w:rFonts w:ascii="Times New Roman" w:hAnsi="Times New Roman"/>
          <w:spacing w:val="-3"/>
          <w:sz w:val="20"/>
        </w:rPr>
        <w:t>There are currently 5,524 files in the Time Brokerage Agreements (TBA)</w:t>
      </w:r>
      <w:r w:rsidR="00514992" w:rsidRPr="00F7413E">
        <w:rPr>
          <w:rFonts w:ascii="Times New Roman" w:hAnsi="Times New Roman"/>
          <w:spacing w:val="-3"/>
          <w:sz w:val="20"/>
        </w:rPr>
        <w:t>, or lease agreement,</w:t>
      </w:r>
      <w:r w:rsidRPr="00F7413E">
        <w:rPr>
          <w:rFonts w:ascii="Times New Roman" w:hAnsi="Times New Roman"/>
          <w:spacing w:val="-3"/>
          <w:sz w:val="20"/>
        </w:rPr>
        <w:t xml:space="preserve"> folders in broadcast stations’ online public inspection files (OPIF</w:t>
      </w:r>
      <w:r w:rsidR="00514992" w:rsidRPr="00F7413E">
        <w:rPr>
          <w:rFonts w:ascii="Times New Roman" w:hAnsi="Times New Roman"/>
          <w:spacing w:val="-3"/>
          <w:sz w:val="20"/>
        </w:rPr>
        <w:t>s</w:t>
      </w:r>
      <w:r w:rsidRPr="00F7413E">
        <w:rPr>
          <w:rFonts w:ascii="Times New Roman" w:hAnsi="Times New Roman"/>
          <w:spacing w:val="-3"/>
          <w:sz w:val="20"/>
        </w:rPr>
        <w:t xml:space="preserve">).  </w:t>
      </w:r>
      <w:r w:rsidR="0051217C" w:rsidRPr="00F7413E">
        <w:rPr>
          <w:rFonts w:ascii="Times New Roman" w:hAnsi="Times New Roman"/>
          <w:spacing w:val="-3"/>
          <w:sz w:val="20"/>
        </w:rPr>
        <w:t>Using this number is likely an overestimat</w:t>
      </w:r>
      <w:r w:rsidR="00D17C08" w:rsidRPr="00F7413E">
        <w:rPr>
          <w:rFonts w:ascii="Times New Roman" w:hAnsi="Times New Roman"/>
          <w:spacing w:val="-3"/>
          <w:sz w:val="20"/>
        </w:rPr>
        <w:t>e</w:t>
      </w:r>
      <w:r w:rsidR="0051217C" w:rsidRPr="00F7413E">
        <w:rPr>
          <w:rFonts w:ascii="Times New Roman" w:hAnsi="Times New Roman"/>
          <w:spacing w:val="-3"/>
          <w:sz w:val="20"/>
        </w:rPr>
        <w:t xml:space="preserve"> for multiple reasons.  First, stations likely have more than one leas</w:t>
      </w:r>
      <w:r w:rsidR="00514992" w:rsidRPr="00F7413E">
        <w:rPr>
          <w:rFonts w:ascii="Times New Roman" w:hAnsi="Times New Roman"/>
          <w:spacing w:val="-3"/>
          <w:sz w:val="20"/>
        </w:rPr>
        <w:t>e</w:t>
      </w:r>
      <w:r w:rsidR="0051217C" w:rsidRPr="00F7413E">
        <w:rPr>
          <w:rFonts w:ascii="Times New Roman" w:hAnsi="Times New Roman"/>
          <w:spacing w:val="-3"/>
          <w:sz w:val="20"/>
        </w:rPr>
        <w:t xml:space="preserve"> agreement with the same lessee, and once an inquiry has been made for one lessee, no additional inquiries need be made for the leas</w:t>
      </w:r>
      <w:r w:rsidR="00514992" w:rsidRPr="00F7413E">
        <w:rPr>
          <w:rFonts w:ascii="Times New Roman" w:hAnsi="Times New Roman"/>
          <w:spacing w:val="-3"/>
          <w:sz w:val="20"/>
        </w:rPr>
        <w:t>e</w:t>
      </w:r>
      <w:r w:rsidR="0051217C" w:rsidRPr="00F7413E">
        <w:rPr>
          <w:rFonts w:ascii="Times New Roman" w:hAnsi="Times New Roman"/>
          <w:spacing w:val="-3"/>
          <w:sz w:val="20"/>
        </w:rPr>
        <w:t xml:space="preserve"> agreements with the same lessee</w:t>
      </w:r>
      <w:r w:rsidR="00935ED6" w:rsidRPr="00F7413E">
        <w:rPr>
          <w:rFonts w:ascii="Times New Roman" w:hAnsi="Times New Roman"/>
          <w:spacing w:val="-3"/>
          <w:sz w:val="20"/>
        </w:rPr>
        <w:t xml:space="preserve"> unless and until the agreement is renewed</w:t>
      </w:r>
      <w:r w:rsidR="0051217C" w:rsidRPr="00F7413E">
        <w:rPr>
          <w:rFonts w:ascii="Times New Roman" w:hAnsi="Times New Roman"/>
          <w:spacing w:val="-3"/>
          <w:sz w:val="20"/>
        </w:rPr>
        <w:t xml:space="preserve">.  Second, we </w:t>
      </w:r>
      <w:r w:rsidRPr="00F7413E">
        <w:rPr>
          <w:rFonts w:ascii="Times New Roman" w:hAnsi="Times New Roman"/>
          <w:spacing w:val="-3"/>
          <w:sz w:val="20"/>
        </w:rPr>
        <w:t xml:space="preserve">note that, based on FCC staff review of over 200 TBA filings in </w:t>
      </w:r>
      <w:r w:rsidR="00514992" w:rsidRPr="00F7413E">
        <w:rPr>
          <w:rFonts w:ascii="Times New Roman" w:hAnsi="Times New Roman"/>
          <w:spacing w:val="-3"/>
          <w:sz w:val="20"/>
        </w:rPr>
        <w:t xml:space="preserve">the </w:t>
      </w:r>
      <w:r w:rsidRPr="00F7413E">
        <w:rPr>
          <w:rFonts w:ascii="Times New Roman" w:hAnsi="Times New Roman"/>
          <w:spacing w:val="-3"/>
          <w:sz w:val="20"/>
        </w:rPr>
        <w:t>OPIF</w:t>
      </w:r>
      <w:r w:rsidR="00514992" w:rsidRPr="00F7413E">
        <w:rPr>
          <w:rFonts w:ascii="Times New Roman" w:hAnsi="Times New Roman"/>
          <w:spacing w:val="-3"/>
          <w:sz w:val="20"/>
        </w:rPr>
        <w:t>s</w:t>
      </w:r>
      <w:r w:rsidRPr="00F7413E">
        <w:rPr>
          <w:rFonts w:ascii="Times New Roman" w:hAnsi="Times New Roman"/>
          <w:spacing w:val="-3"/>
          <w:sz w:val="20"/>
        </w:rPr>
        <w:t xml:space="preserve">, a significant number of the filings are single pages </w:t>
      </w:r>
      <w:r w:rsidR="00514992" w:rsidRPr="00F7413E">
        <w:rPr>
          <w:rFonts w:ascii="Times New Roman" w:hAnsi="Times New Roman"/>
          <w:spacing w:val="-3"/>
          <w:sz w:val="20"/>
        </w:rPr>
        <w:t>sta</w:t>
      </w:r>
      <w:r w:rsidRPr="00F7413E">
        <w:rPr>
          <w:rFonts w:ascii="Times New Roman" w:hAnsi="Times New Roman"/>
          <w:spacing w:val="-3"/>
          <w:sz w:val="20"/>
        </w:rPr>
        <w:t xml:space="preserve">ting that there are no TBAs.  By overestimating, we account for instances where a licensee lists multiple TBAs on one filing and for stations that do not have OPIF requirements </w:t>
      </w:r>
      <w:r w:rsidR="009364DC" w:rsidRPr="00F7413E">
        <w:rPr>
          <w:rFonts w:ascii="Times New Roman" w:hAnsi="Times New Roman"/>
          <w:spacing w:val="-3"/>
          <w:sz w:val="20"/>
        </w:rPr>
        <w:t>including</w:t>
      </w:r>
      <w:r w:rsidR="000B4F2A" w:rsidRPr="00F7413E">
        <w:rPr>
          <w:rFonts w:ascii="Times New Roman" w:hAnsi="Times New Roman"/>
          <w:spacing w:val="-3"/>
          <w:sz w:val="20"/>
        </w:rPr>
        <w:t xml:space="preserve"> international broadcast service stations </w:t>
      </w:r>
      <w:r w:rsidRPr="00F7413E">
        <w:rPr>
          <w:rFonts w:ascii="Times New Roman" w:hAnsi="Times New Roman"/>
          <w:spacing w:val="-3"/>
          <w:sz w:val="20"/>
        </w:rPr>
        <w:t>as well as the 12 current Section 325(c) permittees that have been identified by FCC staff.</w:t>
      </w:r>
    </w:p>
  </w:footnote>
  <w:footnote w:id="9">
    <w:p w14:paraId="42FFADDB" w14:textId="14E35A5B" w:rsidR="00A343F1" w:rsidRPr="00F7413E" w:rsidRDefault="00A343F1" w:rsidP="00A343F1">
      <w:pPr>
        <w:pStyle w:val="FootnoteText"/>
        <w:spacing w:after="120"/>
        <w:rPr>
          <w:rFonts w:ascii="Times New Roman" w:hAnsi="Times New Roman"/>
          <w:sz w:val="20"/>
        </w:rPr>
      </w:pPr>
      <w:r w:rsidRPr="00F7413E">
        <w:rPr>
          <w:rStyle w:val="FootnoteReference"/>
          <w:rFonts w:ascii="Times New Roman" w:hAnsi="Times New Roman"/>
          <w:sz w:val="20"/>
        </w:rPr>
        <w:footnoteRef/>
      </w:r>
      <w:r w:rsidRPr="00F7413E">
        <w:rPr>
          <w:rFonts w:ascii="Times New Roman" w:hAnsi="Times New Roman"/>
          <w:sz w:val="20"/>
        </w:rPr>
        <w:t xml:space="preserve"> </w:t>
      </w:r>
      <w:r w:rsidRPr="00F7413E">
        <w:rPr>
          <w:rFonts w:ascii="Times New Roman" w:hAnsi="Times New Roman"/>
          <w:spacing w:val="-3"/>
          <w:sz w:val="20"/>
        </w:rPr>
        <w:t xml:space="preserve">We estimate that it will take no more than an hour </w:t>
      </w:r>
      <w:r w:rsidR="004F1D31" w:rsidRPr="00F7413E">
        <w:rPr>
          <w:rFonts w:ascii="Times New Roman" w:hAnsi="Times New Roman"/>
          <w:spacing w:val="-3"/>
          <w:sz w:val="20"/>
        </w:rPr>
        <w:t xml:space="preserve">per lessee </w:t>
      </w:r>
      <w:r w:rsidRPr="00F7413E">
        <w:rPr>
          <w:rFonts w:ascii="Times New Roman" w:hAnsi="Times New Roman"/>
          <w:spacing w:val="-3"/>
          <w:sz w:val="20"/>
        </w:rPr>
        <w:t>for respondents to make the required inquiries</w:t>
      </w:r>
      <w:r w:rsidR="0051217C" w:rsidRPr="00F7413E">
        <w:rPr>
          <w:rFonts w:ascii="Times New Roman" w:hAnsi="Times New Roman"/>
          <w:spacing w:val="-3"/>
          <w:sz w:val="20"/>
        </w:rPr>
        <w:t>, which consist</w:t>
      </w:r>
      <w:r w:rsidR="00581452" w:rsidRPr="00F7413E">
        <w:rPr>
          <w:rFonts w:ascii="Times New Roman" w:hAnsi="Times New Roman"/>
          <w:spacing w:val="-3"/>
          <w:sz w:val="20"/>
        </w:rPr>
        <w:t xml:space="preserve"> of</w:t>
      </w:r>
      <w:r w:rsidR="0051217C" w:rsidRPr="00F7413E">
        <w:rPr>
          <w:rFonts w:ascii="Times New Roman" w:hAnsi="Times New Roman"/>
          <w:spacing w:val="-3"/>
          <w:sz w:val="20"/>
        </w:rPr>
        <w:t xml:space="preserve"> </w:t>
      </w:r>
      <w:r w:rsidR="00C73B32" w:rsidRPr="00F7413E">
        <w:rPr>
          <w:rFonts w:ascii="Times New Roman" w:hAnsi="Times New Roman"/>
          <w:spacing w:val="-3"/>
          <w:sz w:val="20"/>
        </w:rPr>
        <w:t xml:space="preserve">informing lessees of the new rule, and, in certain instances, </w:t>
      </w:r>
      <w:r w:rsidR="0051217C" w:rsidRPr="00F7413E">
        <w:rPr>
          <w:rFonts w:ascii="Times New Roman" w:hAnsi="Times New Roman"/>
          <w:spacing w:val="-3"/>
          <w:sz w:val="20"/>
        </w:rPr>
        <w:t>navigating t</w:t>
      </w:r>
      <w:r w:rsidR="00C73B32" w:rsidRPr="00F7413E">
        <w:rPr>
          <w:rFonts w:ascii="Times New Roman" w:hAnsi="Times New Roman"/>
          <w:spacing w:val="-3"/>
          <w:sz w:val="20"/>
        </w:rPr>
        <w:t>w</w:t>
      </w:r>
      <w:r w:rsidR="0051217C" w:rsidRPr="00F7413E">
        <w:rPr>
          <w:rFonts w:ascii="Times New Roman" w:hAnsi="Times New Roman"/>
          <w:spacing w:val="-3"/>
          <w:sz w:val="20"/>
        </w:rPr>
        <w:t>o publicly accessible website</w:t>
      </w:r>
      <w:r w:rsidR="00C73B32" w:rsidRPr="00F7413E">
        <w:rPr>
          <w:rFonts w:ascii="Times New Roman" w:hAnsi="Times New Roman"/>
          <w:spacing w:val="-3"/>
          <w:sz w:val="20"/>
        </w:rPr>
        <w:t>s</w:t>
      </w:r>
      <w:r w:rsidR="0051217C" w:rsidRPr="00F7413E">
        <w:rPr>
          <w:rFonts w:ascii="Times New Roman" w:hAnsi="Times New Roman"/>
          <w:spacing w:val="-3"/>
          <w:sz w:val="20"/>
        </w:rPr>
        <w:t xml:space="preserve"> and checking whether the name of an entity is listed there</w:t>
      </w:r>
      <w:r w:rsidR="000D7908" w:rsidRPr="00F7413E">
        <w:rPr>
          <w:rFonts w:ascii="Times New Roman" w:hAnsi="Times New Roman"/>
          <w:spacing w:val="-3"/>
          <w:sz w:val="20"/>
        </w:rPr>
        <w:t xml:space="preserve">, as well as  </w:t>
      </w:r>
      <w:r w:rsidR="0012040E" w:rsidRPr="00F7413E">
        <w:rPr>
          <w:rFonts w:ascii="Times New Roman" w:hAnsi="Times New Roman"/>
          <w:spacing w:val="-3"/>
          <w:sz w:val="20"/>
        </w:rPr>
        <w:t xml:space="preserve">to </w:t>
      </w:r>
      <w:r w:rsidR="000D7908" w:rsidRPr="00F7413E">
        <w:rPr>
          <w:rFonts w:ascii="Times New Roman" w:hAnsi="Times New Roman"/>
          <w:spacing w:val="-3"/>
          <w:sz w:val="20"/>
        </w:rPr>
        <w:t>keep a record of the inquiries</w:t>
      </w:r>
      <w:r w:rsidRPr="00F7413E">
        <w:rPr>
          <w:rFonts w:ascii="Times New Roman" w:hAnsi="Times New Roman"/>
          <w:spacing w:val="-3"/>
          <w:sz w:val="20"/>
        </w:rPr>
        <w:t>.</w:t>
      </w:r>
      <w:r w:rsidR="00935ED6" w:rsidRPr="00F7413E">
        <w:rPr>
          <w:rFonts w:ascii="Times New Roman" w:hAnsi="Times New Roman"/>
          <w:spacing w:val="-3"/>
          <w:sz w:val="20"/>
        </w:rPr>
        <w:t xml:space="preserve"> </w:t>
      </w:r>
    </w:p>
  </w:footnote>
  <w:footnote w:id="10">
    <w:p w14:paraId="32DF9C7A" w14:textId="613B8CEC" w:rsidR="00A343F1" w:rsidRPr="00F7413E" w:rsidRDefault="00A343F1" w:rsidP="00A343F1">
      <w:pPr>
        <w:pStyle w:val="FootnoteText"/>
        <w:spacing w:after="120"/>
        <w:rPr>
          <w:rFonts w:ascii="Times New Roman" w:hAnsi="Times New Roman"/>
          <w:sz w:val="20"/>
        </w:rPr>
      </w:pPr>
      <w:r w:rsidRPr="00F7413E">
        <w:rPr>
          <w:rStyle w:val="FootnoteReference"/>
          <w:rFonts w:ascii="Times New Roman" w:hAnsi="Times New Roman"/>
          <w:sz w:val="20"/>
        </w:rPr>
        <w:footnoteRef/>
      </w:r>
      <w:r w:rsidRPr="00F7413E">
        <w:rPr>
          <w:rFonts w:ascii="Times New Roman" w:hAnsi="Times New Roman"/>
          <w:sz w:val="20"/>
        </w:rPr>
        <w:t xml:space="preserve"> </w:t>
      </w:r>
      <w:r w:rsidR="00F00215" w:rsidRPr="00F7413E">
        <w:rPr>
          <w:rFonts w:ascii="Times New Roman" w:hAnsi="Times New Roman"/>
          <w:spacing w:val="-3"/>
          <w:sz w:val="20"/>
        </w:rPr>
        <w:t>W</w:t>
      </w:r>
      <w:r w:rsidRPr="00F7413E">
        <w:rPr>
          <w:rFonts w:ascii="Times New Roman" w:hAnsi="Times New Roman"/>
          <w:spacing w:val="-3"/>
          <w:sz w:val="20"/>
        </w:rPr>
        <w:t>e estimate tha</w:t>
      </w:r>
      <w:r w:rsidR="00514992" w:rsidRPr="00F7413E">
        <w:rPr>
          <w:rFonts w:ascii="Times New Roman" w:hAnsi="Times New Roman"/>
          <w:spacing w:val="-3"/>
          <w:sz w:val="20"/>
        </w:rPr>
        <w:t>t</w:t>
      </w:r>
      <w:r w:rsidRPr="00F7413E">
        <w:rPr>
          <w:rFonts w:ascii="Times New Roman" w:hAnsi="Times New Roman"/>
          <w:spacing w:val="-3"/>
          <w:sz w:val="20"/>
        </w:rPr>
        <w:t xml:space="preserve"> </w:t>
      </w:r>
      <w:r w:rsidR="00F7413E" w:rsidRPr="00F7413E">
        <w:rPr>
          <w:rFonts w:ascii="Times New Roman" w:hAnsi="Times New Roman"/>
          <w:spacing w:val="-3"/>
          <w:sz w:val="20"/>
        </w:rPr>
        <w:t xml:space="preserve">approximately </w:t>
      </w:r>
      <w:r w:rsidRPr="00F7413E">
        <w:rPr>
          <w:rFonts w:ascii="Times New Roman" w:hAnsi="Times New Roman"/>
          <w:spacing w:val="-3"/>
          <w:sz w:val="20"/>
        </w:rPr>
        <w:t xml:space="preserve">1% of the </w:t>
      </w:r>
      <w:r w:rsidR="001971E0" w:rsidRPr="00F7413E">
        <w:rPr>
          <w:rFonts w:ascii="Times New Roman" w:hAnsi="Times New Roman"/>
          <w:spacing w:val="-3"/>
          <w:sz w:val="20"/>
        </w:rPr>
        <w:t xml:space="preserve">roughly </w:t>
      </w:r>
      <w:r w:rsidRPr="00F7413E">
        <w:rPr>
          <w:rFonts w:ascii="Times New Roman" w:hAnsi="Times New Roman"/>
          <w:spacing w:val="-3"/>
          <w:sz w:val="20"/>
        </w:rPr>
        <w:t>20,</w:t>
      </w:r>
      <w:r w:rsidR="00053696" w:rsidRPr="00F7413E">
        <w:rPr>
          <w:rFonts w:ascii="Times New Roman" w:hAnsi="Times New Roman"/>
          <w:spacing w:val="-3"/>
          <w:sz w:val="20"/>
        </w:rPr>
        <w:t>0</w:t>
      </w:r>
      <w:r w:rsidRPr="00F7413E">
        <w:rPr>
          <w:rFonts w:ascii="Times New Roman" w:hAnsi="Times New Roman"/>
          <w:spacing w:val="-3"/>
          <w:sz w:val="20"/>
        </w:rPr>
        <w:t>00 broadcast respondents</w:t>
      </w:r>
      <w:r w:rsidR="00EE6CBA" w:rsidRPr="00F7413E">
        <w:rPr>
          <w:rFonts w:ascii="Times New Roman" w:hAnsi="Times New Roman"/>
          <w:spacing w:val="-3"/>
          <w:sz w:val="20"/>
        </w:rPr>
        <w:t xml:space="preserve"> (including Section 325(c) permittees)</w:t>
      </w:r>
      <w:r w:rsidRPr="00F7413E">
        <w:rPr>
          <w:rFonts w:ascii="Times New Roman" w:hAnsi="Times New Roman"/>
          <w:spacing w:val="-3"/>
          <w:sz w:val="20"/>
        </w:rPr>
        <w:t xml:space="preserve"> will have to make the required disclosures</w:t>
      </w:r>
      <w:r w:rsidR="00D27B0C" w:rsidRPr="00F7413E">
        <w:rPr>
          <w:rFonts w:ascii="Times New Roman" w:hAnsi="Times New Roman"/>
          <w:spacing w:val="-3"/>
          <w:sz w:val="20"/>
        </w:rPr>
        <w:t xml:space="preserve">. </w:t>
      </w:r>
      <w:r w:rsidR="00A347B8" w:rsidRPr="00F7413E">
        <w:rPr>
          <w:rFonts w:ascii="Times New Roman" w:hAnsi="Times New Roman"/>
          <w:spacing w:val="-3"/>
          <w:sz w:val="20"/>
        </w:rPr>
        <w:t xml:space="preserve"> </w:t>
      </w:r>
    </w:p>
  </w:footnote>
  <w:footnote w:id="11">
    <w:p w14:paraId="3A1B475B" w14:textId="449A1200" w:rsidR="00A343F1" w:rsidRPr="00F7413E" w:rsidRDefault="00A343F1" w:rsidP="00A343F1">
      <w:pPr>
        <w:pStyle w:val="FootnoteText"/>
        <w:spacing w:after="120"/>
        <w:rPr>
          <w:rFonts w:ascii="Times New Roman" w:hAnsi="Times New Roman"/>
          <w:sz w:val="20"/>
        </w:rPr>
      </w:pPr>
      <w:r w:rsidRPr="00F7413E">
        <w:rPr>
          <w:rStyle w:val="FootnoteReference"/>
          <w:rFonts w:ascii="Times New Roman" w:hAnsi="Times New Roman"/>
          <w:sz w:val="20"/>
        </w:rPr>
        <w:footnoteRef/>
      </w:r>
      <w:r w:rsidRPr="00F7413E">
        <w:rPr>
          <w:rFonts w:ascii="Times New Roman" w:hAnsi="Times New Roman"/>
          <w:sz w:val="20"/>
        </w:rPr>
        <w:t xml:space="preserve"> </w:t>
      </w:r>
      <w:r w:rsidRPr="00F7413E">
        <w:rPr>
          <w:rFonts w:ascii="Times New Roman" w:hAnsi="Times New Roman"/>
          <w:spacing w:val="-3"/>
          <w:sz w:val="20"/>
        </w:rPr>
        <w:t xml:space="preserve">Based on </w:t>
      </w:r>
      <w:r w:rsidR="00A26FE5" w:rsidRPr="00F7413E">
        <w:rPr>
          <w:rFonts w:ascii="Times New Roman" w:hAnsi="Times New Roman"/>
          <w:spacing w:val="-3"/>
          <w:sz w:val="20"/>
        </w:rPr>
        <w:t xml:space="preserve">a </w:t>
      </w:r>
      <w:r w:rsidRPr="00F7413E">
        <w:rPr>
          <w:rFonts w:ascii="Times New Roman" w:hAnsi="Times New Roman"/>
          <w:spacing w:val="-3"/>
          <w:sz w:val="20"/>
        </w:rPr>
        <w:t xml:space="preserve">review of FARA filings, a foreign </w:t>
      </w:r>
      <w:r w:rsidR="00514992" w:rsidRPr="00F7413E">
        <w:rPr>
          <w:rFonts w:ascii="Times New Roman" w:hAnsi="Times New Roman"/>
          <w:spacing w:val="-3"/>
          <w:sz w:val="20"/>
        </w:rPr>
        <w:t xml:space="preserve">governmental </w:t>
      </w:r>
      <w:r w:rsidRPr="00F7413E">
        <w:rPr>
          <w:rFonts w:ascii="Times New Roman" w:hAnsi="Times New Roman"/>
          <w:spacing w:val="-3"/>
          <w:sz w:val="20"/>
        </w:rPr>
        <w:t xml:space="preserve">entity may have 10 to 20 programs to which disclosures </w:t>
      </w:r>
      <w:r w:rsidR="00A26FE5" w:rsidRPr="00F7413E">
        <w:rPr>
          <w:rFonts w:ascii="Times New Roman" w:hAnsi="Times New Roman"/>
          <w:spacing w:val="-3"/>
          <w:sz w:val="20"/>
        </w:rPr>
        <w:t>may</w:t>
      </w:r>
      <w:r w:rsidRPr="00F7413E">
        <w:rPr>
          <w:rFonts w:ascii="Times New Roman" w:hAnsi="Times New Roman"/>
          <w:spacing w:val="-3"/>
          <w:sz w:val="20"/>
        </w:rPr>
        <w:t xml:space="preserve"> need to be affixed</w:t>
      </w:r>
      <w:r w:rsidR="00FD44A4" w:rsidRPr="00F7413E">
        <w:rPr>
          <w:rFonts w:ascii="Times New Roman" w:hAnsi="Times New Roman"/>
          <w:spacing w:val="-3"/>
          <w:sz w:val="20"/>
        </w:rPr>
        <w:t xml:space="preserve"> by the broadcast station</w:t>
      </w:r>
      <w:r w:rsidR="00A26FE5" w:rsidRPr="00F7413E">
        <w:rPr>
          <w:rFonts w:ascii="Times New Roman" w:hAnsi="Times New Roman"/>
          <w:spacing w:val="-3"/>
          <w:sz w:val="20"/>
        </w:rPr>
        <w:t>, depending on whether the programs are provided pursuant to a lease agreement.</w:t>
      </w:r>
    </w:p>
  </w:footnote>
  <w:footnote w:id="12">
    <w:p w14:paraId="58901F42" w14:textId="4A1D8AEC" w:rsidR="00A343F1" w:rsidRPr="00B511CA" w:rsidRDefault="00A343F1" w:rsidP="00A343F1">
      <w:pPr>
        <w:pStyle w:val="FootnoteText"/>
        <w:spacing w:after="120"/>
        <w:rPr>
          <w:rFonts w:ascii="Times New Roman" w:hAnsi="Times New Roman"/>
          <w:sz w:val="20"/>
        </w:rPr>
      </w:pPr>
      <w:r w:rsidRPr="00F7413E">
        <w:rPr>
          <w:rStyle w:val="FootnoteReference"/>
          <w:rFonts w:ascii="Times New Roman" w:hAnsi="Times New Roman"/>
          <w:sz w:val="20"/>
        </w:rPr>
        <w:footnoteRef/>
      </w:r>
      <w:r w:rsidRPr="00F7413E">
        <w:rPr>
          <w:rFonts w:ascii="Times New Roman" w:hAnsi="Times New Roman"/>
          <w:sz w:val="20"/>
        </w:rPr>
        <w:t xml:space="preserve"> </w:t>
      </w:r>
      <w:r w:rsidRPr="00F7413E">
        <w:rPr>
          <w:rFonts w:ascii="Times New Roman" w:hAnsi="Times New Roman"/>
          <w:spacing w:val="-3"/>
          <w:sz w:val="20"/>
        </w:rPr>
        <w:t>We estimate that it should take no more than an hour, on average, for respondents to generate and affix the required disclosures.</w:t>
      </w:r>
    </w:p>
  </w:footnote>
  <w:footnote w:id="13">
    <w:p w14:paraId="03B98E60" w14:textId="2EF1421F" w:rsidR="00B511CA" w:rsidRPr="001B42C8" w:rsidRDefault="00B511CA" w:rsidP="00B511CA">
      <w:pPr>
        <w:pStyle w:val="FootnoteText"/>
        <w:spacing w:after="120"/>
        <w:rPr>
          <w:rFonts w:ascii="Times New Roman" w:hAnsi="Times New Roman"/>
          <w:sz w:val="20"/>
        </w:rPr>
      </w:pPr>
      <w:r w:rsidRPr="001B42C8">
        <w:rPr>
          <w:rStyle w:val="FootnoteReference"/>
          <w:rFonts w:ascii="Times New Roman" w:hAnsi="Times New Roman"/>
          <w:sz w:val="20"/>
        </w:rPr>
        <w:footnoteRef/>
      </w:r>
      <w:r w:rsidRPr="001B42C8">
        <w:rPr>
          <w:rFonts w:ascii="Times New Roman" w:hAnsi="Times New Roman"/>
          <w:sz w:val="20"/>
        </w:rPr>
        <w:t xml:space="preserve"> </w:t>
      </w:r>
      <w:r w:rsidR="00A9502C" w:rsidRPr="001B42C8">
        <w:rPr>
          <w:rFonts w:ascii="Times New Roman" w:hAnsi="Times New Roman"/>
          <w:sz w:val="20"/>
        </w:rPr>
        <w:t>We note that</w:t>
      </w:r>
      <w:r w:rsidR="00514992" w:rsidRPr="001B42C8">
        <w:rPr>
          <w:rFonts w:ascii="Times New Roman" w:hAnsi="Times New Roman"/>
          <w:sz w:val="20"/>
        </w:rPr>
        <w:t xml:space="preserve"> relying on the</w:t>
      </w:r>
      <w:r w:rsidR="00A9502C" w:rsidRPr="001B42C8">
        <w:rPr>
          <w:rFonts w:ascii="Times New Roman" w:hAnsi="Times New Roman"/>
          <w:sz w:val="20"/>
        </w:rPr>
        <w:t xml:space="preserve"> existing </w:t>
      </w:r>
      <w:r w:rsidR="00514992" w:rsidRPr="001B42C8">
        <w:rPr>
          <w:rFonts w:ascii="Times New Roman" w:hAnsi="Times New Roman"/>
          <w:sz w:val="20"/>
        </w:rPr>
        <w:t>number of lease agreements</w:t>
      </w:r>
      <w:r w:rsidR="00A9502C" w:rsidRPr="001B42C8">
        <w:rPr>
          <w:rFonts w:ascii="Times New Roman" w:hAnsi="Times New Roman"/>
          <w:sz w:val="20"/>
        </w:rPr>
        <w:t xml:space="preserve"> </w:t>
      </w:r>
      <w:r w:rsidRPr="001B42C8">
        <w:rPr>
          <w:rFonts w:ascii="Times New Roman" w:hAnsi="Times New Roman"/>
          <w:sz w:val="20"/>
        </w:rPr>
        <w:t>is likely an overestimate</w:t>
      </w:r>
      <w:r w:rsidR="00514992" w:rsidRPr="001B42C8">
        <w:rPr>
          <w:rFonts w:ascii="Times New Roman" w:hAnsi="Times New Roman"/>
          <w:sz w:val="20"/>
        </w:rPr>
        <w:t>,</w:t>
      </w:r>
      <w:r w:rsidRPr="001B42C8">
        <w:rPr>
          <w:rFonts w:ascii="Times New Roman" w:hAnsi="Times New Roman"/>
          <w:sz w:val="20"/>
        </w:rPr>
        <w:t xml:space="preserve"> since </w:t>
      </w:r>
      <w:r w:rsidR="00287C3C" w:rsidRPr="001B42C8">
        <w:rPr>
          <w:rFonts w:ascii="Times New Roman" w:hAnsi="Times New Roman"/>
          <w:sz w:val="20"/>
        </w:rPr>
        <w:t>most</w:t>
      </w:r>
      <w:r w:rsidRPr="001B42C8">
        <w:rPr>
          <w:rFonts w:ascii="Times New Roman" w:hAnsi="Times New Roman"/>
          <w:sz w:val="20"/>
        </w:rPr>
        <w:t xml:space="preserve"> stations will be able to </w:t>
      </w:r>
      <w:r w:rsidR="00A8677D" w:rsidRPr="001B42C8">
        <w:rPr>
          <w:rFonts w:ascii="Times New Roman" w:hAnsi="Times New Roman"/>
          <w:sz w:val="20"/>
        </w:rPr>
        <w:t>t</w:t>
      </w:r>
      <w:r w:rsidRPr="001B42C8">
        <w:rPr>
          <w:rFonts w:ascii="Times New Roman" w:hAnsi="Times New Roman"/>
          <w:sz w:val="20"/>
        </w:rPr>
        <w:t xml:space="preserve">ake the necessary </w:t>
      </w:r>
      <w:r w:rsidR="00287C3C" w:rsidRPr="001B42C8">
        <w:rPr>
          <w:rFonts w:ascii="Times New Roman" w:hAnsi="Times New Roman"/>
          <w:sz w:val="20"/>
        </w:rPr>
        <w:t xml:space="preserve">compliance measures </w:t>
      </w:r>
      <w:r w:rsidRPr="001B42C8">
        <w:rPr>
          <w:rFonts w:ascii="Times New Roman" w:hAnsi="Times New Roman"/>
          <w:sz w:val="20"/>
        </w:rPr>
        <w:t>themselves and therefore will not need to hire outside counsel</w:t>
      </w:r>
      <w:r w:rsidR="004F1D31" w:rsidRPr="001B42C8">
        <w:rPr>
          <w:rFonts w:ascii="Times New Roman" w:hAnsi="Times New Roman"/>
          <w:sz w:val="20"/>
        </w:rPr>
        <w:t xml:space="preserve"> and since, as stated above, </w:t>
      </w:r>
      <w:r w:rsidR="004F1D31" w:rsidRPr="001B42C8">
        <w:rPr>
          <w:rFonts w:ascii="Times New Roman" w:hAnsi="Times New Roman"/>
          <w:spacing w:val="-3"/>
          <w:sz w:val="20"/>
        </w:rPr>
        <w:t>stations likely have more than one leas</w:t>
      </w:r>
      <w:r w:rsidR="00514992" w:rsidRPr="001B42C8">
        <w:rPr>
          <w:rFonts w:ascii="Times New Roman" w:hAnsi="Times New Roman"/>
          <w:spacing w:val="-3"/>
          <w:sz w:val="20"/>
        </w:rPr>
        <w:t>e</w:t>
      </w:r>
      <w:r w:rsidR="004F1D31" w:rsidRPr="001B42C8">
        <w:rPr>
          <w:rFonts w:ascii="Times New Roman" w:hAnsi="Times New Roman"/>
          <w:spacing w:val="-3"/>
          <w:sz w:val="20"/>
        </w:rPr>
        <w:t xml:space="preserve"> agreement with the same lessee, and once an inquiry has been made for one lessee, no additional inquiries need be made for leas</w:t>
      </w:r>
      <w:r w:rsidR="00514992" w:rsidRPr="001B42C8">
        <w:rPr>
          <w:rFonts w:ascii="Times New Roman" w:hAnsi="Times New Roman"/>
          <w:spacing w:val="-3"/>
          <w:sz w:val="20"/>
        </w:rPr>
        <w:t>e</w:t>
      </w:r>
      <w:r w:rsidR="004F1D31" w:rsidRPr="001B42C8">
        <w:rPr>
          <w:rFonts w:ascii="Times New Roman" w:hAnsi="Times New Roman"/>
          <w:spacing w:val="-3"/>
          <w:sz w:val="20"/>
        </w:rPr>
        <w:t xml:space="preserve"> agreements with the same lessee</w:t>
      </w:r>
      <w:r w:rsidRPr="001B42C8">
        <w:rPr>
          <w:rFonts w:ascii="Times New Roman" w:hAnsi="Times New Roman"/>
          <w:sz w:val="20"/>
        </w:rPr>
        <w:t>.</w:t>
      </w:r>
      <w:r w:rsidR="00F553B7" w:rsidRPr="001B42C8">
        <w:rPr>
          <w:rFonts w:ascii="Times New Roman" w:hAnsi="Times New Roman"/>
          <w:sz w:val="20"/>
        </w:rPr>
        <w:t xml:space="preserve"> </w:t>
      </w:r>
    </w:p>
  </w:footnote>
  <w:footnote w:id="14">
    <w:p w14:paraId="6F6F3B12" w14:textId="1F3DAEBF" w:rsidR="000B4F2A" w:rsidRPr="001B42C8" w:rsidRDefault="000B4F2A" w:rsidP="000B4F2A">
      <w:pPr>
        <w:pStyle w:val="FootnoteText"/>
        <w:spacing w:after="120"/>
        <w:rPr>
          <w:rFonts w:ascii="Times New Roman" w:hAnsi="Times New Roman"/>
          <w:sz w:val="20"/>
        </w:rPr>
      </w:pPr>
      <w:r w:rsidRPr="001B42C8">
        <w:rPr>
          <w:rStyle w:val="FootnoteReference"/>
          <w:rFonts w:ascii="Times New Roman" w:hAnsi="Times New Roman"/>
          <w:sz w:val="20"/>
        </w:rPr>
        <w:footnoteRef/>
      </w:r>
      <w:r w:rsidRPr="001B42C8">
        <w:rPr>
          <w:rFonts w:ascii="Times New Roman" w:hAnsi="Times New Roman"/>
          <w:sz w:val="20"/>
        </w:rPr>
        <w:t xml:space="preserve"> </w:t>
      </w:r>
      <w:r w:rsidR="00287C3C" w:rsidRPr="001B42C8">
        <w:rPr>
          <w:rFonts w:ascii="Times New Roman" w:hAnsi="Times New Roman"/>
          <w:sz w:val="20"/>
        </w:rPr>
        <w:t xml:space="preserve">We fully expect that stations will be able to take the necessary steps for compliance themselves, but </w:t>
      </w:r>
      <w:r w:rsidR="00FD2895" w:rsidRPr="001B42C8">
        <w:rPr>
          <w:rFonts w:ascii="Times New Roman" w:hAnsi="Times New Roman"/>
          <w:sz w:val="20"/>
        </w:rPr>
        <w:t>we estimate approximately 10% of the 5,524 brokerage agreement lessees</w:t>
      </w:r>
      <w:r w:rsidR="00287C3C" w:rsidRPr="001B42C8">
        <w:rPr>
          <w:rFonts w:ascii="Times New Roman" w:hAnsi="Times New Roman"/>
          <w:sz w:val="20"/>
        </w:rPr>
        <w:t xml:space="preserve">may choose to </w:t>
      </w:r>
      <w:r w:rsidR="00B90353" w:rsidRPr="001B42C8">
        <w:rPr>
          <w:rFonts w:ascii="Times New Roman" w:hAnsi="Times New Roman"/>
          <w:sz w:val="20"/>
        </w:rPr>
        <w:t xml:space="preserve">employ legal </w:t>
      </w:r>
      <w:r w:rsidR="00287C3C" w:rsidRPr="001B42C8">
        <w:rPr>
          <w:rFonts w:ascii="Times New Roman" w:hAnsi="Times New Roman"/>
          <w:sz w:val="20"/>
        </w:rPr>
        <w:t xml:space="preserve">counsel </w:t>
      </w:r>
      <w:r w:rsidR="00B90353" w:rsidRPr="001B42C8">
        <w:rPr>
          <w:rFonts w:ascii="Times New Roman" w:hAnsi="Times New Roman"/>
          <w:sz w:val="20"/>
        </w:rPr>
        <w:t xml:space="preserve">to establish a compliance plan and/or draft form language for insertion into all of a station’s lease agreements regarding the new rule.  </w:t>
      </w:r>
      <w:r w:rsidRPr="001B42C8">
        <w:rPr>
          <w:rFonts w:ascii="Times New Roman" w:hAnsi="Times New Roman"/>
          <w:sz w:val="20"/>
        </w:rPr>
        <w:t>The Commission estimates the hourly rate for outside attorneys as $300/hour.</w:t>
      </w:r>
    </w:p>
  </w:footnote>
  <w:footnote w:id="15">
    <w:p w14:paraId="4B04E874" w14:textId="2B80E371" w:rsidR="00FD2895" w:rsidRPr="003B0444" w:rsidRDefault="00FD2895">
      <w:pPr>
        <w:pStyle w:val="FootnoteText"/>
        <w:rPr>
          <w:rFonts w:ascii="Times New Roman" w:hAnsi="Times New Roman"/>
          <w:sz w:val="20"/>
        </w:rPr>
      </w:pPr>
      <w:r w:rsidRPr="003B0444">
        <w:rPr>
          <w:rStyle w:val="FootnoteReference"/>
        </w:rPr>
        <w:footnoteRef/>
      </w:r>
      <w:r>
        <w:t xml:space="preserve"> </w:t>
      </w:r>
      <w:r>
        <w:rPr>
          <w:rFonts w:ascii="Times New Roman" w:hAnsi="Times New Roman"/>
          <w:sz w:val="20"/>
        </w:rPr>
        <w:t xml:space="preserve">We estimate the time required for outside counsel who are utilized to draft a compliance plan or form language for insertion into a station’s lease agreements to be approximately 2.5 hours.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B8DDCD" w14:textId="5F43EFE0" w:rsidR="00B23050" w:rsidRPr="0096011F" w:rsidRDefault="00B23050">
    <w:pPr>
      <w:pStyle w:val="Header"/>
      <w:rPr>
        <w:rFonts w:ascii="Times New Roman" w:hAnsi="Times New Roman"/>
        <w:b/>
        <w:szCs w:val="24"/>
      </w:rPr>
    </w:pPr>
    <w:r w:rsidRPr="0096011F">
      <w:rPr>
        <w:rFonts w:ascii="Times New Roman" w:hAnsi="Times New Roman"/>
        <w:b/>
        <w:szCs w:val="24"/>
      </w:rPr>
      <w:t xml:space="preserve">OMB </w:t>
    </w:r>
    <w:r>
      <w:rPr>
        <w:rFonts w:ascii="Times New Roman" w:hAnsi="Times New Roman"/>
        <w:b/>
        <w:szCs w:val="24"/>
      </w:rPr>
      <w:t xml:space="preserve">Control Number:  </w:t>
    </w:r>
    <w:r w:rsidRPr="0096011F">
      <w:rPr>
        <w:rFonts w:ascii="Times New Roman" w:hAnsi="Times New Roman"/>
        <w:b/>
        <w:szCs w:val="24"/>
      </w:rPr>
      <w:t>3060-0174</w:t>
    </w:r>
    <w:r w:rsidRPr="0096011F">
      <w:rPr>
        <w:rFonts w:ascii="Times New Roman" w:hAnsi="Times New Roman"/>
        <w:b/>
        <w:szCs w:val="24"/>
      </w:rPr>
      <w:tab/>
    </w:r>
    <w:r w:rsidRPr="0096011F">
      <w:rPr>
        <w:rFonts w:ascii="Times New Roman" w:hAnsi="Times New Roman"/>
        <w:b/>
        <w:szCs w:val="24"/>
      </w:rPr>
      <w:tab/>
    </w:r>
    <w:r w:rsidR="00641276">
      <w:rPr>
        <w:rFonts w:ascii="Times New Roman" w:hAnsi="Times New Roman"/>
        <w:b/>
        <w:szCs w:val="24"/>
      </w:rPr>
      <w:t>January</w:t>
    </w:r>
    <w:r w:rsidR="00816956">
      <w:rPr>
        <w:rFonts w:ascii="Times New Roman" w:hAnsi="Times New Roman"/>
        <w:b/>
        <w:szCs w:val="24"/>
      </w:rPr>
      <w:t xml:space="preserve"> 202</w:t>
    </w:r>
    <w:r w:rsidR="00641276">
      <w:rPr>
        <w:rFonts w:ascii="Times New Roman" w:hAnsi="Times New Roman"/>
        <w:b/>
        <w:szCs w:val="24"/>
      </w:rPr>
      <w:t>2</w:t>
    </w:r>
  </w:p>
  <w:p w14:paraId="5F21D790" w14:textId="77777777" w:rsidR="00B23050" w:rsidRPr="0096011F" w:rsidRDefault="00B23050" w:rsidP="00B463DA">
    <w:pPr>
      <w:suppressAutoHyphens/>
      <w:rPr>
        <w:rFonts w:ascii="Times New Roman" w:hAnsi="Times New Roman"/>
        <w:szCs w:val="24"/>
      </w:rPr>
    </w:pPr>
    <w:r w:rsidRPr="0096011F">
      <w:rPr>
        <w:rFonts w:ascii="Times New Roman" w:hAnsi="Times New Roman"/>
        <w:b/>
        <w:szCs w:val="24"/>
      </w:rPr>
      <w:t>Title:</w:t>
    </w:r>
    <w:r w:rsidRPr="0096011F">
      <w:rPr>
        <w:rFonts w:ascii="Times New Roman" w:hAnsi="Times New Roman"/>
        <w:szCs w:val="24"/>
      </w:rPr>
      <w:t xml:space="preserve">  </w:t>
    </w:r>
    <w:r w:rsidRPr="0096011F">
      <w:rPr>
        <w:rFonts w:ascii="Times New Roman" w:hAnsi="Times New Roman"/>
        <w:b/>
        <w:szCs w:val="24"/>
      </w:rPr>
      <w:t>Sections 73.1212, 76.1615 and 76.1715, Sponsorship Identification</w:t>
    </w:r>
    <w:r w:rsidRPr="0096011F">
      <w:rPr>
        <w:rFonts w:ascii="Times New Roman" w:hAnsi="Times New Roman"/>
        <w:szCs w:val="24"/>
      </w:rPr>
      <w:t xml:space="preserve"> </w:t>
    </w:r>
  </w:p>
  <w:p w14:paraId="3057A434" w14:textId="77777777" w:rsidR="00B23050" w:rsidRPr="0096011F" w:rsidRDefault="00B23050">
    <w:pPr>
      <w:pStyle w:val="Header"/>
      <w:rPr>
        <w:rFonts w:ascii="Times New Roman" w:hAnsi="Times New Roman"/>
        <w:b/>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50F97"/>
    <w:multiLevelType w:val="hybridMultilevel"/>
    <w:tmpl w:val="BF6E77B8"/>
    <w:lvl w:ilvl="0" w:tplc="49BADF00">
      <w:start w:val="1"/>
      <w:numFmt w:val="decimal"/>
      <w:lvlText w:val="%1."/>
      <w:lvlJc w:val="left"/>
      <w:pPr>
        <w:tabs>
          <w:tab w:val="num" w:pos="570"/>
        </w:tabs>
        <w:ind w:left="570" w:hanging="51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 w15:restartNumberingAfterBreak="0">
    <w:nsid w:val="32A5149B"/>
    <w:multiLevelType w:val="hybridMultilevel"/>
    <w:tmpl w:val="7B76FC70"/>
    <w:lvl w:ilvl="0" w:tplc="5428018C">
      <w:start w:val="10"/>
      <w:numFmt w:val="lowerLetter"/>
      <w:lvlText w:val="(%1)"/>
      <w:lvlJc w:val="left"/>
      <w:pPr>
        <w:ind w:left="720" w:hanging="360"/>
      </w:pPr>
      <w:rPr>
        <w:rFonts w:hint="default"/>
      </w:rPr>
    </w:lvl>
    <w:lvl w:ilvl="1" w:tplc="CD9686F8">
      <w:start w:val="1"/>
      <w:numFmt w:val="decimal"/>
      <w:lvlText w:val="%2)"/>
      <w:lvlJc w:val="left"/>
      <w:pPr>
        <w:ind w:left="1170" w:hanging="360"/>
      </w:pPr>
    </w:lvl>
    <w:lvl w:ilvl="2" w:tplc="782C9A10">
      <w:start w:val="1"/>
      <w:numFmt w:val="lowerRoman"/>
      <w:lvlText w:val="%3."/>
      <w:lvlJc w:val="right"/>
      <w:pPr>
        <w:ind w:left="2160" w:hanging="180"/>
      </w:pPr>
    </w:lvl>
    <w:lvl w:ilvl="3" w:tplc="F2F2F72A">
      <w:start w:val="1"/>
      <w:numFmt w:val="decimal"/>
      <w:lvlText w:val="%4."/>
      <w:lvlJc w:val="left"/>
      <w:pPr>
        <w:ind w:left="2880" w:hanging="360"/>
      </w:pPr>
    </w:lvl>
    <w:lvl w:ilvl="4" w:tplc="ADFC3724" w:tentative="1">
      <w:start w:val="1"/>
      <w:numFmt w:val="lowerLetter"/>
      <w:lvlText w:val="%5."/>
      <w:lvlJc w:val="left"/>
      <w:pPr>
        <w:ind w:left="3600" w:hanging="360"/>
      </w:pPr>
    </w:lvl>
    <w:lvl w:ilvl="5" w:tplc="E118FB0A" w:tentative="1">
      <w:start w:val="1"/>
      <w:numFmt w:val="lowerRoman"/>
      <w:lvlText w:val="%6."/>
      <w:lvlJc w:val="right"/>
      <w:pPr>
        <w:ind w:left="4320" w:hanging="180"/>
      </w:pPr>
    </w:lvl>
    <w:lvl w:ilvl="6" w:tplc="3E3E597E" w:tentative="1">
      <w:start w:val="1"/>
      <w:numFmt w:val="decimal"/>
      <w:lvlText w:val="%7."/>
      <w:lvlJc w:val="left"/>
      <w:pPr>
        <w:ind w:left="5040" w:hanging="360"/>
      </w:pPr>
    </w:lvl>
    <w:lvl w:ilvl="7" w:tplc="CE58B20C" w:tentative="1">
      <w:start w:val="1"/>
      <w:numFmt w:val="lowerLetter"/>
      <w:lvlText w:val="%8."/>
      <w:lvlJc w:val="left"/>
      <w:pPr>
        <w:ind w:left="5760" w:hanging="360"/>
      </w:pPr>
    </w:lvl>
    <w:lvl w:ilvl="8" w:tplc="EB140386" w:tentative="1">
      <w:start w:val="1"/>
      <w:numFmt w:val="lowerRoman"/>
      <w:lvlText w:val="%9."/>
      <w:lvlJc w:val="right"/>
      <w:pPr>
        <w:ind w:left="6480" w:hanging="180"/>
      </w:pPr>
    </w:lvl>
  </w:abstractNum>
  <w:abstractNum w:abstractNumId="2" w15:restartNumberingAfterBreak="0">
    <w:nsid w:val="61182925"/>
    <w:multiLevelType w:val="singleLevel"/>
    <w:tmpl w:val="A9EE9842"/>
    <w:lvl w:ilvl="0">
      <w:start w:val="1"/>
      <w:numFmt w:val="decimal"/>
      <w:pStyle w:val="ParaNum"/>
      <w:lvlText w:val="%1."/>
      <w:lvlJc w:val="left"/>
      <w:pPr>
        <w:tabs>
          <w:tab w:val="num" w:pos="1080"/>
        </w:tabs>
        <w:ind w:left="0" w:firstLine="7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33E"/>
    <w:rsid w:val="00007232"/>
    <w:rsid w:val="00026A6C"/>
    <w:rsid w:val="000355DE"/>
    <w:rsid w:val="000433C8"/>
    <w:rsid w:val="00053696"/>
    <w:rsid w:val="00070F58"/>
    <w:rsid w:val="00073967"/>
    <w:rsid w:val="00077205"/>
    <w:rsid w:val="0008363F"/>
    <w:rsid w:val="0009394F"/>
    <w:rsid w:val="000B4F2A"/>
    <w:rsid w:val="000C292B"/>
    <w:rsid w:val="000D111A"/>
    <w:rsid w:val="000D280F"/>
    <w:rsid w:val="000D2E2B"/>
    <w:rsid w:val="000D3CAE"/>
    <w:rsid w:val="000D7908"/>
    <w:rsid w:val="000E0B83"/>
    <w:rsid w:val="00107EE5"/>
    <w:rsid w:val="00117C2C"/>
    <w:rsid w:val="0012040E"/>
    <w:rsid w:val="00132AB7"/>
    <w:rsid w:val="0013308B"/>
    <w:rsid w:val="0013525A"/>
    <w:rsid w:val="001465B2"/>
    <w:rsid w:val="001558EA"/>
    <w:rsid w:val="00165EA9"/>
    <w:rsid w:val="001660D0"/>
    <w:rsid w:val="001731F7"/>
    <w:rsid w:val="00175448"/>
    <w:rsid w:val="001971E0"/>
    <w:rsid w:val="001A2979"/>
    <w:rsid w:val="001A2F9D"/>
    <w:rsid w:val="001A441C"/>
    <w:rsid w:val="001B42C8"/>
    <w:rsid w:val="001C040D"/>
    <w:rsid w:val="001C04E1"/>
    <w:rsid w:val="001C1985"/>
    <w:rsid w:val="001D6F94"/>
    <w:rsid w:val="001E3127"/>
    <w:rsid w:val="001E33FE"/>
    <w:rsid w:val="001F0F75"/>
    <w:rsid w:val="001F63C7"/>
    <w:rsid w:val="002043C6"/>
    <w:rsid w:val="00213F48"/>
    <w:rsid w:val="00220488"/>
    <w:rsid w:val="002233C8"/>
    <w:rsid w:val="00223849"/>
    <w:rsid w:val="00230133"/>
    <w:rsid w:val="00231C4B"/>
    <w:rsid w:val="00232C19"/>
    <w:rsid w:val="00236508"/>
    <w:rsid w:val="00240393"/>
    <w:rsid w:val="00245168"/>
    <w:rsid w:val="00247115"/>
    <w:rsid w:val="00250803"/>
    <w:rsid w:val="00260E2C"/>
    <w:rsid w:val="00262988"/>
    <w:rsid w:val="00263E65"/>
    <w:rsid w:val="00276347"/>
    <w:rsid w:val="0028695C"/>
    <w:rsid w:val="00287C3C"/>
    <w:rsid w:val="002908B4"/>
    <w:rsid w:val="002963F8"/>
    <w:rsid w:val="002A2CAF"/>
    <w:rsid w:val="002A4E94"/>
    <w:rsid w:val="002A598E"/>
    <w:rsid w:val="002B0630"/>
    <w:rsid w:val="002B278D"/>
    <w:rsid w:val="002C2CC8"/>
    <w:rsid w:val="002C4618"/>
    <w:rsid w:val="002C47E1"/>
    <w:rsid w:val="002D5546"/>
    <w:rsid w:val="002D5B2B"/>
    <w:rsid w:val="002E2B16"/>
    <w:rsid w:val="002E3E3F"/>
    <w:rsid w:val="002E5891"/>
    <w:rsid w:val="002E6208"/>
    <w:rsid w:val="0030127C"/>
    <w:rsid w:val="0031084F"/>
    <w:rsid w:val="00330490"/>
    <w:rsid w:val="0034491E"/>
    <w:rsid w:val="00346738"/>
    <w:rsid w:val="003510F1"/>
    <w:rsid w:val="0035374C"/>
    <w:rsid w:val="00354480"/>
    <w:rsid w:val="00356D16"/>
    <w:rsid w:val="00357260"/>
    <w:rsid w:val="00365120"/>
    <w:rsid w:val="003659B2"/>
    <w:rsid w:val="003716E4"/>
    <w:rsid w:val="00371AE9"/>
    <w:rsid w:val="00390278"/>
    <w:rsid w:val="003950EA"/>
    <w:rsid w:val="003A1273"/>
    <w:rsid w:val="003A262E"/>
    <w:rsid w:val="003A53AE"/>
    <w:rsid w:val="003A557D"/>
    <w:rsid w:val="003B0444"/>
    <w:rsid w:val="003D4957"/>
    <w:rsid w:val="003D62F0"/>
    <w:rsid w:val="003E0F76"/>
    <w:rsid w:val="003E16E7"/>
    <w:rsid w:val="003E58F9"/>
    <w:rsid w:val="003E659D"/>
    <w:rsid w:val="00405496"/>
    <w:rsid w:val="00414E0C"/>
    <w:rsid w:val="0041761A"/>
    <w:rsid w:val="00417D06"/>
    <w:rsid w:val="00421BF9"/>
    <w:rsid w:val="00431A5F"/>
    <w:rsid w:val="00440408"/>
    <w:rsid w:val="00443038"/>
    <w:rsid w:val="00443F60"/>
    <w:rsid w:val="004459DF"/>
    <w:rsid w:val="00466479"/>
    <w:rsid w:val="004671A8"/>
    <w:rsid w:val="00477AA3"/>
    <w:rsid w:val="00486BE8"/>
    <w:rsid w:val="004879EA"/>
    <w:rsid w:val="0049297A"/>
    <w:rsid w:val="004A1B0C"/>
    <w:rsid w:val="004A2CF5"/>
    <w:rsid w:val="004B3045"/>
    <w:rsid w:val="004D07C8"/>
    <w:rsid w:val="004D66EA"/>
    <w:rsid w:val="004E269C"/>
    <w:rsid w:val="004E2CC6"/>
    <w:rsid w:val="004E5170"/>
    <w:rsid w:val="004F040C"/>
    <w:rsid w:val="004F1D31"/>
    <w:rsid w:val="004F2130"/>
    <w:rsid w:val="00502F72"/>
    <w:rsid w:val="0050309E"/>
    <w:rsid w:val="0051217C"/>
    <w:rsid w:val="00514992"/>
    <w:rsid w:val="00535E7F"/>
    <w:rsid w:val="00565CAD"/>
    <w:rsid w:val="00580E82"/>
    <w:rsid w:val="00581452"/>
    <w:rsid w:val="0058600E"/>
    <w:rsid w:val="005900A9"/>
    <w:rsid w:val="005A2A84"/>
    <w:rsid w:val="005C231D"/>
    <w:rsid w:val="005C2E8C"/>
    <w:rsid w:val="005D3DFD"/>
    <w:rsid w:val="005E4334"/>
    <w:rsid w:val="005E4B5F"/>
    <w:rsid w:val="005E6DFC"/>
    <w:rsid w:val="005E7165"/>
    <w:rsid w:val="00600C7D"/>
    <w:rsid w:val="006028A9"/>
    <w:rsid w:val="0060423F"/>
    <w:rsid w:val="00607AA9"/>
    <w:rsid w:val="00610CA8"/>
    <w:rsid w:val="00615009"/>
    <w:rsid w:val="006172A8"/>
    <w:rsid w:val="00620C56"/>
    <w:rsid w:val="00623D0C"/>
    <w:rsid w:val="00631D81"/>
    <w:rsid w:val="006327CD"/>
    <w:rsid w:val="00633E56"/>
    <w:rsid w:val="00641276"/>
    <w:rsid w:val="00644FAE"/>
    <w:rsid w:val="006512B0"/>
    <w:rsid w:val="0065574A"/>
    <w:rsid w:val="00662876"/>
    <w:rsid w:val="00666D8E"/>
    <w:rsid w:val="006712ED"/>
    <w:rsid w:val="00673551"/>
    <w:rsid w:val="00675C2D"/>
    <w:rsid w:val="00680A1B"/>
    <w:rsid w:val="00686811"/>
    <w:rsid w:val="006A07A0"/>
    <w:rsid w:val="006A1212"/>
    <w:rsid w:val="006A1C8B"/>
    <w:rsid w:val="006A4AF5"/>
    <w:rsid w:val="006B3804"/>
    <w:rsid w:val="006C453E"/>
    <w:rsid w:val="006C5746"/>
    <w:rsid w:val="006C7F0B"/>
    <w:rsid w:val="006D3D12"/>
    <w:rsid w:val="006D74B6"/>
    <w:rsid w:val="006E40CE"/>
    <w:rsid w:val="006F433E"/>
    <w:rsid w:val="006F4775"/>
    <w:rsid w:val="0070091F"/>
    <w:rsid w:val="00703645"/>
    <w:rsid w:val="0070795B"/>
    <w:rsid w:val="00710DFF"/>
    <w:rsid w:val="007138A0"/>
    <w:rsid w:val="007162A2"/>
    <w:rsid w:val="0072436A"/>
    <w:rsid w:val="007530F2"/>
    <w:rsid w:val="007650A0"/>
    <w:rsid w:val="00767EBD"/>
    <w:rsid w:val="00770729"/>
    <w:rsid w:val="0078016D"/>
    <w:rsid w:val="00787ED8"/>
    <w:rsid w:val="007A4ECD"/>
    <w:rsid w:val="007A725F"/>
    <w:rsid w:val="007A7630"/>
    <w:rsid w:val="007B1E3B"/>
    <w:rsid w:val="007B5A30"/>
    <w:rsid w:val="007C1A66"/>
    <w:rsid w:val="007C3934"/>
    <w:rsid w:val="007C5346"/>
    <w:rsid w:val="007E332E"/>
    <w:rsid w:val="007E39B0"/>
    <w:rsid w:val="007F6D81"/>
    <w:rsid w:val="008003DB"/>
    <w:rsid w:val="00804674"/>
    <w:rsid w:val="00816956"/>
    <w:rsid w:val="00823B74"/>
    <w:rsid w:val="00833E56"/>
    <w:rsid w:val="00833E6B"/>
    <w:rsid w:val="0083403F"/>
    <w:rsid w:val="00847765"/>
    <w:rsid w:val="00851DC8"/>
    <w:rsid w:val="008548F4"/>
    <w:rsid w:val="00855F5A"/>
    <w:rsid w:val="00856D97"/>
    <w:rsid w:val="00857CDE"/>
    <w:rsid w:val="008659A8"/>
    <w:rsid w:val="00887074"/>
    <w:rsid w:val="008924B5"/>
    <w:rsid w:val="008927D3"/>
    <w:rsid w:val="00893564"/>
    <w:rsid w:val="0089462B"/>
    <w:rsid w:val="008A533B"/>
    <w:rsid w:val="008A5F72"/>
    <w:rsid w:val="008B01D9"/>
    <w:rsid w:val="008B099B"/>
    <w:rsid w:val="008B1064"/>
    <w:rsid w:val="008B6818"/>
    <w:rsid w:val="008C0449"/>
    <w:rsid w:val="008C1DA5"/>
    <w:rsid w:val="008C5827"/>
    <w:rsid w:val="008D0A82"/>
    <w:rsid w:val="008E0F87"/>
    <w:rsid w:val="008E1A0F"/>
    <w:rsid w:val="008F10A6"/>
    <w:rsid w:val="008F5612"/>
    <w:rsid w:val="00903D28"/>
    <w:rsid w:val="00904074"/>
    <w:rsid w:val="00907DEC"/>
    <w:rsid w:val="00913313"/>
    <w:rsid w:val="00926C8D"/>
    <w:rsid w:val="00935ECF"/>
    <w:rsid w:val="00935ED6"/>
    <w:rsid w:val="009364DC"/>
    <w:rsid w:val="00942345"/>
    <w:rsid w:val="00942A4A"/>
    <w:rsid w:val="0094553F"/>
    <w:rsid w:val="00946F02"/>
    <w:rsid w:val="00951749"/>
    <w:rsid w:val="00951C39"/>
    <w:rsid w:val="009555F2"/>
    <w:rsid w:val="009564F0"/>
    <w:rsid w:val="00957FB4"/>
    <w:rsid w:val="0096011F"/>
    <w:rsid w:val="00971D0B"/>
    <w:rsid w:val="00984612"/>
    <w:rsid w:val="0099066C"/>
    <w:rsid w:val="0099348D"/>
    <w:rsid w:val="0099682A"/>
    <w:rsid w:val="009A24AF"/>
    <w:rsid w:val="009A32B3"/>
    <w:rsid w:val="009A6F97"/>
    <w:rsid w:val="009A74E1"/>
    <w:rsid w:val="009B17C2"/>
    <w:rsid w:val="009C21FF"/>
    <w:rsid w:val="009C4DFD"/>
    <w:rsid w:val="009C65CA"/>
    <w:rsid w:val="009D7919"/>
    <w:rsid w:val="009E3DE6"/>
    <w:rsid w:val="00A06BD8"/>
    <w:rsid w:val="00A22C93"/>
    <w:rsid w:val="00A26FE5"/>
    <w:rsid w:val="00A304BD"/>
    <w:rsid w:val="00A343F1"/>
    <w:rsid w:val="00A347B8"/>
    <w:rsid w:val="00A34B18"/>
    <w:rsid w:val="00A35957"/>
    <w:rsid w:val="00A37115"/>
    <w:rsid w:val="00A37EA0"/>
    <w:rsid w:val="00A4357C"/>
    <w:rsid w:val="00A47A17"/>
    <w:rsid w:val="00A47C1B"/>
    <w:rsid w:val="00A57D8C"/>
    <w:rsid w:val="00A63CF1"/>
    <w:rsid w:val="00A6582B"/>
    <w:rsid w:val="00A66BF8"/>
    <w:rsid w:val="00A747B9"/>
    <w:rsid w:val="00A76C0B"/>
    <w:rsid w:val="00A76D1E"/>
    <w:rsid w:val="00A827F6"/>
    <w:rsid w:val="00A8677D"/>
    <w:rsid w:val="00A86979"/>
    <w:rsid w:val="00A8770A"/>
    <w:rsid w:val="00A9352F"/>
    <w:rsid w:val="00A9502C"/>
    <w:rsid w:val="00AA7181"/>
    <w:rsid w:val="00AB0713"/>
    <w:rsid w:val="00AB170F"/>
    <w:rsid w:val="00AB2104"/>
    <w:rsid w:val="00AB221C"/>
    <w:rsid w:val="00AB30D1"/>
    <w:rsid w:val="00AC0EC1"/>
    <w:rsid w:val="00AC6FDA"/>
    <w:rsid w:val="00AE2221"/>
    <w:rsid w:val="00AE7223"/>
    <w:rsid w:val="00AF3B17"/>
    <w:rsid w:val="00AF76A9"/>
    <w:rsid w:val="00B07478"/>
    <w:rsid w:val="00B077F0"/>
    <w:rsid w:val="00B12012"/>
    <w:rsid w:val="00B140F1"/>
    <w:rsid w:val="00B1437E"/>
    <w:rsid w:val="00B17B82"/>
    <w:rsid w:val="00B23050"/>
    <w:rsid w:val="00B26209"/>
    <w:rsid w:val="00B27D2E"/>
    <w:rsid w:val="00B34518"/>
    <w:rsid w:val="00B463DA"/>
    <w:rsid w:val="00B46668"/>
    <w:rsid w:val="00B511CA"/>
    <w:rsid w:val="00B65BBA"/>
    <w:rsid w:val="00B7138A"/>
    <w:rsid w:val="00B73224"/>
    <w:rsid w:val="00B8113F"/>
    <w:rsid w:val="00B82BEF"/>
    <w:rsid w:val="00B837E1"/>
    <w:rsid w:val="00B90353"/>
    <w:rsid w:val="00BA3940"/>
    <w:rsid w:val="00BA3E38"/>
    <w:rsid w:val="00BA422E"/>
    <w:rsid w:val="00BA546C"/>
    <w:rsid w:val="00BA64EF"/>
    <w:rsid w:val="00BB70A1"/>
    <w:rsid w:val="00BC3217"/>
    <w:rsid w:val="00BC4A5F"/>
    <w:rsid w:val="00BC750C"/>
    <w:rsid w:val="00BD6542"/>
    <w:rsid w:val="00BF1B74"/>
    <w:rsid w:val="00BF3901"/>
    <w:rsid w:val="00BF5D66"/>
    <w:rsid w:val="00C018CF"/>
    <w:rsid w:val="00C03D11"/>
    <w:rsid w:val="00C06B29"/>
    <w:rsid w:val="00C11910"/>
    <w:rsid w:val="00C33905"/>
    <w:rsid w:val="00C45E7C"/>
    <w:rsid w:val="00C520FF"/>
    <w:rsid w:val="00C528C7"/>
    <w:rsid w:val="00C72E80"/>
    <w:rsid w:val="00C73B32"/>
    <w:rsid w:val="00C746A5"/>
    <w:rsid w:val="00C80417"/>
    <w:rsid w:val="00CB05F2"/>
    <w:rsid w:val="00CB6CDA"/>
    <w:rsid w:val="00CC2055"/>
    <w:rsid w:val="00CC235A"/>
    <w:rsid w:val="00CC3705"/>
    <w:rsid w:val="00CC3D56"/>
    <w:rsid w:val="00CD08D6"/>
    <w:rsid w:val="00CE1A90"/>
    <w:rsid w:val="00CE66C2"/>
    <w:rsid w:val="00CF00B6"/>
    <w:rsid w:val="00CF5EA5"/>
    <w:rsid w:val="00D05819"/>
    <w:rsid w:val="00D10146"/>
    <w:rsid w:val="00D17C08"/>
    <w:rsid w:val="00D20225"/>
    <w:rsid w:val="00D241F7"/>
    <w:rsid w:val="00D247E8"/>
    <w:rsid w:val="00D27B0C"/>
    <w:rsid w:val="00D5336E"/>
    <w:rsid w:val="00D5667B"/>
    <w:rsid w:val="00D81340"/>
    <w:rsid w:val="00DA7153"/>
    <w:rsid w:val="00DB0C93"/>
    <w:rsid w:val="00DB289C"/>
    <w:rsid w:val="00DB5A47"/>
    <w:rsid w:val="00DB6D18"/>
    <w:rsid w:val="00DC043B"/>
    <w:rsid w:val="00DD3279"/>
    <w:rsid w:val="00DD42F9"/>
    <w:rsid w:val="00DD7196"/>
    <w:rsid w:val="00DD7BBF"/>
    <w:rsid w:val="00DE64DE"/>
    <w:rsid w:val="00E00F06"/>
    <w:rsid w:val="00E05A37"/>
    <w:rsid w:val="00E1044B"/>
    <w:rsid w:val="00E12093"/>
    <w:rsid w:val="00E1264F"/>
    <w:rsid w:val="00E22319"/>
    <w:rsid w:val="00E37C2D"/>
    <w:rsid w:val="00E37CD0"/>
    <w:rsid w:val="00E4050D"/>
    <w:rsid w:val="00E4352F"/>
    <w:rsid w:val="00E537D8"/>
    <w:rsid w:val="00E6783A"/>
    <w:rsid w:val="00E67A53"/>
    <w:rsid w:val="00E717C9"/>
    <w:rsid w:val="00E72A08"/>
    <w:rsid w:val="00E73178"/>
    <w:rsid w:val="00E84AA8"/>
    <w:rsid w:val="00E92C97"/>
    <w:rsid w:val="00E96C2A"/>
    <w:rsid w:val="00E97ECA"/>
    <w:rsid w:val="00EA0528"/>
    <w:rsid w:val="00EA6473"/>
    <w:rsid w:val="00EB5E35"/>
    <w:rsid w:val="00EE1569"/>
    <w:rsid w:val="00EE26D5"/>
    <w:rsid w:val="00EE45E9"/>
    <w:rsid w:val="00EE6CBA"/>
    <w:rsid w:val="00EF3CFB"/>
    <w:rsid w:val="00EF48B2"/>
    <w:rsid w:val="00EF59ED"/>
    <w:rsid w:val="00F00215"/>
    <w:rsid w:val="00F02BBC"/>
    <w:rsid w:val="00F109D1"/>
    <w:rsid w:val="00F21819"/>
    <w:rsid w:val="00F31D93"/>
    <w:rsid w:val="00F3458C"/>
    <w:rsid w:val="00F553B7"/>
    <w:rsid w:val="00F6278F"/>
    <w:rsid w:val="00F64DD9"/>
    <w:rsid w:val="00F64F9F"/>
    <w:rsid w:val="00F7314B"/>
    <w:rsid w:val="00F7413E"/>
    <w:rsid w:val="00F75A4E"/>
    <w:rsid w:val="00F857F1"/>
    <w:rsid w:val="00F966EA"/>
    <w:rsid w:val="00FA370F"/>
    <w:rsid w:val="00FC147B"/>
    <w:rsid w:val="00FC5110"/>
    <w:rsid w:val="00FC7EDC"/>
    <w:rsid w:val="00FD01DA"/>
    <w:rsid w:val="00FD2895"/>
    <w:rsid w:val="00FD44A4"/>
    <w:rsid w:val="00FE35FD"/>
    <w:rsid w:val="00FF4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E41227"/>
  <w15:chartTrackingRefBased/>
  <w15:docId w15:val="{9B2EAF23-7DF3-4653-946F-2D882D27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G Omega" w:hAnsi="CG Omega"/>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94553F"/>
    <w:pPr>
      <w:tabs>
        <w:tab w:val="center" w:pos="4320"/>
        <w:tab w:val="right" w:pos="8640"/>
      </w:tabs>
    </w:pPr>
  </w:style>
  <w:style w:type="paragraph" w:styleId="Footer">
    <w:name w:val="footer"/>
    <w:basedOn w:val="Normal"/>
    <w:rsid w:val="0094553F"/>
    <w:pPr>
      <w:tabs>
        <w:tab w:val="center" w:pos="4320"/>
        <w:tab w:val="right" w:pos="8640"/>
      </w:tabs>
    </w:pPr>
  </w:style>
  <w:style w:type="character" w:styleId="PageNumber">
    <w:name w:val="page number"/>
    <w:basedOn w:val="DefaultParagraphFont"/>
    <w:rsid w:val="00847765"/>
  </w:style>
  <w:style w:type="paragraph" w:styleId="BalloonText">
    <w:name w:val="Balloon Text"/>
    <w:basedOn w:val="Normal"/>
    <w:semiHidden/>
    <w:rsid w:val="00BA422E"/>
    <w:rPr>
      <w:rFonts w:ascii="Tahoma" w:hAnsi="Tahoma" w:cs="Tahoma"/>
      <w:sz w:val="16"/>
      <w:szCs w:val="16"/>
    </w:rPr>
  </w:style>
  <w:style w:type="character" w:customStyle="1" w:styleId="Normal1">
    <w:name w:val="Normal1"/>
    <w:rsid w:val="003A557D"/>
    <w:rPr>
      <w:rFonts w:ascii="Times New Roman" w:hAnsi="Times New Roman"/>
      <w:noProof w:val="0"/>
      <w:sz w:val="24"/>
      <w:lang w:val="en-US"/>
    </w:rPr>
  </w:style>
  <w:style w:type="paragraph" w:styleId="ListParagraph">
    <w:name w:val="List Paragraph"/>
    <w:basedOn w:val="Normal"/>
    <w:uiPriority w:val="34"/>
    <w:qFormat/>
    <w:rsid w:val="00466479"/>
    <w:pPr>
      <w:ind w:left="720"/>
      <w:contextualSpacing/>
    </w:pPr>
  </w:style>
  <w:style w:type="character" w:styleId="CommentReference">
    <w:name w:val="annotation reference"/>
    <w:basedOn w:val="DefaultParagraphFont"/>
    <w:rsid w:val="00E717C9"/>
    <w:rPr>
      <w:sz w:val="16"/>
      <w:szCs w:val="16"/>
    </w:rPr>
  </w:style>
  <w:style w:type="paragraph" w:styleId="CommentText">
    <w:name w:val="annotation text"/>
    <w:basedOn w:val="Normal"/>
    <w:link w:val="CommentTextChar"/>
    <w:rsid w:val="00E717C9"/>
    <w:rPr>
      <w:sz w:val="20"/>
    </w:rPr>
  </w:style>
  <w:style w:type="character" w:customStyle="1" w:styleId="CommentTextChar">
    <w:name w:val="Comment Text Char"/>
    <w:basedOn w:val="DefaultParagraphFont"/>
    <w:link w:val="CommentText"/>
    <w:rsid w:val="00E717C9"/>
    <w:rPr>
      <w:rFonts w:ascii="CG Omega" w:hAnsi="CG Omega"/>
      <w:snapToGrid w:val="0"/>
    </w:rPr>
  </w:style>
  <w:style w:type="paragraph" w:styleId="CommentSubject">
    <w:name w:val="annotation subject"/>
    <w:basedOn w:val="CommentText"/>
    <w:next w:val="CommentText"/>
    <w:link w:val="CommentSubjectChar"/>
    <w:rsid w:val="00E717C9"/>
    <w:rPr>
      <w:b/>
      <w:bCs/>
    </w:rPr>
  </w:style>
  <w:style w:type="character" w:customStyle="1" w:styleId="CommentSubjectChar">
    <w:name w:val="Comment Subject Char"/>
    <w:basedOn w:val="CommentTextChar"/>
    <w:link w:val="CommentSubject"/>
    <w:rsid w:val="00E717C9"/>
    <w:rPr>
      <w:rFonts w:ascii="CG Omega" w:hAnsi="CG Omega"/>
      <w:b/>
      <w:bCs/>
      <w:snapToGrid w:val="0"/>
    </w:rPr>
  </w:style>
  <w:style w:type="paragraph" w:customStyle="1" w:styleId="ParaNum">
    <w:name w:val="ParaNum"/>
    <w:basedOn w:val="Normal"/>
    <w:link w:val="ParaNumChar"/>
    <w:rsid w:val="002908B4"/>
    <w:pPr>
      <w:numPr>
        <w:numId w:val="2"/>
      </w:numPr>
      <w:spacing w:after="120"/>
    </w:pPr>
    <w:rPr>
      <w:rFonts w:ascii="Times New Roman" w:hAnsi="Times New Roman"/>
      <w:kern w:val="28"/>
      <w:sz w:val="22"/>
    </w:rPr>
  </w:style>
  <w:style w:type="character" w:customStyle="1" w:styleId="ParaNumChar">
    <w:name w:val="ParaNum Char"/>
    <w:link w:val="ParaNum"/>
    <w:locked/>
    <w:rsid w:val="002908B4"/>
    <w:rPr>
      <w:snapToGrid w:val="0"/>
      <w:kern w:val="28"/>
      <w:sz w:val="22"/>
    </w:rPr>
  </w:style>
  <w:style w:type="character" w:styleId="Hyperlink">
    <w:name w:val="Hyperlink"/>
    <w:rsid w:val="00C528C7"/>
    <w:rPr>
      <w:color w:val="0000FF"/>
      <w:u w:val="single"/>
    </w:rPr>
  </w:style>
  <w:style w:type="character" w:customStyle="1" w:styleId="FootnoteTextChar">
    <w:name w:val="Footnote Text Char"/>
    <w:basedOn w:val="DefaultParagraphFont"/>
    <w:link w:val="FootnoteText"/>
    <w:semiHidden/>
    <w:rsid w:val="00D5667B"/>
    <w:rPr>
      <w:rFonts w:ascii="CG Omega" w:hAnsi="CG Omega"/>
      <w:snapToGrid w:val="0"/>
      <w:sz w:val="24"/>
    </w:rPr>
  </w:style>
  <w:style w:type="paragraph" w:styleId="Revision">
    <w:name w:val="Revision"/>
    <w:hidden/>
    <w:uiPriority w:val="99"/>
    <w:semiHidden/>
    <w:rsid w:val="00703645"/>
    <w:rPr>
      <w:rFonts w:ascii="CG Omega" w:hAnsi="CG Omega"/>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1782522">
      <w:bodyDiv w:val="1"/>
      <w:marLeft w:val="0"/>
      <w:marRight w:val="0"/>
      <w:marTop w:val="0"/>
      <w:marBottom w:val="0"/>
      <w:divBdr>
        <w:top w:val="none" w:sz="0" w:space="0" w:color="auto"/>
        <w:left w:val="none" w:sz="0" w:space="0" w:color="auto"/>
        <w:bottom w:val="none" w:sz="0" w:space="0" w:color="auto"/>
        <w:right w:val="none" w:sz="0" w:space="0" w:color="auto"/>
      </w:divBdr>
      <w:divsChild>
        <w:div w:id="1021932556">
          <w:marLeft w:val="0"/>
          <w:marRight w:val="0"/>
          <w:marTop w:val="0"/>
          <w:marBottom w:val="0"/>
          <w:divBdr>
            <w:top w:val="none" w:sz="0" w:space="0" w:color="auto"/>
            <w:left w:val="none" w:sz="0" w:space="0" w:color="auto"/>
            <w:bottom w:val="none" w:sz="0" w:space="0" w:color="auto"/>
            <w:right w:val="none" w:sz="0" w:space="0" w:color="auto"/>
          </w:divBdr>
        </w:div>
        <w:div w:id="2103523467">
          <w:marLeft w:val="0"/>
          <w:marRight w:val="0"/>
          <w:marTop w:val="0"/>
          <w:marBottom w:val="0"/>
          <w:divBdr>
            <w:top w:val="none" w:sz="0" w:space="0" w:color="auto"/>
            <w:left w:val="none" w:sz="0" w:space="0" w:color="auto"/>
            <w:bottom w:val="none" w:sz="0" w:space="0" w:color="auto"/>
            <w:right w:val="none" w:sz="0" w:space="0" w:color="auto"/>
          </w:divBdr>
        </w:div>
      </w:divsChild>
    </w:div>
    <w:div w:id="1438015395">
      <w:bodyDiv w:val="1"/>
      <w:marLeft w:val="0"/>
      <w:marRight w:val="0"/>
      <w:marTop w:val="0"/>
      <w:marBottom w:val="0"/>
      <w:divBdr>
        <w:top w:val="none" w:sz="0" w:space="0" w:color="auto"/>
        <w:left w:val="none" w:sz="0" w:space="0" w:color="auto"/>
        <w:bottom w:val="none" w:sz="0" w:space="0" w:color="auto"/>
        <w:right w:val="none" w:sz="0" w:space="0" w:color="auto"/>
      </w:divBdr>
    </w:div>
    <w:div w:id="160958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4317F197AF496468778D3AE75DF6235" ma:contentTypeVersion="9" ma:contentTypeDescription="Create a new document." ma:contentTypeScope="" ma:versionID="5fb6813c6bdd603e6508110e0a222dca">
  <xsd:schema xmlns:xsd="http://www.w3.org/2001/XMLSchema" xmlns:xs="http://www.w3.org/2001/XMLSchema" xmlns:p="http://schemas.microsoft.com/office/2006/metadata/properties" xmlns:ns3="794fa9d4-8068-4c99-b108-795ab3339e93" xmlns:ns4="40be8c06-eb4c-4be5-b4ce-f259999f4503" targetNamespace="http://schemas.microsoft.com/office/2006/metadata/properties" ma:root="true" ma:fieldsID="4b1338e6f0f33086aa031d215ef6b1dd" ns3:_="" ns4:_="">
    <xsd:import namespace="794fa9d4-8068-4c99-b108-795ab3339e93"/>
    <xsd:import namespace="40be8c06-eb4c-4be5-b4ce-f259999f450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fa9d4-8068-4c99-b108-795ab3339e9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be8c06-eb4c-4be5-b4ce-f259999f450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6AF6D1-AB81-429A-A013-B9E6EEDE7B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42997A-F2B0-4592-9D13-76599B521B58}">
  <ds:schemaRefs>
    <ds:schemaRef ds:uri="http://schemas.openxmlformats.org/officeDocument/2006/bibliography"/>
  </ds:schemaRefs>
</ds:datastoreItem>
</file>

<file path=customXml/itemProps3.xml><?xml version="1.0" encoding="utf-8"?>
<ds:datastoreItem xmlns:ds="http://schemas.openxmlformats.org/officeDocument/2006/customXml" ds:itemID="{BA4A7B85-9627-4A09-9368-5AFB78467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fa9d4-8068-4c99-b108-795ab3339e93"/>
    <ds:schemaRef ds:uri="40be8c06-eb4c-4be5-b4ce-f259999f4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3F66F8-C6F3-41D8-B6FB-36EA756218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3056</Words>
  <Characters>17760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20775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JSWANK</dc:creator>
  <cp:keywords/>
  <dc:description/>
  <cp:lastModifiedBy>Cathy Williams</cp:lastModifiedBy>
  <cp:revision>2</cp:revision>
  <cp:lastPrinted>2022-01-06T16:07:00Z</cp:lastPrinted>
  <dcterms:created xsi:type="dcterms:W3CDTF">2022-01-18T21:44:00Z</dcterms:created>
  <dcterms:modified xsi:type="dcterms:W3CDTF">2022-01-18T21:44:00Z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0x010100D4317F197AF496468778D3AE75DF6235</vt:lpwstr>
  </property>
</Properties>
</file>