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8F630" w14:textId="40A42136" w:rsidR="00C613E7" w:rsidRDefault="00C613E7">
      <w:pPr>
        <w:rPr>
          <w:color w:val="000000" w:themeColor="text1"/>
        </w:rPr>
      </w:pPr>
      <w:r>
        <w:rPr>
          <w:color w:val="000000" w:themeColor="text1"/>
        </w:rPr>
        <w:t xml:space="preserve">Attachment </w:t>
      </w:r>
      <w:r w:rsidR="00E07E17">
        <w:rPr>
          <w:color w:val="000000" w:themeColor="text1"/>
        </w:rPr>
        <w:t>I</w:t>
      </w:r>
      <w:r>
        <w:rPr>
          <w:color w:val="000000" w:themeColor="text1"/>
        </w:rPr>
        <w:t xml:space="preserve"> – Data Collection Instrument</w:t>
      </w:r>
    </w:p>
    <w:p w14:paraId="4E8238FC" w14:textId="77777777" w:rsidR="00C613E7" w:rsidRDefault="00C613E7">
      <w:pPr>
        <w:rPr>
          <w:color w:val="000000" w:themeColor="text1"/>
        </w:rPr>
      </w:pPr>
    </w:p>
    <w:p w14:paraId="4B87E193" w14:textId="10595799" w:rsidR="00D301DA" w:rsidRDefault="00D301DA">
      <w:pPr>
        <w:rPr>
          <w:color w:val="000000" w:themeColor="text1"/>
        </w:rPr>
      </w:pPr>
      <w:r>
        <w:rPr>
          <w:color w:val="000000" w:themeColor="text1"/>
        </w:rPr>
        <w:t>CRP Enrollment Experiment with Anchoring, Defaults and Information</w:t>
      </w:r>
    </w:p>
    <w:p w14:paraId="59C402B3" w14:textId="6AD00CB8" w:rsidR="00D301DA" w:rsidRDefault="00D301DA">
      <w:pPr>
        <w:rPr>
          <w:color w:val="000000" w:themeColor="text1"/>
        </w:rPr>
      </w:pPr>
      <w:r>
        <w:rPr>
          <w:color w:val="000000" w:themeColor="text1"/>
        </w:rPr>
        <w:t>Software Screenshots</w:t>
      </w:r>
      <w:r w:rsidR="00C613E7">
        <w:rPr>
          <w:color w:val="000000" w:themeColor="text1"/>
        </w:rPr>
        <w:t xml:space="preserve"> and Description</w:t>
      </w:r>
    </w:p>
    <w:p w14:paraId="4A84D98B" w14:textId="659A7625" w:rsidR="00C613E7" w:rsidRDefault="00C613E7">
      <w:pPr>
        <w:rPr>
          <w:color w:val="000000" w:themeColor="text1"/>
        </w:rPr>
      </w:pPr>
    </w:p>
    <w:p w14:paraId="71B362AC" w14:textId="15444372" w:rsidR="00C613E7" w:rsidRDefault="009751C4">
      <w:pPr>
        <w:rPr>
          <w:color w:val="000000" w:themeColor="text1"/>
        </w:rPr>
      </w:pPr>
      <w:r>
        <w:t>The following document provides screenshots of the study webpages along with descriptions and justifications for each design decision.</w:t>
      </w:r>
    </w:p>
    <w:p w14:paraId="1BDC224B" w14:textId="0D6442F0" w:rsidR="00D301DA" w:rsidRDefault="00D301DA">
      <w:pPr>
        <w:rPr>
          <w:color w:val="000000" w:themeColor="text1"/>
        </w:rPr>
      </w:pPr>
    </w:p>
    <w:sdt>
      <w:sdtPr>
        <w:rPr>
          <w:rFonts w:asciiTheme="minorHAnsi" w:eastAsiaTheme="minorHAnsi" w:hAnsiTheme="minorHAnsi" w:cstheme="minorBidi"/>
          <w:b w:val="0"/>
          <w:bCs w:val="0"/>
          <w:color w:val="auto"/>
          <w:sz w:val="24"/>
          <w:szCs w:val="24"/>
        </w:rPr>
        <w:id w:val="118426716"/>
        <w:docPartObj>
          <w:docPartGallery w:val="Table of Contents"/>
          <w:docPartUnique/>
        </w:docPartObj>
      </w:sdtPr>
      <w:sdtEndPr>
        <w:rPr>
          <w:noProof/>
        </w:rPr>
      </w:sdtEndPr>
      <w:sdtContent>
        <w:p w14:paraId="7242899B" w14:textId="664BC313" w:rsidR="00D301DA" w:rsidRDefault="00D301DA">
          <w:pPr>
            <w:pStyle w:val="TOCHeading"/>
          </w:pPr>
          <w:r>
            <w:t>Table of Contents</w:t>
          </w:r>
        </w:p>
        <w:p w14:paraId="249D3A1F" w14:textId="1DC3AD84" w:rsidR="00803225" w:rsidRDefault="00D301DA">
          <w:pPr>
            <w:pStyle w:val="TOC1"/>
            <w:tabs>
              <w:tab w:val="right" w:leader="dot" w:pos="9350"/>
            </w:tabs>
            <w:rPr>
              <w:rFonts w:eastAsiaTheme="minorEastAsia"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88141607" w:history="1">
            <w:r w:rsidR="00803225" w:rsidRPr="00B55FB8">
              <w:rPr>
                <w:rStyle w:val="Hyperlink"/>
                <w:noProof/>
              </w:rPr>
              <w:t>Introductory Pages</w:t>
            </w:r>
            <w:r w:rsidR="00803225">
              <w:rPr>
                <w:noProof/>
                <w:webHidden/>
              </w:rPr>
              <w:tab/>
            </w:r>
            <w:r w:rsidR="00803225">
              <w:rPr>
                <w:noProof/>
                <w:webHidden/>
              </w:rPr>
              <w:fldChar w:fldCharType="begin"/>
            </w:r>
            <w:r w:rsidR="00803225">
              <w:rPr>
                <w:noProof/>
                <w:webHidden/>
              </w:rPr>
              <w:instrText xml:space="preserve"> PAGEREF _Toc88141607 \h </w:instrText>
            </w:r>
            <w:r w:rsidR="00803225">
              <w:rPr>
                <w:noProof/>
                <w:webHidden/>
              </w:rPr>
            </w:r>
            <w:r w:rsidR="00803225">
              <w:rPr>
                <w:noProof/>
                <w:webHidden/>
              </w:rPr>
              <w:fldChar w:fldCharType="separate"/>
            </w:r>
            <w:r w:rsidR="00F04E4A">
              <w:rPr>
                <w:noProof/>
                <w:webHidden/>
              </w:rPr>
              <w:t>2</w:t>
            </w:r>
            <w:r w:rsidR="00803225">
              <w:rPr>
                <w:noProof/>
                <w:webHidden/>
              </w:rPr>
              <w:fldChar w:fldCharType="end"/>
            </w:r>
          </w:hyperlink>
        </w:p>
        <w:p w14:paraId="3ECB7BE5" w14:textId="285C6357" w:rsidR="00803225" w:rsidRDefault="00BE0B63">
          <w:pPr>
            <w:pStyle w:val="TOC1"/>
            <w:tabs>
              <w:tab w:val="right" w:leader="dot" w:pos="9350"/>
            </w:tabs>
            <w:rPr>
              <w:rFonts w:eastAsiaTheme="minorEastAsia" w:cstheme="minorBidi"/>
              <w:b w:val="0"/>
              <w:bCs w:val="0"/>
              <w:i w:val="0"/>
              <w:iCs w:val="0"/>
              <w:noProof/>
              <w:sz w:val="22"/>
              <w:szCs w:val="22"/>
            </w:rPr>
          </w:pPr>
          <w:hyperlink w:anchor="_Toc88141608" w:history="1">
            <w:r w:rsidR="00803225" w:rsidRPr="00B55FB8">
              <w:rPr>
                <w:rStyle w:val="Hyperlink"/>
                <w:noProof/>
              </w:rPr>
              <w:t>Simulated Auction Rounds</w:t>
            </w:r>
            <w:r w:rsidR="00803225">
              <w:rPr>
                <w:noProof/>
                <w:webHidden/>
              </w:rPr>
              <w:tab/>
            </w:r>
            <w:r w:rsidR="00803225">
              <w:rPr>
                <w:noProof/>
                <w:webHidden/>
              </w:rPr>
              <w:fldChar w:fldCharType="begin"/>
            </w:r>
            <w:r w:rsidR="00803225">
              <w:rPr>
                <w:noProof/>
                <w:webHidden/>
              </w:rPr>
              <w:instrText xml:space="preserve"> PAGEREF _Toc88141608 \h </w:instrText>
            </w:r>
            <w:r w:rsidR="00803225">
              <w:rPr>
                <w:noProof/>
                <w:webHidden/>
              </w:rPr>
            </w:r>
            <w:r w:rsidR="00803225">
              <w:rPr>
                <w:noProof/>
                <w:webHidden/>
              </w:rPr>
              <w:fldChar w:fldCharType="separate"/>
            </w:r>
            <w:r w:rsidR="00F04E4A">
              <w:rPr>
                <w:noProof/>
                <w:webHidden/>
              </w:rPr>
              <w:t>6</w:t>
            </w:r>
            <w:r w:rsidR="00803225">
              <w:rPr>
                <w:noProof/>
                <w:webHidden/>
              </w:rPr>
              <w:fldChar w:fldCharType="end"/>
            </w:r>
          </w:hyperlink>
        </w:p>
        <w:p w14:paraId="1F5CE8B8" w14:textId="331503DD" w:rsidR="00803225" w:rsidRDefault="00BE0B63">
          <w:pPr>
            <w:pStyle w:val="TOC1"/>
            <w:tabs>
              <w:tab w:val="right" w:leader="dot" w:pos="9350"/>
            </w:tabs>
            <w:rPr>
              <w:rFonts w:eastAsiaTheme="minorEastAsia" w:cstheme="minorBidi"/>
              <w:b w:val="0"/>
              <w:bCs w:val="0"/>
              <w:i w:val="0"/>
              <w:iCs w:val="0"/>
              <w:noProof/>
              <w:sz w:val="22"/>
              <w:szCs w:val="22"/>
            </w:rPr>
          </w:pPr>
          <w:hyperlink w:anchor="_Toc88141609" w:history="1">
            <w:r w:rsidR="00803225" w:rsidRPr="00B55FB8">
              <w:rPr>
                <w:rStyle w:val="Hyperlink"/>
                <w:noProof/>
              </w:rPr>
              <w:t>Concluding Questions</w:t>
            </w:r>
            <w:r w:rsidR="00803225">
              <w:rPr>
                <w:noProof/>
                <w:webHidden/>
              </w:rPr>
              <w:tab/>
            </w:r>
            <w:r w:rsidR="00803225">
              <w:rPr>
                <w:noProof/>
                <w:webHidden/>
              </w:rPr>
              <w:fldChar w:fldCharType="begin"/>
            </w:r>
            <w:r w:rsidR="00803225">
              <w:rPr>
                <w:noProof/>
                <w:webHidden/>
              </w:rPr>
              <w:instrText xml:space="preserve"> PAGEREF _Toc88141609 \h </w:instrText>
            </w:r>
            <w:r w:rsidR="00803225">
              <w:rPr>
                <w:noProof/>
                <w:webHidden/>
              </w:rPr>
            </w:r>
            <w:r w:rsidR="00803225">
              <w:rPr>
                <w:noProof/>
                <w:webHidden/>
              </w:rPr>
              <w:fldChar w:fldCharType="separate"/>
            </w:r>
            <w:r w:rsidR="00F04E4A">
              <w:rPr>
                <w:noProof/>
                <w:webHidden/>
              </w:rPr>
              <w:t>9</w:t>
            </w:r>
            <w:r w:rsidR="00803225">
              <w:rPr>
                <w:noProof/>
                <w:webHidden/>
              </w:rPr>
              <w:fldChar w:fldCharType="end"/>
            </w:r>
          </w:hyperlink>
        </w:p>
        <w:p w14:paraId="7DA5FA1D" w14:textId="4A589D3B" w:rsidR="00D301DA" w:rsidRDefault="00D301DA">
          <w:r>
            <w:rPr>
              <w:b/>
              <w:bCs/>
              <w:noProof/>
            </w:rPr>
            <w:fldChar w:fldCharType="end"/>
          </w:r>
        </w:p>
      </w:sdtContent>
    </w:sdt>
    <w:p w14:paraId="3E8A46C1" w14:textId="59C91EE5" w:rsidR="00C613E7" w:rsidRDefault="00C613E7"/>
    <w:p w14:paraId="13B32DA8" w14:textId="7E9E2D7E" w:rsidR="00C613E7" w:rsidRDefault="00C613E7"/>
    <w:p w14:paraId="0C37D8AC" w14:textId="6A9EE074" w:rsidR="00C613E7" w:rsidRDefault="00C613E7">
      <w:pPr>
        <w:rPr>
          <w:rFonts w:asciiTheme="majorHAnsi" w:eastAsiaTheme="majorEastAsia" w:hAnsiTheme="majorHAnsi" w:cstheme="majorBidi"/>
          <w:color w:val="2F5496" w:themeColor="accent1" w:themeShade="BF"/>
          <w:sz w:val="32"/>
          <w:szCs w:val="32"/>
        </w:rPr>
      </w:pPr>
      <w:r>
        <w:br w:type="page"/>
      </w:r>
    </w:p>
    <w:p w14:paraId="46BB66BA" w14:textId="557FF0D6" w:rsidR="00D301DA" w:rsidRDefault="00D301DA" w:rsidP="00D301DA">
      <w:pPr>
        <w:pStyle w:val="Heading1"/>
      </w:pPr>
      <w:bookmarkStart w:id="0" w:name="_Toc88141607"/>
      <w:r>
        <w:lastRenderedPageBreak/>
        <w:t>Introductory Pages</w:t>
      </w:r>
      <w:bookmarkEnd w:id="0"/>
    </w:p>
    <w:p w14:paraId="25CF7F85" w14:textId="77777777" w:rsidR="009751C4" w:rsidRDefault="009751C4" w:rsidP="00C613E7"/>
    <w:p w14:paraId="008046F5" w14:textId="46B83744" w:rsidR="00C613E7" w:rsidRPr="00C613E7" w:rsidRDefault="009751C4" w:rsidP="00C613E7">
      <w:r>
        <w:t>Participants receive a recruitment letter directing them to a web</w:t>
      </w:r>
      <w:r w:rsidR="00754A1C">
        <w:t>p</w:t>
      </w:r>
      <w:r>
        <w:t>age that is a usda.gov splash page  (</w:t>
      </w:r>
      <w:hyperlink r:id="rId8" w:history="1">
        <w:r w:rsidRPr="00837571">
          <w:rPr>
            <w:rStyle w:val="Hyperlink"/>
          </w:rPr>
          <w:t>www.usda.gov\CRPstudy2022\</w:t>
        </w:r>
      </w:hyperlink>
      <w:r>
        <w:t>).  The text introduces the study and provides a link that redirects them to the website that hosts the data collection.</w:t>
      </w:r>
    </w:p>
    <w:p w14:paraId="0BE0B46B" w14:textId="77777777" w:rsidR="00D301DA" w:rsidRDefault="00D301DA">
      <w:pPr>
        <w:rPr>
          <w:color w:val="000000" w:themeColor="text1"/>
        </w:rPr>
      </w:pPr>
    </w:p>
    <w:p w14:paraId="4E57A277" w14:textId="0E75DA71" w:rsidR="00BB7707" w:rsidRDefault="00BB7707">
      <w:pPr>
        <w:rPr>
          <w:color w:val="000000" w:themeColor="text1"/>
        </w:rPr>
      </w:pPr>
    </w:p>
    <w:p w14:paraId="58BDA1D5" w14:textId="479C92EE" w:rsidR="00CA42F0" w:rsidRDefault="00F04E4A">
      <w:pPr>
        <w:rPr>
          <w:color w:val="000000" w:themeColor="text1"/>
        </w:rPr>
      </w:pPr>
      <w:r w:rsidRPr="00F04E4A">
        <w:rPr>
          <w:noProof/>
          <w:color w:val="000000" w:themeColor="text1"/>
        </w:rPr>
        <w:drawing>
          <wp:inline distT="0" distB="0" distL="0" distR="0" wp14:anchorId="5798903A" wp14:editId="46F2E74A">
            <wp:extent cx="5943600" cy="3358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58515"/>
                    </a:xfrm>
                    <a:prstGeom prst="rect">
                      <a:avLst/>
                    </a:prstGeom>
                    <a:noFill/>
                    <a:ln>
                      <a:noFill/>
                    </a:ln>
                  </pic:spPr>
                </pic:pic>
              </a:graphicData>
            </a:graphic>
          </wp:inline>
        </w:drawing>
      </w:r>
    </w:p>
    <w:p w14:paraId="2CBC6C94" w14:textId="6F9FCFBB" w:rsidR="00A0616F" w:rsidRDefault="00A0616F">
      <w:pPr>
        <w:rPr>
          <w:color w:val="000000" w:themeColor="text1"/>
        </w:rPr>
      </w:pPr>
      <w:r>
        <w:rPr>
          <w:color w:val="000000" w:themeColor="text1"/>
        </w:rPr>
        <w:br w:type="page"/>
      </w:r>
    </w:p>
    <w:p w14:paraId="6C14E77A" w14:textId="63A2569D" w:rsidR="00CA42F0" w:rsidRDefault="009751C4">
      <w:pPr>
        <w:rPr>
          <w:color w:val="000000" w:themeColor="text1"/>
        </w:rPr>
      </w:pPr>
      <w:r>
        <w:rPr>
          <w:color w:val="000000" w:themeColor="text1"/>
        </w:rPr>
        <w:lastRenderedPageBreak/>
        <w:t xml:space="preserve">Participants are then presented with </w:t>
      </w:r>
      <w:r w:rsidR="00C31D86">
        <w:rPr>
          <w:color w:val="000000" w:themeColor="text1"/>
        </w:rPr>
        <w:t>two screens for the burden statement and CIPSEA pledge</w:t>
      </w:r>
      <w:r w:rsidR="00CA42F0">
        <w:rPr>
          <w:color w:val="000000" w:themeColor="text1"/>
        </w:rPr>
        <w:t>.</w:t>
      </w:r>
    </w:p>
    <w:p w14:paraId="3A5D68AB" w14:textId="4DB42EAB" w:rsidR="00A0616F" w:rsidRDefault="00A0616F">
      <w:pPr>
        <w:rPr>
          <w:color w:val="000000" w:themeColor="text1"/>
        </w:rPr>
      </w:pPr>
    </w:p>
    <w:p w14:paraId="75867C38" w14:textId="4358665B" w:rsidR="00CA42F0" w:rsidRDefault="00CA42F0">
      <w:pPr>
        <w:rPr>
          <w:color w:val="000000" w:themeColor="text1"/>
        </w:rPr>
      </w:pPr>
    </w:p>
    <w:p w14:paraId="63AB3DEE" w14:textId="3B73B997" w:rsidR="00C31D86" w:rsidRDefault="00C31D86">
      <w:pPr>
        <w:rPr>
          <w:color w:val="000000" w:themeColor="text1"/>
        </w:rPr>
      </w:pPr>
      <w:r>
        <w:rPr>
          <w:noProof/>
        </w:rPr>
        <w:drawing>
          <wp:inline distT="0" distB="0" distL="0" distR="0" wp14:anchorId="4299B251" wp14:editId="0C7BCA5A">
            <wp:extent cx="6446520" cy="2686050"/>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461" b="24872"/>
                    <a:stretch/>
                  </pic:blipFill>
                  <pic:spPr bwMode="auto">
                    <a:xfrm>
                      <a:off x="0" y="0"/>
                      <a:ext cx="6446520" cy="2686050"/>
                    </a:xfrm>
                    <a:prstGeom prst="rect">
                      <a:avLst/>
                    </a:prstGeom>
                    <a:noFill/>
                    <a:ln>
                      <a:noFill/>
                    </a:ln>
                    <a:extLst>
                      <a:ext uri="{53640926-AAD7-44D8-BBD7-CCE9431645EC}">
                        <a14:shadowObscured xmlns:a14="http://schemas.microsoft.com/office/drawing/2010/main"/>
                      </a:ext>
                    </a:extLst>
                  </pic:spPr>
                </pic:pic>
              </a:graphicData>
            </a:graphic>
          </wp:inline>
        </w:drawing>
      </w:r>
    </w:p>
    <w:p w14:paraId="61A39F6F" w14:textId="353C7E0B" w:rsidR="00C31D86" w:rsidRDefault="00C31D86">
      <w:pPr>
        <w:rPr>
          <w:color w:val="000000" w:themeColor="text1"/>
        </w:rPr>
      </w:pPr>
    </w:p>
    <w:p w14:paraId="6CBC38DF" w14:textId="5E40FAE0" w:rsidR="00C31D86" w:rsidRDefault="00C31D86">
      <w:pPr>
        <w:rPr>
          <w:color w:val="000000" w:themeColor="text1"/>
        </w:rPr>
      </w:pPr>
      <w:r>
        <w:rPr>
          <w:noProof/>
        </w:rPr>
        <w:drawing>
          <wp:inline distT="0" distB="0" distL="0" distR="0" wp14:anchorId="4F774B76" wp14:editId="6C60CF17">
            <wp:extent cx="6430448" cy="3019425"/>
            <wp:effectExtent l="0" t="0" r="8890" b="0"/>
            <wp:docPr id="13" name="Picture 1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Word&#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975" b="15897"/>
                    <a:stretch/>
                  </pic:blipFill>
                  <pic:spPr bwMode="auto">
                    <a:xfrm>
                      <a:off x="0" y="0"/>
                      <a:ext cx="6435648" cy="3021867"/>
                    </a:xfrm>
                    <a:prstGeom prst="rect">
                      <a:avLst/>
                    </a:prstGeom>
                    <a:noFill/>
                    <a:ln>
                      <a:noFill/>
                    </a:ln>
                    <a:extLst>
                      <a:ext uri="{53640926-AAD7-44D8-BBD7-CCE9431645EC}">
                        <a14:shadowObscured xmlns:a14="http://schemas.microsoft.com/office/drawing/2010/main"/>
                      </a:ext>
                    </a:extLst>
                  </pic:spPr>
                </pic:pic>
              </a:graphicData>
            </a:graphic>
          </wp:inline>
        </w:drawing>
      </w:r>
    </w:p>
    <w:p w14:paraId="315B8E32" w14:textId="28EE93DD" w:rsidR="00CA42F0" w:rsidRDefault="00CA42F0">
      <w:pPr>
        <w:rPr>
          <w:color w:val="000000" w:themeColor="text1"/>
        </w:rPr>
      </w:pPr>
      <w:r>
        <w:rPr>
          <w:color w:val="000000" w:themeColor="text1"/>
        </w:rPr>
        <w:br w:type="page"/>
      </w:r>
    </w:p>
    <w:p w14:paraId="3FF49CA6" w14:textId="5B615374" w:rsidR="00CA42F0" w:rsidRDefault="00CA42F0">
      <w:pPr>
        <w:rPr>
          <w:color w:val="000000" w:themeColor="text1"/>
        </w:rPr>
      </w:pPr>
      <w:r>
        <w:rPr>
          <w:color w:val="000000" w:themeColor="text1"/>
        </w:rPr>
        <w:lastRenderedPageBreak/>
        <w:t xml:space="preserve">The </w:t>
      </w:r>
      <w:r w:rsidR="00C31D86">
        <w:rPr>
          <w:color w:val="000000" w:themeColor="text1"/>
        </w:rPr>
        <w:t>fourth</w:t>
      </w:r>
      <w:r>
        <w:rPr>
          <w:color w:val="000000" w:themeColor="text1"/>
        </w:rPr>
        <w:t xml:space="preserve"> page begins the instructions to the participants.  A</w:t>
      </w:r>
      <w:r w:rsidR="009751C4">
        <w:rPr>
          <w:color w:val="000000" w:themeColor="text1"/>
        </w:rPr>
        <w:t xml:space="preserve"> six-</w:t>
      </w:r>
      <w:r>
        <w:rPr>
          <w:color w:val="000000" w:themeColor="text1"/>
        </w:rPr>
        <w:t xml:space="preserve">minute video takes participants through the </w:t>
      </w:r>
      <w:r w:rsidR="009751C4">
        <w:rPr>
          <w:color w:val="000000" w:themeColor="text1"/>
        </w:rPr>
        <w:t>study design, explains the information that they will be given in each round of the simulated auction, and details the choices that they will be asked to make</w:t>
      </w:r>
      <w:r>
        <w:rPr>
          <w:color w:val="000000" w:themeColor="text1"/>
        </w:rPr>
        <w:t xml:space="preserve">.  </w:t>
      </w:r>
      <w:r w:rsidR="00C31D86">
        <w:rPr>
          <w:color w:val="000000" w:themeColor="text1"/>
        </w:rPr>
        <w:t xml:space="preserve">Attachment M shows the slides used for the video and provides the script that will be read by the narrator.  Participants who </w:t>
      </w:r>
      <w:r>
        <w:rPr>
          <w:color w:val="000000" w:themeColor="text1"/>
        </w:rPr>
        <w:t>wish to skip the video or have trouble playing it on their device</w:t>
      </w:r>
      <w:r w:rsidR="00C31D86">
        <w:rPr>
          <w:color w:val="000000" w:themeColor="text1"/>
        </w:rPr>
        <w:t xml:space="preserve"> will  have the option of paging through static images of the slides in Attachment M</w:t>
      </w:r>
      <w:r>
        <w:rPr>
          <w:color w:val="000000" w:themeColor="text1"/>
        </w:rPr>
        <w:t>.</w:t>
      </w:r>
    </w:p>
    <w:p w14:paraId="2B3A6608" w14:textId="77777777" w:rsidR="00CA42F0" w:rsidRDefault="00CA42F0">
      <w:pPr>
        <w:rPr>
          <w:color w:val="000000" w:themeColor="text1"/>
        </w:rPr>
      </w:pPr>
    </w:p>
    <w:p w14:paraId="58CEAE7B" w14:textId="0B35D550" w:rsidR="00BB7707" w:rsidRDefault="001952E4">
      <w:pPr>
        <w:rPr>
          <w:color w:val="000000" w:themeColor="text1"/>
        </w:rPr>
      </w:pPr>
      <w:r>
        <w:rPr>
          <w:noProof/>
        </w:rPr>
        <w:drawing>
          <wp:inline distT="0" distB="0" distL="0" distR="0" wp14:anchorId="375CD7F6" wp14:editId="6380EA47">
            <wp:extent cx="5943600" cy="340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205"/>
                    <a:stretch/>
                  </pic:blipFill>
                  <pic:spPr bwMode="auto">
                    <a:xfrm>
                      <a:off x="0" y="0"/>
                      <a:ext cx="5943600" cy="3409950"/>
                    </a:xfrm>
                    <a:prstGeom prst="rect">
                      <a:avLst/>
                    </a:prstGeom>
                    <a:noFill/>
                    <a:ln>
                      <a:noFill/>
                    </a:ln>
                    <a:extLst>
                      <a:ext uri="{53640926-AAD7-44D8-BBD7-CCE9431645EC}">
                        <a14:shadowObscured xmlns:a14="http://schemas.microsoft.com/office/drawing/2010/main"/>
                      </a:ext>
                    </a:extLst>
                  </pic:spPr>
                </pic:pic>
              </a:graphicData>
            </a:graphic>
          </wp:inline>
        </w:drawing>
      </w:r>
    </w:p>
    <w:p w14:paraId="5A64DD3F" w14:textId="7A69101A" w:rsidR="00CA42F0" w:rsidRDefault="00CA42F0">
      <w:pPr>
        <w:rPr>
          <w:color w:val="000000" w:themeColor="text1"/>
        </w:rPr>
      </w:pPr>
      <w:r>
        <w:rPr>
          <w:color w:val="000000" w:themeColor="text1"/>
        </w:rPr>
        <w:br w:type="page"/>
      </w:r>
    </w:p>
    <w:p w14:paraId="2B9BB56D" w14:textId="73647A3E" w:rsidR="00AA32CB" w:rsidRDefault="00BE0B63">
      <w:pPr>
        <w:rPr>
          <w:color w:val="000000" w:themeColor="text1"/>
        </w:rPr>
      </w:pPr>
      <w:r>
        <w:rPr>
          <w:color w:val="000000" w:themeColor="text1"/>
        </w:rPr>
        <w:lastRenderedPageBreak/>
        <w:t>After the conclusion of the training video</w:t>
      </w:r>
      <w:r w:rsidR="00EB027A">
        <w:rPr>
          <w:color w:val="000000" w:themeColor="text1"/>
        </w:rPr>
        <w:t xml:space="preserve"> </w:t>
      </w:r>
      <w:r>
        <w:rPr>
          <w:color w:val="000000" w:themeColor="text1"/>
        </w:rPr>
        <w:t>(</w:t>
      </w:r>
      <w:r w:rsidR="00EB027A">
        <w:rPr>
          <w:color w:val="000000" w:themeColor="text1"/>
        </w:rPr>
        <w:t>show</w:t>
      </w:r>
      <w:r>
        <w:rPr>
          <w:color w:val="000000" w:themeColor="text1"/>
        </w:rPr>
        <w:t>n on</w:t>
      </w:r>
      <w:r w:rsidR="00EB027A">
        <w:rPr>
          <w:color w:val="000000" w:themeColor="text1"/>
        </w:rPr>
        <w:t xml:space="preserve"> the </w:t>
      </w:r>
      <w:r>
        <w:rPr>
          <w:color w:val="000000" w:themeColor="text1"/>
        </w:rPr>
        <w:t>previous)</w:t>
      </w:r>
      <w:r w:rsidR="00EB027A">
        <w:rPr>
          <w:color w:val="000000" w:themeColor="text1"/>
        </w:rPr>
        <w:t xml:space="preserve"> page</w:t>
      </w:r>
      <w:r>
        <w:rPr>
          <w:color w:val="000000" w:themeColor="text1"/>
        </w:rPr>
        <w:t>, this page</w:t>
      </w:r>
      <w:r w:rsidR="00E9732F">
        <w:rPr>
          <w:color w:val="000000" w:themeColor="text1"/>
        </w:rPr>
        <w:t xml:space="preserve"> </w:t>
      </w:r>
      <w:r w:rsidR="00CA42F0">
        <w:rPr>
          <w:color w:val="000000" w:themeColor="text1"/>
        </w:rPr>
        <w:t xml:space="preserve">reviews the most important concepts </w:t>
      </w:r>
      <w:r w:rsidR="00EB027A">
        <w:rPr>
          <w:color w:val="000000" w:themeColor="text1"/>
        </w:rPr>
        <w:t>covered in the video.</w:t>
      </w:r>
    </w:p>
    <w:p w14:paraId="3F3511F8" w14:textId="733EC437" w:rsidR="00BB7707" w:rsidRDefault="00BB7707">
      <w:pPr>
        <w:rPr>
          <w:color w:val="000000" w:themeColor="text1"/>
        </w:rPr>
      </w:pPr>
    </w:p>
    <w:p w14:paraId="7ABB1258" w14:textId="70020A64" w:rsidR="00E07E17" w:rsidRDefault="00C31D86">
      <w:pPr>
        <w:rPr>
          <w:color w:val="000000" w:themeColor="text1"/>
        </w:rPr>
      </w:pPr>
      <w:r>
        <w:rPr>
          <w:noProof/>
        </w:rPr>
        <w:drawing>
          <wp:inline distT="0" distB="0" distL="0" distR="0" wp14:anchorId="2711301B" wp14:editId="16745B10">
            <wp:extent cx="6315075" cy="2914650"/>
            <wp:effectExtent l="0" t="0" r="9525"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462" b="17692"/>
                    <a:stretch/>
                  </pic:blipFill>
                  <pic:spPr bwMode="auto">
                    <a:xfrm>
                      <a:off x="0" y="0"/>
                      <a:ext cx="6316934" cy="2915508"/>
                    </a:xfrm>
                    <a:prstGeom prst="rect">
                      <a:avLst/>
                    </a:prstGeom>
                    <a:noFill/>
                    <a:ln>
                      <a:noFill/>
                    </a:ln>
                    <a:extLst>
                      <a:ext uri="{53640926-AAD7-44D8-BBD7-CCE9431645EC}">
                        <a14:shadowObscured xmlns:a14="http://schemas.microsoft.com/office/drawing/2010/main"/>
                      </a:ext>
                    </a:extLst>
                  </pic:spPr>
                </pic:pic>
              </a:graphicData>
            </a:graphic>
          </wp:inline>
        </w:drawing>
      </w:r>
    </w:p>
    <w:p w14:paraId="3DB0B422" w14:textId="77777777" w:rsidR="00AA32CB" w:rsidRDefault="00AA32CB">
      <w:pPr>
        <w:rPr>
          <w:color w:val="000000" w:themeColor="text1"/>
        </w:rPr>
      </w:pPr>
    </w:p>
    <w:p w14:paraId="48C502E4" w14:textId="77777777" w:rsidR="00AA32CB" w:rsidRDefault="00AA32CB">
      <w:pPr>
        <w:rPr>
          <w:color w:val="000000" w:themeColor="text1"/>
        </w:rPr>
      </w:pPr>
    </w:p>
    <w:p w14:paraId="5C5D76D0" w14:textId="5E1D762E" w:rsidR="00AA32CB" w:rsidRDefault="00AA32CB" w:rsidP="00AA32CB">
      <w:pPr>
        <w:pStyle w:val="Heading1"/>
      </w:pPr>
      <w:r>
        <w:br w:type="column"/>
      </w:r>
      <w:bookmarkStart w:id="1" w:name="_Toc88141608"/>
      <w:r w:rsidR="00E9732F">
        <w:lastRenderedPageBreak/>
        <w:t>Simulated Auction</w:t>
      </w:r>
      <w:r>
        <w:t xml:space="preserve"> Round</w:t>
      </w:r>
      <w:r w:rsidR="00E9732F">
        <w:t>s</w:t>
      </w:r>
      <w:bookmarkEnd w:id="1"/>
    </w:p>
    <w:p w14:paraId="391163FC" w14:textId="6B35906A" w:rsidR="00CA42F0" w:rsidRDefault="00CA42F0" w:rsidP="00CA42F0"/>
    <w:p w14:paraId="00F2127F" w14:textId="0DC33FA5" w:rsidR="00CA42F0" w:rsidRDefault="00CA42F0" w:rsidP="00CA42F0">
      <w:r>
        <w:t>Each participant will do one practice round and three actual rounds.</w:t>
      </w:r>
    </w:p>
    <w:p w14:paraId="166D4674" w14:textId="79349BBD" w:rsidR="00CA42F0" w:rsidRDefault="00CA42F0" w:rsidP="00CA42F0"/>
    <w:p w14:paraId="7247AC6D" w14:textId="0681C2FE" w:rsidR="00CA42F0" w:rsidRDefault="00CA42F0" w:rsidP="00CA42F0">
      <w:r>
        <w:t xml:space="preserve">Each round begins with a page that lets them </w:t>
      </w:r>
      <w:r w:rsidR="00DB6233">
        <w:t xml:space="preserve">know </w:t>
      </w:r>
      <w:r>
        <w:t>what round they are about to enter.</w:t>
      </w:r>
    </w:p>
    <w:p w14:paraId="0CF5BEAA" w14:textId="77777777" w:rsidR="00CA42F0" w:rsidRPr="00CA42F0" w:rsidRDefault="00CA42F0" w:rsidP="00CA42F0"/>
    <w:p w14:paraId="66724D94" w14:textId="1D2C7188" w:rsidR="00BB7707" w:rsidRDefault="00C31D86">
      <w:pPr>
        <w:rPr>
          <w:color w:val="000000" w:themeColor="text1"/>
        </w:rPr>
      </w:pPr>
      <w:r>
        <w:rPr>
          <w:noProof/>
        </w:rPr>
        <w:drawing>
          <wp:inline distT="0" distB="0" distL="0" distR="0" wp14:anchorId="7BC7820E" wp14:editId="12727D9A">
            <wp:extent cx="5943600" cy="1543050"/>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205" b="50257"/>
                    <a:stretch/>
                  </pic:blipFill>
                  <pic:spPr bwMode="auto">
                    <a:xfrm>
                      <a:off x="0" y="0"/>
                      <a:ext cx="5943600" cy="1543050"/>
                    </a:xfrm>
                    <a:prstGeom prst="rect">
                      <a:avLst/>
                    </a:prstGeom>
                    <a:noFill/>
                    <a:ln>
                      <a:noFill/>
                    </a:ln>
                    <a:extLst>
                      <a:ext uri="{53640926-AAD7-44D8-BBD7-CCE9431645EC}">
                        <a14:shadowObscured xmlns:a14="http://schemas.microsoft.com/office/drawing/2010/main"/>
                      </a:ext>
                    </a:extLst>
                  </pic:spPr>
                </pic:pic>
              </a:graphicData>
            </a:graphic>
          </wp:inline>
        </w:drawing>
      </w:r>
    </w:p>
    <w:p w14:paraId="17277AC2" w14:textId="65B7CF14" w:rsidR="00AA32CB" w:rsidRDefault="00CA42F0">
      <w:pPr>
        <w:rPr>
          <w:color w:val="000000" w:themeColor="text1"/>
        </w:rPr>
      </w:pPr>
      <w:r>
        <w:rPr>
          <w:color w:val="000000" w:themeColor="text1"/>
        </w:rPr>
        <w:t xml:space="preserve">The first screen in each round provides the </w:t>
      </w:r>
      <w:r w:rsidR="00BB3016">
        <w:rPr>
          <w:color w:val="000000" w:themeColor="text1"/>
        </w:rPr>
        <w:t>participant with a set of field characteristics and informs them on how that field compares to other fields in the auction.</w:t>
      </w:r>
    </w:p>
    <w:p w14:paraId="74B4CFF8" w14:textId="609D2AFC" w:rsidR="00BB7707" w:rsidRDefault="00BB7707">
      <w:pPr>
        <w:rPr>
          <w:color w:val="000000" w:themeColor="text1"/>
        </w:rPr>
      </w:pPr>
    </w:p>
    <w:p w14:paraId="0608A957" w14:textId="4E210013" w:rsidR="00AA32CB" w:rsidRDefault="00AA32CB">
      <w:pPr>
        <w:rPr>
          <w:rStyle w:val="Heading1Char"/>
        </w:rPr>
      </w:pPr>
    </w:p>
    <w:p w14:paraId="63B8CABC" w14:textId="4FD1167D" w:rsidR="00AA32CB" w:rsidRDefault="00C31D86">
      <w:pPr>
        <w:rPr>
          <w:color w:val="000000" w:themeColor="text1"/>
        </w:rPr>
      </w:pPr>
      <w:r>
        <w:rPr>
          <w:noProof/>
        </w:rPr>
        <w:drawing>
          <wp:inline distT="0" distB="0" distL="0" distR="0" wp14:anchorId="07CC6EA5" wp14:editId="0D65DECE">
            <wp:extent cx="5943600" cy="3409950"/>
            <wp:effectExtent l="0" t="0" r="0" b="0"/>
            <wp:docPr id="17" name="Picture 1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with low confid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205"/>
                    <a:stretch/>
                  </pic:blipFill>
                  <pic:spPr bwMode="auto">
                    <a:xfrm>
                      <a:off x="0" y="0"/>
                      <a:ext cx="5943600" cy="3409950"/>
                    </a:xfrm>
                    <a:prstGeom prst="rect">
                      <a:avLst/>
                    </a:prstGeom>
                    <a:noFill/>
                    <a:ln>
                      <a:noFill/>
                    </a:ln>
                    <a:extLst>
                      <a:ext uri="{53640926-AAD7-44D8-BBD7-CCE9431645EC}">
                        <a14:shadowObscured xmlns:a14="http://schemas.microsoft.com/office/drawing/2010/main"/>
                      </a:ext>
                    </a:extLst>
                  </pic:spPr>
                </pic:pic>
              </a:graphicData>
            </a:graphic>
          </wp:inline>
        </w:drawing>
      </w:r>
    </w:p>
    <w:p w14:paraId="1092D387" w14:textId="6BC99E22" w:rsidR="00BB3016" w:rsidRDefault="00BB3016">
      <w:pPr>
        <w:rPr>
          <w:color w:val="000000" w:themeColor="text1"/>
        </w:rPr>
      </w:pPr>
      <w:r>
        <w:rPr>
          <w:color w:val="000000" w:themeColor="text1"/>
        </w:rPr>
        <w:br w:type="page"/>
      </w:r>
    </w:p>
    <w:p w14:paraId="30C4721E" w14:textId="5FC846AD" w:rsidR="00BB3016" w:rsidRDefault="00BB3016">
      <w:pPr>
        <w:rPr>
          <w:color w:val="000000" w:themeColor="text1"/>
        </w:rPr>
      </w:pPr>
      <w:r>
        <w:rPr>
          <w:color w:val="000000" w:themeColor="text1"/>
        </w:rPr>
        <w:lastRenderedPageBreak/>
        <w:t>The second screen in each round is where the participants make their offer choices.  It is also where the default and early information treatments occur.</w:t>
      </w:r>
    </w:p>
    <w:p w14:paraId="214C471F" w14:textId="065135CD" w:rsidR="00BB3016" w:rsidRDefault="00BB3016">
      <w:pPr>
        <w:rPr>
          <w:color w:val="000000" w:themeColor="text1"/>
        </w:rPr>
      </w:pPr>
    </w:p>
    <w:p w14:paraId="1544E702" w14:textId="77777777" w:rsidR="00BB3016" w:rsidRDefault="00BB3016" w:rsidP="00BB3016">
      <w:pPr>
        <w:rPr>
          <w:color w:val="000000" w:themeColor="text1"/>
        </w:rPr>
      </w:pPr>
      <w:r>
        <w:rPr>
          <w:color w:val="000000" w:themeColor="text1"/>
        </w:rPr>
        <w:t xml:space="preserve">The following example shows what the screen would look like for both treatments. </w:t>
      </w:r>
    </w:p>
    <w:p w14:paraId="54735D43" w14:textId="77777777" w:rsidR="00BB3016" w:rsidRDefault="00BB3016" w:rsidP="00BB3016">
      <w:pPr>
        <w:rPr>
          <w:color w:val="000000" w:themeColor="text1"/>
        </w:rPr>
      </w:pPr>
    </w:p>
    <w:p w14:paraId="648DAAE6" w14:textId="7E7DE144" w:rsidR="00BB7707" w:rsidRDefault="00BB3016">
      <w:pPr>
        <w:rPr>
          <w:color w:val="000000" w:themeColor="text1"/>
        </w:rPr>
      </w:pPr>
      <w:r>
        <w:rPr>
          <w:color w:val="000000" w:themeColor="text1"/>
        </w:rPr>
        <w:t>in the default treatment, the offer page begins with the best (highest scoring and most expensive) practice preselected and program payment that represents a nine percent discount relative to the field-specific maximum payment.</w:t>
      </w:r>
      <w:r w:rsidR="00E37AAC">
        <w:rPr>
          <w:color w:val="000000" w:themeColor="text1"/>
        </w:rPr>
        <w:t xml:space="preserve"> For the control, no practice is preselected and the program payment field is blank.</w:t>
      </w:r>
    </w:p>
    <w:p w14:paraId="3E37DAF3" w14:textId="7FD76FD2" w:rsidR="00E37AAC" w:rsidRDefault="00E37AAC">
      <w:pPr>
        <w:rPr>
          <w:color w:val="000000" w:themeColor="text1"/>
        </w:rPr>
      </w:pPr>
    </w:p>
    <w:p w14:paraId="06E9B970" w14:textId="4031954A" w:rsidR="00E37AAC" w:rsidRDefault="00E37AAC">
      <w:pPr>
        <w:rPr>
          <w:rFonts w:asciiTheme="majorHAnsi" w:eastAsiaTheme="majorEastAsia" w:hAnsiTheme="majorHAnsi" w:cstheme="majorBidi"/>
          <w:color w:val="2F5496" w:themeColor="accent1" w:themeShade="BF"/>
          <w:sz w:val="32"/>
          <w:szCs w:val="32"/>
        </w:rPr>
      </w:pPr>
      <w:r>
        <w:rPr>
          <w:color w:val="000000" w:themeColor="text1"/>
        </w:rPr>
        <w:t>In the early information treatment, the ramped bar at the bottom of the screen show the score for the offer relative to their starting base points to a color ramp that represents all available offers.  As participants change their practice selection and program payment, this score will change.  For the control, participants will not see their score until the next page.</w:t>
      </w:r>
    </w:p>
    <w:p w14:paraId="76818F95" w14:textId="77777777" w:rsidR="00E37AAC" w:rsidRDefault="00E37AAC">
      <w:pPr>
        <w:rPr>
          <w:color w:val="000000" w:themeColor="text1"/>
        </w:rPr>
      </w:pPr>
    </w:p>
    <w:p w14:paraId="6416F872" w14:textId="6E6D301F" w:rsidR="00BB7707" w:rsidRDefault="00C31D86">
      <w:pPr>
        <w:rPr>
          <w:color w:val="000000" w:themeColor="text1"/>
        </w:rPr>
      </w:pPr>
      <w:r>
        <w:rPr>
          <w:noProof/>
        </w:rPr>
        <w:drawing>
          <wp:inline distT="0" distB="0" distL="0" distR="0" wp14:anchorId="11F911AA" wp14:editId="104BA047">
            <wp:extent cx="5943600" cy="3390900"/>
            <wp:effectExtent l="0" t="0" r="0" b="0"/>
            <wp:docPr id="18" name="Picture 1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718"/>
                    <a:stretch/>
                  </pic:blipFill>
                  <pic:spPr bwMode="auto">
                    <a:xfrm>
                      <a:off x="0" y="0"/>
                      <a:ext cx="594360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2EF945E7" w14:textId="705448DA" w:rsidR="00E37AAC" w:rsidRDefault="00E37AAC">
      <w:pPr>
        <w:rPr>
          <w:color w:val="000000" w:themeColor="text1"/>
        </w:rPr>
      </w:pPr>
      <w:r>
        <w:rPr>
          <w:color w:val="000000" w:themeColor="text1"/>
        </w:rPr>
        <w:t>The third and final screen in each round allows the participant to review their offer for the given field and to either submit the offer or return back to the previous page.</w:t>
      </w:r>
    </w:p>
    <w:p w14:paraId="23A01D48" w14:textId="44E77C8D" w:rsidR="007F3998" w:rsidRDefault="00C31D86">
      <w:pPr>
        <w:rPr>
          <w:color w:val="000000" w:themeColor="text1"/>
        </w:rPr>
      </w:pPr>
      <w:r>
        <w:rPr>
          <w:noProof/>
        </w:rPr>
        <w:lastRenderedPageBreak/>
        <w:drawing>
          <wp:inline distT="0" distB="0" distL="0" distR="0" wp14:anchorId="6546EAB3" wp14:editId="2DA8105F">
            <wp:extent cx="5943600" cy="3400425"/>
            <wp:effectExtent l="0" t="0" r="0" b="9525"/>
            <wp:docPr id="19" name="Picture 1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ord&#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462"/>
                    <a:stretch/>
                  </pic:blipFill>
                  <pic:spPr bwMode="auto">
                    <a:xfrm>
                      <a:off x="0" y="0"/>
                      <a:ext cx="5943600" cy="3400425"/>
                    </a:xfrm>
                    <a:prstGeom prst="rect">
                      <a:avLst/>
                    </a:prstGeom>
                    <a:noFill/>
                    <a:ln>
                      <a:noFill/>
                    </a:ln>
                    <a:extLst>
                      <a:ext uri="{53640926-AAD7-44D8-BBD7-CCE9431645EC}">
                        <a14:shadowObscured xmlns:a14="http://schemas.microsoft.com/office/drawing/2010/main"/>
                      </a:ext>
                    </a:extLst>
                  </pic:spPr>
                </pic:pic>
              </a:graphicData>
            </a:graphic>
          </wp:inline>
        </w:drawing>
      </w:r>
    </w:p>
    <w:p w14:paraId="4AC34F0B" w14:textId="77777777" w:rsidR="00C31D86" w:rsidRDefault="00C31D86">
      <w:pPr>
        <w:rPr>
          <w:color w:val="000000" w:themeColor="text1"/>
        </w:rPr>
      </w:pPr>
    </w:p>
    <w:p w14:paraId="797A1B51" w14:textId="5C76ECC8" w:rsidR="00BB7707" w:rsidRDefault="00BB7707">
      <w:pPr>
        <w:rPr>
          <w:color w:val="000000" w:themeColor="text1"/>
        </w:rPr>
      </w:pPr>
    </w:p>
    <w:p w14:paraId="5966A652" w14:textId="520786AF" w:rsidR="00BB7707" w:rsidRDefault="00BB7707">
      <w:pPr>
        <w:rPr>
          <w:color w:val="000000" w:themeColor="text1"/>
        </w:rPr>
      </w:pPr>
    </w:p>
    <w:p w14:paraId="05C6BAD3" w14:textId="33F9DC90" w:rsidR="00BB7707" w:rsidRDefault="00BB7707">
      <w:pPr>
        <w:rPr>
          <w:color w:val="000000" w:themeColor="text1"/>
        </w:rPr>
      </w:pPr>
    </w:p>
    <w:p w14:paraId="138F44BA" w14:textId="6C7BCD7A" w:rsidR="00E37AAC" w:rsidRDefault="00E37AAC">
      <w:pPr>
        <w:rPr>
          <w:color w:val="000000" w:themeColor="text1"/>
        </w:rPr>
      </w:pPr>
      <w:r>
        <w:rPr>
          <w:color w:val="000000" w:themeColor="text1"/>
        </w:rPr>
        <w:br w:type="page"/>
      </w:r>
    </w:p>
    <w:p w14:paraId="6486ABF1" w14:textId="2A3A9CF6" w:rsidR="00BB7707" w:rsidRDefault="00E9732F" w:rsidP="00DB6233">
      <w:pPr>
        <w:pStyle w:val="Heading1"/>
      </w:pPr>
      <w:bookmarkStart w:id="2" w:name="_Toc88141609"/>
      <w:r>
        <w:lastRenderedPageBreak/>
        <w:t>Concluding Questions</w:t>
      </w:r>
      <w:bookmarkEnd w:id="2"/>
    </w:p>
    <w:p w14:paraId="25A458A5" w14:textId="6F8B670B" w:rsidR="00E70292" w:rsidRDefault="00E70292" w:rsidP="00E70292"/>
    <w:p w14:paraId="51FD00F0" w14:textId="03AB804C" w:rsidR="00E70292" w:rsidRDefault="00DA00CB" w:rsidP="00E70292">
      <w:r>
        <w:rPr>
          <w:noProof/>
        </w:rPr>
        <w:drawing>
          <wp:inline distT="0" distB="0" distL="0" distR="0" wp14:anchorId="4AFF40FA" wp14:editId="41FBBCB2">
            <wp:extent cx="5943600" cy="2781300"/>
            <wp:effectExtent l="0" t="0" r="0"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691" b="17437"/>
                    <a:stretch/>
                  </pic:blipFill>
                  <pic:spPr bwMode="auto">
                    <a:xfrm>
                      <a:off x="0" y="0"/>
                      <a:ext cx="5943600" cy="2781300"/>
                    </a:xfrm>
                    <a:prstGeom prst="rect">
                      <a:avLst/>
                    </a:prstGeom>
                    <a:noFill/>
                    <a:ln>
                      <a:noFill/>
                    </a:ln>
                    <a:extLst>
                      <a:ext uri="{53640926-AAD7-44D8-BBD7-CCE9431645EC}">
                        <a14:shadowObscured xmlns:a14="http://schemas.microsoft.com/office/drawing/2010/main"/>
                      </a:ext>
                    </a:extLst>
                  </pic:spPr>
                </pic:pic>
              </a:graphicData>
            </a:graphic>
          </wp:inline>
        </w:drawing>
      </w:r>
    </w:p>
    <w:p w14:paraId="11E73FE8" w14:textId="77777777" w:rsidR="00E70292" w:rsidRPr="00E70292" w:rsidRDefault="00E70292" w:rsidP="00E70292"/>
    <w:p w14:paraId="68D29230" w14:textId="60AE5A65" w:rsidR="00E37AAC" w:rsidRDefault="00E37AAC">
      <w:pPr>
        <w:rPr>
          <w:color w:val="000000" w:themeColor="text1"/>
        </w:rPr>
      </w:pPr>
    </w:p>
    <w:p w14:paraId="1BCEB26E" w14:textId="4B2F7099" w:rsidR="00E70292" w:rsidRDefault="00DA00CB">
      <w:pPr>
        <w:rPr>
          <w:color w:val="000000" w:themeColor="text1"/>
        </w:rPr>
      </w:pPr>
      <w:r>
        <w:rPr>
          <w:noProof/>
        </w:rPr>
        <w:drawing>
          <wp:inline distT="0" distB="0" distL="0" distR="0" wp14:anchorId="23A03E94" wp14:editId="2F7F0A4A">
            <wp:extent cx="5943600" cy="3362325"/>
            <wp:effectExtent l="0" t="0" r="0" b="9525"/>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180" b="2309"/>
                    <a:stretch/>
                  </pic:blipFill>
                  <pic:spPr bwMode="auto">
                    <a:xfrm>
                      <a:off x="0" y="0"/>
                      <a:ext cx="5943600" cy="3362325"/>
                    </a:xfrm>
                    <a:prstGeom prst="rect">
                      <a:avLst/>
                    </a:prstGeom>
                    <a:noFill/>
                    <a:ln>
                      <a:noFill/>
                    </a:ln>
                    <a:extLst>
                      <a:ext uri="{53640926-AAD7-44D8-BBD7-CCE9431645EC}">
                        <a14:shadowObscured xmlns:a14="http://schemas.microsoft.com/office/drawing/2010/main"/>
                      </a:ext>
                    </a:extLst>
                  </pic:spPr>
                </pic:pic>
              </a:graphicData>
            </a:graphic>
          </wp:inline>
        </w:drawing>
      </w:r>
    </w:p>
    <w:p w14:paraId="1AF1199A" w14:textId="77777777" w:rsidR="00E70292" w:rsidRDefault="00E70292">
      <w:pPr>
        <w:rPr>
          <w:color w:val="000000" w:themeColor="text1"/>
        </w:rPr>
      </w:pPr>
    </w:p>
    <w:p w14:paraId="07BB7FF9" w14:textId="77777777" w:rsidR="00E70292" w:rsidRDefault="00E70292">
      <w:pPr>
        <w:rPr>
          <w:color w:val="000000" w:themeColor="text1"/>
        </w:rPr>
      </w:pPr>
    </w:p>
    <w:p w14:paraId="466BF2AD" w14:textId="3D2E7536" w:rsidR="00E70292" w:rsidRDefault="00DA00CB">
      <w:pPr>
        <w:rPr>
          <w:color w:val="000000" w:themeColor="text1"/>
        </w:rPr>
      </w:pPr>
      <w:r>
        <w:rPr>
          <w:noProof/>
        </w:rPr>
        <w:lastRenderedPageBreak/>
        <w:drawing>
          <wp:inline distT="0" distB="0" distL="0" distR="0" wp14:anchorId="27FB353A" wp14:editId="26B174C5">
            <wp:extent cx="5943600" cy="2066925"/>
            <wp:effectExtent l="0" t="0" r="0" b="9525"/>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692" b="36667"/>
                    <a:stretch/>
                  </pic:blipFill>
                  <pic:spPr bwMode="auto">
                    <a:xfrm>
                      <a:off x="0" y="0"/>
                      <a:ext cx="5943600" cy="2066925"/>
                    </a:xfrm>
                    <a:prstGeom prst="rect">
                      <a:avLst/>
                    </a:prstGeom>
                    <a:noFill/>
                    <a:ln>
                      <a:noFill/>
                    </a:ln>
                    <a:extLst>
                      <a:ext uri="{53640926-AAD7-44D8-BBD7-CCE9431645EC}">
                        <a14:shadowObscured xmlns:a14="http://schemas.microsoft.com/office/drawing/2010/main"/>
                      </a:ext>
                    </a:extLst>
                  </pic:spPr>
                </pic:pic>
              </a:graphicData>
            </a:graphic>
          </wp:inline>
        </w:drawing>
      </w:r>
    </w:p>
    <w:p w14:paraId="67E3BBFC" w14:textId="77777777" w:rsidR="00E70292" w:rsidRDefault="00E70292" w:rsidP="00E37AAC">
      <w:pPr>
        <w:rPr>
          <w:b/>
          <w:bCs/>
        </w:rPr>
      </w:pPr>
    </w:p>
    <w:p w14:paraId="3D3B437E" w14:textId="34A3078B" w:rsidR="00E70292" w:rsidRDefault="00E70292" w:rsidP="00E37AAC">
      <w:pPr>
        <w:rPr>
          <w:b/>
          <w:bCs/>
        </w:rPr>
      </w:pPr>
    </w:p>
    <w:p w14:paraId="6D654253" w14:textId="77777777" w:rsidR="00E70292" w:rsidRDefault="00E70292" w:rsidP="00E37AAC">
      <w:pPr>
        <w:rPr>
          <w:b/>
          <w:bCs/>
        </w:rPr>
      </w:pPr>
    </w:p>
    <w:p w14:paraId="5E54DDE0" w14:textId="78D0B9C1" w:rsidR="00BB7707" w:rsidRDefault="00BB7707">
      <w:pPr>
        <w:rPr>
          <w:color w:val="000000" w:themeColor="text1"/>
        </w:rPr>
      </w:pPr>
    </w:p>
    <w:p w14:paraId="7A732A14" w14:textId="2F2242F8" w:rsidR="00BB7707" w:rsidRDefault="00BB7707">
      <w:pPr>
        <w:rPr>
          <w:color w:val="000000" w:themeColor="text1"/>
        </w:rPr>
      </w:pPr>
    </w:p>
    <w:p w14:paraId="506FE7C1" w14:textId="701AB1C6" w:rsidR="00BB7707" w:rsidRDefault="00BB7707">
      <w:pPr>
        <w:rPr>
          <w:color w:val="000000" w:themeColor="text1"/>
        </w:rPr>
      </w:pPr>
    </w:p>
    <w:p w14:paraId="3F267633" w14:textId="77777777" w:rsidR="004B6CCA" w:rsidRDefault="004B6CCA">
      <w:pPr>
        <w:rPr>
          <w:rFonts w:asciiTheme="majorHAnsi" w:eastAsiaTheme="majorEastAsia" w:hAnsiTheme="majorHAnsi" w:cstheme="majorBidi"/>
          <w:color w:val="2F5496" w:themeColor="accent1" w:themeShade="BF"/>
          <w:sz w:val="32"/>
          <w:szCs w:val="32"/>
        </w:rPr>
      </w:pPr>
      <w:r>
        <w:br w:type="page"/>
      </w:r>
    </w:p>
    <w:p w14:paraId="4B22F0E4" w14:textId="0165F2F6" w:rsidR="00BB7707" w:rsidRDefault="004B6CCA" w:rsidP="004B6CCA">
      <w:pPr>
        <w:pStyle w:val="Heading1"/>
      </w:pPr>
      <w:r>
        <w:lastRenderedPageBreak/>
        <w:t>Payment Screen</w:t>
      </w:r>
    </w:p>
    <w:p w14:paraId="309959F0" w14:textId="061C23B5" w:rsidR="004B6CCA" w:rsidRDefault="004B6CCA">
      <w:pPr>
        <w:rPr>
          <w:color w:val="000000" w:themeColor="text1"/>
        </w:rPr>
      </w:pPr>
    </w:p>
    <w:p w14:paraId="0092903A" w14:textId="068DBBC5" w:rsidR="004B6CCA" w:rsidRDefault="00DA00CB">
      <w:pPr>
        <w:rPr>
          <w:color w:val="000000" w:themeColor="text1"/>
        </w:rPr>
      </w:pPr>
      <w:r>
        <w:rPr>
          <w:noProof/>
        </w:rPr>
        <w:drawing>
          <wp:inline distT="0" distB="0" distL="0" distR="0" wp14:anchorId="4E026969" wp14:editId="7661DDC6">
            <wp:extent cx="5943600" cy="2676525"/>
            <wp:effectExtent l="0" t="0" r="0" b="9525"/>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436" b="20512"/>
                    <a:stretch/>
                  </pic:blipFill>
                  <pic:spPr bwMode="auto">
                    <a:xfrm>
                      <a:off x="0" y="0"/>
                      <a:ext cx="5943600"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1CB08615" w14:textId="0A3F73DA" w:rsidR="004B6CCA" w:rsidRDefault="004B6CCA">
      <w:pPr>
        <w:rPr>
          <w:color w:val="000000" w:themeColor="text1"/>
        </w:rPr>
      </w:pPr>
    </w:p>
    <w:p w14:paraId="3F4C2E10" w14:textId="77777777" w:rsidR="004B6CCA" w:rsidRDefault="004B6CCA">
      <w:pPr>
        <w:rPr>
          <w:color w:val="000000" w:themeColor="text1"/>
        </w:rPr>
      </w:pPr>
    </w:p>
    <w:p w14:paraId="7DD6DEB5" w14:textId="77581C37" w:rsidR="004B6CCA" w:rsidRDefault="004B6CCA" w:rsidP="004B6CCA">
      <w:pPr>
        <w:pStyle w:val="Heading1"/>
      </w:pPr>
      <w:r>
        <w:t>Conclusion Screen</w:t>
      </w:r>
    </w:p>
    <w:p w14:paraId="7E4CA182" w14:textId="77777777" w:rsidR="004B6CCA" w:rsidRDefault="004B6CCA">
      <w:pPr>
        <w:rPr>
          <w:color w:val="000000" w:themeColor="text1"/>
        </w:rPr>
      </w:pPr>
    </w:p>
    <w:p w14:paraId="1B7280B9" w14:textId="17A14464" w:rsidR="004B6CCA" w:rsidRPr="00BB7707" w:rsidRDefault="00DA00CB">
      <w:pPr>
        <w:rPr>
          <w:color w:val="000000" w:themeColor="text1"/>
        </w:rPr>
      </w:pPr>
      <w:r>
        <w:rPr>
          <w:noProof/>
        </w:rPr>
        <w:drawing>
          <wp:inline distT="0" distB="0" distL="0" distR="0" wp14:anchorId="71AC136E" wp14:editId="35AD131D">
            <wp:extent cx="5943600" cy="1409700"/>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461" b="53590"/>
                    <a:stretch/>
                  </pic:blipFill>
                  <pic:spPr bwMode="auto">
                    <a:xfrm>
                      <a:off x="0" y="0"/>
                      <a:ext cx="5943600" cy="1409700"/>
                    </a:xfrm>
                    <a:prstGeom prst="rect">
                      <a:avLst/>
                    </a:prstGeom>
                    <a:noFill/>
                    <a:ln>
                      <a:noFill/>
                    </a:ln>
                    <a:extLst>
                      <a:ext uri="{53640926-AAD7-44D8-BBD7-CCE9431645EC}">
                        <a14:shadowObscured xmlns:a14="http://schemas.microsoft.com/office/drawing/2010/main"/>
                      </a:ext>
                    </a:extLst>
                  </pic:spPr>
                </pic:pic>
              </a:graphicData>
            </a:graphic>
          </wp:inline>
        </w:drawing>
      </w:r>
    </w:p>
    <w:sectPr w:rsidR="004B6CCA" w:rsidRPr="00BB7707" w:rsidSect="006B20DB">
      <w:footerReference w:type="even"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87F36" w14:textId="77777777" w:rsidR="00C860CE" w:rsidRDefault="00C860CE" w:rsidP="00D301DA">
      <w:r>
        <w:separator/>
      </w:r>
    </w:p>
  </w:endnote>
  <w:endnote w:type="continuationSeparator" w:id="0">
    <w:p w14:paraId="0F5E4D4F" w14:textId="77777777" w:rsidR="00C860CE" w:rsidRDefault="00C860CE" w:rsidP="00D30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3828936"/>
      <w:docPartObj>
        <w:docPartGallery w:val="Page Numbers (Bottom of Page)"/>
        <w:docPartUnique/>
      </w:docPartObj>
    </w:sdtPr>
    <w:sdtEndPr>
      <w:rPr>
        <w:rStyle w:val="PageNumber"/>
      </w:rPr>
    </w:sdtEndPr>
    <w:sdtContent>
      <w:p w14:paraId="4356FF87" w14:textId="3823FD23" w:rsidR="00D301DA" w:rsidRDefault="00D301DA" w:rsidP="00F64DC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C6F2A2" w14:textId="77777777" w:rsidR="00D301DA" w:rsidRDefault="00D301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4682889"/>
      <w:docPartObj>
        <w:docPartGallery w:val="Page Numbers (Bottom of Page)"/>
        <w:docPartUnique/>
      </w:docPartObj>
    </w:sdtPr>
    <w:sdtEndPr>
      <w:rPr>
        <w:rStyle w:val="PageNumber"/>
      </w:rPr>
    </w:sdtEndPr>
    <w:sdtContent>
      <w:p w14:paraId="49F29E5B" w14:textId="722CE231" w:rsidR="00D301DA" w:rsidRDefault="00D301DA" w:rsidP="00F64DC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3CBB85" w14:textId="77777777" w:rsidR="00D301DA" w:rsidRDefault="00D301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22CDC" w14:textId="77777777" w:rsidR="00C860CE" w:rsidRDefault="00C860CE" w:rsidP="00D301DA">
      <w:r>
        <w:separator/>
      </w:r>
    </w:p>
  </w:footnote>
  <w:footnote w:type="continuationSeparator" w:id="0">
    <w:p w14:paraId="3537D233" w14:textId="77777777" w:rsidR="00C860CE" w:rsidRDefault="00C860CE" w:rsidP="00D301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A1123"/>
    <w:multiLevelType w:val="hybridMultilevel"/>
    <w:tmpl w:val="83A6E05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1B33FC"/>
    <w:multiLevelType w:val="hybridMultilevel"/>
    <w:tmpl w:val="83A6E05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707"/>
    <w:rsid w:val="000015D8"/>
    <w:rsid w:val="0000553D"/>
    <w:rsid w:val="00010471"/>
    <w:rsid w:val="000206B3"/>
    <w:rsid w:val="00025AB8"/>
    <w:rsid w:val="000303C4"/>
    <w:rsid w:val="00030DF4"/>
    <w:rsid w:val="00031079"/>
    <w:rsid w:val="000345D3"/>
    <w:rsid w:val="00036C2B"/>
    <w:rsid w:val="00040F1C"/>
    <w:rsid w:val="00044D4E"/>
    <w:rsid w:val="00055FFE"/>
    <w:rsid w:val="000565A2"/>
    <w:rsid w:val="00057755"/>
    <w:rsid w:val="00065895"/>
    <w:rsid w:val="000670E2"/>
    <w:rsid w:val="000856BC"/>
    <w:rsid w:val="00093894"/>
    <w:rsid w:val="000A5BB0"/>
    <w:rsid w:val="000B2775"/>
    <w:rsid w:val="000B39B8"/>
    <w:rsid w:val="000E14BD"/>
    <w:rsid w:val="000E414E"/>
    <w:rsid w:val="001012B9"/>
    <w:rsid w:val="00121348"/>
    <w:rsid w:val="00134BAD"/>
    <w:rsid w:val="00175A4C"/>
    <w:rsid w:val="00175FCE"/>
    <w:rsid w:val="00186B51"/>
    <w:rsid w:val="00191F5B"/>
    <w:rsid w:val="00194F30"/>
    <w:rsid w:val="001952E4"/>
    <w:rsid w:val="001A09AD"/>
    <w:rsid w:val="001A19C9"/>
    <w:rsid w:val="001A67DD"/>
    <w:rsid w:val="001B1C03"/>
    <w:rsid w:val="001B7EF7"/>
    <w:rsid w:val="001C0305"/>
    <w:rsid w:val="001C0804"/>
    <w:rsid w:val="001C256F"/>
    <w:rsid w:val="001C4D86"/>
    <w:rsid w:val="001C59A6"/>
    <w:rsid w:val="001D3379"/>
    <w:rsid w:val="001D5C16"/>
    <w:rsid w:val="001E7913"/>
    <w:rsid w:val="001F205B"/>
    <w:rsid w:val="001F760D"/>
    <w:rsid w:val="001F76AC"/>
    <w:rsid w:val="0021641E"/>
    <w:rsid w:val="00216F1A"/>
    <w:rsid w:val="002171E0"/>
    <w:rsid w:val="002210CD"/>
    <w:rsid w:val="002239E9"/>
    <w:rsid w:val="00234BF3"/>
    <w:rsid w:val="00251969"/>
    <w:rsid w:val="00252AA1"/>
    <w:rsid w:val="0026414F"/>
    <w:rsid w:val="00267C08"/>
    <w:rsid w:val="00270850"/>
    <w:rsid w:val="00276FE8"/>
    <w:rsid w:val="002851F5"/>
    <w:rsid w:val="00285D30"/>
    <w:rsid w:val="00290953"/>
    <w:rsid w:val="00292523"/>
    <w:rsid w:val="00292E35"/>
    <w:rsid w:val="00293993"/>
    <w:rsid w:val="002A4189"/>
    <w:rsid w:val="002B635A"/>
    <w:rsid w:val="002D01D7"/>
    <w:rsid w:val="002D399C"/>
    <w:rsid w:val="002D3DCE"/>
    <w:rsid w:val="002D4DFA"/>
    <w:rsid w:val="002E0274"/>
    <w:rsid w:val="002E4D26"/>
    <w:rsid w:val="002E652C"/>
    <w:rsid w:val="002F0ADD"/>
    <w:rsid w:val="002F4AF5"/>
    <w:rsid w:val="002F64FC"/>
    <w:rsid w:val="00300F65"/>
    <w:rsid w:val="00314AE4"/>
    <w:rsid w:val="00323389"/>
    <w:rsid w:val="003262CD"/>
    <w:rsid w:val="00326EBF"/>
    <w:rsid w:val="00331B1B"/>
    <w:rsid w:val="00365C67"/>
    <w:rsid w:val="003732B4"/>
    <w:rsid w:val="00375F0F"/>
    <w:rsid w:val="003B1432"/>
    <w:rsid w:val="003B16D5"/>
    <w:rsid w:val="003B550A"/>
    <w:rsid w:val="003B6E61"/>
    <w:rsid w:val="003C1587"/>
    <w:rsid w:val="003C3AA5"/>
    <w:rsid w:val="003C3EC1"/>
    <w:rsid w:val="003C7A48"/>
    <w:rsid w:val="003C7F39"/>
    <w:rsid w:val="003D2D4D"/>
    <w:rsid w:val="003D6F83"/>
    <w:rsid w:val="003F20A3"/>
    <w:rsid w:val="004009E7"/>
    <w:rsid w:val="004037D5"/>
    <w:rsid w:val="00413699"/>
    <w:rsid w:val="00415BCD"/>
    <w:rsid w:val="00425AAF"/>
    <w:rsid w:val="00430FE0"/>
    <w:rsid w:val="004310C4"/>
    <w:rsid w:val="0044388F"/>
    <w:rsid w:val="00444718"/>
    <w:rsid w:val="00462836"/>
    <w:rsid w:val="0046528C"/>
    <w:rsid w:val="00466BFE"/>
    <w:rsid w:val="004721C2"/>
    <w:rsid w:val="00475498"/>
    <w:rsid w:val="00475D92"/>
    <w:rsid w:val="0048289C"/>
    <w:rsid w:val="00483897"/>
    <w:rsid w:val="00491446"/>
    <w:rsid w:val="004A59FC"/>
    <w:rsid w:val="004B6CCA"/>
    <w:rsid w:val="004D01C5"/>
    <w:rsid w:val="004D0BF3"/>
    <w:rsid w:val="004E00A5"/>
    <w:rsid w:val="004E33F6"/>
    <w:rsid w:val="004E6454"/>
    <w:rsid w:val="004E6A98"/>
    <w:rsid w:val="004F4C0E"/>
    <w:rsid w:val="005144F0"/>
    <w:rsid w:val="00522BDA"/>
    <w:rsid w:val="00526DF6"/>
    <w:rsid w:val="00547653"/>
    <w:rsid w:val="00552FC1"/>
    <w:rsid w:val="005551CD"/>
    <w:rsid w:val="005642DE"/>
    <w:rsid w:val="005817D3"/>
    <w:rsid w:val="00583A7A"/>
    <w:rsid w:val="005936B1"/>
    <w:rsid w:val="005A27B4"/>
    <w:rsid w:val="005A2D50"/>
    <w:rsid w:val="005A73BA"/>
    <w:rsid w:val="005E2E05"/>
    <w:rsid w:val="005E4872"/>
    <w:rsid w:val="005F1B22"/>
    <w:rsid w:val="005F22C2"/>
    <w:rsid w:val="005F710F"/>
    <w:rsid w:val="005F7C0C"/>
    <w:rsid w:val="00601CF1"/>
    <w:rsid w:val="00606964"/>
    <w:rsid w:val="0062018A"/>
    <w:rsid w:val="00620237"/>
    <w:rsid w:val="00621600"/>
    <w:rsid w:val="0063044A"/>
    <w:rsid w:val="00635E30"/>
    <w:rsid w:val="0064553E"/>
    <w:rsid w:val="00655C46"/>
    <w:rsid w:val="0066408E"/>
    <w:rsid w:val="00664B00"/>
    <w:rsid w:val="00665666"/>
    <w:rsid w:val="006747C9"/>
    <w:rsid w:val="006763C4"/>
    <w:rsid w:val="00680C1D"/>
    <w:rsid w:val="00694294"/>
    <w:rsid w:val="00694E36"/>
    <w:rsid w:val="00695B08"/>
    <w:rsid w:val="00696775"/>
    <w:rsid w:val="00696852"/>
    <w:rsid w:val="0069742E"/>
    <w:rsid w:val="006B20DB"/>
    <w:rsid w:val="006B3383"/>
    <w:rsid w:val="006C1B97"/>
    <w:rsid w:val="006C7A25"/>
    <w:rsid w:val="006C7ACB"/>
    <w:rsid w:val="006D4D81"/>
    <w:rsid w:val="006E1AA3"/>
    <w:rsid w:val="00702716"/>
    <w:rsid w:val="00702F2D"/>
    <w:rsid w:val="007043C3"/>
    <w:rsid w:val="00714F12"/>
    <w:rsid w:val="00714F6F"/>
    <w:rsid w:val="007331BD"/>
    <w:rsid w:val="00742482"/>
    <w:rsid w:val="00745AA4"/>
    <w:rsid w:val="00753B76"/>
    <w:rsid w:val="00753EED"/>
    <w:rsid w:val="00754A1C"/>
    <w:rsid w:val="00757297"/>
    <w:rsid w:val="00765A9F"/>
    <w:rsid w:val="0077009E"/>
    <w:rsid w:val="007733D8"/>
    <w:rsid w:val="00773771"/>
    <w:rsid w:val="00774BCB"/>
    <w:rsid w:val="00777942"/>
    <w:rsid w:val="00782E45"/>
    <w:rsid w:val="0078307F"/>
    <w:rsid w:val="00784831"/>
    <w:rsid w:val="00790D9A"/>
    <w:rsid w:val="007A1E25"/>
    <w:rsid w:val="007A3D22"/>
    <w:rsid w:val="007A4A9E"/>
    <w:rsid w:val="007A65DB"/>
    <w:rsid w:val="007A7890"/>
    <w:rsid w:val="007D1974"/>
    <w:rsid w:val="007D2FEA"/>
    <w:rsid w:val="007D723B"/>
    <w:rsid w:val="007E5FEA"/>
    <w:rsid w:val="007F0861"/>
    <w:rsid w:val="007F3998"/>
    <w:rsid w:val="007F516A"/>
    <w:rsid w:val="00800357"/>
    <w:rsid w:val="00800BCF"/>
    <w:rsid w:val="00803225"/>
    <w:rsid w:val="0080586F"/>
    <w:rsid w:val="00806DAB"/>
    <w:rsid w:val="00811C94"/>
    <w:rsid w:val="0081455A"/>
    <w:rsid w:val="00814A46"/>
    <w:rsid w:val="00820F33"/>
    <w:rsid w:val="008401CE"/>
    <w:rsid w:val="008415DA"/>
    <w:rsid w:val="00846D30"/>
    <w:rsid w:val="0085104C"/>
    <w:rsid w:val="00852A34"/>
    <w:rsid w:val="00854E73"/>
    <w:rsid w:val="00856021"/>
    <w:rsid w:val="00860DC6"/>
    <w:rsid w:val="0086258E"/>
    <w:rsid w:val="008625D8"/>
    <w:rsid w:val="00876C6D"/>
    <w:rsid w:val="00883D5C"/>
    <w:rsid w:val="008B27CC"/>
    <w:rsid w:val="008B39BA"/>
    <w:rsid w:val="008B6DB8"/>
    <w:rsid w:val="008C3621"/>
    <w:rsid w:val="008C7B0E"/>
    <w:rsid w:val="008D47DE"/>
    <w:rsid w:val="008D6D21"/>
    <w:rsid w:val="008D794A"/>
    <w:rsid w:val="008E3A62"/>
    <w:rsid w:val="008F358D"/>
    <w:rsid w:val="008F36C1"/>
    <w:rsid w:val="008F3A0D"/>
    <w:rsid w:val="008F4C19"/>
    <w:rsid w:val="008F638F"/>
    <w:rsid w:val="0090174A"/>
    <w:rsid w:val="00905261"/>
    <w:rsid w:val="009122E2"/>
    <w:rsid w:val="00922678"/>
    <w:rsid w:val="00925929"/>
    <w:rsid w:val="00932780"/>
    <w:rsid w:val="009426C0"/>
    <w:rsid w:val="009502C4"/>
    <w:rsid w:val="00954DCE"/>
    <w:rsid w:val="0096431F"/>
    <w:rsid w:val="00964519"/>
    <w:rsid w:val="00964764"/>
    <w:rsid w:val="00971CBA"/>
    <w:rsid w:val="009751C4"/>
    <w:rsid w:val="00977E2B"/>
    <w:rsid w:val="009923FC"/>
    <w:rsid w:val="009B644D"/>
    <w:rsid w:val="009B662C"/>
    <w:rsid w:val="009C060B"/>
    <w:rsid w:val="009C578D"/>
    <w:rsid w:val="009C5FA4"/>
    <w:rsid w:val="009D0C2C"/>
    <w:rsid w:val="009D455B"/>
    <w:rsid w:val="009D6C0B"/>
    <w:rsid w:val="009E135C"/>
    <w:rsid w:val="009E44AB"/>
    <w:rsid w:val="00A0427F"/>
    <w:rsid w:val="00A04704"/>
    <w:rsid w:val="00A0616F"/>
    <w:rsid w:val="00A32623"/>
    <w:rsid w:val="00A51D53"/>
    <w:rsid w:val="00A56026"/>
    <w:rsid w:val="00A63826"/>
    <w:rsid w:val="00A725A7"/>
    <w:rsid w:val="00A76763"/>
    <w:rsid w:val="00A80CF3"/>
    <w:rsid w:val="00AA0679"/>
    <w:rsid w:val="00AA32CB"/>
    <w:rsid w:val="00AA7D4E"/>
    <w:rsid w:val="00AD1206"/>
    <w:rsid w:val="00AD3B73"/>
    <w:rsid w:val="00AF103A"/>
    <w:rsid w:val="00AF28F4"/>
    <w:rsid w:val="00AF6429"/>
    <w:rsid w:val="00AF755F"/>
    <w:rsid w:val="00B05EA6"/>
    <w:rsid w:val="00B072D9"/>
    <w:rsid w:val="00B1113F"/>
    <w:rsid w:val="00B13357"/>
    <w:rsid w:val="00B14777"/>
    <w:rsid w:val="00B169AB"/>
    <w:rsid w:val="00B16A36"/>
    <w:rsid w:val="00B20E79"/>
    <w:rsid w:val="00B24D45"/>
    <w:rsid w:val="00B25E4E"/>
    <w:rsid w:val="00B302B2"/>
    <w:rsid w:val="00B30481"/>
    <w:rsid w:val="00B31EF7"/>
    <w:rsid w:val="00B36E72"/>
    <w:rsid w:val="00B4335B"/>
    <w:rsid w:val="00B44F97"/>
    <w:rsid w:val="00B46C06"/>
    <w:rsid w:val="00B57EAB"/>
    <w:rsid w:val="00B72255"/>
    <w:rsid w:val="00B74F44"/>
    <w:rsid w:val="00B76F2C"/>
    <w:rsid w:val="00BA023B"/>
    <w:rsid w:val="00BA0929"/>
    <w:rsid w:val="00BA4581"/>
    <w:rsid w:val="00BA4C3E"/>
    <w:rsid w:val="00BA5F2E"/>
    <w:rsid w:val="00BA6344"/>
    <w:rsid w:val="00BB3016"/>
    <w:rsid w:val="00BB4ACC"/>
    <w:rsid w:val="00BB6A83"/>
    <w:rsid w:val="00BB7707"/>
    <w:rsid w:val="00BC45CB"/>
    <w:rsid w:val="00BD02A4"/>
    <w:rsid w:val="00BD4BDE"/>
    <w:rsid w:val="00BD775A"/>
    <w:rsid w:val="00BE0B63"/>
    <w:rsid w:val="00BE4317"/>
    <w:rsid w:val="00BF1E76"/>
    <w:rsid w:val="00C11CA9"/>
    <w:rsid w:val="00C17C3C"/>
    <w:rsid w:val="00C22F8D"/>
    <w:rsid w:val="00C30F70"/>
    <w:rsid w:val="00C318D8"/>
    <w:rsid w:val="00C31D86"/>
    <w:rsid w:val="00C55801"/>
    <w:rsid w:val="00C613E7"/>
    <w:rsid w:val="00C66BC8"/>
    <w:rsid w:val="00C71A59"/>
    <w:rsid w:val="00C760EE"/>
    <w:rsid w:val="00C76E4D"/>
    <w:rsid w:val="00C860CE"/>
    <w:rsid w:val="00C90942"/>
    <w:rsid w:val="00C916D7"/>
    <w:rsid w:val="00C95168"/>
    <w:rsid w:val="00CA42F0"/>
    <w:rsid w:val="00CA49C1"/>
    <w:rsid w:val="00CA5320"/>
    <w:rsid w:val="00CC387E"/>
    <w:rsid w:val="00CD4784"/>
    <w:rsid w:val="00CD60E0"/>
    <w:rsid w:val="00CD726B"/>
    <w:rsid w:val="00CF200E"/>
    <w:rsid w:val="00CF2015"/>
    <w:rsid w:val="00D11B6F"/>
    <w:rsid w:val="00D122F7"/>
    <w:rsid w:val="00D211CE"/>
    <w:rsid w:val="00D22F25"/>
    <w:rsid w:val="00D26143"/>
    <w:rsid w:val="00D301DA"/>
    <w:rsid w:val="00D32849"/>
    <w:rsid w:val="00D36C29"/>
    <w:rsid w:val="00D4064F"/>
    <w:rsid w:val="00D41C0B"/>
    <w:rsid w:val="00D44E5C"/>
    <w:rsid w:val="00D4627F"/>
    <w:rsid w:val="00D74613"/>
    <w:rsid w:val="00D76B95"/>
    <w:rsid w:val="00D811FD"/>
    <w:rsid w:val="00D82D0A"/>
    <w:rsid w:val="00D952BB"/>
    <w:rsid w:val="00D97B43"/>
    <w:rsid w:val="00DA00CB"/>
    <w:rsid w:val="00DA6660"/>
    <w:rsid w:val="00DA6A4B"/>
    <w:rsid w:val="00DB5BF9"/>
    <w:rsid w:val="00DB6233"/>
    <w:rsid w:val="00DC11C4"/>
    <w:rsid w:val="00DC3B1B"/>
    <w:rsid w:val="00DC4498"/>
    <w:rsid w:val="00DC6E5C"/>
    <w:rsid w:val="00DD1492"/>
    <w:rsid w:val="00DD2156"/>
    <w:rsid w:val="00DD230C"/>
    <w:rsid w:val="00DE0074"/>
    <w:rsid w:val="00DE562E"/>
    <w:rsid w:val="00DF7CB4"/>
    <w:rsid w:val="00E03ACF"/>
    <w:rsid w:val="00E07E17"/>
    <w:rsid w:val="00E17158"/>
    <w:rsid w:val="00E23710"/>
    <w:rsid w:val="00E30D69"/>
    <w:rsid w:val="00E34C0F"/>
    <w:rsid w:val="00E37AAC"/>
    <w:rsid w:val="00E40021"/>
    <w:rsid w:val="00E45A04"/>
    <w:rsid w:val="00E4691E"/>
    <w:rsid w:val="00E476DD"/>
    <w:rsid w:val="00E56DFD"/>
    <w:rsid w:val="00E61E13"/>
    <w:rsid w:val="00E63E80"/>
    <w:rsid w:val="00E658E5"/>
    <w:rsid w:val="00E70292"/>
    <w:rsid w:val="00E80450"/>
    <w:rsid w:val="00E91F5D"/>
    <w:rsid w:val="00E961A4"/>
    <w:rsid w:val="00E96A2E"/>
    <w:rsid w:val="00E9732F"/>
    <w:rsid w:val="00E97BC4"/>
    <w:rsid w:val="00EA4648"/>
    <w:rsid w:val="00EB027A"/>
    <w:rsid w:val="00EB684F"/>
    <w:rsid w:val="00EC22BA"/>
    <w:rsid w:val="00ED2DAF"/>
    <w:rsid w:val="00ED5870"/>
    <w:rsid w:val="00EE37CD"/>
    <w:rsid w:val="00EE7317"/>
    <w:rsid w:val="00EF44F7"/>
    <w:rsid w:val="00EF5FFD"/>
    <w:rsid w:val="00F04E4A"/>
    <w:rsid w:val="00F12F72"/>
    <w:rsid w:val="00F15E6A"/>
    <w:rsid w:val="00F160F0"/>
    <w:rsid w:val="00F35339"/>
    <w:rsid w:val="00F4270C"/>
    <w:rsid w:val="00F42D31"/>
    <w:rsid w:val="00F433BD"/>
    <w:rsid w:val="00F50AB1"/>
    <w:rsid w:val="00F526DB"/>
    <w:rsid w:val="00F54031"/>
    <w:rsid w:val="00F5479B"/>
    <w:rsid w:val="00F61417"/>
    <w:rsid w:val="00F71C5F"/>
    <w:rsid w:val="00F75617"/>
    <w:rsid w:val="00F76487"/>
    <w:rsid w:val="00F82A8A"/>
    <w:rsid w:val="00F95EAE"/>
    <w:rsid w:val="00F9670D"/>
    <w:rsid w:val="00FB3343"/>
    <w:rsid w:val="00FB3901"/>
    <w:rsid w:val="00FC2E72"/>
    <w:rsid w:val="00FC4BD4"/>
    <w:rsid w:val="00FD213E"/>
    <w:rsid w:val="00FD4242"/>
    <w:rsid w:val="00FD4B29"/>
    <w:rsid w:val="00FD5247"/>
    <w:rsid w:val="00FE26E9"/>
    <w:rsid w:val="00FE6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B50ED"/>
  <w15:chartTrackingRefBased/>
  <w15:docId w15:val="{517AB02E-3338-AE41-9127-25D8D0B6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32C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2C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D301DA"/>
    <w:pPr>
      <w:tabs>
        <w:tab w:val="center" w:pos="4680"/>
        <w:tab w:val="right" w:pos="9360"/>
      </w:tabs>
    </w:pPr>
  </w:style>
  <w:style w:type="character" w:customStyle="1" w:styleId="FooterChar">
    <w:name w:val="Footer Char"/>
    <w:basedOn w:val="DefaultParagraphFont"/>
    <w:link w:val="Footer"/>
    <w:uiPriority w:val="99"/>
    <w:rsid w:val="00D301DA"/>
  </w:style>
  <w:style w:type="character" w:styleId="PageNumber">
    <w:name w:val="page number"/>
    <w:basedOn w:val="DefaultParagraphFont"/>
    <w:uiPriority w:val="99"/>
    <w:semiHidden/>
    <w:unhideWhenUsed/>
    <w:rsid w:val="00D301DA"/>
  </w:style>
  <w:style w:type="paragraph" w:styleId="TOCHeading">
    <w:name w:val="TOC Heading"/>
    <w:basedOn w:val="Heading1"/>
    <w:next w:val="Normal"/>
    <w:uiPriority w:val="39"/>
    <w:unhideWhenUsed/>
    <w:qFormat/>
    <w:rsid w:val="00D301DA"/>
    <w:pPr>
      <w:spacing w:before="480" w:line="276" w:lineRule="auto"/>
      <w:outlineLvl w:val="9"/>
    </w:pPr>
    <w:rPr>
      <w:b/>
      <w:bCs/>
      <w:sz w:val="28"/>
      <w:szCs w:val="28"/>
    </w:rPr>
  </w:style>
  <w:style w:type="paragraph" w:styleId="TOC1">
    <w:name w:val="toc 1"/>
    <w:basedOn w:val="Normal"/>
    <w:next w:val="Normal"/>
    <w:autoRedefine/>
    <w:uiPriority w:val="39"/>
    <w:unhideWhenUsed/>
    <w:rsid w:val="00D301DA"/>
    <w:pPr>
      <w:spacing w:before="120"/>
    </w:pPr>
    <w:rPr>
      <w:rFonts w:cstheme="minorHAnsi"/>
      <w:b/>
      <w:bCs/>
      <w:i/>
      <w:iCs/>
    </w:rPr>
  </w:style>
  <w:style w:type="character" w:styleId="Hyperlink">
    <w:name w:val="Hyperlink"/>
    <w:basedOn w:val="DefaultParagraphFont"/>
    <w:uiPriority w:val="99"/>
    <w:unhideWhenUsed/>
    <w:rsid w:val="00D301DA"/>
    <w:rPr>
      <w:color w:val="0563C1" w:themeColor="hyperlink"/>
      <w:u w:val="single"/>
    </w:rPr>
  </w:style>
  <w:style w:type="paragraph" w:styleId="TOC2">
    <w:name w:val="toc 2"/>
    <w:basedOn w:val="Normal"/>
    <w:next w:val="Normal"/>
    <w:autoRedefine/>
    <w:uiPriority w:val="39"/>
    <w:semiHidden/>
    <w:unhideWhenUsed/>
    <w:rsid w:val="00D301DA"/>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D301DA"/>
    <w:pPr>
      <w:ind w:left="480"/>
    </w:pPr>
    <w:rPr>
      <w:rFonts w:cstheme="minorHAnsi"/>
      <w:sz w:val="20"/>
      <w:szCs w:val="20"/>
    </w:rPr>
  </w:style>
  <w:style w:type="paragraph" w:styleId="TOC4">
    <w:name w:val="toc 4"/>
    <w:basedOn w:val="Normal"/>
    <w:next w:val="Normal"/>
    <w:autoRedefine/>
    <w:uiPriority w:val="39"/>
    <w:semiHidden/>
    <w:unhideWhenUsed/>
    <w:rsid w:val="00D301DA"/>
    <w:pPr>
      <w:ind w:left="720"/>
    </w:pPr>
    <w:rPr>
      <w:rFonts w:cstheme="minorHAnsi"/>
      <w:sz w:val="20"/>
      <w:szCs w:val="20"/>
    </w:rPr>
  </w:style>
  <w:style w:type="paragraph" w:styleId="TOC5">
    <w:name w:val="toc 5"/>
    <w:basedOn w:val="Normal"/>
    <w:next w:val="Normal"/>
    <w:autoRedefine/>
    <w:uiPriority w:val="39"/>
    <w:semiHidden/>
    <w:unhideWhenUsed/>
    <w:rsid w:val="00D301DA"/>
    <w:pPr>
      <w:ind w:left="960"/>
    </w:pPr>
    <w:rPr>
      <w:rFonts w:cstheme="minorHAnsi"/>
      <w:sz w:val="20"/>
      <w:szCs w:val="20"/>
    </w:rPr>
  </w:style>
  <w:style w:type="paragraph" w:styleId="TOC6">
    <w:name w:val="toc 6"/>
    <w:basedOn w:val="Normal"/>
    <w:next w:val="Normal"/>
    <w:autoRedefine/>
    <w:uiPriority w:val="39"/>
    <w:semiHidden/>
    <w:unhideWhenUsed/>
    <w:rsid w:val="00D301DA"/>
    <w:pPr>
      <w:ind w:left="1200"/>
    </w:pPr>
    <w:rPr>
      <w:rFonts w:cstheme="minorHAnsi"/>
      <w:sz w:val="20"/>
      <w:szCs w:val="20"/>
    </w:rPr>
  </w:style>
  <w:style w:type="paragraph" w:styleId="TOC7">
    <w:name w:val="toc 7"/>
    <w:basedOn w:val="Normal"/>
    <w:next w:val="Normal"/>
    <w:autoRedefine/>
    <w:uiPriority w:val="39"/>
    <w:semiHidden/>
    <w:unhideWhenUsed/>
    <w:rsid w:val="00D301DA"/>
    <w:pPr>
      <w:ind w:left="1440"/>
    </w:pPr>
    <w:rPr>
      <w:rFonts w:cstheme="minorHAnsi"/>
      <w:sz w:val="20"/>
      <w:szCs w:val="20"/>
    </w:rPr>
  </w:style>
  <w:style w:type="paragraph" w:styleId="TOC8">
    <w:name w:val="toc 8"/>
    <w:basedOn w:val="Normal"/>
    <w:next w:val="Normal"/>
    <w:autoRedefine/>
    <w:uiPriority w:val="39"/>
    <w:semiHidden/>
    <w:unhideWhenUsed/>
    <w:rsid w:val="00D301DA"/>
    <w:pPr>
      <w:ind w:left="1680"/>
    </w:pPr>
    <w:rPr>
      <w:rFonts w:cstheme="minorHAnsi"/>
      <w:sz w:val="20"/>
      <w:szCs w:val="20"/>
    </w:rPr>
  </w:style>
  <w:style w:type="paragraph" w:styleId="TOC9">
    <w:name w:val="toc 9"/>
    <w:basedOn w:val="Normal"/>
    <w:next w:val="Normal"/>
    <w:autoRedefine/>
    <w:uiPriority w:val="39"/>
    <w:semiHidden/>
    <w:unhideWhenUsed/>
    <w:rsid w:val="00D301DA"/>
    <w:pPr>
      <w:ind w:left="1920"/>
    </w:pPr>
    <w:rPr>
      <w:rFonts w:cstheme="minorHAnsi"/>
      <w:sz w:val="20"/>
      <w:szCs w:val="20"/>
    </w:rPr>
  </w:style>
  <w:style w:type="character" w:styleId="UnresolvedMention">
    <w:name w:val="Unresolved Mention"/>
    <w:basedOn w:val="DefaultParagraphFont"/>
    <w:uiPriority w:val="99"/>
    <w:semiHidden/>
    <w:unhideWhenUsed/>
    <w:rsid w:val="00C613E7"/>
    <w:rPr>
      <w:color w:val="605E5C"/>
      <w:shd w:val="clear" w:color="auto" w:fill="E1DFDD"/>
    </w:rPr>
  </w:style>
  <w:style w:type="paragraph" w:styleId="ListParagraph">
    <w:name w:val="List Paragraph"/>
    <w:basedOn w:val="Normal"/>
    <w:uiPriority w:val="34"/>
    <w:qFormat/>
    <w:rsid w:val="00E37AAC"/>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044D4E"/>
    <w:rPr>
      <w:sz w:val="16"/>
      <w:szCs w:val="16"/>
    </w:rPr>
  </w:style>
  <w:style w:type="paragraph" w:styleId="CommentText">
    <w:name w:val="annotation text"/>
    <w:basedOn w:val="Normal"/>
    <w:link w:val="CommentTextChar"/>
    <w:uiPriority w:val="99"/>
    <w:semiHidden/>
    <w:unhideWhenUsed/>
    <w:rsid w:val="00044D4E"/>
    <w:rPr>
      <w:sz w:val="20"/>
      <w:szCs w:val="20"/>
    </w:rPr>
  </w:style>
  <w:style w:type="character" w:customStyle="1" w:styleId="CommentTextChar">
    <w:name w:val="Comment Text Char"/>
    <w:basedOn w:val="DefaultParagraphFont"/>
    <w:link w:val="CommentText"/>
    <w:uiPriority w:val="99"/>
    <w:semiHidden/>
    <w:rsid w:val="00044D4E"/>
    <w:rPr>
      <w:sz w:val="20"/>
      <w:szCs w:val="20"/>
    </w:rPr>
  </w:style>
  <w:style w:type="paragraph" w:styleId="CommentSubject">
    <w:name w:val="annotation subject"/>
    <w:basedOn w:val="CommentText"/>
    <w:next w:val="CommentText"/>
    <w:link w:val="CommentSubjectChar"/>
    <w:uiPriority w:val="99"/>
    <w:semiHidden/>
    <w:unhideWhenUsed/>
    <w:rsid w:val="00044D4E"/>
    <w:rPr>
      <w:b/>
      <w:bCs/>
    </w:rPr>
  </w:style>
  <w:style w:type="character" w:customStyle="1" w:styleId="CommentSubjectChar">
    <w:name w:val="Comment Subject Char"/>
    <w:basedOn w:val="CommentTextChar"/>
    <w:link w:val="CommentSubject"/>
    <w:uiPriority w:val="99"/>
    <w:semiHidden/>
    <w:rsid w:val="00044D4E"/>
    <w:rPr>
      <w:b/>
      <w:bCs/>
      <w:sz w:val="20"/>
      <w:szCs w:val="20"/>
    </w:rPr>
  </w:style>
  <w:style w:type="character" w:styleId="Emphasis">
    <w:name w:val="Emphasis"/>
    <w:basedOn w:val="DefaultParagraphFont"/>
    <w:uiPriority w:val="20"/>
    <w:qFormat/>
    <w:rsid w:val="00E63E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da.gov\CRPstudy2022\"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177E7-3D90-7540-A439-B5EBEDCAD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11</Pages>
  <Words>487</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Paul</dc:creator>
  <cp:keywords/>
  <dc:description/>
  <cp:lastModifiedBy>Wallander, Steve - REE-ERS, Washington, DC</cp:lastModifiedBy>
  <cp:revision>8</cp:revision>
  <dcterms:created xsi:type="dcterms:W3CDTF">2022-02-15T17:54:00Z</dcterms:created>
  <dcterms:modified xsi:type="dcterms:W3CDTF">2022-02-16T21:05:00Z</dcterms:modified>
</cp:coreProperties>
</file>