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B05B0" w:rsidR="007349A3" w:rsidP="007349A3" w:rsidRDefault="007349A3" w14:paraId="32D8147B" w14:textId="48EE5FE5">
      <w:pPr>
        <w:pStyle w:val="Title"/>
      </w:pPr>
      <w:r>
        <w:t>Attachment V7. Grocery Store Purchase Video Script</w:t>
      </w:r>
      <w:r w:rsidRPr="00AB05B0">
        <w:t xml:space="preserve"> </w:t>
      </w:r>
    </w:p>
    <w:p w:rsidR="00D40E0E" w:rsidP="00D40E0E" w:rsidRDefault="00D40E0E" w14:paraId="403D9D02" w14:textId="247A6FB3">
      <w:pPr>
        <w:pStyle w:val="Heading1"/>
      </w:pPr>
      <w:r w:rsidRPr="00D40E0E">
        <w:rPr>
          <w:b/>
        </w:rPr>
        <w:t>Project Summary</w:t>
      </w:r>
    </w:p>
    <w:tbl>
      <w:tblPr>
        <w:tblW w:w="2186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Look w:val="04A0" w:firstRow="1" w:lastRow="0" w:firstColumn="1" w:lastColumn="0" w:noHBand="0" w:noVBand="1"/>
      </w:tblPr>
      <w:tblGrid>
        <w:gridCol w:w="1784"/>
        <w:gridCol w:w="20078"/>
      </w:tblGrid>
      <w:tr w:rsidRPr="002A33DD" w:rsidR="00D40E0E" w:rsidTr="002F506D" w14:paraId="7BBFC993" w14:textId="77777777">
        <w:trPr>
          <w:trHeight w:val="570"/>
        </w:trPr>
        <w:tc>
          <w:tcPr>
            <w:tcW w:w="1784" w:type="dxa"/>
            <w:noWrap/>
            <w:hideMark/>
          </w:tcPr>
          <w:p w:rsidRPr="00D40E0E" w:rsidR="00D40E0E" w:rsidP="002F506D" w:rsidRDefault="00D40E0E" w14:paraId="70C2F1D9" w14:textId="77777777">
            <w:pPr>
              <w:rPr>
                <w:rFonts w:ascii="Calibri" w:hAnsi="Calibri" w:eastAsia="Times New Roman" w:cs="Calibri"/>
                <w:b/>
                <w:color w:val="000000"/>
              </w:rPr>
            </w:pPr>
            <w:r w:rsidRPr="00D40E0E">
              <w:rPr>
                <w:rFonts w:ascii="Calibri" w:hAnsi="Calibri" w:eastAsia="Times New Roman" w:cs="Calibri"/>
                <w:b/>
                <w:color w:val="000000"/>
              </w:rPr>
              <w:t>Title</w:t>
            </w:r>
          </w:p>
        </w:tc>
        <w:tc>
          <w:tcPr>
            <w:tcW w:w="20078" w:type="dxa"/>
            <w:noWrap/>
            <w:hideMark/>
          </w:tcPr>
          <w:p w:rsidRPr="002A33DD" w:rsidR="00D40E0E" w:rsidP="00D40E0E" w:rsidRDefault="00D40E0E" w14:paraId="01C4F38B" w14:textId="77777777">
            <w:pPr>
              <w:spacing w:after="0" w:line="240" w:lineRule="auto"/>
              <w:rPr>
                <w:rFonts w:ascii="Calibri" w:hAnsi="Calibri" w:eastAsia="Times New Roman" w:cs="Calibri"/>
                <w:color w:val="000000"/>
              </w:rPr>
            </w:pPr>
            <w:r w:rsidRPr="00D40E0E">
              <w:rPr>
                <w:rFonts w:ascii="Calibri" w:hAnsi="Calibri" w:eastAsia="Times New Roman" w:cs="Calibri"/>
                <w:b/>
                <w:bCs/>
                <w:color w:val="000000" w:themeColor="text1"/>
                <w:sz w:val="44"/>
                <w:szCs w:val="44"/>
              </w:rPr>
              <w:t>Grocery</w:t>
            </w:r>
            <w:r w:rsidRPr="00D40E0E">
              <w:rPr>
                <w:rFonts w:ascii="Calibri" w:hAnsi="Calibri" w:eastAsia="Times New Roman" w:cs="Calibri"/>
                <w:color w:val="000000"/>
              </w:rPr>
              <w:t xml:space="preserve"> </w:t>
            </w:r>
            <w:r w:rsidRPr="00D40E0E">
              <w:rPr>
                <w:rFonts w:ascii="Calibri" w:hAnsi="Calibri" w:eastAsia="Times New Roman" w:cs="Calibri"/>
                <w:b/>
                <w:bCs/>
                <w:color w:val="000000" w:themeColor="text1"/>
                <w:sz w:val="44"/>
                <w:szCs w:val="44"/>
              </w:rPr>
              <w:t>Store Purchase</w:t>
            </w:r>
          </w:p>
        </w:tc>
      </w:tr>
      <w:tr w:rsidRPr="00D40E0E" w:rsidR="00D40E0E" w:rsidTr="00C874DF" w14:paraId="73D89807" w14:textId="77777777">
        <w:trPr>
          <w:trHeight w:val="300"/>
        </w:trPr>
        <w:tc>
          <w:tcPr>
            <w:tcW w:w="1784" w:type="dxa"/>
            <w:shd w:val="clear" w:color="auto" w:fill="F2F2F2" w:themeFill="background1" w:themeFillShade="F2"/>
            <w:noWrap/>
            <w:hideMark/>
          </w:tcPr>
          <w:p w:rsidRPr="00D40E0E" w:rsidR="00D40E0E" w:rsidP="00D40E0E" w:rsidRDefault="00D40E0E" w14:paraId="07A50172" w14:textId="77777777">
            <w:pPr>
              <w:spacing w:after="0" w:line="240" w:lineRule="auto"/>
              <w:rPr>
                <w:rFonts w:ascii="Calibri" w:hAnsi="Calibri" w:eastAsia="Times New Roman" w:cs="Calibri"/>
                <w:b/>
                <w:bCs/>
                <w:color w:val="000000"/>
              </w:rPr>
            </w:pPr>
            <w:r w:rsidRPr="00D40E0E">
              <w:rPr>
                <w:rFonts w:ascii="Calibri" w:hAnsi="Calibri" w:eastAsia="Times New Roman" w:cs="Calibri"/>
                <w:b/>
                <w:bCs/>
                <w:color w:val="000000"/>
              </w:rPr>
              <w:t>Description</w:t>
            </w:r>
          </w:p>
        </w:tc>
        <w:tc>
          <w:tcPr>
            <w:tcW w:w="20078" w:type="dxa"/>
            <w:shd w:val="clear" w:color="auto" w:fill="F2F2F2" w:themeFill="background1" w:themeFillShade="F2"/>
            <w:noWrap/>
          </w:tcPr>
          <w:p w:rsidRPr="00D40E0E" w:rsidR="00D40E0E" w:rsidP="00D40E0E" w:rsidRDefault="00D40E0E" w14:paraId="60353254" w14:textId="77777777">
            <w:pPr>
              <w:spacing w:after="0" w:line="240" w:lineRule="auto"/>
              <w:rPr>
                <w:rFonts w:ascii="Calibri" w:hAnsi="Calibri" w:eastAsia="Times New Roman" w:cs="Calibri"/>
                <w:bCs/>
                <w:color w:val="000000"/>
              </w:rPr>
            </w:pPr>
            <w:r w:rsidRPr="00D40E0E">
              <w:rPr>
                <w:rFonts w:ascii="Calibri" w:hAnsi="Calibri" w:eastAsia="Times New Roman" w:cs="Calibri"/>
                <w:bCs/>
                <w:color w:val="000000"/>
              </w:rPr>
              <w:t>How to report food purchased from a grocery store using the app.</w:t>
            </w:r>
          </w:p>
        </w:tc>
      </w:tr>
      <w:tr w:rsidRPr="002A33DD" w:rsidR="00D40E0E" w:rsidTr="002F506D" w14:paraId="68C580F6" w14:textId="77777777">
        <w:trPr>
          <w:trHeight w:val="300"/>
        </w:trPr>
        <w:tc>
          <w:tcPr>
            <w:tcW w:w="1784" w:type="dxa"/>
            <w:noWrap/>
          </w:tcPr>
          <w:p w:rsidRPr="00D40E0E" w:rsidR="00D40E0E" w:rsidP="002F506D" w:rsidRDefault="00D40E0E" w14:paraId="574D4ABD" w14:textId="77777777">
            <w:pPr>
              <w:rPr>
                <w:rFonts w:ascii="Calibri" w:hAnsi="Calibri" w:eastAsia="Times New Roman" w:cs="Calibri"/>
                <w:b/>
                <w:color w:val="000000"/>
              </w:rPr>
            </w:pPr>
            <w:r w:rsidRPr="00D40E0E">
              <w:rPr>
                <w:rFonts w:ascii="Calibri" w:hAnsi="Calibri" w:eastAsia="Times New Roman" w:cs="Calibri"/>
                <w:b/>
                <w:color w:val="000000"/>
              </w:rPr>
              <w:t>Use</w:t>
            </w:r>
          </w:p>
        </w:tc>
        <w:tc>
          <w:tcPr>
            <w:tcW w:w="20078" w:type="dxa"/>
            <w:noWrap/>
          </w:tcPr>
          <w:p w:rsidRPr="002A33DD" w:rsidR="00D40E0E" w:rsidP="002F506D" w:rsidRDefault="00D40E0E" w14:paraId="4B391AC9" w14:textId="77777777">
            <w:pPr>
              <w:rPr>
                <w:rFonts w:ascii="Calibri" w:hAnsi="Calibri" w:eastAsia="Times New Roman" w:cs="Calibri"/>
                <w:color w:val="000000"/>
              </w:rPr>
            </w:pPr>
            <w:r w:rsidRPr="00D5733E">
              <w:rPr>
                <w:rFonts w:ascii="Calibri" w:hAnsi="Calibri" w:eastAsia="Times New Roman" w:cs="Calibri"/>
                <w:color w:val="000000"/>
              </w:rPr>
              <w:t>Optional Help Video: Posted on app and websites of Food Log</w:t>
            </w:r>
            <w:r>
              <w:rPr>
                <w:rFonts w:ascii="Calibri" w:hAnsi="Calibri" w:eastAsia="Times New Roman" w:cs="Calibri"/>
                <w:color w:val="000000"/>
              </w:rPr>
              <w:t xml:space="preserve"> (NOT REQUIRED)</w:t>
            </w:r>
          </w:p>
        </w:tc>
      </w:tr>
      <w:tr w:rsidRPr="002A33DD" w:rsidR="00D40E0E" w:rsidTr="00C874DF" w14:paraId="4DC89DB6" w14:textId="77777777">
        <w:trPr>
          <w:trHeight w:val="368"/>
        </w:trPr>
        <w:tc>
          <w:tcPr>
            <w:tcW w:w="1784" w:type="dxa"/>
            <w:shd w:val="clear" w:color="auto" w:fill="F2F2F2" w:themeFill="background1" w:themeFillShade="F2"/>
            <w:noWrap/>
            <w:hideMark/>
          </w:tcPr>
          <w:p w:rsidRPr="00D40E0E" w:rsidR="00D40E0E" w:rsidP="002F506D" w:rsidRDefault="00D40E0E" w14:paraId="7BF14570" w14:textId="77777777">
            <w:pPr>
              <w:rPr>
                <w:rFonts w:ascii="Calibri" w:hAnsi="Calibri" w:eastAsia="Times New Roman" w:cs="Calibri"/>
                <w:b/>
                <w:color w:val="000000"/>
              </w:rPr>
            </w:pPr>
            <w:r w:rsidRPr="00D40E0E">
              <w:rPr>
                <w:rFonts w:ascii="Calibri" w:hAnsi="Calibri" w:eastAsia="Times New Roman" w:cs="Calibri"/>
                <w:b/>
                <w:color w:val="000000"/>
              </w:rPr>
              <w:t>Goal Time</w:t>
            </w:r>
          </w:p>
        </w:tc>
        <w:tc>
          <w:tcPr>
            <w:tcW w:w="20078" w:type="dxa"/>
            <w:shd w:val="clear" w:color="auto" w:fill="F2F2F2" w:themeFill="background1" w:themeFillShade="F2"/>
            <w:noWrap/>
            <w:hideMark/>
          </w:tcPr>
          <w:p w:rsidRPr="002A33DD" w:rsidR="00D40E0E" w:rsidP="002F506D" w:rsidRDefault="00D40E0E" w14:paraId="7201E55A" w14:textId="77777777">
            <w:pPr>
              <w:rPr>
                <w:rFonts w:ascii="Calibri" w:hAnsi="Calibri" w:eastAsia="Times New Roman" w:cs="Calibri"/>
                <w:color w:val="000000"/>
              </w:rPr>
            </w:pPr>
            <w:r w:rsidRPr="6A674527">
              <w:rPr>
                <w:rFonts w:ascii="Calibri" w:hAnsi="Calibri" w:eastAsia="Times New Roman" w:cs="Calibri"/>
                <w:color w:val="000000" w:themeColor="text1"/>
              </w:rPr>
              <w:t>3 min</w:t>
            </w:r>
          </w:p>
        </w:tc>
      </w:tr>
      <w:tr w:rsidRPr="002A33DD" w:rsidR="00D40E0E" w:rsidTr="002F506D" w14:paraId="65690F2F" w14:textId="77777777">
        <w:trPr>
          <w:trHeight w:val="300"/>
        </w:trPr>
        <w:tc>
          <w:tcPr>
            <w:tcW w:w="1784" w:type="dxa"/>
            <w:noWrap/>
            <w:hideMark/>
          </w:tcPr>
          <w:p w:rsidRPr="00D40E0E" w:rsidR="00D40E0E" w:rsidP="002F506D" w:rsidRDefault="00D40E0E" w14:paraId="24573E3D" w14:textId="77777777">
            <w:pPr>
              <w:rPr>
                <w:rFonts w:ascii="Calibri" w:hAnsi="Calibri" w:eastAsia="Times New Roman" w:cs="Calibri"/>
                <w:b/>
                <w:color w:val="000000"/>
              </w:rPr>
            </w:pPr>
            <w:r w:rsidRPr="00D40E0E">
              <w:rPr>
                <w:rFonts w:ascii="Calibri" w:hAnsi="Calibri" w:eastAsia="Times New Roman" w:cs="Calibri"/>
                <w:b/>
                <w:color w:val="000000"/>
              </w:rPr>
              <w:t>Current Time</w:t>
            </w:r>
          </w:p>
        </w:tc>
        <w:tc>
          <w:tcPr>
            <w:tcW w:w="20078" w:type="dxa"/>
            <w:noWrap/>
          </w:tcPr>
          <w:p w:rsidRPr="002A33DD" w:rsidR="00D40E0E" w:rsidP="002F506D" w:rsidRDefault="00D40E0E" w14:paraId="41FB6BF3" w14:textId="77777777">
            <w:pPr>
              <w:rPr>
                <w:rFonts w:ascii="Calibri" w:hAnsi="Calibri" w:eastAsia="Times New Roman" w:cs="Calibri"/>
                <w:color w:val="000000"/>
              </w:rPr>
            </w:pPr>
            <w:r w:rsidRPr="00C376B0">
              <w:rPr>
                <w:rFonts w:ascii="Calibri" w:hAnsi="Calibri" w:eastAsia="Times New Roman" w:cs="Calibri"/>
                <w:color w:val="FF0000"/>
              </w:rPr>
              <w:t>4.8 minutes</w:t>
            </w:r>
          </w:p>
        </w:tc>
      </w:tr>
      <w:tr w:rsidRPr="002A33DD" w:rsidR="00D40E0E" w:rsidTr="00C874DF" w14:paraId="61190540" w14:textId="77777777">
        <w:trPr>
          <w:trHeight w:val="300"/>
        </w:trPr>
        <w:tc>
          <w:tcPr>
            <w:tcW w:w="1784" w:type="dxa"/>
            <w:shd w:val="clear" w:color="auto" w:fill="F2F2F2" w:themeFill="background1" w:themeFillShade="F2"/>
            <w:noWrap/>
            <w:hideMark/>
          </w:tcPr>
          <w:p w:rsidRPr="00D40E0E" w:rsidR="00D40E0E" w:rsidP="002F506D" w:rsidRDefault="00D40E0E" w14:paraId="0A7869F9" w14:textId="77777777">
            <w:pPr>
              <w:rPr>
                <w:rFonts w:ascii="Calibri" w:hAnsi="Calibri" w:eastAsia="Times New Roman" w:cs="Calibri"/>
                <w:b/>
                <w:color w:val="000000"/>
              </w:rPr>
            </w:pPr>
            <w:r w:rsidRPr="00D40E0E">
              <w:rPr>
                <w:rFonts w:ascii="Calibri" w:hAnsi="Calibri" w:eastAsia="Times New Roman" w:cs="Calibri"/>
                <w:b/>
                <w:color w:val="000000"/>
              </w:rPr>
              <w:t>Current Status</w:t>
            </w:r>
          </w:p>
        </w:tc>
        <w:tc>
          <w:tcPr>
            <w:tcW w:w="20078" w:type="dxa"/>
            <w:shd w:val="clear" w:color="auto" w:fill="F2F2F2" w:themeFill="background1" w:themeFillShade="F2"/>
            <w:noWrap/>
          </w:tcPr>
          <w:p w:rsidRPr="002A33DD" w:rsidR="00D40E0E" w:rsidP="002F506D" w:rsidRDefault="00D40E0E" w14:paraId="48863E83" w14:textId="77777777">
            <w:pPr>
              <w:rPr>
                <w:rFonts w:ascii="Calibri" w:hAnsi="Calibri" w:eastAsia="Times New Roman" w:cs="Calibri"/>
                <w:color w:val="000000"/>
              </w:rPr>
            </w:pPr>
            <w:r w:rsidRPr="6A674527">
              <w:rPr>
                <w:rFonts w:ascii="Calibri" w:hAnsi="Calibri" w:eastAsia="Times New Roman" w:cs="Calibri"/>
                <w:color w:val="000000" w:themeColor="text1"/>
              </w:rPr>
              <w:t xml:space="preserve">In </w:t>
            </w:r>
            <w:r>
              <w:rPr>
                <w:rFonts w:ascii="Calibri" w:hAnsi="Calibri" w:eastAsia="Times New Roman" w:cs="Calibri"/>
                <w:color w:val="000000" w:themeColor="text1"/>
              </w:rPr>
              <w:t>development</w:t>
            </w:r>
          </w:p>
        </w:tc>
      </w:tr>
    </w:tbl>
    <w:p w:rsidR="00D40E0E" w:rsidP="00BC2305" w:rsidRDefault="00D40E0E" w14:paraId="5ED01BAF" w14:textId="77777777">
      <w:pPr>
        <w:rPr>
          <w:sz w:val="32"/>
          <w:szCs w:val="32"/>
        </w:rPr>
      </w:pPr>
    </w:p>
    <w:p w:rsidRPr="00D40E0E" w:rsidR="00112ADD" w:rsidP="00D40E0E" w:rsidRDefault="00C874DF" w14:paraId="0A37501D" w14:textId="59AC40C5">
      <w:pPr>
        <w:pStyle w:val="Heading1"/>
        <w:rPr>
          <w:b/>
        </w:rPr>
      </w:pPr>
      <w:r w:rsidRPr="00D40E0E">
        <w:rPr>
          <w:b/>
        </w:rPr>
        <w:t>Project Layout</w:t>
      </w:r>
    </w:p>
    <w:tbl>
      <w:tblPr>
        <w:tblW w:w="1305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Look w:val="04A0" w:firstRow="1" w:lastRow="0" w:firstColumn="1" w:lastColumn="0" w:noHBand="0" w:noVBand="1"/>
      </w:tblPr>
      <w:tblGrid>
        <w:gridCol w:w="825"/>
        <w:gridCol w:w="6248"/>
        <w:gridCol w:w="5977"/>
      </w:tblGrid>
      <w:tr w:rsidR="00D40E0E" w:rsidTr="00D40E0E" w14:paraId="4D6F2ABE" w14:textId="77777777">
        <w:trPr>
          <w:trHeight w:val="20"/>
        </w:trPr>
        <w:tc>
          <w:tcPr>
            <w:tcW w:w="825" w:type="dxa"/>
            <w:shd w:val="clear" w:color="auto" w:fill="F2F2F2" w:themeFill="background1" w:themeFillShade="F2"/>
          </w:tcPr>
          <w:p w:rsidR="00D40E0E" w:rsidP="0011F4E5" w:rsidRDefault="00D40E0E" w14:paraId="51EDAB50" w14:textId="5AC038FB">
            <w:pPr>
              <w:rPr>
                <w:b/>
                <w:bCs/>
                <w:sz w:val="28"/>
                <w:szCs w:val="28"/>
              </w:rPr>
            </w:pPr>
          </w:p>
        </w:tc>
        <w:tc>
          <w:tcPr>
            <w:tcW w:w="6248" w:type="dxa"/>
            <w:shd w:val="clear" w:color="auto" w:fill="F2F2F2" w:themeFill="background1" w:themeFillShade="F2"/>
          </w:tcPr>
          <w:p w:rsidRPr="00D175E9" w:rsidR="00D40E0E" w:rsidP="007F0CCF" w:rsidRDefault="00D40E0E" w14:paraId="09D24364" w14:textId="459CAEED">
            <w:pPr>
              <w:rPr>
                <w:b/>
                <w:sz w:val="28"/>
              </w:rPr>
            </w:pPr>
            <w:r>
              <w:rPr>
                <w:b/>
                <w:sz w:val="28"/>
              </w:rPr>
              <w:t>Description</w:t>
            </w:r>
          </w:p>
        </w:tc>
        <w:tc>
          <w:tcPr>
            <w:tcW w:w="5977" w:type="dxa"/>
            <w:shd w:val="clear" w:color="auto" w:fill="F2F2F2" w:themeFill="background1" w:themeFillShade="F2"/>
          </w:tcPr>
          <w:p w:rsidRPr="00FF77AF" w:rsidR="00D40E0E" w:rsidP="00446298" w:rsidRDefault="00D40E0E" w14:paraId="2AF11F31" w14:textId="7C94BE01">
            <w:pPr>
              <w:rPr>
                <w:b/>
                <w:color w:val="FFFFFF" w:themeColor="background1"/>
                <w:sz w:val="28"/>
              </w:rPr>
            </w:pPr>
            <w:r>
              <w:rPr>
                <w:b/>
                <w:sz w:val="28"/>
              </w:rPr>
              <w:t>Narration</w:t>
            </w:r>
          </w:p>
        </w:tc>
      </w:tr>
      <w:tr w:rsidR="00D40E0E" w:rsidTr="00D40E0E" w14:paraId="415ABFE0" w14:textId="77777777">
        <w:trPr>
          <w:trHeight w:val="20"/>
        </w:trPr>
        <w:tc>
          <w:tcPr>
            <w:tcW w:w="825" w:type="dxa"/>
          </w:tcPr>
          <w:p w:rsidR="00D40E0E" w:rsidP="0011F4E5" w:rsidRDefault="00D40E0E" w14:paraId="517DAB46" w14:textId="1B589366">
            <w:r>
              <w:t>1</w:t>
            </w:r>
          </w:p>
        </w:tc>
        <w:tc>
          <w:tcPr>
            <w:tcW w:w="6248" w:type="dxa"/>
          </w:tcPr>
          <w:p w:rsidRPr="00B94537" w:rsidR="00D40E0E" w:rsidP="00BF5BE5" w:rsidRDefault="00D40E0E" w14:paraId="5BD602B2" w14:textId="2A42E316">
            <w:pPr>
              <w:autoSpaceDE w:val="0"/>
              <w:autoSpaceDN w:val="0"/>
              <w:adjustRightInd w:val="0"/>
              <w:rPr>
                <w:rFonts w:cstheme="minorHAnsi"/>
                <w:szCs w:val="24"/>
              </w:rPr>
            </w:pPr>
            <w:r w:rsidRPr="00B94537">
              <w:rPr>
                <w:rFonts w:cstheme="minorHAnsi"/>
                <w:szCs w:val="24"/>
              </w:rPr>
              <w:t>National Food Study Heading</w:t>
            </w:r>
          </w:p>
          <w:p w:rsidRPr="00B94537" w:rsidR="00D40E0E" w:rsidP="00BF5BE5" w:rsidRDefault="00D40E0E" w14:paraId="3E1A1D4D" w14:textId="563C14A5">
            <w:pPr>
              <w:autoSpaceDE w:val="0"/>
              <w:autoSpaceDN w:val="0"/>
              <w:adjustRightInd w:val="0"/>
              <w:rPr>
                <w:rFonts w:cstheme="minorHAnsi"/>
                <w:szCs w:val="24"/>
              </w:rPr>
            </w:pPr>
            <w:r w:rsidRPr="00B94537">
              <w:rPr>
                <w:rFonts w:cstheme="minorHAnsi"/>
                <w:szCs w:val="24"/>
              </w:rPr>
              <w:t>How to Report a Purchase from a Grocery Store</w:t>
            </w:r>
          </w:p>
          <w:p w:rsidRPr="00B94537" w:rsidR="00D40E0E" w:rsidP="00BF5BE5" w:rsidRDefault="00D40E0E" w14:paraId="59F0E365" w14:textId="77777777">
            <w:pPr>
              <w:autoSpaceDE w:val="0"/>
              <w:autoSpaceDN w:val="0"/>
              <w:adjustRightInd w:val="0"/>
              <w:rPr>
                <w:rFonts w:cstheme="minorHAnsi"/>
                <w:szCs w:val="24"/>
              </w:rPr>
            </w:pPr>
          </w:p>
          <w:p w:rsidRPr="00B94537" w:rsidR="00D40E0E" w:rsidP="00BF5BE5" w:rsidRDefault="00D40E0E" w14:paraId="5831B52E" w14:textId="630E7E8F">
            <w:pPr>
              <w:autoSpaceDE w:val="0"/>
              <w:autoSpaceDN w:val="0"/>
              <w:adjustRightInd w:val="0"/>
              <w:rPr>
                <w:rFonts w:cstheme="minorHAnsi"/>
                <w:szCs w:val="24"/>
              </w:rPr>
            </w:pPr>
            <w:r w:rsidRPr="00B94537">
              <w:rPr>
                <w:rFonts w:cstheme="minorHAnsi"/>
                <w:szCs w:val="24"/>
              </w:rPr>
              <w:t>Grocery store images</w:t>
            </w:r>
          </w:p>
        </w:tc>
        <w:tc>
          <w:tcPr>
            <w:tcW w:w="5977" w:type="dxa"/>
          </w:tcPr>
          <w:p w:rsidRPr="00B94537" w:rsidR="00D40E0E" w:rsidP="67D54289" w:rsidRDefault="00D40E0E" w14:paraId="06009548" w14:textId="6869ED3A">
            <w:pPr>
              <w:autoSpaceDE w:val="0"/>
              <w:autoSpaceDN w:val="0"/>
              <w:adjustRightInd w:val="0"/>
            </w:pPr>
            <w:r w:rsidRPr="67D54289">
              <w:t xml:space="preserve">In this video, we will show you how to report food you purchased at a grocery store during the 7-day study week. </w:t>
            </w:r>
          </w:p>
        </w:tc>
      </w:tr>
      <w:tr w:rsidR="00D40E0E" w:rsidTr="00D40E0E" w14:paraId="09C45776" w14:textId="77777777">
        <w:trPr>
          <w:trHeight w:val="20"/>
        </w:trPr>
        <w:tc>
          <w:tcPr>
            <w:tcW w:w="825" w:type="dxa"/>
          </w:tcPr>
          <w:p w:rsidR="00D40E0E" w:rsidP="0011F4E5" w:rsidRDefault="00D40E0E" w14:paraId="1D388FD8" w14:textId="540E721D">
            <w:r>
              <w:t>2</w:t>
            </w:r>
          </w:p>
        </w:tc>
        <w:tc>
          <w:tcPr>
            <w:tcW w:w="6248" w:type="dxa"/>
          </w:tcPr>
          <w:p w:rsidR="00D40E0E" w:rsidP="004041BB" w:rsidRDefault="00D40E0E" w14:paraId="77131797" w14:textId="1D7FA5EA">
            <w:r>
              <w:t>Actor walks inside the home with grocery bags.</w:t>
            </w:r>
          </w:p>
          <w:p w:rsidRPr="00BF5BE5" w:rsidR="00D40E0E" w:rsidP="00FD6F1A" w:rsidRDefault="00D40E0E" w14:paraId="0463F200" w14:textId="74347720"/>
        </w:tc>
        <w:tc>
          <w:tcPr>
            <w:tcW w:w="5977" w:type="dxa"/>
          </w:tcPr>
          <w:p w:rsidRPr="00BF5BE5" w:rsidR="00D40E0E" w:rsidP="00FD6F1A" w:rsidRDefault="00D40E0E" w14:paraId="09479982" w14:textId="09BAEC85">
            <w:r>
              <w:t xml:space="preserve">Picture yourself returning home from the store. </w:t>
            </w:r>
            <w:r>
              <w:br/>
            </w:r>
            <w:r>
              <w:br/>
            </w:r>
          </w:p>
        </w:tc>
      </w:tr>
      <w:tr w:rsidR="00D40E0E" w:rsidTr="00D40E0E" w14:paraId="0904D0F6" w14:textId="77777777">
        <w:trPr>
          <w:trHeight w:val="20"/>
        </w:trPr>
        <w:tc>
          <w:tcPr>
            <w:tcW w:w="825" w:type="dxa"/>
          </w:tcPr>
          <w:p w:rsidR="00D40E0E" w:rsidP="00FD6F1A" w:rsidRDefault="00D40E0E" w14:paraId="219DD771" w14:textId="20A109DE">
            <w:r>
              <w:t>3</w:t>
            </w:r>
          </w:p>
        </w:tc>
        <w:tc>
          <w:tcPr>
            <w:tcW w:w="6248" w:type="dxa"/>
          </w:tcPr>
          <w:p w:rsidRPr="00AF2D98" w:rsidR="00D40E0E" w:rsidP="00FD6F1A" w:rsidRDefault="00D40E0E" w14:paraId="4E509F89" w14:textId="77777777">
            <w:r w:rsidRPr="00AF2D98">
              <w:t xml:space="preserve">Begins to unload all the groceries. </w:t>
            </w:r>
          </w:p>
          <w:p w:rsidRPr="00AF2D98" w:rsidR="00D40E0E" w:rsidP="00FD6F1A" w:rsidRDefault="00D40E0E" w14:paraId="06051A0C" w14:textId="77777777">
            <w:r w:rsidRPr="00AF2D98">
              <w:t>Takes items out of the bags.</w:t>
            </w:r>
          </w:p>
          <w:p w:rsidR="00D40E0E" w:rsidP="00FD6F1A" w:rsidRDefault="00D40E0E" w14:paraId="34906810" w14:textId="77777777"/>
        </w:tc>
        <w:tc>
          <w:tcPr>
            <w:tcW w:w="5977" w:type="dxa"/>
          </w:tcPr>
          <w:p w:rsidR="00D40E0E" w:rsidP="00FD6F1A" w:rsidRDefault="00D40E0E" w14:paraId="22F50A47" w14:textId="631070AC">
            <w:r>
              <w:t>As you start to unpack your groceries, you decide to enter the food and drink items in the Food Log.</w:t>
            </w:r>
          </w:p>
        </w:tc>
      </w:tr>
      <w:tr w:rsidR="00D40E0E" w:rsidTr="00D40E0E" w14:paraId="4B6B3521" w14:textId="77777777">
        <w:trPr>
          <w:trHeight w:val="20"/>
        </w:trPr>
        <w:tc>
          <w:tcPr>
            <w:tcW w:w="825" w:type="dxa"/>
          </w:tcPr>
          <w:p w:rsidR="00D40E0E" w:rsidP="00FD6F1A" w:rsidRDefault="00D40E0E" w14:paraId="58760631" w14:textId="4227F94C">
            <w:r>
              <w:t>4</w:t>
            </w:r>
          </w:p>
        </w:tc>
        <w:tc>
          <w:tcPr>
            <w:tcW w:w="6248" w:type="dxa"/>
          </w:tcPr>
          <w:p w:rsidR="00D40E0E" w:rsidP="00FD6F1A" w:rsidRDefault="00D40E0E" w14:paraId="6205D07E" w14:textId="26512502">
            <w:r>
              <w:t xml:space="preserve">Actor gets out a device and opens an app. </w:t>
            </w:r>
          </w:p>
          <w:p w:rsidR="00D40E0E" w:rsidP="00FD6F1A" w:rsidRDefault="00D40E0E" w14:paraId="120594F2" w14:textId="77777777"/>
          <w:p w:rsidR="00D40E0E" w:rsidP="00FD6F1A" w:rsidRDefault="00D40E0E" w14:paraId="5736CA85" w14:textId="643A99CE"/>
        </w:tc>
        <w:tc>
          <w:tcPr>
            <w:tcW w:w="5977" w:type="dxa"/>
            <w:shd w:val="clear" w:color="auto" w:fill="auto"/>
          </w:tcPr>
          <w:p w:rsidR="00D40E0E" w:rsidP="00FD6F1A" w:rsidRDefault="00D40E0E" w14:paraId="79D83D5A" w14:textId="24D512A8">
            <w:r>
              <w:t xml:space="preserve">Using your smartphone, first log into the food log app  and answer the questions about the grocery store trip. If you went to the store, you should see the grocery store visit </w:t>
            </w:r>
            <w:r w:rsidRPr="4B96F726">
              <w:rPr>
                <w:b/>
                <w:bCs/>
                <w:i/>
                <w:iCs/>
              </w:rPr>
              <w:t xml:space="preserve">listed </w:t>
            </w:r>
            <w:r>
              <w:t>as a stop on your stops page. This is because the app reminds you to enter food you get at any of the stops.</w:t>
            </w:r>
          </w:p>
          <w:p w:rsidRPr="006D2C54" w:rsidR="00D40E0E" w:rsidP="00FD6F1A" w:rsidRDefault="00D40E0E" w14:paraId="6C04388A" w14:textId="7EC9E4EF"/>
        </w:tc>
      </w:tr>
      <w:tr w:rsidR="00D40E0E" w:rsidTr="00D40E0E" w14:paraId="7A9116CE" w14:textId="77777777">
        <w:trPr>
          <w:trHeight w:val="20"/>
        </w:trPr>
        <w:tc>
          <w:tcPr>
            <w:tcW w:w="825" w:type="dxa"/>
          </w:tcPr>
          <w:p w:rsidR="00D40E0E" w:rsidP="00FD6F1A" w:rsidRDefault="00D40E0E" w14:paraId="2138616C" w14:textId="1293C077">
            <w:r>
              <w:t>5</w:t>
            </w:r>
          </w:p>
        </w:tc>
        <w:tc>
          <w:tcPr>
            <w:tcW w:w="6248" w:type="dxa"/>
          </w:tcPr>
          <w:p w:rsidR="00D40E0E" w:rsidP="00FD6F1A" w:rsidRDefault="00D40E0E" w14:paraId="13420BBB" w14:textId="01F96C7B">
            <w:r>
              <w:t>No actor.</w:t>
            </w:r>
          </w:p>
          <w:p w:rsidR="00D40E0E" w:rsidP="00FD6F1A" w:rsidRDefault="00D40E0E" w14:paraId="20BDB982" w14:textId="450CB329">
            <w:r>
              <w:t>Instructions:</w:t>
            </w:r>
          </w:p>
          <w:p w:rsidR="00D40E0E" w:rsidP="00FD6F1A" w:rsidRDefault="00D40E0E" w14:paraId="105D9641" w14:textId="77777777">
            <w:r>
              <w:t>How to Scan a Barcode UPC</w:t>
            </w:r>
          </w:p>
          <w:p w:rsidR="00D40E0E" w:rsidP="00FD6F1A" w:rsidRDefault="00D40E0E" w14:paraId="2546D3B9" w14:textId="77777777"/>
          <w:p w:rsidR="00D40E0E" w:rsidP="00FD6F1A" w:rsidRDefault="00D40E0E" w14:paraId="013F9B80" w14:textId="77777777">
            <w:r>
              <w:t xml:space="preserve">This is the best way to add foods to the Food Log. </w:t>
            </w:r>
          </w:p>
          <w:p w:rsidR="00D40E0E" w:rsidP="00FD6F1A" w:rsidRDefault="00D40E0E" w14:paraId="3DA59B2E" w14:textId="77777777">
            <w:pPr>
              <w:numPr>
                <w:ilvl w:val="0"/>
                <w:numId w:val="2"/>
              </w:numPr>
            </w:pPr>
            <w:r>
              <w:t>Fastest way to add items</w:t>
            </w:r>
          </w:p>
          <w:p w:rsidR="00D40E0E" w:rsidP="00FD6F1A" w:rsidRDefault="00D40E0E" w14:paraId="32157F57" w14:textId="77777777">
            <w:pPr>
              <w:numPr>
                <w:ilvl w:val="0"/>
                <w:numId w:val="2"/>
              </w:numPr>
            </w:pPr>
            <w:r>
              <w:t>Fewer details questions to answer about the items.</w:t>
            </w:r>
          </w:p>
          <w:p w:rsidRPr="00AF2D98" w:rsidR="00D40E0E" w:rsidP="00FD6F1A" w:rsidRDefault="00D40E0E" w14:paraId="276C1EA2" w14:textId="6260A46C">
            <w:pPr>
              <w:numPr>
                <w:ilvl w:val="0"/>
                <w:numId w:val="2"/>
              </w:numPr>
            </w:pPr>
            <w:r>
              <w:t>Use a smart phone or hand held scanner.</w:t>
            </w:r>
          </w:p>
        </w:tc>
        <w:tc>
          <w:tcPr>
            <w:tcW w:w="5977" w:type="dxa"/>
          </w:tcPr>
          <w:p w:rsidRPr="00BF5BE5" w:rsidR="00D40E0E" w:rsidP="00FD6F1A" w:rsidRDefault="00D40E0E" w14:paraId="03522052" w14:textId="62954BC2">
            <w:r>
              <w:t xml:space="preserve">Next, we will show you how to scan UPC barcodes on food packages.  This is the best way to add foods to the food log.  It is also the fastest. When you scan a barcode there are fewer detail questions to answer about the food.  You can scan barcodes easily through the food log app while at the store or at home. </w:t>
            </w:r>
          </w:p>
          <w:p w:rsidRPr="00BF5BE5" w:rsidR="00D40E0E" w:rsidP="00FD6F1A" w:rsidRDefault="00D40E0E" w14:paraId="65D7285A" w14:textId="20B58E60">
            <w:r>
              <w:t>Select the “Scan barcode” button.</w:t>
            </w:r>
          </w:p>
          <w:p w:rsidRPr="00BF5BE5" w:rsidR="00D40E0E" w:rsidP="00FD6F1A" w:rsidRDefault="00D40E0E" w14:paraId="79DFFBBF" w14:textId="3EE96615">
            <w:r>
              <w:t>The app will then pull up your phone’s camera to read the barcode. If the app successfully reads the barcode, it will return the name of the food item. If the app does not return a successful match, you will need to enter in the name of the food item. Most barcodes will be matched but not all.</w:t>
            </w:r>
          </w:p>
        </w:tc>
      </w:tr>
      <w:tr w:rsidR="00D40E0E" w:rsidTr="00D40E0E" w14:paraId="5A4B674D" w14:textId="77777777">
        <w:trPr>
          <w:trHeight w:val="20"/>
        </w:trPr>
        <w:tc>
          <w:tcPr>
            <w:tcW w:w="825" w:type="dxa"/>
          </w:tcPr>
          <w:p w:rsidR="00D40E0E" w:rsidP="00FD6F1A" w:rsidRDefault="00D40E0E" w14:paraId="4DB1593C" w14:textId="494B3F44">
            <w:r>
              <w:t>6</w:t>
            </w:r>
          </w:p>
        </w:tc>
        <w:tc>
          <w:tcPr>
            <w:tcW w:w="6248" w:type="dxa"/>
          </w:tcPr>
          <w:p w:rsidR="00D40E0E" w:rsidP="00FD6F1A" w:rsidRDefault="00D40E0E" w14:paraId="117A9F77" w14:textId="77777777">
            <w:r>
              <w:t>Actor is using the device to c</w:t>
            </w:r>
            <w:r w:rsidRPr="00AF2D98">
              <w:t xml:space="preserve">onfirm the information. </w:t>
            </w:r>
          </w:p>
          <w:p w:rsidRPr="00BF5BE5" w:rsidR="00D40E0E" w:rsidP="00FD6F1A" w:rsidRDefault="00D40E0E" w14:paraId="7F8A74A3" w14:textId="4F7E7541"/>
        </w:tc>
        <w:tc>
          <w:tcPr>
            <w:tcW w:w="5977" w:type="dxa"/>
          </w:tcPr>
          <w:p w:rsidRPr="00BF5BE5" w:rsidR="00D40E0E" w:rsidP="00FD6F1A" w:rsidRDefault="00D40E0E" w14:paraId="7DA9808E" w14:textId="090C5643">
            <w:r>
              <w:t>For each item you scan, answer the questions about your food in the app using the product labels and receipt.  After you scan the barcode, you can enter the information from the package label or receipt directly into the app.</w:t>
            </w:r>
          </w:p>
        </w:tc>
      </w:tr>
      <w:tr w:rsidR="00D40E0E" w:rsidTr="00D40E0E" w14:paraId="5902AA4A" w14:textId="77777777">
        <w:trPr>
          <w:trHeight w:val="20"/>
        </w:trPr>
        <w:tc>
          <w:tcPr>
            <w:tcW w:w="825" w:type="dxa"/>
          </w:tcPr>
          <w:p w:rsidR="00D40E0E" w:rsidP="00FD6F1A" w:rsidRDefault="00D40E0E" w14:paraId="522BBA95" w14:textId="66C6E9B8">
            <w:r>
              <w:t>7</w:t>
            </w:r>
          </w:p>
        </w:tc>
        <w:tc>
          <w:tcPr>
            <w:tcW w:w="6248" w:type="dxa"/>
          </w:tcPr>
          <w:p w:rsidR="00D40E0E" w:rsidP="00FD6F1A" w:rsidRDefault="00D40E0E" w14:paraId="699E2DEB" w14:textId="77777777">
            <w:r>
              <w:t>No actor.</w:t>
            </w:r>
          </w:p>
          <w:p w:rsidRPr="00AF2D98" w:rsidR="00D40E0E" w:rsidP="00FD6F1A" w:rsidRDefault="00D40E0E" w14:paraId="745472D3" w14:textId="77777777">
            <w:r w:rsidRPr="00AF2D98">
              <w:t>Enter or Scan a PLU.</w:t>
            </w:r>
          </w:p>
          <w:p w:rsidRPr="00BF5BE5" w:rsidR="00D40E0E" w:rsidP="00FD6F1A" w:rsidRDefault="00D40E0E" w14:paraId="26BC6356" w14:textId="71E36B88"/>
        </w:tc>
        <w:tc>
          <w:tcPr>
            <w:tcW w:w="5977" w:type="dxa"/>
          </w:tcPr>
          <w:p w:rsidR="00D40E0E" w:rsidP="00FD6F1A" w:rsidRDefault="00D40E0E" w14:paraId="66C5FC6A" w14:textId="5D1A9708">
            <w:r>
              <w:t>Another way to enter food into the Food Log is to use the Produce Look Up Code or PLU. The PLU code is usually on a small oval shaped sticker or rubber band on fresh produce including fruits and vegetables.</w:t>
            </w:r>
          </w:p>
          <w:p w:rsidR="00D40E0E" w:rsidP="00FD6F1A" w:rsidRDefault="00D40E0E" w14:paraId="13F3087E" w14:textId="77777777">
            <w:r>
              <w:t xml:space="preserve">Select the “Enter produce code” button. </w:t>
            </w:r>
          </w:p>
          <w:p w:rsidRPr="00BF5BE5" w:rsidR="00D40E0E" w:rsidP="00FD6F1A" w:rsidRDefault="00D40E0E" w14:paraId="243B9E34" w14:textId="2C1C4FC0">
            <w:r>
              <w:t xml:space="preserve">Next type in the PLU code from the sticker </w:t>
            </w:r>
            <w:r w:rsidRPr="00564930">
              <w:t>and the name of the food will show on the screen.</w:t>
            </w:r>
          </w:p>
        </w:tc>
      </w:tr>
      <w:tr w:rsidR="00D40E0E" w:rsidTr="00D40E0E" w14:paraId="3FEA5A05" w14:textId="77777777">
        <w:trPr>
          <w:trHeight w:val="20"/>
        </w:trPr>
        <w:tc>
          <w:tcPr>
            <w:tcW w:w="825" w:type="dxa"/>
          </w:tcPr>
          <w:p w:rsidR="00D40E0E" w:rsidP="00FD6F1A" w:rsidRDefault="00D40E0E" w14:paraId="5BB20A39" w14:textId="780125C3">
            <w:r>
              <w:t>8</w:t>
            </w:r>
          </w:p>
        </w:tc>
        <w:tc>
          <w:tcPr>
            <w:tcW w:w="6248" w:type="dxa"/>
          </w:tcPr>
          <w:p w:rsidR="00D40E0E" w:rsidP="00FD6F1A" w:rsidRDefault="00D40E0E" w14:paraId="19F7485B" w14:textId="77777777">
            <w:r>
              <w:t xml:space="preserve">Actor is using the device to confirm the information. </w:t>
            </w:r>
          </w:p>
          <w:p w:rsidRPr="00BF5BE5" w:rsidR="00D40E0E" w:rsidP="00FD6F1A" w:rsidRDefault="00D40E0E" w14:paraId="61409734" w14:textId="03FB02A6">
            <w:r>
              <w:t>Actor puts the fruit on the countertop.</w:t>
            </w:r>
          </w:p>
        </w:tc>
        <w:tc>
          <w:tcPr>
            <w:tcW w:w="5977" w:type="dxa"/>
          </w:tcPr>
          <w:p w:rsidRPr="00BF5BE5" w:rsidR="00D40E0E" w:rsidP="00FD6F1A" w:rsidRDefault="00D40E0E" w14:paraId="3BCF2AA3" w14:textId="044FFE46">
            <w:pPr>
              <w:spacing w:after="200" w:line="276" w:lineRule="auto"/>
            </w:pPr>
            <w:r>
              <w:t xml:space="preserve">Keep your receipt handy to help answer  weight and cost questions about fruit and vegetables that you enter using the PLU code.  </w:t>
            </w:r>
          </w:p>
          <w:p w:rsidRPr="00BF5BE5" w:rsidR="00D40E0E" w:rsidP="00FD6F1A" w:rsidRDefault="00D40E0E" w14:paraId="72404A32" w14:textId="184407E1">
            <w:pPr>
              <w:spacing w:after="200" w:line="276" w:lineRule="auto"/>
            </w:pPr>
            <w:r>
              <w:t>You can use the receipt to find the weight of a bag of fruit or vegetables in pounds or ounces.</w:t>
            </w:r>
          </w:p>
          <w:p w:rsidRPr="00BF5BE5" w:rsidR="00D40E0E" w:rsidP="00FD6F1A" w:rsidRDefault="00D40E0E" w14:paraId="024898EB" w14:textId="7B5A89F8">
            <w:pPr>
              <w:spacing w:after="200" w:line="276" w:lineRule="auto"/>
            </w:pPr>
            <w:r>
              <w:t>Usually, the next line on the receipt is the price you paid.</w:t>
            </w:r>
          </w:p>
          <w:p w:rsidRPr="00BF5BE5" w:rsidR="00D40E0E" w:rsidP="00FD6F1A" w:rsidRDefault="00D40E0E" w14:paraId="05F58D38" w14:textId="127EC095">
            <w:pPr>
              <w:spacing w:after="200" w:line="276" w:lineRule="auto"/>
            </w:pPr>
            <w:r>
              <w:t>Use the receipt to  enter the information directly into the food log.</w:t>
            </w:r>
          </w:p>
        </w:tc>
      </w:tr>
      <w:tr w:rsidR="00D40E0E" w:rsidTr="00D40E0E" w14:paraId="73F18EB0" w14:textId="77777777">
        <w:trPr>
          <w:trHeight w:val="20"/>
        </w:trPr>
        <w:tc>
          <w:tcPr>
            <w:tcW w:w="825" w:type="dxa"/>
          </w:tcPr>
          <w:p w:rsidR="00D40E0E" w:rsidP="00FD6F1A" w:rsidRDefault="00D40E0E" w14:paraId="6CA10581" w14:textId="5F129596">
            <w:r>
              <w:lastRenderedPageBreak/>
              <w:t>9</w:t>
            </w:r>
          </w:p>
        </w:tc>
        <w:tc>
          <w:tcPr>
            <w:tcW w:w="6248" w:type="dxa"/>
          </w:tcPr>
          <w:p w:rsidR="00D40E0E" w:rsidP="00FD6F1A" w:rsidRDefault="00D40E0E" w14:paraId="1F647199" w14:textId="77777777">
            <w:r>
              <w:t>No actor.</w:t>
            </w:r>
          </w:p>
          <w:p w:rsidR="00D40E0E" w:rsidP="00FD6F1A" w:rsidRDefault="00D40E0E" w14:paraId="1A49A362" w14:textId="6B66B493">
            <w:r>
              <w:t>App simulation</w:t>
            </w:r>
          </w:p>
        </w:tc>
        <w:tc>
          <w:tcPr>
            <w:tcW w:w="5977" w:type="dxa"/>
          </w:tcPr>
          <w:p w:rsidR="00D40E0E" w:rsidP="00FD6F1A" w:rsidRDefault="00D40E0E" w14:paraId="63B131C5" w14:textId="44BFC87F">
            <w:pPr>
              <w:rPr>
                <w:color w:val="FF0000"/>
              </w:rPr>
            </w:pPr>
            <w:r w:rsidRPr="6A674527">
              <w:t xml:space="preserve">For an item with more than one weight on the package, use a single weight measurement that describes the entire product. </w:t>
            </w:r>
          </w:p>
          <w:p w:rsidR="00D40E0E" w:rsidP="00FD6F1A" w:rsidRDefault="00D40E0E" w14:paraId="1A134637" w14:textId="58146AD7">
            <w:pPr>
              <w:rPr>
                <w:color w:val="FF0000"/>
              </w:rPr>
            </w:pPr>
            <w:r w:rsidRPr="5DE30C9A">
              <w:t>For example, this bag of frozen vegetables provides weight in three different units. 28 ounces, 1 pound and 12 ounces, and 793 grams. Report the weight that provides a single unit. Here, you can either report the 28 ounces or 793 grams</w:t>
            </w:r>
            <w:r w:rsidRPr="5DE30C9A">
              <w:rPr>
                <w:color w:val="FF0000"/>
              </w:rPr>
              <w:t xml:space="preserve">.  </w:t>
            </w:r>
          </w:p>
          <w:p w:rsidR="00D40E0E" w:rsidP="00FD6F1A" w:rsidRDefault="00D40E0E" w14:paraId="70797B67" w14:textId="77777777">
            <w:pPr>
              <w:rPr>
                <w:color w:val="FF0000"/>
              </w:rPr>
            </w:pPr>
          </w:p>
          <w:p w:rsidR="00D40E0E" w:rsidP="00FD6F1A" w:rsidRDefault="00D40E0E" w14:paraId="160DB7E7" w14:textId="7F800CEF"/>
        </w:tc>
      </w:tr>
      <w:tr w:rsidR="00D40E0E" w:rsidTr="00D40E0E" w14:paraId="2827FF49" w14:textId="77777777">
        <w:trPr>
          <w:trHeight w:val="20"/>
        </w:trPr>
        <w:tc>
          <w:tcPr>
            <w:tcW w:w="825" w:type="dxa"/>
          </w:tcPr>
          <w:p w:rsidR="00D40E0E" w:rsidP="00FD6F1A" w:rsidRDefault="00D40E0E" w14:paraId="23CD1BFC" w14:textId="67017D1F">
            <w:r>
              <w:t>10</w:t>
            </w:r>
          </w:p>
        </w:tc>
        <w:tc>
          <w:tcPr>
            <w:tcW w:w="6248" w:type="dxa"/>
          </w:tcPr>
          <w:p w:rsidR="00D40E0E" w:rsidP="00FD6F1A" w:rsidRDefault="00D40E0E" w14:paraId="340E2D0B" w14:textId="77777777">
            <w:r>
              <w:t xml:space="preserve">Actor is using the device to confirm the information. </w:t>
            </w:r>
          </w:p>
          <w:p w:rsidRPr="00BF5BE5" w:rsidR="00D40E0E" w:rsidP="00FD6F1A" w:rsidRDefault="00D40E0E" w14:paraId="7E772CA2" w14:textId="5AC7A56B"/>
        </w:tc>
        <w:tc>
          <w:tcPr>
            <w:tcW w:w="5977" w:type="dxa"/>
          </w:tcPr>
          <w:p w:rsidRPr="00BF5BE5" w:rsidR="00D40E0E" w:rsidP="00FD6F1A" w:rsidRDefault="00D40E0E" w14:paraId="3CF84813" w14:textId="57DC6FEF">
            <w:r>
              <w:t xml:space="preserve">Some items do not have a barcode that you can scan and not all barcodes will scan successfully. And some items do not have a P.L.U. code. In these situations, you will need to type a name.  </w:t>
            </w:r>
          </w:p>
        </w:tc>
      </w:tr>
      <w:tr w:rsidR="00D40E0E" w:rsidTr="00D40E0E" w14:paraId="52E0F251" w14:textId="77777777">
        <w:trPr>
          <w:trHeight w:val="20"/>
        </w:trPr>
        <w:tc>
          <w:tcPr>
            <w:tcW w:w="825" w:type="dxa"/>
          </w:tcPr>
          <w:p w:rsidR="00D40E0E" w:rsidP="00FD6F1A" w:rsidRDefault="00D40E0E" w14:paraId="7430A88E" w14:textId="3F2A021A">
            <w:r>
              <w:t>11</w:t>
            </w:r>
          </w:p>
        </w:tc>
        <w:tc>
          <w:tcPr>
            <w:tcW w:w="6248" w:type="dxa"/>
          </w:tcPr>
          <w:p w:rsidR="00D40E0E" w:rsidP="00FD6F1A" w:rsidRDefault="00D40E0E" w14:paraId="16419B91" w14:textId="77777777">
            <w:r>
              <w:t>No actor.</w:t>
            </w:r>
          </w:p>
          <w:p w:rsidRPr="00BF5BE5" w:rsidR="00D40E0E" w:rsidP="00FD6F1A" w:rsidRDefault="00D40E0E" w14:paraId="4D0EE3EA" w14:textId="039D0B09">
            <w:r>
              <w:t>App simulation</w:t>
            </w:r>
          </w:p>
        </w:tc>
        <w:tc>
          <w:tcPr>
            <w:tcW w:w="5977" w:type="dxa"/>
          </w:tcPr>
          <w:p w:rsidR="00D40E0E" w:rsidP="00FD6F1A" w:rsidRDefault="00D40E0E" w14:paraId="259B77E1" w14:textId="1AE7552E">
            <w:r>
              <w:t>To enter these types of foods or drinks, select the Type Name button. This will open a text box for you to  type in a description. Type in the name of the product as it appears on the package, including the brand name. Remember, the more details the better!</w:t>
            </w:r>
          </w:p>
          <w:p w:rsidR="00D40E0E" w:rsidP="00FD6F1A" w:rsidRDefault="00D40E0E" w14:paraId="777A09BC" w14:textId="77777777"/>
          <w:p w:rsidRPr="00BF5BE5" w:rsidR="00D40E0E" w:rsidP="00FD6F1A" w:rsidRDefault="00D40E0E" w14:paraId="4F4A6957" w14:textId="1CE3C4C1">
            <w:r>
              <w:t>For example, type in Mae Ploy red curry paste instead of only red curry.</w:t>
            </w:r>
          </w:p>
        </w:tc>
      </w:tr>
      <w:tr w:rsidR="00D40E0E" w:rsidTr="00D40E0E" w14:paraId="0E1A80D2" w14:textId="77777777">
        <w:trPr>
          <w:trHeight w:val="20"/>
        </w:trPr>
        <w:tc>
          <w:tcPr>
            <w:tcW w:w="825" w:type="dxa"/>
          </w:tcPr>
          <w:p w:rsidR="00D40E0E" w:rsidP="00FD6F1A" w:rsidRDefault="00D40E0E" w14:paraId="499F723E" w14:textId="77777777">
            <w:r>
              <w:t>12</w:t>
            </w:r>
          </w:p>
          <w:p w:rsidR="00D40E0E" w:rsidP="00FD6F1A" w:rsidRDefault="00D40E0E" w14:paraId="766001F8" w14:textId="0A85BFBF"/>
        </w:tc>
        <w:tc>
          <w:tcPr>
            <w:tcW w:w="6248" w:type="dxa"/>
          </w:tcPr>
          <w:p w:rsidR="00D40E0E" w:rsidP="00FD6F1A" w:rsidRDefault="00D40E0E" w14:paraId="4CABD27D" w14:textId="02582FEB">
            <w:r>
              <w:t>Text:</w:t>
            </w:r>
          </w:p>
          <w:p w:rsidR="00D40E0E" w:rsidP="00FD6F1A" w:rsidRDefault="00D40E0E" w14:paraId="2D27FAEF" w14:textId="6F36A8D9">
            <w:r>
              <w:t>Do not enter cleaning supplies or household items.</w:t>
            </w:r>
          </w:p>
        </w:tc>
        <w:tc>
          <w:tcPr>
            <w:tcW w:w="5977" w:type="dxa"/>
          </w:tcPr>
          <w:p w:rsidR="00D40E0E" w:rsidP="00FD6F1A" w:rsidRDefault="00D40E0E" w14:paraId="4F5EF3FC" w14:textId="7D291493">
            <w:pPr>
              <w:spacing w:after="200" w:line="276" w:lineRule="auto"/>
            </w:pPr>
            <w:r>
              <w:t>You also purchased household items: toilet paper and laundry detergent.</w:t>
            </w:r>
          </w:p>
          <w:p w:rsidR="00D40E0E" w:rsidP="00FD6F1A" w:rsidRDefault="00D40E0E" w14:paraId="71D26D26" w14:textId="34772D82">
            <w:r>
              <w:t>Do not enter these items into the Food Log.  You only need to report food and drinks.</w:t>
            </w:r>
          </w:p>
        </w:tc>
      </w:tr>
      <w:tr w:rsidR="00D40E0E" w:rsidTr="00D40E0E" w14:paraId="1074ADCF" w14:textId="77777777">
        <w:trPr>
          <w:trHeight w:val="20"/>
        </w:trPr>
        <w:tc>
          <w:tcPr>
            <w:tcW w:w="825" w:type="dxa"/>
          </w:tcPr>
          <w:p w:rsidR="00D40E0E" w:rsidP="00FD6F1A" w:rsidRDefault="00D40E0E" w14:paraId="74B6B388" w14:textId="04EE835A">
            <w:r>
              <w:t>13</w:t>
            </w:r>
          </w:p>
        </w:tc>
        <w:tc>
          <w:tcPr>
            <w:tcW w:w="6248" w:type="dxa"/>
          </w:tcPr>
          <w:p w:rsidRPr="00AF2D98" w:rsidR="00D40E0E" w:rsidP="00FD6F1A" w:rsidRDefault="00D40E0E" w14:paraId="3EAFD8E9" w14:textId="06466657">
            <w:r>
              <w:t>Actor p</w:t>
            </w:r>
            <w:r w:rsidRPr="00AF2D98">
              <w:t>ut</w:t>
            </w:r>
            <w:r>
              <w:t>s</w:t>
            </w:r>
            <w:r w:rsidRPr="00AF2D98">
              <w:t xml:space="preserve"> the item in the fridge or freezer. </w:t>
            </w:r>
          </w:p>
          <w:p w:rsidRPr="00AF2D98" w:rsidR="00D40E0E" w:rsidP="00FD6F1A" w:rsidRDefault="00D40E0E" w14:paraId="7B213224" w14:textId="77777777">
            <w:r w:rsidRPr="00AF2D98">
              <w:t>Repeat with the other items.</w:t>
            </w:r>
          </w:p>
          <w:p w:rsidRPr="00BF5BE5" w:rsidR="00D40E0E" w:rsidP="00FD6F1A" w:rsidRDefault="00D40E0E" w14:paraId="2C57EC24" w14:textId="0933D65B"/>
        </w:tc>
        <w:tc>
          <w:tcPr>
            <w:tcW w:w="5977" w:type="dxa"/>
          </w:tcPr>
          <w:p w:rsidRPr="00BF5BE5" w:rsidR="00D40E0E" w:rsidP="00FD6F1A" w:rsidRDefault="00D40E0E" w14:paraId="440AF9F1" w14:textId="21AB6EDD">
            <w:r>
              <w:t>Continue to enter each food or beverage using the barcode scanner, PLU code, or type a name option in the app until you have added all the food and drink items only from your grocery store purchase.</w:t>
            </w:r>
          </w:p>
        </w:tc>
      </w:tr>
      <w:tr w:rsidR="00D40E0E" w:rsidTr="00D40E0E" w14:paraId="322C2C64" w14:textId="77777777">
        <w:trPr>
          <w:trHeight w:val="20"/>
        </w:trPr>
        <w:tc>
          <w:tcPr>
            <w:tcW w:w="825" w:type="dxa"/>
          </w:tcPr>
          <w:p w:rsidR="00D40E0E" w:rsidP="00FD6F1A" w:rsidRDefault="00D40E0E" w14:paraId="135599A0" w14:textId="4D31CA78">
            <w:r>
              <w:t>14</w:t>
            </w:r>
          </w:p>
        </w:tc>
        <w:tc>
          <w:tcPr>
            <w:tcW w:w="6248" w:type="dxa"/>
          </w:tcPr>
          <w:p w:rsidRPr="00AF2D98" w:rsidR="00D40E0E" w:rsidP="00FD6F1A" w:rsidRDefault="00D40E0E" w14:paraId="5E05305B" w14:textId="3782EA55">
            <w:r>
              <w:t>Actor demonstrates.</w:t>
            </w:r>
          </w:p>
          <w:p w:rsidRPr="00BF5BE5" w:rsidR="00D40E0E" w:rsidP="00FD6F1A" w:rsidRDefault="00D40E0E" w14:paraId="26826C97" w14:textId="77777777"/>
        </w:tc>
        <w:tc>
          <w:tcPr>
            <w:tcW w:w="5977" w:type="dxa"/>
            <w:shd w:val="clear" w:color="auto" w:fill="auto"/>
          </w:tcPr>
          <w:p w:rsidR="00D40E0E" w:rsidP="00FD6F1A" w:rsidRDefault="00D40E0E" w14:paraId="4D81676A" w14:textId="75D32686">
            <w:r>
              <w:t xml:space="preserve">The last thing to do is upload the receipt.   Before you do, make sure the receipt is flat on the table and position your camera overhead. Make sure you are close enough to get a clear photo that you can read. Then, click the Take Picture button. </w:t>
            </w:r>
          </w:p>
          <w:p w:rsidR="00D40E0E" w:rsidP="00FD6F1A" w:rsidRDefault="00D40E0E" w14:paraId="42A658C1" w14:textId="7B6EF512">
            <w:r>
              <w:t xml:space="preserve">If the entire receipt does not fit in the frame, take multiple photos. </w:t>
            </w:r>
          </w:p>
          <w:p w:rsidRPr="00BF5BE5" w:rsidR="00D40E0E" w:rsidP="00FD6F1A" w:rsidRDefault="00D40E0E" w14:paraId="748C9353" w14:textId="41B99EF2"/>
        </w:tc>
      </w:tr>
      <w:tr w:rsidR="00D40E0E" w:rsidTr="00D40E0E" w14:paraId="004E4B37" w14:textId="77777777">
        <w:trPr>
          <w:trHeight w:val="20"/>
        </w:trPr>
        <w:tc>
          <w:tcPr>
            <w:tcW w:w="825" w:type="dxa"/>
          </w:tcPr>
          <w:p w:rsidR="00D40E0E" w:rsidP="00FD6F1A" w:rsidRDefault="00D40E0E" w14:paraId="1EBB0D59" w14:textId="0A312EF8">
            <w:r>
              <w:t>15</w:t>
            </w:r>
          </w:p>
        </w:tc>
        <w:tc>
          <w:tcPr>
            <w:tcW w:w="6248" w:type="dxa"/>
          </w:tcPr>
          <w:p w:rsidR="00D40E0E" w:rsidP="00FD6F1A" w:rsidRDefault="00D40E0E" w14:paraId="49EFBE83" w14:textId="77777777">
            <w:r>
              <w:t>Bullet point list:</w:t>
            </w:r>
          </w:p>
          <w:p w:rsidR="00D40E0E" w:rsidP="00FD6F1A" w:rsidRDefault="00D40E0E" w14:paraId="42E0D029" w14:textId="77777777">
            <w:r>
              <w:t>To report a grocery store trip</w:t>
            </w:r>
          </w:p>
          <w:p w:rsidR="00D40E0E" w:rsidP="00FD6F1A" w:rsidRDefault="00D40E0E" w14:paraId="3E9A363B" w14:textId="77777777">
            <w:pPr>
              <w:numPr>
                <w:ilvl w:val="0"/>
                <w:numId w:val="3"/>
              </w:numPr>
            </w:pPr>
            <w:r w:rsidRPr="003C05E8">
              <w:t>Answer the questions about your trip .</w:t>
            </w:r>
            <w:r w:rsidRPr="003C05E8">
              <w:cr/>
            </w:r>
          </w:p>
          <w:p w:rsidR="00D40E0E" w:rsidP="00FD6F1A" w:rsidRDefault="00D40E0E" w14:paraId="74EEE513" w14:textId="77777777">
            <w:pPr>
              <w:numPr>
                <w:ilvl w:val="0"/>
                <w:numId w:val="3"/>
              </w:numPr>
            </w:pPr>
            <w:r w:rsidRPr="003C05E8">
              <w:t>Scan barcodes using the barcode scanner</w:t>
            </w:r>
          </w:p>
          <w:p w:rsidR="00D40E0E" w:rsidP="00FD6F1A" w:rsidRDefault="00D40E0E" w14:paraId="508F4374" w14:textId="77777777">
            <w:pPr>
              <w:numPr>
                <w:ilvl w:val="0"/>
                <w:numId w:val="3"/>
              </w:numPr>
            </w:pPr>
            <w:r w:rsidRPr="003C05E8">
              <w:cr/>
              <w:t>Enter the PLU number or type in a description of the item.</w:t>
            </w:r>
            <w:r w:rsidRPr="003C05E8">
              <w:cr/>
            </w:r>
          </w:p>
          <w:p w:rsidR="00D40E0E" w:rsidP="00FD6F1A" w:rsidRDefault="00D40E0E" w14:paraId="7587301F" w14:textId="0BD6F55A">
            <w:pPr>
              <w:numPr>
                <w:ilvl w:val="0"/>
                <w:numId w:val="3"/>
              </w:numPr>
            </w:pPr>
            <w:r w:rsidRPr="003C05E8">
              <w:t>Use your itemized receipt to answer the questions in the Food Log.</w:t>
            </w:r>
          </w:p>
        </w:tc>
        <w:tc>
          <w:tcPr>
            <w:tcW w:w="5977" w:type="dxa"/>
          </w:tcPr>
          <w:p w:rsidR="00D40E0E" w:rsidP="00FD6F1A" w:rsidRDefault="00D40E0E" w14:paraId="43B5D0A5" w14:textId="77777777">
            <w:r>
              <w:t>Let’s review:</w:t>
            </w:r>
          </w:p>
          <w:p w:rsidR="00D40E0E" w:rsidP="00FD6F1A" w:rsidRDefault="00D40E0E" w14:paraId="6A5F1CF5" w14:textId="3095098C">
            <w:r>
              <w:t xml:space="preserve">To report your trip to the grocery store, first answer the questions about the trip. You can add grocery items by scanning barcodes using the barcode scanner, entering the PLU number for fresh produce, or typing in a description of the item. </w:t>
            </w:r>
          </w:p>
          <w:p w:rsidR="00D40E0E" w:rsidP="00FD6F1A" w:rsidRDefault="00D40E0E" w14:paraId="79856984" w14:textId="77777777"/>
          <w:p w:rsidR="00D40E0E" w:rsidP="00FD6F1A" w:rsidRDefault="00D40E0E" w14:paraId="5E4E0A86" w14:textId="60659E8F">
            <w:r>
              <w:t>After that, you can use the food item packaging and your itemized receipt to answer the questions in the Food Log. Don’t forget to upload your receipt in the Food Log!</w:t>
            </w:r>
          </w:p>
        </w:tc>
      </w:tr>
      <w:tr w:rsidR="00D40E0E" w:rsidTr="00D40E0E" w14:paraId="4D636083" w14:textId="77777777">
        <w:trPr>
          <w:trHeight w:val="20"/>
        </w:trPr>
        <w:tc>
          <w:tcPr>
            <w:tcW w:w="825" w:type="dxa"/>
          </w:tcPr>
          <w:p w:rsidR="00D40E0E" w:rsidP="00FD6F1A" w:rsidRDefault="00D40E0E" w14:paraId="658F0975" w14:textId="38A7B566">
            <w:r>
              <w:t>16</w:t>
            </w:r>
          </w:p>
        </w:tc>
        <w:tc>
          <w:tcPr>
            <w:tcW w:w="6248" w:type="dxa"/>
          </w:tcPr>
          <w:p w:rsidR="00D40E0E" w:rsidP="00FD6F1A" w:rsidRDefault="00D40E0E" w14:paraId="5C3A24A3" w14:textId="2D7177FC">
            <w:r>
              <w:t>Text:</w:t>
            </w:r>
          </w:p>
          <w:p w:rsidR="00D40E0E" w:rsidP="00FD6F1A" w:rsidRDefault="00D40E0E" w14:paraId="368ACD5D" w14:textId="7CD6EC74">
            <w:r>
              <w:t xml:space="preserve">You have completed this video. </w:t>
            </w:r>
          </w:p>
          <w:p w:rsidR="00D40E0E" w:rsidP="00FD6F1A" w:rsidRDefault="00D40E0E" w14:paraId="05F5276E" w14:textId="77777777"/>
          <w:p w:rsidR="00D40E0E" w:rsidP="00FD6F1A" w:rsidRDefault="00D40E0E" w14:paraId="557833A9" w14:textId="28F654BE">
            <w:r>
              <w:t xml:space="preserve">If you have questions or need help, please contact the Help Desk. Remember these videos are available anytime for you to view under the Help tab in the Food Log.  </w:t>
            </w:r>
          </w:p>
        </w:tc>
        <w:tc>
          <w:tcPr>
            <w:tcW w:w="5977" w:type="dxa"/>
          </w:tcPr>
          <w:p w:rsidR="00D40E0E" w:rsidP="00FD6F1A" w:rsidRDefault="00D40E0E" w14:paraId="7B1F2116" w14:textId="77777777">
            <w:r>
              <w:t xml:space="preserve">You have completed this video. </w:t>
            </w:r>
          </w:p>
          <w:p w:rsidR="00D40E0E" w:rsidP="00FD6F1A" w:rsidRDefault="00D40E0E" w14:paraId="0763D173" w14:textId="77777777"/>
          <w:p w:rsidR="00D40E0E" w:rsidP="00FD6F1A" w:rsidRDefault="00D40E0E" w14:paraId="7F62B43B" w14:textId="3E3E1180">
            <w:r>
              <w:t xml:space="preserve">If you have questions or need help, please contact the Help Desk. Remember these videos are available anytime for you to view under the Help tab in the Food Log.  </w:t>
            </w:r>
          </w:p>
        </w:tc>
      </w:tr>
    </w:tbl>
    <w:p w:rsidR="006062B6" w:rsidP="00D40E0E" w:rsidRDefault="007349A3" w14:paraId="296FEF7D" w14:textId="11212A7B"/>
    <w:sectPr w:rsidR="006062B6" w:rsidSect="00D40E0E">
      <w:pgSz w:w="15840" w:h="2448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336835"/>
    <w:multiLevelType w:val="multilevel"/>
    <w:tmpl w:val="2D428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0E"/>
    <w:rsid w:val="007349A3"/>
    <w:rsid w:val="00C874DF"/>
    <w:rsid w:val="00D4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72E9"/>
  <w15:docId w15:val="{986D15C9-5B08-4944-BA44-8FE80D1F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E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E0E"/>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7349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49A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Bonilla</dc:creator>
  <cp:lastModifiedBy>Gonzalez, Jeffrey - REE-ERS, Washington, DC</cp:lastModifiedBy>
  <cp:revision>2</cp:revision>
  <dcterms:created xsi:type="dcterms:W3CDTF">2022-01-19T14:15:00Z</dcterms:created>
  <dcterms:modified xsi:type="dcterms:W3CDTF">2022-01-19T14:15:00Z</dcterms:modified>
</cp:coreProperties>
</file>