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27EE7" w:rsidR="00787EB7" w:rsidP="00CD2415" w:rsidRDefault="008D5A4A" w14:paraId="275A4907" w14:textId="1A011557">
      <w:pPr>
        <w:pStyle w:val="Title"/>
      </w:pPr>
      <w:r w:rsidRPr="00827EE7">
        <w:t>20</w:t>
      </w:r>
      <w:r w:rsidR="00BE684C">
        <w:t>2</w:t>
      </w:r>
      <w:r w:rsidR="00165809">
        <w:t>2</w:t>
      </w:r>
      <w:r w:rsidRPr="00827EE7">
        <w:t xml:space="preserve"> </w:t>
      </w:r>
      <w:r w:rsidRPr="00827EE7" w:rsidR="00787EB7">
        <w:t>SUPPORTING STATEMENT</w:t>
      </w:r>
    </w:p>
    <w:p w:rsidRPr="00827EE7" w:rsidR="00787EB7" w:rsidP="00696DB8" w:rsidRDefault="00787EB7" w14:paraId="4DB062D7" w14:textId="77777777">
      <w:pPr>
        <w:pStyle w:val="Title"/>
      </w:pPr>
      <w:r w:rsidRPr="00827EE7">
        <w:t>for</w:t>
      </w:r>
    </w:p>
    <w:p w:rsidR="00F625E5" w:rsidP="0083445C" w:rsidRDefault="00F625E5" w14:paraId="0BCA5195" w14:textId="370448C3">
      <w:pPr>
        <w:pStyle w:val="Title"/>
        <w:rPr>
          <w:bCs/>
        </w:rPr>
      </w:pPr>
      <w:bookmarkStart w:name="_Hlk22225258" w:id="0"/>
      <w:r w:rsidRPr="0B8D1D71">
        <w:rPr>
          <w:szCs w:val="24"/>
        </w:rPr>
        <w:t>Farm</w:t>
      </w:r>
      <w:r w:rsidR="00CC671B">
        <w:rPr>
          <w:szCs w:val="24"/>
        </w:rPr>
        <w:t xml:space="preserve"> and Food </w:t>
      </w:r>
      <w:r w:rsidRPr="0B8D1D71">
        <w:rPr>
          <w:szCs w:val="24"/>
        </w:rPr>
        <w:t>Worker</w:t>
      </w:r>
      <w:r w:rsidR="00E61C8A">
        <w:rPr>
          <w:szCs w:val="24"/>
        </w:rPr>
        <w:t>s</w:t>
      </w:r>
      <w:r w:rsidR="004E4066">
        <w:rPr>
          <w:szCs w:val="24"/>
        </w:rPr>
        <w:t xml:space="preserve"> Relief</w:t>
      </w:r>
      <w:r w:rsidRPr="0B8D1D71">
        <w:rPr>
          <w:szCs w:val="24"/>
        </w:rPr>
        <w:t xml:space="preserve"> Grant </w:t>
      </w:r>
      <w:r w:rsidR="005B511F">
        <w:rPr>
          <w:bCs/>
        </w:rPr>
        <w:t xml:space="preserve">Program – </w:t>
      </w:r>
    </w:p>
    <w:p w:rsidR="005B511F" w:rsidP="0083445C" w:rsidRDefault="0050377E" w14:paraId="02CCAF05" w14:textId="6BB4A27C">
      <w:pPr>
        <w:pStyle w:val="Title"/>
        <w:rPr>
          <w:bCs/>
        </w:rPr>
      </w:pPr>
      <w:r w:rsidRPr="0050377E">
        <w:rPr>
          <w:bCs/>
        </w:rPr>
        <w:t>The Consolidated Appropriations Act, 2021 (P</w:t>
      </w:r>
      <w:r>
        <w:rPr>
          <w:bCs/>
        </w:rPr>
        <w:t>ub</w:t>
      </w:r>
      <w:r w:rsidRPr="0050377E">
        <w:rPr>
          <w:bCs/>
        </w:rPr>
        <w:t>.</w:t>
      </w:r>
      <w:r>
        <w:rPr>
          <w:bCs/>
        </w:rPr>
        <w:t xml:space="preserve"> </w:t>
      </w:r>
      <w:r w:rsidRPr="0050377E">
        <w:rPr>
          <w:bCs/>
        </w:rPr>
        <w:t>L. 116-260)</w:t>
      </w:r>
    </w:p>
    <w:p w:rsidR="009F1B95" w:rsidP="0083445C" w:rsidRDefault="009F1B95" w14:paraId="01630F4A" w14:textId="369C5A8F">
      <w:pPr>
        <w:pStyle w:val="Title"/>
        <w:rPr>
          <w:bCs/>
        </w:rPr>
      </w:pPr>
      <w:r w:rsidRPr="00827EE7">
        <w:rPr>
          <w:bCs/>
        </w:rPr>
        <w:t>OMB N</w:t>
      </w:r>
      <w:r w:rsidRPr="00827EE7" w:rsidR="00673B82">
        <w:rPr>
          <w:bCs/>
        </w:rPr>
        <w:t>o</w:t>
      </w:r>
      <w:r w:rsidRPr="00827EE7">
        <w:rPr>
          <w:bCs/>
        </w:rPr>
        <w:t xml:space="preserve">. </w:t>
      </w:r>
      <w:bookmarkStart w:name="_Hlk22029339" w:id="1"/>
      <w:r w:rsidRPr="00827EE7">
        <w:rPr>
          <w:bCs/>
        </w:rPr>
        <w:t>0581-</w:t>
      </w:r>
      <w:bookmarkEnd w:id="1"/>
      <w:r w:rsidR="00165809">
        <w:rPr>
          <w:bCs/>
        </w:rPr>
        <w:t>0331</w:t>
      </w:r>
    </w:p>
    <w:bookmarkEnd w:id="0"/>
    <w:p w:rsidRPr="00827EE7" w:rsidR="00DA73A5" w:rsidP="00DA73A5" w:rsidRDefault="00DA73A5" w14:paraId="623096A3" w14:textId="77777777">
      <w:pPr>
        <w:ind w:left="360"/>
      </w:pPr>
    </w:p>
    <w:p w:rsidRPr="00827EE7" w:rsidR="00DA73A5" w:rsidP="004A407B" w:rsidRDefault="00DA73A5" w14:paraId="301E2566" w14:textId="77777777">
      <w:pPr>
        <w:rPr>
          <w:iCs/>
          <w:szCs w:val="24"/>
        </w:rPr>
      </w:pPr>
    </w:p>
    <w:p w:rsidRPr="00827EE7" w:rsidR="00787EB7" w:rsidP="00A14432" w:rsidRDefault="00787EB7" w14:paraId="0F8D82BD" w14:textId="77777777">
      <w:pPr>
        <w:pStyle w:val="Title"/>
        <w:jc w:val="left"/>
      </w:pPr>
      <w:r w:rsidRPr="00827EE7">
        <w:t>A.</w:t>
      </w:r>
      <w:r w:rsidRPr="00827EE7" w:rsidR="00C609BC">
        <w:t xml:space="preserve"> </w:t>
      </w:r>
      <w:r w:rsidRPr="00827EE7">
        <w:rPr>
          <w:u w:val="single"/>
        </w:rPr>
        <w:t>Justification</w:t>
      </w:r>
      <w:r w:rsidRPr="00827EE7">
        <w:t>.</w:t>
      </w:r>
    </w:p>
    <w:p w:rsidRPr="00827EE7" w:rsidR="00787EB7" w:rsidP="00A14432" w:rsidRDefault="00787EB7" w14:paraId="42DD477B" w14:textId="77777777">
      <w:pPr>
        <w:rPr>
          <w:b/>
          <w:color w:val="FFFFFF"/>
        </w:rPr>
      </w:pPr>
    </w:p>
    <w:p w:rsidRPr="00827EE7" w:rsidR="00787EB7" w:rsidP="00A14432" w:rsidRDefault="00787EB7" w14:paraId="3E0C03B7" w14:textId="77777777">
      <w:pPr>
        <w:pStyle w:val="BodyText"/>
        <w:numPr>
          <w:ilvl w:val="0"/>
          <w:numId w:val="1"/>
        </w:numPr>
        <w:rPr>
          <w:b w:val="0"/>
        </w:rPr>
      </w:pPr>
      <w:r w:rsidRPr="00827EE7">
        <w:t>EXPLAIN THE CIRCUMSTANCES THAT MAKE THE COLLECTION OF INFORMATION NECESSARY.</w:t>
      </w:r>
      <w:r w:rsidRPr="00827EE7" w:rsidR="00C609BC">
        <w:t xml:space="preserve"> </w:t>
      </w:r>
      <w:r w:rsidRPr="00827EE7">
        <w:t>IDENTIFY ANY LEGAL OR ADMINISTRATIVE REQUIREMENTS THAT NECESSITATE THE COLLECTION.</w:t>
      </w:r>
      <w:r w:rsidRPr="00827EE7" w:rsidR="009D3B2C">
        <w:t xml:space="preserve">  </w:t>
      </w:r>
    </w:p>
    <w:p w:rsidRPr="00827EE7" w:rsidR="00FF6B9D" w:rsidP="00A14432" w:rsidRDefault="00FF6B9D" w14:paraId="6DF748A3" w14:textId="77777777">
      <w:pPr>
        <w:ind w:left="360"/>
        <w:rPr>
          <w:iCs/>
          <w:szCs w:val="24"/>
        </w:rPr>
      </w:pPr>
    </w:p>
    <w:p w:rsidR="007A4A63" w:rsidP="00A14432" w:rsidRDefault="00610859" w14:paraId="6F4AFCAB" w14:textId="01245AB7">
      <w:pPr>
        <w:ind w:left="360"/>
        <w:rPr>
          <w:iCs/>
          <w:szCs w:val="24"/>
        </w:rPr>
      </w:pPr>
      <w:r w:rsidRPr="001A07ED">
        <w:rPr>
          <w:iCs/>
          <w:szCs w:val="24"/>
        </w:rPr>
        <w:t xml:space="preserve">The information collection requirements in this request are </w:t>
      </w:r>
      <w:bookmarkStart w:name="_Hlk38361338" w:id="2"/>
      <w:r w:rsidRPr="001A07ED">
        <w:rPr>
          <w:iCs/>
          <w:szCs w:val="24"/>
        </w:rPr>
        <w:t xml:space="preserve">needed for </w:t>
      </w:r>
      <w:r w:rsidR="00036C4D">
        <w:rPr>
          <w:iCs/>
          <w:szCs w:val="24"/>
        </w:rPr>
        <w:t xml:space="preserve">the </w:t>
      </w:r>
      <w:r w:rsidRPr="00036C4D" w:rsidR="00036C4D">
        <w:rPr>
          <w:iCs/>
          <w:szCs w:val="24"/>
        </w:rPr>
        <w:t>U.S. Department of Agriculture (USDA)</w:t>
      </w:r>
      <w:r w:rsidR="00036C4D">
        <w:rPr>
          <w:iCs/>
          <w:szCs w:val="24"/>
        </w:rPr>
        <w:t>, Agricultural Marketing Service (AMS) to</w:t>
      </w:r>
      <w:r w:rsidRPr="001A07ED">
        <w:rPr>
          <w:iCs/>
          <w:szCs w:val="24"/>
        </w:rPr>
        <w:t xml:space="preserve"> </w:t>
      </w:r>
      <w:r w:rsidR="00036C4D">
        <w:rPr>
          <w:iCs/>
          <w:szCs w:val="24"/>
        </w:rPr>
        <w:t xml:space="preserve">administer </w:t>
      </w:r>
      <w:r w:rsidR="004E7C92">
        <w:rPr>
          <w:iCs/>
          <w:szCs w:val="24"/>
        </w:rPr>
        <w:t xml:space="preserve">a </w:t>
      </w:r>
      <w:r w:rsidR="005F2745">
        <w:rPr>
          <w:iCs/>
          <w:szCs w:val="24"/>
        </w:rPr>
        <w:t xml:space="preserve">competitive </w:t>
      </w:r>
      <w:r w:rsidR="004E7C92">
        <w:rPr>
          <w:iCs/>
          <w:szCs w:val="24"/>
        </w:rPr>
        <w:t>grant</w:t>
      </w:r>
      <w:r w:rsidR="00036C4D">
        <w:rPr>
          <w:iCs/>
          <w:szCs w:val="24"/>
        </w:rPr>
        <w:t xml:space="preserve"> program, entitled </w:t>
      </w:r>
      <w:r w:rsidRPr="001A07ED" w:rsidR="00036C4D">
        <w:rPr>
          <w:iCs/>
          <w:szCs w:val="24"/>
        </w:rPr>
        <w:t>the</w:t>
      </w:r>
      <w:r w:rsidRPr="00264982" w:rsidR="00036C4D">
        <w:rPr>
          <w:rFonts w:cs="Calibri"/>
          <w:szCs w:val="22"/>
        </w:rPr>
        <w:t xml:space="preserve"> </w:t>
      </w:r>
      <w:r w:rsidR="003638E1">
        <w:rPr>
          <w:szCs w:val="24"/>
        </w:rPr>
        <w:t>Farm and Food</w:t>
      </w:r>
      <w:r w:rsidRPr="0B8D1D71" w:rsidR="00F625E5">
        <w:rPr>
          <w:szCs w:val="24"/>
        </w:rPr>
        <w:t xml:space="preserve"> Worker</w:t>
      </w:r>
      <w:r w:rsidR="00E61C8A">
        <w:rPr>
          <w:szCs w:val="24"/>
        </w:rPr>
        <w:t>s</w:t>
      </w:r>
      <w:r w:rsidR="004E4066">
        <w:rPr>
          <w:szCs w:val="24"/>
        </w:rPr>
        <w:t xml:space="preserve"> Relief</w:t>
      </w:r>
      <w:r w:rsidRPr="0B8D1D71" w:rsidR="00F625E5">
        <w:rPr>
          <w:szCs w:val="24"/>
        </w:rPr>
        <w:t xml:space="preserve"> Grant Program</w:t>
      </w:r>
      <w:r w:rsidR="00F625E5">
        <w:rPr>
          <w:szCs w:val="24"/>
        </w:rPr>
        <w:t xml:space="preserve"> (</w:t>
      </w:r>
      <w:r w:rsidR="00356418">
        <w:rPr>
          <w:szCs w:val="24"/>
        </w:rPr>
        <w:t>FFWR</w:t>
      </w:r>
      <w:r w:rsidR="00F625E5">
        <w:rPr>
          <w:szCs w:val="24"/>
        </w:rPr>
        <w:t>)</w:t>
      </w:r>
      <w:r w:rsidR="00036C4D">
        <w:rPr>
          <w:rFonts w:cs="Calibri"/>
          <w:szCs w:val="22"/>
        </w:rPr>
        <w:t>,</w:t>
      </w:r>
      <w:r w:rsidR="004E7C92">
        <w:rPr>
          <w:iCs/>
          <w:szCs w:val="24"/>
        </w:rPr>
        <w:t xml:space="preserve"> </w:t>
      </w:r>
      <w:r w:rsidRPr="00036C4D" w:rsidR="00036C4D">
        <w:rPr>
          <w:iCs/>
          <w:szCs w:val="24"/>
        </w:rPr>
        <w:t xml:space="preserve">under </w:t>
      </w:r>
      <w:r w:rsidR="00036C4D">
        <w:rPr>
          <w:iCs/>
          <w:szCs w:val="24"/>
        </w:rPr>
        <w:t>its</w:t>
      </w:r>
      <w:r w:rsidRPr="00036C4D" w:rsidR="00036C4D">
        <w:rPr>
          <w:iCs/>
          <w:szCs w:val="24"/>
        </w:rPr>
        <w:t xml:space="preserve"> Transportation and Marketing Program’s Grants Division</w:t>
      </w:r>
      <w:r w:rsidR="005F2745">
        <w:rPr>
          <w:iCs/>
          <w:szCs w:val="24"/>
        </w:rPr>
        <w:t xml:space="preserve"> and in accordance with </w:t>
      </w:r>
      <w:r w:rsidRPr="005F2745" w:rsidR="005F2745">
        <w:rPr>
          <w:iCs/>
          <w:szCs w:val="24"/>
        </w:rPr>
        <w:t>the Uniform Administrative Requirements, Cost Principles, and Audit Requirements for Federal Awards (</w:t>
      </w:r>
      <w:r w:rsidR="00090669">
        <w:rPr>
          <w:iCs/>
          <w:szCs w:val="24"/>
        </w:rPr>
        <w:t>Uniform Guidance</w:t>
      </w:r>
      <w:r w:rsidRPr="005F2745" w:rsidR="005F2745">
        <w:rPr>
          <w:iCs/>
          <w:szCs w:val="24"/>
        </w:rPr>
        <w:t>) (2 CFR part 200)</w:t>
      </w:r>
      <w:r w:rsidR="00036C4D">
        <w:rPr>
          <w:iCs/>
          <w:szCs w:val="24"/>
        </w:rPr>
        <w:t xml:space="preserve">. </w:t>
      </w:r>
      <w:bookmarkEnd w:id="2"/>
    </w:p>
    <w:p w:rsidR="007A4A63" w:rsidP="00A14432" w:rsidRDefault="007A4A63" w14:paraId="735D7A09" w14:textId="77777777">
      <w:pPr>
        <w:ind w:left="360"/>
        <w:rPr>
          <w:iCs/>
          <w:szCs w:val="24"/>
        </w:rPr>
      </w:pPr>
    </w:p>
    <w:p w:rsidR="00AB04B3" w:rsidP="00A14432" w:rsidRDefault="00356418" w14:paraId="252B61E4" w14:textId="77777777">
      <w:pPr>
        <w:ind w:left="360"/>
      </w:pPr>
      <w:r>
        <w:rPr>
          <w:iCs/>
          <w:szCs w:val="24"/>
        </w:rPr>
        <w:t>FFWR</w:t>
      </w:r>
      <w:r w:rsidR="00047553">
        <w:rPr>
          <w:iCs/>
          <w:szCs w:val="24"/>
        </w:rPr>
        <w:t xml:space="preserve"> </w:t>
      </w:r>
      <w:r w:rsidR="00036C4D">
        <w:rPr>
          <w:rFonts w:cs="Calibri"/>
          <w:szCs w:val="22"/>
        </w:rPr>
        <w:t xml:space="preserve">is authorized and funded by the </w:t>
      </w:r>
      <w:r w:rsidRPr="004E7C92" w:rsidR="00036C4D">
        <w:rPr>
          <w:rFonts w:cs="Calibri"/>
          <w:szCs w:val="22"/>
        </w:rPr>
        <w:t xml:space="preserve">Consolidated Appropriations Act, </w:t>
      </w:r>
      <w:r w:rsidR="00EF03F3">
        <w:rPr>
          <w:rFonts w:cs="Calibri"/>
          <w:szCs w:val="22"/>
        </w:rPr>
        <w:t xml:space="preserve">2021 in response to the ongoing COVID-19 pandemic </w:t>
      </w:r>
      <w:r w:rsidR="00877713">
        <w:rPr>
          <w:rFonts w:cs="Calibri"/>
          <w:szCs w:val="22"/>
        </w:rPr>
        <w:t xml:space="preserve">and its impacts </w:t>
      </w:r>
      <w:r w:rsidR="006804D0">
        <w:rPr>
          <w:rFonts w:cs="Calibri"/>
          <w:szCs w:val="22"/>
        </w:rPr>
        <w:t>to farmworkers</w:t>
      </w:r>
      <w:r w:rsidR="00492A09">
        <w:rPr>
          <w:rFonts w:cs="Calibri"/>
          <w:szCs w:val="22"/>
        </w:rPr>
        <w:t>,</w:t>
      </w:r>
      <w:r w:rsidR="006804D0">
        <w:rPr>
          <w:rFonts w:cs="Calibri"/>
          <w:szCs w:val="22"/>
        </w:rPr>
        <w:t xml:space="preserve"> meatpacking workers</w:t>
      </w:r>
      <w:r w:rsidR="00492A09">
        <w:rPr>
          <w:rFonts w:cs="Calibri"/>
          <w:szCs w:val="22"/>
        </w:rPr>
        <w:t xml:space="preserve">, and grocery workers </w:t>
      </w:r>
      <w:r w:rsidR="006804D0">
        <w:rPr>
          <w:rFonts w:cs="Calibri"/>
          <w:szCs w:val="22"/>
        </w:rPr>
        <w:t>w</w:t>
      </w:r>
      <w:bookmarkStart w:name="_Hlk75782606" w:id="3"/>
      <w:r w:rsidR="006804D0">
        <w:rPr>
          <w:rFonts w:cs="Calibri"/>
          <w:szCs w:val="22"/>
        </w:rPr>
        <w:t>ho incurred expenses preparing for, preventing exposure to, and responding to the COVID-19 pandemic</w:t>
      </w:r>
      <w:bookmarkEnd w:id="3"/>
      <w:r w:rsidR="006804D0">
        <w:rPr>
          <w:rFonts w:cs="Calibri"/>
          <w:szCs w:val="22"/>
        </w:rPr>
        <w:t xml:space="preserve">. </w:t>
      </w:r>
      <w:r>
        <w:rPr>
          <w:szCs w:val="24"/>
        </w:rPr>
        <w:t>FFWR</w:t>
      </w:r>
      <w:r w:rsidR="00047553">
        <w:rPr>
          <w:szCs w:val="24"/>
        </w:rPr>
        <w:t xml:space="preserve"> </w:t>
      </w:r>
      <w:r w:rsidRPr="00661D6A" w:rsidR="004E7C92">
        <w:rPr>
          <w:szCs w:val="24"/>
        </w:rPr>
        <w:t>supports</w:t>
      </w:r>
      <w:r w:rsidR="007879DD">
        <w:rPr>
          <w:szCs w:val="24"/>
        </w:rPr>
        <w:t xml:space="preserve"> eligible entities</w:t>
      </w:r>
      <w:r w:rsidR="00132A25">
        <w:rPr>
          <w:szCs w:val="24"/>
        </w:rPr>
        <w:t xml:space="preserve"> including State</w:t>
      </w:r>
      <w:r w:rsidR="003605C1">
        <w:rPr>
          <w:szCs w:val="24"/>
        </w:rPr>
        <w:t xml:space="preserve"> agencies</w:t>
      </w:r>
      <w:r w:rsidR="00132A25">
        <w:rPr>
          <w:szCs w:val="24"/>
        </w:rPr>
        <w:t xml:space="preserve">, Tribal </w:t>
      </w:r>
      <w:r w:rsidR="003605C1">
        <w:rPr>
          <w:szCs w:val="24"/>
        </w:rPr>
        <w:t>entities,</w:t>
      </w:r>
      <w:r w:rsidR="00132A25">
        <w:rPr>
          <w:szCs w:val="24"/>
        </w:rPr>
        <w:t xml:space="preserve"> and nonprofit</w:t>
      </w:r>
      <w:r w:rsidR="003A463E">
        <w:rPr>
          <w:szCs w:val="24"/>
        </w:rPr>
        <w:t>s</w:t>
      </w:r>
      <w:r w:rsidR="00132A25">
        <w:rPr>
          <w:szCs w:val="24"/>
        </w:rPr>
        <w:t xml:space="preserve"> </w:t>
      </w:r>
      <w:r w:rsidRPr="00136308" w:rsidR="003A463E">
        <w:t>with tax exempt status under section 501(c)(3) of title 26, that have experience in providing support or relief services to farmworkers</w:t>
      </w:r>
      <w:r w:rsidR="003A463E">
        <w:t>,</w:t>
      </w:r>
      <w:r w:rsidRPr="00136308" w:rsidR="003A463E">
        <w:t xml:space="preserve"> </w:t>
      </w:r>
      <w:r w:rsidR="003A463E">
        <w:t>meatpacking</w:t>
      </w:r>
      <w:r w:rsidRPr="00A96912" w:rsidR="003A463E">
        <w:t xml:space="preserve"> wor</w:t>
      </w:r>
      <w:r w:rsidRPr="7805BCA5" w:rsidR="003A463E">
        <w:t>kers, or grocery store workers.</w:t>
      </w:r>
      <w:r w:rsidR="00AB04B3">
        <w:t xml:space="preserve"> Examples include, but are not limited to: </w:t>
      </w:r>
    </w:p>
    <w:p w:rsidR="00AB04B3" w:rsidP="00A14432" w:rsidRDefault="00AB04B3" w14:paraId="0C571BC2" w14:textId="77777777">
      <w:pPr>
        <w:pStyle w:val="ListParagraph"/>
        <w:numPr>
          <w:ilvl w:val="0"/>
          <w:numId w:val="30"/>
        </w:numPr>
        <w:spacing w:before="120" w:after="120"/>
        <w:contextualSpacing/>
      </w:pPr>
      <w:r>
        <w:t>Providing personal protective equipment such as masks to such workers,</w:t>
      </w:r>
    </w:p>
    <w:p w:rsidR="00AB04B3" w:rsidP="00A14432" w:rsidRDefault="00AB04B3" w14:paraId="04D0903C" w14:textId="77777777">
      <w:pPr>
        <w:pStyle w:val="ListParagraph"/>
        <w:numPr>
          <w:ilvl w:val="0"/>
          <w:numId w:val="30"/>
        </w:numPr>
        <w:spacing w:before="120" w:after="120"/>
        <w:contextualSpacing/>
      </w:pPr>
      <w:r>
        <w:t>Hosting a COVID-19 vaccine clinic or outreach campaign, or</w:t>
      </w:r>
    </w:p>
    <w:p w:rsidR="00AB04B3" w:rsidP="00A14432" w:rsidRDefault="00AB04B3" w14:paraId="503A0E76" w14:textId="77777777">
      <w:pPr>
        <w:pStyle w:val="ListParagraph"/>
        <w:numPr>
          <w:ilvl w:val="0"/>
          <w:numId w:val="30"/>
        </w:numPr>
        <w:spacing w:before="120" w:after="120"/>
        <w:contextualSpacing/>
      </w:pPr>
      <w:r>
        <w:t xml:space="preserve">Providing financial support to such workers during the COVID-19 pandemic. </w:t>
      </w:r>
    </w:p>
    <w:p w:rsidRPr="007A4A63" w:rsidR="005F2745" w:rsidP="00EE3D10" w:rsidRDefault="005F2745" w14:paraId="0554CE35" w14:textId="5E499557">
      <w:pPr>
        <w:rPr>
          <w:iCs/>
          <w:szCs w:val="24"/>
        </w:rPr>
      </w:pPr>
    </w:p>
    <w:p w:rsidR="004E7C92" w:rsidP="00A14432" w:rsidRDefault="004E7C92" w14:paraId="6C83839F" w14:textId="77777777">
      <w:pPr>
        <w:pStyle w:val="Default"/>
      </w:pPr>
    </w:p>
    <w:p w:rsidR="00036C4D" w:rsidP="00A14432" w:rsidRDefault="004E7C92" w14:paraId="66950682" w14:textId="6AB8C3CB">
      <w:pPr>
        <w:ind w:left="360"/>
        <w:rPr>
          <w:iCs/>
          <w:szCs w:val="24"/>
        </w:rPr>
      </w:pPr>
      <w:r w:rsidRPr="00827EE7">
        <w:rPr>
          <w:iCs/>
          <w:szCs w:val="24"/>
        </w:rPr>
        <w:t xml:space="preserve">The legal authority and administrative requirements to carry out </w:t>
      </w:r>
      <w:r w:rsidR="00036C4D">
        <w:rPr>
          <w:iCs/>
          <w:szCs w:val="24"/>
        </w:rPr>
        <w:t>the grant program</w:t>
      </w:r>
      <w:r w:rsidRPr="00827EE7">
        <w:rPr>
          <w:iCs/>
          <w:szCs w:val="24"/>
        </w:rPr>
        <w:t xml:space="preserve"> in this request </w:t>
      </w:r>
      <w:r>
        <w:rPr>
          <w:iCs/>
          <w:szCs w:val="24"/>
        </w:rPr>
        <w:t>is</w:t>
      </w:r>
      <w:r w:rsidRPr="00827EE7">
        <w:rPr>
          <w:iCs/>
          <w:szCs w:val="24"/>
        </w:rPr>
        <w:t xml:space="preserve"> as follows: </w:t>
      </w:r>
    </w:p>
    <w:p w:rsidR="00036C4D" w:rsidP="00A14432" w:rsidRDefault="00036C4D" w14:paraId="208AA203" w14:textId="77777777">
      <w:pPr>
        <w:ind w:left="360"/>
        <w:rPr>
          <w:iCs/>
          <w:szCs w:val="24"/>
        </w:rPr>
      </w:pPr>
    </w:p>
    <w:p w:rsidR="009E496C" w:rsidP="00A14432" w:rsidRDefault="00F74A29" w14:paraId="65B3732D" w14:textId="4D6FDA20">
      <w:pPr>
        <w:ind w:left="720"/>
        <w:rPr>
          <w:bCs/>
          <w:szCs w:val="24"/>
        </w:rPr>
      </w:pPr>
      <w:bookmarkStart w:name="_Hlk67301292" w:id="4"/>
      <w:r w:rsidRPr="007B0DC1">
        <w:rPr>
          <w:rFonts w:eastAsia="Calibri"/>
          <w:szCs w:val="24"/>
        </w:rPr>
        <w:t xml:space="preserve">The </w:t>
      </w:r>
      <w:r w:rsidR="00356418">
        <w:rPr>
          <w:rFonts w:eastAsia="Calibri"/>
          <w:szCs w:val="24"/>
        </w:rPr>
        <w:t>FFWR</w:t>
      </w:r>
      <w:r w:rsidRPr="007B0DC1" w:rsidR="00D14A4C">
        <w:rPr>
          <w:rFonts w:eastAsia="Calibri"/>
          <w:szCs w:val="24"/>
        </w:rPr>
        <w:t xml:space="preserve"> </w:t>
      </w:r>
      <w:r w:rsidRPr="007B0DC1">
        <w:rPr>
          <w:rFonts w:eastAsia="Calibri"/>
          <w:szCs w:val="24"/>
        </w:rPr>
        <w:t xml:space="preserve">Grant is </w:t>
      </w:r>
      <w:r w:rsidRPr="007B0DC1">
        <w:rPr>
          <w:bCs/>
          <w:szCs w:val="24"/>
        </w:rPr>
        <w:t xml:space="preserve">authorized and funded under </w:t>
      </w:r>
      <w:hyperlink w:history="1" r:id="rId12">
        <w:r w:rsidRPr="007B0DC1">
          <w:rPr>
            <w:rStyle w:val="Hyperlink"/>
            <w:bCs/>
            <w:szCs w:val="24"/>
          </w:rPr>
          <w:t>section 751 of the Consolidated Appropriations Act of 2021 (Pub. L. No. 116—260)</w:t>
        </w:r>
      </w:hyperlink>
      <w:r w:rsidRPr="007B0DC1">
        <w:rPr>
          <w:bCs/>
          <w:szCs w:val="24"/>
        </w:rPr>
        <w:t xml:space="preserve"> in response to the ongoing COVID-19 pandemic. </w:t>
      </w:r>
    </w:p>
    <w:p w:rsidR="009E496C" w:rsidP="00A14432" w:rsidRDefault="009E496C" w14:paraId="570FE566" w14:textId="77777777">
      <w:pPr>
        <w:ind w:left="720"/>
        <w:rPr>
          <w:bCs/>
          <w:szCs w:val="24"/>
        </w:rPr>
      </w:pPr>
    </w:p>
    <w:p w:rsidRPr="002D310D" w:rsidR="001A07ED" w:rsidP="00A14432" w:rsidRDefault="009E496C" w14:paraId="134D293C" w14:textId="15B26BCF">
      <w:pPr>
        <w:ind w:left="360"/>
        <w:rPr>
          <w:szCs w:val="24"/>
        </w:rPr>
      </w:pPr>
      <w:proofErr w:type="gramStart"/>
      <w:r>
        <w:rPr>
          <w:szCs w:val="24"/>
        </w:rPr>
        <w:t>A</w:t>
      </w:r>
      <w:r w:rsidRPr="007B0DC1" w:rsidR="00F74A29">
        <w:rPr>
          <w:szCs w:val="24"/>
        </w:rPr>
        <w:t>pproximately $700 million, minus administrative expenses,</w:t>
      </w:r>
      <w:proofErr w:type="gramEnd"/>
      <w:r w:rsidRPr="007B0DC1" w:rsidR="00F74A29">
        <w:rPr>
          <w:szCs w:val="24"/>
        </w:rPr>
        <w:t xml:space="preserve"> will be available to fund </w:t>
      </w:r>
      <w:r w:rsidR="00356418">
        <w:rPr>
          <w:szCs w:val="24"/>
        </w:rPr>
        <w:t>FFWR</w:t>
      </w:r>
      <w:r w:rsidRPr="007B0DC1" w:rsidR="006171B2">
        <w:rPr>
          <w:szCs w:val="24"/>
        </w:rPr>
        <w:t xml:space="preserve"> </w:t>
      </w:r>
      <w:r w:rsidRPr="007B0DC1" w:rsidR="00F74A29">
        <w:rPr>
          <w:szCs w:val="24"/>
        </w:rPr>
        <w:t>applications under this solicitation</w:t>
      </w:r>
      <w:bookmarkEnd w:id="4"/>
      <w:r w:rsidRPr="007B0DC1" w:rsidR="00F74A29">
        <w:rPr>
          <w:szCs w:val="24"/>
        </w:rPr>
        <w:t xml:space="preserve">. </w:t>
      </w:r>
      <w:r w:rsidR="007A4A63">
        <w:rPr>
          <w:iCs/>
          <w:szCs w:val="24"/>
        </w:rPr>
        <w:t>To administer this c</w:t>
      </w:r>
      <w:r w:rsidRPr="00827EE7" w:rsidR="007A4A63">
        <w:rPr>
          <w:iCs/>
          <w:szCs w:val="24"/>
        </w:rPr>
        <w:t>ompetitive</w:t>
      </w:r>
      <w:r w:rsidR="007A4A63">
        <w:rPr>
          <w:iCs/>
          <w:szCs w:val="24"/>
        </w:rPr>
        <w:t xml:space="preserve"> grant</w:t>
      </w:r>
      <w:r w:rsidRPr="00827EE7" w:rsidR="007A4A63">
        <w:rPr>
          <w:iCs/>
          <w:szCs w:val="24"/>
        </w:rPr>
        <w:t xml:space="preserve"> program</w:t>
      </w:r>
      <w:r w:rsidR="007A4A63">
        <w:rPr>
          <w:iCs/>
          <w:szCs w:val="24"/>
        </w:rPr>
        <w:t xml:space="preserve">, </w:t>
      </w:r>
      <w:r w:rsidRPr="00827EE7" w:rsidR="007A4A63">
        <w:rPr>
          <w:iCs/>
          <w:szCs w:val="24"/>
        </w:rPr>
        <w:t xml:space="preserve">AMS </w:t>
      </w:r>
      <w:r w:rsidRPr="007A4A63" w:rsidR="007A4A63">
        <w:rPr>
          <w:iCs/>
          <w:szCs w:val="24"/>
        </w:rPr>
        <w:t xml:space="preserve">will publish a Request for Applications (RFA) </w:t>
      </w:r>
      <w:r w:rsidR="00FF6E9C">
        <w:rPr>
          <w:iCs/>
          <w:szCs w:val="24"/>
        </w:rPr>
        <w:t xml:space="preserve">which will </w:t>
      </w:r>
      <w:r w:rsidRPr="007A4A63" w:rsidR="007A4A63">
        <w:rPr>
          <w:iCs/>
          <w:szCs w:val="24"/>
        </w:rPr>
        <w:t>to establish application requirements, the review and approval process, and grant administration procedures in accordance with</w:t>
      </w:r>
      <w:r w:rsidR="007A4A63">
        <w:rPr>
          <w:iCs/>
          <w:szCs w:val="24"/>
        </w:rPr>
        <w:t xml:space="preserve"> 2 CFR part 200. </w:t>
      </w:r>
      <w:r w:rsidRPr="009E7617" w:rsidR="006804D0">
        <w:rPr>
          <w:rFonts w:cs="Calibri"/>
          <w:szCs w:val="22"/>
        </w:rPr>
        <w:t xml:space="preserve">The </w:t>
      </w:r>
      <w:r w:rsidR="00356418">
        <w:rPr>
          <w:rFonts w:cs="Calibri"/>
          <w:szCs w:val="22"/>
        </w:rPr>
        <w:t>FFWR</w:t>
      </w:r>
      <w:r w:rsidRPr="009E7617" w:rsidR="00024F40">
        <w:rPr>
          <w:rFonts w:cs="Calibri"/>
          <w:szCs w:val="22"/>
        </w:rPr>
        <w:t xml:space="preserve"> </w:t>
      </w:r>
      <w:r w:rsidR="006804D0">
        <w:rPr>
          <w:rFonts w:cs="Calibri"/>
          <w:szCs w:val="22"/>
        </w:rPr>
        <w:t xml:space="preserve">provides financial </w:t>
      </w:r>
      <w:r w:rsidRPr="009E7617" w:rsidR="006804D0">
        <w:rPr>
          <w:rFonts w:cs="Calibri"/>
          <w:szCs w:val="22"/>
        </w:rPr>
        <w:t>support</w:t>
      </w:r>
      <w:r w:rsidR="006804D0">
        <w:rPr>
          <w:rFonts w:cs="Calibri"/>
          <w:szCs w:val="22"/>
        </w:rPr>
        <w:t xml:space="preserve"> to eligible entities to deliver relief to farmworkers</w:t>
      </w:r>
      <w:r w:rsidR="00024F40">
        <w:rPr>
          <w:rFonts w:cs="Calibri"/>
          <w:szCs w:val="22"/>
        </w:rPr>
        <w:t>,</w:t>
      </w:r>
      <w:r w:rsidR="006804D0">
        <w:rPr>
          <w:rFonts w:cs="Calibri"/>
          <w:szCs w:val="22"/>
        </w:rPr>
        <w:t xml:space="preserve"> meatpacking workers</w:t>
      </w:r>
      <w:r w:rsidR="00024F40">
        <w:rPr>
          <w:rFonts w:cs="Calibri"/>
          <w:szCs w:val="22"/>
        </w:rPr>
        <w:t>, and grocery workers</w:t>
      </w:r>
      <w:r w:rsidR="006804D0">
        <w:rPr>
          <w:rFonts w:cs="Calibri"/>
          <w:szCs w:val="22"/>
        </w:rPr>
        <w:t xml:space="preserve"> who incurred expenses preparing </w:t>
      </w:r>
      <w:r w:rsidR="006804D0">
        <w:rPr>
          <w:rFonts w:cs="Calibri"/>
          <w:szCs w:val="22"/>
        </w:rPr>
        <w:lastRenderedPageBreak/>
        <w:t xml:space="preserve">for, preventing exposure to, and responding to the COVID-19 pandemic. Financial relief of </w:t>
      </w:r>
      <w:r w:rsidR="00C1695F">
        <w:rPr>
          <w:rFonts w:cs="Calibri"/>
          <w:szCs w:val="22"/>
        </w:rPr>
        <w:t>$600</w:t>
      </w:r>
      <w:r w:rsidR="006804D0">
        <w:rPr>
          <w:rFonts w:cs="Calibri"/>
          <w:szCs w:val="22"/>
        </w:rPr>
        <w:t xml:space="preserve"> per worker may be provided to individual farmworkers and meatpacking workers in </w:t>
      </w:r>
      <w:r w:rsidR="006804D0">
        <w:t xml:space="preserve">specialty crops, non-specialty crops, dairy, livestock, and poultry industries. This includes farmworkers and meatpacking workers that assist in the supply of local food systems, including farmers markets, restaurants, and schools, and growers who produce livestock or poultry under a contract for another entity. </w:t>
      </w:r>
      <w:r w:rsidR="007A4A63">
        <w:rPr>
          <w:iCs/>
          <w:szCs w:val="24"/>
        </w:rPr>
        <w:t xml:space="preserve">AMS </w:t>
      </w:r>
      <w:r w:rsidR="00FF6E9C">
        <w:rPr>
          <w:iCs/>
          <w:szCs w:val="24"/>
        </w:rPr>
        <w:t xml:space="preserve">will </w:t>
      </w:r>
      <w:r w:rsidRPr="007A4A63" w:rsidR="007A4A63">
        <w:rPr>
          <w:iCs/>
          <w:szCs w:val="24"/>
        </w:rPr>
        <w:t xml:space="preserve">select the highest quality proposals submitted by </w:t>
      </w:r>
      <w:r w:rsidR="007A4A63">
        <w:rPr>
          <w:iCs/>
          <w:szCs w:val="24"/>
        </w:rPr>
        <w:t xml:space="preserve">those eligible to receive an </w:t>
      </w:r>
      <w:r w:rsidR="00356418">
        <w:rPr>
          <w:iCs/>
          <w:szCs w:val="24"/>
        </w:rPr>
        <w:t>FFWR</w:t>
      </w:r>
      <w:r w:rsidR="00F02CB1">
        <w:rPr>
          <w:iCs/>
          <w:szCs w:val="24"/>
        </w:rPr>
        <w:t xml:space="preserve"> </w:t>
      </w:r>
      <w:r w:rsidR="007A4A63">
        <w:rPr>
          <w:iCs/>
          <w:szCs w:val="24"/>
        </w:rPr>
        <w:t xml:space="preserve">grant. Additionally, </w:t>
      </w:r>
      <w:r w:rsidRPr="00827EE7" w:rsidR="007A4A63">
        <w:rPr>
          <w:iCs/>
          <w:szCs w:val="24"/>
        </w:rPr>
        <w:t xml:space="preserve">AMS </w:t>
      </w:r>
      <w:r w:rsidR="00FF6E9C">
        <w:rPr>
          <w:iCs/>
          <w:szCs w:val="24"/>
        </w:rPr>
        <w:t xml:space="preserve">will </w:t>
      </w:r>
      <w:r w:rsidRPr="00827EE7" w:rsidR="007A4A63">
        <w:rPr>
          <w:iCs/>
          <w:szCs w:val="24"/>
        </w:rPr>
        <w:t xml:space="preserve">solicit subject matter experts to act as peer reviewers for competitive grant programs under its purview. Interested individuals apply and those selected objectively review and evaluate grant applications against the criteria outlined in the published </w:t>
      </w:r>
      <w:r w:rsidR="007A4A63">
        <w:rPr>
          <w:iCs/>
          <w:szCs w:val="24"/>
        </w:rPr>
        <w:t>RFA</w:t>
      </w:r>
      <w:r w:rsidRPr="00827EE7" w:rsidR="007A4A63">
        <w:rPr>
          <w:iCs/>
          <w:szCs w:val="24"/>
        </w:rPr>
        <w:t>.</w:t>
      </w:r>
    </w:p>
    <w:p w:rsidRPr="00827EE7" w:rsidR="004D4A8C" w:rsidP="00A14432" w:rsidRDefault="004D4A8C" w14:paraId="6229B54E" w14:textId="77777777">
      <w:pPr>
        <w:rPr>
          <w:szCs w:val="24"/>
        </w:rPr>
      </w:pPr>
    </w:p>
    <w:p w:rsidRPr="00E27D24" w:rsidR="00766F31" w:rsidP="00A14432" w:rsidRDefault="00787EB7" w14:paraId="39803FFB" w14:textId="1BDAFE31">
      <w:pPr>
        <w:pStyle w:val="BodyText"/>
        <w:numPr>
          <w:ilvl w:val="0"/>
          <w:numId w:val="1"/>
        </w:numPr>
        <w:rPr>
          <w:b w:val="0"/>
        </w:rPr>
      </w:pPr>
      <w:r w:rsidRPr="00827EE7">
        <w:t>INDICATE HOW, BY WHOM, AND FOR WHAT PURPOSE THE INFORMATION IS TO BE USED.</w:t>
      </w:r>
      <w:r w:rsidRPr="00827EE7" w:rsidR="00C609BC">
        <w:t xml:space="preserve"> </w:t>
      </w:r>
      <w:r w:rsidRPr="00827EE7">
        <w:t>EXCEPT FOR A NEW COLLECTION, INDICATE THE ACTUAL USE THE AGENCY HAS MADE OF THE INFORMATION RECEIVED FROM THE</w:t>
      </w:r>
      <w:r w:rsidR="00766F31">
        <w:rPr>
          <w:b w:val="0"/>
        </w:rPr>
        <w:t xml:space="preserve"> </w:t>
      </w:r>
      <w:r w:rsidRPr="00827EE7">
        <w:t xml:space="preserve">CURRENT COLLECTION. </w:t>
      </w:r>
      <w:bookmarkStart w:name="OLE_LINK1" w:id="5"/>
      <w:bookmarkStart w:name="OLE_LINK2" w:id="6"/>
    </w:p>
    <w:p w:rsidR="00766F31" w:rsidP="00A14432" w:rsidRDefault="00766F31" w14:paraId="5A255496" w14:textId="77777777">
      <w:pPr>
        <w:ind w:left="360"/>
        <w:rPr>
          <w:iCs/>
          <w:szCs w:val="24"/>
        </w:rPr>
      </w:pPr>
    </w:p>
    <w:p w:rsidR="001A07ED" w:rsidP="00A14432" w:rsidRDefault="00356418" w14:paraId="7D42F3BD" w14:textId="76A0A897">
      <w:pPr>
        <w:ind w:left="360"/>
        <w:rPr>
          <w:iCs/>
          <w:szCs w:val="24"/>
        </w:rPr>
      </w:pPr>
      <w:bookmarkStart w:name="_Hlk38361538" w:id="7"/>
      <w:r>
        <w:rPr>
          <w:iCs/>
          <w:szCs w:val="24"/>
        </w:rPr>
        <w:t>FFWR</w:t>
      </w:r>
      <w:r w:rsidR="00AE5B82">
        <w:rPr>
          <w:iCs/>
          <w:szCs w:val="24"/>
        </w:rPr>
        <w:t xml:space="preserve"> </w:t>
      </w:r>
      <w:r w:rsidR="0054697A">
        <w:rPr>
          <w:iCs/>
          <w:szCs w:val="24"/>
        </w:rPr>
        <w:t>is voluntary and respondents will either request or apply for this specific competitive grant program</w:t>
      </w:r>
      <w:r w:rsidR="00D46D46">
        <w:rPr>
          <w:iCs/>
          <w:szCs w:val="24"/>
        </w:rPr>
        <w:t>. I</w:t>
      </w:r>
      <w:r w:rsidR="0054697A">
        <w:rPr>
          <w:iCs/>
          <w:szCs w:val="24"/>
        </w:rPr>
        <w:t xml:space="preserve">n doing do, </w:t>
      </w:r>
      <w:r w:rsidRPr="00827EE7" w:rsidR="00AB4F87">
        <w:rPr>
          <w:iCs/>
          <w:szCs w:val="24"/>
        </w:rPr>
        <w:t>they provide information</w:t>
      </w:r>
      <w:r w:rsidR="00D46D46">
        <w:rPr>
          <w:iCs/>
          <w:szCs w:val="24"/>
        </w:rPr>
        <w:t xml:space="preserve">, and </w:t>
      </w:r>
      <w:r w:rsidRPr="00827EE7" w:rsidR="00AB4F87">
        <w:rPr>
          <w:iCs/>
          <w:szCs w:val="24"/>
        </w:rPr>
        <w:t xml:space="preserve">AMS is the primary user of the information. </w:t>
      </w:r>
    </w:p>
    <w:bookmarkEnd w:id="7"/>
    <w:p w:rsidR="001A07ED" w:rsidP="00A14432" w:rsidRDefault="001A07ED" w14:paraId="0C8D9299" w14:textId="77777777">
      <w:pPr>
        <w:ind w:left="360"/>
        <w:rPr>
          <w:iCs/>
          <w:szCs w:val="24"/>
        </w:rPr>
      </w:pPr>
    </w:p>
    <w:p w:rsidRPr="00827EE7" w:rsidR="00AB4F87" w:rsidP="00A14432" w:rsidRDefault="00AB4F87" w14:paraId="2E3DBD0B" w14:textId="4F32CAC9">
      <w:pPr>
        <w:ind w:left="360"/>
        <w:rPr>
          <w:iCs/>
          <w:szCs w:val="24"/>
        </w:rPr>
      </w:pPr>
      <w:bookmarkStart w:name="_Hlk38361605" w:id="8"/>
      <w:r w:rsidRPr="00827EE7">
        <w:rPr>
          <w:iCs/>
          <w:szCs w:val="24"/>
        </w:rPr>
        <w:t xml:space="preserve">The information collected is needed to certify that grant participants are complying with </w:t>
      </w:r>
      <w:r w:rsidR="00582F22">
        <w:rPr>
          <w:iCs/>
          <w:szCs w:val="24"/>
        </w:rPr>
        <w:t xml:space="preserve">the terms and conditions of the agreement, including the requirements outlined in the </w:t>
      </w:r>
      <w:r w:rsidR="00090669">
        <w:rPr>
          <w:iCs/>
          <w:szCs w:val="24"/>
        </w:rPr>
        <w:t>Uniform Guidance</w:t>
      </w:r>
      <w:r w:rsidR="00582F22">
        <w:rPr>
          <w:iCs/>
          <w:szCs w:val="24"/>
        </w:rPr>
        <w:t>,</w:t>
      </w:r>
      <w:r w:rsidRPr="00827EE7">
        <w:rPr>
          <w:iCs/>
          <w:szCs w:val="24"/>
        </w:rPr>
        <w:t xml:space="preserve"> and the data collected </w:t>
      </w:r>
      <w:r w:rsidR="00D46D46">
        <w:rPr>
          <w:iCs/>
          <w:szCs w:val="24"/>
        </w:rPr>
        <w:t>is</w:t>
      </w:r>
      <w:r w:rsidRPr="00827EE7" w:rsidR="00D46D46">
        <w:rPr>
          <w:iCs/>
          <w:szCs w:val="24"/>
        </w:rPr>
        <w:t xml:space="preserve"> </w:t>
      </w:r>
      <w:r w:rsidRPr="00827EE7">
        <w:rPr>
          <w:iCs/>
          <w:szCs w:val="24"/>
        </w:rPr>
        <w:t xml:space="preserve">the minimum information necessary to effectively carry out the </w:t>
      </w:r>
      <w:r w:rsidRPr="00827EE7" w:rsidR="00D46D46">
        <w:rPr>
          <w:iCs/>
          <w:szCs w:val="24"/>
        </w:rPr>
        <w:t xml:space="preserve">program </w:t>
      </w:r>
      <w:r w:rsidRPr="00827EE7">
        <w:rPr>
          <w:iCs/>
          <w:szCs w:val="24"/>
        </w:rPr>
        <w:t>requirements</w:t>
      </w:r>
      <w:r w:rsidR="0058667B">
        <w:rPr>
          <w:iCs/>
          <w:szCs w:val="24"/>
        </w:rPr>
        <w:t>, support program integrity, and ensure eligible applicants can access the program</w:t>
      </w:r>
      <w:r w:rsidRPr="00827EE7">
        <w:rPr>
          <w:iCs/>
          <w:szCs w:val="24"/>
        </w:rPr>
        <w:t xml:space="preserve">. The information collection requirements in this request are essential to carry out the intent of </w:t>
      </w:r>
      <w:r w:rsidR="00E27D24">
        <w:rPr>
          <w:iCs/>
          <w:szCs w:val="24"/>
        </w:rPr>
        <w:t>section 7</w:t>
      </w:r>
      <w:r w:rsidR="00600B18">
        <w:rPr>
          <w:iCs/>
          <w:szCs w:val="24"/>
        </w:rPr>
        <w:t>51</w:t>
      </w:r>
      <w:r w:rsidR="00E27D24">
        <w:rPr>
          <w:iCs/>
          <w:szCs w:val="24"/>
        </w:rPr>
        <w:t xml:space="preserve"> of the CAA</w:t>
      </w:r>
      <w:r w:rsidR="00A149E3">
        <w:rPr>
          <w:iCs/>
          <w:szCs w:val="24"/>
        </w:rPr>
        <w:t xml:space="preserve">, </w:t>
      </w:r>
      <w:r w:rsidRPr="00827EE7">
        <w:rPr>
          <w:iCs/>
          <w:szCs w:val="24"/>
        </w:rPr>
        <w:t xml:space="preserve">to provide the respondents the type of service they request, and </w:t>
      </w:r>
      <w:r w:rsidRPr="00827EE7" w:rsidR="00D36421">
        <w:rPr>
          <w:iCs/>
          <w:szCs w:val="24"/>
        </w:rPr>
        <w:t xml:space="preserve">for AMS </w:t>
      </w:r>
      <w:r w:rsidRPr="00827EE7">
        <w:rPr>
          <w:iCs/>
          <w:szCs w:val="24"/>
        </w:rPr>
        <w:t>to administer th</w:t>
      </w:r>
      <w:r w:rsidR="0054697A">
        <w:rPr>
          <w:iCs/>
          <w:szCs w:val="24"/>
        </w:rPr>
        <w:t xml:space="preserve">is program. </w:t>
      </w:r>
      <w:r w:rsidRPr="00827EE7">
        <w:rPr>
          <w:iCs/>
          <w:szCs w:val="24"/>
        </w:rPr>
        <w:t xml:space="preserve"> </w:t>
      </w:r>
    </w:p>
    <w:bookmarkEnd w:id="8"/>
    <w:p w:rsidRPr="00827EE7" w:rsidR="00752BC1" w:rsidP="00A14432" w:rsidRDefault="00752BC1" w14:paraId="118A1116" w14:textId="77777777">
      <w:pPr>
        <w:pStyle w:val="BodyText"/>
        <w:ind w:left="360"/>
        <w:rPr>
          <w:b w:val="0"/>
        </w:rPr>
      </w:pPr>
    </w:p>
    <w:p w:rsidRPr="00827EE7" w:rsidR="00764159" w:rsidP="00A14432" w:rsidRDefault="00BB76A6" w14:paraId="78BE3468" w14:textId="03E73D2D">
      <w:pPr>
        <w:pStyle w:val="BodyText"/>
        <w:ind w:left="360"/>
        <w:rPr>
          <w:b w:val="0"/>
        </w:rPr>
      </w:pPr>
      <w:r w:rsidRPr="00827EE7">
        <w:rPr>
          <w:b w:val="0"/>
        </w:rPr>
        <w:t>Most</w:t>
      </w:r>
      <w:r w:rsidRPr="00827EE7" w:rsidR="00764159">
        <w:rPr>
          <w:b w:val="0"/>
        </w:rPr>
        <w:t xml:space="preserve"> forms</w:t>
      </w:r>
      <w:r w:rsidR="0054697A">
        <w:rPr>
          <w:b w:val="0"/>
        </w:rPr>
        <w:t xml:space="preserve"> </w:t>
      </w:r>
      <w:r w:rsidR="00D46D46">
        <w:rPr>
          <w:b w:val="0"/>
        </w:rPr>
        <w:t xml:space="preserve">to be used </w:t>
      </w:r>
      <w:r w:rsidR="0054697A">
        <w:rPr>
          <w:b w:val="0"/>
        </w:rPr>
        <w:t xml:space="preserve">for </w:t>
      </w:r>
      <w:r w:rsidR="00D46D46">
        <w:rPr>
          <w:b w:val="0"/>
        </w:rPr>
        <w:t xml:space="preserve">the </w:t>
      </w:r>
      <w:r w:rsidR="00356418">
        <w:rPr>
          <w:b w:val="0"/>
        </w:rPr>
        <w:t>FFWR</w:t>
      </w:r>
      <w:r w:rsidRPr="00827EE7" w:rsidR="006171B2">
        <w:rPr>
          <w:b w:val="0"/>
        </w:rPr>
        <w:t xml:space="preserve"> </w:t>
      </w:r>
      <w:r w:rsidR="00D46D46">
        <w:rPr>
          <w:b w:val="0"/>
        </w:rPr>
        <w:t xml:space="preserve">grant </w:t>
      </w:r>
      <w:r w:rsidRPr="00827EE7" w:rsidR="00764159">
        <w:rPr>
          <w:b w:val="0"/>
        </w:rPr>
        <w:t xml:space="preserve">are used by all </w:t>
      </w:r>
      <w:r w:rsidR="0054697A">
        <w:rPr>
          <w:b w:val="0"/>
        </w:rPr>
        <w:t xml:space="preserve">AMS </w:t>
      </w:r>
      <w:r w:rsidR="003279EA">
        <w:rPr>
          <w:b w:val="0"/>
        </w:rPr>
        <w:t>g</w:t>
      </w:r>
      <w:r w:rsidRPr="00827EE7" w:rsidR="00764159">
        <w:rPr>
          <w:b w:val="0"/>
        </w:rPr>
        <w:t xml:space="preserve">rant </w:t>
      </w:r>
      <w:r w:rsidR="003279EA">
        <w:rPr>
          <w:b w:val="0"/>
        </w:rPr>
        <w:t>p</w:t>
      </w:r>
      <w:r w:rsidR="0054697A">
        <w:rPr>
          <w:b w:val="0"/>
        </w:rPr>
        <w:t>r</w:t>
      </w:r>
      <w:r w:rsidRPr="00827EE7" w:rsidR="00764159">
        <w:rPr>
          <w:b w:val="0"/>
        </w:rPr>
        <w:t>ograms</w:t>
      </w:r>
      <w:r w:rsidR="0054697A">
        <w:rPr>
          <w:b w:val="0"/>
        </w:rPr>
        <w:t xml:space="preserve"> (approved under </w:t>
      </w:r>
      <w:r w:rsidR="003B577E">
        <w:rPr>
          <w:b w:val="0"/>
        </w:rPr>
        <w:t>Office of Management and Budget (</w:t>
      </w:r>
      <w:r w:rsidR="0054697A">
        <w:rPr>
          <w:b w:val="0"/>
        </w:rPr>
        <w:t>OMB</w:t>
      </w:r>
      <w:r w:rsidR="003B577E">
        <w:rPr>
          <w:b w:val="0"/>
        </w:rPr>
        <w:t>)</w:t>
      </w:r>
      <w:r w:rsidR="0054697A">
        <w:rPr>
          <w:b w:val="0"/>
        </w:rPr>
        <w:t xml:space="preserve"> </w:t>
      </w:r>
      <w:r w:rsidR="0063509A">
        <w:rPr>
          <w:b w:val="0"/>
        </w:rPr>
        <w:t xml:space="preserve">No. </w:t>
      </w:r>
      <w:r w:rsidRPr="0054697A" w:rsidR="0054697A">
        <w:rPr>
          <w:b w:val="0"/>
        </w:rPr>
        <w:t>0581-0240</w:t>
      </w:r>
      <w:r w:rsidR="0054697A">
        <w:rPr>
          <w:b w:val="0"/>
        </w:rPr>
        <w:t>)</w:t>
      </w:r>
      <w:r w:rsidRPr="00827EE7" w:rsidR="00764159">
        <w:rPr>
          <w:b w:val="0"/>
        </w:rPr>
        <w:t xml:space="preserve">. </w:t>
      </w:r>
      <w:r w:rsidR="003E35EC">
        <w:rPr>
          <w:b w:val="0"/>
        </w:rPr>
        <w:t>T</w:t>
      </w:r>
      <w:r w:rsidR="0054697A">
        <w:rPr>
          <w:b w:val="0"/>
        </w:rPr>
        <w:t>his</w:t>
      </w:r>
      <w:r w:rsidRPr="00827EE7" w:rsidR="00764159">
        <w:rPr>
          <w:b w:val="0"/>
        </w:rPr>
        <w:t xml:space="preserve"> competitive grant program</w:t>
      </w:r>
      <w:r w:rsidR="003E35EC">
        <w:rPr>
          <w:b w:val="0"/>
        </w:rPr>
        <w:t xml:space="preserve"> will use </w:t>
      </w:r>
      <w:r w:rsidR="00E44410">
        <w:rPr>
          <w:b w:val="0"/>
        </w:rPr>
        <w:t>some program</w:t>
      </w:r>
      <w:r w:rsidR="006815BA">
        <w:rPr>
          <w:b w:val="0"/>
        </w:rPr>
        <w:t xml:space="preserve">-specific </w:t>
      </w:r>
      <w:r w:rsidR="003E35EC">
        <w:rPr>
          <w:b w:val="0"/>
        </w:rPr>
        <w:t>form</w:t>
      </w:r>
      <w:r w:rsidR="006815BA">
        <w:rPr>
          <w:b w:val="0"/>
        </w:rPr>
        <w:t>s</w:t>
      </w:r>
      <w:r w:rsidR="003E35EC">
        <w:rPr>
          <w:b w:val="0"/>
        </w:rPr>
        <w:t xml:space="preserve"> to collect information specific to th</w:t>
      </w:r>
      <w:r w:rsidR="00940AB0">
        <w:rPr>
          <w:b w:val="0"/>
        </w:rPr>
        <w:t>is grant program</w:t>
      </w:r>
      <w:r w:rsidRPr="00827EE7" w:rsidR="00764159">
        <w:rPr>
          <w:b w:val="0"/>
        </w:rPr>
        <w:t>. Th</w:t>
      </w:r>
      <w:r w:rsidR="006815BA">
        <w:rPr>
          <w:b w:val="0"/>
        </w:rPr>
        <w:t>ese</w:t>
      </w:r>
      <w:r w:rsidRPr="00827EE7" w:rsidR="00764159">
        <w:rPr>
          <w:b w:val="0"/>
        </w:rPr>
        <w:t xml:space="preserve"> form</w:t>
      </w:r>
      <w:r w:rsidR="006815BA">
        <w:rPr>
          <w:b w:val="0"/>
        </w:rPr>
        <w:t>s</w:t>
      </w:r>
      <w:r w:rsidRPr="00827EE7" w:rsidR="00764159">
        <w:rPr>
          <w:b w:val="0"/>
        </w:rPr>
        <w:t xml:space="preserve"> may have specific programmatic dates, data elements and other information required for th</w:t>
      </w:r>
      <w:r w:rsidR="00E75006">
        <w:rPr>
          <w:b w:val="0"/>
        </w:rPr>
        <w:t>is</w:t>
      </w:r>
      <w:r w:rsidRPr="00827EE7" w:rsidR="00764159">
        <w:rPr>
          <w:b w:val="0"/>
        </w:rPr>
        <w:t xml:space="preserve"> specific grant program. </w:t>
      </w:r>
      <w:r w:rsidRPr="00827EE7">
        <w:rPr>
          <w:b w:val="0"/>
        </w:rPr>
        <w:t xml:space="preserve">For these reasons, </w:t>
      </w:r>
      <w:r w:rsidRPr="00827EE7" w:rsidR="00764159">
        <w:rPr>
          <w:b w:val="0"/>
        </w:rPr>
        <w:t>the format</w:t>
      </w:r>
      <w:r w:rsidRPr="00827EE7">
        <w:rPr>
          <w:b w:val="0"/>
        </w:rPr>
        <w:t>ting</w:t>
      </w:r>
      <w:r w:rsidRPr="00827EE7" w:rsidR="00764159">
        <w:rPr>
          <w:b w:val="0"/>
        </w:rPr>
        <w:t xml:space="preserve"> </w:t>
      </w:r>
      <w:r w:rsidRPr="00827EE7" w:rsidR="002276AC">
        <w:rPr>
          <w:b w:val="0"/>
        </w:rPr>
        <w:t>of</w:t>
      </w:r>
      <w:r w:rsidRPr="00827EE7">
        <w:rPr>
          <w:b w:val="0"/>
        </w:rPr>
        <w:t xml:space="preserve"> </w:t>
      </w:r>
      <w:r w:rsidRPr="00827EE7" w:rsidR="00764159">
        <w:rPr>
          <w:b w:val="0"/>
        </w:rPr>
        <w:t xml:space="preserve">this collection </w:t>
      </w:r>
      <w:r w:rsidRPr="00827EE7">
        <w:rPr>
          <w:b w:val="0"/>
        </w:rPr>
        <w:t>list</w:t>
      </w:r>
      <w:r w:rsidR="00E75006">
        <w:rPr>
          <w:b w:val="0"/>
        </w:rPr>
        <w:t xml:space="preserve">s </w:t>
      </w:r>
      <w:r w:rsidRPr="00827EE7">
        <w:rPr>
          <w:b w:val="0"/>
        </w:rPr>
        <w:t xml:space="preserve">forms grouped into </w:t>
      </w:r>
      <w:r w:rsidR="00E75006">
        <w:rPr>
          <w:b w:val="0"/>
        </w:rPr>
        <w:t>two</w:t>
      </w:r>
      <w:r w:rsidRPr="00827EE7">
        <w:rPr>
          <w:b w:val="0"/>
        </w:rPr>
        <w:t xml:space="preserve"> subtitles: 1) </w:t>
      </w:r>
      <w:r w:rsidRPr="00827EE7" w:rsidR="004B3AC5">
        <w:rPr>
          <w:b w:val="0"/>
        </w:rPr>
        <w:t>S</w:t>
      </w:r>
      <w:r w:rsidRPr="00827EE7" w:rsidR="00726AD6">
        <w:rPr>
          <w:b w:val="0"/>
        </w:rPr>
        <w:t xml:space="preserve">tandardized </w:t>
      </w:r>
      <w:r w:rsidRPr="00827EE7" w:rsidR="004B3AC5">
        <w:rPr>
          <w:b w:val="0"/>
        </w:rPr>
        <w:t>F</w:t>
      </w:r>
      <w:r w:rsidRPr="00827EE7">
        <w:rPr>
          <w:b w:val="0"/>
        </w:rPr>
        <w:t xml:space="preserve">orms </w:t>
      </w:r>
      <w:r w:rsidRPr="00827EE7" w:rsidR="004B3AC5">
        <w:rPr>
          <w:b w:val="0"/>
        </w:rPr>
        <w:t>for A</w:t>
      </w:r>
      <w:r w:rsidRPr="00827EE7">
        <w:rPr>
          <w:b w:val="0"/>
        </w:rPr>
        <w:t xml:space="preserve">ll AMS Grant Programs; </w:t>
      </w:r>
      <w:r w:rsidR="00E75006">
        <w:rPr>
          <w:b w:val="0"/>
        </w:rPr>
        <w:t xml:space="preserve">and </w:t>
      </w:r>
      <w:r w:rsidRPr="00827EE7">
        <w:rPr>
          <w:b w:val="0"/>
        </w:rPr>
        <w:t xml:space="preserve">2) </w:t>
      </w:r>
      <w:r w:rsidR="00E27D24">
        <w:rPr>
          <w:b w:val="0"/>
        </w:rPr>
        <w:t>C</w:t>
      </w:r>
      <w:r w:rsidRPr="00827EE7">
        <w:rPr>
          <w:b w:val="0"/>
        </w:rPr>
        <w:t>ompetitive</w:t>
      </w:r>
      <w:r w:rsidRPr="00827EE7" w:rsidR="004B3AC5">
        <w:rPr>
          <w:b w:val="0"/>
        </w:rPr>
        <w:t xml:space="preserve"> AMS</w:t>
      </w:r>
      <w:r w:rsidRPr="00827EE7">
        <w:rPr>
          <w:b w:val="0"/>
        </w:rPr>
        <w:t xml:space="preserve"> </w:t>
      </w:r>
      <w:r w:rsidRPr="00827EE7" w:rsidR="004B3AC5">
        <w:rPr>
          <w:b w:val="0"/>
        </w:rPr>
        <w:t>G</w:t>
      </w:r>
      <w:r w:rsidRPr="00827EE7">
        <w:rPr>
          <w:b w:val="0"/>
        </w:rPr>
        <w:t>rant</w:t>
      </w:r>
      <w:r w:rsidRPr="00827EE7" w:rsidR="004B3AC5">
        <w:rPr>
          <w:b w:val="0"/>
        </w:rPr>
        <w:t xml:space="preserve"> Program</w:t>
      </w:r>
      <w:r w:rsidR="00184697">
        <w:rPr>
          <w:b w:val="0"/>
        </w:rPr>
        <w:t xml:space="preserve"> Forms</w:t>
      </w:r>
      <w:r w:rsidRPr="00827EE7">
        <w:rPr>
          <w:b w:val="0"/>
        </w:rPr>
        <w:t xml:space="preserve">: </w:t>
      </w:r>
      <w:r w:rsidR="00356418">
        <w:rPr>
          <w:b w:val="0"/>
        </w:rPr>
        <w:t>FFWR</w:t>
      </w:r>
      <w:r w:rsidRPr="00827EE7" w:rsidR="00C80377">
        <w:rPr>
          <w:b w:val="0"/>
        </w:rPr>
        <w:t xml:space="preserve"> </w:t>
      </w:r>
      <w:r w:rsidRPr="00827EE7" w:rsidR="004B3AC5">
        <w:rPr>
          <w:b w:val="0"/>
        </w:rPr>
        <w:t>O</w:t>
      </w:r>
      <w:r w:rsidRPr="00827EE7">
        <w:rPr>
          <w:b w:val="0"/>
        </w:rPr>
        <w:t xml:space="preserve">nly. </w:t>
      </w:r>
    </w:p>
    <w:p w:rsidRPr="00827EE7" w:rsidR="00B76278" w:rsidP="00A14432" w:rsidRDefault="00B76278" w14:paraId="33ED7B8F" w14:textId="77777777">
      <w:pPr>
        <w:pStyle w:val="BodyText"/>
        <w:rPr>
          <w:b w:val="0"/>
        </w:rPr>
      </w:pPr>
    </w:p>
    <w:p w:rsidRPr="00827EE7" w:rsidR="00771697" w:rsidP="00A14432" w:rsidRDefault="00297DE3" w14:paraId="38A9E781" w14:textId="77777777">
      <w:pPr>
        <w:pStyle w:val="BodyText"/>
        <w:ind w:left="360"/>
      </w:pPr>
      <w:r w:rsidRPr="00827EE7">
        <w:t xml:space="preserve">STANDARDIZED </w:t>
      </w:r>
      <w:r w:rsidRPr="00827EE7" w:rsidR="00771697">
        <w:t xml:space="preserve">FORMS </w:t>
      </w:r>
      <w:r w:rsidRPr="00827EE7" w:rsidR="004B3AC5">
        <w:t>FOR</w:t>
      </w:r>
      <w:r w:rsidRPr="00827EE7" w:rsidR="00771697">
        <w:t xml:space="preserve"> ALL </w:t>
      </w:r>
      <w:r w:rsidRPr="00827EE7" w:rsidR="009B7FB8">
        <w:t xml:space="preserve">AMS </w:t>
      </w:r>
      <w:r w:rsidRPr="00827EE7" w:rsidR="00771697">
        <w:t xml:space="preserve">GRANT PROGRAMS </w:t>
      </w:r>
    </w:p>
    <w:p w:rsidRPr="00827EE7" w:rsidR="00771697" w:rsidP="00A14432" w:rsidRDefault="00771697" w14:paraId="69230F6F" w14:textId="77777777">
      <w:pPr>
        <w:pStyle w:val="BodyText"/>
        <w:ind w:left="360"/>
        <w:rPr>
          <w:b w:val="0"/>
        </w:rPr>
      </w:pPr>
    </w:p>
    <w:p w:rsidR="004D0708" w:rsidP="00A14432" w:rsidRDefault="00464675" w14:paraId="011411C9" w14:textId="14F36677">
      <w:pPr>
        <w:pStyle w:val="BodyText"/>
        <w:ind w:left="360"/>
      </w:pPr>
      <w:r w:rsidRPr="00827EE7">
        <w:rPr>
          <w:b w:val="0"/>
        </w:rPr>
        <w:t>The</w:t>
      </w:r>
      <w:r w:rsidRPr="00827EE7" w:rsidR="008A15B9">
        <w:rPr>
          <w:b w:val="0"/>
        </w:rPr>
        <w:t xml:space="preserve"> following</w:t>
      </w:r>
      <w:r w:rsidRPr="00827EE7">
        <w:rPr>
          <w:b w:val="0"/>
        </w:rPr>
        <w:t xml:space="preserve"> forms are used by</w:t>
      </w:r>
      <w:r w:rsidRPr="00827EE7" w:rsidR="00527561">
        <w:rPr>
          <w:b w:val="0"/>
        </w:rPr>
        <w:t xml:space="preserve"> </w:t>
      </w:r>
      <w:r w:rsidR="00E75006">
        <w:rPr>
          <w:b w:val="0"/>
        </w:rPr>
        <w:t xml:space="preserve">all </w:t>
      </w:r>
      <w:r w:rsidRPr="00827EE7" w:rsidR="008A15B9">
        <w:rPr>
          <w:b w:val="0"/>
        </w:rPr>
        <w:t xml:space="preserve">AMS </w:t>
      </w:r>
      <w:r w:rsidR="003279EA">
        <w:rPr>
          <w:b w:val="0"/>
        </w:rPr>
        <w:t>g</w:t>
      </w:r>
      <w:r w:rsidRPr="00827EE7" w:rsidR="008A15B9">
        <w:rPr>
          <w:b w:val="0"/>
        </w:rPr>
        <w:t xml:space="preserve">rant </w:t>
      </w:r>
      <w:r w:rsidR="003279EA">
        <w:rPr>
          <w:b w:val="0"/>
        </w:rPr>
        <w:t>p</w:t>
      </w:r>
      <w:r w:rsidRPr="00827EE7" w:rsidR="008A15B9">
        <w:rPr>
          <w:b w:val="0"/>
        </w:rPr>
        <w:t>rograms</w:t>
      </w:r>
      <w:r w:rsidRPr="00827EE7" w:rsidR="00EF18BE">
        <w:rPr>
          <w:b w:val="0"/>
        </w:rPr>
        <w:t xml:space="preserve"> </w:t>
      </w:r>
      <w:bookmarkStart w:name="_Hlk22028687" w:id="9"/>
      <w:r w:rsidRPr="00827EE7" w:rsidR="005A7BE6">
        <w:rPr>
          <w:b w:val="0"/>
        </w:rPr>
        <w:t>(</w:t>
      </w:r>
      <w:r w:rsidRPr="00E75006" w:rsidR="00E75006">
        <w:rPr>
          <w:b w:val="0"/>
        </w:rPr>
        <w:t xml:space="preserve">approved under OMB </w:t>
      </w:r>
      <w:r w:rsidR="0063509A">
        <w:rPr>
          <w:b w:val="0"/>
        </w:rPr>
        <w:t xml:space="preserve">No. </w:t>
      </w:r>
      <w:r w:rsidRPr="00E75006" w:rsidR="00E75006">
        <w:rPr>
          <w:b w:val="0"/>
        </w:rPr>
        <w:t>0581-0240</w:t>
      </w:r>
      <w:r w:rsidR="00E75006">
        <w:rPr>
          <w:b w:val="0"/>
        </w:rPr>
        <w:t>)</w:t>
      </w:r>
      <w:r w:rsidR="00BE684C">
        <w:rPr>
          <w:b w:val="0"/>
        </w:rPr>
        <w:t xml:space="preserve"> including </w:t>
      </w:r>
      <w:bookmarkStart w:name="_Hlk22230650" w:id="10"/>
      <w:bookmarkEnd w:id="9"/>
      <w:r w:rsidR="00356418">
        <w:rPr>
          <w:b w:val="0"/>
        </w:rPr>
        <w:t>FFWR</w:t>
      </w:r>
      <w:r w:rsidR="00C80377">
        <w:rPr>
          <w:b w:val="0"/>
        </w:rPr>
        <w:t xml:space="preserve"> </w:t>
      </w:r>
      <w:r w:rsidRPr="00827EE7" w:rsidR="007226EE">
        <w:rPr>
          <w:b w:val="0"/>
        </w:rPr>
        <w:t xml:space="preserve">and the responses and </w:t>
      </w:r>
      <w:r w:rsidRPr="00827EE7">
        <w:rPr>
          <w:b w:val="0"/>
        </w:rPr>
        <w:t xml:space="preserve">burden </w:t>
      </w:r>
      <w:r w:rsidRPr="00827EE7" w:rsidR="007226EE">
        <w:rPr>
          <w:b w:val="0"/>
        </w:rPr>
        <w:t xml:space="preserve">for each are entered on the AMS-71 </w:t>
      </w:r>
      <w:r w:rsidRPr="00827EE7">
        <w:rPr>
          <w:b w:val="0"/>
        </w:rPr>
        <w:t>under</w:t>
      </w:r>
      <w:r w:rsidRPr="00827EE7" w:rsidR="00141EB2">
        <w:rPr>
          <w:b w:val="0"/>
        </w:rPr>
        <w:t xml:space="preserve"> the </w:t>
      </w:r>
      <w:r w:rsidRPr="00827EE7" w:rsidR="007226EE">
        <w:rPr>
          <w:b w:val="0"/>
        </w:rPr>
        <w:t>subtitle</w:t>
      </w:r>
      <w:r w:rsidRPr="00827EE7">
        <w:rPr>
          <w:b w:val="0"/>
        </w:rPr>
        <w:t xml:space="preserve"> </w:t>
      </w:r>
      <w:r w:rsidRPr="00827EE7" w:rsidR="008A15B9">
        <w:rPr>
          <w:b w:val="0"/>
        </w:rPr>
        <w:t>“</w:t>
      </w:r>
      <w:r w:rsidRPr="00827EE7" w:rsidR="00297DE3">
        <w:rPr>
          <w:b w:val="0"/>
        </w:rPr>
        <w:t xml:space="preserve">Standardized </w:t>
      </w:r>
      <w:r w:rsidRPr="00827EE7" w:rsidR="00141EB2">
        <w:rPr>
          <w:b w:val="0"/>
        </w:rPr>
        <w:t xml:space="preserve">Forms for </w:t>
      </w:r>
      <w:r w:rsidRPr="00827EE7" w:rsidR="008A15B9">
        <w:rPr>
          <w:b w:val="0"/>
        </w:rPr>
        <w:t xml:space="preserve">All </w:t>
      </w:r>
      <w:r w:rsidRPr="00827EE7" w:rsidR="00297DE3">
        <w:rPr>
          <w:b w:val="0"/>
        </w:rPr>
        <w:t xml:space="preserve">AMS Grant </w:t>
      </w:r>
      <w:r w:rsidRPr="00827EE7" w:rsidR="008A15B9">
        <w:rPr>
          <w:b w:val="0"/>
        </w:rPr>
        <w:t>Programs”</w:t>
      </w:r>
      <w:r w:rsidRPr="00827EE7" w:rsidR="007226EE">
        <w:t xml:space="preserve"> </w:t>
      </w:r>
      <w:r w:rsidRPr="00827EE7" w:rsidR="007226EE">
        <w:rPr>
          <w:b w:val="0"/>
        </w:rPr>
        <w:t xml:space="preserve">as </w:t>
      </w:r>
      <w:r w:rsidR="00BA72CD">
        <w:rPr>
          <w:b w:val="0"/>
        </w:rPr>
        <w:t xml:space="preserve">a </w:t>
      </w:r>
      <w:r w:rsidRPr="00827EE7" w:rsidR="007226EE">
        <w:rPr>
          <w:b w:val="0"/>
        </w:rPr>
        <w:t xml:space="preserve">one-line entry </w:t>
      </w:r>
      <w:r w:rsidR="00E75006">
        <w:rPr>
          <w:b w:val="0"/>
        </w:rPr>
        <w:t xml:space="preserve">for </w:t>
      </w:r>
      <w:r w:rsidR="00356418">
        <w:rPr>
          <w:b w:val="0"/>
        </w:rPr>
        <w:t>FFWR</w:t>
      </w:r>
      <w:r w:rsidR="00D10C91">
        <w:rPr>
          <w:b w:val="0"/>
        </w:rPr>
        <w:t xml:space="preserve"> </w:t>
      </w:r>
      <w:r w:rsidR="00BE684C">
        <w:rPr>
          <w:b w:val="0"/>
        </w:rPr>
        <w:t>only</w:t>
      </w:r>
      <w:r w:rsidRPr="00827EE7" w:rsidR="007226EE">
        <w:rPr>
          <w:b w:val="0"/>
        </w:rPr>
        <w:t xml:space="preserve">. </w:t>
      </w:r>
      <w:bookmarkEnd w:id="10"/>
    </w:p>
    <w:p w:rsidRPr="00827EE7" w:rsidR="004D0708" w:rsidP="00A14432" w:rsidRDefault="004D0708" w14:paraId="79FAF42E" w14:textId="77777777">
      <w:pPr>
        <w:pStyle w:val="BodyText"/>
        <w:ind w:left="360"/>
      </w:pPr>
    </w:p>
    <w:p w:rsidRPr="004164FA" w:rsidR="00995D16" w:rsidP="00A14432" w:rsidRDefault="00F30313" w14:paraId="2B767057" w14:textId="4D3C2E1E">
      <w:pPr>
        <w:numPr>
          <w:ilvl w:val="0"/>
          <w:numId w:val="6"/>
        </w:numPr>
      </w:pPr>
      <w:r w:rsidRPr="004164FA">
        <w:rPr>
          <w:b/>
          <w:szCs w:val="24"/>
          <w:u w:val="single"/>
        </w:rPr>
        <w:lastRenderedPageBreak/>
        <w:t>Request for Applications</w:t>
      </w:r>
      <w:r w:rsidRPr="004164FA" w:rsidR="008A15B9">
        <w:rPr>
          <w:b/>
          <w:szCs w:val="24"/>
          <w:u w:val="single"/>
        </w:rPr>
        <w:t xml:space="preserve"> (RFA)</w:t>
      </w:r>
      <w:r w:rsidRPr="004164FA">
        <w:rPr>
          <w:b/>
          <w:i/>
          <w:szCs w:val="24"/>
          <w:u w:val="single"/>
        </w:rPr>
        <w:t xml:space="preserve"> </w:t>
      </w:r>
      <w:r w:rsidRPr="004164FA" w:rsidR="00AC45B7">
        <w:rPr>
          <w:b/>
          <w:i/>
          <w:szCs w:val="24"/>
          <w:u w:val="single"/>
        </w:rPr>
        <w:t>(Reading)</w:t>
      </w:r>
      <w:r w:rsidRPr="004164FA" w:rsidR="00AC45B7">
        <w:rPr>
          <w:b/>
          <w:szCs w:val="24"/>
        </w:rPr>
        <w:t xml:space="preserve"> </w:t>
      </w:r>
      <w:r w:rsidRPr="004164FA" w:rsidR="00A149E3">
        <w:rPr>
          <w:szCs w:val="24"/>
        </w:rPr>
        <w:t>is</w:t>
      </w:r>
      <w:r w:rsidRPr="004164FA">
        <w:rPr>
          <w:szCs w:val="24"/>
        </w:rPr>
        <w:t xml:space="preserve"> an announcement and guidance documentation </w:t>
      </w:r>
      <w:r w:rsidRPr="004164FA" w:rsidR="00A149E3">
        <w:rPr>
          <w:szCs w:val="24"/>
        </w:rPr>
        <w:t xml:space="preserve">published by AMS that </w:t>
      </w:r>
      <w:r w:rsidRPr="004164FA">
        <w:rPr>
          <w:szCs w:val="24"/>
        </w:rPr>
        <w:t>contains information regarding how to complete a grant application package, along with a public notice of funds. The Request for Application Announcement and Program Guidelines will be revised annually, or as needed, and posted with the application announcement at Grants.gov and on the AMS website at www.ams.usda.gov as soon as the Agency announces that it is accepting applications. While this document is not signed, applicants must read and utilize this document to prepare their application, review which items are allowable, and understand the terms and conditions of the grant award.</w:t>
      </w:r>
      <w:r w:rsidRPr="004164FA" w:rsidR="00995D16">
        <w:rPr>
          <w:szCs w:val="24"/>
        </w:rPr>
        <w:t xml:space="preserve"> </w:t>
      </w:r>
      <w:r w:rsidRPr="004164FA" w:rsidR="002478B6">
        <w:rPr>
          <w:szCs w:val="24"/>
        </w:rPr>
        <w:t xml:space="preserve">Certain sections of these forms are uniform for every grant program, and while specific programmatic dates and other information varies, this does not affect the underlying </w:t>
      </w:r>
      <w:r w:rsidRPr="004164FA" w:rsidR="003279EA">
        <w:rPr>
          <w:szCs w:val="24"/>
        </w:rPr>
        <w:t>Paperwork Reduction Act (</w:t>
      </w:r>
      <w:r w:rsidRPr="004164FA" w:rsidR="002478B6">
        <w:rPr>
          <w:szCs w:val="24"/>
        </w:rPr>
        <w:t>PRA</w:t>
      </w:r>
      <w:r w:rsidRPr="004164FA" w:rsidR="003279EA">
        <w:rPr>
          <w:szCs w:val="24"/>
        </w:rPr>
        <w:t>)</w:t>
      </w:r>
      <w:r w:rsidRPr="004164FA" w:rsidR="002478B6">
        <w:rPr>
          <w:szCs w:val="24"/>
        </w:rPr>
        <w:t xml:space="preserve"> burden.</w:t>
      </w:r>
      <w:bookmarkStart w:name="_Hlk20818364" w:id="11"/>
      <w:r w:rsidRPr="004164FA" w:rsidR="00141EB2">
        <w:rPr>
          <w:szCs w:val="24"/>
        </w:rPr>
        <w:t xml:space="preserve"> </w:t>
      </w:r>
      <w:bookmarkStart w:name="_Hlk69380293" w:id="12"/>
      <w:bookmarkEnd w:id="11"/>
      <w:r w:rsidRPr="004164FA" w:rsidR="003D104C">
        <w:rPr>
          <w:szCs w:val="24"/>
        </w:rPr>
        <w:t xml:space="preserve">AMS is submitting </w:t>
      </w:r>
      <w:r w:rsidRPr="004164FA" w:rsidR="00E75006">
        <w:rPr>
          <w:szCs w:val="24"/>
        </w:rPr>
        <w:t xml:space="preserve">the </w:t>
      </w:r>
      <w:r w:rsidR="00356418">
        <w:rPr>
          <w:szCs w:val="24"/>
        </w:rPr>
        <w:t>FFWR</w:t>
      </w:r>
      <w:r w:rsidRPr="004164FA" w:rsidR="00C80377">
        <w:rPr>
          <w:szCs w:val="24"/>
        </w:rPr>
        <w:t xml:space="preserve"> </w:t>
      </w:r>
      <w:r w:rsidRPr="004164FA" w:rsidR="00E75006">
        <w:rPr>
          <w:szCs w:val="24"/>
        </w:rPr>
        <w:t>RFA</w:t>
      </w:r>
      <w:r w:rsidRPr="004164FA" w:rsidR="003D104C">
        <w:rPr>
          <w:szCs w:val="24"/>
        </w:rPr>
        <w:t xml:space="preserve"> as a</w:t>
      </w:r>
      <w:r w:rsidRPr="004164FA" w:rsidR="004E6E82">
        <w:rPr>
          <w:szCs w:val="24"/>
        </w:rPr>
        <w:t>n</w:t>
      </w:r>
      <w:r w:rsidRPr="004164FA" w:rsidR="003D104C">
        <w:rPr>
          <w:szCs w:val="24"/>
        </w:rPr>
        <w:t xml:space="preserve"> </w:t>
      </w:r>
      <w:r w:rsidRPr="004164FA" w:rsidR="004E6E82">
        <w:rPr>
          <w:szCs w:val="24"/>
        </w:rPr>
        <w:t>example</w:t>
      </w:r>
      <w:r w:rsidRPr="004164FA" w:rsidR="003D104C">
        <w:rPr>
          <w:szCs w:val="24"/>
        </w:rPr>
        <w:t xml:space="preserve"> that is representative of what </w:t>
      </w:r>
      <w:r w:rsidRPr="004164FA" w:rsidR="006C0605">
        <w:rPr>
          <w:szCs w:val="24"/>
        </w:rPr>
        <w:t>this grant program will use.</w:t>
      </w:r>
    </w:p>
    <w:bookmarkEnd w:id="12"/>
    <w:p w:rsidRPr="00827EE7" w:rsidR="00002B01" w:rsidP="00A14432" w:rsidRDefault="00002B01" w14:paraId="79C080B6" w14:textId="77777777">
      <w:pPr>
        <w:ind w:left="360"/>
      </w:pPr>
    </w:p>
    <w:p w:rsidR="00010A66" w:rsidP="399DE4DA" w:rsidRDefault="00F90A0E" w14:paraId="6916AE6A" w14:textId="77777777">
      <w:pPr>
        <w:numPr>
          <w:ilvl w:val="0"/>
          <w:numId w:val="6"/>
        </w:numPr>
      </w:pPr>
      <w:r w:rsidRPr="399DE4DA">
        <w:rPr>
          <w:b/>
          <w:bCs/>
          <w:u w:val="single"/>
        </w:rPr>
        <w:t>SF-424 Application for Federal Assistance (approved under OMB No. 4040-0004)</w:t>
      </w:r>
      <w:r>
        <w:t xml:space="preserve"> is completed once when the participants apply for the grant program. The information will be used by AMS to determine applicant eligibility for participation in the program. The information can be obtained electronically and is required to </w:t>
      </w:r>
      <w:r w:rsidRPr="399DE4DA">
        <w:t xml:space="preserve">be collected electronically through </w:t>
      </w:r>
      <w:r w:rsidRPr="399DE4DA" w:rsidR="003331C1">
        <w:t>Grants</w:t>
      </w:r>
      <w:r w:rsidRPr="399DE4DA" w:rsidR="00A149E3">
        <w:t>.gov</w:t>
      </w:r>
      <w:r w:rsidRPr="399DE4DA">
        <w:t>. (</w:t>
      </w:r>
      <w:bookmarkStart w:name="_Hlk22230369" w:id="13"/>
      <w:r w:rsidRPr="399DE4DA" w:rsidR="00D019FD">
        <w:t>Responses and</w:t>
      </w:r>
      <w:r w:rsidRPr="399DE4DA" w:rsidR="007226EE">
        <w:t xml:space="preserve"> </w:t>
      </w:r>
      <w:r w:rsidRPr="399DE4DA">
        <w:t>burden</w:t>
      </w:r>
      <w:r w:rsidRPr="399DE4DA" w:rsidR="00D019FD">
        <w:t xml:space="preserve"> will be submitted to</w:t>
      </w:r>
      <w:bookmarkEnd w:id="13"/>
      <w:r w:rsidRPr="399DE4DA" w:rsidR="00D019FD">
        <w:t xml:space="preserve"> </w:t>
      </w:r>
      <w:r w:rsidRPr="399DE4DA">
        <w:t>OMB No. 4040-0004</w:t>
      </w:r>
      <w:r w:rsidRPr="399DE4DA" w:rsidR="00D019FD">
        <w:t>.)</w:t>
      </w:r>
    </w:p>
    <w:p w:rsidRPr="00010A66" w:rsidR="00010A66" w:rsidP="399DE4DA" w:rsidRDefault="00010A66" w14:paraId="262E12B8" w14:textId="77777777"/>
    <w:p w:rsidR="00010A66" w:rsidP="399DE4DA" w:rsidRDefault="00002B01" w14:paraId="5090DA22" w14:textId="50FF8FFB">
      <w:pPr>
        <w:pStyle w:val="Heading2"/>
        <w:numPr>
          <w:ilvl w:val="0"/>
          <w:numId w:val="6"/>
        </w:numPr>
        <w:spacing w:line="240" w:lineRule="auto"/>
        <w:rPr>
          <w:rFonts w:ascii="Times New Roman" w:hAnsi="Times New Roman"/>
        </w:rPr>
      </w:pPr>
      <w:r w:rsidRPr="0019383C">
        <w:rPr>
          <w:rFonts w:ascii="Times New Roman" w:hAnsi="Times New Roman"/>
          <w:b/>
          <w:bCs/>
          <w:u w:val="single"/>
        </w:rPr>
        <w:t>Notice of Award and Grant Agreement</w:t>
      </w:r>
      <w:r w:rsidRPr="0019383C" w:rsidR="00A149E3">
        <w:rPr>
          <w:rFonts w:ascii="Times New Roman" w:hAnsi="Times New Roman"/>
        </w:rPr>
        <w:t xml:space="preserve"> will </w:t>
      </w:r>
      <w:r w:rsidRPr="0019383C">
        <w:rPr>
          <w:rFonts w:ascii="Times New Roman" w:hAnsi="Times New Roman"/>
        </w:rPr>
        <w:t xml:space="preserve">be entered into by the recipient and AMS after approval of a grant application. The </w:t>
      </w:r>
      <w:r w:rsidRPr="0019383C" w:rsidR="003279EA">
        <w:rPr>
          <w:rFonts w:ascii="Times New Roman" w:hAnsi="Times New Roman"/>
        </w:rPr>
        <w:t>g</w:t>
      </w:r>
      <w:r w:rsidRPr="0019383C">
        <w:rPr>
          <w:rFonts w:ascii="Times New Roman" w:hAnsi="Times New Roman"/>
        </w:rPr>
        <w:t xml:space="preserve">rant </w:t>
      </w:r>
      <w:r w:rsidRPr="0019383C" w:rsidR="003279EA">
        <w:rPr>
          <w:rFonts w:ascii="Times New Roman" w:hAnsi="Times New Roman"/>
        </w:rPr>
        <w:t>a</w:t>
      </w:r>
      <w:r w:rsidRPr="0019383C">
        <w:rPr>
          <w:rFonts w:ascii="Times New Roman" w:hAnsi="Times New Roman"/>
        </w:rPr>
        <w:t xml:space="preserve">greement will be </w:t>
      </w:r>
      <w:r w:rsidRPr="0019383C" w:rsidR="003A2642">
        <w:rPr>
          <w:rFonts w:ascii="Times New Roman" w:hAnsi="Times New Roman"/>
        </w:rPr>
        <w:t>read,</w:t>
      </w:r>
      <w:r w:rsidRPr="0019383C">
        <w:rPr>
          <w:rFonts w:ascii="Times New Roman" w:hAnsi="Times New Roman"/>
        </w:rPr>
        <w:t xml:space="preserve"> and one copy is required to be signed by the grant recipient and returned to AMS. This information will be used by AMS to certify that grant participants are complying with applicable program regulations. The </w:t>
      </w:r>
      <w:r w:rsidRPr="0019383C" w:rsidR="003279EA">
        <w:rPr>
          <w:rFonts w:ascii="Times New Roman" w:hAnsi="Times New Roman"/>
        </w:rPr>
        <w:t>g</w:t>
      </w:r>
      <w:r w:rsidRPr="0019383C">
        <w:rPr>
          <w:rFonts w:ascii="Times New Roman" w:hAnsi="Times New Roman"/>
        </w:rPr>
        <w:t xml:space="preserve">rant </w:t>
      </w:r>
      <w:r w:rsidRPr="0019383C" w:rsidR="003279EA">
        <w:rPr>
          <w:rFonts w:ascii="Times New Roman" w:hAnsi="Times New Roman"/>
        </w:rPr>
        <w:t>a</w:t>
      </w:r>
      <w:r w:rsidRPr="0019383C">
        <w:rPr>
          <w:rFonts w:ascii="Times New Roman" w:hAnsi="Times New Roman"/>
        </w:rPr>
        <w:t xml:space="preserve">greements require an original signature and will be collected </w:t>
      </w:r>
      <w:r w:rsidRPr="0019383C" w:rsidR="003B5488">
        <w:rPr>
          <w:rFonts w:ascii="Times New Roman" w:hAnsi="Times New Roman"/>
        </w:rPr>
        <w:t>electronically.</w:t>
      </w:r>
      <w:r w:rsidRPr="0019383C">
        <w:rPr>
          <w:rFonts w:ascii="Times New Roman" w:hAnsi="Times New Roman"/>
        </w:rPr>
        <w:t xml:space="preserve"> </w:t>
      </w:r>
      <w:r w:rsidRPr="0019383C" w:rsidR="005F004F">
        <w:rPr>
          <w:rFonts w:ascii="Times New Roman" w:hAnsi="Times New Roman"/>
        </w:rPr>
        <w:t xml:space="preserve">AMS is submitting one form as an example that is representative of what all </w:t>
      </w:r>
      <w:r w:rsidRPr="0019383C" w:rsidR="006C0605">
        <w:rPr>
          <w:rFonts w:ascii="Times New Roman" w:hAnsi="Times New Roman"/>
        </w:rPr>
        <w:t xml:space="preserve">AMS </w:t>
      </w:r>
      <w:r w:rsidRPr="0019383C" w:rsidR="005F004F">
        <w:rPr>
          <w:rFonts w:ascii="Times New Roman" w:hAnsi="Times New Roman"/>
        </w:rPr>
        <w:t>grant programs use.</w:t>
      </w:r>
    </w:p>
    <w:p w:rsidRPr="00827EE7" w:rsidR="00010A66" w:rsidP="399DE4DA" w:rsidRDefault="00010A66" w14:paraId="600D3A85" w14:textId="77777777"/>
    <w:p w:rsidR="00010A66" w:rsidP="00A14432" w:rsidRDefault="00011A24" w14:paraId="476467C4" w14:textId="11020B4B">
      <w:pPr>
        <w:pStyle w:val="ListParagraph"/>
        <w:numPr>
          <w:ilvl w:val="0"/>
          <w:numId w:val="6"/>
        </w:numPr>
      </w:pPr>
      <w:r w:rsidRPr="399DE4DA">
        <w:rPr>
          <w:b/>
          <w:bCs/>
          <w:u w:val="single"/>
        </w:rPr>
        <w:t>AMS General Terms and Conditions</w:t>
      </w:r>
      <w:r w:rsidRPr="399DE4DA" w:rsidR="006C0605">
        <w:rPr>
          <w:b/>
          <w:bCs/>
          <w:u w:val="single"/>
        </w:rPr>
        <w:t xml:space="preserve"> </w:t>
      </w:r>
      <w:r w:rsidRPr="399DE4DA" w:rsidR="0014773B">
        <w:rPr>
          <w:b/>
          <w:bCs/>
          <w:u w:val="single"/>
        </w:rPr>
        <w:t>(</w:t>
      </w:r>
      <w:r w:rsidRPr="399DE4DA" w:rsidR="0014773B">
        <w:rPr>
          <w:b/>
          <w:bCs/>
          <w:i/>
          <w:iCs/>
          <w:u w:val="single"/>
        </w:rPr>
        <w:t>Reading</w:t>
      </w:r>
      <w:r w:rsidRPr="399DE4DA" w:rsidR="0014773B">
        <w:rPr>
          <w:b/>
          <w:bCs/>
          <w:u w:val="single"/>
        </w:rPr>
        <w:t>)</w:t>
      </w:r>
      <w:r w:rsidRPr="399DE4DA" w:rsidR="0014773B">
        <w:rPr>
          <w:b/>
          <w:bCs/>
        </w:rPr>
        <w:t xml:space="preserve"> </w:t>
      </w:r>
      <w:r w:rsidRPr="399DE4DA" w:rsidR="00D01926">
        <w:t xml:space="preserve">is a document </w:t>
      </w:r>
      <w:r w:rsidRPr="399DE4DA">
        <w:t>publishe</w:t>
      </w:r>
      <w:r w:rsidRPr="399DE4DA" w:rsidR="00D01926">
        <w:t>d by AMS</w:t>
      </w:r>
      <w:r w:rsidRPr="399DE4DA">
        <w:t xml:space="preserve"> setting forth recipient compliance with terms and conditions of the award and all Federal grant regulations and administrative requirements including 2 C</w:t>
      </w:r>
      <w:r w:rsidRPr="399DE4DA" w:rsidR="00E27D24">
        <w:t>FR</w:t>
      </w:r>
      <w:r w:rsidRPr="399DE4DA" w:rsidR="003279EA">
        <w:t xml:space="preserve"> </w:t>
      </w:r>
      <w:r w:rsidRPr="399DE4DA" w:rsidR="00E27D24">
        <w:t>p</w:t>
      </w:r>
      <w:r w:rsidRPr="399DE4DA" w:rsidR="003279EA">
        <w:t>art</w:t>
      </w:r>
      <w:r w:rsidRPr="399DE4DA">
        <w:t xml:space="preserve"> </w:t>
      </w:r>
      <w:r>
        <w:t xml:space="preserve">200. The document also includes recipient assurances and certifications with the incoming application submission; changes in project contacts, leaders, managers, and staff; cost principles; actions that need prior approval; performance monitoring; reporting requirements; and payment requirements. The </w:t>
      </w:r>
      <w:r w:rsidR="00D01926">
        <w:t>AMS</w:t>
      </w:r>
      <w:r>
        <w:t xml:space="preserve"> General Terms and Conditions does not require a signature and may be updated annually to reflect mandatory additions and other changes made by regulatory or </w:t>
      </w:r>
      <w:r w:rsidR="003B577E">
        <w:t>OMB</w:t>
      </w:r>
      <w:r>
        <w:t xml:space="preserve"> requirements. Certain sections of these forms are uniform for every grant program, and while specific programmatic dates and other information varies, this does not affect the underlying PRA burden. This document is available on the AMS website at </w:t>
      </w:r>
      <w:r w:rsidR="00A149E3">
        <w:t>www.ams.usda.gov</w:t>
      </w:r>
      <w:r>
        <w:t>.</w:t>
      </w:r>
      <w:r w:rsidR="00141EB2">
        <w:t xml:space="preserve"> </w:t>
      </w:r>
      <w:r w:rsidR="002C1C9B">
        <w:t xml:space="preserve">AMS is submitting one form as an example that is representative of what all AMS Grant Programs use. </w:t>
      </w:r>
    </w:p>
    <w:p w:rsidRPr="00C948A1" w:rsidR="0014773B" w:rsidP="00A14432" w:rsidRDefault="0014773B" w14:paraId="0900FBD7" w14:textId="77777777">
      <w:pPr>
        <w:pStyle w:val="ListParagraph"/>
      </w:pPr>
    </w:p>
    <w:p w:rsidR="00010A66" w:rsidP="00A14432" w:rsidRDefault="00D01926" w14:paraId="71ED950E" w14:textId="77777777">
      <w:pPr>
        <w:numPr>
          <w:ilvl w:val="0"/>
          <w:numId w:val="6"/>
        </w:numPr>
      </w:pPr>
      <w:r w:rsidRPr="009C1634">
        <w:rPr>
          <w:b/>
          <w:u w:val="single"/>
        </w:rPr>
        <w:lastRenderedPageBreak/>
        <w:t>Amendment Request</w:t>
      </w:r>
      <w:r w:rsidRPr="00827EE7" w:rsidR="00AC45B7">
        <w:t xml:space="preserve"> </w:t>
      </w:r>
      <w:r w:rsidR="00A149E3">
        <w:t xml:space="preserve">is </w:t>
      </w:r>
      <w:r w:rsidRPr="00827EE7">
        <w:t xml:space="preserve">submitted by grant recipients </w:t>
      </w:r>
      <w:r w:rsidR="00757770">
        <w:t xml:space="preserve">and </w:t>
      </w:r>
      <w:r w:rsidRPr="00827EE7">
        <w:t>is required if there is a change in key personnel, scope or objectives of the grant, extension of the grant agreement, and/or budget changes. This information is prepared electronically and will be collected electronically</w:t>
      </w:r>
      <w:r w:rsidRPr="009C1634">
        <w:rPr>
          <w:szCs w:val="24"/>
        </w:rPr>
        <w:t xml:space="preserve"> as a function of the program. </w:t>
      </w:r>
      <w:r w:rsidRPr="00827EE7">
        <w:t xml:space="preserve">Program participants will collect and assemble the </w:t>
      </w:r>
      <w:r w:rsidR="0063509A">
        <w:t>a</w:t>
      </w:r>
      <w:r w:rsidRPr="00827EE7">
        <w:t xml:space="preserve">mendment </w:t>
      </w:r>
      <w:r w:rsidR="0063509A">
        <w:t>r</w:t>
      </w:r>
      <w:r w:rsidRPr="00827EE7">
        <w:t xml:space="preserve">equest based on guidance provided by AMS. </w:t>
      </w:r>
      <w:r w:rsidR="005F004F">
        <w:t xml:space="preserve">Instructions for how to submit an </w:t>
      </w:r>
      <w:r w:rsidR="0063509A">
        <w:t>a</w:t>
      </w:r>
      <w:r w:rsidR="005F004F">
        <w:t xml:space="preserve">mendment </w:t>
      </w:r>
      <w:r w:rsidR="0063509A">
        <w:t>r</w:t>
      </w:r>
      <w:r w:rsidR="005F004F">
        <w:t xml:space="preserve">equest are </w:t>
      </w:r>
      <w:r w:rsidR="00757770">
        <w:t>outlined for the grant recipient</w:t>
      </w:r>
      <w:r w:rsidR="005F004F">
        <w:t xml:space="preserve"> in the AMS General Terms and Conditions. </w:t>
      </w:r>
      <w:r w:rsidRPr="005F004F" w:rsidR="005F004F">
        <w:t xml:space="preserve">AMS is submitting </w:t>
      </w:r>
      <w:r w:rsidR="005F004F">
        <w:t xml:space="preserve">an example that is representative of </w:t>
      </w:r>
      <w:r w:rsidR="00C948A1">
        <w:t xml:space="preserve">what information is collected by all </w:t>
      </w:r>
      <w:r w:rsidR="0063509A">
        <w:t xml:space="preserve">AMS </w:t>
      </w:r>
      <w:r w:rsidR="00C948A1">
        <w:t>grant programs to process an amendment request.</w:t>
      </w:r>
      <w:r w:rsidR="009C1634">
        <w:t xml:space="preserve"> </w:t>
      </w:r>
    </w:p>
    <w:p w:rsidR="00010A66" w:rsidP="00A14432" w:rsidRDefault="00010A66" w14:paraId="427C2589" w14:textId="77777777"/>
    <w:p w:rsidRPr="00A73957" w:rsidR="00594C2A" w:rsidP="399DE4DA" w:rsidRDefault="00E11ED1" w14:paraId="2FB8BE87" w14:textId="5AE454CF">
      <w:pPr>
        <w:pStyle w:val="ListParagraph"/>
        <w:numPr>
          <w:ilvl w:val="0"/>
          <w:numId w:val="23"/>
        </w:numPr>
      </w:pPr>
      <w:r w:rsidRPr="399DE4DA">
        <w:rPr>
          <w:b/>
          <w:bCs/>
          <w:u w:val="single"/>
        </w:rPr>
        <w:t>Interim Performance Report Template</w:t>
      </w:r>
      <w:r w:rsidRPr="399DE4DA" w:rsidR="006C0605">
        <w:rPr>
          <w:b/>
          <w:bCs/>
        </w:rPr>
        <w:t xml:space="preserve"> </w:t>
      </w:r>
      <w:r>
        <w:t>is submitted by the grant recipients</w:t>
      </w:r>
      <w:r w:rsidR="00B54971">
        <w:t xml:space="preserve"> to track</w:t>
      </w:r>
      <w:r>
        <w:t xml:space="preserve"> the progress of an award throughout the performance period.  The </w:t>
      </w:r>
      <w:r w:rsidR="0063509A">
        <w:t>i</w:t>
      </w:r>
      <w:r>
        <w:t xml:space="preserve">nterim </w:t>
      </w:r>
      <w:r w:rsidR="0063509A">
        <w:t>p</w:t>
      </w:r>
      <w:r>
        <w:t xml:space="preserve">erformance </w:t>
      </w:r>
      <w:r w:rsidR="0063509A">
        <w:t>r</w:t>
      </w:r>
      <w:r>
        <w:t>eport briefly summarizes activities performed and milestones achieved for each objective or sub-element of the narrative; notes unexpected delays or impediments as well as favorable or unusual developments; outlines work to be performed during the succeeding period; and comment</w:t>
      </w:r>
      <w:r w:rsidRPr="399DE4DA">
        <w:t xml:space="preserve">s on the level of grant funds and matching contributions expended to date on the project. The </w:t>
      </w:r>
      <w:r w:rsidRPr="399DE4DA" w:rsidR="0063509A">
        <w:t>i</w:t>
      </w:r>
      <w:r w:rsidRPr="399DE4DA">
        <w:t xml:space="preserve">nterim </w:t>
      </w:r>
      <w:r w:rsidRPr="399DE4DA" w:rsidR="0063509A">
        <w:t>p</w:t>
      </w:r>
      <w:r w:rsidRPr="399DE4DA">
        <w:t xml:space="preserve">erformance </w:t>
      </w:r>
      <w:r w:rsidRPr="399DE4DA" w:rsidR="0063509A">
        <w:t>r</w:t>
      </w:r>
      <w:r w:rsidRPr="399DE4DA">
        <w:t xml:space="preserve">eport template </w:t>
      </w:r>
      <w:r w:rsidRPr="399DE4DA" w:rsidR="00B54971">
        <w:t>is</w:t>
      </w:r>
      <w:r w:rsidRPr="399DE4DA">
        <w:t xml:space="preserve"> available at the AMS grants website. </w:t>
      </w:r>
      <w:r w:rsidRPr="0019383C" w:rsidR="00574C79">
        <w:t>AMS is submitting one form as an example that is representative of what all AMS grant programs use.</w:t>
      </w:r>
    </w:p>
    <w:p w:rsidRPr="0019383C" w:rsidR="00594C2A" w:rsidP="399DE4DA" w:rsidRDefault="00594C2A" w14:paraId="5D721F00" w14:textId="77777777">
      <w:pPr>
        <w:pStyle w:val="Heading2"/>
        <w:keepNext w:val="0"/>
        <w:widowControl w:val="0"/>
        <w:spacing w:line="240" w:lineRule="auto"/>
        <w:ind w:left="720" w:firstLine="0"/>
        <w:rPr>
          <w:rFonts w:ascii="Times New Roman" w:hAnsi="Times New Roman"/>
        </w:rPr>
      </w:pPr>
    </w:p>
    <w:p w:rsidR="00010A66" w:rsidP="399DE4DA" w:rsidRDefault="00F90A0E" w14:paraId="7E1C3AA8" w14:textId="100E41C3">
      <w:pPr>
        <w:pStyle w:val="Heading2"/>
        <w:keepNext w:val="0"/>
        <w:widowControl w:val="0"/>
        <w:numPr>
          <w:ilvl w:val="0"/>
          <w:numId w:val="23"/>
        </w:numPr>
        <w:spacing w:line="240" w:lineRule="auto"/>
        <w:rPr>
          <w:rFonts w:ascii="Times New Roman" w:hAnsi="Times New Roman"/>
          <w:b/>
          <w:bCs/>
          <w:u w:val="single"/>
        </w:rPr>
      </w:pPr>
      <w:r w:rsidRPr="0019383C">
        <w:rPr>
          <w:rFonts w:ascii="Times New Roman" w:hAnsi="Times New Roman"/>
          <w:b/>
          <w:bCs/>
          <w:u w:val="single"/>
        </w:rPr>
        <w:t xml:space="preserve">SF-270 </w:t>
      </w:r>
      <w:bookmarkStart w:name="_Hlk23095049" w:id="14"/>
      <w:r w:rsidRPr="0019383C">
        <w:rPr>
          <w:rFonts w:ascii="Times New Roman" w:hAnsi="Times New Roman"/>
          <w:b/>
          <w:bCs/>
          <w:u w:val="single"/>
        </w:rPr>
        <w:t>Request for Advance or Reimbursement (</w:t>
      </w:r>
      <w:bookmarkEnd w:id="14"/>
      <w:r w:rsidRPr="0019383C" w:rsidR="00010A66">
        <w:rPr>
          <w:rFonts w:ascii="Times New Roman" w:hAnsi="Times New Roman"/>
          <w:b/>
          <w:bCs/>
          <w:u w:val="single"/>
        </w:rPr>
        <w:t>approved under OMB No. 4040-0012)</w:t>
      </w:r>
      <w:r w:rsidRPr="0019383C" w:rsidR="00010A66">
        <w:rPr>
          <w:rFonts w:ascii="Times New Roman" w:hAnsi="Times New Roman"/>
          <w:b/>
          <w:bCs/>
        </w:rPr>
        <w:t xml:space="preserve"> </w:t>
      </w:r>
      <w:r w:rsidRPr="0019383C" w:rsidR="00010A66">
        <w:rPr>
          <w:rFonts w:ascii="Times New Roman" w:hAnsi="Times New Roman"/>
        </w:rPr>
        <w:t xml:space="preserve">is completed whenever the recipient requests an advance or reimbursement of grant funds. The information will be used by AMS to make and keep track of grant advances and disbursements. The information can be obtained electronically and </w:t>
      </w:r>
      <w:r w:rsidRPr="0019383C" w:rsidR="003331C1">
        <w:rPr>
          <w:rFonts w:ascii="Times New Roman" w:hAnsi="Times New Roman"/>
        </w:rPr>
        <w:t>is</w:t>
      </w:r>
      <w:r w:rsidRPr="0019383C" w:rsidR="00010A66">
        <w:rPr>
          <w:rFonts w:ascii="Times New Roman" w:hAnsi="Times New Roman"/>
        </w:rPr>
        <w:t xml:space="preserve"> collected electronically in </w:t>
      </w:r>
      <w:r w:rsidR="00F00CF1">
        <w:rPr>
          <w:rFonts w:ascii="Times New Roman" w:hAnsi="Times New Roman"/>
        </w:rPr>
        <w:t>GrantSolution</w:t>
      </w:r>
      <w:r w:rsidRPr="0019383C" w:rsidR="00010A66">
        <w:rPr>
          <w:rFonts w:ascii="Times New Roman" w:hAnsi="Times New Roman"/>
        </w:rPr>
        <w:t>s.</w:t>
      </w:r>
      <w:r w:rsidRPr="0019383C" w:rsidR="003331C1">
        <w:rPr>
          <w:rFonts w:ascii="Times New Roman" w:hAnsi="Times New Roman"/>
        </w:rPr>
        <w:t xml:space="preserve"> (Responses and burden will be submitted to OMB No. 4040-0012.)</w:t>
      </w:r>
    </w:p>
    <w:p w:rsidRPr="00594C2A" w:rsidR="00594C2A" w:rsidP="399DE4DA" w:rsidRDefault="00010A66" w14:paraId="1C03424F" w14:textId="77777777">
      <w:pPr>
        <w:pStyle w:val="Heading2"/>
        <w:keepNext w:val="0"/>
        <w:widowControl w:val="0"/>
        <w:spacing w:line="240" w:lineRule="auto"/>
        <w:ind w:left="720" w:firstLine="0"/>
        <w:rPr>
          <w:rFonts w:ascii="Times New Roman" w:hAnsi="Times New Roman"/>
          <w:b/>
          <w:bCs/>
          <w:u w:val="single"/>
        </w:rPr>
      </w:pPr>
      <w:r w:rsidRPr="0019383C">
        <w:rPr>
          <w:rFonts w:ascii="Times New Roman" w:hAnsi="Times New Roman"/>
          <w:b/>
          <w:bCs/>
          <w:u w:val="single"/>
        </w:rPr>
        <w:t xml:space="preserve"> </w:t>
      </w:r>
    </w:p>
    <w:p w:rsidRPr="00594C2A" w:rsidR="00623923" w:rsidP="399DE4DA" w:rsidRDefault="00F90A0E" w14:paraId="44138D2B" w14:textId="556F4C35">
      <w:pPr>
        <w:pStyle w:val="Heading2"/>
        <w:keepNext w:val="0"/>
        <w:widowControl w:val="0"/>
        <w:numPr>
          <w:ilvl w:val="0"/>
          <w:numId w:val="23"/>
        </w:numPr>
        <w:spacing w:line="240" w:lineRule="auto"/>
        <w:rPr>
          <w:rFonts w:ascii="Times New Roman" w:hAnsi="Times New Roman"/>
        </w:rPr>
      </w:pPr>
      <w:r w:rsidRPr="0019383C">
        <w:rPr>
          <w:rFonts w:ascii="Times New Roman" w:hAnsi="Times New Roman"/>
          <w:b/>
          <w:bCs/>
          <w:u w:val="single"/>
        </w:rPr>
        <w:t>SF-425 Federal Financial Report (approved under OMB No. 4040-0014)</w:t>
      </w:r>
      <w:r w:rsidRPr="0019383C">
        <w:rPr>
          <w:rFonts w:ascii="Times New Roman" w:hAnsi="Times New Roman"/>
        </w:rPr>
        <w:t xml:space="preserve"> is required within </w:t>
      </w:r>
      <w:r w:rsidRPr="0019383C" w:rsidR="00574C79">
        <w:rPr>
          <w:rFonts w:ascii="Times New Roman" w:hAnsi="Times New Roman"/>
        </w:rPr>
        <w:t>90</w:t>
      </w:r>
      <w:r w:rsidRPr="0019383C">
        <w:rPr>
          <w:rFonts w:ascii="Times New Roman" w:hAnsi="Times New Roman"/>
        </w:rPr>
        <w:t xml:space="preserve"> days after the completion of the first</w:t>
      </w:r>
      <w:r w:rsidRPr="0019383C" w:rsidR="00574C79">
        <w:rPr>
          <w:rFonts w:ascii="Times New Roman" w:hAnsi="Times New Roman"/>
        </w:rPr>
        <w:t xml:space="preserve"> and</w:t>
      </w:r>
      <w:r w:rsidRPr="0019383C">
        <w:rPr>
          <w:rFonts w:ascii="Times New Roman" w:hAnsi="Times New Roman"/>
        </w:rPr>
        <w:t xml:space="preserve"> second</w:t>
      </w:r>
      <w:r w:rsidRPr="0019383C" w:rsidR="00574C79">
        <w:rPr>
          <w:rFonts w:ascii="Times New Roman" w:hAnsi="Times New Roman"/>
        </w:rPr>
        <w:t xml:space="preserve"> year of the grant and within 120 days after the</w:t>
      </w:r>
      <w:r w:rsidRPr="0019383C">
        <w:rPr>
          <w:rFonts w:ascii="Times New Roman" w:hAnsi="Times New Roman"/>
        </w:rPr>
        <w:t xml:space="preserve"> third</w:t>
      </w:r>
      <w:r w:rsidRPr="0019383C" w:rsidR="00574C79">
        <w:rPr>
          <w:rFonts w:ascii="Times New Roman" w:hAnsi="Times New Roman"/>
        </w:rPr>
        <w:t xml:space="preserve"> (final)</w:t>
      </w:r>
      <w:r w:rsidRPr="0019383C">
        <w:rPr>
          <w:rFonts w:ascii="Times New Roman" w:hAnsi="Times New Roman"/>
        </w:rPr>
        <w:t xml:space="preserve"> year of the grant period. The information will be used by AMS to determine the financial status of the State’s grant projects. The information can be obtained electronically and </w:t>
      </w:r>
      <w:r w:rsidRPr="0019383C" w:rsidR="003331C1">
        <w:rPr>
          <w:rFonts w:ascii="Times New Roman" w:hAnsi="Times New Roman"/>
        </w:rPr>
        <w:t>is</w:t>
      </w:r>
      <w:r w:rsidRPr="0019383C">
        <w:rPr>
          <w:rFonts w:ascii="Times New Roman" w:hAnsi="Times New Roman"/>
        </w:rPr>
        <w:t xml:space="preserve"> collected electronically in </w:t>
      </w:r>
      <w:r w:rsidR="00F00CF1">
        <w:rPr>
          <w:rFonts w:ascii="Times New Roman" w:hAnsi="Times New Roman"/>
        </w:rPr>
        <w:t>GrantSolution</w:t>
      </w:r>
      <w:r w:rsidRPr="0019383C" w:rsidR="00F00CF1">
        <w:rPr>
          <w:rFonts w:ascii="Times New Roman" w:hAnsi="Times New Roman"/>
        </w:rPr>
        <w:t>s</w:t>
      </w:r>
      <w:r w:rsidRPr="0019383C">
        <w:rPr>
          <w:rFonts w:ascii="Times New Roman" w:hAnsi="Times New Roman"/>
        </w:rPr>
        <w:t xml:space="preserve">. </w:t>
      </w:r>
      <w:r w:rsidRPr="0019383C" w:rsidR="00D019FD">
        <w:rPr>
          <w:rFonts w:ascii="Times New Roman" w:hAnsi="Times New Roman"/>
        </w:rPr>
        <w:t xml:space="preserve">(Responses and burden will be submitted to </w:t>
      </w:r>
      <w:r w:rsidRPr="0019383C">
        <w:rPr>
          <w:rFonts w:ascii="Times New Roman" w:hAnsi="Times New Roman"/>
        </w:rPr>
        <w:t xml:space="preserve">OMB No. 4040-0014.) </w:t>
      </w:r>
    </w:p>
    <w:p w:rsidRPr="0019383C" w:rsidR="007226EE" w:rsidP="399DE4DA" w:rsidRDefault="007226EE" w14:paraId="02AE90D1" w14:textId="6A92BD8B">
      <w:pPr>
        <w:pStyle w:val="Heading2"/>
        <w:keepNext w:val="0"/>
        <w:widowControl w:val="0"/>
        <w:spacing w:line="240" w:lineRule="auto"/>
        <w:ind w:firstLine="0"/>
        <w:rPr>
          <w:rFonts w:ascii="Times New Roman" w:hAnsi="Times New Roman"/>
        </w:rPr>
      </w:pPr>
    </w:p>
    <w:p w:rsidRPr="00574C79" w:rsidR="003A7F14" w:rsidP="399DE4DA" w:rsidRDefault="006E0115" w14:paraId="7DF646B6" w14:textId="68964ABD">
      <w:pPr>
        <w:pStyle w:val="ListParagraph"/>
        <w:numPr>
          <w:ilvl w:val="0"/>
          <w:numId w:val="23"/>
        </w:numPr>
      </w:pPr>
      <w:r w:rsidRPr="399DE4DA">
        <w:rPr>
          <w:b/>
          <w:bCs/>
          <w:u w:val="single"/>
        </w:rPr>
        <w:t>Final Performance Report</w:t>
      </w:r>
      <w:r w:rsidRPr="399DE4DA" w:rsidR="002539C0">
        <w:rPr>
          <w:b/>
          <w:bCs/>
          <w:u w:val="single"/>
        </w:rPr>
        <w:t xml:space="preserve"> Template</w:t>
      </w:r>
      <w:r w:rsidRPr="399DE4DA" w:rsidR="006C0605">
        <w:t xml:space="preserve"> </w:t>
      </w:r>
      <w:r w:rsidRPr="399DE4DA" w:rsidR="002539C0">
        <w:t xml:space="preserve">is submitted </w:t>
      </w:r>
      <w:r w:rsidRPr="399DE4DA">
        <w:t xml:space="preserve">no later than </w:t>
      </w:r>
      <w:r w:rsidRPr="399DE4DA" w:rsidR="00574C79">
        <w:t>120</w:t>
      </w:r>
      <w:r w:rsidRPr="399DE4DA">
        <w:t xml:space="preserve"> calendar days after the performance period expiration date. The </w:t>
      </w:r>
      <w:r w:rsidRPr="399DE4DA" w:rsidR="0063509A">
        <w:t>f</w:t>
      </w:r>
      <w:r w:rsidRPr="399DE4DA">
        <w:t xml:space="preserve">inal </w:t>
      </w:r>
      <w:r w:rsidRPr="399DE4DA" w:rsidR="0063509A">
        <w:t>p</w:t>
      </w:r>
      <w:r w:rsidRPr="399DE4DA">
        <w:t xml:space="preserve">erformance </w:t>
      </w:r>
      <w:r w:rsidRPr="399DE4DA" w:rsidR="0063509A">
        <w:t>r</w:t>
      </w:r>
      <w:r w:rsidRPr="399DE4DA">
        <w:t xml:space="preserve">eport contains background information </w:t>
      </w:r>
      <w:r w:rsidRPr="399DE4DA" w:rsidR="002539C0">
        <w:t>on the</w:t>
      </w:r>
      <w:r w:rsidRPr="399DE4DA">
        <w:t xml:space="preserve"> importance of the project</w:t>
      </w:r>
      <w:r w:rsidRPr="399DE4DA" w:rsidR="002539C0">
        <w:t xml:space="preserve">, a </w:t>
      </w:r>
      <w:r w:rsidRPr="399DE4DA">
        <w:t>description of how the issue or problem was approached</w:t>
      </w:r>
      <w:r w:rsidRPr="399DE4DA" w:rsidR="002539C0">
        <w:t>, a</w:t>
      </w:r>
      <w:r w:rsidRPr="399DE4DA">
        <w:t xml:space="preserve"> summary of results, conclusions, and lessons learned</w:t>
      </w:r>
      <w:r w:rsidRPr="399DE4DA" w:rsidR="002539C0">
        <w:t>, a</w:t>
      </w:r>
      <w:r w:rsidRPr="399DE4DA">
        <w:t xml:space="preserve"> description of the project beneficiaries</w:t>
      </w:r>
      <w:r w:rsidRPr="399DE4DA" w:rsidR="002539C0">
        <w:t>, any</w:t>
      </w:r>
      <w:r w:rsidRPr="399DE4DA">
        <w:t xml:space="preserve"> </w:t>
      </w:r>
      <w:r w:rsidRPr="399DE4DA" w:rsidR="002539C0">
        <w:t>p</w:t>
      </w:r>
      <w:r w:rsidRPr="399DE4DA">
        <w:t xml:space="preserve">ublications, </w:t>
      </w:r>
      <w:proofErr w:type="gramStart"/>
      <w:r w:rsidRPr="399DE4DA">
        <w:t>presentations</w:t>
      </w:r>
      <w:proofErr w:type="gramEnd"/>
      <w:r w:rsidRPr="399DE4DA" w:rsidR="002539C0">
        <w:t xml:space="preserve"> or</w:t>
      </w:r>
      <w:r w:rsidRPr="399DE4DA">
        <w:t xml:space="preserve"> websites</w:t>
      </w:r>
      <w:r w:rsidRPr="399DE4DA" w:rsidR="002539C0">
        <w:t xml:space="preserve"> generated, and a </w:t>
      </w:r>
      <w:r w:rsidRPr="399DE4DA">
        <w:t>contact person for the project</w:t>
      </w:r>
      <w:r w:rsidRPr="399DE4DA" w:rsidR="002539C0">
        <w:t>.</w:t>
      </w:r>
      <w:r w:rsidRPr="399DE4DA" w:rsidR="00DD7E89">
        <w:t xml:space="preserve"> The </w:t>
      </w:r>
      <w:r w:rsidRPr="399DE4DA" w:rsidR="0063509A">
        <w:t>f</w:t>
      </w:r>
      <w:r w:rsidRPr="399DE4DA" w:rsidR="00DD7E89">
        <w:t xml:space="preserve">inal </w:t>
      </w:r>
      <w:r w:rsidRPr="399DE4DA" w:rsidR="0063509A">
        <w:t>p</w:t>
      </w:r>
      <w:r w:rsidRPr="399DE4DA" w:rsidR="00DD7E89">
        <w:t xml:space="preserve">erformance </w:t>
      </w:r>
      <w:r w:rsidRPr="399DE4DA" w:rsidR="0063509A">
        <w:t>r</w:t>
      </w:r>
      <w:r w:rsidRPr="399DE4DA" w:rsidR="00DD7E89">
        <w:t>eport template is available at the AMS grants website.</w:t>
      </w:r>
      <w:r w:rsidRPr="399DE4DA" w:rsidR="00574C79">
        <w:t xml:space="preserve"> </w:t>
      </w:r>
      <w:r w:rsidRPr="0019383C" w:rsidR="00574C79">
        <w:t>AMS is submitting one form as an example that is representative of what all AMS grant programs use.</w:t>
      </w:r>
    </w:p>
    <w:p w:rsidRPr="0019383C" w:rsidR="003A7F14" w:rsidP="399DE4DA" w:rsidRDefault="003A7F14" w14:paraId="73A24F1C" w14:textId="77777777">
      <w:pPr>
        <w:pStyle w:val="Heading2"/>
        <w:keepNext w:val="0"/>
        <w:widowControl w:val="0"/>
        <w:spacing w:line="240" w:lineRule="auto"/>
        <w:ind w:firstLine="0"/>
        <w:rPr>
          <w:rFonts w:ascii="Times New Roman" w:hAnsi="Times New Roman"/>
        </w:rPr>
      </w:pPr>
    </w:p>
    <w:p w:rsidRPr="00827EE7" w:rsidR="00771697" w:rsidP="399DE4DA" w:rsidRDefault="00474463" w14:paraId="34C1DAA9" w14:textId="39877906">
      <w:pPr>
        <w:pStyle w:val="Heading2"/>
        <w:keepNext w:val="0"/>
        <w:widowControl w:val="0"/>
        <w:numPr>
          <w:ilvl w:val="0"/>
          <w:numId w:val="23"/>
        </w:numPr>
        <w:spacing w:line="240" w:lineRule="auto"/>
        <w:rPr>
          <w:rFonts w:ascii="Times New Roman" w:hAnsi="Times New Roman"/>
        </w:rPr>
      </w:pPr>
      <w:r w:rsidRPr="0019383C">
        <w:rPr>
          <w:rFonts w:ascii="Times New Roman" w:hAnsi="Times New Roman"/>
          <w:b/>
          <w:bCs/>
          <w:u w:val="single"/>
        </w:rPr>
        <w:lastRenderedPageBreak/>
        <w:t>Recordkeeping</w:t>
      </w:r>
      <w:r w:rsidRPr="0019383C">
        <w:rPr>
          <w:rFonts w:ascii="Times New Roman" w:hAnsi="Times New Roman"/>
        </w:rPr>
        <w:t xml:space="preserve"> </w:t>
      </w:r>
      <w:r w:rsidRPr="0019383C">
        <w:rPr>
          <w:rFonts w:ascii="Times New Roman" w:hAnsi="Times New Roman"/>
          <w:color w:val="000000" w:themeColor="text1"/>
        </w:rPr>
        <w:t>is required by AMS for grant recipients and subrecipients</w:t>
      </w:r>
      <w:r w:rsidRPr="0019383C" w:rsidR="00E8492A">
        <w:rPr>
          <w:rFonts w:ascii="Times New Roman" w:hAnsi="Times New Roman"/>
          <w:color w:val="000000" w:themeColor="text1"/>
        </w:rPr>
        <w:t xml:space="preserve"> to</w:t>
      </w:r>
      <w:r w:rsidRPr="0019383C">
        <w:rPr>
          <w:rFonts w:ascii="Times New Roman" w:hAnsi="Times New Roman"/>
          <w:color w:val="000000" w:themeColor="text1"/>
        </w:rPr>
        <w:t xml:space="preserve"> maintain all records pertaining to the grant for a period of 3 years after the final financial report has been submitted to AMS, in accordance with Federal recordkeeping regulations. This requirement is provided in 2 CFR 200.33</w:t>
      </w:r>
      <w:r w:rsidRPr="0019383C" w:rsidR="00184697">
        <w:rPr>
          <w:rFonts w:ascii="Times New Roman" w:hAnsi="Times New Roman"/>
          <w:color w:val="000000" w:themeColor="text1"/>
        </w:rPr>
        <w:t>4</w:t>
      </w:r>
      <w:r w:rsidRPr="0019383C">
        <w:rPr>
          <w:rFonts w:ascii="Times New Roman" w:hAnsi="Times New Roman"/>
          <w:color w:val="000000" w:themeColor="text1"/>
        </w:rPr>
        <w:t xml:space="preserve"> and the general award terms and conditions, which are published on the AMS website. </w:t>
      </w:r>
      <w:r w:rsidRPr="0019383C" w:rsidR="004513DB">
        <w:rPr>
          <w:rFonts w:ascii="Times New Roman" w:hAnsi="Times New Roman"/>
        </w:rPr>
        <w:t xml:space="preserve"> </w:t>
      </w:r>
    </w:p>
    <w:p w:rsidRPr="00827EE7" w:rsidR="0022226D" w:rsidP="00A14432" w:rsidRDefault="0022226D" w14:paraId="0BEE580B" w14:textId="77777777"/>
    <w:p w:rsidRPr="00827EE7" w:rsidR="00944A77" w:rsidP="00A14432" w:rsidRDefault="009B7FB8" w14:paraId="51B45EE2" w14:textId="3EBE3992">
      <w:pPr>
        <w:ind w:left="360"/>
        <w:rPr>
          <w:b/>
          <w:szCs w:val="24"/>
        </w:rPr>
      </w:pPr>
      <w:r w:rsidRPr="00827EE7">
        <w:rPr>
          <w:b/>
        </w:rPr>
        <w:t>COMPETITIVE AMS GRANT PROGRAM</w:t>
      </w:r>
      <w:r w:rsidRPr="00827EE7" w:rsidR="009E3FCA">
        <w:rPr>
          <w:b/>
        </w:rPr>
        <w:t xml:space="preserve">: </w:t>
      </w:r>
      <w:r w:rsidR="00356418">
        <w:rPr>
          <w:b/>
        </w:rPr>
        <w:t>FFWR</w:t>
      </w:r>
      <w:r w:rsidRPr="00827EE7" w:rsidR="0043000C">
        <w:rPr>
          <w:b/>
        </w:rPr>
        <w:t xml:space="preserve"> </w:t>
      </w:r>
      <w:r w:rsidRPr="00827EE7" w:rsidR="009E3FCA">
        <w:rPr>
          <w:b/>
        </w:rPr>
        <w:t>ONLY</w:t>
      </w:r>
    </w:p>
    <w:p w:rsidRPr="00AD68DB" w:rsidR="00045AE4" w:rsidP="00A14432" w:rsidRDefault="0094198D" w14:paraId="0FA8E97C" w14:textId="57E38767">
      <w:pPr>
        <w:pStyle w:val="BodyText"/>
        <w:ind w:left="360"/>
        <w:rPr>
          <w:b w:val="0"/>
        </w:rPr>
      </w:pPr>
      <w:r w:rsidRPr="00827EE7">
        <w:rPr>
          <w:b w:val="0"/>
        </w:rPr>
        <w:t>The following fo</w:t>
      </w:r>
      <w:r w:rsidRPr="00AD68DB">
        <w:rPr>
          <w:b w:val="0"/>
        </w:rPr>
        <w:t>rm</w:t>
      </w:r>
      <w:r w:rsidRPr="00AD68DB" w:rsidR="001E5DE9">
        <w:rPr>
          <w:b w:val="0"/>
        </w:rPr>
        <w:t>s</w:t>
      </w:r>
      <w:r w:rsidRPr="00AD68DB">
        <w:rPr>
          <w:b w:val="0"/>
        </w:rPr>
        <w:t xml:space="preserve"> </w:t>
      </w:r>
      <w:r w:rsidRPr="00AD68DB" w:rsidR="001E5DE9">
        <w:rPr>
          <w:b w:val="0"/>
        </w:rPr>
        <w:t>are</w:t>
      </w:r>
      <w:r w:rsidRPr="00AD68DB">
        <w:rPr>
          <w:b w:val="0"/>
        </w:rPr>
        <w:t xml:space="preserve"> used by </w:t>
      </w:r>
      <w:r w:rsidR="00356418">
        <w:rPr>
          <w:b w:val="0"/>
        </w:rPr>
        <w:t>FFWR</w:t>
      </w:r>
      <w:r w:rsidRPr="00AD68DB" w:rsidR="00BA72CD">
        <w:rPr>
          <w:b w:val="0"/>
        </w:rPr>
        <w:t xml:space="preserve"> </w:t>
      </w:r>
      <w:r w:rsidRPr="00AD68DB" w:rsidR="00045AE4">
        <w:rPr>
          <w:b w:val="0"/>
        </w:rPr>
        <w:t>and the responses and burden for each</w:t>
      </w:r>
      <w:r w:rsidRPr="00AD68DB" w:rsidR="001E5DE9">
        <w:rPr>
          <w:b w:val="0"/>
        </w:rPr>
        <w:t xml:space="preserve"> </w:t>
      </w:r>
      <w:r w:rsidRPr="00AD68DB" w:rsidR="00045AE4">
        <w:rPr>
          <w:b w:val="0"/>
        </w:rPr>
        <w:t>are entered on the AMS-71 under the subtitle “Competitive AMS Grant Program</w:t>
      </w:r>
      <w:r w:rsidRPr="00AD68DB" w:rsidR="00184697">
        <w:rPr>
          <w:b w:val="0"/>
        </w:rPr>
        <w:t xml:space="preserve"> Forms</w:t>
      </w:r>
      <w:r w:rsidRPr="00AD68DB" w:rsidR="00045AE4">
        <w:rPr>
          <w:b w:val="0"/>
        </w:rPr>
        <w:t xml:space="preserve">: </w:t>
      </w:r>
      <w:r w:rsidR="00356418">
        <w:rPr>
          <w:b w:val="0"/>
        </w:rPr>
        <w:t>FFWR</w:t>
      </w:r>
      <w:r w:rsidRPr="00AD68DB" w:rsidR="00703C2D">
        <w:rPr>
          <w:b w:val="0"/>
        </w:rPr>
        <w:t xml:space="preserve"> </w:t>
      </w:r>
      <w:r w:rsidRPr="00AD68DB" w:rsidR="00045AE4">
        <w:rPr>
          <w:b w:val="0"/>
        </w:rPr>
        <w:t xml:space="preserve">Only” to cover this program. </w:t>
      </w:r>
    </w:p>
    <w:p w:rsidRPr="0014773B" w:rsidR="0014773B" w:rsidP="00A14432" w:rsidRDefault="0014773B" w14:paraId="010DAE19" w14:textId="2AFCFE59">
      <w:pPr>
        <w:pStyle w:val="BodyText"/>
      </w:pPr>
      <w:bookmarkStart w:name="_Hlk38634303" w:id="15"/>
    </w:p>
    <w:p w:rsidR="00143887" w:rsidP="00A14432" w:rsidRDefault="00143887" w14:paraId="417CFF99" w14:textId="00ACCD47">
      <w:pPr>
        <w:pStyle w:val="BodyText"/>
        <w:numPr>
          <w:ilvl w:val="0"/>
          <w:numId w:val="15"/>
        </w:numPr>
      </w:pPr>
      <w:r w:rsidRPr="399DE4DA">
        <w:rPr>
          <w:u w:val="single"/>
        </w:rPr>
        <w:t>Peer Reviewer Application and Qualification Form</w:t>
      </w:r>
      <w:r w:rsidRPr="399DE4DA">
        <w:rPr>
          <w:rFonts w:ascii="pt_sansregular" w:hAnsi="pt_sansregular" w:cs="Arial"/>
          <w:lang w:val="en"/>
        </w:rPr>
        <w:t xml:space="preserve"> </w:t>
      </w:r>
      <w:r>
        <w:rPr>
          <w:b w:val="0"/>
        </w:rPr>
        <w:t xml:space="preserve">is a mandatory form for reviewers to complete and to submit their personal or work qualifications and resume. Reviewers will apply their knowledge and expertise to objectively assess applications and provide both a numeric score and written comments for each application. The form contains a checklist for potential reviewers to identify their employment and voluntary work experience.  Boxes are provided for potential reviewers to indicate (a) their area of experience or expertise and (b) whether the person is a current or retired nonprofit, for-profit, or Federal/State government employee. The form is submitted to AMS electronically </w:t>
      </w:r>
      <w:r w:rsidR="00642AC5">
        <w:rPr>
          <w:b w:val="0"/>
        </w:rPr>
        <w:t>through GrantSolutions</w:t>
      </w:r>
      <w:r w:rsidR="00B87BBB">
        <w:rPr>
          <w:b w:val="0"/>
        </w:rPr>
        <w:t xml:space="preserve">. </w:t>
      </w:r>
      <w:r>
        <w:rPr>
          <w:b w:val="0"/>
        </w:rPr>
        <w:t xml:space="preserve">The reviewer qualifications are used to determine whether a reviewer is qualified to serve as part of the grant review process. </w:t>
      </w:r>
    </w:p>
    <w:p w:rsidRPr="003B1F7E" w:rsidR="00143887" w:rsidP="00A14432" w:rsidRDefault="00143887" w14:paraId="73667103" w14:textId="77777777">
      <w:pPr>
        <w:pStyle w:val="BodyText"/>
        <w:ind w:left="1080"/>
      </w:pPr>
    </w:p>
    <w:p w:rsidRPr="000316EE" w:rsidR="00143887" w:rsidP="00A14432" w:rsidRDefault="00143887" w14:paraId="78983E32" w14:textId="78752F16">
      <w:pPr>
        <w:pStyle w:val="BodyText"/>
        <w:numPr>
          <w:ilvl w:val="0"/>
          <w:numId w:val="15"/>
        </w:numPr>
      </w:pPr>
      <w:r w:rsidRPr="000316EE">
        <w:rPr>
          <w:szCs w:val="24"/>
          <w:u w:val="single"/>
        </w:rPr>
        <w:t>AMS-34 Peer Reviewer Conflict of Interest and Confidentiality Worksheet</w:t>
      </w:r>
      <w:r w:rsidRPr="000316EE">
        <w:rPr>
          <w:szCs w:val="24"/>
        </w:rPr>
        <w:t xml:space="preserve"> </w:t>
      </w:r>
      <w:r w:rsidRPr="000316EE">
        <w:rPr>
          <w:b w:val="0"/>
          <w:szCs w:val="24"/>
        </w:rPr>
        <w:t xml:space="preserve">is mandatory for reviewers to sign to indicate compliance with the conflict of interest and confidentiality requirements.  Regarding confidentiality, reviewers must agree not to copy, quote, or otherwise use or disclose to anyone, any information from any application. Reviewers must also agree with the conflict of interest requirements, which include that the reviewer does not have: a) a direct financial interest in the review outcome; or have direct and predictable financial interests in the outcome; b) indirect interests with the organization or personnel submitting an application under AMS grant programs; or C) any relationship, such as a close personal friendship, that may affect the reviewers’ judgment or be seen as doing so by a reasonable person familiar with the relationship. Peer reviewers will not be eligible to serve as a reviewer if they are (a) employed by, volunteer for, or serve as a board member or other type of committee/team member for an organization that submitted an application that same year under AMS grant programs; or (b) a proposed subcontractor or financial beneficiary in a budget from any organization submitting an application that same year under AMS grant programs. </w:t>
      </w:r>
      <w:r w:rsidRPr="000316EE">
        <w:rPr>
          <w:b w:val="0"/>
        </w:rPr>
        <w:t xml:space="preserve">The form is submitted </w:t>
      </w:r>
      <w:r w:rsidRPr="00B87BBB" w:rsidR="00B87BBB">
        <w:rPr>
          <w:b w:val="0"/>
        </w:rPr>
        <w:t xml:space="preserve">electronically </w:t>
      </w:r>
      <w:r w:rsidRPr="000316EE" w:rsidR="000316EE">
        <w:rPr>
          <w:b w:val="0"/>
        </w:rPr>
        <w:t>through GrantSolutions</w:t>
      </w:r>
      <w:r w:rsidR="00B87BBB">
        <w:rPr>
          <w:b w:val="0"/>
        </w:rPr>
        <w:t>.</w:t>
      </w:r>
    </w:p>
    <w:p w:rsidRPr="00D850A4" w:rsidR="000316EE" w:rsidP="00A14432" w:rsidRDefault="000316EE" w14:paraId="76FE64E7" w14:textId="77777777">
      <w:pPr>
        <w:pStyle w:val="BodyText"/>
        <w:ind w:left="1080"/>
      </w:pPr>
    </w:p>
    <w:p w:rsidR="00143887" w:rsidP="00A14432" w:rsidRDefault="00143887" w14:paraId="0397014C" w14:textId="0389A218">
      <w:pPr>
        <w:pStyle w:val="BodyText"/>
        <w:numPr>
          <w:ilvl w:val="0"/>
          <w:numId w:val="15"/>
        </w:numPr>
      </w:pPr>
      <w:r w:rsidRPr="00D850A4">
        <w:rPr>
          <w:u w:val="single"/>
        </w:rPr>
        <w:t>Peer Reviewer AMS Grant Programs Scoresheet</w:t>
      </w:r>
      <w:r>
        <w:rPr>
          <w:b w:val="0"/>
          <w:bCs/>
        </w:rPr>
        <w:t xml:space="preserve"> </w:t>
      </w:r>
      <w:r w:rsidRPr="00D850A4">
        <w:rPr>
          <w:b w:val="0"/>
        </w:rPr>
        <w:t xml:space="preserve">is a document which includes space for the proposal title and tracking number as well as space for consensus comments that focus on each assigned proposal’s strengths, </w:t>
      </w:r>
      <w:proofErr w:type="gramStart"/>
      <w:r w:rsidRPr="00D850A4">
        <w:rPr>
          <w:b w:val="0"/>
        </w:rPr>
        <w:t>weaknesses</w:t>
      </w:r>
      <w:proofErr w:type="gramEnd"/>
      <w:r w:rsidRPr="00D850A4">
        <w:rPr>
          <w:b w:val="0"/>
        </w:rPr>
        <w:t xml:space="preserve"> and </w:t>
      </w:r>
      <w:r w:rsidRPr="00D850A4">
        <w:rPr>
          <w:b w:val="0"/>
        </w:rPr>
        <w:lastRenderedPageBreak/>
        <w:t xml:space="preserve">suggestions for improvement. The document is used to derive final scores and rankings of assigned proposals and is submitted </w:t>
      </w:r>
      <w:r w:rsidRPr="00B87BBB" w:rsidR="00B87BBB">
        <w:rPr>
          <w:b w:val="0"/>
        </w:rPr>
        <w:t xml:space="preserve">electronically </w:t>
      </w:r>
      <w:r w:rsidRPr="008F0D96" w:rsidR="008F0D96">
        <w:rPr>
          <w:b w:val="0"/>
        </w:rPr>
        <w:t>through GrantSolutions</w:t>
      </w:r>
      <w:r w:rsidR="00B87BBB">
        <w:rPr>
          <w:b w:val="0"/>
        </w:rPr>
        <w:t>.</w:t>
      </w:r>
    </w:p>
    <w:p w:rsidR="00143887" w:rsidP="00A14432" w:rsidRDefault="00143887" w14:paraId="53198146" w14:textId="77777777">
      <w:pPr>
        <w:pStyle w:val="ListParagraph"/>
        <w:rPr>
          <w:u w:val="single"/>
        </w:rPr>
      </w:pPr>
    </w:p>
    <w:p w:rsidR="00143887" w:rsidP="00A14432" w:rsidRDefault="00143887" w14:paraId="14812AE8" w14:textId="5ED4C9B0">
      <w:pPr>
        <w:pStyle w:val="BodyText"/>
        <w:numPr>
          <w:ilvl w:val="0"/>
          <w:numId w:val="15"/>
        </w:numPr>
      </w:pPr>
      <w:r w:rsidRPr="00D850A4">
        <w:rPr>
          <w:u w:val="single"/>
        </w:rPr>
        <w:t>Grant Application</w:t>
      </w:r>
      <w:r w:rsidRPr="00827EE7">
        <w:t xml:space="preserve"> </w:t>
      </w:r>
      <w:r w:rsidRPr="00D850A4">
        <w:rPr>
          <w:b w:val="0"/>
        </w:rPr>
        <w:t xml:space="preserve">is completed one time when the eligible entity applies for a competitive grant.  Required components of a grant application include a Project Narrative; Fiscal Plan and Resources; Personnel Qualifications; Letters of Commitment from Partner and Collaborator Organizations. The RFA published for each competitive grant program describes the specific grant application components, </w:t>
      </w:r>
      <w:proofErr w:type="gramStart"/>
      <w:r w:rsidRPr="00D850A4">
        <w:rPr>
          <w:b w:val="0"/>
        </w:rPr>
        <w:t>process</w:t>
      </w:r>
      <w:proofErr w:type="gramEnd"/>
      <w:r w:rsidRPr="00D850A4">
        <w:rPr>
          <w:b w:val="0"/>
        </w:rPr>
        <w:t xml:space="preserve"> and eligibility requirements in detail. Applications must be submitted electronically through Grants.gov.</w:t>
      </w:r>
    </w:p>
    <w:p w:rsidR="00143887" w:rsidP="00A14432" w:rsidRDefault="00143887" w14:paraId="3A57BCE8" w14:textId="77777777">
      <w:pPr>
        <w:pStyle w:val="ListParagraph"/>
        <w:rPr>
          <w:u w:val="single"/>
        </w:rPr>
      </w:pPr>
    </w:p>
    <w:p w:rsidRPr="00D850A4" w:rsidR="00143887" w:rsidP="00A14432" w:rsidRDefault="00143887" w14:paraId="52F6D3B7" w14:textId="3CDA32AB">
      <w:pPr>
        <w:pStyle w:val="BodyText"/>
        <w:numPr>
          <w:ilvl w:val="0"/>
          <w:numId w:val="15"/>
        </w:numPr>
      </w:pPr>
      <w:r w:rsidRPr="00D850A4">
        <w:rPr>
          <w:u w:val="single"/>
        </w:rPr>
        <w:t>Negotiated Indirect Cost Rate Agreement (NICRA)</w:t>
      </w:r>
      <w:r w:rsidR="00E37D7E">
        <w:rPr>
          <w:b w:val="0"/>
          <w:bCs/>
        </w:rPr>
        <w:t xml:space="preserve"> </w:t>
      </w:r>
      <w:r w:rsidRPr="00D850A4">
        <w:rPr>
          <w:b w:val="0"/>
        </w:rPr>
        <w:t>is a</w:t>
      </w:r>
      <w:r w:rsidR="00DF22B8">
        <w:rPr>
          <w:b w:val="0"/>
        </w:rPr>
        <w:t xml:space="preserve">n agreement generated by the </w:t>
      </w:r>
      <w:r w:rsidR="008575C2">
        <w:rPr>
          <w:b w:val="0"/>
        </w:rPr>
        <w:t>grant recipient</w:t>
      </w:r>
      <w:r w:rsidRPr="00D850A4">
        <w:rPr>
          <w:b w:val="0"/>
        </w:rPr>
        <w:t xml:space="preserve"> </w:t>
      </w:r>
      <w:r w:rsidR="007F5852">
        <w:rPr>
          <w:b w:val="0"/>
        </w:rPr>
        <w:t xml:space="preserve">in coordination with their cognizant agency for indirect </w:t>
      </w:r>
      <w:proofErr w:type="gramStart"/>
      <w:r w:rsidR="007F5852">
        <w:rPr>
          <w:b w:val="0"/>
        </w:rPr>
        <w:t>costs</w:t>
      </w:r>
      <w:r w:rsidRPr="00D850A4">
        <w:rPr>
          <w:b w:val="0"/>
        </w:rPr>
        <w:t xml:space="preserve">  to</w:t>
      </w:r>
      <w:proofErr w:type="gramEnd"/>
      <w:r w:rsidRPr="00D850A4">
        <w:rPr>
          <w:b w:val="0"/>
        </w:rPr>
        <w:t xml:space="preserve"> reflect an estimate of indirect cost rate negotiated between the Federal Government and a Grant</w:t>
      </w:r>
      <w:r w:rsidR="00E37D7E">
        <w:rPr>
          <w:b w:val="0"/>
        </w:rPr>
        <w:t xml:space="preserve"> Recipient</w:t>
      </w:r>
      <w:r w:rsidRPr="00D850A4">
        <w:rPr>
          <w:b w:val="0"/>
        </w:rPr>
        <w:t xml:space="preserve"> organization which reflects the indirect costs (facilities and administrative costs) and fringe benefit expenses incurred by the organization that will be the same across all the agencies of the United States. </w:t>
      </w:r>
    </w:p>
    <w:p w:rsidR="00143887" w:rsidP="00A14432" w:rsidRDefault="00143887" w14:paraId="6224FF9A" w14:textId="77777777">
      <w:pPr>
        <w:pStyle w:val="ListParagraph"/>
        <w:rPr>
          <w:szCs w:val="24"/>
          <w:u w:val="single"/>
        </w:rPr>
      </w:pPr>
    </w:p>
    <w:p w:rsidR="00143887" w:rsidP="00A14432" w:rsidRDefault="00143887" w14:paraId="406E94E8" w14:textId="77777777">
      <w:pPr>
        <w:pStyle w:val="BodyText"/>
        <w:numPr>
          <w:ilvl w:val="0"/>
          <w:numId w:val="15"/>
        </w:numPr>
      </w:pPr>
      <w:r w:rsidRPr="00D850A4">
        <w:rPr>
          <w:szCs w:val="24"/>
          <w:u w:val="single"/>
        </w:rPr>
        <w:t>Project Beneficiaries Questionnaire</w:t>
      </w:r>
      <w:r w:rsidRPr="00D850A4">
        <w:rPr>
          <w:szCs w:val="24"/>
        </w:rPr>
        <w:t xml:space="preserve"> </w:t>
      </w:r>
      <w:r w:rsidRPr="00D850A4">
        <w:rPr>
          <w:b w:val="0"/>
          <w:szCs w:val="24"/>
        </w:rPr>
        <w:t>is a voluntary form that AMS requests new recipients to complete to indicate which groups their project is intended to serve.  The questionnaire is in the form of a checklist which contains the following categories:  Ethnic groups – American Indian or Alaska Native; Black or African American; Asian; Hispanic or Latino; Native Hawaiian or Other Pacific Islander; Farmers/ranchers –Women Farmers or Ranchers; Youth Farmers or Ranchers; Socially Disadvantaged Farmers or Ranchers; Urban Farmers or Ranchers; Rural Farmers or Ranchers; Appalachia Farmers or Ranchers; Certified Organic Farmers or Ranchers; and Others - Low Income/Low Access Communities, Children, Youth, Elderly, Minority-Serving Institutions, Rural Communities, and Urban Communities. AMS emails the form to prospective grant recipients.</w:t>
      </w:r>
    </w:p>
    <w:p w:rsidR="00143887" w:rsidP="00A14432" w:rsidRDefault="00143887" w14:paraId="6D535993" w14:textId="77777777">
      <w:pPr>
        <w:pStyle w:val="ListParagraph"/>
        <w:rPr>
          <w:szCs w:val="24"/>
          <w:u w:val="single"/>
        </w:rPr>
      </w:pPr>
    </w:p>
    <w:p w:rsidRPr="00D850A4" w:rsidR="00143887" w:rsidP="00A14432" w:rsidRDefault="00143887" w14:paraId="31A05FAE" w14:textId="698F084A">
      <w:pPr>
        <w:pStyle w:val="BodyText"/>
        <w:numPr>
          <w:ilvl w:val="0"/>
          <w:numId w:val="15"/>
        </w:numPr>
      </w:pPr>
      <w:r w:rsidRPr="00D850A4">
        <w:rPr>
          <w:szCs w:val="24"/>
          <w:u w:val="single"/>
        </w:rPr>
        <w:t>Accounting System and Financial Capability Questionnaire</w:t>
      </w:r>
      <w:r w:rsidRPr="00D850A4">
        <w:rPr>
          <w:szCs w:val="24"/>
        </w:rPr>
        <w:t xml:space="preserve"> </w:t>
      </w:r>
      <w:r w:rsidRPr="00D850A4">
        <w:rPr>
          <w:b w:val="0"/>
          <w:szCs w:val="24"/>
        </w:rPr>
        <w:t xml:space="preserve">is completed by recipients and used by AMS to evaluate the recipient’s accounting system to ensure the system will allow for the adequate, appropriate, and transparent use of Federal funds. Recipients of Federal funds must maintain an adequate accounting system that meets the criteria outlined in 2 CFR </w:t>
      </w:r>
      <w:r w:rsidR="00E37D7E">
        <w:rPr>
          <w:b w:val="0"/>
          <w:szCs w:val="24"/>
        </w:rPr>
        <w:t xml:space="preserve">part </w:t>
      </w:r>
      <w:r w:rsidRPr="00D850A4">
        <w:rPr>
          <w:b w:val="0"/>
          <w:szCs w:val="24"/>
        </w:rPr>
        <w:t xml:space="preserve">200’s Standards for Financial and Program Management. The questionnaire is available at the AMS grants website. </w:t>
      </w:r>
    </w:p>
    <w:p w:rsidR="00143887" w:rsidP="00A14432" w:rsidRDefault="00143887" w14:paraId="708352AD" w14:textId="77777777">
      <w:pPr>
        <w:pStyle w:val="ListParagraph"/>
        <w:rPr>
          <w:szCs w:val="24"/>
          <w:u w:val="single"/>
        </w:rPr>
      </w:pPr>
    </w:p>
    <w:p w:rsidRPr="00255E0D" w:rsidR="00255E0D" w:rsidP="00A14432" w:rsidRDefault="00143887" w14:paraId="61C6D326" w14:textId="373BFEAE">
      <w:pPr>
        <w:pStyle w:val="BodyText"/>
        <w:numPr>
          <w:ilvl w:val="0"/>
          <w:numId w:val="15"/>
        </w:numPr>
      </w:pPr>
      <w:r w:rsidRPr="00D850A4">
        <w:rPr>
          <w:szCs w:val="24"/>
          <w:u w:val="single"/>
        </w:rPr>
        <w:t>AMS Grant Programs Worksheet</w:t>
      </w:r>
      <w:r w:rsidRPr="00D850A4">
        <w:rPr>
          <w:szCs w:val="24"/>
        </w:rPr>
        <w:t xml:space="preserve"> </w:t>
      </w:r>
      <w:r w:rsidRPr="00D850A4">
        <w:rPr>
          <w:b w:val="0"/>
          <w:szCs w:val="24"/>
        </w:rPr>
        <w:t xml:space="preserve">is submitted along with each SF-270 request to document the details of requested reimbursed costs shown on the SF-270.  The data provided on the Worksheet enables AMS to ensure that the requested reimbursements were part of the approved project budget, and to assess if the project is on track with the approved timeline. The worksheet collects the Grant Agreement Number; </w:t>
      </w:r>
      <w:r w:rsidRPr="00D850A4">
        <w:rPr>
          <w:b w:val="0"/>
          <w:szCs w:val="24"/>
        </w:rPr>
        <w:lastRenderedPageBreak/>
        <w:t>Recipient Organization; Recipient Contact; Time Period of the Request; Payee name; Date of Expense; Amount; Assigned Budget Category; and any Notes to explain the expense. The Worksheet is available at the AMS grants website.</w:t>
      </w:r>
      <w:bookmarkStart w:name="_Hlk69383337" w:id="16"/>
      <w:bookmarkEnd w:id="15"/>
    </w:p>
    <w:bookmarkEnd w:id="16"/>
    <w:p w:rsidRPr="00827EE7" w:rsidR="008A085B" w:rsidP="00A14432" w:rsidRDefault="008A085B" w14:paraId="4F717C77" w14:textId="77777777">
      <w:pPr>
        <w:pStyle w:val="BodyText"/>
      </w:pPr>
    </w:p>
    <w:bookmarkEnd w:id="5"/>
    <w:bookmarkEnd w:id="6"/>
    <w:p w:rsidRPr="00827EE7" w:rsidR="00787EB7" w:rsidP="00A14432" w:rsidRDefault="00787EB7" w14:paraId="4FC0BC45" w14:textId="77777777">
      <w:pPr>
        <w:pStyle w:val="BodyText"/>
        <w:numPr>
          <w:ilvl w:val="0"/>
          <w:numId w:val="1"/>
        </w:numPr>
      </w:pPr>
      <w:r w:rsidRPr="00827EE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827EE7" w:rsidR="00C609BC">
        <w:t xml:space="preserve"> </w:t>
      </w:r>
      <w:r w:rsidRPr="00827EE7">
        <w:t>ALSO DESCRIBE AN</w:t>
      </w:r>
      <w:r w:rsidRPr="00827EE7" w:rsidR="000C4A73">
        <w:t>Y</w:t>
      </w:r>
      <w:r w:rsidRPr="00827EE7">
        <w:t xml:space="preserve"> CONSIDERATION OF USING INFORMATION TECHNOLOGY TO REDUCE BURDEN.</w:t>
      </w:r>
    </w:p>
    <w:p w:rsidRPr="00827EE7" w:rsidR="00787EB7" w:rsidP="00A14432" w:rsidRDefault="00787EB7" w14:paraId="30037125" w14:textId="77777777">
      <w:pPr>
        <w:pStyle w:val="BodyText"/>
        <w:rPr>
          <w:b w:val="0"/>
          <w:bCs/>
        </w:rPr>
      </w:pPr>
    </w:p>
    <w:p w:rsidR="00540C75" w:rsidP="00A14432" w:rsidRDefault="00A96BFE" w14:paraId="535C23AF" w14:textId="2FD45968">
      <w:pPr>
        <w:pStyle w:val="BodyText"/>
        <w:ind w:left="360"/>
        <w:rPr>
          <w:b w:val="0"/>
          <w:szCs w:val="24"/>
        </w:rPr>
      </w:pPr>
      <w:r>
        <w:rPr>
          <w:b w:val="0"/>
          <w:szCs w:val="24"/>
        </w:rPr>
        <w:t xml:space="preserve">AMS grant programs </w:t>
      </w:r>
      <w:r w:rsidR="00FA77B2">
        <w:rPr>
          <w:b w:val="0"/>
          <w:szCs w:val="24"/>
        </w:rPr>
        <w:t>employ</w:t>
      </w:r>
      <w:r w:rsidR="00CD59EA">
        <w:rPr>
          <w:b w:val="0"/>
          <w:szCs w:val="24"/>
        </w:rPr>
        <w:t xml:space="preserve"> </w:t>
      </w:r>
      <w:r w:rsidR="00876260">
        <w:rPr>
          <w:b w:val="0"/>
          <w:szCs w:val="24"/>
        </w:rPr>
        <w:t xml:space="preserve">several </w:t>
      </w:r>
      <w:r w:rsidR="00CD30C2">
        <w:rPr>
          <w:b w:val="0"/>
          <w:szCs w:val="24"/>
        </w:rPr>
        <w:t>online systems</w:t>
      </w:r>
      <w:r w:rsidR="00876260">
        <w:rPr>
          <w:b w:val="0"/>
          <w:szCs w:val="24"/>
        </w:rPr>
        <w:t xml:space="preserve"> (i.e., SAM.gov; Grants.gov; </w:t>
      </w:r>
      <w:r w:rsidR="001541C2">
        <w:rPr>
          <w:b w:val="0"/>
          <w:szCs w:val="24"/>
        </w:rPr>
        <w:t>GrantSolutions.gov)</w:t>
      </w:r>
      <w:r w:rsidR="00CD30C2">
        <w:rPr>
          <w:b w:val="0"/>
          <w:szCs w:val="24"/>
        </w:rPr>
        <w:t xml:space="preserve"> to </w:t>
      </w:r>
      <w:r w:rsidR="00D83184">
        <w:rPr>
          <w:b w:val="0"/>
          <w:szCs w:val="24"/>
        </w:rPr>
        <w:t>administer its grant programs</w:t>
      </w:r>
      <w:r w:rsidR="00876260">
        <w:rPr>
          <w:b w:val="0"/>
          <w:szCs w:val="24"/>
        </w:rPr>
        <w:t xml:space="preserve"> from </w:t>
      </w:r>
      <w:r w:rsidR="00D83184">
        <w:rPr>
          <w:b w:val="0"/>
          <w:szCs w:val="24"/>
        </w:rPr>
        <w:t xml:space="preserve">funding </w:t>
      </w:r>
      <w:r w:rsidR="008317C0">
        <w:rPr>
          <w:b w:val="0"/>
          <w:szCs w:val="24"/>
        </w:rPr>
        <w:t>opportunity planning through award to grant closeout.</w:t>
      </w:r>
      <w:r w:rsidR="00D56FF5">
        <w:rPr>
          <w:b w:val="0"/>
          <w:szCs w:val="24"/>
        </w:rPr>
        <w:t xml:space="preserve"> </w:t>
      </w:r>
      <w:r w:rsidR="00D04C0D">
        <w:rPr>
          <w:b w:val="0"/>
          <w:szCs w:val="24"/>
        </w:rPr>
        <w:t>The</w:t>
      </w:r>
      <w:r w:rsidR="00876260">
        <w:rPr>
          <w:b w:val="0"/>
          <w:szCs w:val="24"/>
        </w:rPr>
        <w:t>se</w:t>
      </w:r>
      <w:r w:rsidR="00D04C0D">
        <w:rPr>
          <w:b w:val="0"/>
          <w:szCs w:val="24"/>
        </w:rPr>
        <w:t xml:space="preserve"> online systems a</w:t>
      </w:r>
      <w:r w:rsidRPr="00D04C0D" w:rsidR="00D04C0D">
        <w:rPr>
          <w:b w:val="0"/>
          <w:szCs w:val="24"/>
        </w:rPr>
        <w:t>llow</w:t>
      </w:r>
      <w:r w:rsidR="00D04C0D">
        <w:rPr>
          <w:b w:val="0"/>
          <w:szCs w:val="24"/>
        </w:rPr>
        <w:t xml:space="preserve"> grant management specialists,</w:t>
      </w:r>
      <w:r w:rsidRPr="00D04C0D" w:rsidR="00D04C0D">
        <w:rPr>
          <w:b w:val="0"/>
          <w:szCs w:val="24"/>
        </w:rPr>
        <w:t xml:space="preserve"> financial and budget staff, and </w:t>
      </w:r>
      <w:r w:rsidR="007A6336">
        <w:rPr>
          <w:b w:val="0"/>
          <w:szCs w:val="24"/>
        </w:rPr>
        <w:t xml:space="preserve">award </w:t>
      </w:r>
      <w:r w:rsidR="0037723F">
        <w:rPr>
          <w:b w:val="0"/>
          <w:szCs w:val="24"/>
        </w:rPr>
        <w:t xml:space="preserve">applicants and </w:t>
      </w:r>
      <w:r w:rsidR="007A6336">
        <w:rPr>
          <w:b w:val="0"/>
          <w:szCs w:val="24"/>
        </w:rPr>
        <w:t xml:space="preserve">recipients </w:t>
      </w:r>
      <w:r w:rsidRPr="00D04C0D" w:rsidR="00D04C0D">
        <w:rPr>
          <w:b w:val="0"/>
          <w:szCs w:val="24"/>
        </w:rPr>
        <w:t xml:space="preserve">to manage all aspects of their grants business and reporting </w:t>
      </w:r>
      <w:r w:rsidR="007A6336">
        <w:rPr>
          <w:b w:val="0"/>
          <w:szCs w:val="24"/>
        </w:rPr>
        <w:t>electronically.</w:t>
      </w:r>
      <w:r w:rsidR="001332E1">
        <w:rPr>
          <w:b w:val="0"/>
          <w:szCs w:val="24"/>
        </w:rPr>
        <w:t xml:space="preserve"> This helps produce assured compliance with Federal government and agency standards, improves transparency and accountability, </w:t>
      </w:r>
      <w:r w:rsidR="004A784A">
        <w:rPr>
          <w:b w:val="0"/>
          <w:szCs w:val="24"/>
        </w:rPr>
        <w:t xml:space="preserve">shortens processing timelines, and reduces time spent on administrative activities. </w:t>
      </w:r>
    </w:p>
    <w:p w:rsidR="001A4240" w:rsidP="00A14432" w:rsidRDefault="001A4240" w14:paraId="0A632CD1" w14:textId="3C9D8DD0">
      <w:pPr>
        <w:pStyle w:val="BodyText"/>
        <w:rPr>
          <w:b w:val="0"/>
          <w:szCs w:val="24"/>
        </w:rPr>
      </w:pPr>
    </w:p>
    <w:p w:rsidR="00086CC0" w:rsidP="00A14432" w:rsidRDefault="00086CC0" w14:paraId="7CCE8B8C" w14:textId="7DE07F20">
      <w:pPr>
        <w:pStyle w:val="BodyText"/>
        <w:ind w:left="360"/>
        <w:rPr>
          <w:b w:val="0"/>
          <w:szCs w:val="24"/>
          <w:shd w:val="clear" w:color="auto" w:fill="FFFFFF"/>
        </w:rPr>
      </w:pPr>
      <w:r>
        <w:rPr>
          <w:b w:val="0"/>
          <w:szCs w:val="24"/>
        </w:rPr>
        <w:t>A</w:t>
      </w:r>
      <w:r w:rsidRPr="003E2CAD">
        <w:rPr>
          <w:b w:val="0"/>
          <w:szCs w:val="24"/>
        </w:rPr>
        <w:t xml:space="preserve">pplicants must </w:t>
      </w:r>
      <w:r w:rsidRPr="003E2CAD">
        <w:rPr>
          <w:b w:val="0"/>
          <w:szCs w:val="24"/>
          <w:shd w:val="clear" w:color="auto" w:fill="FFFFFF"/>
        </w:rPr>
        <w:t>be registered to do business with the Federal Government through the</w:t>
      </w:r>
      <w:r>
        <w:rPr>
          <w:b w:val="0"/>
          <w:szCs w:val="24"/>
          <w:shd w:val="clear" w:color="auto" w:fill="FFFFFF"/>
        </w:rPr>
        <w:t xml:space="preserve"> </w:t>
      </w:r>
      <w:hyperlink w:history="1" r:id="rId13">
        <w:r w:rsidRPr="006A0CA9">
          <w:rPr>
            <w:rStyle w:val="Hyperlink"/>
            <w:b w:val="0"/>
            <w:szCs w:val="24"/>
            <w:shd w:val="clear" w:color="auto" w:fill="FFFFFF"/>
          </w:rPr>
          <w:t>System for Award Management</w:t>
        </w:r>
      </w:hyperlink>
      <w:r w:rsidRPr="003E2CAD">
        <w:rPr>
          <w:b w:val="0"/>
          <w:szCs w:val="24"/>
          <w:shd w:val="clear" w:color="auto" w:fill="FFFFFF"/>
        </w:rPr>
        <w:t> (SAM</w:t>
      </w:r>
      <w:r>
        <w:rPr>
          <w:b w:val="0"/>
          <w:szCs w:val="24"/>
          <w:shd w:val="clear" w:color="auto" w:fill="FFFFFF"/>
        </w:rPr>
        <w:t>.gov</w:t>
      </w:r>
      <w:r w:rsidRPr="003E2CAD">
        <w:rPr>
          <w:b w:val="0"/>
          <w:szCs w:val="24"/>
          <w:shd w:val="clear" w:color="auto" w:fill="FFFFFF"/>
        </w:rPr>
        <w:t>)</w:t>
      </w:r>
      <w:r>
        <w:rPr>
          <w:b w:val="0"/>
          <w:szCs w:val="24"/>
          <w:shd w:val="clear" w:color="auto" w:fill="FFFFFF"/>
        </w:rPr>
        <w:t>.</w:t>
      </w:r>
    </w:p>
    <w:p w:rsidR="00086CC0" w:rsidP="00A14432" w:rsidRDefault="00086CC0" w14:paraId="2879DCEC" w14:textId="77777777">
      <w:pPr>
        <w:pStyle w:val="BodyText"/>
        <w:ind w:left="360"/>
        <w:rPr>
          <w:b w:val="0"/>
          <w:szCs w:val="24"/>
        </w:rPr>
      </w:pPr>
    </w:p>
    <w:p w:rsidR="001A2D5B" w:rsidP="00A14432" w:rsidRDefault="001A4240" w14:paraId="0A105A7C" w14:textId="7BF007B2">
      <w:pPr>
        <w:pStyle w:val="BodyText"/>
        <w:ind w:left="360"/>
        <w:rPr>
          <w:b w:val="0"/>
        </w:rPr>
      </w:pPr>
      <w:r w:rsidRPr="00827EE7">
        <w:rPr>
          <w:b w:val="0"/>
          <w:szCs w:val="24"/>
        </w:rPr>
        <w:t>AMS posts the majority of forms that applicants need to apply for</w:t>
      </w:r>
      <w:r w:rsidR="00017261">
        <w:rPr>
          <w:b w:val="0"/>
          <w:szCs w:val="24"/>
        </w:rPr>
        <w:t xml:space="preserve"> </w:t>
      </w:r>
      <w:r w:rsidR="00E310EB">
        <w:rPr>
          <w:b w:val="0"/>
          <w:szCs w:val="24"/>
        </w:rPr>
        <w:t>FMWR</w:t>
      </w:r>
      <w:r w:rsidRPr="00827EE7">
        <w:rPr>
          <w:b w:val="0"/>
          <w:szCs w:val="24"/>
        </w:rPr>
        <w:t xml:space="preserve"> on the AMS grants and opportunities website at </w:t>
      </w:r>
      <w:hyperlink w:history="1" r:id="rId14">
        <w:r w:rsidRPr="00827EE7">
          <w:rPr>
            <w:rStyle w:val="Hyperlink"/>
            <w:b w:val="0"/>
            <w:szCs w:val="24"/>
          </w:rPr>
          <w:t>https://www.ams.usda.gov/services/grants</w:t>
        </w:r>
      </w:hyperlink>
      <w:r w:rsidR="00D9294F">
        <w:rPr>
          <w:rStyle w:val="Hyperlink"/>
          <w:b w:val="0"/>
          <w:szCs w:val="24"/>
        </w:rPr>
        <w:t>,</w:t>
      </w:r>
      <w:r w:rsidR="00B93DE5">
        <w:rPr>
          <w:b w:val="0"/>
          <w:szCs w:val="24"/>
        </w:rPr>
        <w:t xml:space="preserve"> </w:t>
      </w:r>
      <w:r w:rsidR="00D9294F">
        <w:rPr>
          <w:b w:val="0"/>
          <w:szCs w:val="24"/>
        </w:rPr>
        <w:t>which i</w:t>
      </w:r>
      <w:r w:rsidR="00B93DE5">
        <w:rPr>
          <w:b w:val="0"/>
          <w:szCs w:val="24"/>
        </w:rPr>
        <w:t>nclud</w:t>
      </w:r>
      <w:r w:rsidR="00D9294F">
        <w:rPr>
          <w:b w:val="0"/>
          <w:szCs w:val="24"/>
        </w:rPr>
        <w:t xml:space="preserve">es </w:t>
      </w:r>
      <w:r w:rsidR="00E30038">
        <w:rPr>
          <w:b w:val="0"/>
          <w:szCs w:val="24"/>
        </w:rPr>
        <w:t xml:space="preserve">the </w:t>
      </w:r>
      <w:r w:rsidRPr="00827EE7">
        <w:rPr>
          <w:b w:val="0"/>
        </w:rPr>
        <w:t>Request for Applications (RFA);</w:t>
      </w:r>
      <w:r w:rsidR="00E30038">
        <w:rPr>
          <w:b w:val="0"/>
        </w:rPr>
        <w:t xml:space="preserve"> </w:t>
      </w:r>
      <w:r>
        <w:rPr>
          <w:b w:val="0"/>
        </w:rPr>
        <w:t>AMS</w:t>
      </w:r>
      <w:r w:rsidRPr="00827EE7">
        <w:rPr>
          <w:b w:val="0"/>
        </w:rPr>
        <w:t xml:space="preserve"> General Terms and Conditions;</w:t>
      </w:r>
      <w:r w:rsidR="00E30038">
        <w:rPr>
          <w:b w:val="0"/>
          <w:szCs w:val="24"/>
        </w:rPr>
        <w:t xml:space="preserve"> </w:t>
      </w:r>
      <w:r w:rsidRPr="0014773B">
        <w:rPr>
          <w:b w:val="0"/>
        </w:rPr>
        <w:t xml:space="preserve">Project Narrative </w:t>
      </w:r>
      <w:r>
        <w:rPr>
          <w:b w:val="0"/>
        </w:rPr>
        <w:t xml:space="preserve">Template </w:t>
      </w:r>
      <w:r w:rsidRPr="0014773B">
        <w:rPr>
          <w:b w:val="0"/>
        </w:rPr>
        <w:t>Form;</w:t>
      </w:r>
      <w:r w:rsidR="00E30038">
        <w:rPr>
          <w:b w:val="0"/>
          <w:szCs w:val="24"/>
        </w:rPr>
        <w:t xml:space="preserve"> and </w:t>
      </w:r>
      <w:r w:rsidRPr="0014773B">
        <w:rPr>
          <w:b w:val="0"/>
        </w:rPr>
        <w:t xml:space="preserve">Partner Organization Letter </w:t>
      </w:r>
      <w:r>
        <w:rPr>
          <w:b w:val="0"/>
        </w:rPr>
        <w:t>T</w:t>
      </w:r>
      <w:r w:rsidRPr="0014773B">
        <w:rPr>
          <w:b w:val="0"/>
        </w:rPr>
        <w:t>emplate</w:t>
      </w:r>
      <w:r w:rsidR="00017AD3">
        <w:rPr>
          <w:b w:val="0"/>
        </w:rPr>
        <w:t xml:space="preserve">. </w:t>
      </w:r>
    </w:p>
    <w:p w:rsidR="001A2D5B" w:rsidP="00A14432" w:rsidRDefault="001A2D5B" w14:paraId="38CA401D" w14:textId="77777777">
      <w:pPr>
        <w:pStyle w:val="BodyText"/>
        <w:ind w:left="360"/>
        <w:rPr>
          <w:b w:val="0"/>
        </w:rPr>
      </w:pPr>
    </w:p>
    <w:p w:rsidRPr="00D75750" w:rsidR="0067348C" w:rsidP="00A14432" w:rsidRDefault="001A2D5B" w14:paraId="0F185643" w14:textId="4FFC8ACA">
      <w:pPr>
        <w:pStyle w:val="BodyText"/>
        <w:ind w:left="360"/>
        <w:rPr>
          <w:b w:val="0"/>
          <w:szCs w:val="24"/>
        </w:rPr>
      </w:pPr>
      <w:r>
        <w:rPr>
          <w:b w:val="0"/>
        </w:rPr>
        <w:t xml:space="preserve">The </w:t>
      </w:r>
      <w:r w:rsidRPr="00827EE7" w:rsidR="0067348C">
        <w:rPr>
          <w:b w:val="0"/>
        </w:rPr>
        <w:t>Application for Federal Assistance (</w:t>
      </w:r>
      <w:r w:rsidR="00756CF0">
        <w:rPr>
          <w:b w:val="0"/>
        </w:rPr>
        <w:t>SF</w:t>
      </w:r>
      <w:r w:rsidRPr="00827EE7" w:rsidR="0067348C">
        <w:rPr>
          <w:b w:val="0"/>
        </w:rPr>
        <w:t xml:space="preserve"> 424) for AMS Grant Programs can be obtained and must be submitted electronically at </w:t>
      </w:r>
      <w:hyperlink w:history="1" r:id="rId15">
        <w:r w:rsidRPr="001415FC" w:rsidR="003331C1">
          <w:rPr>
            <w:rStyle w:val="Hyperlink"/>
            <w:b w:val="0"/>
          </w:rPr>
          <w:t>http://www.grants.gov</w:t>
        </w:r>
      </w:hyperlink>
      <w:r w:rsidR="00FE42EC">
        <w:rPr>
          <w:b w:val="0"/>
        </w:rPr>
        <w:t xml:space="preserve"> along with</w:t>
      </w:r>
      <w:r w:rsidR="00F27955">
        <w:rPr>
          <w:b w:val="0"/>
        </w:rPr>
        <w:t xml:space="preserve"> all other required components of the grant application. </w:t>
      </w:r>
      <w:r w:rsidR="00FE42EC">
        <w:rPr>
          <w:b w:val="0"/>
        </w:rPr>
        <w:t xml:space="preserve"> </w:t>
      </w:r>
    </w:p>
    <w:p w:rsidRPr="00827EE7" w:rsidR="0067348C" w:rsidP="00A14432" w:rsidRDefault="0067348C" w14:paraId="33B1F632" w14:textId="77777777">
      <w:pPr>
        <w:pStyle w:val="BodyText"/>
        <w:ind w:left="360"/>
        <w:rPr>
          <w:b w:val="0"/>
          <w:szCs w:val="24"/>
        </w:rPr>
      </w:pPr>
    </w:p>
    <w:p w:rsidR="0052657A" w:rsidP="00A14432" w:rsidRDefault="0028578A" w14:paraId="7A27FAA1" w14:textId="0EC350F0">
      <w:pPr>
        <w:pStyle w:val="BodyText"/>
        <w:ind w:left="360"/>
        <w:rPr>
          <w:b w:val="0"/>
          <w:szCs w:val="24"/>
        </w:rPr>
      </w:pPr>
      <w:r w:rsidRPr="00F63C69">
        <w:rPr>
          <w:b w:val="0"/>
          <w:szCs w:val="24"/>
        </w:rPr>
        <w:t>AMS Grants Division has chosen to partner with GrantSolution</w:t>
      </w:r>
      <w:r w:rsidRPr="00F63C69" w:rsidR="004100C0">
        <w:rPr>
          <w:b w:val="0"/>
          <w:szCs w:val="24"/>
        </w:rPr>
        <w:t>s</w:t>
      </w:r>
      <w:r w:rsidR="00A054C5">
        <w:rPr>
          <w:b w:val="0"/>
          <w:szCs w:val="24"/>
        </w:rPr>
        <w:t xml:space="preserve">, a financial </w:t>
      </w:r>
      <w:r w:rsidR="003B3D49">
        <w:rPr>
          <w:b w:val="0"/>
          <w:szCs w:val="24"/>
        </w:rPr>
        <w:t>assistance management software platform,</w:t>
      </w:r>
      <w:r w:rsidRPr="00F63C69" w:rsidR="004100C0">
        <w:rPr>
          <w:b w:val="0"/>
          <w:szCs w:val="24"/>
        </w:rPr>
        <w:t xml:space="preserve"> </w:t>
      </w:r>
      <w:r w:rsidR="003B3D49">
        <w:rPr>
          <w:b w:val="0"/>
          <w:szCs w:val="24"/>
        </w:rPr>
        <w:t>to assist AMS</w:t>
      </w:r>
      <w:r w:rsidRPr="003B3D49" w:rsidR="003B3D49">
        <w:rPr>
          <w:b w:val="0"/>
          <w:szCs w:val="24"/>
        </w:rPr>
        <w:t xml:space="preserve"> </w:t>
      </w:r>
      <w:r w:rsidR="003B3D49">
        <w:rPr>
          <w:b w:val="0"/>
          <w:szCs w:val="24"/>
        </w:rPr>
        <w:t xml:space="preserve">with </w:t>
      </w:r>
      <w:r w:rsidRPr="003B3D49" w:rsidR="003B3D49">
        <w:rPr>
          <w:b w:val="0"/>
          <w:szCs w:val="24"/>
        </w:rPr>
        <w:t>manag</w:t>
      </w:r>
      <w:r w:rsidR="003B3D49">
        <w:rPr>
          <w:b w:val="0"/>
          <w:szCs w:val="24"/>
        </w:rPr>
        <w:t>ing the</w:t>
      </w:r>
      <w:r w:rsidRPr="003B3D49" w:rsidR="003B3D49">
        <w:rPr>
          <w:b w:val="0"/>
          <w:szCs w:val="24"/>
        </w:rPr>
        <w:t xml:space="preserve"> entire award life cycle including pre-award, award, post-award, and closeout</w:t>
      </w:r>
      <w:r w:rsidR="003C5C03">
        <w:rPr>
          <w:b w:val="0"/>
          <w:szCs w:val="24"/>
        </w:rPr>
        <w:t xml:space="preserve"> for </w:t>
      </w:r>
      <w:r w:rsidR="00356418">
        <w:rPr>
          <w:b w:val="0"/>
          <w:szCs w:val="24"/>
        </w:rPr>
        <w:t>FFWR</w:t>
      </w:r>
      <w:r w:rsidR="003C5C03">
        <w:rPr>
          <w:b w:val="0"/>
          <w:szCs w:val="24"/>
        </w:rPr>
        <w:t xml:space="preserve">. </w:t>
      </w:r>
      <w:r w:rsidR="00356418">
        <w:rPr>
          <w:b w:val="0"/>
          <w:szCs w:val="24"/>
        </w:rPr>
        <w:t>FFWR</w:t>
      </w:r>
      <w:r w:rsidR="00D32819">
        <w:rPr>
          <w:b w:val="0"/>
          <w:szCs w:val="24"/>
        </w:rPr>
        <w:t xml:space="preserve"> </w:t>
      </w:r>
      <w:r w:rsidRPr="0052657A" w:rsidR="0052657A">
        <w:rPr>
          <w:b w:val="0"/>
          <w:szCs w:val="24"/>
        </w:rPr>
        <w:t>applicants,</w:t>
      </w:r>
      <w:r w:rsidR="002E7D6A">
        <w:rPr>
          <w:b w:val="0"/>
          <w:szCs w:val="24"/>
        </w:rPr>
        <w:t xml:space="preserve"> </w:t>
      </w:r>
      <w:r w:rsidRPr="0052657A" w:rsidR="0052657A">
        <w:rPr>
          <w:b w:val="0"/>
          <w:szCs w:val="24"/>
        </w:rPr>
        <w:t xml:space="preserve">staff, and award recipients </w:t>
      </w:r>
      <w:r w:rsidR="00A14EB8">
        <w:rPr>
          <w:b w:val="0"/>
          <w:szCs w:val="24"/>
        </w:rPr>
        <w:t>will utilize the GrantSolution</w:t>
      </w:r>
      <w:r w:rsidR="002C49E1">
        <w:rPr>
          <w:b w:val="0"/>
          <w:szCs w:val="24"/>
        </w:rPr>
        <w:t>s</w:t>
      </w:r>
      <w:r w:rsidR="00A14EB8">
        <w:rPr>
          <w:b w:val="0"/>
          <w:szCs w:val="24"/>
        </w:rPr>
        <w:t xml:space="preserve"> system </w:t>
      </w:r>
      <w:r w:rsidR="00B532B4">
        <w:rPr>
          <w:b w:val="0"/>
          <w:szCs w:val="24"/>
        </w:rPr>
        <w:t>for reviewer recruitment, application review, performance reporting</w:t>
      </w:r>
      <w:r w:rsidR="001F0AE3">
        <w:rPr>
          <w:b w:val="0"/>
          <w:szCs w:val="24"/>
        </w:rPr>
        <w:t xml:space="preserve">, and property tracking. </w:t>
      </w:r>
    </w:p>
    <w:p w:rsidR="0052657A" w:rsidP="00A14432" w:rsidRDefault="0052657A" w14:paraId="6E1139C5" w14:textId="77777777">
      <w:pPr>
        <w:pStyle w:val="BodyText"/>
        <w:ind w:left="360"/>
        <w:rPr>
          <w:b w:val="0"/>
          <w:szCs w:val="24"/>
        </w:rPr>
      </w:pPr>
    </w:p>
    <w:p w:rsidR="00A376C1" w:rsidP="00A14432" w:rsidRDefault="0083313A" w14:paraId="18CCA651" w14:textId="4598B01A">
      <w:pPr>
        <w:pStyle w:val="BodyText"/>
        <w:ind w:left="360"/>
        <w:rPr>
          <w:b w:val="0"/>
          <w:szCs w:val="24"/>
        </w:rPr>
      </w:pPr>
      <w:r>
        <w:rPr>
          <w:b w:val="0"/>
          <w:szCs w:val="24"/>
        </w:rPr>
        <w:t xml:space="preserve">The </w:t>
      </w:r>
      <w:r w:rsidRPr="00E22308" w:rsidR="00E22308">
        <w:rPr>
          <w:b w:val="0"/>
          <w:szCs w:val="24"/>
        </w:rPr>
        <w:t>Peer Reviewer Application and Qualification Form</w:t>
      </w:r>
      <w:r w:rsidR="004B2B07">
        <w:rPr>
          <w:b w:val="0"/>
          <w:szCs w:val="24"/>
        </w:rPr>
        <w:t xml:space="preserve">, </w:t>
      </w:r>
      <w:r w:rsidRPr="00E42742" w:rsidR="00E42742">
        <w:rPr>
          <w:b w:val="0"/>
          <w:szCs w:val="24"/>
        </w:rPr>
        <w:t>AMS-34 Peer Reviewer Conflict of Interest and Confidentiality Worksheet</w:t>
      </w:r>
      <w:r w:rsidR="000E3B6E">
        <w:rPr>
          <w:b w:val="0"/>
          <w:szCs w:val="24"/>
        </w:rPr>
        <w:t>,</w:t>
      </w:r>
      <w:r w:rsidRPr="00E42742" w:rsidR="00E42742">
        <w:rPr>
          <w:b w:val="0"/>
          <w:szCs w:val="24"/>
        </w:rPr>
        <w:t xml:space="preserve"> </w:t>
      </w:r>
      <w:r w:rsidR="004B2B07">
        <w:rPr>
          <w:b w:val="0"/>
          <w:szCs w:val="24"/>
        </w:rPr>
        <w:t xml:space="preserve">and </w:t>
      </w:r>
      <w:r w:rsidRPr="004B2B07" w:rsidR="004B2B07">
        <w:rPr>
          <w:b w:val="0"/>
          <w:szCs w:val="24"/>
        </w:rPr>
        <w:t xml:space="preserve">Peer Reviewer AMS Grant Programs Scoresheet </w:t>
      </w:r>
      <w:r w:rsidR="000E3B6E">
        <w:rPr>
          <w:b w:val="0"/>
          <w:szCs w:val="24"/>
        </w:rPr>
        <w:t xml:space="preserve">can be obtained </w:t>
      </w:r>
      <w:r w:rsidR="00AB4B8B">
        <w:rPr>
          <w:b w:val="0"/>
          <w:szCs w:val="24"/>
        </w:rPr>
        <w:t>in the Application Review Module (ARM)</w:t>
      </w:r>
      <w:r w:rsidR="0074736A">
        <w:rPr>
          <w:b w:val="0"/>
          <w:szCs w:val="24"/>
        </w:rPr>
        <w:t xml:space="preserve"> through GrantSolutions</w:t>
      </w:r>
      <w:r w:rsidR="003D2232">
        <w:rPr>
          <w:b w:val="0"/>
          <w:szCs w:val="24"/>
        </w:rPr>
        <w:t xml:space="preserve"> and </w:t>
      </w:r>
      <w:bookmarkStart w:name="_Hlk70071782" w:id="17"/>
      <w:r w:rsidR="003D2232">
        <w:rPr>
          <w:b w:val="0"/>
          <w:szCs w:val="24"/>
        </w:rPr>
        <w:t xml:space="preserve">submitted electronically </w:t>
      </w:r>
      <w:r w:rsidR="00AB4B8B">
        <w:rPr>
          <w:b w:val="0"/>
          <w:szCs w:val="24"/>
        </w:rPr>
        <w:t>a</w:t>
      </w:r>
      <w:r w:rsidR="00A71173">
        <w:rPr>
          <w:b w:val="0"/>
          <w:szCs w:val="24"/>
        </w:rPr>
        <w:t xml:space="preserve">t </w:t>
      </w:r>
      <w:hyperlink w:history="1" r:id="rId16">
        <w:r w:rsidRPr="00181CBD">
          <w:rPr>
            <w:rStyle w:val="Hyperlink"/>
            <w:b w:val="0"/>
            <w:szCs w:val="24"/>
          </w:rPr>
          <w:t>https://grantsolutions.gov</w:t>
        </w:r>
      </w:hyperlink>
      <w:bookmarkEnd w:id="17"/>
      <w:r>
        <w:rPr>
          <w:b w:val="0"/>
          <w:szCs w:val="24"/>
        </w:rPr>
        <w:t xml:space="preserve">. </w:t>
      </w:r>
      <w:r w:rsidR="001F5800">
        <w:rPr>
          <w:b w:val="0"/>
          <w:szCs w:val="24"/>
        </w:rPr>
        <w:t>AMS will utilize</w:t>
      </w:r>
      <w:r w:rsidR="00471DB7">
        <w:rPr>
          <w:b w:val="0"/>
          <w:szCs w:val="24"/>
        </w:rPr>
        <w:t xml:space="preserve"> the collected </w:t>
      </w:r>
      <w:r w:rsidR="00471DB7">
        <w:rPr>
          <w:b w:val="0"/>
          <w:szCs w:val="24"/>
        </w:rPr>
        <w:lastRenderedPageBreak/>
        <w:t>information</w:t>
      </w:r>
      <w:r w:rsidR="00BC0731">
        <w:rPr>
          <w:b w:val="0"/>
          <w:szCs w:val="24"/>
        </w:rPr>
        <w:t xml:space="preserve"> to </w:t>
      </w:r>
      <w:r w:rsidR="007160C2">
        <w:rPr>
          <w:b w:val="0"/>
          <w:szCs w:val="24"/>
        </w:rPr>
        <w:t>select subject matter experts for the peer review process for grant application reviews</w:t>
      </w:r>
      <w:r w:rsidR="00CE34FE">
        <w:rPr>
          <w:b w:val="0"/>
          <w:szCs w:val="24"/>
        </w:rPr>
        <w:t xml:space="preserve">, </w:t>
      </w:r>
      <w:r w:rsidR="000C35E8">
        <w:rPr>
          <w:b w:val="0"/>
          <w:szCs w:val="24"/>
        </w:rPr>
        <w:t>to manage the grant application evaluation process</w:t>
      </w:r>
      <w:r w:rsidR="00DE5131">
        <w:rPr>
          <w:b w:val="0"/>
          <w:szCs w:val="24"/>
        </w:rPr>
        <w:t xml:space="preserve"> and </w:t>
      </w:r>
      <w:r w:rsidR="0085019A">
        <w:rPr>
          <w:b w:val="0"/>
          <w:szCs w:val="24"/>
        </w:rPr>
        <w:t>to select award recipients</w:t>
      </w:r>
      <w:r w:rsidR="005731E4">
        <w:rPr>
          <w:b w:val="0"/>
          <w:szCs w:val="24"/>
        </w:rPr>
        <w:t xml:space="preserve">. </w:t>
      </w:r>
      <w:r w:rsidR="0055798B">
        <w:rPr>
          <w:b w:val="0"/>
          <w:szCs w:val="24"/>
        </w:rPr>
        <w:t>Use of this online system will allow for f</w:t>
      </w:r>
      <w:r w:rsidR="005731E4">
        <w:rPr>
          <w:b w:val="0"/>
          <w:szCs w:val="24"/>
        </w:rPr>
        <w:t xml:space="preserve">air and </w:t>
      </w:r>
      <w:r w:rsidRPr="0090400E" w:rsidR="0090400E">
        <w:rPr>
          <w:b w:val="0"/>
          <w:szCs w:val="24"/>
        </w:rPr>
        <w:t>comprehensive review</w:t>
      </w:r>
      <w:r w:rsidR="00A669FC">
        <w:rPr>
          <w:b w:val="0"/>
          <w:szCs w:val="24"/>
        </w:rPr>
        <w:t xml:space="preserve"> of</w:t>
      </w:r>
      <w:r w:rsidR="004F6F32">
        <w:rPr>
          <w:b w:val="0"/>
          <w:szCs w:val="24"/>
        </w:rPr>
        <w:t xml:space="preserve"> the</w:t>
      </w:r>
      <w:r w:rsidR="00A043AE">
        <w:rPr>
          <w:b w:val="0"/>
          <w:szCs w:val="24"/>
        </w:rPr>
        <w:t xml:space="preserve"> </w:t>
      </w:r>
      <w:r w:rsidR="00356418">
        <w:rPr>
          <w:b w:val="0"/>
          <w:szCs w:val="24"/>
        </w:rPr>
        <w:t>FFWR</w:t>
      </w:r>
      <w:r w:rsidR="003C52C8">
        <w:rPr>
          <w:b w:val="0"/>
          <w:szCs w:val="24"/>
        </w:rPr>
        <w:t xml:space="preserve"> applications</w:t>
      </w:r>
      <w:r w:rsidRPr="0090400E" w:rsidR="0090400E">
        <w:rPr>
          <w:b w:val="0"/>
          <w:szCs w:val="24"/>
        </w:rPr>
        <w:t xml:space="preserve"> through an organized and manageable process</w:t>
      </w:r>
      <w:r w:rsidR="003C52C8">
        <w:rPr>
          <w:b w:val="0"/>
          <w:szCs w:val="24"/>
        </w:rPr>
        <w:t xml:space="preserve">. </w:t>
      </w:r>
    </w:p>
    <w:p w:rsidR="007F44E8" w:rsidP="00A14432" w:rsidRDefault="007F44E8" w14:paraId="51938D1F" w14:textId="77777777">
      <w:pPr>
        <w:pStyle w:val="BodyText"/>
        <w:ind w:left="360"/>
        <w:rPr>
          <w:b w:val="0"/>
          <w:szCs w:val="24"/>
        </w:rPr>
      </w:pPr>
    </w:p>
    <w:p w:rsidRPr="00827EE7" w:rsidR="000B5AC8" w:rsidP="00A14432" w:rsidRDefault="000D610B" w14:paraId="4D3EBC4C" w14:textId="29815A8F">
      <w:pPr>
        <w:pStyle w:val="BodyText"/>
        <w:ind w:left="360"/>
        <w:rPr>
          <w:b w:val="0"/>
          <w:szCs w:val="24"/>
        </w:rPr>
      </w:pPr>
      <w:r>
        <w:rPr>
          <w:b w:val="0"/>
          <w:szCs w:val="24"/>
        </w:rPr>
        <w:t xml:space="preserve">Once award recipients are selected, </w:t>
      </w:r>
      <w:r w:rsidRPr="00827EE7" w:rsidR="000B5AC8">
        <w:rPr>
          <w:b w:val="0"/>
          <w:szCs w:val="24"/>
        </w:rPr>
        <w:t xml:space="preserve">AMS </w:t>
      </w:r>
      <w:r w:rsidR="00B6661B">
        <w:rPr>
          <w:b w:val="0"/>
          <w:szCs w:val="24"/>
        </w:rPr>
        <w:t>g</w:t>
      </w:r>
      <w:r w:rsidRPr="00827EE7" w:rsidR="000B5AC8">
        <w:rPr>
          <w:b w:val="0"/>
          <w:szCs w:val="24"/>
        </w:rPr>
        <w:t xml:space="preserve">rant </w:t>
      </w:r>
      <w:r w:rsidR="00B6661B">
        <w:rPr>
          <w:b w:val="0"/>
          <w:szCs w:val="24"/>
        </w:rPr>
        <w:t>p</w:t>
      </w:r>
      <w:r w:rsidRPr="00827EE7" w:rsidR="000B5AC8">
        <w:rPr>
          <w:b w:val="0"/>
          <w:szCs w:val="24"/>
        </w:rPr>
        <w:t>rograms</w:t>
      </w:r>
      <w:r w:rsidR="00F10A45">
        <w:rPr>
          <w:b w:val="0"/>
          <w:szCs w:val="24"/>
        </w:rPr>
        <w:t xml:space="preserve"> utilize</w:t>
      </w:r>
      <w:r w:rsidRPr="00827EE7" w:rsidR="000B5AC8">
        <w:rPr>
          <w:b w:val="0"/>
          <w:szCs w:val="24"/>
        </w:rPr>
        <w:t xml:space="preserve"> </w:t>
      </w:r>
      <w:r w:rsidR="00EE4F05">
        <w:rPr>
          <w:b w:val="0"/>
          <w:szCs w:val="24"/>
        </w:rPr>
        <w:t>the</w:t>
      </w:r>
      <w:r w:rsidR="00B07B3D">
        <w:rPr>
          <w:b w:val="0"/>
          <w:szCs w:val="24"/>
        </w:rPr>
        <w:t xml:space="preserve"> GrantSolutions system</w:t>
      </w:r>
      <w:r w:rsidR="006E7CFF">
        <w:rPr>
          <w:b w:val="0"/>
          <w:szCs w:val="24"/>
        </w:rPr>
        <w:t xml:space="preserve"> though payment</w:t>
      </w:r>
      <w:r w:rsidR="00B61E3E">
        <w:rPr>
          <w:b w:val="0"/>
          <w:szCs w:val="24"/>
        </w:rPr>
        <w:t xml:space="preserve">. </w:t>
      </w:r>
      <w:r w:rsidRPr="00827EE7" w:rsidR="000B5AC8">
        <w:rPr>
          <w:b w:val="0"/>
          <w:szCs w:val="24"/>
        </w:rPr>
        <w:t>The system provides significant efficiencies to all users managing grant and agreement portfolios</w:t>
      </w:r>
      <w:r w:rsidR="00B61E3E">
        <w:rPr>
          <w:b w:val="0"/>
          <w:szCs w:val="24"/>
        </w:rPr>
        <w:t xml:space="preserve"> at</w:t>
      </w:r>
      <w:r w:rsidR="00FA77B2">
        <w:rPr>
          <w:b w:val="0"/>
          <w:szCs w:val="24"/>
        </w:rPr>
        <w:t xml:space="preserve"> AMS</w:t>
      </w:r>
      <w:r w:rsidRPr="00827EE7" w:rsidR="00BA01F3">
        <w:rPr>
          <w:b w:val="0"/>
          <w:szCs w:val="24"/>
        </w:rPr>
        <w:t>.</w:t>
      </w:r>
      <w:r w:rsidR="007F44E8">
        <w:rPr>
          <w:b w:val="0"/>
          <w:szCs w:val="24"/>
        </w:rPr>
        <w:t xml:space="preserve"> </w:t>
      </w:r>
      <w:r w:rsidRPr="007F44E8" w:rsidR="007F44E8">
        <w:rPr>
          <w:b w:val="0"/>
          <w:szCs w:val="24"/>
        </w:rPr>
        <w:t xml:space="preserve">The Notice of Award and Grant Agreement (AMS 33), which requires an original signature, </w:t>
      </w:r>
      <w:r w:rsidR="00DC6BA7">
        <w:rPr>
          <w:b w:val="0"/>
          <w:szCs w:val="24"/>
        </w:rPr>
        <w:t>can be</w:t>
      </w:r>
      <w:r w:rsidRPr="007F44E8" w:rsidR="007F44E8">
        <w:rPr>
          <w:b w:val="0"/>
          <w:szCs w:val="24"/>
        </w:rPr>
        <w:t xml:space="preserve"> </w:t>
      </w:r>
      <w:proofErr w:type="gramStart"/>
      <w:r w:rsidRPr="007F44E8" w:rsidR="007F44E8">
        <w:rPr>
          <w:b w:val="0"/>
          <w:szCs w:val="24"/>
        </w:rPr>
        <w:t>signed</w:t>
      </w:r>
      <w:proofErr w:type="gramEnd"/>
      <w:r w:rsidR="00FC7295">
        <w:rPr>
          <w:b w:val="0"/>
          <w:szCs w:val="24"/>
        </w:rPr>
        <w:t xml:space="preserve"> and submitted</w:t>
      </w:r>
      <w:r w:rsidRPr="007F44E8" w:rsidR="007F44E8">
        <w:rPr>
          <w:b w:val="0"/>
          <w:szCs w:val="24"/>
        </w:rPr>
        <w:t xml:space="preserve"> </w:t>
      </w:r>
      <w:r w:rsidR="006B3886">
        <w:rPr>
          <w:b w:val="0"/>
          <w:szCs w:val="24"/>
        </w:rPr>
        <w:t>electronically</w:t>
      </w:r>
      <w:r w:rsidR="006E7CFF">
        <w:rPr>
          <w:b w:val="0"/>
          <w:szCs w:val="24"/>
        </w:rPr>
        <w:t>.</w:t>
      </w:r>
    </w:p>
    <w:p w:rsidR="000B5AC8" w:rsidP="00A14432" w:rsidRDefault="000B5AC8" w14:paraId="7ACA8B2B" w14:textId="31BAF51E">
      <w:pPr>
        <w:pStyle w:val="BodyText"/>
        <w:ind w:left="360"/>
        <w:rPr>
          <w:b w:val="0"/>
          <w:szCs w:val="24"/>
        </w:rPr>
      </w:pPr>
    </w:p>
    <w:p w:rsidR="00E80D22" w:rsidP="00A14432" w:rsidRDefault="008B34F3" w14:paraId="662B4B36" w14:textId="2DD324EF">
      <w:pPr>
        <w:pStyle w:val="BodyText"/>
        <w:ind w:left="360"/>
        <w:rPr>
          <w:b w:val="0"/>
        </w:rPr>
      </w:pPr>
      <w:proofErr w:type="gramStart"/>
      <w:r>
        <w:rPr>
          <w:b w:val="0"/>
          <w:szCs w:val="24"/>
        </w:rPr>
        <w:t xml:space="preserve">The </w:t>
      </w:r>
      <w:r w:rsidRPr="00827EE7" w:rsidR="00F43334">
        <w:rPr>
          <w:b w:val="0"/>
          <w:szCs w:val="24"/>
        </w:rPr>
        <w:t>majority of</w:t>
      </w:r>
      <w:proofErr w:type="gramEnd"/>
      <w:r w:rsidRPr="00827EE7" w:rsidR="00F43334">
        <w:rPr>
          <w:b w:val="0"/>
          <w:szCs w:val="24"/>
        </w:rPr>
        <w:t xml:space="preserve"> forms that </w:t>
      </w:r>
      <w:r w:rsidR="00740ED2">
        <w:rPr>
          <w:b w:val="0"/>
          <w:szCs w:val="24"/>
        </w:rPr>
        <w:t xml:space="preserve">award </w:t>
      </w:r>
      <w:r w:rsidRPr="00827EE7" w:rsidR="00F43334">
        <w:rPr>
          <w:b w:val="0"/>
          <w:szCs w:val="24"/>
        </w:rPr>
        <w:t xml:space="preserve">recipients need to manage and report on </w:t>
      </w:r>
      <w:r w:rsidR="00356418">
        <w:rPr>
          <w:b w:val="0"/>
          <w:szCs w:val="24"/>
        </w:rPr>
        <w:t>FFWR</w:t>
      </w:r>
      <w:r w:rsidR="00CF0615">
        <w:rPr>
          <w:b w:val="0"/>
          <w:szCs w:val="24"/>
        </w:rPr>
        <w:t xml:space="preserve"> </w:t>
      </w:r>
      <w:r>
        <w:rPr>
          <w:b w:val="0"/>
          <w:szCs w:val="24"/>
        </w:rPr>
        <w:t>are posted on the</w:t>
      </w:r>
      <w:r w:rsidRPr="00827EE7" w:rsidR="00F43334">
        <w:rPr>
          <w:b w:val="0"/>
          <w:szCs w:val="24"/>
        </w:rPr>
        <w:t xml:space="preserve"> AMS grants and opportunities website</w:t>
      </w:r>
      <w:r w:rsidR="00F43334">
        <w:rPr>
          <w:b w:val="0"/>
          <w:szCs w:val="24"/>
        </w:rPr>
        <w:t xml:space="preserve"> at </w:t>
      </w:r>
      <w:hyperlink w:history="1" r:id="rId17">
        <w:r w:rsidRPr="00181CBD" w:rsidR="00F43334">
          <w:rPr>
            <w:rStyle w:val="Hyperlink"/>
            <w:b w:val="0"/>
            <w:szCs w:val="24"/>
          </w:rPr>
          <w:t>https://www.ams.usda.gov/services/grants</w:t>
        </w:r>
      </w:hyperlink>
      <w:r w:rsidR="00F43334">
        <w:rPr>
          <w:b w:val="0"/>
          <w:szCs w:val="24"/>
        </w:rPr>
        <w:t xml:space="preserve"> including </w:t>
      </w:r>
      <w:r>
        <w:rPr>
          <w:b w:val="0"/>
          <w:szCs w:val="24"/>
        </w:rPr>
        <w:t xml:space="preserve">the </w:t>
      </w:r>
      <w:r w:rsidR="00F43334">
        <w:rPr>
          <w:b w:val="0"/>
          <w:szCs w:val="24"/>
        </w:rPr>
        <w:t xml:space="preserve">AMS Grant Programs Worksheet; </w:t>
      </w:r>
      <w:r w:rsidRPr="00827EE7" w:rsidR="00F43334">
        <w:rPr>
          <w:b w:val="0"/>
        </w:rPr>
        <w:t>Interim Performance Report Template;</w:t>
      </w:r>
      <w:r w:rsidR="00F43334">
        <w:rPr>
          <w:b w:val="0"/>
        </w:rPr>
        <w:t xml:space="preserve"> </w:t>
      </w:r>
      <w:r w:rsidRPr="00827EE7" w:rsidR="00F43334">
        <w:rPr>
          <w:b w:val="0"/>
        </w:rPr>
        <w:t>Final Performance Report Template;</w:t>
      </w:r>
      <w:r w:rsidR="00DA3842">
        <w:rPr>
          <w:b w:val="0"/>
        </w:rPr>
        <w:t xml:space="preserve"> and</w:t>
      </w:r>
      <w:r w:rsidRPr="00F332A1" w:rsidR="00F43334">
        <w:rPr>
          <w:b w:val="0"/>
        </w:rPr>
        <w:t xml:space="preserve"> </w:t>
      </w:r>
      <w:r w:rsidRPr="00827EE7" w:rsidR="00F43334">
        <w:rPr>
          <w:b w:val="0"/>
        </w:rPr>
        <w:t xml:space="preserve">Amendment Request </w:t>
      </w:r>
      <w:r w:rsidR="00F43334">
        <w:rPr>
          <w:b w:val="0"/>
        </w:rPr>
        <w:t>T</w:t>
      </w:r>
      <w:r w:rsidRPr="00827EE7" w:rsidR="00F43334">
        <w:rPr>
          <w:b w:val="0"/>
        </w:rPr>
        <w:t>emplate</w:t>
      </w:r>
      <w:r w:rsidR="00DA3842">
        <w:rPr>
          <w:b w:val="0"/>
        </w:rPr>
        <w:t xml:space="preserve">. </w:t>
      </w:r>
      <w:r w:rsidRPr="00827EE7" w:rsidR="00DA3842">
        <w:rPr>
          <w:b w:val="0"/>
        </w:rPr>
        <w:t xml:space="preserve">The Request for Advance or Reimbursement (SF 270), Federal Financial Repot (SF 425), and Tangible Personal Property Reports (SF 428 C and B) can be obtained at </w:t>
      </w:r>
      <w:hyperlink w:history="1" r:id="rId18">
        <w:r w:rsidRPr="00827EE7" w:rsidR="00DA3842">
          <w:rPr>
            <w:rStyle w:val="Hyperlink"/>
            <w:b w:val="0"/>
          </w:rPr>
          <w:t>https://www.grants.gov/web/grants/forms.html</w:t>
        </w:r>
      </w:hyperlink>
      <w:r w:rsidR="00DA3842">
        <w:rPr>
          <w:rStyle w:val="Hyperlink"/>
          <w:b w:val="0"/>
        </w:rPr>
        <w:t>.</w:t>
      </w:r>
    </w:p>
    <w:p w:rsidR="00E80D22" w:rsidP="00A14432" w:rsidRDefault="00E80D22" w14:paraId="32977643" w14:textId="77777777">
      <w:pPr>
        <w:pStyle w:val="BodyText"/>
        <w:ind w:left="360"/>
        <w:rPr>
          <w:b w:val="0"/>
        </w:rPr>
      </w:pPr>
    </w:p>
    <w:p w:rsidR="001E7FB8" w:rsidP="00A14432" w:rsidRDefault="005430CC" w14:paraId="04F80168" w14:textId="60E66976">
      <w:pPr>
        <w:pStyle w:val="BodyText"/>
        <w:ind w:left="360"/>
        <w:rPr>
          <w:b w:val="0"/>
        </w:rPr>
      </w:pPr>
      <w:r w:rsidRPr="005430CC">
        <w:rPr>
          <w:b w:val="0"/>
        </w:rPr>
        <w:t>The Request for Advance or Reimbursement (SF 270)</w:t>
      </w:r>
      <w:r w:rsidR="001E7FB8">
        <w:rPr>
          <w:b w:val="0"/>
        </w:rPr>
        <w:t xml:space="preserve"> along with an </w:t>
      </w:r>
      <w:r w:rsidR="001E7FB8">
        <w:rPr>
          <w:b w:val="0"/>
          <w:szCs w:val="24"/>
        </w:rPr>
        <w:t>AMS Grant Programs Worksheet</w:t>
      </w:r>
      <w:r>
        <w:rPr>
          <w:b w:val="0"/>
        </w:rPr>
        <w:t xml:space="preserve"> and</w:t>
      </w:r>
      <w:r w:rsidRPr="005430CC">
        <w:rPr>
          <w:b w:val="0"/>
        </w:rPr>
        <w:t xml:space="preserve"> Federal Financial Repot (SF 425)</w:t>
      </w:r>
      <w:r w:rsidRPr="00827EE7" w:rsidR="009B259E">
        <w:rPr>
          <w:b w:val="0"/>
        </w:rPr>
        <w:t xml:space="preserve"> </w:t>
      </w:r>
      <w:r>
        <w:rPr>
          <w:b w:val="0"/>
        </w:rPr>
        <w:t xml:space="preserve">can be </w:t>
      </w:r>
      <w:r w:rsidRPr="00827EE7" w:rsidR="009B259E">
        <w:rPr>
          <w:b w:val="0"/>
        </w:rPr>
        <w:t xml:space="preserve">submitted </w:t>
      </w:r>
      <w:r w:rsidRPr="00827EE7" w:rsidR="00067E5A">
        <w:rPr>
          <w:b w:val="0"/>
        </w:rPr>
        <w:t>electronically through</w:t>
      </w:r>
      <w:r w:rsidRPr="00827EE7" w:rsidR="009B259E">
        <w:rPr>
          <w:b w:val="0"/>
        </w:rPr>
        <w:t xml:space="preserve"> </w:t>
      </w:r>
      <w:r w:rsidR="00917568">
        <w:rPr>
          <w:b w:val="0"/>
        </w:rPr>
        <w:t>GrantSolutions</w:t>
      </w:r>
      <w:r w:rsidRPr="00827EE7" w:rsidR="00432384">
        <w:rPr>
          <w:b w:val="0"/>
        </w:rPr>
        <w:t xml:space="preserve">. </w:t>
      </w:r>
    </w:p>
    <w:p w:rsidR="001E7FB8" w:rsidP="00A14432" w:rsidRDefault="001E7FB8" w14:paraId="65BBB2CE" w14:textId="77777777">
      <w:pPr>
        <w:pStyle w:val="BodyText"/>
        <w:ind w:left="360"/>
        <w:rPr>
          <w:b w:val="0"/>
        </w:rPr>
      </w:pPr>
    </w:p>
    <w:p w:rsidRPr="00827EE7" w:rsidR="0040776D" w:rsidP="00A14432" w:rsidRDefault="001E7FB8" w14:paraId="695C3D61" w14:textId="1DEEA562">
      <w:pPr>
        <w:pStyle w:val="BodyText"/>
        <w:ind w:left="360"/>
        <w:rPr>
          <w:b w:val="0"/>
        </w:rPr>
      </w:pPr>
      <w:r>
        <w:rPr>
          <w:b w:val="0"/>
        </w:rPr>
        <w:t xml:space="preserve">All progress reporting including an Amendment Request; </w:t>
      </w:r>
      <w:r w:rsidRPr="001E7FB8">
        <w:rPr>
          <w:b w:val="0"/>
        </w:rPr>
        <w:t>Interim Performance Report Template; Final Performance Report Template</w:t>
      </w:r>
      <w:r>
        <w:rPr>
          <w:b w:val="0"/>
        </w:rPr>
        <w:t xml:space="preserve"> and </w:t>
      </w:r>
      <w:r w:rsidR="00941100">
        <w:rPr>
          <w:b w:val="0"/>
        </w:rPr>
        <w:t xml:space="preserve">property management activities such as </w:t>
      </w:r>
      <w:r w:rsidRPr="00827EE7" w:rsidR="00941100">
        <w:rPr>
          <w:b w:val="0"/>
        </w:rPr>
        <w:t>Tangible Personal Property Reports (SF 428 C and B)</w:t>
      </w:r>
      <w:r w:rsidR="00941100">
        <w:rPr>
          <w:b w:val="0"/>
        </w:rPr>
        <w:t xml:space="preserve"> </w:t>
      </w:r>
      <w:r w:rsidR="00DF5ACB">
        <w:rPr>
          <w:b w:val="0"/>
        </w:rPr>
        <w:t xml:space="preserve">can be </w:t>
      </w:r>
      <w:r w:rsidR="00941100">
        <w:rPr>
          <w:b w:val="0"/>
          <w:szCs w:val="24"/>
        </w:rPr>
        <w:t xml:space="preserve">submitted electronically at </w:t>
      </w:r>
      <w:hyperlink w:history="1" r:id="rId19">
        <w:r w:rsidRPr="00181CBD" w:rsidR="00941100">
          <w:rPr>
            <w:rStyle w:val="Hyperlink"/>
            <w:b w:val="0"/>
            <w:szCs w:val="24"/>
          </w:rPr>
          <w:t>https://grantsolutions.gov</w:t>
        </w:r>
      </w:hyperlink>
      <w:r w:rsidR="00941100">
        <w:rPr>
          <w:b w:val="0"/>
        </w:rPr>
        <w:t xml:space="preserve">. </w:t>
      </w:r>
    </w:p>
    <w:p w:rsidRPr="00827EE7" w:rsidR="00350074" w:rsidP="00A14432" w:rsidRDefault="00350074" w14:paraId="06703383" w14:textId="77777777">
      <w:pPr>
        <w:pStyle w:val="BodyText"/>
        <w:rPr>
          <w:b w:val="0"/>
          <w:bCs/>
        </w:rPr>
      </w:pPr>
    </w:p>
    <w:p w:rsidRPr="00827EE7" w:rsidR="00787EB7" w:rsidP="00A14432" w:rsidRDefault="00787EB7" w14:paraId="1974D8C5" w14:textId="77777777">
      <w:pPr>
        <w:pStyle w:val="BodyText"/>
        <w:numPr>
          <w:ilvl w:val="0"/>
          <w:numId w:val="1"/>
        </w:numPr>
      </w:pPr>
      <w:r w:rsidRPr="00827EE7">
        <w:t>DESCRIBE EFFORTS TO IDENTIFY DUPLICATION.</w:t>
      </w:r>
      <w:r w:rsidRPr="00827EE7" w:rsidR="00C609BC">
        <w:t xml:space="preserve"> </w:t>
      </w:r>
      <w:r w:rsidRPr="00827EE7">
        <w:t>SHOW SPECIFICALLY WHY ANY SIMILAR INFORMATION ALREADY AVAILABLE CANNOT BE USED OR MODIFIED FOR USE FOR THE PURPOSE(S) DESCRIBED IN ITEM 2 ABOVE.</w:t>
      </w:r>
    </w:p>
    <w:p w:rsidRPr="00827EE7" w:rsidR="00787EB7" w:rsidP="00A14432" w:rsidRDefault="00787EB7" w14:paraId="32ACCF8A" w14:textId="77777777">
      <w:pPr>
        <w:pStyle w:val="BodyText"/>
        <w:rPr>
          <w:b w:val="0"/>
          <w:bCs/>
        </w:rPr>
      </w:pPr>
    </w:p>
    <w:p w:rsidRPr="00827EE7" w:rsidR="00832066" w:rsidP="00A14432" w:rsidRDefault="00BE684C" w14:paraId="2AA2B009" w14:textId="77777777">
      <w:pPr>
        <w:tabs>
          <w:tab w:val="left" w:pos="360"/>
        </w:tabs>
        <w:ind w:left="360"/>
        <w:rPr>
          <w:iCs/>
        </w:rPr>
      </w:pPr>
      <w:r>
        <w:rPr>
          <w:iCs/>
        </w:rPr>
        <w:t>This program</w:t>
      </w:r>
      <w:r w:rsidRPr="00827EE7" w:rsidR="00832066">
        <w:rPr>
          <w:iCs/>
        </w:rPr>
        <w:t xml:space="preserve"> </w:t>
      </w:r>
      <w:r>
        <w:rPr>
          <w:iCs/>
        </w:rPr>
        <w:t>is</w:t>
      </w:r>
      <w:r w:rsidRPr="00827EE7" w:rsidR="00C539E2">
        <w:rPr>
          <w:iCs/>
        </w:rPr>
        <w:t xml:space="preserve"> </w:t>
      </w:r>
      <w:r w:rsidRPr="00827EE7" w:rsidR="009B5420">
        <w:rPr>
          <w:iCs/>
        </w:rPr>
        <w:t>not</w:t>
      </w:r>
      <w:r w:rsidRPr="00827EE7" w:rsidR="00832066">
        <w:rPr>
          <w:iCs/>
        </w:rPr>
        <w:t xml:space="preserve"> maintained by any other </w:t>
      </w:r>
      <w:r w:rsidRPr="00827EE7" w:rsidR="00FC6C2D">
        <w:rPr>
          <w:iCs/>
        </w:rPr>
        <w:t>Agency;</w:t>
      </w:r>
      <w:r w:rsidRPr="00827EE7" w:rsidR="00832066">
        <w:rPr>
          <w:iCs/>
        </w:rPr>
        <w:t xml:space="preserve"> therefore, the requested information will not be available from any other existing records.</w:t>
      </w:r>
    </w:p>
    <w:p w:rsidRPr="00827EE7" w:rsidR="00787EB7" w:rsidP="00A14432" w:rsidRDefault="00787EB7" w14:paraId="3E480703" w14:textId="77777777">
      <w:pPr>
        <w:pStyle w:val="BodyText"/>
        <w:rPr>
          <w:b w:val="0"/>
          <w:bCs/>
        </w:rPr>
      </w:pPr>
    </w:p>
    <w:p w:rsidRPr="00D637E2" w:rsidR="00507A05" w:rsidP="00A14432" w:rsidRDefault="00787EB7" w14:paraId="7FA86702" w14:textId="0229FE5A">
      <w:pPr>
        <w:pStyle w:val="BodyText"/>
        <w:numPr>
          <w:ilvl w:val="0"/>
          <w:numId w:val="1"/>
        </w:numPr>
      </w:pPr>
      <w:r w:rsidRPr="00D637E2">
        <w:t>IF THE COLLECTION OF INFORMATION IMPACTS SMALL BUSINESSES OR OTHER SMALL ENTITIES (ITEMS 5 OF THE OMB FORM 83-I), DESCRIBE THE METHODS USED TO MINIMIZE BURDEN.</w:t>
      </w:r>
    </w:p>
    <w:p w:rsidR="002B6D57" w:rsidP="00A14432" w:rsidRDefault="002B6D57" w14:paraId="11B1D9CE" w14:textId="77777777">
      <w:pPr>
        <w:ind w:left="360"/>
        <w:rPr>
          <w:bCs/>
        </w:rPr>
      </w:pPr>
    </w:p>
    <w:p w:rsidR="00BC7504" w:rsidP="00A14432" w:rsidRDefault="00507A05" w14:paraId="38E410CB" w14:textId="0DC82A73">
      <w:pPr>
        <w:ind w:left="360"/>
        <w:rPr>
          <w:bCs/>
        </w:rPr>
      </w:pPr>
      <w:r>
        <w:rPr>
          <w:bCs/>
        </w:rPr>
        <w:t xml:space="preserve">This collection will </w:t>
      </w:r>
      <w:r w:rsidR="00025E98">
        <w:rPr>
          <w:bCs/>
        </w:rPr>
        <w:t>not</w:t>
      </w:r>
      <w:r w:rsidR="00703B3D">
        <w:rPr>
          <w:bCs/>
        </w:rPr>
        <w:t xml:space="preserve"> directly</w:t>
      </w:r>
      <w:r w:rsidR="00025E98">
        <w:rPr>
          <w:bCs/>
        </w:rPr>
        <w:t xml:space="preserve"> impact small businesses or other small entities. </w:t>
      </w:r>
      <w:r w:rsidR="00DB729C">
        <w:rPr>
          <w:bCs/>
        </w:rPr>
        <w:t xml:space="preserve">FFWR will award funds to state agencies, tribal entities, or nonprofit organizations that have a demonstrated ability to be financial stewards and distribute payments to farm, </w:t>
      </w:r>
      <w:proofErr w:type="gramStart"/>
      <w:r w:rsidR="00DB729C">
        <w:rPr>
          <w:bCs/>
        </w:rPr>
        <w:t>meatpacking</w:t>
      </w:r>
      <w:proofErr w:type="gramEnd"/>
      <w:r w:rsidR="00DB729C">
        <w:rPr>
          <w:bCs/>
        </w:rPr>
        <w:t xml:space="preserve"> </w:t>
      </w:r>
      <w:r w:rsidR="00DB729C">
        <w:rPr>
          <w:bCs/>
        </w:rPr>
        <w:lastRenderedPageBreak/>
        <w:t>and grocery workers. These recipients will disburse payments to farm, meatpacking and grocery workers</w:t>
      </w:r>
      <w:r w:rsidR="00BC7504">
        <w:rPr>
          <w:bCs/>
        </w:rPr>
        <w:t xml:space="preserve"> who may be considered small entities.</w:t>
      </w:r>
      <w:r w:rsidR="00DB729C">
        <w:rPr>
          <w:bCs/>
        </w:rPr>
        <w:t xml:space="preserve"> </w:t>
      </w:r>
    </w:p>
    <w:p w:rsidR="00BC7504" w:rsidP="00A14432" w:rsidRDefault="00BC7504" w14:paraId="5FD4BA5B" w14:textId="77777777">
      <w:pPr>
        <w:ind w:left="360"/>
        <w:rPr>
          <w:bCs/>
        </w:rPr>
      </w:pPr>
    </w:p>
    <w:p w:rsidRPr="00131B3B" w:rsidR="00DB729C" w:rsidP="00A14432" w:rsidRDefault="00DB729C" w14:paraId="0A485FAF" w14:textId="20650DF2">
      <w:pPr>
        <w:ind w:left="360"/>
        <w:rPr>
          <w:bCs/>
        </w:rPr>
      </w:pPr>
      <w:r w:rsidRPr="00BE684C">
        <w:rPr>
          <w:bCs/>
        </w:rPr>
        <w:t xml:space="preserve">The act of </w:t>
      </w:r>
      <w:r>
        <w:rPr>
          <w:bCs/>
        </w:rPr>
        <w:t>collecting</w:t>
      </w:r>
      <w:r w:rsidRPr="00BE684C">
        <w:rPr>
          <w:bCs/>
        </w:rPr>
        <w:t xml:space="preserve"> information</w:t>
      </w:r>
      <w:r>
        <w:rPr>
          <w:bCs/>
        </w:rPr>
        <w:t xml:space="preserve"> for </w:t>
      </w:r>
      <w:r w:rsidR="00BC7504">
        <w:rPr>
          <w:bCs/>
        </w:rPr>
        <w:t>FFWR</w:t>
      </w:r>
      <w:r w:rsidRPr="00BE684C">
        <w:rPr>
          <w:bCs/>
        </w:rPr>
        <w:t xml:space="preserve"> will not have an adverse impact on small businesses or other small entities. </w:t>
      </w:r>
      <w:r>
        <w:rPr>
          <w:bCs/>
        </w:rPr>
        <w:t xml:space="preserve">We have attempted to make this grant application process as simplified and clear as possible to </w:t>
      </w:r>
      <w:r w:rsidRPr="00BE684C">
        <w:rPr>
          <w:bCs/>
        </w:rPr>
        <w:t>lessen the burden on applicant’s resources. In addition, the information</w:t>
      </w:r>
      <w:r>
        <w:rPr>
          <w:bCs/>
        </w:rPr>
        <w:t xml:space="preserve"> is </w:t>
      </w:r>
      <w:r w:rsidRPr="00BE684C">
        <w:rPr>
          <w:bCs/>
        </w:rPr>
        <w:t xml:space="preserve">voluntarily collected from each applicant </w:t>
      </w:r>
      <w:r>
        <w:rPr>
          <w:bCs/>
        </w:rPr>
        <w:t>to receive grant funds.</w:t>
      </w:r>
    </w:p>
    <w:p w:rsidR="00B32417" w:rsidP="00A14432" w:rsidRDefault="00B32417" w14:paraId="5DD24E0A" w14:textId="6808BF81">
      <w:pPr>
        <w:ind w:left="360"/>
        <w:rPr>
          <w:bCs/>
        </w:rPr>
      </w:pPr>
    </w:p>
    <w:p w:rsidR="00B32417" w:rsidP="00A14432" w:rsidRDefault="00B32417" w14:paraId="32A7AAF4" w14:textId="72367140">
      <w:pPr>
        <w:ind w:left="360"/>
        <w:rPr>
          <w:bCs/>
        </w:rPr>
      </w:pPr>
      <w:r>
        <w:rPr>
          <w:bCs/>
        </w:rPr>
        <w:t xml:space="preserve">AMS is planning to </w:t>
      </w:r>
      <w:r w:rsidR="00AE79B6">
        <w:rPr>
          <w:bCs/>
        </w:rPr>
        <w:t>engage</w:t>
      </w:r>
      <w:r>
        <w:rPr>
          <w:bCs/>
        </w:rPr>
        <w:t xml:space="preserve"> a</w:t>
      </w:r>
      <w:r w:rsidR="00F57E4A">
        <w:rPr>
          <w:bCs/>
        </w:rPr>
        <w:t>n independent partner</w:t>
      </w:r>
      <w:r w:rsidR="00B80DC8">
        <w:rPr>
          <w:bCs/>
        </w:rPr>
        <w:t xml:space="preserve"> via cooperative agreement</w:t>
      </w:r>
      <w:r w:rsidR="00F57E4A">
        <w:rPr>
          <w:bCs/>
        </w:rPr>
        <w:t xml:space="preserve"> to provide technical assistance </w:t>
      </w:r>
      <w:r w:rsidR="000243E4">
        <w:rPr>
          <w:bCs/>
        </w:rPr>
        <w:t xml:space="preserve">to </w:t>
      </w:r>
      <w:r w:rsidR="00106531">
        <w:rPr>
          <w:bCs/>
        </w:rPr>
        <w:t xml:space="preserve">grant recipients to support them in conducting outreach to </w:t>
      </w:r>
      <w:r w:rsidR="00B80DC8">
        <w:rPr>
          <w:bCs/>
        </w:rPr>
        <w:t xml:space="preserve">the recipients of the $600 payments. This assistance is a good faith effort to </w:t>
      </w:r>
      <w:r w:rsidR="00645602">
        <w:rPr>
          <w:bCs/>
        </w:rPr>
        <w:t xml:space="preserve">maximize the reach of this program and </w:t>
      </w:r>
      <w:r w:rsidR="00B80DC8">
        <w:rPr>
          <w:bCs/>
        </w:rPr>
        <w:t xml:space="preserve">ease the burden on </w:t>
      </w:r>
      <w:r w:rsidR="00645602">
        <w:rPr>
          <w:bCs/>
        </w:rPr>
        <w:t>the smallest entities.</w:t>
      </w:r>
    </w:p>
    <w:p w:rsidR="00507A05" w:rsidP="00A14432" w:rsidRDefault="00507A05" w14:paraId="485A4E89" w14:textId="77777777">
      <w:pPr>
        <w:ind w:left="360"/>
        <w:rPr>
          <w:bCs/>
        </w:rPr>
      </w:pPr>
    </w:p>
    <w:p w:rsidRPr="00827EE7" w:rsidR="00787EB7" w:rsidP="00A14432" w:rsidRDefault="00787EB7" w14:paraId="5B4380EC" w14:textId="541C92CC">
      <w:pPr>
        <w:pStyle w:val="BodyText"/>
        <w:rPr>
          <w:b w:val="0"/>
          <w:bCs/>
        </w:rPr>
      </w:pPr>
    </w:p>
    <w:p w:rsidRPr="00827EE7" w:rsidR="00787EB7" w:rsidP="00A14432" w:rsidRDefault="00787EB7" w14:paraId="47B5D7CB" w14:textId="77777777">
      <w:pPr>
        <w:pStyle w:val="BodyText"/>
        <w:numPr>
          <w:ilvl w:val="0"/>
          <w:numId w:val="1"/>
        </w:numPr>
      </w:pPr>
      <w:r w:rsidRPr="00827EE7">
        <w:t>DESCRIBE THE CONSEQUENCE OF FEDERAL PROGRAM OR POLICY ACTIVITIES IF THE COLLECTION IS NOT CONDUCTED OR IS CONDUCTED LESS FREQUENTLY, AS WELL AS ANY TECHNICAL OR LEGAL OBSTACLES TO REDUCING BURDEN.</w:t>
      </w:r>
    </w:p>
    <w:p w:rsidRPr="00827EE7" w:rsidR="00787EB7" w:rsidP="00A14432" w:rsidRDefault="00787EB7" w14:paraId="26245C77" w14:textId="77777777">
      <w:pPr>
        <w:pStyle w:val="BodyText"/>
        <w:rPr>
          <w:b w:val="0"/>
          <w:bCs/>
        </w:rPr>
      </w:pPr>
    </w:p>
    <w:p w:rsidR="004A4613" w:rsidP="00A14432" w:rsidRDefault="00356418" w14:paraId="7105C6DD" w14:textId="323EDCCE">
      <w:pPr>
        <w:ind w:left="360"/>
      </w:pPr>
      <w:r>
        <w:t>FFWR</w:t>
      </w:r>
      <w:r w:rsidRPr="009630E6" w:rsidR="00522336">
        <w:t xml:space="preserve"> </w:t>
      </w:r>
      <w:r w:rsidR="00965B93">
        <w:t>will offer</w:t>
      </w:r>
      <w:r w:rsidR="001C1B1F">
        <w:t xml:space="preserve"> funding to states, tribal</w:t>
      </w:r>
      <w:r w:rsidR="00D17D2B">
        <w:t xml:space="preserve">, and nonprofit entities </w:t>
      </w:r>
      <w:r w:rsidRPr="009630E6" w:rsidR="009630E6">
        <w:t xml:space="preserve">to provide </w:t>
      </w:r>
      <w:r w:rsidRPr="004A4613" w:rsidR="004A4613">
        <w:t>emergency funds</w:t>
      </w:r>
      <w:r w:rsidR="004A4613">
        <w:t xml:space="preserve"> through grants</w:t>
      </w:r>
      <w:r w:rsidRPr="004A4613" w:rsidR="004A4613">
        <w:t xml:space="preserve"> </w:t>
      </w:r>
      <w:r w:rsidR="004A4613">
        <w:t xml:space="preserve">to </w:t>
      </w:r>
      <w:r w:rsidR="00806AFF">
        <w:t xml:space="preserve">non-profit organizations that will distribute funds to farm, meatpacking, and grocery workers </w:t>
      </w:r>
      <w:r w:rsidRPr="004A4613" w:rsidR="004A4613">
        <w:t>response to the ongoing COVID-19 pandemic.</w:t>
      </w:r>
      <w:r w:rsidRPr="009630E6" w:rsidR="009630E6">
        <w:t xml:space="preserve"> </w:t>
      </w:r>
    </w:p>
    <w:p w:rsidR="004A4613" w:rsidP="00A14432" w:rsidRDefault="004A4613" w14:paraId="0D3632BB" w14:textId="77777777">
      <w:pPr>
        <w:ind w:left="360"/>
      </w:pPr>
    </w:p>
    <w:p w:rsidR="009630E6" w:rsidP="00A14432" w:rsidRDefault="009630E6" w14:paraId="5BFC1347" w14:textId="2EA99953">
      <w:pPr>
        <w:ind w:left="360"/>
      </w:pPr>
      <w:r w:rsidRPr="009630E6">
        <w:t>In</w:t>
      </w:r>
      <w:r w:rsidR="00B6661B">
        <w:t xml:space="preserve"> </w:t>
      </w:r>
      <w:r w:rsidRPr="009630E6">
        <w:t xml:space="preserve">accordance with </w:t>
      </w:r>
      <w:r w:rsidRPr="004A4613" w:rsidR="004A4613">
        <w:t>section 7</w:t>
      </w:r>
      <w:r w:rsidR="001D09CB">
        <w:t>51</w:t>
      </w:r>
      <w:r w:rsidRPr="004A4613" w:rsidR="004A4613">
        <w:t xml:space="preserve"> of the Consolidated Appropriations Act, 2021,</w:t>
      </w:r>
      <w:r w:rsidRPr="009630E6">
        <w:t xml:space="preserve"> </w:t>
      </w:r>
      <w:r w:rsidRPr="004A4613" w:rsidR="004A4613">
        <w:t xml:space="preserve">for the period of fiscal years 2021 </w:t>
      </w:r>
      <w:r w:rsidR="001D09CB">
        <w:t>until expen</w:t>
      </w:r>
      <w:r w:rsidR="00CF0615">
        <w:t>d</w:t>
      </w:r>
      <w:r w:rsidR="001D09CB">
        <w:t>ed</w:t>
      </w:r>
      <w:r w:rsidR="004A4613">
        <w:t>, $</w:t>
      </w:r>
      <w:r w:rsidR="001D09CB">
        <w:t>7</w:t>
      </w:r>
      <w:r w:rsidR="004A4613">
        <w:t>0</w:t>
      </w:r>
      <w:r w:rsidR="001D09CB">
        <w:t>0</w:t>
      </w:r>
      <w:r w:rsidR="004A4613">
        <w:t xml:space="preserve"> million</w:t>
      </w:r>
      <w:r w:rsidRPr="009630E6">
        <w:t xml:space="preserve"> is appropriated to </w:t>
      </w:r>
      <w:r w:rsidR="00356418">
        <w:t>FFWR</w:t>
      </w:r>
      <w:r w:rsidR="004A4613">
        <w:t xml:space="preserve"> entities</w:t>
      </w:r>
      <w:r w:rsidRPr="009630E6">
        <w:t xml:space="preserve"> will have</w:t>
      </w:r>
      <w:r w:rsidR="00B6661B">
        <w:t xml:space="preserve"> </w:t>
      </w:r>
      <w:r w:rsidRPr="009630E6">
        <w:t>to apply to be eligible to receive grant funds</w:t>
      </w:r>
      <w:r w:rsidR="00AF3D90">
        <w:t xml:space="preserve"> until expended</w:t>
      </w:r>
      <w:r w:rsidRPr="009630E6">
        <w:t>. Without this collection of</w:t>
      </w:r>
      <w:r w:rsidR="00B6661B">
        <w:t xml:space="preserve"> </w:t>
      </w:r>
      <w:r w:rsidRPr="009630E6">
        <w:t>information</w:t>
      </w:r>
      <w:r w:rsidR="00D80920">
        <w:t>,</w:t>
      </w:r>
      <w:r w:rsidRPr="009630E6">
        <w:t xml:space="preserve"> </w:t>
      </w:r>
      <w:r w:rsidR="00D80920">
        <w:t>AMS</w:t>
      </w:r>
      <w:r w:rsidRPr="009630E6">
        <w:t xml:space="preserve"> would not be able to review applications, award </w:t>
      </w:r>
      <w:r w:rsidR="00D04FA3">
        <w:t xml:space="preserve">these substantial </w:t>
      </w:r>
      <w:r w:rsidRPr="009630E6">
        <w:t>grant funds to</w:t>
      </w:r>
      <w:r w:rsidR="00B6661B">
        <w:t xml:space="preserve"> </w:t>
      </w:r>
      <w:r w:rsidRPr="009630E6">
        <w:t>eligible entities, reimburse</w:t>
      </w:r>
      <w:r w:rsidR="00D80920">
        <w:t xml:space="preserve"> costs</w:t>
      </w:r>
      <w:r w:rsidRPr="009630E6">
        <w:t>, or monitor grants compliance with regulations and</w:t>
      </w:r>
      <w:r w:rsidR="00B6661B">
        <w:t xml:space="preserve"> </w:t>
      </w:r>
      <w:r w:rsidRPr="009630E6">
        <w:t xml:space="preserve">administration procedures of the program.  </w:t>
      </w:r>
    </w:p>
    <w:p w:rsidRPr="00827EE7" w:rsidR="00C539E2" w:rsidP="00A14432" w:rsidRDefault="00C539E2" w14:paraId="707C60A8" w14:textId="77777777">
      <w:pPr>
        <w:pStyle w:val="BodyText"/>
        <w:rPr>
          <w:b w:val="0"/>
          <w:bCs/>
        </w:rPr>
      </w:pPr>
    </w:p>
    <w:p w:rsidRPr="00827EE7" w:rsidR="00787EB7" w:rsidP="00A14432" w:rsidRDefault="00787EB7" w14:paraId="6E951360" w14:textId="77777777">
      <w:pPr>
        <w:pStyle w:val="BodyText"/>
        <w:numPr>
          <w:ilvl w:val="0"/>
          <w:numId w:val="1"/>
        </w:numPr>
      </w:pPr>
      <w:r w:rsidRPr="00827EE7">
        <w:t>EXPLAIN ANY SPECIAL CIRCUMSTANCES THAT WOULD CAUSE AN INFORMATION COLLECTION TO BE CONDUCTED IN A MANNER:</w:t>
      </w:r>
    </w:p>
    <w:p w:rsidRPr="00827EE7" w:rsidR="00787EB7" w:rsidP="00A14432" w:rsidRDefault="00787EB7" w14:paraId="68153DF0" w14:textId="77777777">
      <w:pPr>
        <w:pStyle w:val="BodyText"/>
      </w:pPr>
    </w:p>
    <w:p w:rsidRPr="00827EE7" w:rsidR="00787EB7" w:rsidP="00A14432" w:rsidRDefault="00787EB7" w14:paraId="11F607F7" w14:textId="77777777">
      <w:pPr>
        <w:pStyle w:val="BodyText"/>
        <w:numPr>
          <w:ilvl w:val="0"/>
          <w:numId w:val="2"/>
        </w:numPr>
      </w:pPr>
      <w:r w:rsidRPr="00827EE7">
        <w:t xml:space="preserve">REQUIRING RESPONDENTS TO REPORT INFORMATION TO THE AGENCY MORE OFTEN THAN </w:t>
      </w:r>
      <w:proofErr w:type="gramStart"/>
      <w:r w:rsidRPr="00827EE7">
        <w:t>QUARTERLY;</w:t>
      </w:r>
      <w:proofErr w:type="gramEnd"/>
    </w:p>
    <w:p w:rsidRPr="00827EE7" w:rsidR="00787EB7" w:rsidP="00A14432" w:rsidRDefault="00787EB7" w14:paraId="269C5829" w14:textId="77777777">
      <w:pPr>
        <w:pStyle w:val="BodyText"/>
        <w:ind w:left="720"/>
        <w:rPr>
          <w:b w:val="0"/>
          <w:bCs/>
        </w:rPr>
      </w:pPr>
    </w:p>
    <w:p w:rsidRPr="00827EE7" w:rsidR="00787EB7" w:rsidP="00A14432" w:rsidRDefault="00787EB7" w14:paraId="56EEF708" w14:textId="77777777">
      <w:pPr>
        <w:pStyle w:val="BodyText"/>
        <w:ind w:left="720"/>
        <w:rPr>
          <w:b w:val="0"/>
          <w:bCs/>
        </w:rPr>
      </w:pPr>
      <w:r w:rsidRPr="00827EE7">
        <w:rPr>
          <w:b w:val="0"/>
          <w:bCs/>
        </w:rPr>
        <w:t xml:space="preserve">Respondents </w:t>
      </w:r>
      <w:r w:rsidRPr="00827EE7" w:rsidR="008771A7">
        <w:rPr>
          <w:b w:val="0"/>
          <w:bCs/>
        </w:rPr>
        <w:t xml:space="preserve">are not required to report more </w:t>
      </w:r>
      <w:r w:rsidRPr="00827EE7" w:rsidR="001E0C73">
        <w:rPr>
          <w:b w:val="0"/>
          <w:bCs/>
        </w:rPr>
        <w:t xml:space="preserve">than </w:t>
      </w:r>
      <w:r w:rsidRPr="00827EE7" w:rsidR="006655C8">
        <w:rPr>
          <w:b w:val="0"/>
          <w:bCs/>
        </w:rPr>
        <w:t>quarterly</w:t>
      </w:r>
      <w:r w:rsidRPr="00827EE7" w:rsidR="001E0C73">
        <w:rPr>
          <w:b w:val="0"/>
          <w:bCs/>
        </w:rPr>
        <w:t>.</w:t>
      </w:r>
    </w:p>
    <w:p w:rsidRPr="00827EE7" w:rsidR="00787EB7" w:rsidP="00A14432" w:rsidRDefault="00787EB7" w14:paraId="2887DB74" w14:textId="77777777">
      <w:pPr>
        <w:pStyle w:val="BodyText"/>
        <w:ind w:left="360"/>
        <w:rPr>
          <w:b w:val="0"/>
          <w:bCs/>
        </w:rPr>
      </w:pPr>
    </w:p>
    <w:p w:rsidRPr="00827EE7" w:rsidR="00787EB7" w:rsidP="00A14432" w:rsidRDefault="00787EB7" w14:paraId="7EFABA0B" w14:textId="77777777">
      <w:pPr>
        <w:pStyle w:val="BodyText"/>
        <w:numPr>
          <w:ilvl w:val="0"/>
          <w:numId w:val="2"/>
        </w:numPr>
      </w:pPr>
      <w:r w:rsidRPr="00827EE7">
        <w:t xml:space="preserve">REQUIRING RESPONDENTS TO PREPARE A WRITTEN RESPONSE TO A COLLECTION OF INFORMATION IN FEWER THAN 30 DAYS AFTER RECEIPT OF </w:t>
      </w:r>
      <w:proofErr w:type="gramStart"/>
      <w:r w:rsidRPr="00827EE7">
        <w:t>IT;</w:t>
      </w:r>
      <w:proofErr w:type="gramEnd"/>
    </w:p>
    <w:p w:rsidRPr="00827EE7" w:rsidR="00787EB7" w:rsidP="00A14432" w:rsidRDefault="00787EB7" w14:paraId="73C02E15" w14:textId="77777777">
      <w:pPr>
        <w:pStyle w:val="BodyText"/>
        <w:ind w:left="360"/>
        <w:rPr>
          <w:b w:val="0"/>
          <w:bCs/>
        </w:rPr>
      </w:pPr>
    </w:p>
    <w:p w:rsidRPr="00827EE7" w:rsidR="00787EB7" w:rsidP="00A14432" w:rsidRDefault="00710B29" w14:paraId="2EB4BFA9" w14:textId="77777777">
      <w:pPr>
        <w:pStyle w:val="BodyText"/>
        <w:ind w:left="720"/>
        <w:rPr>
          <w:b w:val="0"/>
          <w:bCs/>
        </w:rPr>
      </w:pPr>
      <w:r w:rsidRPr="00827EE7">
        <w:rPr>
          <w:b w:val="0"/>
          <w:bCs/>
        </w:rPr>
        <w:lastRenderedPageBreak/>
        <w:t xml:space="preserve">Respondents </w:t>
      </w:r>
      <w:r w:rsidRPr="00827EE7" w:rsidR="00787EB7">
        <w:rPr>
          <w:b w:val="0"/>
          <w:bCs/>
        </w:rPr>
        <w:t>are not required to prepare a written response to a collection of information</w:t>
      </w:r>
      <w:r w:rsidRPr="00827EE7">
        <w:rPr>
          <w:b w:val="0"/>
          <w:bCs/>
        </w:rPr>
        <w:t xml:space="preserve"> fewer than 30 days after receipt</w:t>
      </w:r>
      <w:r w:rsidRPr="00827EE7" w:rsidR="00787EB7">
        <w:rPr>
          <w:b w:val="0"/>
          <w:bCs/>
        </w:rPr>
        <w:t>.</w:t>
      </w:r>
    </w:p>
    <w:p w:rsidRPr="00827EE7" w:rsidR="00787EB7" w:rsidP="00A14432" w:rsidRDefault="00787EB7" w14:paraId="67297CC0" w14:textId="77777777">
      <w:pPr>
        <w:pStyle w:val="BodyText"/>
        <w:ind w:left="360"/>
        <w:rPr>
          <w:b w:val="0"/>
          <w:bCs/>
        </w:rPr>
      </w:pPr>
    </w:p>
    <w:p w:rsidRPr="00827EE7" w:rsidR="00787EB7" w:rsidP="00A14432" w:rsidRDefault="00787EB7" w14:paraId="3DA3C118" w14:textId="77777777">
      <w:pPr>
        <w:pStyle w:val="BodyText"/>
        <w:numPr>
          <w:ilvl w:val="0"/>
          <w:numId w:val="2"/>
        </w:numPr>
      </w:pPr>
      <w:r w:rsidRPr="00827EE7">
        <w:t xml:space="preserve">REQUIRING RESPONDENTS TO SUBMIT MORE THAN AN ORIGINAL AND TWO COPIES OF ANY </w:t>
      </w:r>
      <w:proofErr w:type="gramStart"/>
      <w:r w:rsidRPr="00827EE7">
        <w:t>DOCUMENT;</w:t>
      </w:r>
      <w:proofErr w:type="gramEnd"/>
    </w:p>
    <w:p w:rsidRPr="00827EE7" w:rsidR="00787EB7" w:rsidP="00A14432" w:rsidRDefault="00787EB7" w14:paraId="4E338C69" w14:textId="77777777">
      <w:pPr>
        <w:pStyle w:val="BodyText"/>
        <w:rPr>
          <w:b w:val="0"/>
          <w:bCs/>
        </w:rPr>
      </w:pPr>
    </w:p>
    <w:p w:rsidRPr="00827EE7" w:rsidR="00CC6B36" w:rsidP="00A14432" w:rsidRDefault="00CC6B36" w14:paraId="2A9E780E" w14:textId="77777777">
      <w:pPr>
        <w:pStyle w:val="BodyText"/>
        <w:ind w:left="720"/>
        <w:rPr>
          <w:b w:val="0"/>
          <w:bCs/>
        </w:rPr>
      </w:pPr>
      <w:r w:rsidRPr="00827EE7">
        <w:rPr>
          <w:b w:val="0"/>
          <w:bCs/>
        </w:rPr>
        <w:t xml:space="preserve">Respondents are not required to submit more than an original and two copies of any document. </w:t>
      </w:r>
    </w:p>
    <w:p w:rsidRPr="00827EE7" w:rsidR="00787EB7" w:rsidP="00A14432" w:rsidRDefault="00787EB7" w14:paraId="1C7077BF" w14:textId="77777777">
      <w:pPr>
        <w:pStyle w:val="BodyText"/>
        <w:ind w:left="360"/>
        <w:rPr>
          <w:b w:val="0"/>
          <w:bCs/>
        </w:rPr>
      </w:pPr>
    </w:p>
    <w:p w:rsidRPr="00827EE7" w:rsidR="00787EB7" w:rsidP="00A14432" w:rsidRDefault="00787EB7" w14:paraId="21AE98E1" w14:textId="77777777">
      <w:pPr>
        <w:pStyle w:val="BodyText"/>
        <w:numPr>
          <w:ilvl w:val="0"/>
          <w:numId w:val="2"/>
        </w:numPr>
      </w:pPr>
      <w:r w:rsidRPr="00827EE7">
        <w:t xml:space="preserve">REQUIRING RESPONDENTS TO RETAIN RECORDS, OTHER THAN HEALTH, MEDICAL, GOVERNMENT CONTRACT, GRANT-IN-AID, OR TAX RECORDS FOR MORE THAN 3 </w:t>
      </w:r>
      <w:proofErr w:type="gramStart"/>
      <w:r w:rsidRPr="00827EE7">
        <w:t>YEARS</w:t>
      </w:r>
      <w:r w:rsidRPr="00827EE7" w:rsidR="005D5F49">
        <w:t>;</w:t>
      </w:r>
      <w:proofErr w:type="gramEnd"/>
    </w:p>
    <w:p w:rsidRPr="00827EE7" w:rsidR="00787EB7" w:rsidP="00A14432" w:rsidRDefault="00787EB7" w14:paraId="422BB5F2" w14:textId="77777777">
      <w:pPr>
        <w:pStyle w:val="BodyText"/>
        <w:rPr>
          <w:b w:val="0"/>
          <w:bCs/>
        </w:rPr>
      </w:pPr>
    </w:p>
    <w:p w:rsidRPr="00827EE7" w:rsidR="00787EB7" w:rsidP="00A14432" w:rsidRDefault="00787EB7" w14:paraId="21EFE653" w14:textId="77777777">
      <w:pPr>
        <w:pStyle w:val="BodyText"/>
        <w:ind w:left="720"/>
        <w:rPr>
          <w:b w:val="0"/>
          <w:bCs/>
        </w:rPr>
      </w:pPr>
      <w:r w:rsidRPr="00827EE7">
        <w:rPr>
          <w:b w:val="0"/>
          <w:bCs/>
        </w:rPr>
        <w:t>Respondents are not required to retain any records</w:t>
      </w:r>
      <w:r w:rsidRPr="00827EE7" w:rsidR="00710B29">
        <w:rPr>
          <w:b w:val="0"/>
          <w:bCs/>
        </w:rPr>
        <w:t xml:space="preserve"> for more than 3 years</w:t>
      </w:r>
      <w:r w:rsidRPr="00827EE7">
        <w:rPr>
          <w:b w:val="0"/>
          <w:bCs/>
        </w:rPr>
        <w:t>.</w:t>
      </w:r>
      <w:r w:rsidRPr="00827EE7" w:rsidR="00C609BC">
        <w:rPr>
          <w:b w:val="0"/>
          <w:bCs/>
        </w:rPr>
        <w:t xml:space="preserve"> </w:t>
      </w:r>
      <w:r w:rsidRPr="00827EE7" w:rsidR="00853C1F">
        <w:rPr>
          <w:b w:val="0"/>
          <w:bCs/>
        </w:rPr>
        <w:t>This is part of normal business practice.</w:t>
      </w:r>
    </w:p>
    <w:p w:rsidRPr="00827EE7" w:rsidR="00787EB7" w:rsidP="00A14432" w:rsidRDefault="00787EB7" w14:paraId="0B63B6BA" w14:textId="77777777">
      <w:pPr>
        <w:pStyle w:val="BodyText"/>
        <w:ind w:left="360"/>
        <w:rPr>
          <w:b w:val="0"/>
          <w:bCs/>
        </w:rPr>
      </w:pPr>
    </w:p>
    <w:p w:rsidRPr="00827EE7" w:rsidR="00787EB7" w:rsidP="00A14432" w:rsidRDefault="00787EB7" w14:paraId="0B65B65F" w14:textId="77777777">
      <w:pPr>
        <w:pStyle w:val="BodyText"/>
        <w:numPr>
          <w:ilvl w:val="0"/>
          <w:numId w:val="2"/>
        </w:numPr>
      </w:pPr>
      <w:r w:rsidRPr="00827EE7">
        <w:t xml:space="preserve">IN CONNECTION WITH A STATISTICAL SURVEY, THAT IS NOT DESIGNED TO PRODUCE VALID AND RELIABLE RESULTS THAT CAN BE GENERALIZED TO THE UNIVERSE OF </w:t>
      </w:r>
      <w:proofErr w:type="gramStart"/>
      <w:r w:rsidRPr="00827EE7">
        <w:t>STUDY;</w:t>
      </w:r>
      <w:proofErr w:type="gramEnd"/>
    </w:p>
    <w:p w:rsidRPr="00827EE7" w:rsidR="00787EB7" w:rsidP="00A14432" w:rsidRDefault="00787EB7" w14:paraId="581201D9" w14:textId="77777777">
      <w:pPr>
        <w:pStyle w:val="BodyText"/>
        <w:ind w:left="360"/>
        <w:rPr>
          <w:b w:val="0"/>
          <w:bCs/>
        </w:rPr>
      </w:pPr>
    </w:p>
    <w:p w:rsidRPr="00827EE7" w:rsidR="00787EB7" w:rsidP="00A14432" w:rsidRDefault="00787EB7" w14:paraId="45DDC988" w14:textId="77777777">
      <w:pPr>
        <w:pStyle w:val="BodyText"/>
        <w:ind w:left="720"/>
        <w:rPr>
          <w:b w:val="0"/>
          <w:bCs/>
        </w:rPr>
      </w:pPr>
      <w:r w:rsidRPr="00827EE7">
        <w:rPr>
          <w:b w:val="0"/>
          <w:bCs/>
        </w:rPr>
        <w:t>The information collected will not be utilized in connection with a statistical survey.</w:t>
      </w:r>
    </w:p>
    <w:p w:rsidRPr="00827EE7" w:rsidR="00787EB7" w:rsidP="00A14432" w:rsidRDefault="00787EB7" w14:paraId="68894F3B" w14:textId="77777777">
      <w:pPr>
        <w:pStyle w:val="BodyText"/>
        <w:ind w:left="360"/>
        <w:rPr>
          <w:b w:val="0"/>
          <w:bCs/>
        </w:rPr>
      </w:pPr>
    </w:p>
    <w:p w:rsidRPr="00827EE7" w:rsidR="00787EB7" w:rsidP="00A14432" w:rsidRDefault="00787EB7" w14:paraId="76B168B1" w14:textId="77777777">
      <w:pPr>
        <w:pStyle w:val="BodyText"/>
        <w:numPr>
          <w:ilvl w:val="0"/>
          <w:numId w:val="2"/>
        </w:numPr>
      </w:pPr>
      <w:r w:rsidRPr="00827EE7">
        <w:t xml:space="preserve">REQUIRING THE USE OF A STATISTCAL DATA CLASSIFICATION THAT HAS NOT BEEN REVIEWED AND APPROVED BY </w:t>
      </w:r>
      <w:proofErr w:type="gramStart"/>
      <w:r w:rsidRPr="00827EE7">
        <w:t>OMB;</w:t>
      </w:r>
      <w:proofErr w:type="gramEnd"/>
    </w:p>
    <w:p w:rsidRPr="00827EE7" w:rsidR="00787EB7" w:rsidP="00A14432" w:rsidRDefault="00787EB7" w14:paraId="0F0A3B7A" w14:textId="77777777">
      <w:pPr>
        <w:pStyle w:val="BodyText"/>
        <w:rPr>
          <w:b w:val="0"/>
          <w:bCs/>
        </w:rPr>
      </w:pPr>
    </w:p>
    <w:p w:rsidRPr="00827EE7" w:rsidR="00787EB7" w:rsidP="00A14432" w:rsidRDefault="00787EB7" w14:paraId="16985D76" w14:textId="77777777">
      <w:pPr>
        <w:pStyle w:val="BodyText"/>
        <w:ind w:left="720"/>
        <w:rPr>
          <w:b w:val="0"/>
          <w:bCs/>
        </w:rPr>
      </w:pPr>
      <w:r w:rsidRPr="00827EE7">
        <w:rPr>
          <w:b w:val="0"/>
          <w:bCs/>
        </w:rPr>
        <w:t>There is no requirement for a statistical data classification.</w:t>
      </w:r>
    </w:p>
    <w:p w:rsidRPr="00827EE7" w:rsidR="00787EB7" w:rsidP="00A14432" w:rsidRDefault="00787EB7" w14:paraId="6E463CCC" w14:textId="77777777">
      <w:pPr>
        <w:pStyle w:val="BodyText"/>
        <w:ind w:left="360"/>
        <w:rPr>
          <w:b w:val="0"/>
          <w:bCs/>
        </w:rPr>
      </w:pPr>
    </w:p>
    <w:p w:rsidRPr="00827EE7" w:rsidR="00787EB7" w:rsidP="00A14432" w:rsidRDefault="00787EB7" w14:paraId="17976283" w14:textId="77777777">
      <w:pPr>
        <w:pStyle w:val="BodyText"/>
        <w:numPr>
          <w:ilvl w:val="0"/>
          <w:numId w:val="2"/>
        </w:numPr>
      </w:pPr>
      <w:r w:rsidRPr="00827EE7">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proofErr w:type="gramStart"/>
      <w:r w:rsidRPr="00827EE7" w:rsidR="00A002C1">
        <w:t>USE;</w:t>
      </w:r>
      <w:proofErr w:type="gramEnd"/>
      <w:r w:rsidRPr="00827EE7" w:rsidR="00A002C1">
        <w:t xml:space="preserve"> OR </w:t>
      </w:r>
    </w:p>
    <w:p w:rsidRPr="00827EE7" w:rsidR="00787EB7" w:rsidP="00A14432" w:rsidRDefault="00787EB7" w14:paraId="25AAED92" w14:textId="77777777">
      <w:pPr>
        <w:pStyle w:val="BodyText"/>
        <w:ind w:left="360"/>
        <w:rPr>
          <w:b w:val="0"/>
          <w:bCs/>
        </w:rPr>
      </w:pPr>
    </w:p>
    <w:p w:rsidRPr="00827EE7" w:rsidR="00787EB7" w:rsidP="00A14432" w:rsidRDefault="00787EB7" w14:paraId="2968B370" w14:textId="77777777">
      <w:pPr>
        <w:pStyle w:val="BodyText"/>
        <w:ind w:left="720"/>
        <w:rPr>
          <w:b w:val="0"/>
          <w:bCs/>
        </w:rPr>
      </w:pPr>
      <w:r w:rsidRPr="00827EE7">
        <w:rPr>
          <w:b w:val="0"/>
          <w:bCs/>
        </w:rPr>
        <w:t>No confidential information is collected.</w:t>
      </w:r>
    </w:p>
    <w:p w:rsidRPr="00827EE7" w:rsidR="00787EB7" w:rsidP="00A14432" w:rsidRDefault="00787EB7" w14:paraId="30B88869" w14:textId="77777777">
      <w:pPr>
        <w:pStyle w:val="BodyText"/>
        <w:ind w:left="360"/>
        <w:rPr>
          <w:b w:val="0"/>
          <w:bCs/>
        </w:rPr>
      </w:pPr>
    </w:p>
    <w:p w:rsidRPr="00827EE7" w:rsidR="00787EB7" w:rsidP="00A14432" w:rsidRDefault="00787EB7" w14:paraId="3255EAE1" w14:textId="77777777">
      <w:pPr>
        <w:pStyle w:val="BodyText"/>
        <w:numPr>
          <w:ilvl w:val="0"/>
          <w:numId w:val="2"/>
        </w:numPr>
      </w:pPr>
      <w:r w:rsidRPr="00827EE7">
        <w:t>REQUIRING RESPONDENTS TO SUBMIT PROPRIETARY TRADE SECRET, OR OTHER CONFIDENTIAL INFORMATION UNLESS THE AGENCY CAN DEMONSTRATE THAT IT HAS INSTITUTED PROCEDURES TO PROTECT THE INFORMATION’S CONFIDENTIALITY TO THE EXTENT PERMITTED BY LAW.</w:t>
      </w:r>
    </w:p>
    <w:p w:rsidRPr="00827EE7" w:rsidR="00022D6E" w:rsidP="00A14432" w:rsidRDefault="00022D6E" w14:paraId="25207F33" w14:textId="77777777">
      <w:pPr>
        <w:pStyle w:val="BodyText"/>
        <w:ind w:left="360"/>
      </w:pPr>
    </w:p>
    <w:p w:rsidRPr="00827EE7" w:rsidR="00787EB7" w:rsidP="00A14432" w:rsidRDefault="00787EB7" w14:paraId="6ABC899D" w14:textId="77777777">
      <w:pPr>
        <w:pStyle w:val="BodyText"/>
        <w:ind w:left="720"/>
        <w:rPr>
          <w:b w:val="0"/>
          <w:bCs/>
        </w:rPr>
      </w:pPr>
      <w:r w:rsidRPr="00827EE7">
        <w:rPr>
          <w:b w:val="0"/>
          <w:bCs/>
        </w:rPr>
        <w:lastRenderedPageBreak/>
        <w:t>Respondents are not required to submit proprietary trade secrets or other confidential information.</w:t>
      </w:r>
    </w:p>
    <w:p w:rsidRPr="00827EE7" w:rsidR="00787EB7" w:rsidP="00A14432" w:rsidRDefault="00787EB7" w14:paraId="5DF82DD1" w14:textId="77777777">
      <w:pPr>
        <w:pStyle w:val="BodyText"/>
        <w:ind w:left="360"/>
        <w:rPr>
          <w:b w:val="0"/>
          <w:bCs/>
        </w:rPr>
      </w:pPr>
    </w:p>
    <w:p w:rsidRPr="00827EE7" w:rsidR="00787EB7" w:rsidP="00A14432" w:rsidRDefault="00787EB7" w14:paraId="15028657" w14:textId="77777777">
      <w:pPr>
        <w:pStyle w:val="BodyText"/>
        <w:numPr>
          <w:ilvl w:val="0"/>
          <w:numId w:val="1"/>
        </w:numPr>
      </w:pPr>
      <w:r w:rsidRPr="00827EE7">
        <w:t>IF APPLICABLE, PROVIDE A COPY AND IDENTIFY THE DATE AND PAGE NUMBER OF PUBLICATION IN THE FEDERAL REGISTER OF THE AGENCY’S NOTICE, REQIRED BY 5 CFR 1320.8(d), SOLICITING COMMENTS ON THE INFORMATION COLLECTION PRIOR TO SUBMISSION TO OMB.</w:t>
      </w:r>
      <w:r w:rsidRPr="00827EE7" w:rsidR="00C609BC">
        <w:t xml:space="preserve"> </w:t>
      </w:r>
      <w:r w:rsidRPr="00827EE7">
        <w:t>SUMMARIZE PUBLIC COMMENTS RECEIVED IN RESPONSE TO THAT NOTICE AND DESCRIBE ACTIONS TAKEN BY THE AGENCY IN RESPONSE TO THESE COMMENTS.</w:t>
      </w:r>
      <w:r w:rsidRPr="00827EE7" w:rsidR="00C609BC">
        <w:t xml:space="preserve"> </w:t>
      </w:r>
      <w:r w:rsidRPr="00827EE7">
        <w:t>SPECIFICALLY ADDRESS COMMENTS RECEIVED ON COST AND HOUR BURDEN.</w:t>
      </w:r>
    </w:p>
    <w:p w:rsidRPr="00827EE7" w:rsidR="00787EB7" w:rsidP="00A14432" w:rsidRDefault="00787EB7" w14:paraId="1CE88229" w14:textId="77777777">
      <w:pPr>
        <w:pStyle w:val="BodyText"/>
        <w:rPr>
          <w:b w:val="0"/>
          <w:bCs/>
        </w:rPr>
      </w:pPr>
    </w:p>
    <w:p w:rsidRPr="00A37532" w:rsidR="00D80920" w:rsidP="00A14432" w:rsidRDefault="00D80920" w14:paraId="1ED62E79" w14:textId="17580D6F">
      <w:pPr>
        <w:pStyle w:val="BodyText"/>
        <w:ind w:left="360"/>
        <w:rPr>
          <w:b w:val="0"/>
          <w:bCs/>
        </w:rPr>
      </w:pPr>
      <w:r w:rsidRPr="00900683">
        <w:rPr>
          <w:b w:val="0"/>
          <w:bCs/>
        </w:rPr>
        <w:t>The 60-day notice for public comment on th</w:t>
      </w:r>
      <w:r w:rsidRPr="00900683" w:rsidR="004708FC">
        <w:rPr>
          <w:b w:val="0"/>
          <w:bCs/>
        </w:rPr>
        <w:t>is</w:t>
      </w:r>
      <w:r w:rsidRPr="00900683">
        <w:rPr>
          <w:b w:val="0"/>
          <w:bCs/>
        </w:rPr>
        <w:t xml:space="preserve"> new information collection </w:t>
      </w:r>
      <w:r w:rsidR="00BC7DF2">
        <w:rPr>
          <w:b w:val="0"/>
          <w:bCs/>
        </w:rPr>
        <w:t>was published in</w:t>
      </w:r>
      <w:r w:rsidRPr="00900683">
        <w:rPr>
          <w:b w:val="0"/>
          <w:bCs/>
        </w:rPr>
        <w:t xml:space="preserve"> </w:t>
      </w:r>
      <w:r w:rsidRPr="00900683" w:rsidR="004473DC">
        <w:rPr>
          <w:b w:val="0"/>
          <w:bCs/>
        </w:rPr>
        <w:t>the</w:t>
      </w:r>
      <w:r w:rsidRPr="00900683">
        <w:rPr>
          <w:b w:val="0"/>
          <w:bCs/>
        </w:rPr>
        <w:t xml:space="preserve"> Federal Register</w:t>
      </w:r>
      <w:r w:rsidRPr="00900683" w:rsidR="00462949">
        <w:rPr>
          <w:b w:val="0"/>
          <w:bCs/>
        </w:rPr>
        <w:t xml:space="preserve"> </w:t>
      </w:r>
      <w:r w:rsidR="00BC7DF2">
        <w:rPr>
          <w:b w:val="0"/>
          <w:bCs/>
        </w:rPr>
        <w:t>on October 18, 2021</w:t>
      </w:r>
      <w:r w:rsidRPr="00900683" w:rsidR="00D94DF0">
        <w:rPr>
          <w:b w:val="0"/>
          <w:bCs/>
        </w:rPr>
        <w:t>.</w:t>
      </w:r>
      <w:r w:rsidR="00D94DF0">
        <w:rPr>
          <w:b w:val="0"/>
          <w:bCs/>
        </w:rPr>
        <w:t xml:space="preserve"> </w:t>
      </w:r>
      <w:r w:rsidRPr="007A1950" w:rsidR="0019383C">
        <w:rPr>
          <w:b w:val="0"/>
          <w:bCs/>
        </w:rPr>
        <w:t xml:space="preserve">There was only one </w:t>
      </w:r>
      <w:r w:rsidRPr="007A1950" w:rsidR="00013957">
        <w:rPr>
          <w:b w:val="0"/>
          <w:bCs/>
        </w:rPr>
        <w:t>comment,</w:t>
      </w:r>
      <w:r w:rsidRPr="007A1950" w:rsidR="0019383C">
        <w:rPr>
          <w:b w:val="0"/>
          <w:bCs/>
        </w:rPr>
        <w:t xml:space="preserve"> and it does not pertain to t</w:t>
      </w:r>
      <w:r w:rsidRPr="007A1950" w:rsidR="00CB31D3">
        <w:rPr>
          <w:b w:val="0"/>
          <w:bCs/>
        </w:rPr>
        <w:t>he details of this grant program, information collection, or the burden</w:t>
      </w:r>
      <w:r w:rsidRPr="007A1950" w:rsidR="00013957">
        <w:rPr>
          <w:b w:val="0"/>
          <w:bCs/>
        </w:rPr>
        <w:t>.</w:t>
      </w:r>
    </w:p>
    <w:p w:rsidRPr="00827EE7" w:rsidR="004F5412" w:rsidP="00A14432" w:rsidRDefault="004F5412" w14:paraId="19C187B0" w14:textId="77777777">
      <w:pPr>
        <w:pStyle w:val="BodyText"/>
        <w:ind w:left="360"/>
        <w:rPr>
          <w:b w:val="0"/>
          <w:bCs/>
        </w:rPr>
      </w:pPr>
    </w:p>
    <w:p w:rsidRPr="00827EE7" w:rsidR="00787EB7" w:rsidP="00A14432" w:rsidRDefault="00787EB7" w14:paraId="307F3977" w14:textId="77777777">
      <w:pPr>
        <w:pStyle w:val="BodyText"/>
        <w:ind w:left="360"/>
      </w:pPr>
      <w:r w:rsidRPr="00346A1E">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27EE7" w:rsidR="00787EB7" w:rsidP="00A14432" w:rsidRDefault="00787EB7" w14:paraId="1BCC4B7F" w14:textId="77777777">
      <w:pPr>
        <w:pStyle w:val="BodyText"/>
        <w:ind w:left="360"/>
        <w:rPr>
          <w:b w:val="0"/>
          <w:bCs/>
        </w:rPr>
      </w:pPr>
    </w:p>
    <w:p w:rsidRPr="00A17ED5" w:rsidR="00F32ECF" w:rsidP="00A14432" w:rsidRDefault="00F32ECF" w14:paraId="25EDB739" w14:textId="52565BAC">
      <w:pPr>
        <w:pStyle w:val="BodyText"/>
        <w:tabs>
          <w:tab w:val="left" w:pos="360"/>
        </w:tabs>
        <w:ind w:left="360"/>
        <w:rPr>
          <w:rStyle w:val="normaltextrun"/>
          <w:b w:val="0"/>
          <w:bCs/>
          <w:color w:val="000000"/>
          <w:shd w:val="clear" w:color="auto" w:fill="FFFFFF"/>
        </w:rPr>
      </w:pPr>
      <w:r w:rsidRPr="00A17ED5">
        <w:rPr>
          <w:rStyle w:val="normaltextrun"/>
          <w:b w:val="0"/>
          <w:bCs/>
          <w:color w:val="000000"/>
          <w:shd w:val="clear" w:color="auto" w:fill="FFFFFF"/>
        </w:rPr>
        <w:t>To gather stakeholder feedback on this funding, USDA hosted listening sessions the week of March 15, 2021.</w:t>
      </w:r>
      <w:r w:rsidRPr="0026794F" w:rsidR="0026794F">
        <w:rPr>
          <w:rStyle w:val="normaltextrun"/>
          <w:b w:val="0"/>
          <w:bCs/>
          <w:color w:val="000000"/>
          <w:shd w:val="clear" w:color="auto" w:fill="FFFFFF"/>
        </w:rPr>
        <w:t xml:space="preserve"> </w:t>
      </w:r>
      <w:r w:rsidR="0026794F">
        <w:rPr>
          <w:rStyle w:val="normaltextrun"/>
          <w:b w:val="0"/>
          <w:bCs/>
          <w:color w:val="000000"/>
          <w:shd w:val="clear" w:color="auto" w:fill="FFFFFF"/>
        </w:rPr>
        <w:t>These listening sessions were designed to gather feedback for</w:t>
      </w:r>
      <w:r w:rsidR="00D6495E">
        <w:rPr>
          <w:rStyle w:val="normaltextrun"/>
          <w:b w:val="0"/>
          <w:bCs/>
          <w:color w:val="000000"/>
          <w:shd w:val="clear" w:color="auto" w:fill="FFFFFF"/>
        </w:rPr>
        <w:t xml:space="preserve"> the</w:t>
      </w:r>
      <w:r w:rsidR="0026794F">
        <w:rPr>
          <w:rStyle w:val="normaltextrun"/>
          <w:b w:val="0"/>
          <w:bCs/>
          <w:color w:val="000000"/>
          <w:shd w:val="clear" w:color="auto" w:fill="FFFFFF"/>
        </w:rPr>
        <w:t xml:space="preserve"> suite of programs that would be developed from the $1.5B allocated by </w:t>
      </w:r>
      <w:r w:rsidRPr="00CE1E5C" w:rsidR="0026794F">
        <w:rPr>
          <w:b w:val="0"/>
          <w:bCs/>
        </w:rPr>
        <w:t>section 751 of the Consolidated Appropriations Act, 2021</w:t>
      </w:r>
      <w:r w:rsidR="0026794F">
        <w:t>.</w:t>
      </w:r>
      <w:r w:rsidR="004F34BA">
        <w:rPr>
          <w:rStyle w:val="normaltextrun"/>
          <w:b w:val="0"/>
          <w:bCs/>
          <w:color w:val="000000"/>
          <w:shd w:val="clear" w:color="auto" w:fill="FFFFFF"/>
        </w:rPr>
        <w:t xml:space="preserve"> The listening sessions were advertised on March 8, 2021, via the publication of a</w:t>
      </w:r>
      <w:r w:rsidR="00391B42">
        <w:rPr>
          <w:rStyle w:val="normaltextrun"/>
          <w:b w:val="0"/>
          <w:bCs/>
          <w:color w:val="000000"/>
          <w:shd w:val="clear" w:color="auto" w:fill="FFFFFF"/>
        </w:rPr>
        <w:t>n AMS</w:t>
      </w:r>
      <w:r w:rsidR="004F34BA">
        <w:rPr>
          <w:rStyle w:val="normaltextrun"/>
          <w:b w:val="0"/>
          <w:bCs/>
          <w:color w:val="000000"/>
          <w:shd w:val="clear" w:color="auto" w:fill="FFFFFF"/>
        </w:rPr>
        <w:t xml:space="preserve"> “Notice to Trade”</w:t>
      </w:r>
      <w:r w:rsidR="00391B42">
        <w:rPr>
          <w:rStyle w:val="normaltextrun"/>
          <w:b w:val="0"/>
          <w:bCs/>
          <w:color w:val="000000"/>
          <w:shd w:val="clear" w:color="auto" w:fill="FFFFFF"/>
        </w:rPr>
        <w:t xml:space="preserve"> that was distributed to stakeholders and posted on the AMS website</w:t>
      </w:r>
      <w:r w:rsidR="004F34BA">
        <w:rPr>
          <w:rStyle w:val="normaltextrun"/>
          <w:b w:val="0"/>
          <w:bCs/>
          <w:color w:val="000000"/>
          <w:shd w:val="clear" w:color="auto" w:fill="FFFFFF"/>
        </w:rPr>
        <w:t xml:space="preserve">. </w:t>
      </w:r>
      <w:r w:rsidRPr="00A17ED5">
        <w:rPr>
          <w:rStyle w:val="normaltextrun"/>
          <w:b w:val="0"/>
          <w:bCs/>
          <w:color w:val="000000"/>
          <w:shd w:val="clear" w:color="auto" w:fill="FFFFFF"/>
        </w:rPr>
        <w:t>Representatives from dozens of organizations and companies participated in these listening sessions and provided input on program structure, application process and reporting requirements. A participant list is available upon request.</w:t>
      </w:r>
    </w:p>
    <w:p w:rsidRPr="00A17ED5" w:rsidR="00F32ECF" w:rsidP="00A14432" w:rsidRDefault="00F32ECF" w14:paraId="2B9AD3B5" w14:textId="77777777">
      <w:pPr>
        <w:pStyle w:val="BodyText"/>
        <w:tabs>
          <w:tab w:val="left" w:pos="360"/>
        </w:tabs>
        <w:ind w:left="720"/>
        <w:rPr>
          <w:rStyle w:val="normaltextrun"/>
          <w:b w:val="0"/>
          <w:bCs/>
          <w:color w:val="000000"/>
          <w:shd w:val="clear" w:color="auto" w:fill="FFFFFF"/>
        </w:rPr>
      </w:pPr>
    </w:p>
    <w:p w:rsidRPr="00A17ED5" w:rsidR="00F32ECF" w:rsidP="00A14432" w:rsidRDefault="00F32ECF" w14:paraId="6DB8A3F6" w14:textId="7080586A">
      <w:pPr>
        <w:pStyle w:val="BodyText"/>
        <w:tabs>
          <w:tab w:val="left" w:pos="360"/>
        </w:tabs>
        <w:ind w:left="360"/>
        <w:rPr>
          <w:rStyle w:val="normaltextrun"/>
          <w:b w:val="0"/>
          <w:bCs/>
          <w:color w:val="000000"/>
          <w:shd w:val="clear" w:color="auto" w:fill="FFFFFF"/>
        </w:rPr>
      </w:pPr>
      <w:r w:rsidRPr="00A17ED5">
        <w:rPr>
          <w:rStyle w:val="normaltextrun"/>
          <w:b w:val="0"/>
          <w:bCs/>
          <w:color w:val="000000"/>
          <w:shd w:val="clear" w:color="auto" w:fill="FFFFFF"/>
        </w:rPr>
        <w:t>In addition to these listening sessions, AMS sought public comments through March 31,2021, for the</w:t>
      </w:r>
      <w:r w:rsidR="00DB6010">
        <w:rPr>
          <w:rStyle w:val="normaltextrun"/>
          <w:b w:val="0"/>
          <w:bCs/>
          <w:color w:val="000000"/>
          <w:shd w:val="clear" w:color="auto" w:fill="FFFFFF"/>
        </w:rPr>
        <w:t xml:space="preserve"> suite </w:t>
      </w:r>
      <w:r w:rsidR="00BE5720">
        <w:rPr>
          <w:rStyle w:val="normaltextrun"/>
          <w:b w:val="0"/>
          <w:bCs/>
          <w:color w:val="000000"/>
          <w:shd w:val="clear" w:color="auto" w:fill="FFFFFF"/>
        </w:rPr>
        <w:t xml:space="preserve">of pandemic response and </w:t>
      </w:r>
      <w:r w:rsidR="00596BA5">
        <w:rPr>
          <w:rStyle w:val="normaltextrun"/>
          <w:b w:val="0"/>
          <w:bCs/>
          <w:color w:val="000000"/>
          <w:shd w:val="clear" w:color="auto" w:fill="FFFFFF"/>
        </w:rPr>
        <w:t>farmworker grant progra</w:t>
      </w:r>
      <w:r w:rsidR="007A6A6F">
        <w:rPr>
          <w:rStyle w:val="normaltextrun"/>
          <w:b w:val="0"/>
          <w:bCs/>
          <w:color w:val="000000"/>
          <w:shd w:val="clear" w:color="auto" w:fill="FFFFFF"/>
        </w:rPr>
        <w:t>ms.</w:t>
      </w:r>
      <w:r w:rsidR="00631715">
        <w:rPr>
          <w:b w:val="0"/>
          <w:bCs/>
        </w:rPr>
        <w:t xml:space="preserve"> In addition, to inclusion in the “Notice to Trade” referenced above, the public comment </w:t>
      </w:r>
      <w:r w:rsidR="00625155">
        <w:rPr>
          <w:b w:val="0"/>
          <w:bCs/>
        </w:rPr>
        <w:t>opportunity was posted on the AMS webpage.</w:t>
      </w:r>
      <w:r w:rsidR="003F5762">
        <w:rPr>
          <w:b w:val="0"/>
          <w:bCs/>
        </w:rPr>
        <w:t xml:space="preserve"> </w:t>
      </w:r>
      <w:r w:rsidRPr="00A17ED5">
        <w:rPr>
          <w:rStyle w:val="normaltextrun"/>
          <w:b w:val="0"/>
          <w:bCs/>
          <w:color w:val="000000"/>
          <w:shd w:val="clear" w:color="auto" w:fill="FFFFFF"/>
        </w:rPr>
        <w:t>A submission list is available upon request.</w:t>
      </w:r>
    </w:p>
    <w:p w:rsidR="00E70CA5" w:rsidP="00A14432" w:rsidRDefault="00E70CA5" w14:paraId="55BD1117" w14:textId="51458ABA">
      <w:pPr>
        <w:pStyle w:val="BodyText"/>
        <w:tabs>
          <w:tab w:val="left" w:pos="360"/>
        </w:tabs>
        <w:ind w:left="720"/>
        <w:rPr>
          <w:rStyle w:val="normaltextrun"/>
          <w:color w:val="000000"/>
          <w:shd w:val="clear" w:color="auto" w:fill="FFFFFF"/>
        </w:rPr>
      </w:pPr>
    </w:p>
    <w:p w:rsidRPr="00F81480" w:rsidR="00E57A18" w:rsidP="00A14432" w:rsidRDefault="00E57A18" w14:paraId="6BF0E3E1" w14:textId="6265624D">
      <w:pPr>
        <w:ind w:left="360"/>
        <w:rPr>
          <w:szCs w:val="24"/>
        </w:rPr>
      </w:pPr>
      <w:r w:rsidRPr="00F81480">
        <w:rPr>
          <w:rStyle w:val="normaltextrun"/>
          <w:bCs/>
          <w:color w:val="000000"/>
          <w:szCs w:val="24"/>
          <w:shd w:val="clear" w:color="auto" w:fill="FFFFFF"/>
        </w:rPr>
        <w:t xml:space="preserve">In addition to these listening sessions, </w:t>
      </w:r>
      <w:r w:rsidRPr="00F81480">
        <w:rPr>
          <w:szCs w:val="24"/>
        </w:rPr>
        <w:t xml:space="preserve">the USDA Office of Partnerships and Public Engagement conducted outreach through its Socially Disadvantaged Farmers and Ranchers and Veteran Farmers and Ranchers Program and the Faith -Based and Neighborhoods Initiative. USDA’s Farmworker Coordinator and outreach liaisons in various states contacted these groups to discuss COVID-19 resources and respond to requests for USDA assistance. USDA leadership also met with representatives from farm and food labor organizations and non-profit farmworker advocacy groups to seek input on the structure of the program. </w:t>
      </w:r>
      <w:r w:rsidRPr="00F81480">
        <w:rPr>
          <w:szCs w:val="24"/>
        </w:rPr>
        <w:lastRenderedPageBreak/>
        <w:t xml:space="preserve">Finally, USDA sought guidance from multiple grant program leaders at the Department of Labor to incorporate lessons learned from employment and training grants, as well as migrant farmworker housing programs. </w:t>
      </w:r>
    </w:p>
    <w:p w:rsidRPr="00827EE7" w:rsidR="008220DF" w:rsidP="00A14432" w:rsidRDefault="008220DF" w14:paraId="4866BCDE" w14:textId="77777777">
      <w:pPr>
        <w:pStyle w:val="BodyText"/>
        <w:tabs>
          <w:tab w:val="left" w:pos="360"/>
        </w:tabs>
        <w:rPr>
          <w:b w:val="0"/>
          <w:bCs/>
        </w:rPr>
      </w:pPr>
    </w:p>
    <w:p w:rsidR="00787EB7" w:rsidP="00A14432" w:rsidRDefault="00787EB7" w14:paraId="28687D72" w14:textId="707B1A2C">
      <w:pPr>
        <w:pStyle w:val="BodyText"/>
        <w:ind w:left="360"/>
      </w:pPr>
      <w:r w:rsidRPr="00827EE7">
        <w:t>CONSULTATION WITH REPRESENTATIVES OF THOSE FROM WHOM INFORMATION IS TO BE OBTAINED OR THOSE WHO MUST COMPILE RECORDS SHOULD OCCUR AT LEAST ONCE EVERY 3 YEARS – EVEN IF THE COLLECTION OF INFORMATION ACTIVITY IS THE SAME AS IN PRIOR PERIODS.</w:t>
      </w:r>
      <w:r w:rsidRPr="00827EE7" w:rsidR="00C609BC">
        <w:t xml:space="preserve"> </w:t>
      </w:r>
      <w:r w:rsidRPr="00827EE7">
        <w:t>THERE MAY BE CIRCUMSTANCES THAT MAY PRECLUDE CONSULTATION IN A SPECIFIC SITUATION.</w:t>
      </w:r>
      <w:r w:rsidRPr="00827EE7" w:rsidR="00C609BC">
        <w:t xml:space="preserve"> </w:t>
      </w:r>
      <w:r w:rsidRPr="00827EE7">
        <w:t>THESE CIRCUMSTANCES SHOULD BE EXPLAINED.</w:t>
      </w:r>
    </w:p>
    <w:p w:rsidRPr="00827EE7" w:rsidR="000C0E42" w:rsidP="00A14432" w:rsidRDefault="000C0E42" w14:paraId="1C19B9C8" w14:textId="77777777">
      <w:pPr>
        <w:pStyle w:val="BodyText"/>
        <w:tabs>
          <w:tab w:val="left" w:pos="360"/>
        </w:tabs>
        <w:rPr>
          <w:b w:val="0"/>
          <w:bCs/>
        </w:rPr>
      </w:pPr>
    </w:p>
    <w:p w:rsidRPr="00827EE7" w:rsidR="00A41B1F" w:rsidP="00A14432" w:rsidRDefault="007B77F6" w14:paraId="21F8F032" w14:textId="77777777">
      <w:pPr>
        <w:ind w:left="360"/>
        <w:rPr>
          <w:szCs w:val="24"/>
        </w:rPr>
      </w:pPr>
      <w:r w:rsidRPr="00827EE7">
        <w:rPr>
          <w:szCs w:val="24"/>
        </w:rPr>
        <w:t xml:space="preserve">AMS cannot identify a circumstance that would preclude consultation with stakeholders. </w:t>
      </w:r>
    </w:p>
    <w:p w:rsidRPr="00827EE7" w:rsidR="008B4EB4" w:rsidP="00A14432" w:rsidRDefault="008B4EB4" w14:paraId="66236D07" w14:textId="77777777">
      <w:pPr>
        <w:ind w:left="990"/>
        <w:rPr>
          <w:bCs/>
          <w:szCs w:val="24"/>
        </w:rPr>
      </w:pPr>
    </w:p>
    <w:p w:rsidRPr="00827EE7" w:rsidR="00787EB7" w:rsidP="00A14432" w:rsidRDefault="00787EB7" w14:paraId="781A8E97" w14:textId="77777777">
      <w:pPr>
        <w:pStyle w:val="BodyText"/>
        <w:numPr>
          <w:ilvl w:val="0"/>
          <w:numId w:val="1"/>
        </w:numPr>
      </w:pPr>
      <w:r w:rsidRPr="00827EE7">
        <w:t>EXPLAIN ANY DECISION TO PROVIDE ANY PAYMENT OR GIFT TO RESPONDENTS, OTHER THAN REMUNERATION OF CONTRACTORS OR GRANTEES.</w:t>
      </w:r>
    </w:p>
    <w:p w:rsidRPr="00827EE7" w:rsidR="00787EB7" w:rsidP="00A14432" w:rsidRDefault="00787EB7" w14:paraId="2DDD2A06" w14:textId="77777777">
      <w:pPr>
        <w:pStyle w:val="BodyText"/>
      </w:pPr>
    </w:p>
    <w:p w:rsidRPr="00827EE7" w:rsidR="001E0C73" w:rsidP="00A14432" w:rsidRDefault="00787EB7" w14:paraId="18A1E2B4" w14:textId="589B1CAA">
      <w:pPr>
        <w:pStyle w:val="BodyText"/>
        <w:ind w:left="360"/>
        <w:rPr>
          <w:b w:val="0"/>
        </w:rPr>
      </w:pPr>
      <w:r w:rsidRPr="00827EE7">
        <w:rPr>
          <w:b w:val="0"/>
        </w:rPr>
        <w:t>No payments or gifts are provided to respondents</w:t>
      </w:r>
      <w:r w:rsidR="002A1471">
        <w:rPr>
          <w:b w:val="0"/>
        </w:rPr>
        <w:t xml:space="preserve"> for filling out form</w:t>
      </w:r>
      <w:r w:rsidR="00A123B6">
        <w:rPr>
          <w:b w:val="0"/>
        </w:rPr>
        <w:t>s</w:t>
      </w:r>
      <w:r w:rsidR="002A1471">
        <w:rPr>
          <w:b w:val="0"/>
        </w:rPr>
        <w:t xml:space="preserve">.  Payment will be made in the form of a grant if the </w:t>
      </w:r>
      <w:r w:rsidR="00A123B6">
        <w:rPr>
          <w:b w:val="0"/>
        </w:rPr>
        <w:t xml:space="preserve">applicant’s project </w:t>
      </w:r>
      <w:r w:rsidR="002A1471">
        <w:rPr>
          <w:b w:val="0"/>
        </w:rPr>
        <w:t xml:space="preserve">is </w:t>
      </w:r>
      <w:r w:rsidR="00A123B6">
        <w:rPr>
          <w:b w:val="0"/>
        </w:rPr>
        <w:t>awarded.</w:t>
      </w:r>
    </w:p>
    <w:p w:rsidRPr="00827EE7" w:rsidR="00787EB7" w:rsidP="00A14432" w:rsidRDefault="00787EB7" w14:paraId="1582C18D" w14:textId="77777777">
      <w:pPr>
        <w:pStyle w:val="BodyText"/>
        <w:rPr>
          <w:b w:val="0"/>
        </w:rPr>
      </w:pPr>
    </w:p>
    <w:p w:rsidRPr="00827EE7" w:rsidR="00787EB7" w:rsidP="00A14432" w:rsidRDefault="00787EB7" w14:paraId="5447ED80" w14:textId="77777777">
      <w:pPr>
        <w:pStyle w:val="BodyText"/>
        <w:numPr>
          <w:ilvl w:val="0"/>
          <w:numId w:val="1"/>
        </w:numPr>
      </w:pPr>
      <w:r w:rsidRPr="00827EE7">
        <w:t>DESCRIBE ANY ASSURANCE OF CONFIDENTIALITY PROVIDED TO RESPONDENTS AND THE BASIS FOR THE ASSURNACE IN</w:t>
      </w:r>
      <w:r w:rsidRPr="00827EE7" w:rsidR="003035C2">
        <w:t xml:space="preserve"> </w:t>
      </w:r>
      <w:r w:rsidRPr="00827EE7">
        <w:t>STATU</w:t>
      </w:r>
      <w:r w:rsidRPr="00827EE7" w:rsidR="003035C2">
        <w:t>T</w:t>
      </w:r>
      <w:r w:rsidRPr="00827EE7">
        <w:t>E, REGULATION, OR AGENCY POLICY.</w:t>
      </w:r>
    </w:p>
    <w:p w:rsidRPr="00827EE7" w:rsidR="00787EB7" w:rsidP="00A14432" w:rsidRDefault="00787EB7" w14:paraId="666F38F0" w14:textId="77777777">
      <w:pPr>
        <w:pStyle w:val="BodyText"/>
        <w:rPr>
          <w:b w:val="0"/>
          <w:bCs/>
        </w:rPr>
      </w:pPr>
    </w:p>
    <w:p w:rsidRPr="00827EE7" w:rsidR="00787EB7" w:rsidP="00A14432" w:rsidRDefault="00356418" w14:paraId="53E84F8A" w14:textId="359A61FB">
      <w:pPr>
        <w:pStyle w:val="BodyText"/>
        <w:ind w:left="360"/>
        <w:rPr>
          <w:b w:val="0"/>
          <w:bCs/>
        </w:rPr>
      </w:pPr>
      <w:r>
        <w:rPr>
          <w:b w:val="0"/>
          <w:bCs/>
        </w:rPr>
        <w:t>FFWR</w:t>
      </w:r>
      <w:r w:rsidRPr="00827EE7" w:rsidR="00B73D1C">
        <w:rPr>
          <w:b w:val="0"/>
          <w:bCs/>
        </w:rPr>
        <w:t xml:space="preserve"> </w:t>
      </w:r>
      <w:r w:rsidRPr="00827EE7" w:rsidR="00787EB7">
        <w:rPr>
          <w:b w:val="0"/>
          <w:bCs/>
        </w:rPr>
        <w:t>do</w:t>
      </w:r>
      <w:r w:rsidR="000C0E42">
        <w:rPr>
          <w:b w:val="0"/>
          <w:bCs/>
        </w:rPr>
        <w:t>es</w:t>
      </w:r>
      <w:r w:rsidRPr="00827EE7" w:rsidR="00787EB7">
        <w:rPr>
          <w:b w:val="0"/>
          <w:bCs/>
        </w:rPr>
        <w:t xml:space="preserve"> not request confidential information from respondents</w:t>
      </w:r>
      <w:r w:rsidRPr="00827EE7" w:rsidR="008A2F8D">
        <w:rPr>
          <w:b w:val="0"/>
          <w:bCs/>
        </w:rPr>
        <w:t xml:space="preserve"> and therefore provides no assurances related to confidentiality.</w:t>
      </w:r>
    </w:p>
    <w:p w:rsidRPr="00827EE7" w:rsidR="00787EB7" w:rsidP="00A14432" w:rsidRDefault="00787EB7" w14:paraId="124040BF" w14:textId="77777777">
      <w:pPr>
        <w:pStyle w:val="BodyText"/>
        <w:rPr>
          <w:b w:val="0"/>
          <w:bCs/>
        </w:rPr>
      </w:pPr>
    </w:p>
    <w:p w:rsidRPr="00827EE7" w:rsidR="00787EB7" w:rsidP="00A14432" w:rsidRDefault="00787EB7" w14:paraId="46008A2C" w14:textId="77777777">
      <w:pPr>
        <w:pStyle w:val="BodyText"/>
        <w:numPr>
          <w:ilvl w:val="0"/>
          <w:numId w:val="1"/>
        </w:numPr>
      </w:pPr>
      <w:r w:rsidRPr="00827EE7">
        <w:t>PROVIDE ADDITIONAL JUSTIFICATION FOR ANY QUESTIONS OF A SENSITIVE NATURE, SUCH AS SEXU</w:t>
      </w:r>
      <w:r w:rsidRPr="00827EE7" w:rsidR="00B170FA">
        <w:t xml:space="preserve">AL </w:t>
      </w:r>
      <w:r w:rsidRPr="00827EE7">
        <w:t>BEHAVIOR AND ATTITUTDES, RELIGIOUS BELIEFS, AND OTHER MATTERS THAT SHOULD INCLUDE THE REASONS WHY THE AGENCY CONSIDERS THE QUESTIONS NECESSARY, THE SPECIFIC USES TO BE MADE OF THE INFORMATION, THE EXPLANATION TO BE GIVEN TO PERSONS FROM WHOM THE INFORMATION IS REQUESTED, AND ANY STEPS TO BE TAKEN TO OBTAIN THEIR CONSENT.</w:t>
      </w:r>
    </w:p>
    <w:p w:rsidRPr="00827EE7" w:rsidR="00787EB7" w:rsidP="00A14432" w:rsidRDefault="00787EB7" w14:paraId="1DC188F6" w14:textId="77777777">
      <w:pPr>
        <w:pStyle w:val="BodyText"/>
        <w:rPr>
          <w:b w:val="0"/>
          <w:bCs/>
        </w:rPr>
      </w:pPr>
    </w:p>
    <w:p w:rsidRPr="00827EE7" w:rsidR="00787EB7" w:rsidP="00A14432" w:rsidRDefault="00787EB7" w14:paraId="24B00A14" w14:textId="77777777">
      <w:pPr>
        <w:pStyle w:val="BodyText"/>
        <w:ind w:left="360"/>
        <w:rPr>
          <w:b w:val="0"/>
          <w:bCs/>
        </w:rPr>
      </w:pPr>
      <w:r w:rsidRPr="00827EE7">
        <w:rPr>
          <w:b w:val="0"/>
          <w:bCs/>
        </w:rPr>
        <w:t>Questions of a sensitive nature are not found in this information collection.</w:t>
      </w:r>
    </w:p>
    <w:p w:rsidRPr="00827EE7" w:rsidR="00787EB7" w:rsidP="00A14432" w:rsidRDefault="00787EB7" w14:paraId="107F6A66" w14:textId="77777777">
      <w:pPr>
        <w:pStyle w:val="BodyText"/>
        <w:rPr>
          <w:b w:val="0"/>
          <w:bCs/>
        </w:rPr>
      </w:pPr>
    </w:p>
    <w:p w:rsidRPr="00827EE7" w:rsidR="00787EB7" w:rsidP="00A14432" w:rsidRDefault="00787EB7" w14:paraId="03218953" w14:textId="77777777">
      <w:pPr>
        <w:pStyle w:val="BodyText"/>
        <w:numPr>
          <w:ilvl w:val="0"/>
          <w:numId w:val="1"/>
        </w:numPr>
      </w:pPr>
      <w:r w:rsidRPr="00827EE7">
        <w:t>PROVIDE ESTIMATES OF THE HOUR BURDEN OF THE COLLECTION OF INFORMATION</w:t>
      </w:r>
      <w:r w:rsidRPr="00827EE7" w:rsidR="00DC1712">
        <w:t>.</w:t>
      </w:r>
    </w:p>
    <w:p w:rsidRPr="00827EE7" w:rsidR="00787EB7" w:rsidP="00A14432" w:rsidRDefault="00787EB7" w14:paraId="389DE675" w14:textId="77777777">
      <w:pPr>
        <w:pStyle w:val="BodyText"/>
      </w:pPr>
    </w:p>
    <w:p w:rsidRPr="00827EE7" w:rsidR="00787EB7" w:rsidP="00A14432" w:rsidRDefault="00787EB7" w14:paraId="1C9EDDEA" w14:textId="77777777">
      <w:pPr>
        <w:pStyle w:val="BodyText"/>
        <w:ind w:left="360"/>
      </w:pPr>
      <w:r w:rsidRPr="00827EE7">
        <w:t>THE STATEMENT SHOULD:</w:t>
      </w:r>
    </w:p>
    <w:p w:rsidRPr="00827EE7" w:rsidR="00787EB7" w:rsidP="00A14432" w:rsidRDefault="00787EB7" w14:paraId="15B42876" w14:textId="77777777">
      <w:pPr>
        <w:pStyle w:val="BodyText"/>
        <w:ind w:left="360"/>
      </w:pPr>
    </w:p>
    <w:p w:rsidRPr="00827EE7" w:rsidR="00787EB7" w:rsidP="00A14432" w:rsidRDefault="00787EB7" w14:paraId="3B80F129" w14:textId="77777777">
      <w:pPr>
        <w:pStyle w:val="BodyText"/>
        <w:numPr>
          <w:ilvl w:val="0"/>
          <w:numId w:val="2"/>
        </w:numPr>
      </w:pPr>
      <w:r w:rsidRPr="00827EE7">
        <w:t>INDICATE THE NUMBER OF RESPONDENTS, FREQUENCY OF RESPONSE, ANNUAL HOUR BURDEN, AND AN EXPLANATION OF HOW THE BURDEN WAS ESTIMATED.</w:t>
      </w:r>
      <w:r w:rsidRPr="00827EE7" w:rsidR="00C609BC">
        <w:t xml:space="preserve"> </w:t>
      </w:r>
      <w:r w:rsidRPr="00827EE7">
        <w:t>UNLESS DIRECTED TO DO SO, AGENCIES SHOULD NOT CONDUCT SPECIAL SURVEYS TO OBTAIN INFORMATION ON WHICH TO BASE HOUR BURDEN ESTIMATES.</w:t>
      </w:r>
      <w:r w:rsidRPr="00827EE7" w:rsidR="00C609BC">
        <w:t xml:space="preserve"> </w:t>
      </w:r>
      <w:r w:rsidRPr="00827EE7">
        <w:t>CONSULTATION WITH A SAMPLE (FEWER THAN 10) OF POTENTIAL RESPONDENTS IS DESIRABLE.</w:t>
      </w:r>
      <w:r w:rsidRPr="00827EE7" w:rsidR="00C609BC">
        <w:t xml:space="preserve"> </w:t>
      </w:r>
      <w:r w:rsidRPr="00827EE7">
        <w:t>IF THE HOUR BURDEN ON RESP</w:t>
      </w:r>
      <w:r w:rsidRPr="00827EE7" w:rsidR="00461FC9">
        <w:t>O</w:t>
      </w:r>
      <w:r w:rsidRPr="00827EE7">
        <w:t>NDENTS IS EXPECTED TO VARY WIDELY BECAUSE OF DIFFERENCE IN ACTIVITY, SIZE, OR COMPLEXITY, SHOW THE RANGE OF ESTIMATED HOUR BURDEN, AND EXPLAIN THE REASONS FOR THE VARIANCE.</w:t>
      </w:r>
      <w:r w:rsidRPr="00827EE7" w:rsidR="00C609BC">
        <w:t xml:space="preserve"> </w:t>
      </w:r>
      <w:r w:rsidRPr="00827EE7">
        <w:t>GENERALLY, ESTIMATES SHOULD NOT INCLUDE BURDEN HOURS FOR CUSTOMARY AND USUAL BUSINESS PRACTICES.</w:t>
      </w:r>
    </w:p>
    <w:p w:rsidRPr="00827EE7" w:rsidR="00C2455E" w:rsidP="00A14432" w:rsidRDefault="00C2455E" w14:paraId="4AB42C14" w14:textId="77777777">
      <w:pPr>
        <w:pStyle w:val="BodyText"/>
      </w:pPr>
    </w:p>
    <w:p w:rsidRPr="00D50DAE" w:rsidR="00064963" w:rsidP="00A14432" w:rsidRDefault="00C2455E" w14:paraId="5EE83D3B" w14:textId="0BE7C322">
      <w:pPr>
        <w:pStyle w:val="BodyText"/>
        <w:ind w:left="720"/>
        <w:rPr>
          <w:b w:val="0"/>
          <w:bCs/>
        </w:rPr>
      </w:pPr>
      <w:r w:rsidRPr="00D50DAE">
        <w:rPr>
          <w:b w:val="0"/>
          <w:bCs/>
        </w:rPr>
        <w:t>This collection</w:t>
      </w:r>
      <w:r w:rsidR="007C5661">
        <w:rPr>
          <w:b w:val="0"/>
          <w:bCs/>
        </w:rPr>
        <w:t xml:space="preserve"> is </w:t>
      </w:r>
      <w:r w:rsidR="004F3013">
        <w:rPr>
          <w:b w:val="0"/>
          <w:bCs/>
        </w:rPr>
        <w:t>requesting approval</w:t>
      </w:r>
      <w:r w:rsidR="0034700F">
        <w:rPr>
          <w:b w:val="0"/>
          <w:bCs/>
        </w:rPr>
        <w:t xml:space="preserve"> for </w:t>
      </w:r>
      <w:r w:rsidR="00EB2B9D">
        <w:rPr>
          <w:b w:val="0"/>
          <w:bCs/>
        </w:rPr>
        <w:t>a total of 424</w:t>
      </w:r>
      <w:r w:rsidR="0034700F">
        <w:rPr>
          <w:b w:val="0"/>
          <w:bCs/>
        </w:rPr>
        <w:t xml:space="preserve"> respondents. We anticipate </w:t>
      </w:r>
      <w:r w:rsidR="00DE40B2">
        <w:rPr>
          <w:b w:val="0"/>
          <w:bCs/>
        </w:rPr>
        <w:t xml:space="preserve">submission of </w:t>
      </w:r>
      <w:r w:rsidR="0034700F">
        <w:rPr>
          <w:b w:val="0"/>
          <w:bCs/>
        </w:rPr>
        <w:t xml:space="preserve">up to 40 </w:t>
      </w:r>
      <w:r w:rsidR="00DE40B2">
        <w:rPr>
          <w:b w:val="0"/>
          <w:bCs/>
        </w:rPr>
        <w:t>applications</w:t>
      </w:r>
      <w:r w:rsidR="000C00E8">
        <w:rPr>
          <w:b w:val="0"/>
          <w:bCs/>
        </w:rPr>
        <w:t>;</w:t>
      </w:r>
      <w:r w:rsidR="0034700F">
        <w:rPr>
          <w:b w:val="0"/>
          <w:bCs/>
        </w:rPr>
        <w:t xml:space="preserve"> however</w:t>
      </w:r>
      <w:r w:rsidR="000C00E8">
        <w:rPr>
          <w:b w:val="0"/>
          <w:bCs/>
        </w:rPr>
        <w:t>,</w:t>
      </w:r>
      <w:r w:rsidR="0034700F">
        <w:rPr>
          <w:b w:val="0"/>
          <w:bCs/>
        </w:rPr>
        <w:t xml:space="preserve"> </w:t>
      </w:r>
      <w:r w:rsidR="00EF3E80">
        <w:rPr>
          <w:b w:val="0"/>
          <w:bCs/>
        </w:rPr>
        <w:t>t</w:t>
      </w:r>
      <w:r w:rsidR="00070D7A">
        <w:rPr>
          <w:b w:val="0"/>
          <w:bCs/>
        </w:rPr>
        <w:t xml:space="preserve">he actual number of grants awarded </w:t>
      </w:r>
      <w:r w:rsidR="00EF3E80">
        <w:rPr>
          <w:b w:val="0"/>
          <w:bCs/>
        </w:rPr>
        <w:t xml:space="preserve">is estimated </w:t>
      </w:r>
      <w:r w:rsidR="00DE40B2">
        <w:rPr>
          <w:b w:val="0"/>
          <w:bCs/>
        </w:rPr>
        <w:t xml:space="preserve">to be </w:t>
      </w:r>
      <w:r w:rsidR="00EF3E80">
        <w:rPr>
          <w:b w:val="0"/>
          <w:bCs/>
        </w:rPr>
        <w:t xml:space="preserve">20. </w:t>
      </w:r>
      <w:proofErr w:type="gramStart"/>
      <w:r w:rsidR="00DE40B2">
        <w:rPr>
          <w:b w:val="0"/>
          <w:bCs/>
        </w:rPr>
        <w:t>Thus</w:t>
      </w:r>
      <w:proofErr w:type="gramEnd"/>
      <w:r w:rsidR="00CA33F4">
        <w:rPr>
          <w:b w:val="0"/>
          <w:bCs/>
        </w:rPr>
        <w:t xml:space="preserve"> the a</w:t>
      </w:r>
      <w:r w:rsidR="00EF3E80">
        <w:rPr>
          <w:b w:val="0"/>
          <w:bCs/>
        </w:rPr>
        <w:t>pplication materials</w:t>
      </w:r>
      <w:r w:rsidR="00CA33F4">
        <w:rPr>
          <w:b w:val="0"/>
          <w:bCs/>
        </w:rPr>
        <w:t xml:space="preserve"> </w:t>
      </w:r>
      <w:r w:rsidR="00D12E32">
        <w:rPr>
          <w:b w:val="0"/>
          <w:bCs/>
        </w:rPr>
        <w:t xml:space="preserve">listed </w:t>
      </w:r>
      <w:r w:rsidR="00CA33F4">
        <w:rPr>
          <w:b w:val="0"/>
          <w:bCs/>
        </w:rPr>
        <w:t>in the AMS-71</w:t>
      </w:r>
      <w:r w:rsidR="00EF3E80">
        <w:rPr>
          <w:b w:val="0"/>
          <w:bCs/>
        </w:rPr>
        <w:t xml:space="preserve"> will have 40 responses </w:t>
      </w:r>
      <w:r w:rsidR="00CA33F4">
        <w:rPr>
          <w:b w:val="0"/>
          <w:bCs/>
        </w:rPr>
        <w:t>while the</w:t>
      </w:r>
      <w:r w:rsidR="00EF3E80">
        <w:rPr>
          <w:b w:val="0"/>
          <w:bCs/>
        </w:rPr>
        <w:t xml:space="preserve"> </w:t>
      </w:r>
      <w:r w:rsidR="0058498A">
        <w:rPr>
          <w:b w:val="0"/>
          <w:bCs/>
        </w:rPr>
        <w:t>grant execution, monitoring</w:t>
      </w:r>
      <w:r w:rsidR="008F4BF1">
        <w:rPr>
          <w:b w:val="0"/>
          <w:bCs/>
        </w:rPr>
        <w:t xml:space="preserve">, and reporting forms will have </w:t>
      </w:r>
      <w:r w:rsidR="00DE40B2">
        <w:rPr>
          <w:b w:val="0"/>
          <w:bCs/>
        </w:rPr>
        <w:t>20 respon</w:t>
      </w:r>
      <w:r w:rsidR="00CA33F4">
        <w:rPr>
          <w:b w:val="0"/>
          <w:bCs/>
        </w:rPr>
        <w:t>ses. Peer review</w:t>
      </w:r>
      <w:r w:rsidR="00414776">
        <w:rPr>
          <w:b w:val="0"/>
          <w:bCs/>
        </w:rPr>
        <w:t xml:space="preserve"> materials will have variable responses depending on the number of </w:t>
      </w:r>
      <w:r w:rsidR="00FC6AF4">
        <w:rPr>
          <w:b w:val="0"/>
          <w:bCs/>
        </w:rPr>
        <w:t>panels. The total number of res</w:t>
      </w:r>
      <w:r w:rsidR="002D6ECA">
        <w:rPr>
          <w:b w:val="0"/>
          <w:bCs/>
        </w:rPr>
        <w:t>pondents</w:t>
      </w:r>
      <w:r w:rsidR="00FC6AF4">
        <w:rPr>
          <w:b w:val="0"/>
          <w:bCs/>
        </w:rPr>
        <w:t xml:space="preserve"> for all forms is 424</w:t>
      </w:r>
      <w:r w:rsidR="002D6ECA">
        <w:rPr>
          <w:b w:val="0"/>
          <w:bCs/>
        </w:rPr>
        <w:t xml:space="preserve">. </w:t>
      </w:r>
      <w:r w:rsidR="00B82D0E">
        <w:rPr>
          <w:b w:val="0"/>
          <w:bCs/>
        </w:rPr>
        <w:t xml:space="preserve">We anticipate a total of </w:t>
      </w:r>
      <w:r w:rsidR="00551C50">
        <w:rPr>
          <w:b w:val="0"/>
          <w:bCs/>
        </w:rPr>
        <w:t>92</w:t>
      </w:r>
      <w:r w:rsidR="00805C2A">
        <w:rPr>
          <w:b w:val="0"/>
          <w:bCs/>
        </w:rPr>
        <w:t>4</w:t>
      </w:r>
      <w:r w:rsidR="00551C50">
        <w:rPr>
          <w:b w:val="0"/>
          <w:bCs/>
        </w:rPr>
        <w:t xml:space="preserve"> </w:t>
      </w:r>
      <w:r w:rsidR="00B82D0E">
        <w:rPr>
          <w:b w:val="0"/>
          <w:bCs/>
        </w:rPr>
        <w:t>responses b</w:t>
      </w:r>
      <w:r w:rsidR="002D6ECA">
        <w:rPr>
          <w:b w:val="0"/>
          <w:bCs/>
        </w:rPr>
        <w:t xml:space="preserve">ecause some forms </w:t>
      </w:r>
      <w:r w:rsidR="00B82D0E">
        <w:rPr>
          <w:b w:val="0"/>
          <w:bCs/>
        </w:rPr>
        <w:t>require more than one response per year. This involves a tot</w:t>
      </w:r>
      <w:r w:rsidR="00D57CBB">
        <w:rPr>
          <w:b w:val="0"/>
          <w:bCs/>
        </w:rPr>
        <w:t>a</w:t>
      </w:r>
      <w:r w:rsidR="00B86DE0">
        <w:rPr>
          <w:b w:val="0"/>
          <w:bCs/>
        </w:rPr>
        <w:t xml:space="preserve">l </w:t>
      </w:r>
      <w:r w:rsidR="00D57CBB">
        <w:rPr>
          <w:b w:val="0"/>
          <w:bCs/>
        </w:rPr>
        <w:t>of</w:t>
      </w:r>
      <w:r w:rsidR="00876FB1">
        <w:rPr>
          <w:b w:val="0"/>
          <w:bCs/>
        </w:rPr>
        <w:t xml:space="preserve"> </w:t>
      </w:r>
      <w:r w:rsidRPr="00FD088E" w:rsidR="00FD088E">
        <w:rPr>
          <w:b w:val="0"/>
          <w:bCs/>
        </w:rPr>
        <w:t>1</w:t>
      </w:r>
      <w:r w:rsidR="00876FB1">
        <w:rPr>
          <w:b w:val="0"/>
          <w:bCs/>
        </w:rPr>
        <w:t>,</w:t>
      </w:r>
      <w:r w:rsidR="00EE3D10">
        <w:rPr>
          <w:b w:val="0"/>
          <w:bCs/>
        </w:rPr>
        <w:t>7</w:t>
      </w:r>
      <w:r w:rsidR="003210F1">
        <w:rPr>
          <w:b w:val="0"/>
          <w:bCs/>
        </w:rPr>
        <w:t>2</w:t>
      </w:r>
      <w:r w:rsidR="00EE3D10">
        <w:rPr>
          <w:b w:val="0"/>
          <w:bCs/>
        </w:rPr>
        <w:t>6</w:t>
      </w:r>
      <w:r w:rsidRPr="00FD088E" w:rsidR="00805C2A">
        <w:rPr>
          <w:b w:val="0"/>
          <w:bCs/>
        </w:rPr>
        <w:t xml:space="preserve"> </w:t>
      </w:r>
      <w:r w:rsidRPr="00FD088E" w:rsidR="00064963">
        <w:rPr>
          <w:b w:val="0"/>
          <w:bCs/>
        </w:rPr>
        <w:t xml:space="preserve">hours for reporting and recordkeeping. </w:t>
      </w:r>
      <w:r w:rsidRPr="00FD088E" w:rsidR="007A5306">
        <w:rPr>
          <w:b w:val="0"/>
          <w:bCs/>
        </w:rPr>
        <w:t>The public reporting burden is estimated to averag</w:t>
      </w:r>
      <w:r w:rsidRPr="00FD088E" w:rsidR="00064963">
        <w:rPr>
          <w:b w:val="0"/>
          <w:bCs/>
        </w:rPr>
        <w:t>e</w:t>
      </w:r>
      <w:r w:rsidRPr="00FD088E" w:rsidR="007A5306">
        <w:rPr>
          <w:b w:val="0"/>
          <w:bCs/>
        </w:rPr>
        <w:t xml:space="preserve"> </w:t>
      </w:r>
      <w:r w:rsidRPr="00FD088E" w:rsidR="00FD088E">
        <w:rPr>
          <w:b w:val="0"/>
          <w:bCs/>
        </w:rPr>
        <w:t>32 hours</w:t>
      </w:r>
      <w:r w:rsidRPr="00FD088E" w:rsidR="000745D6">
        <w:rPr>
          <w:b w:val="0"/>
          <w:bCs/>
        </w:rPr>
        <w:t xml:space="preserve"> per response.</w:t>
      </w:r>
      <w:r w:rsidRPr="00D50DAE" w:rsidR="000745D6">
        <w:rPr>
          <w:b w:val="0"/>
          <w:bCs/>
        </w:rPr>
        <w:t xml:space="preserve"> </w:t>
      </w:r>
      <w:r w:rsidR="00591836">
        <w:rPr>
          <w:b w:val="0"/>
        </w:rPr>
        <w:t xml:space="preserve">Ten of these hours are for the </w:t>
      </w:r>
      <w:r w:rsidR="004A6FB6">
        <w:rPr>
          <w:b w:val="0"/>
        </w:rPr>
        <w:t xml:space="preserve">FFWR </w:t>
      </w:r>
      <w:r w:rsidR="00591836">
        <w:rPr>
          <w:b w:val="0"/>
        </w:rPr>
        <w:t xml:space="preserve">specific materials and </w:t>
      </w:r>
      <w:r w:rsidR="000C39AA">
        <w:rPr>
          <w:b w:val="0"/>
        </w:rPr>
        <w:t>22</w:t>
      </w:r>
      <w:r w:rsidR="00591836">
        <w:rPr>
          <w:b w:val="0"/>
        </w:rPr>
        <w:t xml:space="preserve"> hours are for the forms required for all AMS grant programs.</w:t>
      </w:r>
    </w:p>
    <w:p w:rsidRPr="00554F14" w:rsidR="00064963" w:rsidP="00A14432" w:rsidRDefault="00064963" w14:paraId="26A540D8" w14:textId="77777777">
      <w:pPr>
        <w:pStyle w:val="BodyText"/>
        <w:ind w:left="720"/>
        <w:rPr>
          <w:b w:val="0"/>
          <w:bCs/>
          <w:highlight w:val="yellow"/>
        </w:rPr>
      </w:pPr>
    </w:p>
    <w:p w:rsidR="007A5306" w:rsidP="00A14432" w:rsidRDefault="004B4315" w14:paraId="7DBF2804" w14:textId="5F9DD97C">
      <w:pPr>
        <w:pStyle w:val="BodyText"/>
        <w:ind w:left="720"/>
        <w:rPr>
          <w:b w:val="0"/>
          <w:bCs/>
        </w:rPr>
      </w:pPr>
      <w:r>
        <w:rPr>
          <w:b w:val="0"/>
          <w:bCs/>
        </w:rPr>
        <w:t>The</w:t>
      </w:r>
      <w:r w:rsidRPr="00FC125D" w:rsidR="00053EA4">
        <w:rPr>
          <w:b w:val="0"/>
          <w:bCs/>
        </w:rPr>
        <w:t xml:space="preserve"> number of responses was calculated based on the standardized requirements </w:t>
      </w:r>
      <w:r w:rsidRPr="00FC125D" w:rsidR="005E2889">
        <w:rPr>
          <w:b w:val="0"/>
          <w:bCs/>
        </w:rPr>
        <w:t>that are either</w:t>
      </w:r>
      <w:r w:rsidRPr="00FC125D" w:rsidR="00053EA4">
        <w:rPr>
          <w:b w:val="0"/>
          <w:bCs/>
        </w:rPr>
        <w:t xml:space="preserve"> read or submitted for all AMS Grant Programs (RFA, SF-424, AMS 33, Terms and Conditions, amendments, and reporting</w:t>
      </w:r>
      <w:r w:rsidRPr="00FC125D" w:rsidR="005E2889">
        <w:rPr>
          <w:b w:val="0"/>
          <w:bCs/>
        </w:rPr>
        <w:t>)</w:t>
      </w:r>
      <w:r w:rsidRPr="00FC125D" w:rsidR="00053EA4">
        <w:rPr>
          <w:b w:val="0"/>
          <w:bCs/>
        </w:rPr>
        <w:t xml:space="preserve">, while also </w:t>
      </w:r>
      <w:r w:rsidRPr="00FC125D" w:rsidR="005E2889">
        <w:rPr>
          <w:b w:val="0"/>
          <w:bCs/>
        </w:rPr>
        <w:t>considering the</w:t>
      </w:r>
      <w:r w:rsidRPr="00FC125D" w:rsidR="00053EA4">
        <w:rPr>
          <w:b w:val="0"/>
          <w:bCs/>
        </w:rPr>
        <w:t xml:space="preserve"> specific</w:t>
      </w:r>
      <w:r w:rsidRPr="00FC125D" w:rsidR="005E2889">
        <w:rPr>
          <w:b w:val="0"/>
          <w:bCs/>
        </w:rPr>
        <w:t>s of</w:t>
      </w:r>
      <w:r w:rsidRPr="00FC125D" w:rsidR="00053EA4">
        <w:rPr>
          <w:b w:val="0"/>
          <w:bCs/>
        </w:rPr>
        <w:t xml:space="preserve"> </w:t>
      </w:r>
      <w:r w:rsidR="00356418">
        <w:rPr>
          <w:b w:val="0"/>
          <w:bCs/>
        </w:rPr>
        <w:t>FFWR</w:t>
      </w:r>
      <w:r w:rsidRPr="00FC125D" w:rsidR="00053EA4">
        <w:rPr>
          <w:b w:val="0"/>
          <w:bCs/>
        </w:rPr>
        <w:t xml:space="preserve">. </w:t>
      </w:r>
      <w:r w:rsidRPr="00FC125D" w:rsidR="007A5306">
        <w:rPr>
          <w:b w:val="0"/>
          <w:bCs/>
        </w:rPr>
        <w:t>The complete public reporting burden is summarized on AMS-71.</w:t>
      </w:r>
    </w:p>
    <w:p w:rsidRPr="00827EE7" w:rsidR="00787EB7" w:rsidP="00A14432" w:rsidRDefault="00787EB7" w14:paraId="296F11C6" w14:textId="77777777">
      <w:pPr>
        <w:pStyle w:val="BodyText"/>
        <w:rPr>
          <w:b w:val="0"/>
          <w:bCs/>
        </w:rPr>
      </w:pPr>
    </w:p>
    <w:p w:rsidRPr="00827EE7" w:rsidR="00787EB7" w:rsidP="00A14432" w:rsidRDefault="00787EB7" w14:paraId="25099732" w14:textId="77777777">
      <w:pPr>
        <w:pStyle w:val="BodyText"/>
        <w:numPr>
          <w:ilvl w:val="0"/>
          <w:numId w:val="2"/>
        </w:numPr>
      </w:pPr>
      <w:r w:rsidRPr="00827EE7">
        <w:t>IF THIS REQUEST FOR APPROVAL COVERS MORE THAN ONE FORM, PROVIDE SEPARATE HOUR BURDEN ESTIMATES FOR EACH FORM AND AGGREGATE THE HOUR BURDENS IN ITEM 13 OF OMB FORM 83-I.</w:t>
      </w:r>
    </w:p>
    <w:p w:rsidRPr="00827EE7" w:rsidR="00787EB7" w:rsidP="00A14432" w:rsidRDefault="00787EB7" w14:paraId="7BFA30D4" w14:textId="77777777">
      <w:pPr>
        <w:pStyle w:val="BodyText"/>
        <w:ind w:left="360"/>
        <w:rPr>
          <w:b w:val="0"/>
          <w:bCs/>
        </w:rPr>
      </w:pPr>
    </w:p>
    <w:p w:rsidRPr="00827EE7" w:rsidR="000F0F1F" w:rsidP="00A14432" w:rsidRDefault="00FE136B" w14:paraId="483022C9" w14:textId="77777777">
      <w:pPr>
        <w:pStyle w:val="BodyText"/>
        <w:ind w:left="720"/>
        <w:rPr>
          <w:b w:val="0"/>
          <w:bCs/>
        </w:rPr>
      </w:pPr>
      <w:r w:rsidRPr="00827EE7">
        <w:rPr>
          <w:b w:val="0"/>
          <w:bCs/>
        </w:rPr>
        <w:t xml:space="preserve">The complete public reporting burden is summarized on </w:t>
      </w:r>
      <w:r w:rsidR="00B42D36">
        <w:rPr>
          <w:b w:val="0"/>
          <w:bCs/>
        </w:rPr>
        <w:t xml:space="preserve">the </w:t>
      </w:r>
      <w:r w:rsidRPr="00827EE7">
        <w:rPr>
          <w:b w:val="0"/>
          <w:bCs/>
        </w:rPr>
        <w:t>AMS-71.</w:t>
      </w:r>
    </w:p>
    <w:p w:rsidRPr="00827EE7" w:rsidR="00E1503B" w:rsidP="00A14432" w:rsidRDefault="00E1503B" w14:paraId="79B356E7" w14:textId="77777777">
      <w:pPr>
        <w:pStyle w:val="BodyText"/>
        <w:ind w:left="720"/>
        <w:rPr>
          <w:b w:val="0"/>
          <w:bCs/>
        </w:rPr>
      </w:pPr>
    </w:p>
    <w:p w:rsidRPr="00827EE7" w:rsidR="00787EB7" w:rsidP="00A14432" w:rsidRDefault="00787EB7" w14:paraId="7019CC9C" w14:textId="77777777">
      <w:pPr>
        <w:pStyle w:val="BodyText"/>
        <w:numPr>
          <w:ilvl w:val="0"/>
          <w:numId w:val="2"/>
        </w:numPr>
      </w:pPr>
      <w:r w:rsidRPr="00827EE7">
        <w:t>PROVIDE ESTIMATES OF ANNUALIZED COST TO RESPONDENTS FOR THE HOUR BURDENS FOR COLLECTIONS OF INFORMATION, IDENTIFYING AND USING APPROPRIATE WAGE RATE CATEGORIES.</w:t>
      </w:r>
      <w:r w:rsidRPr="00827EE7" w:rsidR="004E5AE2">
        <w:t xml:space="preserve">  </w:t>
      </w:r>
    </w:p>
    <w:p w:rsidRPr="00827EE7" w:rsidR="00787EB7" w:rsidP="00A14432" w:rsidRDefault="00787EB7" w14:paraId="28CB5DB5" w14:textId="77777777">
      <w:pPr>
        <w:pStyle w:val="BodyText"/>
        <w:rPr>
          <w:b w:val="0"/>
          <w:bCs/>
        </w:rPr>
      </w:pPr>
    </w:p>
    <w:p w:rsidRPr="00973E18" w:rsidR="002B1F73" w:rsidP="00A14432" w:rsidRDefault="005946DB" w14:paraId="1CD6A4EC" w14:textId="55359D22">
      <w:pPr>
        <w:ind w:left="720"/>
        <w:outlineLvl w:val="1"/>
        <w:rPr>
          <w:bCs/>
        </w:rPr>
      </w:pPr>
      <w:r w:rsidRPr="00973E18">
        <w:rPr>
          <w:bCs/>
        </w:rPr>
        <w:t xml:space="preserve">The respondents estimated annual cost in providing information to </w:t>
      </w:r>
      <w:r w:rsidRPr="00973E18" w:rsidR="007A5306">
        <w:rPr>
          <w:bCs/>
        </w:rPr>
        <w:t xml:space="preserve">the </w:t>
      </w:r>
      <w:r w:rsidRPr="00973E18" w:rsidR="00356418">
        <w:rPr>
          <w:bCs/>
        </w:rPr>
        <w:t>FFWR</w:t>
      </w:r>
      <w:r w:rsidRPr="00973E18" w:rsidR="007A5306">
        <w:rPr>
          <w:bCs/>
        </w:rPr>
        <w:t xml:space="preserve"> </w:t>
      </w:r>
      <w:r w:rsidRPr="00973E18">
        <w:rPr>
          <w:bCs/>
        </w:rPr>
        <w:t>is $</w:t>
      </w:r>
      <w:r w:rsidR="000D59E7">
        <w:rPr>
          <w:bCs/>
        </w:rPr>
        <w:t>72,733</w:t>
      </w:r>
      <w:r w:rsidR="009A3B70">
        <w:rPr>
          <w:bCs/>
        </w:rPr>
        <w:t>.64</w:t>
      </w:r>
      <w:r w:rsidRPr="00973E18" w:rsidR="00B42D36">
        <w:rPr>
          <w:bCs/>
        </w:rPr>
        <w:t>.</w:t>
      </w:r>
    </w:p>
    <w:p w:rsidRPr="00FC125D" w:rsidR="002B1F73" w:rsidP="00A14432" w:rsidRDefault="002B1F73" w14:paraId="7181C61A" w14:textId="77777777">
      <w:pPr>
        <w:ind w:left="720"/>
        <w:outlineLvl w:val="1"/>
        <w:rPr>
          <w:bCs/>
          <w:highlight w:val="yellow"/>
        </w:rPr>
      </w:pPr>
    </w:p>
    <w:p w:rsidRPr="00827EE7" w:rsidR="002B1F73" w:rsidP="00A14432" w:rsidRDefault="009570D6" w14:paraId="1A99C185" w14:textId="396C79A3">
      <w:pPr>
        <w:ind w:left="720"/>
        <w:outlineLvl w:val="1"/>
        <w:rPr>
          <w:bCs/>
        </w:rPr>
      </w:pPr>
      <w:r w:rsidRPr="00BD5875">
        <w:rPr>
          <w:bCs/>
        </w:rPr>
        <w:t xml:space="preserve">This total has been estimated by multiplying </w:t>
      </w:r>
      <w:r w:rsidR="00920F70">
        <w:rPr>
          <w:bCs/>
        </w:rPr>
        <w:t>1</w:t>
      </w:r>
      <w:r w:rsidR="00091867">
        <w:rPr>
          <w:bCs/>
        </w:rPr>
        <w:t>,</w:t>
      </w:r>
      <w:r w:rsidR="00805C2A">
        <w:rPr>
          <w:bCs/>
        </w:rPr>
        <w:t>726</w:t>
      </w:r>
      <w:r w:rsidRPr="00BD5875" w:rsidR="00805C2A">
        <w:rPr>
          <w:bCs/>
        </w:rPr>
        <w:t xml:space="preserve"> </w:t>
      </w:r>
      <w:r w:rsidRPr="00BD5875">
        <w:rPr>
          <w:bCs/>
        </w:rPr>
        <w:t>total burden hours by $</w:t>
      </w:r>
      <w:r w:rsidRPr="00BD5875" w:rsidR="005A1A85">
        <w:rPr>
          <w:bCs/>
        </w:rPr>
        <w:t>4</w:t>
      </w:r>
      <w:r w:rsidRPr="00BD5875" w:rsidR="003C32DB">
        <w:rPr>
          <w:bCs/>
        </w:rPr>
        <w:t>2.14</w:t>
      </w:r>
      <w:r w:rsidRPr="00BD5875" w:rsidR="005A1A85">
        <w:rPr>
          <w:bCs/>
        </w:rPr>
        <w:t xml:space="preserve">, the national estimate for the </w:t>
      </w:r>
      <w:r w:rsidRPr="00BD5875">
        <w:rPr>
          <w:bCs/>
        </w:rPr>
        <w:t xml:space="preserve">mean hourly </w:t>
      </w:r>
      <w:r w:rsidRPr="00BD5875" w:rsidR="005A1A85">
        <w:rPr>
          <w:bCs/>
        </w:rPr>
        <w:t xml:space="preserve">wage of </w:t>
      </w:r>
      <w:r w:rsidRPr="00BD5875">
        <w:rPr>
          <w:bCs/>
        </w:rPr>
        <w:t>full</w:t>
      </w:r>
      <w:r w:rsidRPr="00BD5875" w:rsidR="00617271">
        <w:rPr>
          <w:bCs/>
        </w:rPr>
        <w:t>-</w:t>
      </w:r>
      <w:r w:rsidRPr="00BD5875">
        <w:rPr>
          <w:bCs/>
        </w:rPr>
        <w:t>time management analyst employees (13-1111). Data for computation of this hourly wage were obtained from</w:t>
      </w:r>
      <w:r w:rsidRPr="00BD5875" w:rsidR="003C32DB">
        <w:t xml:space="preserve"> the </w:t>
      </w:r>
      <w:r w:rsidRPr="00BD5875" w:rsidR="003C32DB">
        <w:rPr>
          <w:bCs/>
        </w:rPr>
        <w:t xml:space="preserve">Bureau of Labor Statistics, U.S. Department of Labor, Occupational Outlook Handbook, Management Analysts, at </w:t>
      </w:r>
      <w:hyperlink w:history="1" r:id="rId20">
        <w:r w:rsidRPr="00BD5875" w:rsidR="003C32DB">
          <w:rPr>
            <w:rStyle w:val="Hyperlink"/>
            <w:bCs/>
          </w:rPr>
          <w:t>https://www.bls.gov/ooh/business-and-financial/management-analysts.htm</w:t>
        </w:r>
      </w:hyperlink>
      <w:r w:rsidRPr="00BD5875" w:rsidR="003C32DB">
        <w:rPr>
          <w:bCs/>
        </w:rPr>
        <w:t>.</w:t>
      </w:r>
    </w:p>
    <w:p w:rsidRPr="00827EE7" w:rsidR="000B51CC" w:rsidP="00A14432" w:rsidRDefault="000B51CC" w14:paraId="17A1B85A" w14:textId="77777777">
      <w:pPr>
        <w:ind w:left="720"/>
        <w:outlineLvl w:val="1"/>
        <w:rPr>
          <w:bCs/>
        </w:rPr>
      </w:pPr>
    </w:p>
    <w:p w:rsidRPr="00827EE7" w:rsidR="00FA4002" w:rsidP="00A14432" w:rsidRDefault="00FA4002" w14:paraId="127CA6AB" w14:textId="77777777">
      <w:pPr>
        <w:ind w:left="720"/>
        <w:outlineLvl w:val="1"/>
        <w:rPr>
          <w:bCs/>
        </w:rPr>
      </w:pPr>
    </w:p>
    <w:p w:rsidRPr="00827EE7" w:rsidR="00787EB7" w:rsidP="00A14432" w:rsidRDefault="00787EB7" w14:paraId="53129C20" w14:textId="77777777">
      <w:pPr>
        <w:pStyle w:val="BodyText"/>
        <w:numPr>
          <w:ilvl w:val="0"/>
          <w:numId w:val="1"/>
        </w:numPr>
      </w:pPr>
      <w:r w:rsidRPr="00827EE7">
        <w:t xml:space="preserve">PROVIDE AN ESTIMATE OF THE TOTAL ANNUAL COST BURDEN TO RESPONDENTS OR RECORDKEEPERS RESULTING FROM THE </w:t>
      </w:r>
    </w:p>
    <w:p w:rsidRPr="00827EE7" w:rsidR="00787EB7" w:rsidP="00A14432" w:rsidRDefault="00787EB7" w14:paraId="0BFC65B3" w14:textId="77777777">
      <w:pPr>
        <w:pStyle w:val="BodyText"/>
        <w:ind w:firstLine="360"/>
      </w:pPr>
      <w:r w:rsidRPr="00827EE7">
        <w:t>COLLECTION OF INFORMATION.</w:t>
      </w:r>
      <w:r w:rsidRPr="00827EE7" w:rsidR="00C609BC">
        <w:t xml:space="preserve"> </w:t>
      </w:r>
      <w:r w:rsidRPr="00827EE7">
        <w:t xml:space="preserve">(DO NOT INCLUDE THE COST OF </w:t>
      </w:r>
    </w:p>
    <w:p w:rsidRPr="00827EE7" w:rsidR="00787EB7" w:rsidP="00A14432" w:rsidRDefault="00787EB7" w14:paraId="6CD630FB" w14:textId="77777777">
      <w:pPr>
        <w:pStyle w:val="BodyText"/>
        <w:ind w:firstLine="360"/>
      </w:pPr>
      <w:r w:rsidRPr="00827EE7">
        <w:t xml:space="preserve">ANY HOUR BURDEN </w:t>
      </w:r>
      <w:r w:rsidRPr="00827EE7" w:rsidR="00D7159B">
        <w:t>SHOWN</w:t>
      </w:r>
      <w:r w:rsidRPr="00827EE7">
        <w:t xml:space="preserve"> IN ITEMS 12 AND 14).</w:t>
      </w:r>
    </w:p>
    <w:p w:rsidRPr="00827EE7" w:rsidR="00787EB7" w:rsidP="00A14432" w:rsidRDefault="00787EB7" w14:paraId="70220CC9" w14:textId="77777777">
      <w:pPr>
        <w:pStyle w:val="BodyText"/>
      </w:pPr>
    </w:p>
    <w:p w:rsidRPr="00827EE7" w:rsidR="00787EB7" w:rsidP="00A14432" w:rsidRDefault="00787EB7" w14:paraId="655161BF" w14:textId="77777777">
      <w:pPr>
        <w:pStyle w:val="BodyText"/>
        <w:numPr>
          <w:ilvl w:val="0"/>
          <w:numId w:val="2"/>
        </w:numPr>
      </w:pPr>
      <w:r w:rsidRPr="00827EE7">
        <w:t>THE COST ESTIMATE SHOULD BE SPLIT INTO TWO COMPONENTS: (a) A TOTAL CAPTIAL AND START-UP-COST COMPONENT (ANNUALIZED ONVER ITS EXPECTED USEFUL LIFE); AND (b) A TOTAL OPERATION AND MAINTENANCE AND PURCHASE OF SERVICES COMPONENT.</w:t>
      </w:r>
      <w:r w:rsidRPr="00827EE7" w:rsidR="00C609BC">
        <w:t xml:space="preserve"> </w:t>
      </w:r>
      <w:r w:rsidRPr="00827EE7">
        <w:t>THE ESTIMATES SHOULD TAKE INTO ACCOUNT COSTS ASSOCIATED WITH GENERATING, MAINTAINING AND DISCLOSING OR PROVIDING THE INFORMATION.</w:t>
      </w:r>
      <w:r w:rsidRPr="00827EE7" w:rsidR="00C609BC">
        <w:t xml:space="preserve"> </w:t>
      </w:r>
      <w:r w:rsidRPr="00827EE7">
        <w:t>INCLUDE DESCRIPTIONS OF METHODS USED TO ESTIMATE MAJOR COST FACTORS INCLUDING SYSTEM AND TECHNOLOGY ACQUISITION, EXPECTED USEFUL LIFE OF CAPITAL EQUIPMENT, THE DISCOUNT RATE(S), AND THE TIME PERIOD OVER WHICH COSTS WILL BE INCURRED.</w:t>
      </w:r>
      <w:r w:rsidRPr="00827EE7" w:rsidR="00C609BC">
        <w:t xml:space="preserve"> </w:t>
      </w:r>
      <w:r w:rsidRPr="00827EE7">
        <w:t xml:space="preserve">CAPITAL AND START-UP COSTS INCLUDE, AMONG OTHER ITEMS, PREPARATIONS FOR COLLECTING INFORMATION SUCH AS PURCHASING COMPUTERS AND SOFTWARE, MONITORING, SAMPLING, DRILLING AND TESTING </w:t>
      </w:r>
      <w:proofErr w:type="gramStart"/>
      <w:r w:rsidRPr="00827EE7">
        <w:t>EQUIPMENT;</w:t>
      </w:r>
      <w:proofErr w:type="gramEnd"/>
      <w:r w:rsidRPr="00827EE7">
        <w:t xml:space="preserve"> AND RECORD STORAGE FACILITIES.</w:t>
      </w:r>
    </w:p>
    <w:p w:rsidRPr="00827EE7" w:rsidR="00787EB7" w:rsidP="00A14432" w:rsidRDefault="00787EB7" w14:paraId="7E1FB76C" w14:textId="77777777">
      <w:pPr>
        <w:pStyle w:val="BodyText"/>
        <w:ind w:left="360"/>
      </w:pPr>
    </w:p>
    <w:p w:rsidRPr="00827EE7" w:rsidR="00787EB7" w:rsidP="00A14432" w:rsidRDefault="00787EB7" w14:paraId="21CC9EAD" w14:textId="77777777">
      <w:pPr>
        <w:pStyle w:val="BodyText"/>
        <w:numPr>
          <w:ilvl w:val="0"/>
          <w:numId w:val="2"/>
        </w:numPr>
      </w:pPr>
      <w:r w:rsidRPr="00827EE7">
        <w:t>IF COST ESTIMATES ARE EXPECTED TO VARY WIDELY, AGENCIES SHOULD PRESENT RAN</w:t>
      </w:r>
      <w:r w:rsidRPr="00827EE7" w:rsidR="008A2344">
        <w:t>G</w:t>
      </w:r>
      <w:r w:rsidRPr="00827EE7">
        <w:t>ES OF COST BURDENTS AND EXPLAIN THE REASONS FOR THE VARIANCE.</w:t>
      </w:r>
      <w:r w:rsidRPr="00827EE7" w:rsidR="00C609BC">
        <w:t xml:space="preserve"> </w:t>
      </w:r>
      <w:r w:rsidRPr="00827EE7">
        <w:t>THE COST OF PURCHASING OR CONTRACTING OUT INFORMATION COLLECTION SERVICES SHOULD BE A PART OF THIS COST BURDEN E</w:t>
      </w:r>
      <w:r w:rsidRPr="00827EE7" w:rsidR="00F75BB7">
        <w:t>S</w:t>
      </w:r>
      <w:r w:rsidRPr="00827EE7">
        <w:t>TIMATE.</w:t>
      </w:r>
      <w:r w:rsidRPr="00827EE7" w:rsidR="00C609BC">
        <w:t xml:space="preserve"> </w:t>
      </w:r>
      <w:r w:rsidRPr="00827EE7">
        <w:t>IN DEVELOPING COST BURDEN E</w:t>
      </w:r>
      <w:r w:rsidRPr="00827EE7" w:rsidR="00F75BB7">
        <w:t>S</w:t>
      </w:r>
      <w:r w:rsidRPr="00827EE7">
        <w:t>TIMATES, AGENCIES MAY CONSULT WITH A SAMPLE OF RESPONDENTS (FEWER THAN 10), UTILIZE THE 60-DAY PRE-OMB SUBMISSION PURBLIC COMMENT PROCESS AND USE EXISTING ECONOMIC OR REGULATORY IMPACT ANALYSIS ASSOCIATED WITH THE RULEMAKING CONTAINING THE INFORMATION COLLECTION, AS APPROPRIATE.</w:t>
      </w:r>
    </w:p>
    <w:p w:rsidRPr="00827EE7" w:rsidR="00787EB7" w:rsidP="00A14432" w:rsidRDefault="00787EB7" w14:paraId="41F010D0" w14:textId="77777777">
      <w:pPr>
        <w:pStyle w:val="BodyText"/>
        <w:ind w:left="360"/>
      </w:pPr>
    </w:p>
    <w:p w:rsidRPr="00827EE7" w:rsidR="00787EB7" w:rsidP="00A14432" w:rsidRDefault="00787EB7" w14:paraId="31C1DDB8" w14:textId="77777777">
      <w:pPr>
        <w:pStyle w:val="BodyText"/>
        <w:numPr>
          <w:ilvl w:val="0"/>
          <w:numId w:val="2"/>
        </w:numPr>
      </w:pPr>
      <w:r w:rsidRPr="00827EE7">
        <w:lastRenderedPageBreak/>
        <w:t>GENERALLY, ESTIMATES SHOULD NOT INCLUDE PURCHASES OF EQUIPMENT OR SERVICE, OR PORTIONS THEROF, MADE: (1) PRIOR TO OCTOBER 1, 1995, (2) TO ACHIEVE REGULATORY COMPLIANCE WITH REQUIREMENTS NOT ASSOCIATED WITH THE INFORMATION COLLECTION, (3) FOR REASONS OTHER THAN TO PROVIDE INFORMATION OR KEEPING RECORDS FOR THE GOVERNMENT, OR (4) AS PART OF CUSTOMARY AND USUAL BUSINESS OR PRIVED PRACTICES.</w:t>
      </w:r>
    </w:p>
    <w:p w:rsidRPr="00827EE7" w:rsidR="00787EB7" w:rsidP="00A14432" w:rsidRDefault="00787EB7" w14:paraId="7563B3BB" w14:textId="77777777">
      <w:pPr>
        <w:pStyle w:val="BodyText"/>
        <w:ind w:left="360"/>
        <w:rPr>
          <w:b w:val="0"/>
          <w:bCs/>
        </w:rPr>
      </w:pPr>
    </w:p>
    <w:p w:rsidRPr="00827EE7" w:rsidR="00787EB7" w:rsidP="00A14432" w:rsidRDefault="008456B2" w14:paraId="0CF30F9D" w14:textId="77777777">
      <w:pPr>
        <w:pStyle w:val="BodyText"/>
        <w:ind w:left="720"/>
        <w:rPr>
          <w:b w:val="0"/>
          <w:bCs/>
        </w:rPr>
      </w:pPr>
      <w:r w:rsidRPr="00827EE7">
        <w:rPr>
          <w:b w:val="0"/>
          <w:bCs/>
        </w:rPr>
        <w:t>There are no capital/start-up or ongoing operation/maintenance costs associated with this information collection.</w:t>
      </w:r>
    </w:p>
    <w:p w:rsidRPr="00827EE7" w:rsidR="00787EB7" w:rsidP="00A14432" w:rsidRDefault="00787EB7" w14:paraId="63AAA51E" w14:textId="77777777">
      <w:pPr>
        <w:pStyle w:val="BodyText"/>
        <w:ind w:left="360"/>
        <w:rPr>
          <w:b w:val="0"/>
          <w:bCs/>
        </w:rPr>
      </w:pPr>
    </w:p>
    <w:p w:rsidRPr="00827EE7" w:rsidR="00787EB7" w:rsidP="00A14432" w:rsidRDefault="00787EB7" w14:paraId="248D5AC0" w14:textId="77777777">
      <w:pPr>
        <w:pStyle w:val="BodyText"/>
        <w:numPr>
          <w:ilvl w:val="0"/>
          <w:numId w:val="1"/>
        </w:numPr>
      </w:pPr>
      <w:r w:rsidRPr="00827EE7">
        <w:t>PROVIDE ESTIMATES OF ANNUALIZED COST TO THE FEDERAL GOVERNMENT.</w:t>
      </w:r>
      <w:r w:rsidRPr="00827EE7" w:rsidR="00C609BC">
        <w:t xml:space="preserve"> </w:t>
      </w:r>
      <w:r w:rsidRPr="00827EE7">
        <w:t>ALSO, PROVIDE A DESCRIPTION OF THE METHOD USED TO ESTIMATE COST, WHICH SHOULD INCLUDE QUANTIFICATION OF HOURS, OPERATION EXPENSES (SUCH AS EQUIPMENT, OVERHEAD, PRINTING, AND SUPPORT STAFF), AND ANY OTHER EXPENSE THAT WOULD NOT HAVE BEEN INCURRED WITHOUT THIS COLLECTION OF INFORMATION.</w:t>
      </w:r>
      <w:r w:rsidRPr="00827EE7" w:rsidR="00C609BC">
        <w:t xml:space="preserve"> </w:t>
      </w:r>
      <w:r w:rsidRPr="00827EE7">
        <w:t>AGENCIES ALSO MAY AGGREGATE COST ESTIMATES FROM ITEMS 12, 13, AND 14 IN A SINGLE TABLE.</w:t>
      </w:r>
    </w:p>
    <w:p w:rsidRPr="00827EE7" w:rsidR="00377E2A" w:rsidP="00A14432" w:rsidRDefault="00377E2A" w14:paraId="5DDF2BF9" w14:textId="77777777">
      <w:pPr>
        <w:pStyle w:val="BodyText"/>
        <w:rPr>
          <w:b w:val="0"/>
          <w:bCs/>
        </w:rPr>
      </w:pPr>
      <w:bookmarkStart w:name="_Hlk21012653" w:id="18"/>
    </w:p>
    <w:p w:rsidR="00AC07FA" w:rsidP="00A14432" w:rsidRDefault="00AC07FA" w14:paraId="55A6E073" w14:textId="2A4EE91C">
      <w:pPr>
        <w:pStyle w:val="BodyText"/>
        <w:ind w:left="360"/>
        <w:rPr>
          <w:bCs/>
        </w:rPr>
      </w:pPr>
      <w:r w:rsidRPr="00827EE7">
        <w:rPr>
          <w:bCs/>
        </w:rPr>
        <w:t xml:space="preserve">Estimated Annual Cost to Federal Government to Operate </w:t>
      </w:r>
      <w:r w:rsidR="00356418">
        <w:rPr>
          <w:bCs/>
        </w:rPr>
        <w:t>FFWR</w:t>
      </w:r>
      <w:r w:rsidRPr="00827EE7">
        <w:rPr>
          <w:bCs/>
        </w:rPr>
        <w:t xml:space="preserve"> </w:t>
      </w:r>
    </w:p>
    <w:p w:rsidRPr="00827EE7" w:rsidR="00175F6C" w:rsidP="00A14432" w:rsidRDefault="00175F6C" w14:paraId="7DFD7251" w14:textId="77777777">
      <w:pPr>
        <w:pStyle w:val="BodyText"/>
        <w:rPr>
          <w:bCs/>
        </w:rPr>
      </w:pPr>
    </w:p>
    <w:tbl>
      <w:tblPr>
        <w:tblW w:w="5621" w:type="dxa"/>
        <w:tblInd w:w="720" w:type="dxa"/>
        <w:tblLook w:val="04A0" w:firstRow="1" w:lastRow="0" w:firstColumn="1" w:lastColumn="0" w:noHBand="0" w:noVBand="1"/>
      </w:tblPr>
      <w:tblGrid>
        <w:gridCol w:w="3587"/>
        <w:gridCol w:w="2034"/>
      </w:tblGrid>
      <w:tr w:rsidRPr="00713BCA" w:rsidR="00C22387" w:rsidTr="006D5168" w14:paraId="17EAA015" w14:textId="77777777">
        <w:trPr>
          <w:trHeight w:val="440"/>
        </w:trPr>
        <w:tc>
          <w:tcPr>
            <w:tcW w:w="3587" w:type="dxa"/>
            <w:tcBorders>
              <w:top w:val="nil"/>
              <w:left w:val="nil"/>
              <w:bottom w:val="nil"/>
              <w:right w:val="nil"/>
            </w:tcBorders>
            <w:shd w:val="clear" w:color="auto" w:fill="auto"/>
            <w:vAlign w:val="center"/>
            <w:hideMark/>
          </w:tcPr>
          <w:p w:rsidRPr="00713BCA" w:rsidR="00C22387" w:rsidP="00A14432" w:rsidRDefault="00C22387" w14:paraId="2CEAC5FD" w14:textId="77777777">
            <w:pPr>
              <w:rPr>
                <w:color w:val="000000"/>
                <w:szCs w:val="24"/>
              </w:rPr>
            </w:pPr>
            <w:r w:rsidRPr="00713BCA">
              <w:rPr>
                <w:color w:val="000000"/>
                <w:szCs w:val="24"/>
              </w:rPr>
              <w:t>Salaries/Benefits and Compensation/Awards</w:t>
            </w:r>
          </w:p>
        </w:tc>
        <w:tc>
          <w:tcPr>
            <w:tcW w:w="2034" w:type="dxa"/>
            <w:tcBorders>
              <w:top w:val="nil"/>
              <w:left w:val="nil"/>
              <w:bottom w:val="nil"/>
              <w:right w:val="nil"/>
            </w:tcBorders>
            <w:shd w:val="clear" w:color="auto" w:fill="auto"/>
            <w:noWrap/>
            <w:hideMark/>
          </w:tcPr>
          <w:p w:rsidRPr="00713BCA" w:rsidR="00C22387" w:rsidP="00A14432" w:rsidRDefault="00C22387" w14:paraId="45BA520D" w14:textId="77777777">
            <w:pPr>
              <w:jc w:val="right"/>
              <w:rPr>
                <w:color w:val="000000"/>
                <w:szCs w:val="24"/>
              </w:rPr>
            </w:pPr>
            <w:r w:rsidRPr="00713BCA">
              <w:t xml:space="preserve"> $498,320.00 </w:t>
            </w:r>
          </w:p>
        </w:tc>
      </w:tr>
      <w:tr w:rsidRPr="00713BCA" w:rsidR="00C22387" w:rsidTr="006D5168" w14:paraId="0EEE762B" w14:textId="77777777">
        <w:trPr>
          <w:trHeight w:val="440"/>
        </w:trPr>
        <w:tc>
          <w:tcPr>
            <w:tcW w:w="3587" w:type="dxa"/>
            <w:tcBorders>
              <w:top w:val="nil"/>
              <w:left w:val="nil"/>
              <w:bottom w:val="nil"/>
              <w:right w:val="nil"/>
            </w:tcBorders>
            <w:shd w:val="clear" w:color="auto" w:fill="auto"/>
            <w:vAlign w:val="center"/>
            <w:hideMark/>
          </w:tcPr>
          <w:p w:rsidRPr="00713BCA" w:rsidR="00C22387" w:rsidP="00A14432" w:rsidRDefault="00C22387" w14:paraId="1F0BF390" w14:textId="77777777">
            <w:pPr>
              <w:rPr>
                <w:b/>
                <w:color w:val="000000"/>
                <w:szCs w:val="24"/>
              </w:rPr>
            </w:pPr>
            <w:r w:rsidRPr="00713BCA">
              <w:rPr>
                <w:b/>
                <w:color w:val="000000"/>
                <w:szCs w:val="24"/>
              </w:rPr>
              <w:t>Total</w:t>
            </w:r>
          </w:p>
        </w:tc>
        <w:tc>
          <w:tcPr>
            <w:tcW w:w="2034" w:type="dxa"/>
            <w:tcBorders>
              <w:top w:val="nil"/>
              <w:left w:val="nil"/>
              <w:bottom w:val="nil"/>
              <w:right w:val="nil"/>
            </w:tcBorders>
            <w:shd w:val="clear" w:color="auto" w:fill="auto"/>
            <w:noWrap/>
            <w:hideMark/>
          </w:tcPr>
          <w:p w:rsidRPr="00713BCA" w:rsidR="00C22387" w:rsidP="00A14432" w:rsidRDefault="00C22387" w14:paraId="288B9C0D" w14:textId="77777777">
            <w:pPr>
              <w:jc w:val="right"/>
              <w:rPr>
                <w:b/>
                <w:color w:val="000000"/>
                <w:szCs w:val="24"/>
              </w:rPr>
            </w:pPr>
            <w:r w:rsidRPr="00713BCA">
              <w:rPr>
                <w:b/>
              </w:rPr>
              <w:t xml:space="preserve"> $</w:t>
            </w:r>
            <w:r w:rsidRPr="00713BCA">
              <w:rPr>
                <w:b/>
                <w:bCs/>
              </w:rPr>
              <w:t>498,320</w:t>
            </w:r>
            <w:r w:rsidRPr="00713BCA">
              <w:rPr>
                <w:b/>
              </w:rPr>
              <w:t xml:space="preserve">.00 </w:t>
            </w:r>
          </w:p>
        </w:tc>
      </w:tr>
    </w:tbl>
    <w:p w:rsidRPr="00713BCA" w:rsidR="00C22387" w:rsidP="00A14432" w:rsidRDefault="00C22387" w14:paraId="6D38021F" w14:textId="77777777">
      <w:pPr>
        <w:pStyle w:val="BodyText"/>
        <w:rPr>
          <w:b w:val="0"/>
          <w:bCs/>
        </w:rPr>
      </w:pPr>
    </w:p>
    <w:p w:rsidRPr="007A5306" w:rsidR="00C22387" w:rsidP="00A14432" w:rsidRDefault="00C22387" w14:paraId="18B64970" w14:textId="183E5B2C">
      <w:pPr>
        <w:pStyle w:val="BodyText"/>
        <w:ind w:left="360"/>
        <w:rPr>
          <w:b w:val="0"/>
          <w:bCs/>
        </w:rPr>
      </w:pPr>
      <w:r w:rsidRPr="00713BCA">
        <w:rPr>
          <w:b w:val="0"/>
          <w:bCs/>
        </w:rPr>
        <w:t xml:space="preserve">The estimated annual cost currently to operate </w:t>
      </w:r>
      <w:r w:rsidR="007B4A86">
        <w:rPr>
          <w:b w:val="0"/>
          <w:bCs/>
        </w:rPr>
        <w:t>FFWR</w:t>
      </w:r>
      <w:r w:rsidRPr="00713BCA" w:rsidR="007B4A86">
        <w:rPr>
          <w:b w:val="0"/>
          <w:bCs/>
        </w:rPr>
        <w:t xml:space="preserve"> </w:t>
      </w:r>
      <w:r w:rsidRPr="00713BCA">
        <w:rPr>
          <w:b w:val="0"/>
          <w:bCs/>
        </w:rPr>
        <w:t xml:space="preserve">is $498,320.00 per year. The </w:t>
      </w:r>
      <w:r>
        <w:rPr>
          <w:b w:val="0"/>
          <w:bCs/>
        </w:rPr>
        <w:t>FFWR</w:t>
      </w:r>
      <w:r w:rsidRPr="00713BCA">
        <w:rPr>
          <w:b w:val="0"/>
          <w:bCs/>
        </w:rPr>
        <w:t xml:space="preserve"> program will consist of one GS-13 Team Lead who is responsible for overseeing all aspects of the grant program and 3 GS-11 Grant</w:t>
      </w:r>
      <w:r w:rsidRPr="007A5306">
        <w:rPr>
          <w:b w:val="0"/>
          <w:bCs/>
        </w:rPr>
        <w:t xml:space="preserve"> Management Specialists who are responsible for working with grant recipients from pre-award to closeout. </w:t>
      </w:r>
      <w:r>
        <w:rPr>
          <w:b w:val="0"/>
          <w:bCs/>
        </w:rPr>
        <w:t>The Team Lead and Grant Management Specialists work on FFWR on a part-time basis, as this management team is responsible for multiple grant programs.</w:t>
      </w:r>
    </w:p>
    <w:p w:rsidR="007A5306" w:rsidP="00A14432" w:rsidRDefault="007A5306" w14:paraId="1FAF84C2" w14:textId="77777777">
      <w:pPr>
        <w:pStyle w:val="BodyText"/>
        <w:ind w:left="360"/>
        <w:rPr>
          <w:b w:val="0"/>
          <w:bCs/>
        </w:rPr>
      </w:pPr>
    </w:p>
    <w:p w:rsidR="007A5306" w:rsidP="00A14432" w:rsidRDefault="007A5306" w14:paraId="2B84B72E" w14:textId="7F498382">
      <w:pPr>
        <w:pStyle w:val="BodyText"/>
        <w:ind w:left="360"/>
        <w:rPr>
          <w:b w:val="0"/>
          <w:bCs/>
        </w:rPr>
      </w:pPr>
      <w:r w:rsidRPr="00827EE7">
        <w:rPr>
          <w:b w:val="0"/>
          <w:bCs/>
        </w:rPr>
        <w:t>Grant program oversight and policy management is provided by one GS-15 Grants Division Director</w:t>
      </w:r>
      <w:r w:rsidR="00AC07FA">
        <w:rPr>
          <w:b w:val="0"/>
          <w:bCs/>
        </w:rPr>
        <w:t xml:space="preserve"> on a part time basis</w:t>
      </w:r>
      <w:r w:rsidRPr="00827EE7">
        <w:rPr>
          <w:b w:val="0"/>
          <w:bCs/>
        </w:rPr>
        <w:t>.</w:t>
      </w:r>
    </w:p>
    <w:bookmarkEnd w:id="18"/>
    <w:p w:rsidRPr="00827EE7" w:rsidR="00A2434C" w:rsidP="00A14432" w:rsidRDefault="00A2434C" w14:paraId="75D06BDA" w14:textId="77777777">
      <w:pPr>
        <w:pStyle w:val="BodyText"/>
        <w:rPr>
          <w:bCs/>
        </w:rPr>
      </w:pPr>
    </w:p>
    <w:p w:rsidR="00787EB7" w:rsidP="00A14432" w:rsidRDefault="00787EB7" w14:paraId="57C68163" w14:textId="77777777">
      <w:pPr>
        <w:pStyle w:val="BodyText"/>
        <w:numPr>
          <w:ilvl w:val="0"/>
          <w:numId w:val="1"/>
        </w:numPr>
      </w:pPr>
      <w:r w:rsidRPr="00827EE7">
        <w:t>EXPLAIN THE REASON FOR ANY PROGRAM CHANGES OR ADJUSTMENTS REPORTED IN ITEMS 13 OR 14 OF THE OMB FORM 83-I.</w:t>
      </w:r>
    </w:p>
    <w:p w:rsidR="00AC07FA" w:rsidP="00A14432" w:rsidRDefault="00AC07FA" w14:paraId="755E944B" w14:textId="77777777">
      <w:pPr>
        <w:rPr>
          <w:b/>
        </w:rPr>
      </w:pPr>
    </w:p>
    <w:p w:rsidR="004E5107" w:rsidP="00A14432" w:rsidRDefault="006A0F30" w14:paraId="72388DD4" w14:textId="31F1822D">
      <w:pPr>
        <w:rPr>
          <w:bCs/>
        </w:rPr>
      </w:pPr>
      <w:r w:rsidRPr="00A44B26">
        <w:rPr>
          <w:bCs/>
          <w:highlight w:val="yellow"/>
        </w:rPr>
        <w:t>Since the previous emergency information collection</w:t>
      </w:r>
      <w:r w:rsidRPr="00A44B26" w:rsidR="002B6040">
        <w:rPr>
          <w:bCs/>
          <w:highlight w:val="yellow"/>
        </w:rPr>
        <w:t xml:space="preserve">, there have been no changes to </w:t>
      </w:r>
      <w:r w:rsidRPr="00A44B26" w:rsidR="00D237DD">
        <w:rPr>
          <w:bCs/>
          <w:highlight w:val="yellow"/>
        </w:rPr>
        <w:t>the</w:t>
      </w:r>
      <w:r w:rsidRPr="00A44B26" w:rsidR="009C1D09">
        <w:rPr>
          <w:bCs/>
          <w:highlight w:val="yellow"/>
        </w:rPr>
        <w:t xml:space="preserve"> number of respondents</w:t>
      </w:r>
      <w:r w:rsidRPr="00A44B26" w:rsidR="005F49F4">
        <w:rPr>
          <w:bCs/>
          <w:highlight w:val="yellow"/>
        </w:rPr>
        <w:t xml:space="preserve"> or approved forms, and therefore no changes to the overall</w:t>
      </w:r>
      <w:r w:rsidRPr="00A44B26" w:rsidR="00D237DD">
        <w:rPr>
          <w:bCs/>
          <w:highlight w:val="yellow"/>
        </w:rPr>
        <w:t xml:space="preserve"> burden</w:t>
      </w:r>
      <w:r w:rsidRPr="00A44B26" w:rsidR="005F49F4">
        <w:rPr>
          <w:bCs/>
          <w:highlight w:val="yellow"/>
        </w:rPr>
        <w:t>.</w:t>
      </w:r>
      <w:r w:rsidR="005F49F4">
        <w:rPr>
          <w:bCs/>
        </w:rPr>
        <w:t xml:space="preserve"> </w:t>
      </w:r>
    </w:p>
    <w:p w:rsidR="00A44B26" w:rsidP="00A14432" w:rsidRDefault="00A44B26" w14:paraId="191BC7ED" w14:textId="77777777">
      <w:pPr>
        <w:rPr>
          <w:bCs/>
        </w:rPr>
      </w:pPr>
    </w:p>
    <w:p w:rsidRPr="00827EE7" w:rsidR="00787EB7" w:rsidP="00A14432" w:rsidRDefault="00787EB7" w14:paraId="7EA5FFA3" w14:textId="77777777">
      <w:pPr>
        <w:pStyle w:val="BodyText"/>
        <w:numPr>
          <w:ilvl w:val="0"/>
          <w:numId w:val="1"/>
        </w:numPr>
      </w:pPr>
      <w:r w:rsidRPr="00827EE7">
        <w:lastRenderedPageBreak/>
        <w:t>FOR COLLECTIONS OF INFOR</w:t>
      </w:r>
      <w:r w:rsidRPr="00827EE7" w:rsidR="00FC5631">
        <w:t>MATION WHOSE RESULTS WILL BE PU</w:t>
      </w:r>
      <w:r w:rsidRPr="00827EE7">
        <w:t>BLISHED, OUTLINE PLANS FOR TABULATION, AND PUBLICATION.</w:t>
      </w:r>
      <w:r w:rsidRPr="00827EE7" w:rsidR="00C609BC">
        <w:t xml:space="preserve"> </w:t>
      </w:r>
      <w:r w:rsidRPr="00827EE7">
        <w:t>ADDRESS ANY COMPLEX ANALYTICAL TECHNIQUES THAT WILL BE USED.</w:t>
      </w:r>
      <w:r w:rsidRPr="00827EE7" w:rsidR="00C609BC">
        <w:t xml:space="preserve"> </w:t>
      </w:r>
      <w:r w:rsidRPr="00827EE7">
        <w:t>PROVIDE THE TIME SCHEDULE FOR THE ENTIRE PROJECT, INCLUDING BEGINNING AND ENDING DATES OF THE COLLECTION OF INFORMATION COMPLETION OF REPORT, PUBLICATION DATES, AND OTHER ACTIONS.</w:t>
      </w:r>
    </w:p>
    <w:p w:rsidRPr="00827EE7" w:rsidR="00787EB7" w:rsidP="00A14432" w:rsidRDefault="00787EB7" w14:paraId="414D19B5" w14:textId="77777777">
      <w:pPr>
        <w:pStyle w:val="BodyText"/>
        <w:rPr>
          <w:b w:val="0"/>
          <w:bCs/>
        </w:rPr>
      </w:pPr>
    </w:p>
    <w:p w:rsidRPr="00827EE7" w:rsidR="00787EB7" w:rsidP="00A14432" w:rsidRDefault="003F3467" w14:paraId="45E01A95" w14:textId="5C7E5CF0">
      <w:pPr>
        <w:pStyle w:val="BodyText"/>
        <w:ind w:left="360"/>
        <w:rPr>
          <w:b w:val="0"/>
          <w:bCs/>
        </w:rPr>
      </w:pPr>
      <w:r w:rsidRPr="00827EE7">
        <w:rPr>
          <w:b w:val="0"/>
          <w:bCs/>
        </w:rPr>
        <w:t>The collected information will not be published</w:t>
      </w:r>
      <w:r w:rsidR="00701445">
        <w:rPr>
          <w:b w:val="0"/>
          <w:bCs/>
        </w:rPr>
        <w:t xml:space="preserve">, except for a listing of the awarded projects that will be posted on </w:t>
      </w:r>
      <w:r w:rsidR="00C626EF">
        <w:rPr>
          <w:b w:val="0"/>
          <w:bCs/>
        </w:rPr>
        <w:t xml:space="preserve">the AMS program </w:t>
      </w:r>
      <w:r w:rsidR="00701445">
        <w:rPr>
          <w:b w:val="0"/>
          <w:bCs/>
        </w:rPr>
        <w:t>website</w:t>
      </w:r>
      <w:r w:rsidRPr="00827EE7">
        <w:rPr>
          <w:b w:val="0"/>
          <w:bCs/>
        </w:rPr>
        <w:t>.</w:t>
      </w:r>
      <w:r w:rsidR="000511A3">
        <w:rPr>
          <w:b w:val="0"/>
          <w:bCs/>
        </w:rPr>
        <w:t xml:space="preserve"> </w:t>
      </w:r>
      <w:r w:rsidR="00701445">
        <w:rPr>
          <w:b w:val="0"/>
          <w:bCs/>
        </w:rPr>
        <w:t>This listing will be publicized through AMS Public Affairs</w:t>
      </w:r>
      <w:r w:rsidR="00C626EF">
        <w:rPr>
          <w:b w:val="0"/>
          <w:bCs/>
        </w:rPr>
        <w:t>,</w:t>
      </w:r>
      <w:r w:rsidR="00701445">
        <w:rPr>
          <w:b w:val="0"/>
          <w:bCs/>
        </w:rPr>
        <w:t xml:space="preserve"> and Congress will also be notified.  </w:t>
      </w:r>
    </w:p>
    <w:p w:rsidRPr="00827EE7" w:rsidR="00787EB7" w:rsidP="00A14432" w:rsidRDefault="00787EB7" w14:paraId="41689A33" w14:textId="77777777">
      <w:pPr>
        <w:pStyle w:val="BodyText"/>
        <w:rPr>
          <w:b w:val="0"/>
          <w:bCs/>
        </w:rPr>
      </w:pPr>
    </w:p>
    <w:p w:rsidRPr="00827EE7" w:rsidR="00787EB7" w:rsidP="00A14432" w:rsidRDefault="00787EB7" w14:paraId="64F068B9" w14:textId="77777777">
      <w:pPr>
        <w:pStyle w:val="BodyText"/>
        <w:numPr>
          <w:ilvl w:val="0"/>
          <w:numId w:val="1"/>
        </w:numPr>
      </w:pPr>
      <w:r w:rsidRPr="00827EE7">
        <w:t>IF SEEKING APPROVAL TO NOT DISPLY THE EXPIRATION DATE FOR OMB APPROVAL OF THE INFORMATION COLLECTION, EXPLAIN THE REASONS THAT DISPLAY WOULD BE INAPPROPRIATE.</w:t>
      </w:r>
    </w:p>
    <w:p w:rsidRPr="00827EE7" w:rsidR="00787EB7" w:rsidP="00A14432" w:rsidRDefault="00787EB7" w14:paraId="75EE6502" w14:textId="77777777">
      <w:pPr>
        <w:pStyle w:val="BodyText"/>
        <w:rPr>
          <w:b w:val="0"/>
          <w:bCs/>
        </w:rPr>
      </w:pPr>
    </w:p>
    <w:p w:rsidRPr="00827EE7" w:rsidR="00787EB7" w:rsidP="00A14432" w:rsidRDefault="00622F7C" w14:paraId="55A5FBD4" w14:textId="77777777">
      <w:pPr>
        <w:pStyle w:val="BodyText"/>
        <w:ind w:left="360"/>
        <w:rPr>
          <w:b w:val="0"/>
          <w:bCs/>
        </w:rPr>
      </w:pPr>
      <w:r w:rsidRPr="00827EE7">
        <w:rPr>
          <w:b w:val="0"/>
          <w:bCs/>
        </w:rPr>
        <w:t>Each form currently contains an OMB number and an expiration date.</w:t>
      </w:r>
    </w:p>
    <w:p w:rsidRPr="00827EE7" w:rsidR="00787EB7" w:rsidP="00A14432" w:rsidRDefault="00787EB7" w14:paraId="5BBAE8D4" w14:textId="77777777">
      <w:pPr>
        <w:pStyle w:val="BodyText"/>
        <w:rPr>
          <w:b w:val="0"/>
          <w:bCs/>
        </w:rPr>
      </w:pPr>
    </w:p>
    <w:p w:rsidRPr="00827EE7" w:rsidR="00787EB7" w:rsidP="00A14432" w:rsidRDefault="00787EB7" w14:paraId="2C82EDAD" w14:textId="77777777">
      <w:pPr>
        <w:pStyle w:val="BodyText"/>
        <w:numPr>
          <w:ilvl w:val="0"/>
          <w:numId w:val="1"/>
        </w:numPr>
      </w:pPr>
      <w:r w:rsidRPr="00827EE7">
        <w:t>EXPLAIN EACH EXCEPTION TO THE CERTIFICATION STATEMENT IDENTIFIED IN ITEM 19, “CERTIFICATION FOR PAPERWORK REDUCTION ACT SUBMISSIONS,” OF OMB FORM 83-I.</w:t>
      </w:r>
    </w:p>
    <w:p w:rsidRPr="00827EE7" w:rsidR="00787EB7" w:rsidP="00A14432" w:rsidRDefault="00787EB7" w14:paraId="35E4C576" w14:textId="77777777">
      <w:pPr>
        <w:pStyle w:val="BodyText"/>
        <w:rPr>
          <w:b w:val="0"/>
          <w:bCs/>
        </w:rPr>
      </w:pPr>
    </w:p>
    <w:p w:rsidRPr="00827EE7" w:rsidR="00787EB7" w:rsidP="00A14432" w:rsidRDefault="00787EB7" w14:paraId="247821E0" w14:textId="77777777">
      <w:pPr>
        <w:pStyle w:val="BodyText"/>
        <w:ind w:left="360"/>
        <w:rPr>
          <w:b w:val="0"/>
        </w:rPr>
      </w:pPr>
      <w:r w:rsidRPr="00827EE7">
        <w:rPr>
          <w:b w:val="0"/>
        </w:rPr>
        <w:t xml:space="preserve">The agency </w:t>
      </w:r>
      <w:proofErr w:type="gramStart"/>
      <w:r w:rsidRPr="00827EE7">
        <w:rPr>
          <w:b w:val="0"/>
        </w:rPr>
        <w:t>is able to</w:t>
      </w:r>
      <w:proofErr w:type="gramEnd"/>
      <w:r w:rsidRPr="00827EE7">
        <w:rPr>
          <w:b w:val="0"/>
        </w:rPr>
        <w:t xml:space="preserve"> certify compliance with all provisions under Item 19 of OMB Form 83-I.</w:t>
      </w:r>
    </w:p>
    <w:p w:rsidRPr="00827EE7" w:rsidR="00787EB7" w:rsidP="00A14432" w:rsidRDefault="00787EB7" w14:paraId="2FB85855" w14:textId="77777777">
      <w:pPr>
        <w:pStyle w:val="BodyText"/>
        <w:rPr>
          <w:b w:val="0"/>
        </w:rPr>
      </w:pPr>
    </w:p>
    <w:p w:rsidRPr="00827EE7" w:rsidR="00787EB7" w:rsidP="00A14432" w:rsidRDefault="00787EB7" w14:paraId="4E217312" w14:textId="77777777">
      <w:pPr>
        <w:pStyle w:val="BodyText"/>
        <w:numPr>
          <w:ilvl w:val="0"/>
          <w:numId w:val="3"/>
        </w:numPr>
      </w:pPr>
      <w:r w:rsidRPr="00827EE7">
        <w:rPr>
          <w:u w:val="single"/>
        </w:rPr>
        <w:t>COLLECTIONS OF INFORMATION EMPLOYING STATISTICAL METHODS</w:t>
      </w:r>
      <w:r w:rsidRPr="00827EE7">
        <w:t>.</w:t>
      </w:r>
    </w:p>
    <w:p w:rsidRPr="00827EE7" w:rsidR="00787EB7" w:rsidP="00A14432" w:rsidRDefault="00787EB7" w14:paraId="74484A3C" w14:textId="77777777">
      <w:pPr>
        <w:pStyle w:val="BodyText"/>
        <w:rPr>
          <w:b w:val="0"/>
          <w:bCs/>
        </w:rPr>
      </w:pPr>
    </w:p>
    <w:p w:rsidR="00787EB7" w:rsidP="00A14432" w:rsidRDefault="00787EB7" w14:paraId="1454D1B1" w14:textId="77777777">
      <w:pPr>
        <w:pStyle w:val="BodyText"/>
        <w:ind w:left="360"/>
        <w:rPr>
          <w:b w:val="0"/>
        </w:rPr>
      </w:pPr>
      <w:r w:rsidRPr="00827EE7">
        <w:rPr>
          <w:b w:val="0"/>
        </w:rPr>
        <w:t>This information collection does not e</w:t>
      </w:r>
      <w:r>
        <w:rPr>
          <w:b w:val="0"/>
        </w:rPr>
        <w:t>mploy statistical methods.</w:t>
      </w:r>
    </w:p>
    <w:sectPr w:rsidR="00787EB7" w:rsidSect="005E2AED">
      <w:headerReference w:type="default" r:id="rId21"/>
      <w:footerReference w:type="even" r:id="rId22"/>
      <w:footerReference w:type="default" r:id="rId23"/>
      <w:pgSz w:w="12240" w:h="15840" w:code="1"/>
      <w:pgMar w:top="1440" w:right="1440" w:bottom="1440" w:left="1440" w:header="1440" w:footer="172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BEC74" w14:textId="77777777" w:rsidR="007E28FC" w:rsidRDefault="007E28FC">
      <w:r>
        <w:separator/>
      </w:r>
    </w:p>
  </w:endnote>
  <w:endnote w:type="continuationSeparator" w:id="0">
    <w:p w14:paraId="41A63417" w14:textId="77777777" w:rsidR="007E28FC" w:rsidRDefault="007E28FC">
      <w:r>
        <w:continuationSeparator/>
      </w:r>
    </w:p>
  </w:endnote>
  <w:endnote w:type="continuationNotice" w:id="1">
    <w:p w14:paraId="6525571D" w14:textId="77777777" w:rsidR="007E28FC" w:rsidRDefault="007E2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t_sansregula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6132" w14:textId="77777777"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A84E4" w14:textId="77777777" w:rsidR="002B6D57" w:rsidRDefault="002B6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593E" w14:textId="4442FA0C" w:rsidR="002B6D57" w:rsidRDefault="002B6D57" w:rsidP="00406A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4970E6" w14:textId="77777777" w:rsidR="002B6D57" w:rsidRDefault="002B6D57" w:rsidP="0087715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8E85" w14:textId="77777777" w:rsidR="007E28FC" w:rsidRDefault="007E28FC">
      <w:r>
        <w:separator/>
      </w:r>
    </w:p>
  </w:footnote>
  <w:footnote w:type="continuationSeparator" w:id="0">
    <w:p w14:paraId="339CBC19" w14:textId="77777777" w:rsidR="007E28FC" w:rsidRDefault="007E28FC">
      <w:r>
        <w:continuationSeparator/>
      </w:r>
    </w:p>
  </w:footnote>
  <w:footnote w:type="continuationNotice" w:id="1">
    <w:p w14:paraId="648C86F8" w14:textId="77777777" w:rsidR="007E28FC" w:rsidRDefault="007E28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1AEE" w14:textId="77777777" w:rsidR="002B6D57" w:rsidRDefault="002B6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1BB1"/>
    <w:multiLevelType w:val="hybridMultilevel"/>
    <w:tmpl w:val="D6FE4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3FE7"/>
    <w:multiLevelType w:val="hybridMultilevel"/>
    <w:tmpl w:val="7834D5F2"/>
    <w:lvl w:ilvl="0" w:tplc="5CF80BD6">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83BF8"/>
    <w:multiLevelType w:val="singleLevel"/>
    <w:tmpl w:val="B9A223D8"/>
    <w:lvl w:ilvl="0">
      <w:start w:val="7"/>
      <w:numFmt w:val="bullet"/>
      <w:lvlText w:val="-"/>
      <w:lvlJc w:val="left"/>
      <w:pPr>
        <w:tabs>
          <w:tab w:val="num" w:pos="720"/>
        </w:tabs>
        <w:ind w:left="720" w:hanging="360"/>
      </w:pPr>
      <w:rPr>
        <w:rFonts w:hint="default"/>
      </w:rPr>
    </w:lvl>
  </w:abstractNum>
  <w:abstractNum w:abstractNumId="3" w15:restartNumberingAfterBreak="0">
    <w:nsid w:val="049E43B4"/>
    <w:multiLevelType w:val="hybridMultilevel"/>
    <w:tmpl w:val="3104CF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833F4"/>
    <w:multiLevelType w:val="hybridMultilevel"/>
    <w:tmpl w:val="C8504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0103CC"/>
    <w:multiLevelType w:val="hybridMultilevel"/>
    <w:tmpl w:val="D4DA475C"/>
    <w:lvl w:ilvl="0" w:tplc="860A91B2">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17A63"/>
    <w:multiLevelType w:val="hybridMultilevel"/>
    <w:tmpl w:val="E126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93686"/>
    <w:multiLevelType w:val="hybridMultilevel"/>
    <w:tmpl w:val="8D02E6F4"/>
    <w:lvl w:ilvl="0" w:tplc="F3CA21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9143F"/>
    <w:multiLevelType w:val="hybridMultilevel"/>
    <w:tmpl w:val="490A5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C57E5"/>
    <w:multiLevelType w:val="hybridMultilevel"/>
    <w:tmpl w:val="FA18241E"/>
    <w:lvl w:ilvl="0" w:tplc="115C4238">
      <w:start w:val="6"/>
      <w:numFmt w:val="lowerLetter"/>
      <w:lvlText w:val="%1."/>
      <w:lvlJc w:val="left"/>
      <w:pPr>
        <w:ind w:left="720" w:hanging="360"/>
      </w:pPr>
      <w:rPr>
        <w:rFonts w:ascii="Times New Roman" w:hAnsi="Times New Roman"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06E1A"/>
    <w:multiLevelType w:val="hybridMultilevel"/>
    <w:tmpl w:val="F91AE4CA"/>
    <w:lvl w:ilvl="0" w:tplc="865E4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F0107C"/>
    <w:multiLevelType w:val="hybridMultilevel"/>
    <w:tmpl w:val="B93CDCE6"/>
    <w:lvl w:ilvl="0" w:tplc="04090019">
      <w:start w:val="1"/>
      <w:numFmt w:val="low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D3A80"/>
    <w:multiLevelType w:val="multilevel"/>
    <w:tmpl w:val="76AAF1A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38239A7"/>
    <w:multiLevelType w:val="hybridMultilevel"/>
    <w:tmpl w:val="E77E8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6906A9F"/>
    <w:multiLevelType w:val="hybridMultilevel"/>
    <w:tmpl w:val="0BC01E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CA0DE3"/>
    <w:multiLevelType w:val="hybridMultilevel"/>
    <w:tmpl w:val="C052C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0637D"/>
    <w:multiLevelType w:val="hybridMultilevel"/>
    <w:tmpl w:val="361059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AA7929"/>
    <w:multiLevelType w:val="singleLevel"/>
    <w:tmpl w:val="04090015"/>
    <w:lvl w:ilvl="0">
      <w:start w:val="2"/>
      <w:numFmt w:val="upperLetter"/>
      <w:lvlText w:val="%1."/>
      <w:lvlJc w:val="left"/>
      <w:pPr>
        <w:tabs>
          <w:tab w:val="num" w:pos="360"/>
        </w:tabs>
        <w:ind w:left="360" w:hanging="360"/>
      </w:pPr>
      <w:rPr>
        <w:rFonts w:hint="default"/>
      </w:rPr>
    </w:lvl>
  </w:abstractNum>
  <w:abstractNum w:abstractNumId="18" w15:restartNumberingAfterBreak="0">
    <w:nsid w:val="4C076B36"/>
    <w:multiLevelType w:val="hybridMultilevel"/>
    <w:tmpl w:val="FE80350C"/>
    <w:lvl w:ilvl="0" w:tplc="A4C6E9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F3710A"/>
    <w:multiLevelType w:val="hybridMultilevel"/>
    <w:tmpl w:val="F7B6A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F07C8A"/>
    <w:multiLevelType w:val="hybridMultilevel"/>
    <w:tmpl w:val="37C63940"/>
    <w:lvl w:ilvl="0" w:tplc="E1B8D41E">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B95B78"/>
    <w:multiLevelType w:val="hybridMultilevel"/>
    <w:tmpl w:val="43BAB68C"/>
    <w:lvl w:ilvl="0" w:tplc="234C7148">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030A5"/>
    <w:multiLevelType w:val="hybridMultilevel"/>
    <w:tmpl w:val="3B545E60"/>
    <w:lvl w:ilvl="0" w:tplc="04090019">
      <w:start w:val="1"/>
      <w:numFmt w:val="low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FF3C10"/>
    <w:multiLevelType w:val="hybridMultilevel"/>
    <w:tmpl w:val="94BEC65E"/>
    <w:lvl w:ilvl="0" w:tplc="21EE1DCA">
      <w:start w:val="1"/>
      <w:numFmt w:val="lowerLetter"/>
      <w:lvlText w:val="%1."/>
      <w:lvlJc w:val="left"/>
      <w:pPr>
        <w:ind w:left="990" w:hanging="360"/>
      </w:pPr>
      <w:rPr>
        <w:rFonts w:hint="default"/>
        <w:b/>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C205DC7"/>
    <w:multiLevelType w:val="hybridMultilevel"/>
    <w:tmpl w:val="A52028A4"/>
    <w:lvl w:ilvl="0" w:tplc="52527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407E46"/>
    <w:multiLevelType w:val="hybridMultilevel"/>
    <w:tmpl w:val="2AF436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F82A92"/>
    <w:multiLevelType w:val="hybridMultilevel"/>
    <w:tmpl w:val="2ED85FB6"/>
    <w:lvl w:ilvl="0" w:tplc="4EA2238C">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D39E7"/>
    <w:multiLevelType w:val="hybridMultilevel"/>
    <w:tmpl w:val="B75AA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7"/>
  </w:num>
  <w:num w:numId="4">
    <w:abstractNumId w:val="4"/>
  </w:num>
  <w:num w:numId="5">
    <w:abstractNumId w:val="13"/>
  </w:num>
  <w:num w:numId="6">
    <w:abstractNumId w:val="11"/>
  </w:num>
  <w:num w:numId="7">
    <w:abstractNumId w:val="22"/>
  </w:num>
  <w:num w:numId="8">
    <w:abstractNumId w:val="14"/>
  </w:num>
  <w:num w:numId="9">
    <w:abstractNumId w:val="10"/>
  </w:num>
  <w:num w:numId="10">
    <w:abstractNumId w:val="23"/>
  </w:num>
  <w:num w:numId="11">
    <w:abstractNumId w:val="6"/>
  </w:num>
  <w:num w:numId="12">
    <w:abstractNumId w:val="25"/>
  </w:num>
  <w:num w:numId="13">
    <w:abstractNumId w:val="3"/>
  </w:num>
  <w:num w:numId="14">
    <w:abstractNumId w:val="15"/>
  </w:num>
  <w:num w:numId="15">
    <w:abstractNumId w:val="16"/>
  </w:num>
  <w:num w:numId="16">
    <w:abstractNumId w:val="24"/>
  </w:num>
  <w:num w:numId="17">
    <w:abstractNumId w:val="5"/>
  </w:num>
  <w:num w:numId="18">
    <w:abstractNumId w:val="26"/>
  </w:num>
  <w:num w:numId="19">
    <w:abstractNumId w:val="1"/>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9"/>
  </w:num>
  <w:num w:numId="24">
    <w:abstractNumId w:val="21"/>
  </w:num>
  <w:num w:numId="25">
    <w:abstractNumId w:val="0"/>
  </w:num>
  <w:num w:numId="26">
    <w:abstractNumId w:val="18"/>
  </w:num>
  <w:num w:numId="27">
    <w:abstractNumId w:val="2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15"/>
    <w:rsid w:val="000001A7"/>
    <w:rsid w:val="00002B01"/>
    <w:rsid w:val="000059FB"/>
    <w:rsid w:val="00010A66"/>
    <w:rsid w:val="00011A24"/>
    <w:rsid w:val="00012404"/>
    <w:rsid w:val="00013957"/>
    <w:rsid w:val="00013969"/>
    <w:rsid w:val="00013EF2"/>
    <w:rsid w:val="00014EBD"/>
    <w:rsid w:val="00017261"/>
    <w:rsid w:val="00017AD3"/>
    <w:rsid w:val="00020E50"/>
    <w:rsid w:val="0002215E"/>
    <w:rsid w:val="00022332"/>
    <w:rsid w:val="000226A0"/>
    <w:rsid w:val="00022907"/>
    <w:rsid w:val="00022D6E"/>
    <w:rsid w:val="000243E4"/>
    <w:rsid w:val="0002475E"/>
    <w:rsid w:val="00024F40"/>
    <w:rsid w:val="00025E98"/>
    <w:rsid w:val="00026B73"/>
    <w:rsid w:val="00026D89"/>
    <w:rsid w:val="00027266"/>
    <w:rsid w:val="00027B53"/>
    <w:rsid w:val="000316EE"/>
    <w:rsid w:val="00036C4D"/>
    <w:rsid w:val="00036CB7"/>
    <w:rsid w:val="0004084D"/>
    <w:rsid w:val="00041C2C"/>
    <w:rsid w:val="00044CD6"/>
    <w:rsid w:val="00045AE4"/>
    <w:rsid w:val="000464F2"/>
    <w:rsid w:val="0004667F"/>
    <w:rsid w:val="00046B37"/>
    <w:rsid w:val="00047553"/>
    <w:rsid w:val="00050EB7"/>
    <w:rsid w:val="000511A3"/>
    <w:rsid w:val="000519D8"/>
    <w:rsid w:val="000529F6"/>
    <w:rsid w:val="00053EA4"/>
    <w:rsid w:val="00054A8E"/>
    <w:rsid w:val="00054D69"/>
    <w:rsid w:val="00054E53"/>
    <w:rsid w:val="00056A08"/>
    <w:rsid w:val="00057DAF"/>
    <w:rsid w:val="0006076E"/>
    <w:rsid w:val="00060C07"/>
    <w:rsid w:val="000626C3"/>
    <w:rsid w:val="000641B1"/>
    <w:rsid w:val="00064963"/>
    <w:rsid w:val="00067E5A"/>
    <w:rsid w:val="00067EC3"/>
    <w:rsid w:val="00070D7A"/>
    <w:rsid w:val="000744BE"/>
    <w:rsid w:val="000745D6"/>
    <w:rsid w:val="00074B85"/>
    <w:rsid w:val="000753C4"/>
    <w:rsid w:val="00076E4D"/>
    <w:rsid w:val="00076EB4"/>
    <w:rsid w:val="0008087A"/>
    <w:rsid w:val="00085E38"/>
    <w:rsid w:val="00086CC0"/>
    <w:rsid w:val="000902C1"/>
    <w:rsid w:val="00090669"/>
    <w:rsid w:val="00091867"/>
    <w:rsid w:val="000920E2"/>
    <w:rsid w:val="00093A12"/>
    <w:rsid w:val="00093F87"/>
    <w:rsid w:val="00097C50"/>
    <w:rsid w:val="000A03AB"/>
    <w:rsid w:val="000A157D"/>
    <w:rsid w:val="000A2B3B"/>
    <w:rsid w:val="000A5FC3"/>
    <w:rsid w:val="000A6A90"/>
    <w:rsid w:val="000A7756"/>
    <w:rsid w:val="000A7AD5"/>
    <w:rsid w:val="000B00EB"/>
    <w:rsid w:val="000B10DB"/>
    <w:rsid w:val="000B51CC"/>
    <w:rsid w:val="000B5412"/>
    <w:rsid w:val="000B5AC8"/>
    <w:rsid w:val="000C00E8"/>
    <w:rsid w:val="000C0E42"/>
    <w:rsid w:val="000C17F0"/>
    <w:rsid w:val="000C1F95"/>
    <w:rsid w:val="000C2575"/>
    <w:rsid w:val="000C35E8"/>
    <w:rsid w:val="000C39AA"/>
    <w:rsid w:val="000C4A73"/>
    <w:rsid w:val="000C5645"/>
    <w:rsid w:val="000C783B"/>
    <w:rsid w:val="000D244B"/>
    <w:rsid w:val="000D387C"/>
    <w:rsid w:val="000D4AD5"/>
    <w:rsid w:val="000D4DDE"/>
    <w:rsid w:val="000D560D"/>
    <w:rsid w:val="000D59E7"/>
    <w:rsid w:val="000D610B"/>
    <w:rsid w:val="000D6A5B"/>
    <w:rsid w:val="000E0804"/>
    <w:rsid w:val="000E0902"/>
    <w:rsid w:val="000E3B6E"/>
    <w:rsid w:val="000E5196"/>
    <w:rsid w:val="000E54C6"/>
    <w:rsid w:val="000E5608"/>
    <w:rsid w:val="000E77FE"/>
    <w:rsid w:val="000F0F1F"/>
    <w:rsid w:val="000F1684"/>
    <w:rsid w:val="000F1ABD"/>
    <w:rsid w:val="000F2F99"/>
    <w:rsid w:val="000F3766"/>
    <w:rsid w:val="000F3FAD"/>
    <w:rsid w:val="000F43BB"/>
    <w:rsid w:val="000F4906"/>
    <w:rsid w:val="000F5E19"/>
    <w:rsid w:val="00105851"/>
    <w:rsid w:val="00105DFA"/>
    <w:rsid w:val="00106531"/>
    <w:rsid w:val="00107AE5"/>
    <w:rsid w:val="00111140"/>
    <w:rsid w:val="00111939"/>
    <w:rsid w:val="001135CD"/>
    <w:rsid w:val="00113834"/>
    <w:rsid w:val="0011403E"/>
    <w:rsid w:val="001168B0"/>
    <w:rsid w:val="00120A0D"/>
    <w:rsid w:val="001218ED"/>
    <w:rsid w:val="00121A39"/>
    <w:rsid w:val="00121E2A"/>
    <w:rsid w:val="00127AEA"/>
    <w:rsid w:val="00127E89"/>
    <w:rsid w:val="00131D17"/>
    <w:rsid w:val="0013265A"/>
    <w:rsid w:val="00132A25"/>
    <w:rsid w:val="001332B1"/>
    <w:rsid w:val="001332E1"/>
    <w:rsid w:val="00135E4E"/>
    <w:rsid w:val="001368B1"/>
    <w:rsid w:val="0014093B"/>
    <w:rsid w:val="00141EAA"/>
    <w:rsid w:val="00141EB2"/>
    <w:rsid w:val="001421EA"/>
    <w:rsid w:val="00143887"/>
    <w:rsid w:val="00144498"/>
    <w:rsid w:val="0014495A"/>
    <w:rsid w:val="0014680D"/>
    <w:rsid w:val="0014773B"/>
    <w:rsid w:val="00153CE6"/>
    <w:rsid w:val="001541C2"/>
    <w:rsid w:val="00155105"/>
    <w:rsid w:val="00156D80"/>
    <w:rsid w:val="00162C6F"/>
    <w:rsid w:val="00165809"/>
    <w:rsid w:val="00165B83"/>
    <w:rsid w:val="00167636"/>
    <w:rsid w:val="00171B8E"/>
    <w:rsid w:val="0017262B"/>
    <w:rsid w:val="00175F32"/>
    <w:rsid w:val="00175F6C"/>
    <w:rsid w:val="00176C56"/>
    <w:rsid w:val="00177047"/>
    <w:rsid w:val="00180F07"/>
    <w:rsid w:val="00184697"/>
    <w:rsid w:val="0018481C"/>
    <w:rsid w:val="00186292"/>
    <w:rsid w:val="00187227"/>
    <w:rsid w:val="00187C12"/>
    <w:rsid w:val="00190234"/>
    <w:rsid w:val="0019383C"/>
    <w:rsid w:val="0019405B"/>
    <w:rsid w:val="001941A2"/>
    <w:rsid w:val="001946E5"/>
    <w:rsid w:val="001948C6"/>
    <w:rsid w:val="00194DCB"/>
    <w:rsid w:val="00196101"/>
    <w:rsid w:val="00197919"/>
    <w:rsid w:val="001A05FE"/>
    <w:rsid w:val="001A07ED"/>
    <w:rsid w:val="001A2057"/>
    <w:rsid w:val="001A2D5B"/>
    <w:rsid w:val="001A4240"/>
    <w:rsid w:val="001A4A30"/>
    <w:rsid w:val="001A50C3"/>
    <w:rsid w:val="001A5DE3"/>
    <w:rsid w:val="001A77BE"/>
    <w:rsid w:val="001A7B81"/>
    <w:rsid w:val="001B0B12"/>
    <w:rsid w:val="001C1139"/>
    <w:rsid w:val="001C1575"/>
    <w:rsid w:val="001C1B1F"/>
    <w:rsid w:val="001C2009"/>
    <w:rsid w:val="001C3F4D"/>
    <w:rsid w:val="001D09CB"/>
    <w:rsid w:val="001D0F58"/>
    <w:rsid w:val="001D48BB"/>
    <w:rsid w:val="001D7365"/>
    <w:rsid w:val="001E0C73"/>
    <w:rsid w:val="001E0CD4"/>
    <w:rsid w:val="001E0E75"/>
    <w:rsid w:val="001E5DE9"/>
    <w:rsid w:val="001E7FB8"/>
    <w:rsid w:val="001F0AE3"/>
    <w:rsid w:val="001F194E"/>
    <w:rsid w:val="001F3F67"/>
    <w:rsid w:val="001F5800"/>
    <w:rsid w:val="001F5C48"/>
    <w:rsid w:val="001F740E"/>
    <w:rsid w:val="001F7825"/>
    <w:rsid w:val="001F790F"/>
    <w:rsid w:val="00201FE5"/>
    <w:rsid w:val="00202414"/>
    <w:rsid w:val="002032A8"/>
    <w:rsid w:val="00207B95"/>
    <w:rsid w:val="00207EF2"/>
    <w:rsid w:val="00210459"/>
    <w:rsid w:val="00211A3B"/>
    <w:rsid w:val="00213BFE"/>
    <w:rsid w:val="00216352"/>
    <w:rsid w:val="00216B88"/>
    <w:rsid w:val="002179F2"/>
    <w:rsid w:val="00220839"/>
    <w:rsid w:val="00220B28"/>
    <w:rsid w:val="0022135D"/>
    <w:rsid w:val="0022226D"/>
    <w:rsid w:val="00222C20"/>
    <w:rsid w:val="00223E5B"/>
    <w:rsid w:val="00226253"/>
    <w:rsid w:val="002265ED"/>
    <w:rsid w:val="00226F04"/>
    <w:rsid w:val="002276AC"/>
    <w:rsid w:val="00230D63"/>
    <w:rsid w:val="0023226B"/>
    <w:rsid w:val="00233152"/>
    <w:rsid w:val="00233BCF"/>
    <w:rsid w:val="00234A2C"/>
    <w:rsid w:val="002410DE"/>
    <w:rsid w:val="00241636"/>
    <w:rsid w:val="00243022"/>
    <w:rsid w:val="002430B2"/>
    <w:rsid w:val="00245168"/>
    <w:rsid w:val="00245493"/>
    <w:rsid w:val="00245D4F"/>
    <w:rsid w:val="00246C31"/>
    <w:rsid w:val="00247055"/>
    <w:rsid w:val="002478B6"/>
    <w:rsid w:val="00247D10"/>
    <w:rsid w:val="002519B3"/>
    <w:rsid w:val="00251A91"/>
    <w:rsid w:val="00252D9C"/>
    <w:rsid w:val="002539C0"/>
    <w:rsid w:val="0025430B"/>
    <w:rsid w:val="00255E0D"/>
    <w:rsid w:val="002612BD"/>
    <w:rsid w:val="00264982"/>
    <w:rsid w:val="00265A9A"/>
    <w:rsid w:val="002664A4"/>
    <w:rsid w:val="00266817"/>
    <w:rsid w:val="00266FAB"/>
    <w:rsid w:val="0026794F"/>
    <w:rsid w:val="00267FED"/>
    <w:rsid w:val="002724C4"/>
    <w:rsid w:val="00274343"/>
    <w:rsid w:val="00282415"/>
    <w:rsid w:val="00283A14"/>
    <w:rsid w:val="0028578A"/>
    <w:rsid w:val="0029264F"/>
    <w:rsid w:val="0029307E"/>
    <w:rsid w:val="00293226"/>
    <w:rsid w:val="00293BF8"/>
    <w:rsid w:val="00295913"/>
    <w:rsid w:val="00295D50"/>
    <w:rsid w:val="00297DE3"/>
    <w:rsid w:val="002A1471"/>
    <w:rsid w:val="002A3B0E"/>
    <w:rsid w:val="002A5263"/>
    <w:rsid w:val="002A6F0B"/>
    <w:rsid w:val="002A7BD3"/>
    <w:rsid w:val="002B1294"/>
    <w:rsid w:val="002B1BAB"/>
    <w:rsid w:val="002B1DB7"/>
    <w:rsid w:val="002B1F73"/>
    <w:rsid w:val="002B22E7"/>
    <w:rsid w:val="002B6040"/>
    <w:rsid w:val="002B6D57"/>
    <w:rsid w:val="002B6F74"/>
    <w:rsid w:val="002C1586"/>
    <w:rsid w:val="002C1C9B"/>
    <w:rsid w:val="002C49E1"/>
    <w:rsid w:val="002C6C89"/>
    <w:rsid w:val="002D0477"/>
    <w:rsid w:val="002D242F"/>
    <w:rsid w:val="002D2E40"/>
    <w:rsid w:val="002D2EB9"/>
    <w:rsid w:val="002D310D"/>
    <w:rsid w:val="002D42A0"/>
    <w:rsid w:val="002D42BA"/>
    <w:rsid w:val="002D520A"/>
    <w:rsid w:val="002D6ECA"/>
    <w:rsid w:val="002D7A36"/>
    <w:rsid w:val="002E14EE"/>
    <w:rsid w:val="002E77DB"/>
    <w:rsid w:val="002E7D6A"/>
    <w:rsid w:val="002F689D"/>
    <w:rsid w:val="002F6A3F"/>
    <w:rsid w:val="002F6D9A"/>
    <w:rsid w:val="003035C2"/>
    <w:rsid w:val="003048A0"/>
    <w:rsid w:val="00305A9F"/>
    <w:rsid w:val="003062F1"/>
    <w:rsid w:val="00306C1F"/>
    <w:rsid w:val="00310830"/>
    <w:rsid w:val="0031085F"/>
    <w:rsid w:val="00310C70"/>
    <w:rsid w:val="00311607"/>
    <w:rsid w:val="00312CCE"/>
    <w:rsid w:val="003137AE"/>
    <w:rsid w:val="003137EC"/>
    <w:rsid w:val="003154BC"/>
    <w:rsid w:val="00317EF0"/>
    <w:rsid w:val="003210E6"/>
    <w:rsid w:val="003210F1"/>
    <w:rsid w:val="003260D5"/>
    <w:rsid w:val="003273FA"/>
    <w:rsid w:val="003279EA"/>
    <w:rsid w:val="003312C3"/>
    <w:rsid w:val="00332F46"/>
    <w:rsid w:val="003331C1"/>
    <w:rsid w:val="003332D4"/>
    <w:rsid w:val="0033435A"/>
    <w:rsid w:val="00334B97"/>
    <w:rsid w:val="003350E3"/>
    <w:rsid w:val="003351FE"/>
    <w:rsid w:val="0033656D"/>
    <w:rsid w:val="0033673C"/>
    <w:rsid w:val="00337DAC"/>
    <w:rsid w:val="00337E24"/>
    <w:rsid w:val="00340B53"/>
    <w:rsid w:val="0034162E"/>
    <w:rsid w:val="00344886"/>
    <w:rsid w:val="00345055"/>
    <w:rsid w:val="00345753"/>
    <w:rsid w:val="00346A1E"/>
    <w:rsid w:val="0034700F"/>
    <w:rsid w:val="00350074"/>
    <w:rsid w:val="003508BC"/>
    <w:rsid w:val="003509A7"/>
    <w:rsid w:val="003534B4"/>
    <w:rsid w:val="0035495C"/>
    <w:rsid w:val="00354BEB"/>
    <w:rsid w:val="00356418"/>
    <w:rsid w:val="0035671E"/>
    <w:rsid w:val="0035742E"/>
    <w:rsid w:val="003605C1"/>
    <w:rsid w:val="00361E7A"/>
    <w:rsid w:val="00362980"/>
    <w:rsid w:val="003638E1"/>
    <w:rsid w:val="00363C46"/>
    <w:rsid w:val="00363C59"/>
    <w:rsid w:val="00364224"/>
    <w:rsid w:val="00365CC6"/>
    <w:rsid w:val="003676DD"/>
    <w:rsid w:val="003701CE"/>
    <w:rsid w:val="00370C86"/>
    <w:rsid w:val="003713C7"/>
    <w:rsid w:val="003721F7"/>
    <w:rsid w:val="00372510"/>
    <w:rsid w:val="00375112"/>
    <w:rsid w:val="0037723F"/>
    <w:rsid w:val="00377A4A"/>
    <w:rsid w:val="00377E2A"/>
    <w:rsid w:val="00380CBA"/>
    <w:rsid w:val="003852C4"/>
    <w:rsid w:val="003871A7"/>
    <w:rsid w:val="00391B42"/>
    <w:rsid w:val="00395E3F"/>
    <w:rsid w:val="0039682D"/>
    <w:rsid w:val="003A1490"/>
    <w:rsid w:val="003A14EE"/>
    <w:rsid w:val="003A1B66"/>
    <w:rsid w:val="003A2642"/>
    <w:rsid w:val="003A463E"/>
    <w:rsid w:val="003A58BF"/>
    <w:rsid w:val="003A7F14"/>
    <w:rsid w:val="003B1F7E"/>
    <w:rsid w:val="003B3358"/>
    <w:rsid w:val="003B3D49"/>
    <w:rsid w:val="003B546D"/>
    <w:rsid w:val="003B5488"/>
    <w:rsid w:val="003B577E"/>
    <w:rsid w:val="003B6042"/>
    <w:rsid w:val="003B7683"/>
    <w:rsid w:val="003B7D5E"/>
    <w:rsid w:val="003C17CB"/>
    <w:rsid w:val="003C32DB"/>
    <w:rsid w:val="003C358A"/>
    <w:rsid w:val="003C52C8"/>
    <w:rsid w:val="003C5C03"/>
    <w:rsid w:val="003C7A88"/>
    <w:rsid w:val="003D104C"/>
    <w:rsid w:val="003D2232"/>
    <w:rsid w:val="003D2295"/>
    <w:rsid w:val="003E04EF"/>
    <w:rsid w:val="003E2CAD"/>
    <w:rsid w:val="003E3054"/>
    <w:rsid w:val="003E308A"/>
    <w:rsid w:val="003E35EC"/>
    <w:rsid w:val="003E3DC3"/>
    <w:rsid w:val="003E41B7"/>
    <w:rsid w:val="003E5444"/>
    <w:rsid w:val="003E5E30"/>
    <w:rsid w:val="003E6590"/>
    <w:rsid w:val="003E7911"/>
    <w:rsid w:val="003F1BDF"/>
    <w:rsid w:val="003F2654"/>
    <w:rsid w:val="003F3467"/>
    <w:rsid w:val="003F4733"/>
    <w:rsid w:val="003F5762"/>
    <w:rsid w:val="003F578C"/>
    <w:rsid w:val="003F67E0"/>
    <w:rsid w:val="00400D30"/>
    <w:rsid w:val="004014B3"/>
    <w:rsid w:val="004015E5"/>
    <w:rsid w:val="00403EE6"/>
    <w:rsid w:val="00405468"/>
    <w:rsid w:val="00405C4F"/>
    <w:rsid w:val="00405C9A"/>
    <w:rsid w:val="004067B7"/>
    <w:rsid w:val="00406AB2"/>
    <w:rsid w:val="0040776D"/>
    <w:rsid w:val="004100C0"/>
    <w:rsid w:val="00414776"/>
    <w:rsid w:val="00414D9F"/>
    <w:rsid w:val="00415327"/>
    <w:rsid w:val="00416322"/>
    <w:rsid w:val="004164FA"/>
    <w:rsid w:val="0042281A"/>
    <w:rsid w:val="00422A4D"/>
    <w:rsid w:val="00425111"/>
    <w:rsid w:val="00427F33"/>
    <w:rsid w:val="0043000C"/>
    <w:rsid w:val="00430B9D"/>
    <w:rsid w:val="00432384"/>
    <w:rsid w:val="00433A95"/>
    <w:rsid w:val="00433F35"/>
    <w:rsid w:val="00436A67"/>
    <w:rsid w:val="0043753E"/>
    <w:rsid w:val="004402C4"/>
    <w:rsid w:val="0044136E"/>
    <w:rsid w:val="0044166A"/>
    <w:rsid w:val="00443E36"/>
    <w:rsid w:val="00443EAE"/>
    <w:rsid w:val="0044402F"/>
    <w:rsid w:val="00446421"/>
    <w:rsid w:val="004473DC"/>
    <w:rsid w:val="00447A98"/>
    <w:rsid w:val="004513DB"/>
    <w:rsid w:val="004515B2"/>
    <w:rsid w:val="0045778A"/>
    <w:rsid w:val="004578AD"/>
    <w:rsid w:val="00457B5A"/>
    <w:rsid w:val="004606D0"/>
    <w:rsid w:val="00461A4E"/>
    <w:rsid w:val="00461FC9"/>
    <w:rsid w:val="00462949"/>
    <w:rsid w:val="00463757"/>
    <w:rsid w:val="00464675"/>
    <w:rsid w:val="00467DEC"/>
    <w:rsid w:val="004708FC"/>
    <w:rsid w:val="00471A2F"/>
    <w:rsid w:val="00471DB7"/>
    <w:rsid w:val="00472157"/>
    <w:rsid w:val="00472CC4"/>
    <w:rsid w:val="00474463"/>
    <w:rsid w:val="00475ED5"/>
    <w:rsid w:val="004760A2"/>
    <w:rsid w:val="00476A4F"/>
    <w:rsid w:val="00482E0A"/>
    <w:rsid w:val="004842D0"/>
    <w:rsid w:val="00485611"/>
    <w:rsid w:val="004871C1"/>
    <w:rsid w:val="00490E1C"/>
    <w:rsid w:val="004928B6"/>
    <w:rsid w:val="00492A09"/>
    <w:rsid w:val="00496C1A"/>
    <w:rsid w:val="004A30E5"/>
    <w:rsid w:val="004A336D"/>
    <w:rsid w:val="004A3AE6"/>
    <w:rsid w:val="004A407B"/>
    <w:rsid w:val="004A42AA"/>
    <w:rsid w:val="004A4613"/>
    <w:rsid w:val="004A5693"/>
    <w:rsid w:val="004A61AF"/>
    <w:rsid w:val="004A63AB"/>
    <w:rsid w:val="004A6FB6"/>
    <w:rsid w:val="004A7663"/>
    <w:rsid w:val="004A784A"/>
    <w:rsid w:val="004B0579"/>
    <w:rsid w:val="004B2505"/>
    <w:rsid w:val="004B2B07"/>
    <w:rsid w:val="004B3AC5"/>
    <w:rsid w:val="004B4315"/>
    <w:rsid w:val="004B47B7"/>
    <w:rsid w:val="004B5EAB"/>
    <w:rsid w:val="004B6CDF"/>
    <w:rsid w:val="004C1985"/>
    <w:rsid w:val="004C1F33"/>
    <w:rsid w:val="004C306A"/>
    <w:rsid w:val="004C3105"/>
    <w:rsid w:val="004C4A65"/>
    <w:rsid w:val="004C56A2"/>
    <w:rsid w:val="004C68A5"/>
    <w:rsid w:val="004C6976"/>
    <w:rsid w:val="004C77F2"/>
    <w:rsid w:val="004C7AF7"/>
    <w:rsid w:val="004C7BFB"/>
    <w:rsid w:val="004D0708"/>
    <w:rsid w:val="004D4203"/>
    <w:rsid w:val="004D4A8C"/>
    <w:rsid w:val="004D4D0E"/>
    <w:rsid w:val="004D69C5"/>
    <w:rsid w:val="004E1E8B"/>
    <w:rsid w:val="004E225C"/>
    <w:rsid w:val="004E23B2"/>
    <w:rsid w:val="004E2FE6"/>
    <w:rsid w:val="004E3C8E"/>
    <w:rsid w:val="004E4066"/>
    <w:rsid w:val="004E5107"/>
    <w:rsid w:val="004E5AE2"/>
    <w:rsid w:val="004E6B46"/>
    <w:rsid w:val="004E6E82"/>
    <w:rsid w:val="004E7C92"/>
    <w:rsid w:val="004F2B3D"/>
    <w:rsid w:val="004F3013"/>
    <w:rsid w:val="004F34BA"/>
    <w:rsid w:val="004F5412"/>
    <w:rsid w:val="004F543C"/>
    <w:rsid w:val="004F58D9"/>
    <w:rsid w:val="004F6927"/>
    <w:rsid w:val="004F6F32"/>
    <w:rsid w:val="0050377E"/>
    <w:rsid w:val="00505D4D"/>
    <w:rsid w:val="00505FB4"/>
    <w:rsid w:val="00507A05"/>
    <w:rsid w:val="00517A71"/>
    <w:rsid w:val="005202E6"/>
    <w:rsid w:val="00522336"/>
    <w:rsid w:val="00522F6D"/>
    <w:rsid w:val="00525DC5"/>
    <w:rsid w:val="0052657A"/>
    <w:rsid w:val="00527561"/>
    <w:rsid w:val="00533FF8"/>
    <w:rsid w:val="00536E6F"/>
    <w:rsid w:val="0054018F"/>
    <w:rsid w:val="00540C75"/>
    <w:rsid w:val="00542007"/>
    <w:rsid w:val="005430CC"/>
    <w:rsid w:val="0054660F"/>
    <w:rsid w:val="0054697A"/>
    <w:rsid w:val="00546AA7"/>
    <w:rsid w:val="00551C50"/>
    <w:rsid w:val="005548ED"/>
    <w:rsid w:val="00554F14"/>
    <w:rsid w:val="0055775A"/>
    <w:rsid w:val="0055798B"/>
    <w:rsid w:val="00557CF4"/>
    <w:rsid w:val="00562055"/>
    <w:rsid w:val="0056717D"/>
    <w:rsid w:val="00570E8A"/>
    <w:rsid w:val="00570FA5"/>
    <w:rsid w:val="00571D1D"/>
    <w:rsid w:val="005731E4"/>
    <w:rsid w:val="00574C79"/>
    <w:rsid w:val="005818CD"/>
    <w:rsid w:val="00581968"/>
    <w:rsid w:val="00581E36"/>
    <w:rsid w:val="00582E8E"/>
    <w:rsid w:val="00582F22"/>
    <w:rsid w:val="00583948"/>
    <w:rsid w:val="0058498A"/>
    <w:rsid w:val="00585504"/>
    <w:rsid w:val="00585EFD"/>
    <w:rsid w:val="0058667B"/>
    <w:rsid w:val="00591836"/>
    <w:rsid w:val="00593834"/>
    <w:rsid w:val="005946DB"/>
    <w:rsid w:val="005948E3"/>
    <w:rsid w:val="005949D1"/>
    <w:rsid w:val="00594C2A"/>
    <w:rsid w:val="005956FC"/>
    <w:rsid w:val="00596BA5"/>
    <w:rsid w:val="00597CAA"/>
    <w:rsid w:val="005A0755"/>
    <w:rsid w:val="005A1A85"/>
    <w:rsid w:val="005A1B5A"/>
    <w:rsid w:val="005A27C9"/>
    <w:rsid w:val="005A40A5"/>
    <w:rsid w:val="005A4C68"/>
    <w:rsid w:val="005A563D"/>
    <w:rsid w:val="005A6153"/>
    <w:rsid w:val="005A7BE6"/>
    <w:rsid w:val="005B0C56"/>
    <w:rsid w:val="005B511F"/>
    <w:rsid w:val="005B54F7"/>
    <w:rsid w:val="005B5539"/>
    <w:rsid w:val="005B6841"/>
    <w:rsid w:val="005C09B2"/>
    <w:rsid w:val="005C28DB"/>
    <w:rsid w:val="005C2E11"/>
    <w:rsid w:val="005C3447"/>
    <w:rsid w:val="005C377B"/>
    <w:rsid w:val="005C4A56"/>
    <w:rsid w:val="005C4DC1"/>
    <w:rsid w:val="005C53F1"/>
    <w:rsid w:val="005C6EA3"/>
    <w:rsid w:val="005D1980"/>
    <w:rsid w:val="005D1C6E"/>
    <w:rsid w:val="005D21F8"/>
    <w:rsid w:val="005D5F49"/>
    <w:rsid w:val="005D7B96"/>
    <w:rsid w:val="005E21FA"/>
    <w:rsid w:val="005E2419"/>
    <w:rsid w:val="005E2889"/>
    <w:rsid w:val="005E2AED"/>
    <w:rsid w:val="005E3D60"/>
    <w:rsid w:val="005E3FB5"/>
    <w:rsid w:val="005E61D3"/>
    <w:rsid w:val="005E71DC"/>
    <w:rsid w:val="005F004F"/>
    <w:rsid w:val="005F0BC9"/>
    <w:rsid w:val="005F2745"/>
    <w:rsid w:val="005F499B"/>
    <w:rsid w:val="005F49F4"/>
    <w:rsid w:val="005F4AA2"/>
    <w:rsid w:val="005F5CAF"/>
    <w:rsid w:val="005F60A1"/>
    <w:rsid w:val="00600B18"/>
    <w:rsid w:val="00601E2A"/>
    <w:rsid w:val="006044E7"/>
    <w:rsid w:val="00607252"/>
    <w:rsid w:val="00610859"/>
    <w:rsid w:val="00610C53"/>
    <w:rsid w:val="006120BC"/>
    <w:rsid w:val="0061253E"/>
    <w:rsid w:val="006126D3"/>
    <w:rsid w:val="00612C54"/>
    <w:rsid w:val="00615E43"/>
    <w:rsid w:val="00616260"/>
    <w:rsid w:val="00616E5C"/>
    <w:rsid w:val="006171B2"/>
    <w:rsid w:val="00617271"/>
    <w:rsid w:val="0062111B"/>
    <w:rsid w:val="00621D41"/>
    <w:rsid w:val="00622B36"/>
    <w:rsid w:val="00622F7C"/>
    <w:rsid w:val="00623596"/>
    <w:rsid w:val="00623923"/>
    <w:rsid w:val="00623B63"/>
    <w:rsid w:val="0062443B"/>
    <w:rsid w:val="00625155"/>
    <w:rsid w:val="00625668"/>
    <w:rsid w:val="00627286"/>
    <w:rsid w:val="00627D0D"/>
    <w:rsid w:val="00627DA1"/>
    <w:rsid w:val="00631715"/>
    <w:rsid w:val="006326EF"/>
    <w:rsid w:val="0063509A"/>
    <w:rsid w:val="006357C7"/>
    <w:rsid w:val="00641260"/>
    <w:rsid w:val="00641294"/>
    <w:rsid w:val="00641971"/>
    <w:rsid w:val="00642AC5"/>
    <w:rsid w:val="00643468"/>
    <w:rsid w:val="00644B29"/>
    <w:rsid w:val="0064536E"/>
    <w:rsid w:val="00645602"/>
    <w:rsid w:val="00645DDA"/>
    <w:rsid w:val="00646724"/>
    <w:rsid w:val="006469BA"/>
    <w:rsid w:val="0064784F"/>
    <w:rsid w:val="006529C9"/>
    <w:rsid w:val="00655571"/>
    <w:rsid w:val="00655B91"/>
    <w:rsid w:val="006565A9"/>
    <w:rsid w:val="00656FC6"/>
    <w:rsid w:val="00661D6A"/>
    <w:rsid w:val="0066213D"/>
    <w:rsid w:val="00662BA9"/>
    <w:rsid w:val="00663D2D"/>
    <w:rsid w:val="00664780"/>
    <w:rsid w:val="006655C8"/>
    <w:rsid w:val="00665DD8"/>
    <w:rsid w:val="0067348C"/>
    <w:rsid w:val="00673B82"/>
    <w:rsid w:val="006804D0"/>
    <w:rsid w:val="006815BA"/>
    <w:rsid w:val="00682053"/>
    <w:rsid w:val="00683ED8"/>
    <w:rsid w:val="00684CCD"/>
    <w:rsid w:val="0068542D"/>
    <w:rsid w:val="00686812"/>
    <w:rsid w:val="00686A4A"/>
    <w:rsid w:val="006906ED"/>
    <w:rsid w:val="00690BD0"/>
    <w:rsid w:val="00691602"/>
    <w:rsid w:val="006920AA"/>
    <w:rsid w:val="00692C59"/>
    <w:rsid w:val="00696499"/>
    <w:rsid w:val="00696DB8"/>
    <w:rsid w:val="006A0CA9"/>
    <w:rsid w:val="006A0F30"/>
    <w:rsid w:val="006A23B4"/>
    <w:rsid w:val="006A32C4"/>
    <w:rsid w:val="006A4622"/>
    <w:rsid w:val="006A53EE"/>
    <w:rsid w:val="006A5B80"/>
    <w:rsid w:val="006A5BF3"/>
    <w:rsid w:val="006B1BCB"/>
    <w:rsid w:val="006B23F6"/>
    <w:rsid w:val="006B254D"/>
    <w:rsid w:val="006B2732"/>
    <w:rsid w:val="006B3886"/>
    <w:rsid w:val="006C0605"/>
    <w:rsid w:val="006C162C"/>
    <w:rsid w:val="006C1F23"/>
    <w:rsid w:val="006D07AA"/>
    <w:rsid w:val="006D1C1A"/>
    <w:rsid w:val="006D1CB3"/>
    <w:rsid w:val="006D1D20"/>
    <w:rsid w:val="006D38A6"/>
    <w:rsid w:val="006D46A8"/>
    <w:rsid w:val="006D5136"/>
    <w:rsid w:val="006D5168"/>
    <w:rsid w:val="006D75B5"/>
    <w:rsid w:val="006E0115"/>
    <w:rsid w:val="006E0CED"/>
    <w:rsid w:val="006E1870"/>
    <w:rsid w:val="006E286C"/>
    <w:rsid w:val="006E2F9C"/>
    <w:rsid w:val="006E3401"/>
    <w:rsid w:val="006E39E6"/>
    <w:rsid w:val="006E57AF"/>
    <w:rsid w:val="006E62AA"/>
    <w:rsid w:val="006E64C4"/>
    <w:rsid w:val="006E76EA"/>
    <w:rsid w:val="006E7CFF"/>
    <w:rsid w:val="006F31E9"/>
    <w:rsid w:val="00701445"/>
    <w:rsid w:val="007022E9"/>
    <w:rsid w:val="00702A44"/>
    <w:rsid w:val="0070378A"/>
    <w:rsid w:val="00703B3D"/>
    <w:rsid w:val="00703C2D"/>
    <w:rsid w:val="00704D3B"/>
    <w:rsid w:val="00707F7E"/>
    <w:rsid w:val="00710B29"/>
    <w:rsid w:val="007159B5"/>
    <w:rsid w:val="007160C2"/>
    <w:rsid w:val="00720A55"/>
    <w:rsid w:val="0072181B"/>
    <w:rsid w:val="007226EE"/>
    <w:rsid w:val="007255B6"/>
    <w:rsid w:val="00726AD6"/>
    <w:rsid w:val="00726F97"/>
    <w:rsid w:val="00732F78"/>
    <w:rsid w:val="00734050"/>
    <w:rsid w:val="0073646C"/>
    <w:rsid w:val="007365ED"/>
    <w:rsid w:val="0073792F"/>
    <w:rsid w:val="00740B56"/>
    <w:rsid w:val="00740ED2"/>
    <w:rsid w:val="007412F3"/>
    <w:rsid w:val="00746752"/>
    <w:rsid w:val="0074736A"/>
    <w:rsid w:val="00747F90"/>
    <w:rsid w:val="00752AE8"/>
    <w:rsid w:val="00752BC1"/>
    <w:rsid w:val="007534FF"/>
    <w:rsid w:val="007547A1"/>
    <w:rsid w:val="007558F1"/>
    <w:rsid w:val="00755908"/>
    <w:rsid w:val="00756B5B"/>
    <w:rsid w:val="00756CF0"/>
    <w:rsid w:val="00757770"/>
    <w:rsid w:val="00757ABA"/>
    <w:rsid w:val="007605B7"/>
    <w:rsid w:val="00760BCF"/>
    <w:rsid w:val="00760C23"/>
    <w:rsid w:val="00762AEE"/>
    <w:rsid w:val="007634BD"/>
    <w:rsid w:val="00764159"/>
    <w:rsid w:val="00766F31"/>
    <w:rsid w:val="00771697"/>
    <w:rsid w:val="00776F24"/>
    <w:rsid w:val="00777240"/>
    <w:rsid w:val="00777D79"/>
    <w:rsid w:val="00780906"/>
    <w:rsid w:val="00781047"/>
    <w:rsid w:val="007824E7"/>
    <w:rsid w:val="00782736"/>
    <w:rsid w:val="00782956"/>
    <w:rsid w:val="00783BDF"/>
    <w:rsid w:val="00783BE2"/>
    <w:rsid w:val="007848FA"/>
    <w:rsid w:val="00785C63"/>
    <w:rsid w:val="007879DD"/>
    <w:rsid w:val="00787EB7"/>
    <w:rsid w:val="00790205"/>
    <w:rsid w:val="0079246E"/>
    <w:rsid w:val="00792EAE"/>
    <w:rsid w:val="007A1950"/>
    <w:rsid w:val="007A4A63"/>
    <w:rsid w:val="007A5306"/>
    <w:rsid w:val="007A5516"/>
    <w:rsid w:val="007A6336"/>
    <w:rsid w:val="007A6440"/>
    <w:rsid w:val="007A6A6F"/>
    <w:rsid w:val="007A7FDD"/>
    <w:rsid w:val="007B1BE8"/>
    <w:rsid w:val="007B33CE"/>
    <w:rsid w:val="007B3F58"/>
    <w:rsid w:val="007B4897"/>
    <w:rsid w:val="007B4A86"/>
    <w:rsid w:val="007B51B5"/>
    <w:rsid w:val="007B77F6"/>
    <w:rsid w:val="007C047A"/>
    <w:rsid w:val="007C298D"/>
    <w:rsid w:val="007C2D7C"/>
    <w:rsid w:val="007C39EA"/>
    <w:rsid w:val="007C50ED"/>
    <w:rsid w:val="007C5661"/>
    <w:rsid w:val="007C6118"/>
    <w:rsid w:val="007C7F63"/>
    <w:rsid w:val="007D09A4"/>
    <w:rsid w:val="007D2C19"/>
    <w:rsid w:val="007D36DE"/>
    <w:rsid w:val="007D3862"/>
    <w:rsid w:val="007D6604"/>
    <w:rsid w:val="007E28FC"/>
    <w:rsid w:val="007E32FE"/>
    <w:rsid w:val="007E6095"/>
    <w:rsid w:val="007E62F1"/>
    <w:rsid w:val="007E6420"/>
    <w:rsid w:val="007E6448"/>
    <w:rsid w:val="007E6BC2"/>
    <w:rsid w:val="007E702A"/>
    <w:rsid w:val="007F2825"/>
    <w:rsid w:val="007F44D2"/>
    <w:rsid w:val="007F44E8"/>
    <w:rsid w:val="007F5852"/>
    <w:rsid w:val="007F651A"/>
    <w:rsid w:val="00800663"/>
    <w:rsid w:val="00801146"/>
    <w:rsid w:val="00802A55"/>
    <w:rsid w:val="00803B69"/>
    <w:rsid w:val="00805C2A"/>
    <w:rsid w:val="00806AFF"/>
    <w:rsid w:val="00807AEC"/>
    <w:rsid w:val="00807E6D"/>
    <w:rsid w:val="0081442D"/>
    <w:rsid w:val="0081521B"/>
    <w:rsid w:val="0081532E"/>
    <w:rsid w:val="00816769"/>
    <w:rsid w:val="00821D0D"/>
    <w:rsid w:val="008220DF"/>
    <w:rsid w:val="00823B18"/>
    <w:rsid w:val="00823D4D"/>
    <w:rsid w:val="0082579B"/>
    <w:rsid w:val="00827EE7"/>
    <w:rsid w:val="008317C0"/>
    <w:rsid w:val="00831D35"/>
    <w:rsid w:val="00831E2C"/>
    <w:rsid w:val="00831EC6"/>
    <w:rsid w:val="00832066"/>
    <w:rsid w:val="0083313A"/>
    <w:rsid w:val="0083445C"/>
    <w:rsid w:val="00835437"/>
    <w:rsid w:val="008365AB"/>
    <w:rsid w:val="00836A55"/>
    <w:rsid w:val="00843DD1"/>
    <w:rsid w:val="008443CA"/>
    <w:rsid w:val="008452A5"/>
    <w:rsid w:val="008456B2"/>
    <w:rsid w:val="0085019A"/>
    <w:rsid w:val="00850223"/>
    <w:rsid w:val="00851E80"/>
    <w:rsid w:val="0085297F"/>
    <w:rsid w:val="00853C1F"/>
    <w:rsid w:val="008548FE"/>
    <w:rsid w:val="00855A4B"/>
    <w:rsid w:val="00855B63"/>
    <w:rsid w:val="008575C2"/>
    <w:rsid w:val="00857C53"/>
    <w:rsid w:val="00860534"/>
    <w:rsid w:val="00860706"/>
    <w:rsid w:val="00860AB0"/>
    <w:rsid w:val="0086333B"/>
    <w:rsid w:val="00863A4E"/>
    <w:rsid w:val="008643D3"/>
    <w:rsid w:val="00867351"/>
    <w:rsid w:val="00870FDA"/>
    <w:rsid w:val="0087201E"/>
    <w:rsid w:val="00873577"/>
    <w:rsid w:val="0087457F"/>
    <w:rsid w:val="00875A56"/>
    <w:rsid w:val="00876260"/>
    <w:rsid w:val="00876804"/>
    <w:rsid w:val="00876FB1"/>
    <w:rsid w:val="00877157"/>
    <w:rsid w:val="008771A7"/>
    <w:rsid w:val="00877713"/>
    <w:rsid w:val="008809DF"/>
    <w:rsid w:val="00882415"/>
    <w:rsid w:val="00882F1E"/>
    <w:rsid w:val="0088433F"/>
    <w:rsid w:val="008918C7"/>
    <w:rsid w:val="008943B6"/>
    <w:rsid w:val="008A085B"/>
    <w:rsid w:val="008A0CEE"/>
    <w:rsid w:val="008A15B9"/>
    <w:rsid w:val="008A2344"/>
    <w:rsid w:val="008A2ED2"/>
    <w:rsid w:val="008A2F8D"/>
    <w:rsid w:val="008A362A"/>
    <w:rsid w:val="008A3E6B"/>
    <w:rsid w:val="008A45F0"/>
    <w:rsid w:val="008A77B2"/>
    <w:rsid w:val="008B34F3"/>
    <w:rsid w:val="008B40D4"/>
    <w:rsid w:val="008B48A3"/>
    <w:rsid w:val="008B4EB4"/>
    <w:rsid w:val="008C1BBD"/>
    <w:rsid w:val="008C42A1"/>
    <w:rsid w:val="008C470F"/>
    <w:rsid w:val="008D0DFD"/>
    <w:rsid w:val="008D1799"/>
    <w:rsid w:val="008D1EAA"/>
    <w:rsid w:val="008D5A4A"/>
    <w:rsid w:val="008D7798"/>
    <w:rsid w:val="008D7974"/>
    <w:rsid w:val="008E0E88"/>
    <w:rsid w:val="008E269B"/>
    <w:rsid w:val="008E2F64"/>
    <w:rsid w:val="008E310B"/>
    <w:rsid w:val="008E37D5"/>
    <w:rsid w:val="008E427D"/>
    <w:rsid w:val="008E5CA0"/>
    <w:rsid w:val="008E5F7C"/>
    <w:rsid w:val="008F00A4"/>
    <w:rsid w:val="008F0D96"/>
    <w:rsid w:val="008F1622"/>
    <w:rsid w:val="008F1E48"/>
    <w:rsid w:val="008F4179"/>
    <w:rsid w:val="008F4BF1"/>
    <w:rsid w:val="008F569B"/>
    <w:rsid w:val="00900683"/>
    <w:rsid w:val="00900801"/>
    <w:rsid w:val="009030E1"/>
    <w:rsid w:val="0090400E"/>
    <w:rsid w:val="009050D1"/>
    <w:rsid w:val="00905B31"/>
    <w:rsid w:val="00905D11"/>
    <w:rsid w:val="00906C7A"/>
    <w:rsid w:val="009070C0"/>
    <w:rsid w:val="009124D4"/>
    <w:rsid w:val="00913501"/>
    <w:rsid w:val="00913875"/>
    <w:rsid w:val="009145C3"/>
    <w:rsid w:val="00915AFA"/>
    <w:rsid w:val="00916909"/>
    <w:rsid w:val="00917568"/>
    <w:rsid w:val="009179A6"/>
    <w:rsid w:val="0092062B"/>
    <w:rsid w:val="00920F70"/>
    <w:rsid w:val="00921822"/>
    <w:rsid w:val="00921E58"/>
    <w:rsid w:val="0092799C"/>
    <w:rsid w:val="009307DB"/>
    <w:rsid w:val="009312E5"/>
    <w:rsid w:val="009314CD"/>
    <w:rsid w:val="00931557"/>
    <w:rsid w:val="00932FC6"/>
    <w:rsid w:val="00936C8E"/>
    <w:rsid w:val="00940AB0"/>
    <w:rsid w:val="00941100"/>
    <w:rsid w:val="0094198D"/>
    <w:rsid w:val="00941C65"/>
    <w:rsid w:val="009427D7"/>
    <w:rsid w:val="00943824"/>
    <w:rsid w:val="00943F37"/>
    <w:rsid w:val="00944565"/>
    <w:rsid w:val="00944A77"/>
    <w:rsid w:val="009465EF"/>
    <w:rsid w:val="00946EAE"/>
    <w:rsid w:val="00947083"/>
    <w:rsid w:val="00953E9F"/>
    <w:rsid w:val="009570D6"/>
    <w:rsid w:val="0096146D"/>
    <w:rsid w:val="009630E6"/>
    <w:rsid w:val="00965B93"/>
    <w:rsid w:val="00967B27"/>
    <w:rsid w:val="00970435"/>
    <w:rsid w:val="00971C68"/>
    <w:rsid w:val="00972A32"/>
    <w:rsid w:val="00973E18"/>
    <w:rsid w:val="00975285"/>
    <w:rsid w:val="00981B64"/>
    <w:rsid w:val="00981CCD"/>
    <w:rsid w:val="009822F3"/>
    <w:rsid w:val="009828C2"/>
    <w:rsid w:val="00984F4F"/>
    <w:rsid w:val="0098550F"/>
    <w:rsid w:val="009859CC"/>
    <w:rsid w:val="00990B36"/>
    <w:rsid w:val="00991AA6"/>
    <w:rsid w:val="00992034"/>
    <w:rsid w:val="00993448"/>
    <w:rsid w:val="00993E7B"/>
    <w:rsid w:val="00993F9D"/>
    <w:rsid w:val="00994AB2"/>
    <w:rsid w:val="00994BCA"/>
    <w:rsid w:val="00995D16"/>
    <w:rsid w:val="00995D2E"/>
    <w:rsid w:val="00996E46"/>
    <w:rsid w:val="00997B0D"/>
    <w:rsid w:val="009A172B"/>
    <w:rsid w:val="009A2B83"/>
    <w:rsid w:val="009A2D15"/>
    <w:rsid w:val="009A3B70"/>
    <w:rsid w:val="009A3CB3"/>
    <w:rsid w:val="009A42A6"/>
    <w:rsid w:val="009A4CB6"/>
    <w:rsid w:val="009A61A2"/>
    <w:rsid w:val="009A7290"/>
    <w:rsid w:val="009B0298"/>
    <w:rsid w:val="009B0CDA"/>
    <w:rsid w:val="009B0E66"/>
    <w:rsid w:val="009B259E"/>
    <w:rsid w:val="009B3C49"/>
    <w:rsid w:val="009B5420"/>
    <w:rsid w:val="009B5B3B"/>
    <w:rsid w:val="009B5DC6"/>
    <w:rsid w:val="009B7FB8"/>
    <w:rsid w:val="009C0289"/>
    <w:rsid w:val="009C1634"/>
    <w:rsid w:val="009C1D09"/>
    <w:rsid w:val="009C3BE8"/>
    <w:rsid w:val="009C518E"/>
    <w:rsid w:val="009D2071"/>
    <w:rsid w:val="009D34DD"/>
    <w:rsid w:val="009D3767"/>
    <w:rsid w:val="009D3B2C"/>
    <w:rsid w:val="009E3FCA"/>
    <w:rsid w:val="009E4527"/>
    <w:rsid w:val="009E496C"/>
    <w:rsid w:val="009E508A"/>
    <w:rsid w:val="009E5B29"/>
    <w:rsid w:val="009F1B95"/>
    <w:rsid w:val="009F22F8"/>
    <w:rsid w:val="009F250A"/>
    <w:rsid w:val="009F2FF9"/>
    <w:rsid w:val="009F427A"/>
    <w:rsid w:val="009F769D"/>
    <w:rsid w:val="00A002C1"/>
    <w:rsid w:val="00A00E01"/>
    <w:rsid w:val="00A012C6"/>
    <w:rsid w:val="00A01ADD"/>
    <w:rsid w:val="00A043AE"/>
    <w:rsid w:val="00A054C5"/>
    <w:rsid w:val="00A05D4E"/>
    <w:rsid w:val="00A07194"/>
    <w:rsid w:val="00A123B6"/>
    <w:rsid w:val="00A12BAD"/>
    <w:rsid w:val="00A12CC5"/>
    <w:rsid w:val="00A14432"/>
    <w:rsid w:val="00A149E3"/>
    <w:rsid w:val="00A14EB8"/>
    <w:rsid w:val="00A15ED4"/>
    <w:rsid w:val="00A16E1A"/>
    <w:rsid w:val="00A17ED5"/>
    <w:rsid w:val="00A22A10"/>
    <w:rsid w:val="00A23B3D"/>
    <w:rsid w:val="00A2434C"/>
    <w:rsid w:val="00A24A61"/>
    <w:rsid w:val="00A24ACE"/>
    <w:rsid w:val="00A265C2"/>
    <w:rsid w:val="00A3297B"/>
    <w:rsid w:val="00A32AC8"/>
    <w:rsid w:val="00A32C70"/>
    <w:rsid w:val="00A34023"/>
    <w:rsid w:val="00A37532"/>
    <w:rsid w:val="00A376C1"/>
    <w:rsid w:val="00A400FC"/>
    <w:rsid w:val="00A40EE6"/>
    <w:rsid w:val="00A41B1F"/>
    <w:rsid w:val="00A42155"/>
    <w:rsid w:val="00A43241"/>
    <w:rsid w:val="00A4351B"/>
    <w:rsid w:val="00A43A91"/>
    <w:rsid w:val="00A44B26"/>
    <w:rsid w:val="00A47D98"/>
    <w:rsid w:val="00A50D64"/>
    <w:rsid w:val="00A5252B"/>
    <w:rsid w:val="00A534E5"/>
    <w:rsid w:val="00A5601C"/>
    <w:rsid w:val="00A61148"/>
    <w:rsid w:val="00A613B5"/>
    <w:rsid w:val="00A62784"/>
    <w:rsid w:val="00A62EAF"/>
    <w:rsid w:val="00A65A93"/>
    <w:rsid w:val="00A669FC"/>
    <w:rsid w:val="00A706AC"/>
    <w:rsid w:val="00A71173"/>
    <w:rsid w:val="00A728C1"/>
    <w:rsid w:val="00A73957"/>
    <w:rsid w:val="00A7514C"/>
    <w:rsid w:val="00A80539"/>
    <w:rsid w:val="00A81F7D"/>
    <w:rsid w:val="00A82F01"/>
    <w:rsid w:val="00A836F0"/>
    <w:rsid w:val="00A8433B"/>
    <w:rsid w:val="00A84377"/>
    <w:rsid w:val="00A87603"/>
    <w:rsid w:val="00A8762B"/>
    <w:rsid w:val="00A87F40"/>
    <w:rsid w:val="00A90C58"/>
    <w:rsid w:val="00A91AC3"/>
    <w:rsid w:val="00A9305D"/>
    <w:rsid w:val="00A939F3"/>
    <w:rsid w:val="00A95B3C"/>
    <w:rsid w:val="00A96B59"/>
    <w:rsid w:val="00A96BFE"/>
    <w:rsid w:val="00AA2E03"/>
    <w:rsid w:val="00AA3048"/>
    <w:rsid w:val="00AA355E"/>
    <w:rsid w:val="00AA578E"/>
    <w:rsid w:val="00AB04B3"/>
    <w:rsid w:val="00AB0571"/>
    <w:rsid w:val="00AB0E47"/>
    <w:rsid w:val="00AB18A5"/>
    <w:rsid w:val="00AB221A"/>
    <w:rsid w:val="00AB4B8B"/>
    <w:rsid w:val="00AB4F87"/>
    <w:rsid w:val="00AB7516"/>
    <w:rsid w:val="00AC07FA"/>
    <w:rsid w:val="00AC083B"/>
    <w:rsid w:val="00AC1192"/>
    <w:rsid w:val="00AC45B7"/>
    <w:rsid w:val="00AC49E4"/>
    <w:rsid w:val="00AC721C"/>
    <w:rsid w:val="00AC7864"/>
    <w:rsid w:val="00AD025E"/>
    <w:rsid w:val="00AD13A1"/>
    <w:rsid w:val="00AD62CE"/>
    <w:rsid w:val="00AD68DB"/>
    <w:rsid w:val="00AE3085"/>
    <w:rsid w:val="00AE3AD8"/>
    <w:rsid w:val="00AE5B82"/>
    <w:rsid w:val="00AE79B6"/>
    <w:rsid w:val="00AF0BCB"/>
    <w:rsid w:val="00AF230C"/>
    <w:rsid w:val="00AF3D90"/>
    <w:rsid w:val="00B02612"/>
    <w:rsid w:val="00B02815"/>
    <w:rsid w:val="00B07B3D"/>
    <w:rsid w:val="00B1428A"/>
    <w:rsid w:val="00B15A13"/>
    <w:rsid w:val="00B15FDE"/>
    <w:rsid w:val="00B170FA"/>
    <w:rsid w:val="00B20310"/>
    <w:rsid w:val="00B24A94"/>
    <w:rsid w:val="00B24E2A"/>
    <w:rsid w:val="00B25F50"/>
    <w:rsid w:val="00B26D29"/>
    <w:rsid w:val="00B27D92"/>
    <w:rsid w:val="00B30189"/>
    <w:rsid w:val="00B31006"/>
    <w:rsid w:val="00B310A3"/>
    <w:rsid w:val="00B32417"/>
    <w:rsid w:val="00B336CD"/>
    <w:rsid w:val="00B35668"/>
    <w:rsid w:val="00B37487"/>
    <w:rsid w:val="00B4012C"/>
    <w:rsid w:val="00B402DB"/>
    <w:rsid w:val="00B4249D"/>
    <w:rsid w:val="00B42937"/>
    <w:rsid w:val="00B42D36"/>
    <w:rsid w:val="00B42E73"/>
    <w:rsid w:val="00B44243"/>
    <w:rsid w:val="00B45270"/>
    <w:rsid w:val="00B46637"/>
    <w:rsid w:val="00B47C34"/>
    <w:rsid w:val="00B532B4"/>
    <w:rsid w:val="00B534B2"/>
    <w:rsid w:val="00B535AF"/>
    <w:rsid w:val="00B53965"/>
    <w:rsid w:val="00B547EE"/>
    <w:rsid w:val="00B54971"/>
    <w:rsid w:val="00B54CE2"/>
    <w:rsid w:val="00B55D83"/>
    <w:rsid w:val="00B55EEE"/>
    <w:rsid w:val="00B56233"/>
    <w:rsid w:val="00B60597"/>
    <w:rsid w:val="00B60A1E"/>
    <w:rsid w:val="00B6112A"/>
    <w:rsid w:val="00B61E3E"/>
    <w:rsid w:val="00B63926"/>
    <w:rsid w:val="00B6661B"/>
    <w:rsid w:val="00B670AC"/>
    <w:rsid w:val="00B73291"/>
    <w:rsid w:val="00B73D1C"/>
    <w:rsid w:val="00B74074"/>
    <w:rsid w:val="00B74EC2"/>
    <w:rsid w:val="00B75946"/>
    <w:rsid w:val="00B76278"/>
    <w:rsid w:val="00B7675D"/>
    <w:rsid w:val="00B77479"/>
    <w:rsid w:val="00B80DC8"/>
    <w:rsid w:val="00B81FAC"/>
    <w:rsid w:val="00B826A4"/>
    <w:rsid w:val="00B82D0E"/>
    <w:rsid w:val="00B8392A"/>
    <w:rsid w:val="00B86DE0"/>
    <w:rsid w:val="00B87BBB"/>
    <w:rsid w:val="00B90B3D"/>
    <w:rsid w:val="00B937F8"/>
    <w:rsid w:val="00B93DE5"/>
    <w:rsid w:val="00B9423E"/>
    <w:rsid w:val="00B95B99"/>
    <w:rsid w:val="00B962C2"/>
    <w:rsid w:val="00B96607"/>
    <w:rsid w:val="00BA01F3"/>
    <w:rsid w:val="00BA3824"/>
    <w:rsid w:val="00BA72CD"/>
    <w:rsid w:val="00BB0DC7"/>
    <w:rsid w:val="00BB2BCF"/>
    <w:rsid w:val="00BB2EAB"/>
    <w:rsid w:val="00BB2EC5"/>
    <w:rsid w:val="00BB5F10"/>
    <w:rsid w:val="00BB676E"/>
    <w:rsid w:val="00BB6998"/>
    <w:rsid w:val="00BB76A6"/>
    <w:rsid w:val="00BC0731"/>
    <w:rsid w:val="00BC08DF"/>
    <w:rsid w:val="00BC1487"/>
    <w:rsid w:val="00BC2FBE"/>
    <w:rsid w:val="00BC7504"/>
    <w:rsid w:val="00BC7DF2"/>
    <w:rsid w:val="00BD1B42"/>
    <w:rsid w:val="00BD2272"/>
    <w:rsid w:val="00BD28CD"/>
    <w:rsid w:val="00BD2ED5"/>
    <w:rsid w:val="00BD5030"/>
    <w:rsid w:val="00BD5875"/>
    <w:rsid w:val="00BD6DD9"/>
    <w:rsid w:val="00BD73A7"/>
    <w:rsid w:val="00BD7AA3"/>
    <w:rsid w:val="00BE1DEC"/>
    <w:rsid w:val="00BE25A3"/>
    <w:rsid w:val="00BE25E6"/>
    <w:rsid w:val="00BE4435"/>
    <w:rsid w:val="00BE5720"/>
    <w:rsid w:val="00BE684C"/>
    <w:rsid w:val="00BE7753"/>
    <w:rsid w:val="00BF6325"/>
    <w:rsid w:val="00C003D4"/>
    <w:rsid w:val="00C027F5"/>
    <w:rsid w:val="00C02EDA"/>
    <w:rsid w:val="00C03290"/>
    <w:rsid w:val="00C041A0"/>
    <w:rsid w:val="00C058F7"/>
    <w:rsid w:val="00C112BD"/>
    <w:rsid w:val="00C1199A"/>
    <w:rsid w:val="00C11C2A"/>
    <w:rsid w:val="00C12837"/>
    <w:rsid w:val="00C12FDC"/>
    <w:rsid w:val="00C16744"/>
    <w:rsid w:val="00C1695F"/>
    <w:rsid w:val="00C169EE"/>
    <w:rsid w:val="00C175CF"/>
    <w:rsid w:val="00C20D77"/>
    <w:rsid w:val="00C22061"/>
    <w:rsid w:val="00C22387"/>
    <w:rsid w:val="00C2314C"/>
    <w:rsid w:val="00C23B7B"/>
    <w:rsid w:val="00C2440E"/>
    <w:rsid w:val="00C244D3"/>
    <w:rsid w:val="00C2455E"/>
    <w:rsid w:val="00C2494E"/>
    <w:rsid w:val="00C2561B"/>
    <w:rsid w:val="00C30C7C"/>
    <w:rsid w:val="00C320A0"/>
    <w:rsid w:val="00C3317C"/>
    <w:rsid w:val="00C343D4"/>
    <w:rsid w:val="00C35CC4"/>
    <w:rsid w:val="00C36AED"/>
    <w:rsid w:val="00C37F23"/>
    <w:rsid w:val="00C37FC2"/>
    <w:rsid w:val="00C41DF9"/>
    <w:rsid w:val="00C43734"/>
    <w:rsid w:val="00C4390D"/>
    <w:rsid w:val="00C43D40"/>
    <w:rsid w:val="00C51D3F"/>
    <w:rsid w:val="00C5385E"/>
    <w:rsid w:val="00C539E2"/>
    <w:rsid w:val="00C56C61"/>
    <w:rsid w:val="00C56FAC"/>
    <w:rsid w:val="00C600DA"/>
    <w:rsid w:val="00C609BC"/>
    <w:rsid w:val="00C60A36"/>
    <w:rsid w:val="00C6182C"/>
    <w:rsid w:val="00C61D40"/>
    <w:rsid w:val="00C626EF"/>
    <w:rsid w:val="00C646D4"/>
    <w:rsid w:val="00C66E11"/>
    <w:rsid w:val="00C67239"/>
    <w:rsid w:val="00C674CD"/>
    <w:rsid w:val="00C7009C"/>
    <w:rsid w:val="00C70CC9"/>
    <w:rsid w:val="00C71023"/>
    <w:rsid w:val="00C75A27"/>
    <w:rsid w:val="00C80377"/>
    <w:rsid w:val="00C80602"/>
    <w:rsid w:val="00C81A8B"/>
    <w:rsid w:val="00C82E23"/>
    <w:rsid w:val="00C835A3"/>
    <w:rsid w:val="00C83E7B"/>
    <w:rsid w:val="00C84375"/>
    <w:rsid w:val="00C86173"/>
    <w:rsid w:val="00C862F8"/>
    <w:rsid w:val="00C864C7"/>
    <w:rsid w:val="00C87113"/>
    <w:rsid w:val="00C87298"/>
    <w:rsid w:val="00C9024D"/>
    <w:rsid w:val="00C905DF"/>
    <w:rsid w:val="00C94817"/>
    <w:rsid w:val="00C948A1"/>
    <w:rsid w:val="00C955F6"/>
    <w:rsid w:val="00C95F17"/>
    <w:rsid w:val="00C9611D"/>
    <w:rsid w:val="00C96BEB"/>
    <w:rsid w:val="00CA011F"/>
    <w:rsid w:val="00CA1633"/>
    <w:rsid w:val="00CA1A15"/>
    <w:rsid w:val="00CA2453"/>
    <w:rsid w:val="00CA25CC"/>
    <w:rsid w:val="00CA33F4"/>
    <w:rsid w:val="00CA5B44"/>
    <w:rsid w:val="00CA7785"/>
    <w:rsid w:val="00CA7B5D"/>
    <w:rsid w:val="00CB094B"/>
    <w:rsid w:val="00CB1155"/>
    <w:rsid w:val="00CB31D3"/>
    <w:rsid w:val="00CB57FF"/>
    <w:rsid w:val="00CB5AC3"/>
    <w:rsid w:val="00CB5F8B"/>
    <w:rsid w:val="00CB70BC"/>
    <w:rsid w:val="00CB71BB"/>
    <w:rsid w:val="00CB720F"/>
    <w:rsid w:val="00CC13C5"/>
    <w:rsid w:val="00CC2125"/>
    <w:rsid w:val="00CC5E53"/>
    <w:rsid w:val="00CC671B"/>
    <w:rsid w:val="00CC6B36"/>
    <w:rsid w:val="00CC6FDE"/>
    <w:rsid w:val="00CD23BE"/>
    <w:rsid w:val="00CD2415"/>
    <w:rsid w:val="00CD2DD1"/>
    <w:rsid w:val="00CD2F4A"/>
    <w:rsid w:val="00CD30C2"/>
    <w:rsid w:val="00CD39B7"/>
    <w:rsid w:val="00CD3C1F"/>
    <w:rsid w:val="00CD405E"/>
    <w:rsid w:val="00CD440A"/>
    <w:rsid w:val="00CD59EA"/>
    <w:rsid w:val="00CD72D5"/>
    <w:rsid w:val="00CD72FB"/>
    <w:rsid w:val="00CD74F6"/>
    <w:rsid w:val="00CE34FE"/>
    <w:rsid w:val="00CE3C33"/>
    <w:rsid w:val="00CE64AB"/>
    <w:rsid w:val="00CE794E"/>
    <w:rsid w:val="00CF0615"/>
    <w:rsid w:val="00CF06BC"/>
    <w:rsid w:val="00CF0718"/>
    <w:rsid w:val="00CF134A"/>
    <w:rsid w:val="00CF1428"/>
    <w:rsid w:val="00CF347F"/>
    <w:rsid w:val="00CF3EA3"/>
    <w:rsid w:val="00CF4187"/>
    <w:rsid w:val="00CF4FEA"/>
    <w:rsid w:val="00CF5448"/>
    <w:rsid w:val="00CF5EFA"/>
    <w:rsid w:val="00D008C7"/>
    <w:rsid w:val="00D0131D"/>
    <w:rsid w:val="00D01926"/>
    <w:rsid w:val="00D019FD"/>
    <w:rsid w:val="00D02055"/>
    <w:rsid w:val="00D020D0"/>
    <w:rsid w:val="00D04C0D"/>
    <w:rsid w:val="00D04FA3"/>
    <w:rsid w:val="00D106E9"/>
    <w:rsid w:val="00D10C91"/>
    <w:rsid w:val="00D12C52"/>
    <w:rsid w:val="00D12E32"/>
    <w:rsid w:val="00D13719"/>
    <w:rsid w:val="00D13F8F"/>
    <w:rsid w:val="00D14754"/>
    <w:rsid w:val="00D14A4C"/>
    <w:rsid w:val="00D16347"/>
    <w:rsid w:val="00D17D2B"/>
    <w:rsid w:val="00D20203"/>
    <w:rsid w:val="00D2303E"/>
    <w:rsid w:val="00D237DD"/>
    <w:rsid w:val="00D26949"/>
    <w:rsid w:val="00D2696C"/>
    <w:rsid w:val="00D31DDB"/>
    <w:rsid w:val="00D32819"/>
    <w:rsid w:val="00D335AB"/>
    <w:rsid w:val="00D33751"/>
    <w:rsid w:val="00D36421"/>
    <w:rsid w:val="00D40222"/>
    <w:rsid w:val="00D402A3"/>
    <w:rsid w:val="00D41B3E"/>
    <w:rsid w:val="00D4239F"/>
    <w:rsid w:val="00D439EF"/>
    <w:rsid w:val="00D43A15"/>
    <w:rsid w:val="00D45F69"/>
    <w:rsid w:val="00D463EE"/>
    <w:rsid w:val="00D46D46"/>
    <w:rsid w:val="00D47F21"/>
    <w:rsid w:val="00D50DAE"/>
    <w:rsid w:val="00D515F1"/>
    <w:rsid w:val="00D54471"/>
    <w:rsid w:val="00D55367"/>
    <w:rsid w:val="00D5596D"/>
    <w:rsid w:val="00D56528"/>
    <w:rsid w:val="00D56FF5"/>
    <w:rsid w:val="00D5763C"/>
    <w:rsid w:val="00D57CBB"/>
    <w:rsid w:val="00D61829"/>
    <w:rsid w:val="00D637E2"/>
    <w:rsid w:val="00D63B75"/>
    <w:rsid w:val="00D6495E"/>
    <w:rsid w:val="00D65307"/>
    <w:rsid w:val="00D66271"/>
    <w:rsid w:val="00D6662F"/>
    <w:rsid w:val="00D67C8D"/>
    <w:rsid w:val="00D7159B"/>
    <w:rsid w:val="00D72A6C"/>
    <w:rsid w:val="00D744B1"/>
    <w:rsid w:val="00D75750"/>
    <w:rsid w:val="00D80920"/>
    <w:rsid w:val="00D81B6E"/>
    <w:rsid w:val="00D82A88"/>
    <w:rsid w:val="00D83184"/>
    <w:rsid w:val="00D837F4"/>
    <w:rsid w:val="00D8397C"/>
    <w:rsid w:val="00D850A4"/>
    <w:rsid w:val="00D87C14"/>
    <w:rsid w:val="00D9294F"/>
    <w:rsid w:val="00D931EE"/>
    <w:rsid w:val="00D933AD"/>
    <w:rsid w:val="00D9455E"/>
    <w:rsid w:val="00D94DF0"/>
    <w:rsid w:val="00D96590"/>
    <w:rsid w:val="00DA04D8"/>
    <w:rsid w:val="00DA16D6"/>
    <w:rsid w:val="00DA1B3A"/>
    <w:rsid w:val="00DA20A7"/>
    <w:rsid w:val="00DA301D"/>
    <w:rsid w:val="00DA3842"/>
    <w:rsid w:val="00DA3FFA"/>
    <w:rsid w:val="00DA43DB"/>
    <w:rsid w:val="00DA470C"/>
    <w:rsid w:val="00DA51CD"/>
    <w:rsid w:val="00DA6A7D"/>
    <w:rsid w:val="00DA73A5"/>
    <w:rsid w:val="00DB2782"/>
    <w:rsid w:val="00DB32A6"/>
    <w:rsid w:val="00DB35C8"/>
    <w:rsid w:val="00DB4D2E"/>
    <w:rsid w:val="00DB6010"/>
    <w:rsid w:val="00DB729C"/>
    <w:rsid w:val="00DC1712"/>
    <w:rsid w:val="00DC20A6"/>
    <w:rsid w:val="00DC38CA"/>
    <w:rsid w:val="00DC3939"/>
    <w:rsid w:val="00DC42F6"/>
    <w:rsid w:val="00DC5B86"/>
    <w:rsid w:val="00DC6BA7"/>
    <w:rsid w:val="00DD0923"/>
    <w:rsid w:val="00DD41EE"/>
    <w:rsid w:val="00DD4B24"/>
    <w:rsid w:val="00DD5040"/>
    <w:rsid w:val="00DD670E"/>
    <w:rsid w:val="00DD6F5E"/>
    <w:rsid w:val="00DD7E89"/>
    <w:rsid w:val="00DE1B69"/>
    <w:rsid w:val="00DE1C2F"/>
    <w:rsid w:val="00DE3502"/>
    <w:rsid w:val="00DE3625"/>
    <w:rsid w:val="00DE40B2"/>
    <w:rsid w:val="00DE4436"/>
    <w:rsid w:val="00DE5131"/>
    <w:rsid w:val="00DE5A5E"/>
    <w:rsid w:val="00DF0E09"/>
    <w:rsid w:val="00DF22B8"/>
    <w:rsid w:val="00DF22CB"/>
    <w:rsid w:val="00DF24AB"/>
    <w:rsid w:val="00DF3F84"/>
    <w:rsid w:val="00DF441E"/>
    <w:rsid w:val="00DF4485"/>
    <w:rsid w:val="00DF5ACB"/>
    <w:rsid w:val="00E1144C"/>
    <w:rsid w:val="00E11ED1"/>
    <w:rsid w:val="00E122D6"/>
    <w:rsid w:val="00E126B4"/>
    <w:rsid w:val="00E128D9"/>
    <w:rsid w:val="00E1503B"/>
    <w:rsid w:val="00E17FB1"/>
    <w:rsid w:val="00E209C5"/>
    <w:rsid w:val="00E20C76"/>
    <w:rsid w:val="00E20E37"/>
    <w:rsid w:val="00E22006"/>
    <w:rsid w:val="00E22308"/>
    <w:rsid w:val="00E2312E"/>
    <w:rsid w:val="00E24400"/>
    <w:rsid w:val="00E24BA8"/>
    <w:rsid w:val="00E25104"/>
    <w:rsid w:val="00E25BD9"/>
    <w:rsid w:val="00E261A2"/>
    <w:rsid w:val="00E27D24"/>
    <w:rsid w:val="00E30038"/>
    <w:rsid w:val="00E3075E"/>
    <w:rsid w:val="00E310EB"/>
    <w:rsid w:val="00E3186C"/>
    <w:rsid w:val="00E33046"/>
    <w:rsid w:val="00E330D7"/>
    <w:rsid w:val="00E3331E"/>
    <w:rsid w:val="00E34C85"/>
    <w:rsid w:val="00E35586"/>
    <w:rsid w:val="00E3722D"/>
    <w:rsid w:val="00E37D4D"/>
    <w:rsid w:val="00E37D7E"/>
    <w:rsid w:val="00E42742"/>
    <w:rsid w:val="00E427A4"/>
    <w:rsid w:val="00E44192"/>
    <w:rsid w:val="00E44410"/>
    <w:rsid w:val="00E463D2"/>
    <w:rsid w:val="00E51E7C"/>
    <w:rsid w:val="00E52704"/>
    <w:rsid w:val="00E5611D"/>
    <w:rsid w:val="00E56806"/>
    <w:rsid w:val="00E57A18"/>
    <w:rsid w:val="00E60C5A"/>
    <w:rsid w:val="00E61659"/>
    <w:rsid w:val="00E61C8A"/>
    <w:rsid w:val="00E63B2B"/>
    <w:rsid w:val="00E65C6D"/>
    <w:rsid w:val="00E704E0"/>
    <w:rsid w:val="00E70CA5"/>
    <w:rsid w:val="00E716D4"/>
    <w:rsid w:val="00E71927"/>
    <w:rsid w:val="00E72A68"/>
    <w:rsid w:val="00E72ED7"/>
    <w:rsid w:val="00E74FF6"/>
    <w:rsid w:val="00E75006"/>
    <w:rsid w:val="00E756C1"/>
    <w:rsid w:val="00E762BF"/>
    <w:rsid w:val="00E80D22"/>
    <w:rsid w:val="00E81CE2"/>
    <w:rsid w:val="00E82221"/>
    <w:rsid w:val="00E83042"/>
    <w:rsid w:val="00E8492A"/>
    <w:rsid w:val="00E87CD9"/>
    <w:rsid w:val="00E9474E"/>
    <w:rsid w:val="00E96A8B"/>
    <w:rsid w:val="00E97E6C"/>
    <w:rsid w:val="00EA075E"/>
    <w:rsid w:val="00EA110E"/>
    <w:rsid w:val="00EA3A25"/>
    <w:rsid w:val="00EB2B9D"/>
    <w:rsid w:val="00EB4684"/>
    <w:rsid w:val="00EB5484"/>
    <w:rsid w:val="00EB54B1"/>
    <w:rsid w:val="00EB58E7"/>
    <w:rsid w:val="00EB6820"/>
    <w:rsid w:val="00EB6E75"/>
    <w:rsid w:val="00EB6FE7"/>
    <w:rsid w:val="00EB71CA"/>
    <w:rsid w:val="00EC057F"/>
    <w:rsid w:val="00EC14C5"/>
    <w:rsid w:val="00EC3169"/>
    <w:rsid w:val="00EC5647"/>
    <w:rsid w:val="00EC6348"/>
    <w:rsid w:val="00EC6C82"/>
    <w:rsid w:val="00EE248A"/>
    <w:rsid w:val="00EE3396"/>
    <w:rsid w:val="00EE3D10"/>
    <w:rsid w:val="00EE4F05"/>
    <w:rsid w:val="00EE7B8E"/>
    <w:rsid w:val="00EF03F3"/>
    <w:rsid w:val="00EF0E05"/>
    <w:rsid w:val="00EF189F"/>
    <w:rsid w:val="00EF18BE"/>
    <w:rsid w:val="00EF1AE6"/>
    <w:rsid w:val="00EF3E80"/>
    <w:rsid w:val="00EF51A0"/>
    <w:rsid w:val="00EF6D98"/>
    <w:rsid w:val="00F00387"/>
    <w:rsid w:val="00F00CF1"/>
    <w:rsid w:val="00F01671"/>
    <w:rsid w:val="00F02CB1"/>
    <w:rsid w:val="00F05826"/>
    <w:rsid w:val="00F05DCC"/>
    <w:rsid w:val="00F10A45"/>
    <w:rsid w:val="00F10C06"/>
    <w:rsid w:val="00F1494A"/>
    <w:rsid w:val="00F164C0"/>
    <w:rsid w:val="00F20D7A"/>
    <w:rsid w:val="00F24633"/>
    <w:rsid w:val="00F24DAB"/>
    <w:rsid w:val="00F266F8"/>
    <w:rsid w:val="00F27955"/>
    <w:rsid w:val="00F30313"/>
    <w:rsid w:val="00F32ECF"/>
    <w:rsid w:val="00F33070"/>
    <w:rsid w:val="00F332A1"/>
    <w:rsid w:val="00F336CC"/>
    <w:rsid w:val="00F3419C"/>
    <w:rsid w:val="00F34828"/>
    <w:rsid w:val="00F4125F"/>
    <w:rsid w:val="00F42294"/>
    <w:rsid w:val="00F42F1B"/>
    <w:rsid w:val="00F432CA"/>
    <w:rsid w:val="00F43334"/>
    <w:rsid w:val="00F449EC"/>
    <w:rsid w:val="00F467D6"/>
    <w:rsid w:val="00F46A43"/>
    <w:rsid w:val="00F51347"/>
    <w:rsid w:val="00F52694"/>
    <w:rsid w:val="00F57E4A"/>
    <w:rsid w:val="00F60355"/>
    <w:rsid w:val="00F60636"/>
    <w:rsid w:val="00F62163"/>
    <w:rsid w:val="00F625E5"/>
    <w:rsid w:val="00F63402"/>
    <w:rsid w:val="00F63C69"/>
    <w:rsid w:val="00F642BA"/>
    <w:rsid w:val="00F65C50"/>
    <w:rsid w:val="00F6658F"/>
    <w:rsid w:val="00F7179D"/>
    <w:rsid w:val="00F74A29"/>
    <w:rsid w:val="00F7588E"/>
    <w:rsid w:val="00F75BB7"/>
    <w:rsid w:val="00F75C3B"/>
    <w:rsid w:val="00F80F05"/>
    <w:rsid w:val="00F83542"/>
    <w:rsid w:val="00F837C2"/>
    <w:rsid w:val="00F83B9A"/>
    <w:rsid w:val="00F83C3C"/>
    <w:rsid w:val="00F83E45"/>
    <w:rsid w:val="00F85E07"/>
    <w:rsid w:val="00F862D5"/>
    <w:rsid w:val="00F8697D"/>
    <w:rsid w:val="00F90A0E"/>
    <w:rsid w:val="00F94CF5"/>
    <w:rsid w:val="00F95236"/>
    <w:rsid w:val="00F952A3"/>
    <w:rsid w:val="00F963CA"/>
    <w:rsid w:val="00F97257"/>
    <w:rsid w:val="00FA07C3"/>
    <w:rsid w:val="00FA0995"/>
    <w:rsid w:val="00FA0C62"/>
    <w:rsid w:val="00FA173F"/>
    <w:rsid w:val="00FA4002"/>
    <w:rsid w:val="00FA43E4"/>
    <w:rsid w:val="00FA4B91"/>
    <w:rsid w:val="00FA64A7"/>
    <w:rsid w:val="00FA77B2"/>
    <w:rsid w:val="00FA7DA0"/>
    <w:rsid w:val="00FB0718"/>
    <w:rsid w:val="00FB1CE2"/>
    <w:rsid w:val="00FB266B"/>
    <w:rsid w:val="00FB2EA6"/>
    <w:rsid w:val="00FB37A4"/>
    <w:rsid w:val="00FB3BED"/>
    <w:rsid w:val="00FB4DDB"/>
    <w:rsid w:val="00FB5E37"/>
    <w:rsid w:val="00FB634F"/>
    <w:rsid w:val="00FC125D"/>
    <w:rsid w:val="00FC192F"/>
    <w:rsid w:val="00FC2C3B"/>
    <w:rsid w:val="00FC4BBB"/>
    <w:rsid w:val="00FC4D78"/>
    <w:rsid w:val="00FC5631"/>
    <w:rsid w:val="00FC63D1"/>
    <w:rsid w:val="00FC644B"/>
    <w:rsid w:val="00FC6AF4"/>
    <w:rsid w:val="00FC6C2D"/>
    <w:rsid w:val="00FC7295"/>
    <w:rsid w:val="00FD07AA"/>
    <w:rsid w:val="00FD088E"/>
    <w:rsid w:val="00FD1288"/>
    <w:rsid w:val="00FD4285"/>
    <w:rsid w:val="00FD6149"/>
    <w:rsid w:val="00FD6E2E"/>
    <w:rsid w:val="00FD747D"/>
    <w:rsid w:val="00FE136B"/>
    <w:rsid w:val="00FE2B89"/>
    <w:rsid w:val="00FE3EB1"/>
    <w:rsid w:val="00FE42EC"/>
    <w:rsid w:val="00FE50D9"/>
    <w:rsid w:val="00FE5EC7"/>
    <w:rsid w:val="00FE6720"/>
    <w:rsid w:val="00FE76F3"/>
    <w:rsid w:val="00FF1A36"/>
    <w:rsid w:val="00FF318E"/>
    <w:rsid w:val="00FF33E5"/>
    <w:rsid w:val="00FF4956"/>
    <w:rsid w:val="00FF6B9D"/>
    <w:rsid w:val="00FF6E9C"/>
    <w:rsid w:val="00FF6F22"/>
    <w:rsid w:val="00FF6FE1"/>
    <w:rsid w:val="399DE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1C702"/>
  <w15:chartTrackingRefBased/>
  <w15:docId w15:val="{37AAED00-0867-46FE-96FC-9F719928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733"/>
    <w:rPr>
      <w:sz w:val="24"/>
    </w:rPr>
  </w:style>
  <w:style w:type="paragraph" w:styleId="Heading2">
    <w:name w:val="heading 2"/>
    <w:basedOn w:val="Normal"/>
    <w:next w:val="Normal"/>
    <w:qFormat/>
    <w:pPr>
      <w:keepNext/>
      <w:spacing w:line="480" w:lineRule="atLeast"/>
      <w:ind w:firstLine="720"/>
      <w:outlineLvl w:val="1"/>
    </w:pPr>
    <w:rPr>
      <w:rFonts w:ascii="CG Times" w:hAnsi="CG Time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link w:val="BodyTextChar"/>
    <w:rPr>
      <w:b/>
    </w:rPr>
  </w:style>
  <w:style w:type="paragraph" w:styleId="BalloonText">
    <w:name w:val="Balloon Text"/>
    <w:basedOn w:val="Normal"/>
    <w:semiHidden/>
    <w:rsid w:val="002D42A0"/>
    <w:rPr>
      <w:rFonts w:ascii="Tahoma" w:hAnsi="Tahoma" w:cs="Tahoma"/>
      <w:sz w:val="16"/>
      <w:szCs w:val="16"/>
    </w:rPr>
  </w:style>
  <w:style w:type="paragraph" w:styleId="Header">
    <w:name w:val="header"/>
    <w:basedOn w:val="Normal"/>
    <w:rsid w:val="00877157"/>
    <w:pPr>
      <w:tabs>
        <w:tab w:val="center" w:pos="4320"/>
        <w:tab w:val="right" w:pos="8640"/>
      </w:tabs>
    </w:pPr>
  </w:style>
  <w:style w:type="paragraph" w:styleId="Footer">
    <w:name w:val="footer"/>
    <w:basedOn w:val="Normal"/>
    <w:rsid w:val="00877157"/>
    <w:pPr>
      <w:tabs>
        <w:tab w:val="center" w:pos="4320"/>
        <w:tab w:val="right" w:pos="8640"/>
      </w:tabs>
    </w:pPr>
  </w:style>
  <w:style w:type="character" w:styleId="PageNumber">
    <w:name w:val="page number"/>
    <w:basedOn w:val="DefaultParagraphFont"/>
    <w:rsid w:val="00877157"/>
  </w:style>
  <w:style w:type="paragraph" w:styleId="HTMLPreformatted">
    <w:name w:val="HTML Preformatted"/>
    <w:basedOn w:val="Normal"/>
    <w:rsid w:val="00022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Strong">
    <w:name w:val="Strong"/>
    <w:uiPriority w:val="22"/>
    <w:qFormat/>
    <w:rsid w:val="008E310B"/>
    <w:rPr>
      <w:b/>
      <w:bCs/>
    </w:rPr>
  </w:style>
  <w:style w:type="character" w:customStyle="1" w:styleId="footer-links1">
    <w:name w:val="footer-links1"/>
    <w:rsid w:val="00BC08DF"/>
    <w:rPr>
      <w:rFonts w:ascii="Arial" w:hAnsi="Arial" w:cs="Arial" w:hint="default"/>
      <w:b/>
      <w:bCs/>
      <w:color w:val="000000"/>
      <w:sz w:val="16"/>
      <w:szCs w:val="16"/>
    </w:rPr>
  </w:style>
  <w:style w:type="character" w:styleId="Hyperlink">
    <w:name w:val="Hyperlink"/>
    <w:uiPriority w:val="99"/>
    <w:rsid w:val="006655C8"/>
    <w:rPr>
      <w:color w:val="0000FF"/>
      <w:u w:val="single"/>
    </w:rPr>
  </w:style>
  <w:style w:type="character" w:styleId="FootnoteReference">
    <w:name w:val="footnote reference"/>
    <w:semiHidden/>
    <w:rsid w:val="00085E38"/>
  </w:style>
  <w:style w:type="character" w:styleId="FollowedHyperlink">
    <w:name w:val="FollowedHyperlink"/>
    <w:rsid w:val="005F60A1"/>
    <w:rPr>
      <w:color w:val="800080"/>
      <w:u w:val="single"/>
    </w:rPr>
  </w:style>
  <w:style w:type="table" w:styleId="TableGrid">
    <w:name w:val="Table Grid"/>
    <w:basedOn w:val="TableNormal"/>
    <w:rsid w:val="0086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62BF"/>
    <w:rPr>
      <w:sz w:val="16"/>
      <w:szCs w:val="16"/>
    </w:rPr>
  </w:style>
  <w:style w:type="paragraph" w:styleId="CommentText">
    <w:name w:val="annotation text"/>
    <w:basedOn w:val="Normal"/>
    <w:link w:val="CommentTextChar"/>
    <w:rsid w:val="00E762BF"/>
    <w:rPr>
      <w:sz w:val="20"/>
    </w:rPr>
  </w:style>
  <w:style w:type="character" w:customStyle="1" w:styleId="CommentTextChar">
    <w:name w:val="Comment Text Char"/>
    <w:basedOn w:val="DefaultParagraphFont"/>
    <w:link w:val="CommentText"/>
    <w:rsid w:val="00E762BF"/>
  </w:style>
  <w:style w:type="paragraph" w:styleId="CommentSubject">
    <w:name w:val="annotation subject"/>
    <w:basedOn w:val="CommentText"/>
    <w:next w:val="CommentText"/>
    <w:link w:val="CommentSubjectChar"/>
    <w:rsid w:val="00E762BF"/>
    <w:rPr>
      <w:b/>
      <w:bCs/>
    </w:rPr>
  </w:style>
  <w:style w:type="character" w:customStyle="1" w:styleId="CommentSubjectChar">
    <w:name w:val="Comment Subject Char"/>
    <w:link w:val="CommentSubject"/>
    <w:rsid w:val="00E762BF"/>
    <w:rPr>
      <w:b/>
      <w:bCs/>
    </w:rPr>
  </w:style>
  <w:style w:type="paragraph" w:styleId="Revision">
    <w:name w:val="Revision"/>
    <w:hidden/>
    <w:uiPriority w:val="99"/>
    <w:semiHidden/>
    <w:rsid w:val="00E762BF"/>
    <w:rPr>
      <w:sz w:val="24"/>
    </w:rPr>
  </w:style>
  <w:style w:type="paragraph" w:styleId="ListParagraph">
    <w:name w:val="List Paragraph"/>
    <w:aliases w:val="Bullet Paragraphs"/>
    <w:basedOn w:val="Normal"/>
    <w:link w:val="ListParagraphChar"/>
    <w:uiPriority w:val="34"/>
    <w:qFormat/>
    <w:rsid w:val="00696DB8"/>
    <w:pPr>
      <w:ind w:left="720"/>
    </w:pPr>
  </w:style>
  <w:style w:type="character" w:customStyle="1" w:styleId="BodyTextChar">
    <w:name w:val="Body Text Char"/>
    <w:link w:val="BodyText"/>
    <w:rsid w:val="007B33CE"/>
    <w:rPr>
      <w:b/>
      <w:sz w:val="24"/>
    </w:rPr>
  </w:style>
  <w:style w:type="paragraph" w:customStyle="1" w:styleId="Default">
    <w:name w:val="Default"/>
    <w:rsid w:val="00B26D29"/>
    <w:pPr>
      <w:autoSpaceDE w:val="0"/>
      <w:autoSpaceDN w:val="0"/>
      <w:adjustRightInd w:val="0"/>
    </w:pPr>
    <w:rPr>
      <w:rFonts w:ascii="Calibri" w:hAnsi="Calibri" w:cs="Calibri"/>
      <w:color w:val="000000"/>
      <w:sz w:val="24"/>
      <w:szCs w:val="24"/>
    </w:rPr>
  </w:style>
  <w:style w:type="table" w:styleId="MediumShading1-Accent1">
    <w:name w:val="Medium Shading 1 Accent 1"/>
    <w:basedOn w:val="TableNormal"/>
    <w:uiPriority w:val="63"/>
    <w:rsid w:val="00B26D29"/>
    <w:rPr>
      <w:rFonts w:ascii="Calibri" w:eastAsia="Calibri" w:hAnsi="Calibri"/>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NoSpacing">
    <w:name w:val="No Spacing"/>
    <w:link w:val="NoSpacingChar"/>
    <w:uiPriority w:val="1"/>
    <w:qFormat/>
    <w:rsid w:val="00B26D29"/>
    <w:rPr>
      <w:sz w:val="24"/>
      <w:szCs w:val="24"/>
    </w:rPr>
  </w:style>
  <w:style w:type="character" w:customStyle="1" w:styleId="NoSpacingChar">
    <w:name w:val="No Spacing Char"/>
    <w:link w:val="NoSpacing"/>
    <w:uiPriority w:val="1"/>
    <w:rsid w:val="00B26D29"/>
    <w:rPr>
      <w:sz w:val="24"/>
      <w:szCs w:val="24"/>
    </w:rPr>
  </w:style>
  <w:style w:type="paragraph" w:styleId="NormalWeb">
    <w:name w:val="Normal (Web)"/>
    <w:basedOn w:val="Normal"/>
    <w:uiPriority w:val="99"/>
    <w:unhideWhenUsed/>
    <w:rsid w:val="00BD73A7"/>
    <w:pPr>
      <w:spacing w:before="60" w:after="240"/>
    </w:pPr>
    <w:rPr>
      <w:color w:val="565656"/>
      <w:szCs w:val="24"/>
    </w:rPr>
  </w:style>
  <w:style w:type="paragraph" w:styleId="BodyTextIndent">
    <w:name w:val="Body Text Indent"/>
    <w:basedOn w:val="Normal"/>
    <w:link w:val="BodyTextIndentChar"/>
    <w:rsid w:val="007A7FDD"/>
    <w:pPr>
      <w:spacing w:after="120"/>
      <w:ind w:left="360"/>
    </w:pPr>
  </w:style>
  <w:style w:type="character" w:customStyle="1" w:styleId="BodyTextIndentChar">
    <w:name w:val="Body Text Indent Char"/>
    <w:link w:val="BodyTextIndent"/>
    <w:rsid w:val="007A7FDD"/>
    <w:rPr>
      <w:sz w:val="24"/>
    </w:rPr>
  </w:style>
  <w:style w:type="character" w:customStyle="1" w:styleId="UnresolvedMention1">
    <w:name w:val="Unresolved Mention1"/>
    <w:uiPriority w:val="99"/>
    <w:semiHidden/>
    <w:unhideWhenUsed/>
    <w:rsid w:val="00AB221A"/>
    <w:rPr>
      <w:color w:val="605E5C"/>
      <w:shd w:val="clear" w:color="auto" w:fill="E1DFDD"/>
    </w:rPr>
  </w:style>
  <w:style w:type="paragraph" w:customStyle="1" w:styleId="note-body">
    <w:name w:val="note-body"/>
    <w:basedOn w:val="Normal"/>
    <w:rsid w:val="003279EA"/>
    <w:pPr>
      <w:spacing w:before="100" w:beforeAutospacing="1" w:after="100" w:afterAutospacing="1"/>
    </w:pPr>
    <w:rPr>
      <w:szCs w:val="24"/>
    </w:rPr>
  </w:style>
  <w:style w:type="character" w:customStyle="1" w:styleId="UnresolvedMention2">
    <w:name w:val="Unresolved Mention2"/>
    <w:basedOn w:val="DefaultParagraphFont"/>
    <w:uiPriority w:val="99"/>
    <w:semiHidden/>
    <w:unhideWhenUsed/>
    <w:rsid w:val="00953E9F"/>
    <w:rPr>
      <w:color w:val="605E5C"/>
      <w:shd w:val="clear" w:color="auto" w:fill="E1DFDD"/>
    </w:rPr>
  </w:style>
  <w:style w:type="character" w:styleId="UnresolvedMention">
    <w:name w:val="Unresolved Mention"/>
    <w:basedOn w:val="DefaultParagraphFont"/>
    <w:uiPriority w:val="99"/>
    <w:semiHidden/>
    <w:unhideWhenUsed/>
    <w:rsid w:val="0014773B"/>
    <w:rPr>
      <w:color w:val="605E5C"/>
      <w:shd w:val="clear" w:color="auto" w:fill="E1DFDD"/>
    </w:rPr>
  </w:style>
  <w:style w:type="character" w:styleId="HTMLCite">
    <w:name w:val="HTML Cite"/>
    <w:basedOn w:val="DefaultParagraphFont"/>
    <w:uiPriority w:val="99"/>
    <w:unhideWhenUsed/>
    <w:rsid w:val="003C32DB"/>
    <w:rPr>
      <w:i/>
      <w:iCs/>
    </w:rPr>
  </w:style>
  <w:style w:type="character" w:styleId="Emphasis">
    <w:name w:val="Emphasis"/>
    <w:basedOn w:val="DefaultParagraphFont"/>
    <w:uiPriority w:val="20"/>
    <w:qFormat/>
    <w:rsid w:val="003C32DB"/>
    <w:rPr>
      <w:i/>
      <w:iCs/>
    </w:rPr>
  </w:style>
  <w:style w:type="character" w:styleId="IntenseEmphasis">
    <w:name w:val="Intense Emphasis"/>
    <w:basedOn w:val="DefaultParagraphFont"/>
    <w:uiPriority w:val="21"/>
    <w:qFormat/>
    <w:rsid w:val="007879DD"/>
    <w:rPr>
      <w:b/>
      <w:bCs/>
      <w:i/>
      <w:iCs/>
      <w:color w:val="4472C4" w:themeColor="accent1"/>
    </w:rPr>
  </w:style>
  <w:style w:type="character" w:customStyle="1" w:styleId="normaltextrun">
    <w:name w:val="normaltextrun"/>
    <w:basedOn w:val="DefaultParagraphFont"/>
    <w:rsid w:val="00F32ECF"/>
  </w:style>
  <w:style w:type="character" w:customStyle="1" w:styleId="ListParagraphChar">
    <w:name w:val="List Paragraph Char"/>
    <w:aliases w:val="Bullet Paragraphs Char"/>
    <w:basedOn w:val="DefaultParagraphFont"/>
    <w:link w:val="ListParagraph"/>
    <w:uiPriority w:val="34"/>
    <w:locked/>
    <w:rsid w:val="00AB04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9183">
      <w:bodyDiv w:val="1"/>
      <w:marLeft w:val="0"/>
      <w:marRight w:val="0"/>
      <w:marTop w:val="0"/>
      <w:marBottom w:val="0"/>
      <w:divBdr>
        <w:top w:val="none" w:sz="0" w:space="0" w:color="auto"/>
        <w:left w:val="none" w:sz="0" w:space="0" w:color="auto"/>
        <w:bottom w:val="none" w:sz="0" w:space="0" w:color="auto"/>
        <w:right w:val="none" w:sz="0" w:space="0" w:color="auto"/>
      </w:divBdr>
    </w:div>
    <w:div w:id="157163028">
      <w:bodyDiv w:val="1"/>
      <w:marLeft w:val="0"/>
      <w:marRight w:val="0"/>
      <w:marTop w:val="0"/>
      <w:marBottom w:val="0"/>
      <w:divBdr>
        <w:top w:val="none" w:sz="0" w:space="0" w:color="auto"/>
        <w:left w:val="none" w:sz="0" w:space="0" w:color="auto"/>
        <w:bottom w:val="none" w:sz="0" w:space="0" w:color="auto"/>
        <w:right w:val="none" w:sz="0" w:space="0" w:color="auto"/>
      </w:divBdr>
      <w:divsChild>
        <w:div w:id="1362393580">
          <w:marLeft w:val="0"/>
          <w:marRight w:val="0"/>
          <w:marTop w:val="0"/>
          <w:marBottom w:val="0"/>
          <w:divBdr>
            <w:top w:val="none" w:sz="0" w:space="0" w:color="auto"/>
            <w:left w:val="none" w:sz="0" w:space="0" w:color="auto"/>
            <w:bottom w:val="none" w:sz="0" w:space="0" w:color="auto"/>
            <w:right w:val="none" w:sz="0" w:space="0" w:color="auto"/>
          </w:divBdr>
          <w:divsChild>
            <w:div w:id="1801722060">
              <w:marLeft w:val="0"/>
              <w:marRight w:val="0"/>
              <w:marTop w:val="0"/>
              <w:marBottom w:val="0"/>
              <w:divBdr>
                <w:top w:val="none" w:sz="0" w:space="0" w:color="auto"/>
                <w:left w:val="none" w:sz="0" w:space="0" w:color="auto"/>
                <w:bottom w:val="none" w:sz="0" w:space="0" w:color="auto"/>
                <w:right w:val="none" w:sz="0" w:space="0" w:color="auto"/>
              </w:divBdr>
              <w:divsChild>
                <w:div w:id="793792891">
                  <w:marLeft w:val="0"/>
                  <w:marRight w:val="0"/>
                  <w:marTop w:val="0"/>
                  <w:marBottom w:val="0"/>
                  <w:divBdr>
                    <w:top w:val="none" w:sz="0" w:space="0" w:color="auto"/>
                    <w:left w:val="none" w:sz="0" w:space="0" w:color="auto"/>
                    <w:bottom w:val="none" w:sz="0" w:space="0" w:color="auto"/>
                    <w:right w:val="none" w:sz="0" w:space="0" w:color="auto"/>
                  </w:divBdr>
                  <w:divsChild>
                    <w:div w:id="286158497">
                      <w:marLeft w:val="0"/>
                      <w:marRight w:val="0"/>
                      <w:marTop w:val="0"/>
                      <w:marBottom w:val="0"/>
                      <w:divBdr>
                        <w:top w:val="none" w:sz="0" w:space="0" w:color="auto"/>
                        <w:left w:val="none" w:sz="0" w:space="0" w:color="auto"/>
                        <w:bottom w:val="none" w:sz="0" w:space="0" w:color="auto"/>
                        <w:right w:val="none" w:sz="0" w:space="0" w:color="auto"/>
                      </w:divBdr>
                      <w:divsChild>
                        <w:div w:id="394277705">
                          <w:marLeft w:val="0"/>
                          <w:marRight w:val="0"/>
                          <w:marTop w:val="0"/>
                          <w:marBottom w:val="0"/>
                          <w:divBdr>
                            <w:top w:val="none" w:sz="0" w:space="0" w:color="auto"/>
                            <w:left w:val="none" w:sz="0" w:space="0" w:color="auto"/>
                            <w:bottom w:val="none" w:sz="0" w:space="0" w:color="auto"/>
                            <w:right w:val="none" w:sz="0" w:space="0" w:color="auto"/>
                          </w:divBdr>
                          <w:divsChild>
                            <w:div w:id="1807240548">
                              <w:marLeft w:val="0"/>
                              <w:marRight w:val="0"/>
                              <w:marTop w:val="0"/>
                              <w:marBottom w:val="0"/>
                              <w:divBdr>
                                <w:top w:val="none" w:sz="0" w:space="0" w:color="auto"/>
                                <w:left w:val="none" w:sz="0" w:space="0" w:color="auto"/>
                                <w:bottom w:val="none" w:sz="0" w:space="0" w:color="auto"/>
                                <w:right w:val="none" w:sz="0" w:space="0" w:color="auto"/>
                              </w:divBdr>
                              <w:divsChild>
                                <w:div w:id="581334958">
                                  <w:marLeft w:val="0"/>
                                  <w:marRight w:val="0"/>
                                  <w:marTop w:val="0"/>
                                  <w:marBottom w:val="0"/>
                                  <w:divBdr>
                                    <w:top w:val="none" w:sz="0" w:space="0" w:color="auto"/>
                                    <w:left w:val="none" w:sz="0" w:space="0" w:color="auto"/>
                                    <w:bottom w:val="none" w:sz="0" w:space="0" w:color="auto"/>
                                    <w:right w:val="none" w:sz="0" w:space="0" w:color="auto"/>
                                  </w:divBdr>
                                  <w:divsChild>
                                    <w:div w:id="1036349025">
                                      <w:marLeft w:val="0"/>
                                      <w:marRight w:val="0"/>
                                      <w:marTop w:val="0"/>
                                      <w:marBottom w:val="0"/>
                                      <w:divBdr>
                                        <w:top w:val="none" w:sz="0" w:space="0" w:color="auto"/>
                                        <w:left w:val="none" w:sz="0" w:space="0" w:color="auto"/>
                                        <w:bottom w:val="none" w:sz="0" w:space="0" w:color="auto"/>
                                        <w:right w:val="none" w:sz="0" w:space="0" w:color="auto"/>
                                      </w:divBdr>
                                      <w:divsChild>
                                        <w:div w:id="248197832">
                                          <w:marLeft w:val="0"/>
                                          <w:marRight w:val="0"/>
                                          <w:marTop w:val="0"/>
                                          <w:marBottom w:val="0"/>
                                          <w:divBdr>
                                            <w:top w:val="none" w:sz="0" w:space="0" w:color="auto"/>
                                            <w:left w:val="none" w:sz="0" w:space="0" w:color="auto"/>
                                            <w:bottom w:val="none" w:sz="0" w:space="0" w:color="auto"/>
                                            <w:right w:val="none" w:sz="0" w:space="0" w:color="auto"/>
                                          </w:divBdr>
                                          <w:divsChild>
                                            <w:div w:id="347411511">
                                              <w:marLeft w:val="0"/>
                                              <w:marRight w:val="0"/>
                                              <w:marTop w:val="0"/>
                                              <w:marBottom w:val="0"/>
                                              <w:divBdr>
                                                <w:top w:val="none" w:sz="0" w:space="0" w:color="auto"/>
                                                <w:left w:val="none" w:sz="0" w:space="0" w:color="auto"/>
                                                <w:bottom w:val="none" w:sz="0" w:space="0" w:color="auto"/>
                                                <w:right w:val="none" w:sz="0" w:space="0" w:color="auto"/>
                                              </w:divBdr>
                                              <w:divsChild>
                                                <w:div w:id="12607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7974223">
      <w:bodyDiv w:val="1"/>
      <w:marLeft w:val="0"/>
      <w:marRight w:val="0"/>
      <w:marTop w:val="0"/>
      <w:marBottom w:val="0"/>
      <w:divBdr>
        <w:top w:val="none" w:sz="0" w:space="0" w:color="auto"/>
        <w:left w:val="none" w:sz="0" w:space="0" w:color="auto"/>
        <w:bottom w:val="none" w:sz="0" w:space="0" w:color="auto"/>
        <w:right w:val="none" w:sz="0" w:space="0" w:color="auto"/>
      </w:divBdr>
    </w:div>
    <w:div w:id="384765863">
      <w:bodyDiv w:val="1"/>
      <w:marLeft w:val="0"/>
      <w:marRight w:val="0"/>
      <w:marTop w:val="0"/>
      <w:marBottom w:val="0"/>
      <w:divBdr>
        <w:top w:val="none" w:sz="0" w:space="0" w:color="auto"/>
        <w:left w:val="none" w:sz="0" w:space="0" w:color="auto"/>
        <w:bottom w:val="none" w:sz="0" w:space="0" w:color="auto"/>
        <w:right w:val="none" w:sz="0" w:space="0" w:color="auto"/>
      </w:divBdr>
      <w:divsChild>
        <w:div w:id="23941633">
          <w:marLeft w:val="0"/>
          <w:marRight w:val="0"/>
          <w:marTop w:val="0"/>
          <w:marBottom w:val="0"/>
          <w:divBdr>
            <w:top w:val="none" w:sz="0" w:space="0" w:color="auto"/>
            <w:left w:val="none" w:sz="0" w:space="0" w:color="auto"/>
            <w:bottom w:val="none" w:sz="0" w:space="0" w:color="auto"/>
            <w:right w:val="none" w:sz="0" w:space="0" w:color="auto"/>
          </w:divBdr>
          <w:divsChild>
            <w:div w:id="2086800712">
              <w:marLeft w:val="0"/>
              <w:marRight w:val="0"/>
              <w:marTop w:val="0"/>
              <w:marBottom w:val="0"/>
              <w:divBdr>
                <w:top w:val="none" w:sz="0" w:space="0" w:color="auto"/>
                <w:left w:val="single" w:sz="6" w:space="0" w:color="E2E2E2"/>
                <w:bottom w:val="none" w:sz="0" w:space="0" w:color="auto"/>
                <w:right w:val="single" w:sz="6" w:space="0" w:color="E2E2E2"/>
              </w:divBdr>
              <w:divsChild>
                <w:div w:id="873418497">
                  <w:marLeft w:val="0"/>
                  <w:marRight w:val="0"/>
                  <w:marTop w:val="0"/>
                  <w:marBottom w:val="0"/>
                  <w:divBdr>
                    <w:top w:val="none" w:sz="0" w:space="0" w:color="auto"/>
                    <w:left w:val="none" w:sz="0" w:space="0" w:color="auto"/>
                    <w:bottom w:val="none" w:sz="0" w:space="0" w:color="auto"/>
                    <w:right w:val="none" w:sz="0" w:space="0" w:color="auto"/>
                  </w:divBdr>
                  <w:divsChild>
                    <w:div w:id="10143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192192">
      <w:bodyDiv w:val="1"/>
      <w:marLeft w:val="0"/>
      <w:marRight w:val="0"/>
      <w:marTop w:val="0"/>
      <w:marBottom w:val="0"/>
      <w:divBdr>
        <w:top w:val="none" w:sz="0" w:space="0" w:color="auto"/>
        <w:left w:val="none" w:sz="0" w:space="0" w:color="auto"/>
        <w:bottom w:val="none" w:sz="0" w:space="0" w:color="auto"/>
        <w:right w:val="none" w:sz="0" w:space="0" w:color="auto"/>
      </w:divBdr>
    </w:div>
    <w:div w:id="496193495">
      <w:bodyDiv w:val="1"/>
      <w:marLeft w:val="0"/>
      <w:marRight w:val="0"/>
      <w:marTop w:val="0"/>
      <w:marBottom w:val="0"/>
      <w:divBdr>
        <w:top w:val="none" w:sz="0" w:space="0" w:color="auto"/>
        <w:left w:val="none" w:sz="0" w:space="0" w:color="auto"/>
        <w:bottom w:val="none" w:sz="0" w:space="0" w:color="auto"/>
        <w:right w:val="none" w:sz="0" w:space="0" w:color="auto"/>
      </w:divBdr>
    </w:div>
    <w:div w:id="625165668">
      <w:bodyDiv w:val="1"/>
      <w:marLeft w:val="0"/>
      <w:marRight w:val="0"/>
      <w:marTop w:val="0"/>
      <w:marBottom w:val="0"/>
      <w:divBdr>
        <w:top w:val="none" w:sz="0" w:space="0" w:color="auto"/>
        <w:left w:val="none" w:sz="0" w:space="0" w:color="auto"/>
        <w:bottom w:val="none" w:sz="0" w:space="0" w:color="auto"/>
        <w:right w:val="none" w:sz="0" w:space="0" w:color="auto"/>
      </w:divBdr>
    </w:div>
    <w:div w:id="654070483">
      <w:bodyDiv w:val="1"/>
      <w:marLeft w:val="0"/>
      <w:marRight w:val="0"/>
      <w:marTop w:val="0"/>
      <w:marBottom w:val="0"/>
      <w:divBdr>
        <w:top w:val="none" w:sz="0" w:space="0" w:color="auto"/>
        <w:left w:val="none" w:sz="0" w:space="0" w:color="auto"/>
        <w:bottom w:val="none" w:sz="0" w:space="0" w:color="auto"/>
        <w:right w:val="none" w:sz="0" w:space="0" w:color="auto"/>
      </w:divBdr>
    </w:div>
    <w:div w:id="659499601">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825362976">
      <w:bodyDiv w:val="1"/>
      <w:marLeft w:val="0"/>
      <w:marRight w:val="0"/>
      <w:marTop w:val="0"/>
      <w:marBottom w:val="0"/>
      <w:divBdr>
        <w:top w:val="none" w:sz="0" w:space="0" w:color="auto"/>
        <w:left w:val="none" w:sz="0" w:space="0" w:color="auto"/>
        <w:bottom w:val="none" w:sz="0" w:space="0" w:color="auto"/>
        <w:right w:val="none" w:sz="0" w:space="0" w:color="auto"/>
      </w:divBdr>
    </w:div>
    <w:div w:id="869759635">
      <w:bodyDiv w:val="1"/>
      <w:marLeft w:val="0"/>
      <w:marRight w:val="0"/>
      <w:marTop w:val="0"/>
      <w:marBottom w:val="0"/>
      <w:divBdr>
        <w:top w:val="none" w:sz="0" w:space="0" w:color="auto"/>
        <w:left w:val="none" w:sz="0" w:space="0" w:color="auto"/>
        <w:bottom w:val="none" w:sz="0" w:space="0" w:color="auto"/>
        <w:right w:val="none" w:sz="0" w:space="0" w:color="auto"/>
      </w:divBdr>
    </w:div>
    <w:div w:id="878738932">
      <w:bodyDiv w:val="1"/>
      <w:marLeft w:val="0"/>
      <w:marRight w:val="0"/>
      <w:marTop w:val="0"/>
      <w:marBottom w:val="0"/>
      <w:divBdr>
        <w:top w:val="none" w:sz="0" w:space="0" w:color="auto"/>
        <w:left w:val="none" w:sz="0" w:space="0" w:color="auto"/>
        <w:bottom w:val="none" w:sz="0" w:space="0" w:color="auto"/>
        <w:right w:val="none" w:sz="0" w:space="0" w:color="auto"/>
      </w:divBdr>
    </w:div>
    <w:div w:id="970675003">
      <w:bodyDiv w:val="1"/>
      <w:marLeft w:val="0"/>
      <w:marRight w:val="0"/>
      <w:marTop w:val="0"/>
      <w:marBottom w:val="0"/>
      <w:divBdr>
        <w:top w:val="none" w:sz="0" w:space="0" w:color="auto"/>
        <w:left w:val="none" w:sz="0" w:space="0" w:color="auto"/>
        <w:bottom w:val="none" w:sz="0" w:space="0" w:color="auto"/>
        <w:right w:val="none" w:sz="0" w:space="0" w:color="auto"/>
      </w:divBdr>
    </w:div>
    <w:div w:id="1171876730">
      <w:bodyDiv w:val="1"/>
      <w:marLeft w:val="0"/>
      <w:marRight w:val="0"/>
      <w:marTop w:val="0"/>
      <w:marBottom w:val="0"/>
      <w:divBdr>
        <w:top w:val="none" w:sz="0" w:space="0" w:color="auto"/>
        <w:left w:val="none" w:sz="0" w:space="0" w:color="auto"/>
        <w:bottom w:val="none" w:sz="0" w:space="0" w:color="auto"/>
        <w:right w:val="none" w:sz="0" w:space="0" w:color="auto"/>
      </w:divBdr>
    </w:div>
    <w:div w:id="1173956685">
      <w:bodyDiv w:val="1"/>
      <w:marLeft w:val="0"/>
      <w:marRight w:val="0"/>
      <w:marTop w:val="0"/>
      <w:marBottom w:val="0"/>
      <w:divBdr>
        <w:top w:val="none" w:sz="0" w:space="0" w:color="auto"/>
        <w:left w:val="none" w:sz="0" w:space="0" w:color="auto"/>
        <w:bottom w:val="none" w:sz="0" w:space="0" w:color="auto"/>
        <w:right w:val="none" w:sz="0" w:space="0" w:color="auto"/>
      </w:divBdr>
    </w:div>
    <w:div w:id="1208757725">
      <w:bodyDiv w:val="1"/>
      <w:marLeft w:val="0"/>
      <w:marRight w:val="0"/>
      <w:marTop w:val="0"/>
      <w:marBottom w:val="0"/>
      <w:divBdr>
        <w:top w:val="none" w:sz="0" w:space="0" w:color="auto"/>
        <w:left w:val="none" w:sz="0" w:space="0" w:color="auto"/>
        <w:bottom w:val="none" w:sz="0" w:space="0" w:color="auto"/>
        <w:right w:val="none" w:sz="0" w:space="0" w:color="auto"/>
      </w:divBdr>
    </w:div>
    <w:div w:id="1271667409">
      <w:bodyDiv w:val="1"/>
      <w:marLeft w:val="0"/>
      <w:marRight w:val="0"/>
      <w:marTop w:val="0"/>
      <w:marBottom w:val="0"/>
      <w:divBdr>
        <w:top w:val="none" w:sz="0" w:space="0" w:color="auto"/>
        <w:left w:val="none" w:sz="0" w:space="0" w:color="auto"/>
        <w:bottom w:val="none" w:sz="0" w:space="0" w:color="auto"/>
        <w:right w:val="none" w:sz="0" w:space="0" w:color="auto"/>
      </w:divBdr>
    </w:div>
    <w:div w:id="1273705288">
      <w:bodyDiv w:val="1"/>
      <w:marLeft w:val="0"/>
      <w:marRight w:val="0"/>
      <w:marTop w:val="0"/>
      <w:marBottom w:val="0"/>
      <w:divBdr>
        <w:top w:val="none" w:sz="0" w:space="0" w:color="auto"/>
        <w:left w:val="none" w:sz="0" w:space="0" w:color="auto"/>
        <w:bottom w:val="none" w:sz="0" w:space="0" w:color="auto"/>
        <w:right w:val="none" w:sz="0" w:space="0" w:color="auto"/>
      </w:divBdr>
    </w:div>
    <w:div w:id="1282230718">
      <w:bodyDiv w:val="1"/>
      <w:marLeft w:val="0"/>
      <w:marRight w:val="0"/>
      <w:marTop w:val="0"/>
      <w:marBottom w:val="0"/>
      <w:divBdr>
        <w:top w:val="none" w:sz="0" w:space="0" w:color="auto"/>
        <w:left w:val="none" w:sz="0" w:space="0" w:color="auto"/>
        <w:bottom w:val="none" w:sz="0" w:space="0" w:color="auto"/>
        <w:right w:val="none" w:sz="0" w:space="0" w:color="auto"/>
      </w:divBdr>
    </w:div>
    <w:div w:id="1292903522">
      <w:bodyDiv w:val="1"/>
      <w:marLeft w:val="0"/>
      <w:marRight w:val="0"/>
      <w:marTop w:val="0"/>
      <w:marBottom w:val="0"/>
      <w:divBdr>
        <w:top w:val="none" w:sz="0" w:space="0" w:color="auto"/>
        <w:left w:val="none" w:sz="0" w:space="0" w:color="auto"/>
        <w:bottom w:val="none" w:sz="0" w:space="0" w:color="auto"/>
        <w:right w:val="none" w:sz="0" w:space="0" w:color="auto"/>
      </w:divBdr>
      <w:divsChild>
        <w:div w:id="784737872">
          <w:marLeft w:val="0"/>
          <w:marRight w:val="0"/>
          <w:marTop w:val="0"/>
          <w:marBottom w:val="0"/>
          <w:divBdr>
            <w:top w:val="none" w:sz="0" w:space="0" w:color="auto"/>
            <w:left w:val="none" w:sz="0" w:space="0" w:color="auto"/>
            <w:bottom w:val="none" w:sz="0" w:space="0" w:color="auto"/>
            <w:right w:val="none" w:sz="0" w:space="0" w:color="auto"/>
          </w:divBdr>
        </w:div>
      </w:divsChild>
    </w:div>
    <w:div w:id="1305233718">
      <w:bodyDiv w:val="1"/>
      <w:marLeft w:val="0"/>
      <w:marRight w:val="0"/>
      <w:marTop w:val="0"/>
      <w:marBottom w:val="0"/>
      <w:divBdr>
        <w:top w:val="none" w:sz="0" w:space="0" w:color="auto"/>
        <w:left w:val="none" w:sz="0" w:space="0" w:color="auto"/>
        <w:bottom w:val="none" w:sz="0" w:space="0" w:color="auto"/>
        <w:right w:val="none" w:sz="0" w:space="0" w:color="auto"/>
      </w:divBdr>
    </w:div>
    <w:div w:id="1335886328">
      <w:bodyDiv w:val="1"/>
      <w:marLeft w:val="0"/>
      <w:marRight w:val="0"/>
      <w:marTop w:val="0"/>
      <w:marBottom w:val="0"/>
      <w:divBdr>
        <w:top w:val="none" w:sz="0" w:space="0" w:color="auto"/>
        <w:left w:val="none" w:sz="0" w:space="0" w:color="auto"/>
        <w:bottom w:val="none" w:sz="0" w:space="0" w:color="auto"/>
        <w:right w:val="none" w:sz="0" w:space="0" w:color="auto"/>
      </w:divBdr>
    </w:div>
    <w:div w:id="1368412867">
      <w:bodyDiv w:val="1"/>
      <w:marLeft w:val="0"/>
      <w:marRight w:val="0"/>
      <w:marTop w:val="0"/>
      <w:marBottom w:val="0"/>
      <w:divBdr>
        <w:top w:val="none" w:sz="0" w:space="0" w:color="auto"/>
        <w:left w:val="none" w:sz="0" w:space="0" w:color="auto"/>
        <w:bottom w:val="none" w:sz="0" w:space="0" w:color="auto"/>
        <w:right w:val="none" w:sz="0" w:space="0" w:color="auto"/>
      </w:divBdr>
    </w:div>
    <w:div w:id="1441300165">
      <w:bodyDiv w:val="1"/>
      <w:marLeft w:val="0"/>
      <w:marRight w:val="0"/>
      <w:marTop w:val="0"/>
      <w:marBottom w:val="0"/>
      <w:divBdr>
        <w:top w:val="none" w:sz="0" w:space="0" w:color="auto"/>
        <w:left w:val="none" w:sz="0" w:space="0" w:color="auto"/>
        <w:bottom w:val="none" w:sz="0" w:space="0" w:color="auto"/>
        <w:right w:val="none" w:sz="0" w:space="0" w:color="auto"/>
      </w:divBdr>
    </w:div>
    <w:div w:id="1490704841">
      <w:bodyDiv w:val="1"/>
      <w:marLeft w:val="0"/>
      <w:marRight w:val="0"/>
      <w:marTop w:val="0"/>
      <w:marBottom w:val="0"/>
      <w:divBdr>
        <w:top w:val="none" w:sz="0" w:space="0" w:color="auto"/>
        <w:left w:val="none" w:sz="0" w:space="0" w:color="auto"/>
        <w:bottom w:val="none" w:sz="0" w:space="0" w:color="auto"/>
        <w:right w:val="none" w:sz="0" w:space="0" w:color="auto"/>
      </w:divBdr>
    </w:div>
    <w:div w:id="1506435926">
      <w:bodyDiv w:val="1"/>
      <w:marLeft w:val="0"/>
      <w:marRight w:val="0"/>
      <w:marTop w:val="0"/>
      <w:marBottom w:val="0"/>
      <w:divBdr>
        <w:top w:val="none" w:sz="0" w:space="0" w:color="auto"/>
        <w:left w:val="none" w:sz="0" w:space="0" w:color="auto"/>
        <w:bottom w:val="none" w:sz="0" w:space="0" w:color="auto"/>
        <w:right w:val="none" w:sz="0" w:space="0" w:color="auto"/>
      </w:divBdr>
    </w:div>
    <w:div w:id="1522159384">
      <w:bodyDiv w:val="1"/>
      <w:marLeft w:val="0"/>
      <w:marRight w:val="0"/>
      <w:marTop w:val="0"/>
      <w:marBottom w:val="0"/>
      <w:divBdr>
        <w:top w:val="none" w:sz="0" w:space="0" w:color="auto"/>
        <w:left w:val="none" w:sz="0" w:space="0" w:color="auto"/>
        <w:bottom w:val="none" w:sz="0" w:space="0" w:color="auto"/>
        <w:right w:val="none" w:sz="0" w:space="0" w:color="auto"/>
      </w:divBdr>
    </w:div>
    <w:div w:id="1582249823">
      <w:bodyDiv w:val="1"/>
      <w:marLeft w:val="0"/>
      <w:marRight w:val="0"/>
      <w:marTop w:val="0"/>
      <w:marBottom w:val="0"/>
      <w:divBdr>
        <w:top w:val="none" w:sz="0" w:space="0" w:color="auto"/>
        <w:left w:val="none" w:sz="0" w:space="0" w:color="auto"/>
        <w:bottom w:val="none" w:sz="0" w:space="0" w:color="auto"/>
        <w:right w:val="none" w:sz="0" w:space="0" w:color="auto"/>
      </w:divBdr>
    </w:div>
    <w:div w:id="1604458465">
      <w:bodyDiv w:val="1"/>
      <w:marLeft w:val="0"/>
      <w:marRight w:val="0"/>
      <w:marTop w:val="0"/>
      <w:marBottom w:val="0"/>
      <w:divBdr>
        <w:top w:val="none" w:sz="0" w:space="0" w:color="auto"/>
        <w:left w:val="none" w:sz="0" w:space="0" w:color="auto"/>
        <w:bottom w:val="none" w:sz="0" w:space="0" w:color="auto"/>
        <w:right w:val="none" w:sz="0" w:space="0" w:color="auto"/>
      </w:divBdr>
    </w:div>
    <w:div w:id="1629388286">
      <w:bodyDiv w:val="1"/>
      <w:marLeft w:val="0"/>
      <w:marRight w:val="0"/>
      <w:marTop w:val="0"/>
      <w:marBottom w:val="0"/>
      <w:divBdr>
        <w:top w:val="none" w:sz="0" w:space="0" w:color="auto"/>
        <w:left w:val="none" w:sz="0" w:space="0" w:color="auto"/>
        <w:bottom w:val="none" w:sz="0" w:space="0" w:color="auto"/>
        <w:right w:val="none" w:sz="0" w:space="0" w:color="auto"/>
      </w:divBdr>
    </w:div>
    <w:div w:id="1665207339">
      <w:bodyDiv w:val="1"/>
      <w:marLeft w:val="0"/>
      <w:marRight w:val="0"/>
      <w:marTop w:val="0"/>
      <w:marBottom w:val="0"/>
      <w:divBdr>
        <w:top w:val="none" w:sz="0" w:space="0" w:color="auto"/>
        <w:left w:val="none" w:sz="0" w:space="0" w:color="auto"/>
        <w:bottom w:val="none" w:sz="0" w:space="0" w:color="auto"/>
        <w:right w:val="none" w:sz="0" w:space="0" w:color="auto"/>
      </w:divBdr>
    </w:div>
    <w:div w:id="1741171881">
      <w:bodyDiv w:val="1"/>
      <w:marLeft w:val="0"/>
      <w:marRight w:val="0"/>
      <w:marTop w:val="0"/>
      <w:marBottom w:val="0"/>
      <w:divBdr>
        <w:top w:val="none" w:sz="0" w:space="0" w:color="auto"/>
        <w:left w:val="none" w:sz="0" w:space="0" w:color="auto"/>
        <w:bottom w:val="none" w:sz="0" w:space="0" w:color="auto"/>
        <w:right w:val="none" w:sz="0" w:space="0" w:color="auto"/>
      </w:divBdr>
      <w:divsChild>
        <w:div w:id="528494721">
          <w:marLeft w:val="0"/>
          <w:marRight w:val="0"/>
          <w:marTop w:val="0"/>
          <w:marBottom w:val="0"/>
          <w:divBdr>
            <w:top w:val="none" w:sz="0" w:space="0" w:color="auto"/>
            <w:left w:val="none" w:sz="0" w:space="0" w:color="auto"/>
            <w:bottom w:val="none" w:sz="0" w:space="0" w:color="auto"/>
            <w:right w:val="none" w:sz="0" w:space="0" w:color="auto"/>
          </w:divBdr>
        </w:div>
      </w:divsChild>
    </w:div>
    <w:div w:id="1743016418">
      <w:bodyDiv w:val="1"/>
      <w:marLeft w:val="0"/>
      <w:marRight w:val="0"/>
      <w:marTop w:val="0"/>
      <w:marBottom w:val="0"/>
      <w:divBdr>
        <w:top w:val="none" w:sz="0" w:space="0" w:color="auto"/>
        <w:left w:val="none" w:sz="0" w:space="0" w:color="auto"/>
        <w:bottom w:val="none" w:sz="0" w:space="0" w:color="auto"/>
        <w:right w:val="none" w:sz="0" w:space="0" w:color="auto"/>
      </w:divBdr>
    </w:div>
    <w:div w:id="1820539663">
      <w:bodyDiv w:val="1"/>
      <w:marLeft w:val="0"/>
      <w:marRight w:val="0"/>
      <w:marTop w:val="0"/>
      <w:marBottom w:val="0"/>
      <w:divBdr>
        <w:top w:val="none" w:sz="0" w:space="0" w:color="auto"/>
        <w:left w:val="none" w:sz="0" w:space="0" w:color="auto"/>
        <w:bottom w:val="none" w:sz="0" w:space="0" w:color="auto"/>
        <w:right w:val="none" w:sz="0" w:space="0" w:color="auto"/>
      </w:divBdr>
    </w:div>
    <w:div w:id="1873417276">
      <w:bodyDiv w:val="1"/>
      <w:marLeft w:val="0"/>
      <w:marRight w:val="0"/>
      <w:marTop w:val="0"/>
      <w:marBottom w:val="0"/>
      <w:divBdr>
        <w:top w:val="none" w:sz="0" w:space="0" w:color="auto"/>
        <w:left w:val="none" w:sz="0" w:space="0" w:color="auto"/>
        <w:bottom w:val="none" w:sz="0" w:space="0" w:color="auto"/>
        <w:right w:val="none" w:sz="0" w:space="0" w:color="auto"/>
      </w:divBdr>
    </w:div>
    <w:div w:id="1883128754">
      <w:bodyDiv w:val="1"/>
      <w:marLeft w:val="0"/>
      <w:marRight w:val="0"/>
      <w:marTop w:val="0"/>
      <w:marBottom w:val="0"/>
      <w:divBdr>
        <w:top w:val="none" w:sz="0" w:space="0" w:color="auto"/>
        <w:left w:val="none" w:sz="0" w:space="0" w:color="auto"/>
        <w:bottom w:val="none" w:sz="0" w:space="0" w:color="auto"/>
        <w:right w:val="none" w:sz="0" w:space="0" w:color="auto"/>
      </w:divBdr>
    </w:div>
    <w:div w:id="1896969984">
      <w:bodyDiv w:val="1"/>
      <w:marLeft w:val="0"/>
      <w:marRight w:val="0"/>
      <w:marTop w:val="0"/>
      <w:marBottom w:val="0"/>
      <w:divBdr>
        <w:top w:val="none" w:sz="0" w:space="0" w:color="auto"/>
        <w:left w:val="none" w:sz="0" w:space="0" w:color="auto"/>
        <w:bottom w:val="none" w:sz="0" w:space="0" w:color="auto"/>
        <w:right w:val="none" w:sz="0" w:space="0" w:color="auto"/>
      </w:divBdr>
    </w:div>
    <w:div w:id="1999186332">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8891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m.gov/SAM/" TargetMode="External"/><Relationship Id="rId18" Type="http://schemas.openxmlformats.org/officeDocument/2006/relationships/hyperlink" Target="https://www.grants.gov/web/grants/forms.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congress.gov/116/bills/hr133/BILLS-116hr133enr.pdf" TargetMode="External"/><Relationship Id="rId17" Type="http://schemas.openxmlformats.org/officeDocument/2006/relationships/hyperlink" Target="https://www.ams.usda.gov/services/gra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rantsolutions.gov" TargetMode="External"/><Relationship Id="rId20" Type="http://schemas.openxmlformats.org/officeDocument/2006/relationships/hyperlink" Target="https://www.bls.gov/ooh/business-and-financial/management-analysts.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grants.go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grantsolution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ms.usda.gov/services/gra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FAC9C4CFB6A40B4CB67B68D177E1C" ma:contentTypeVersion="4172" ma:contentTypeDescription="Create a new document." ma:contentTypeScope="" ma:versionID="e3066d6979f980721308a4e3778750df">
  <xsd:schema xmlns:xsd="http://www.w3.org/2001/XMLSchema" xmlns:xs="http://www.w3.org/2001/XMLSchema" xmlns:p="http://schemas.microsoft.com/office/2006/metadata/properties" xmlns:ns2="aa16a7f6-ad7c-47b6-99e8-107db7961b82" xmlns:ns3="de5e4ff6-d1aa-4a7e-860d-87ef63887538" targetNamespace="http://schemas.microsoft.com/office/2006/metadata/properties" ma:root="true" ma:fieldsID="dd4dfc38cdc3cff4c64a183c99b5990e" ns2:_="" ns3:_="">
    <xsd:import namespace="aa16a7f6-ad7c-47b6-99e8-107db7961b82"/>
    <xsd:import namespace="de5e4ff6-d1aa-4a7e-860d-87ef638875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6a7f6-ad7c-47b6-99e8-107db7961b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5e4ff6-d1aa-4a7e-860d-87ef638875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a16a7f6-ad7c-47b6-99e8-107db7961b82">THTAUHCSY2F2-1201048014-1411</_dlc_DocId>
    <_dlc_DocIdUrl xmlns="aa16a7f6-ad7c-47b6-99e8-107db7961b82">
      <Url>https://usdagcc.sharepoint.com/sites/ams/AMS-TMIntranet/_layouts/15/DocIdRedir.aspx?ID=THTAUHCSY2F2-1201048014-1411</Url>
      <Description>THTAUHCSY2F2-1201048014-1411</Description>
    </_dlc_DocIdUrl>
    <SharedWithUsers xmlns="aa16a7f6-ad7c-47b6-99e8-107db7961b82">
      <UserInfo>
        <DisplayName>Miklozek, John - AMS</DisplayName>
        <AccountId>1386</AccountId>
        <AccountType/>
      </UserInfo>
      <UserInfo>
        <DisplayName>Russell, Matthew - AMS</DisplayName>
        <AccountId>17451</AccountId>
        <AccountType/>
      </UserInfo>
      <UserInfo>
        <DisplayName>Rakola, Betsy - AMS</DisplayName>
        <AccountId>178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2DAEBC-73DD-435E-859B-A63E2787CED8}">
  <ds:schemaRefs>
    <ds:schemaRef ds:uri="http://schemas.microsoft.com/sharepoint/v3/contenttype/forms"/>
  </ds:schemaRefs>
</ds:datastoreItem>
</file>

<file path=customXml/itemProps2.xml><?xml version="1.0" encoding="utf-8"?>
<ds:datastoreItem xmlns:ds="http://schemas.openxmlformats.org/officeDocument/2006/customXml" ds:itemID="{657A3995-806F-41E1-B7A5-5C5CFB14C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6a7f6-ad7c-47b6-99e8-107db7961b82"/>
    <ds:schemaRef ds:uri="de5e4ff6-d1aa-4a7e-860d-87ef6388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E7EA4-6214-4519-9E27-C51285C6C453}">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aa16a7f6-ad7c-47b6-99e8-107db7961b82"/>
    <ds:schemaRef ds:uri="http://schemas.openxmlformats.org/package/2006/metadata/core-properties"/>
    <ds:schemaRef ds:uri="http://purl.org/dc/terms/"/>
    <ds:schemaRef ds:uri="de5e4ff6-d1aa-4a7e-860d-87ef63887538"/>
    <ds:schemaRef ds:uri="http://www.w3.org/XML/1998/namespace"/>
    <ds:schemaRef ds:uri="http://purl.org/dc/dcmitype/"/>
  </ds:schemaRefs>
</ds:datastoreItem>
</file>

<file path=customXml/itemProps4.xml><?xml version="1.0" encoding="utf-8"?>
<ds:datastoreItem xmlns:ds="http://schemas.openxmlformats.org/officeDocument/2006/customXml" ds:itemID="{01B69320-B1B7-4BDF-9D35-97469689E998}">
  <ds:schemaRefs>
    <ds:schemaRef ds:uri="http://schemas.openxmlformats.org/officeDocument/2006/bibliography"/>
  </ds:schemaRefs>
</ds:datastoreItem>
</file>

<file path=customXml/itemProps5.xml><?xml version="1.0" encoding="utf-8"?>
<ds:datastoreItem xmlns:ds="http://schemas.openxmlformats.org/officeDocument/2006/customXml" ds:itemID="{9FB352A0-A136-4BB0-89CE-76636C0C27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5687</Words>
  <Characters>32933</Characters>
  <Application>Microsoft Office Word</Application>
  <DocSecurity>0</DocSecurity>
  <Lines>274</Lines>
  <Paragraphs>77</Paragraphs>
  <ScaleCrop>false</ScaleCrop>
  <Company>USDA/AMS</Company>
  <LinksUpToDate>false</LinksUpToDate>
  <CharactersWithSpaces>38543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John Lund</dc:creator>
  <cp:keywords/>
  <cp:lastModifiedBy>Gilham, Norma - AMS</cp:lastModifiedBy>
  <cp:revision>3</cp:revision>
  <cp:lastPrinted>2019-10-29T15:45:00Z</cp:lastPrinted>
  <dcterms:created xsi:type="dcterms:W3CDTF">2022-02-17T04:13:00Z</dcterms:created>
  <dcterms:modified xsi:type="dcterms:W3CDTF">2022-02-17T11:28:00Z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0x010100483FAC9C4CFB6A40B4CB67B68D177E1C</vt:lpwstr>
  </property>
  <property fmtid="{D5CDD505-2E9C-101B-9397-08002B2CF9AE}" pid="3" name="_dlc_DocIdItemGuid">
    <vt:lpwstr>df23f219-4552-49e8-8d36-1128d27f4613</vt:lpwstr>
  </property>
</Properties>
</file>