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C4D" w:rsidRDefault="00430C4D" w14:paraId="5FA55D43" w14:textId="4D19FA22">
      <w:pPr>
        <w:rPr>
          <w:rFonts w:ascii="Times New Roman" w:hAnsi="Times New Roman" w:cs="Times New Roman"/>
          <w:b/>
          <w:bCs/>
          <w:sz w:val="24"/>
          <w:szCs w:val="24"/>
        </w:rPr>
      </w:pPr>
      <w:r>
        <w:rPr>
          <w:rFonts w:ascii="Times New Roman" w:hAnsi="Times New Roman" w:cs="Times New Roman"/>
          <w:b/>
          <w:bCs/>
          <w:sz w:val="24"/>
          <w:szCs w:val="24"/>
        </w:rPr>
        <w:t>Appendix A3. WIC NATS Sampling Approach</w:t>
      </w:r>
    </w:p>
    <w:p w:rsidR="00430C4D" w:rsidP="00430C4D" w:rsidRDefault="00430C4D" w14:paraId="34276D45" w14:textId="77777777">
      <w:pPr>
        <w:jc w:val="center"/>
        <w:rPr>
          <w:rFonts w:ascii="Times New Roman" w:hAnsi="Times New Roman" w:cs="Times New Roman"/>
          <w:b/>
          <w:bCs/>
          <w:sz w:val="24"/>
          <w:szCs w:val="24"/>
        </w:rPr>
      </w:pPr>
    </w:p>
    <w:p w:rsidR="00430C4D" w:rsidP="00430C4D" w:rsidRDefault="00430C4D" w14:paraId="0DBC6D07" w14:textId="10AF67A2">
      <w:pPr>
        <w:jc w:val="center"/>
        <w:rPr>
          <w:rFonts w:ascii="Times New Roman" w:hAnsi="Times New Roman" w:cs="Times New Roman"/>
          <w:b/>
          <w:bCs/>
          <w:sz w:val="24"/>
          <w:szCs w:val="24"/>
        </w:rPr>
      </w:pPr>
      <w:r>
        <w:rPr>
          <w:rFonts w:ascii="Times New Roman" w:hAnsi="Times New Roman" w:cs="Times New Roman"/>
          <w:b/>
          <w:bCs/>
          <w:sz w:val="24"/>
          <w:szCs w:val="24"/>
        </w:rPr>
        <w:t>WIC Nutrition Assessment and Tailoring Study (WIC NATS)</w:t>
      </w:r>
    </w:p>
    <w:p w:rsidR="00430C4D" w:rsidP="00430C4D" w:rsidRDefault="00430C4D" w14:paraId="20B657D6" w14:textId="2F348AC5">
      <w:pPr>
        <w:jc w:val="center"/>
        <w:rPr>
          <w:rFonts w:ascii="Times New Roman" w:hAnsi="Times New Roman" w:cs="Times New Roman"/>
          <w:b/>
          <w:bCs/>
          <w:sz w:val="24"/>
          <w:szCs w:val="24"/>
        </w:rPr>
      </w:pPr>
      <w:r>
        <w:rPr>
          <w:rFonts w:ascii="Times New Roman" w:hAnsi="Times New Roman" w:cs="Times New Roman"/>
          <w:b/>
          <w:bCs/>
          <w:sz w:val="24"/>
          <w:szCs w:val="24"/>
        </w:rPr>
        <w:t>Sampling Approach</w:t>
      </w:r>
    </w:p>
    <w:p w:rsidRPr="00430C4D" w:rsidR="00430C4D" w:rsidRDefault="00430C4D" w14:paraId="789DB667" w14:textId="6DCB061C">
      <w:pPr>
        <w:rPr>
          <w:rFonts w:ascii="Times New Roman" w:hAnsi="Times New Roman" w:cs="Times New Roman"/>
          <w:b/>
          <w:bCs/>
          <w:sz w:val="24"/>
          <w:szCs w:val="24"/>
        </w:rPr>
      </w:pPr>
      <w:r>
        <w:rPr>
          <w:rFonts w:ascii="Times New Roman" w:hAnsi="Times New Roman" w:cs="Times New Roman"/>
          <w:b/>
          <w:bCs/>
          <w:sz w:val="24"/>
          <w:szCs w:val="24"/>
        </w:rPr>
        <w:t>Background</w:t>
      </w:r>
    </w:p>
    <w:p w:rsidRPr="007D1D04" w:rsidR="007D1D04" w:rsidP="007D1D04" w:rsidRDefault="007D1D04" w14:paraId="2AB51526" w14:textId="610DCF6E">
      <w:pPr>
        <w:widowControl w:val="0"/>
        <w:overflowPunct w:val="0"/>
        <w:autoSpaceDE w:val="0"/>
        <w:autoSpaceDN w:val="0"/>
        <w:adjustRightInd w:val="0"/>
        <w:spacing w:after="0" w:line="480" w:lineRule="auto"/>
        <w:ind w:firstLine="720"/>
        <w:textAlignment w:val="baseline"/>
        <w:rPr>
          <w:rFonts w:ascii="Times New Roman" w:hAnsi="Times New Roman" w:eastAsia="Times New Roman" w:cs="Times New Roman"/>
          <w:sz w:val="24"/>
          <w:szCs w:val="24"/>
        </w:rPr>
      </w:pPr>
      <w:r w:rsidRPr="007D1D04">
        <w:rPr>
          <w:rFonts w:ascii="Times New Roman" w:hAnsi="Times New Roman" w:eastAsia="Times New Roman" w:cs="Times New Roman"/>
          <w:sz w:val="24"/>
          <w:szCs w:val="24"/>
        </w:rPr>
        <w:t xml:space="preserve">The </w:t>
      </w:r>
      <w:r w:rsidR="00430C4D">
        <w:rPr>
          <w:rFonts w:ascii="Times New Roman" w:hAnsi="Times New Roman" w:eastAsia="Times New Roman" w:cs="Times New Roman"/>
          <w:sz w:val="24"/>
          <w:szCs w:val="24"/>
        </w:rPr>
        <w:t>Special Supplemental Nutrition Program for Women, Infants, and Children (WIC)</w:t>
      </w:r>
      <w:r w:rsidRPr="007D1D04">
        <w:rPr>
          <w:rFonts w:ascii="Times New Roman" w:hAnsi="Times New Roman" w:eastAsia="Times New Roman" w:cs="Times New Roman"/>
          <w:sz w:val="24"/>
          <w:szCs w:val="24"/>
        </w:rPr>
        <w:t xml:space="preserve"> Nutrition Assessment and Tailoring Study (WIC NATS) requires data collection from four respondent groups: (1) WIC State Agencies (SAs); (2) WIC Local Agencies (LAs); (3) WIC Clinics; and (4) WIC participants. </w:t>
      </w:r>
      <w:r>
        <w:rPr>
          <w:rFonts w:ascii="Times New Roman" w:hAnsi="Times New Roman" w:eastAsia="Times New Roman" w:cs="Times New Roman"/>
          <w:sz w:val="24"/>
          <w:szCs w:val="24"/>
        </w:rPr>
        <w:t>The WIC NATS study team selected a</w:t>
      </w:r>
      <w:r w:rsidRPr="007D1D04">
        <w:rPr>
          <w:rFonts w:ascii="Times New Roman" w:hAnsi="Times New Roman" w:eastAsia="Times New Roman" w:cs="Times New Roman"/>
          <w:sz w:val="24"/>
          <w:szCs w:val="24"/>
        </w:rPr>
        <w:t xml:space="preserve"> non-probability national sample of SAs, LAs,</w:t>
      </w:r>
      <w:r>
        <w:rPr>
          <w:rFonts w:ascii="Times New Roman" w:hAnsi="Times New Roman" w:eastAsia="Times New Roman" w:cs="Times New Roman"/>
          <w:sz w:val="24"/>
          <w:szCs w:val="24"/>
        </w:rPr>
        <w:t xml:space="preserve"> and</w:t>
      </w:r>
      <w:r w:rsidRPr="007D1D04">
        <w:rPr>
          <w:rFonts w:ascii="Times New Roman" w:hAnsi="Times New Roman" w:eastAsia="Times New Roman" w:cs="Times New Roman"/>
          <w:sz w:val="24"/>
          <w:szCs w:val="24"/>
        </w:rPr>
        <w:t xml:space="preserve"> WIC clinics</w:t>
      </w:r>
      <w:r>
        <w:rPr>
          <w:rFonts w:ascii="Times New Roman" w:hAnsi="Times New Roman" w:eastAsia="Times New Roman" w:cs="Times New Roman"/>
          <w:sz w:val="24"/>
          <w:szCs w:val="24"/>
        </w:rPr>
        <w:t xml:space="preserve"> to participate in the original phase of remote site visits.</w:t>
      </w:r>
      <w:r w:rsidRPr="007D1D04">
        <w:rPr>
          <w:rFonts w:ascii="Times New Roman" w:hAnsi="Times New Roman" w:eastAsia="Calibri" w:cs="Times New Roman"/>
          <w:sz w:val="24"/>
          <w:szCs w:val="20"/>
        </w:rPr>
        <w:t xml:space="preserve"> We first select</w:t>
      </w:r>
      <w:r>
        <w:rPr>
          <w:rFonts w:ascii="Times New Roman" w:hAnsi="Times New Roman" w:eastAsia="Calibri" w:cs="Times New Roman"/>
          <w:sz w:val="24"/>
          <w:szCs w:val="20"/>
        </w:rPr>
        <w:t>ed</w:t>
      </w:r>
      <w:r w:rsidRPr="007D1D04">
        <w:rPr>
          <w:rFonts w:ascii="Times New Roman" w:hAnsi="Times New Roman" w:eastAsia="Calibri" w:cs="Times New Roman"/>
          <w:sz w:val="24"/>
          <w:szCs w:val="20"/>
        </w:rPr>
        <w:t xml:space="preserve"> 10 SAs, then 30 LAs within those 10 SAs, and ultimately 1 clinic site per LA</w:t>
      </w:r>
      <w:r w:rsidRPr="007D1D04">
        <w:rPr>
          <w:rFonts w:ascii="Times New Roman" w:hAnsi="Times New Roman" w:eastAsia="Times New Roman" w:cs="Times New Roman"/>
          <w:sz w:val="24"/>
          <w:szCs w:val="24"/>
        </w:rPr>
        <w:t xml:space="preserve">. </w:t>
      </w:r>
    </w:p>
    <w:p w:rsidR="007D1D04" w:rsidP="007D1D04" w:rsidRDefault="007D1D04" w14:paraId="18C4E33B" w14:textId="5A646116">
      <w:pPr>
        <w:spacing w:after="0" w:line="480" w:lineRule="auto"/>
        <w:ind w:firstLine="720"/>
        <w:rPr>
          <w:rFonts w:ascii="Times New Roman" w:hAnsi="Times New Roman" w:eastAsia="Times New Roman" w:cs="Times New Roman"/>
          <w:sz w:val="24"/>
          <w:szCs w:val="24"/>
        </w:rPr>
      </w:pPr>
      <w:r w:rsidRPr="007D1D04">
        <w:rPr>
          <w:rFonts w:ascii="Times New Roman" w:hAnsi="Times New Roman" w:eastAsia="Times New Roman" w:cs="Times New Roman"/>
          <w:sz w:val="24"/>
          <w:szCs w:val="24"/>
        </w:rPr>
        <w:t xml:space="preserve">WIC is administered in 89 SAs – which includes all 50 States, 33 Indian Tribal Organizations (ITOs), the District of Columbia, and five territories (the Commonwealth of the Northern Mariana Islands, American Samoa, Guam, Puerto Rico, and the U.S. Virgin Islands). The universe of WIC SAs for this study includes all SAs expected to meet the following eligibility criteria: </w:t>
      </w:r>
      <w:r w:rsidRPr="007D1D04">
        <w:rPr>
          <w:rFonts w:ascii="Times New Roman" w:hAnsi="Times New Roman" w:eastAsia="Times New Roman" w:cs="Times New Roman"/>
          <w:sz w:val="24"/>
          <w:szCs w:val="20"/>
        </w:rPr>
        <w:t>having a fully-operational Electronic Benefit Transfer (EBT) system for at least six months, not engaging in any major overhauls of their Management Information System (MIS) during the study data collection window, and located within the contiguous United States.</w:t>
      </w:r>
      <w:r w:rsidRPr="007D1D04">
        <w:rPr>
          <w:rFonts w:ascii="Times New Roman" w:hAnsi="Times New Roman" w:eastAsia="Times New Roman" w:cs="Times New Roman"/>
          <w:sz w:val="24"/>
          <w:szCs w:val="24"/>
        </w:rPr>
        <w:t xml:space="preserve"> Across these estimated 54 SAs, there is a universe of an estimated 1,533 LAs and an estimated 3,669 clinics associated with those LAs.</w:t>
      </w:r>
      <w:r w:rsidRPr="007D1D04">
        <w:rPr>
          <w:rFonts w:ascii="Times New Roman" w:hAnsi="Times New Roman" w:eastAsia="Times New Roman" w:cs="Times New Roman"/>
          <w:sz w:val="24"/>
          <w:szCs w:val="24"/>
          <w:vertAlign w:val="superscript"/>
        </w:rPr>
        <w:footnoteReference w:id="1"/>
      </w:r>
      <w:r w:rsidRPr="007D1D04">
        <w:rPr>
          <w:rFonts w:ascii="Times New Roman" w:hAnsi="Times New Roman" w:eastAsia="Times New Roman" w:cs="Times New Roman"/>
          <w:sz w:val="24"/>
          <w:szCs w:val="24"/>
        </w:rPr>
        <w:t xml:space="preserve"> The universe of eligible WIC participants is estimated </w:t>
      </w:r>
      <w:r w:rsidRPr="007D1D04">
        <w:rPr>
          <w:rFonts w:ascii="Times New Roman" w:hAnsi="Times New Roman" w:eastAsia="Times New Roman" w:cs="Times New Roman"/>
          <w:sz w:val="24"/>
          <w:szCs w:val="24"/>
        </w:rPr>
        <w:lastRenderedPageBreak/>
        <w:t xml:space="preserve">at </w:t>
      </w:r>
      <w:r w:rsidRPr="007D1D04">
        <w:rPr>
          <w:rFonts w:ascii="Times New Roman" w:hAnsi="Times New Roman" w:eastAsia="Times New Roman" w:cs="Times New Roman"/>
          <w:sz w:val="24"/>
          <w:szCs w:val="20"/>
        </w:rPr>
        <w:t>5,355,980</w:t>
      </w:r>
      <w:r w:rsidRPr="007D1D04">
        <w:rPr>
          <w:rFonts w:ascii="Times New Roman" w:hAnsi="Times New Roman" w:eastAsia="Times New Roman" w:cs="Times New Roman"/>
          <w:sz w:val="24"/>
          <w:szCs w:val="24"/>
        </w:rPr>
        <w:t xml:space="preserve"> participants.</w:t>
      </w:r>
      <w:r w:rsidRPr="007D1D04">
        <w:rPr>
          <w:rFonts w:ascii="Times New Roman" w:hAnsi="Times New Roman" w:eastAsia="Times New Roman" w:cs="Times New Roman"/>
          <w:sz w:val="24"/>
          <w:szCs w:val="24"/>
          <w:vertAlign w:val="superscript"/>
        </w:rPr>
        <w:footnoteReference w:id="2"/>
      </w:r>
      <w:r w:rsidRPr="007D1D04">
        <w:rPr>
          <w:rFonts w:ascii="Times New Roman" w:hAnsi="Times New Roman" w:eastAsia="Times New Roman" w:cs="Times New Roman"/>
          <w:sz w:val="24"/>
          <w:szCs w:val="24"/>
        </w:rPr>
        <w:t xml:space="preserve"> Table 1 summarizes the respondent universe and estimated response rates.</w:t>
      </w:r>
    </w:p>
    <w:p w:rsidRPr="007D1D04" w:rsidR="007D1D04" w:rsidP="007D1D04" w:rsidRDefault="007D1D04" w14:paraId="30CB62B0" w14:textId="2AF89A26">
      <w:pPr>
        <w:keepNext/>
        <w:keepLines/>
        <w:widowControl w:val="0"/>
        <w:overflowPunct w:val="0"/>
        <w:autoSpaceDE w:val="0"/>
        <w:autoSpaceDN w:val="0"/>
        <w:adjustRightInd w:val="0"/>
        <w:spacing w:after="0" w:line="240" w:lineRule="auto"/>
        <w:textAlignment w:val="baseline"/>
        <w:rPr>
          <w:rFonts w:ascii="Times New Roman" w:hAnsi="Times New Roman" w:eastAsia="Times New Roman" w:cs="Times New Roman"/>
          <w:b/>
          <w:sz w:val="24"/>
          <w:szCs w:val="24"/>
        </w:rPr>
      </w:pPr>
      <w:bookmarkStart w:name="_Toc24544622" w:id="0"/>
      <w:bookmarkStart w:name="_Toc48313897" w:id="1"/>
      <w:r w:rsidRPr="007D1D04">
        <w:rPr>
          <w:rFonts w:ascii="Times New Roman" w:hAnsi="Times New Roman" w:eastAsia="Times New Roman" w:cs="Times New Roman"/>
          <w:b/>
          <w:sz w:val="24"/>
          <w:szCs w:val="20"/>
        </w:rPr>
        <w:t xml:space="preserve">Table </w:t>
      </w:r>
      <w:r w:rsidRPr="007D1D04">
        <w:rPr>
          <w:rFonts w:ascii="Times New Roman" w:hAnsi="Times New Roman" w:eastAsia="Times New Roman" w:cs="Times New Roman"/>
          <w:b/>
          <w:sz w:val="24"/>
          <w:szCs w:val="20"/>
        </w:rPr>
        <w:fldChar w:fldCharType="begin"/>
      </w:r>
      <w:r w:rsidRPr="007D1D04">
        <w:rPr>
          <w:rFonts w:ascii="Times New Roman" w:hAnsi="Times New Roman" w:eastAsia="Times New Roman" w:cs="Times New Roman"/>
          <w:b/>
          <w:sz w:val="24"/>
          <w:szCs w:val="20"/>
        </w:rPr>
        <w:instrText xml:space="preserve"> SEQ Table_B1_-_ \* ARABIC </w:instrText>
      </w:r>
      <w:r w:rsidRPr="007D1D04">
        <w:rPr>
          <w:rFonts w:ascii="Times New Roman" w:hAnsi="Times New Roman" w:eastAsia="Times New Roman" w:cs="Times New Roman"/>
          <w:b/>
          <w:sz w:val="24"/>
          <w:szCs w:val="20"/>
        </w:rPr>
        <w:fldChar w:fldCharType="separate"/>
      </w:r>
      <w:r w:rsidRPr="007D1D04">
        <w:rPr>
          <w:rFonts w:ascii="Times New Roman" w:hAnsi="Times New Roman" w:eastAsia="Times New Roman" w:cs="Times New Roman"/>
          <w:b/>
          <w:noProof/>
          <w:sz w:val="24"/>
          <w:szCs w:val="20"/>
        </w:rPr>
        <w:t>1</w:t>
      </w:r>
      <w:r w:rsidRPr="007D1D04">
        <w:rPr>
          <w:rFonts w:ascii="Times New Roman" w:hAnsi="Times New Roman" w:eastAsia="Times New Roman" w:cs="Times New Roman"/>
          <w:b/>
          <w:sz w:val="24"/>
          <w:szCs w:val="20"/>
        </w:rPr>
        <w:fldChar w:fldCharType="end"/>
      </w:r>
      <w:r w:rsidRPr="007D1D04">
        <w:rPr>
          <w:rFonts w:ascii="Times New Roman" w:hAnsi="Times New Roman" w:eastAsia="Times New Roman" w:cs="Times New Roman"/>
          <w:b/>
          <w:sz w:val="24"/>
          <w:szCs w:val="20"/>
        </w:rPr>
        <w:t>.</w:t>
      </w:r>
      <w:r w:rsidR="00430C4D">
        <w:rPr>
          <w:rFonts w:ascii="Times New Roman" w:hAnsi="Times New Roman" w:eastAsia="Times New Roman" w:cs="Times New Roman"/>
          <w:b/>
          <w:sz w:val="24"/>
          <w:szCs w:val="20"/>
        </w:rPr>
        <w:t xml:space="preserve"> </w:t>
      </w:r>
      <w:r w:rsidRPr="007D1D04">
        <w:rPr>
          <w:rFonts w:ascii="Times New Roman" w:hAnsi="Times New Roman" w:eastAsia="Times New Roman" w:cs="Times New Roman"/>
          <w:b/>
          <w:sz w:val="24"/>
          <w:szCs w:val="24"/>
        </w:rPr>
        <w:t>Respondent Universe by Respondent Category</w:t>
      </w:r>
      <w:bookmarkEnd w:id="0"/>
      <w:bookmarkEnd w:id="1"/>
    </w:p>
    <w:tbl>
      <w:tblPr>
        <w:tblStyle w:val="TableGrid"/>
        <w:tblW w:w="5000" w:type="pct"/>
        <w:tblLayout w:type="fixed"/>
        <w:tblLook w:val="04A0" w:firstRow="1" w:lastRow="0" w:firstColumn="1" w:lastColumn="0" w:noHBand="0" w:noVBand="1"/>
      </w:tblPr>
      <w:tblGrid>
        <w:gridCol w:w="2514"/>
        <w:gridCol w:w="2521"/>
        <w:gridCol w:w="1818"/>
        <w:gridCol w:w="1216"/>
        <w:gridCol w:w="1281"/>
      </w:tblGrid>
      <w:tr w:rsidRPr="007D1D04" w:rsidR="007D1D04" w:rsidTr="007D1D04" w14:paraId="12859CF6" w14:textId="77777777">
        <w:trPr>
          <w:tblHeader/>
        </w:trPr>
        <w:tc>
          <w:tcPr>
            <w:tcW w:w="1345" w:type="pct"/>
            <w:shd w:val="clear" w:color="auto" w:fill="D9D9D9"/>
            <w:vAlign w:val="center"/>
          </w:tcPr>
          <w:p w:rsidRPr="007D1D04" w:rsidR="007D1D04" w:rsidP="007D1D04" w:rsidRDefault="007D1D04" w14:paraId="0595C997" w14:textId="77777777">
            <w:pPr>
              <w:keepNext/>
              <w:keepLines/>
              <w:widowControl w:val="0"/>
              <w:overflowPunct w:val="0"/>
              <w:autoSpaceDE w:val="0"/>
              <w:autoSpaceDN w:val="0"/>
              <w:adjustRightInd w:val="0"/>
              <w:jc w:val="center"/>
              <w:textAlignment w:val="baseline"/>
              <w:rPr>
                <w:sz w:val="24"/>
              </w:rPr>
            </w:pPr>
            <w:r w:rsidRPr="007D1D04">
              <w:rPr>
                <w:sz w:val="24"/>
              </w:rPr>
              <w:t>Respondent Category</w:t>
            </w:r>
          </w:p>
        </w:tc>
        <w:tc>
          <w:tcPr>
            <w:tcW w:w="1348" w:type="pct"/>
            <w:shd w:val="clear" w:color="auto" w:fill="D9D9D9"/>
            <w:vAlign w:val="center"/>
          </w:tcPr>
          <w:p w:rsidRPr="007D1D04" w:rsidR="007D1D04" w:rsidP="007D1D04" w:rsidRDefault="007D1D04" w14:paraId="5E635C8D" w14:textId="77777777">
            <w:pPr>
              <w:keepNext/>
              <w:keepLines/>
              <w:widowControl w:val="0"/>
              <w:overflowPunct w:val="0"/>
              <w:autoSpaceDE w:val="0"/>
              <w:autoSpaceDN w:val="0"/>
              <w:adjustRightInd w:val="0"/>
              <w:jc w:val="center"/>
              <w:textAlignment w:val="baseline"/>
              <w:rPr>
                <w:sz w:val="24"/>
              </w:rPr>
            </w:pPr>
            <w:r w:rsidRPr="007D1D04">
              <w:rPr>
                <w:sz w:val="24"/>
              </w:rPr>
              <w:t>Size of Respondent Universe</w:t>
            </w:r>
          </w:p>
        </w:tc>
        <w:tc>
          <w:tcPr>
            <w:tcW w:w="972" w:type="pct"/>
            <w:shd w:val="clear" w:color="auto" w:fill="D9D9D9"/>
          </w:tcPr>
          <w:p w:rsidRPr="007D1D04" w:rsidR="007D1D04" w:rsidP="007D1D04" w:rsidRDefault="007D1D04" w14:paraId="24E27DFE" w14:textId="77777777">
            <w:pPr>
              <w:keepNext/>
              <w:keepLines/>
              <w:widowControl w:val="0"/>
              <w:overflowPunct w:val="0"/>
              <w:autoSpaceDE w:val="0"/>
              <w:autoSpaceDN w:val="0"/>
              <w:adjustRightInd w:val="0"/>
              <w:jc w:val="center"/>
              <w:textAlignment w:val="baseline"/>
              <w:rPr>
                <w:sz w:val="24"/>
                <w:vertAlign w:val="superscript"/>
              </w:rPr>
            </w:pPr>
            <w:r w:rsidRPr="007D1D04">
              <w:rPr>
                <w:sz w:val="24"/>
              </w:rPr>
              <w:t>Initial Sample</w:t>
            </w:r>
            <w:r w:rsidRPr="007D1D04">
              <w:rPr>
                <w:sz w:val="24"/>
                <w:vertAlign w:val="superscript"/>
              </w:rPr>
              <w:t>1</w:t>
            </w:r>
          </w:p>
        </w:tc>
        <w:tc>
          <w:tcPr>
            <w:tcW w:w="650" w:type="pct"/>
            <w:shd w:val="clear" w:color="auto" w:fill="D9D9D9"/>
          </w:tcPr>
          <w:p w:rsidRPr="007D1D04" w:rsidR="007D1D04" w:rsidP="007D1D04" w:rsidRDefault="007D1D04" w14:paraId="20083AEA" w14:textId="77777777">
            <w:pPr>
              <w:keepNext/>
              <w:keepLines/>
              <w:widowControl w:val="0"/>
              <w:overflowPunct w:val="0"/>
              <w:autoSpaceDE w:val="0"/>
              <w:autoSpaceDN w:val="0"/>
              <w:adjustRightInd w:val="0"/>
              <w:jc w:val="center"/>
              <w:textAlignment w:val="baseline"/>
              <w:rPr>
                <w:sz w:val="24"/>
              </w:rPr>
            </w:pPr>
            <w:r w:rsidRPr="007D1D04">
              <w:rPr>
                <w:sz w:val="24"/>
              </w:rPr>
              <w:t>Target completed cases</w:t>
            </w:r>
          </w:p>
        </w:tc>
        <w:tc>
          <w:tcPr>
            <w:tcW w:w="685" w:type="pct"/>
            <w:shd w:val="clear" w:color="auto" w:fill="D9D9D9"/>
          </w:tcPr>
          <w:p w:rsidRPr="007D1D04" w:rsidR="007D1D04" w:rsidP="007D1D04" w:rsidRDefault="007D1D04" w14:paraId="76C8DAFA" w14:textId="77777777">
            <w:pPr>
              <w:keepNext/>
              <w:keepLines/>
              <w:widowControl w:val="0"/>
              <w:overflowPunct w:val="0"/>
              <w:autoSpaceDE w:val="0"/>
              <w:autoSpaceDN w:val="0"/>
              <w:adjustRightInd w:val="0"/>
              <w:jc w:val="center"/>
              <w:textAlignment w:val="baseline"/>
              <w:rPr>
                <w:sz w:val="24"/>
              </w:rPr>
            </w:pPr>
            <w:r w:rsidRPr="007D1D04">
              <w:rPr>
                <w:sz w:val="24"/>
              </w:rPr>
              <w:t>Response Rates</w:t>
            </w:r>
          </w:p>
        </w:tc>
      </w:tr>
      <w:tr w:rsidRPr="007D1D04" w:rsidR="007D1D04" w:rsidTr="005B0C96" w14:paraId="43598F09" w14:textId="77777777">
        <w:tc>
          <w:tcPr>
            <w:tcW w:w="1345" w:type="pct"/>
            <w:vAlign w:val="center"/>
          </w:tcPr>
          <w:p w:rsidRPr="007D1D04" w:rsidR="007D1D04" w:rsidP="007D1D04" w:rsidRDefault="007D1D04" w14:paraId="2AE351D3" w14:textId="77777777">
            <w:pPr>
              <w:keepNext/>
              <w:keepLines/>
              <w:widowControl w:val="0"/>
              <w:overflowPunct w:val="0"/>
              <w:autoSpaceDE w:val="0"/>
              <w:autoSpaceDN w:val="0"/>
              <w:adjustRightInd w:val="0"/>
              <w:textAlignment w:val="baseline"/>
              <w:rPr>
                <w:sz w:val="24"/>
              </w:rPr>
            </w:pPr>
            <w:r w:rsidRPr="007D1D04">
              <w:rPr>
                <w:sz w:val="24"/>
              </w:rPr>
              <w:t>WIC SAs</w:t>
            </w:r>
          </w:p>
        </w:tc>
        <w:tc>
          <w:tcPr>
            <w:tcW w:w="1348" w:type="pct"/>
            <w:vAlign w:val="center"/>
          </w:tcPr>
          <w:p w:rsidRPr="007D1D04" w:rsidR="007D1D04" w:rsidP="007D1D04" w:rsidRDefault="007D1D04" w14:paraId="6DC6D7ED" w14:textId="77777777">
            <w:pPr>
              <w:keepNext/>
              <w:keepLines/>
              <w:widowControl w:val="0"/>
              <w:overflowPunct w:val="0"/>
              <w:autoSpaceDE w:val="0"/>
              <w:autoSpaceDN w:val="0"/>
              <w:adjustRightInd w:val="0"/>
              <w:ind w:right="420"/>
              <w:jc w:val="right"/>
              <w:textAlignment w:val="baseline"/>
              <w:rPr>
                <w:sz w:val="24"/>
              </w:rPr>
            </w:pPr>
            <w:r w:rsidRPr="007D1D04">
              <w:rPr>
                <w:sz w:val="24"/>
              </w:rPr>
              <w:t>54</w:t>
            </w:r>
          </w:p>
        </w:tc>
        <w:tc>
          <w:tcPr>
            <w:tcW w:w="972" w:type="pct"/>
          </w:tcPr>
          <w:p w:rsidRPr="007D1D04" w:rsidR="007D1D04" w:rsidP="007D1D04" w:rsidRDefault="007D1D04" w14:paraId="00569BDC" w14:textId="77777777">
            <w:pPr>
              <w:keepNext/>
              <w:keepLines/>
              <w:widowControl w:val="0"/>
              <w:overflowPunct w:val="0"/>
              <w:autoSpaceDE w:val="0"/>
              <w:autoSpaceDN w:val="0"/>
              <w:adjustRightInd w:val="0"/>
              <w:ind w:right="420"/>
              <w:jc w:val="right"/>
              <w:textAlignment w:val="baseline"/>
              <w:rPr>
                <w:sz w:val="24"/>
              </w:rPr>
            </w:pPr>
            <w:r w:rsidRPr="007D1D04">
              <w:rPr>
                <w:sz w:val="24"/>
              </w:rPr>
              <w:t>13</w:t>
            </w:r>
          </w:p>
        </w:tc>
        <w:tc>
          <w:tcPr>
            <w:tcW w:w="650" w:type="pct"/>
            <w:shd w:val="clear" w:color="auto" w:fill="auto"/>
          </w:tcPr>
          <w:p w:rsidRPr="007D1D04" w:rsidR="007D1D04" w:rsidP="007D1D04" w:rsidRDefault="007D1D04" w14:paraId="15A5E4AC" w14:textId="77777777">
            <w:pPr>
              <w:keepNext/>
              <w:keepLines/>
              <w:widowControl w:val="0"/>
              <w:overflowPunct w:val="0"/>
              <w:autoSpaceDE w:val="0"/>
              <w:autoSpaceDN w:val="0"/>
              <w:adjustRightInd w:val="0"/>
              <w:ind w:right="420"/>
              <w:jc w:val="right"/>
              <w:textAlignment w:val="baseline"/>
              <w:rPr>
                <w:sz w:val="24"/>
              </w:rPr>
            </w:pPr>
            <w:r w:rsidRPr="007D1D04">
              <w:rPr>
                <w:sz w:val="24"/>
              </w:rPr>
              <w:t>10</w:t>
            </w:r>
          </w:p>
        </w:tc>
        <w:tc>
          <w:tcPr>
            <w:tcW w:w="685" w:type="pct"/>
            <w:shd w:val="clear" w:color="auto" w:fill="auto"/>
          </w:tcPr>
          <w:p w:rsidRPr="007D1D04" w:rsidR="007D1D04" w:rsidP="007D1D04" w:rsidRDefault="007D1D04" w14:paraId="1842523C" w14:textId="77777777">
            <w:pPr>
              <w:keepNext/>
              <w:keepLines/>
              <w:widowControl w:val="0"/>
              <w:overflowPunct w:val="0"/>
              <w:autoSpaceDE w:val="0"/>
              <w:autoSpaceDN w:val="0"/>
              <w:adjustRightInd w:val="0"/>
              <w:jc w:val="center"/>
              <w:textAlignment w:val="baseline"/>
              <w:rPr>
                <w:sz w:val="24"/>
              </w:rPr>
            </w:pPr>
            <w:r w:rsidRPr="007D1D04">
              <w:rPr>
                <w:sz w:val="24"/>
              </w:rPr>
              <w:t>77%</w:t>
            </w:r>
          </w:p>
        </w:tc>
      </w:tr>
      <w:tr w:rsidRPr="007D1D04" w:rsidR="007D1D04" w:rsidTr="005B0C96" w14:paraId="19B56EB8" w14:textId="77777777">
        <w:trPr>
          <w:trHeight w:val="251"/>
        </w:trPr>
        <w:tc>
          <w:tcPr>
            <w:tcW w:w="1345" w:type="pct"/>
            <w:vAlign w:val="center"/>
          </w:tcPr>
          <w:p w:rsidRPr="007D1D04" w:rsidR="007D1D04" w:rsidP="007D1D04" w:rsidRDefault="007D1D04" w14:paraId="5DD123FE" w14:textId="77777777">
            <w:pPr>
              <w:widowControl w:val="0"/>
              <w:overflowPunct w:val="0"/>
              <w:autoSpaceDE w:val="0"/>
              <w:autoSpaceDN w:val="0"/>
              <w:adjustRightInd w:val="0"/>
              <w:textAlignment w:val="baseline"/>
              <w:rPr>
                <w:sz w:val="24"/>
              </w:rPr>
            </w:pPr>
            <w:r w:rsidRPr="007D1D04">
              <w:rPr>
                <w:sz w:val="24"/>
              </w:rPr>
              <w:t>WIC LAs</w:t>
            </w:r>
          </w:p>
          <w:p w:rsidRPr="007D1D04" w:rsidR="007D1D04" w:rsidP="007D1D04" w:rsidRDefault="007D1D04" w14:paraId="3B5E9D84" w14:textId="77777777">
            <w:pPr>
              <w:widowControl w:val="0"/>
              <w:overflowPunct w:val="0"/>
              <w:autoSpaceDE w:val="0"/>
              <w:autoSpaceDN w:val="0"/>
              <w:adjustRightInd w:val="0"/>
              <w:ind w:left="247"/>
              <w:textAlignment w:val="baseline"/>
              <w:rPr>
                <w:i/>
                <w:sz w:val="24"/>
              </w:rPr>
            </w:pPr>
            <w:r w:rsidRPr="007D1D04">
              <w:rPr>
                <w:i/>
                <w:sz w:val="24"/>
              </w:rPr>
              <w:t>LA Survey</w:t>
            </w:r>
          </w:p>
          <w:p w:rsidRPr="007D1D04" w:rsidR="007D1D04" w:rsidP="007D1D04" w:rsidRDefault="007D1D04" w14:paraId="37CDAD6A" w14:textId="77777777">
            <w:pPr>
              <w:widowControl w:val="0"/>
              <w:overflowPunct w:val="0"/>
              <w:autoSpaceDE w:val="0"/>
              <w:autoSpaceDN w:val="0"/>
              <w:adjustRightInd w:val="0"/>
              <w:ind w:left="247"/>
              <w:textAlignment w:val="baseline"/>
              <w:rPr>
                <w:i/>
                <w:sz w:val="24"/>
              </w:rPr>
            </w:pPr>
            <w:r w:rsidRPr="007D1D04">
              <w:rPr>
                <w:i/>
                <w:sz w:val="24"/>
              </w:rPr>
              <w:t>Site Visits</w:t>
            </w:r>
          </w:p>
        </w:tc>
        <w:tc>
          <w:tcPr>
            <w:tcW w:w="1348" w:type="pct"/>
            <w:vAlign w:val="center"/>
          </w:tcPr>
          <w:p w:rsidRPr="007D1D04" w:rsidR="007D1D04" w:rsidP="007D1D04" w:rsidRDefault="007D1D04" w14:paraId="68829AE4" w14:textId="77777777">
            <w:pPr>
              <w:widowControl w:val="0"/>
              <w:overflowPunct w:val="0"/>
              <w:autoSpaceDE w:val="0"/>
              <w:autoSpaceDN w:val="0"/>
              <w:adjustRightInd w:val="0"/>
              <w:ind w:right="420"/>
              <w:jc w:val="right"/>
              <w:textAlignment w:val="baseline"/>
              <w:rPr>
                <w:sz w:val="24"/>
              </w:rPr>
            </w:pPr>
            <w:r w:rsidRPr="007D1D04">
              <w:rPr>
                <w:sz w:val="24"/>
              </w:rPr>
              <w:t>1,533</w:t>
            </w:r>
          </w:p>
        </w:tc>
        <w:tc>
          <w:tcPr>
            <w:tcW w:w="972" w:type="pct"/>
          </w:tcPr>
          <w:p w:rsidRPr="007D1D04" w:rsidR="007D1D04" w:rsidP="007D1D04" w:rsidRDefault="007D1D04" w14:paraId="757CFF6E" w14:textId="77777777">
            <w:pPr>
              <w:widowControl w:val="0"/>
              <w:overflowPunct w:val="0"/>
              <w:autoSpaceDE w:val="0"/>
              <w:autoSpaceDN w:val="0"/>
              <w:adjustRightInd w:val="0"/>
              <w:ind w:right="420"/>
              <w:jc w:val="right"/>
              <w:textAlignment w:val="baseline"/>
              <w:rPr>
                <w:sz w:val="24"/>
              </w:rPr>
            </w:pPr>
          </w:p>
          <w:p w:rsidRPr="007D1D04" w:rsidR="007D1D04" w:rsidP="007D1D04" w:rsidRDefault="007D1D04" w14:paraId="576020A9" w14:textId="77777777">
            <w:pPr>
              <w:widowControl w:val="0"/>
              <w:overflowPunct w:val="0"/>
              <w:autoSpaceDE w:val="0"/>
              <w:autoSpaceDN w:val="0"/>
              <w:adjustRightInd w:val="0"/>
              <w:ind w:right="420"/>
              <w:jc w:val="right"/>
              <w:textAlignment w:val="baseline"/>
              <w:rPr>
                <w:sz w:val="24"/>
              </w:rPr>
            </w:pPr>
            <w:r w:rsidRPr="007D1D04">
              <w:rPr>
                <w:sz w:val="24"/>
              </w:rPr>
              <w:t>370</w:t>
            </w:r>
          </w:p>
          <w:p w:rsidRPr="007D1D04" w:rsidR="007D1D04" w:rsidP="007D1D04" w:rsidRDefault="007D1D04" w14:paraId="1DD1DD6C" w14:textId="77777777">
            <w:pPr>
              <w:widowControl w:val="0"/>
              <w:overflowPunct w:val="0"/>
              <w:autoSpaceDE w:val="0"/>
              <w:autoSpaceDN w:val="0"/>
              <w:adjustRightInd w:val="0"/>
              <w:ind w:right="420"/>
              <w:jc w:val="right"/>
              <w:textAlignment w:val="baseline"/>
              <w:rPr>
                <w:sz w:val="24"/>
              </w:rPr>
            </w:pPr>
            <w:r w:rsidRPr="007D1D04">
              <w:rPr>
                <w:sz w:val="24"/>
              </w:rPr>
              <w:t>36</w:t>
            </w:r>
          </w:p>
        </w:tc>
        <w:tc>
          <w:tcPr>
            <w:tcW w:w="650" w:type="pct"/>
            <w:shd w:val="clear" w:color="auto" w:fill="auto"/>
          </w:tcPr>
          <w:p w:rsidRPr="007D1D04" w:rsidR="007D1D04" w:rsidP="007D1D04" w:rsidRDefault="007D1D04" w14:paraId="17282C8A" w14:textId="77777777">
            <w:pPr>
              <w:widowControl w:val="0"/>
              <w:overflowPunct w:val="0"/>
              <w:autoSpaceDE w:val="0"/>
              <w:autoSpaceDN w:val="0"/>
              <w:adjustRightInd w:val="0"/>
              <w:ind w:right="420"/>
              <w:jc w:val="right"/>
              <w:textAlignment w:val="baseline"/>
              <w:rPr>
                <w:sz w:val="24"/>
              </w:rPr>
            </w:pPr>
          </w:p>
          <w:p w:rsidRPr="007D1D04" w:rsidR="007D1D04" w:rsidP="007D1D04" w:rsidRDefault="007D1D04" w14:paraId="7B41555D" w14:textId="77777777">
            <w:pPr>
              <w:widowControl w:val="0"/>
              <w:overflowPunct w:val="0"/>
              <w:autoSpaceDE w:val="0"/>
              <w:autoSpaceDN w:val="0"/>
              <w:adjustRightInd w:val="0"/>
              <w:ind w:right="420"/>
              <w:jc w:val="right"/>
              <w:textAlignment w:val="baseline"/>
              <w:rPr>
                <w:sz w:val="24"/>
              </w:rPr>
            </w:pPr>
            <w:r w:rsidRPr="007D1D04">
              <w:rPr>
                <w:sz w:val="24"/>
              </w:rPr>
              <w:t>306</w:t>
            </w:r>
          </w:p>
          <w:p w:rsidRPr="007D1D04" w:rsidR="007D1D04" w:rsidP="007D1D04" w:rsidRDefault="007D1D04" w14:paraId="1474C993" w14:textId="77777777">
            <w:pPr>
              <w:widowControl w:val="0"/>
              <w:overflowPunct w:val="0"/>
              <w:autoSpaceDE w:val="0"/>
              <w:autoSpaceDN w:val="0"/>
              <w:adjustRightInd w:val="0"/>
              <w:ind w:right="420"/>
              <w:jc w:val="right"/>
              <w:textAlignment w:val="baseline"/>
              <w:rPr>
                <w:sz w:val="24"/>
              </w:rPr>
            </w:pPr>
            <w:r w:rsidRPr="007D1D04">
              <w:rPr>
                <w:sz w:val="24"/>
              </w:rPr>
              <w:t>30</w:t>
            </w:r>
          </w:p>
        </w:tc>
        <w:tc>
          <w:tcPr>
            <w:tcW w:w="685" w:type="pct"/>
            <w:shd w:val="clear" w:color="auto" w:fill="auto"/>
          </w:tcPr>
          <w:p w:rsidRPr="007D1D04" w:rsidR="007D1D04" w:rsidP="007D1D04" w:rsidRDefault="007D1D04" w14:paraId="5F65B862" w14:textId="77777777">
            <w:pPr>
              <w:widowControl w:val="0"/>
              <w:overflowPunct w:val="0"/>
              <w:autoSpaceDE w:val="0"/>
              <w:autoSpaceDN w:val="0"/>
              <w:adjustRightInd w:val="0"/>
              <w:jc w:val="center"/>
              <w:textAlignment w:val="baseline"/>
              <w:rPr>
                <w:sz w:val="24"/>
              </w:rPr>
            </w:pPr>
          </w:p>
          <w:p w:rsidRPr="007D1D04" w:rsidR="007D1D04" w:rsidP="007D1D04" w:rsidRDefault="007D1D04" w14:paraId="5C5F7957" w14:textId="77777777">
            <w:pPr>
              <w:widowControl w:val="0"/>
              <w:overflowPunct w:val="0"/>
              <w:autoSpaceDE w:val="0"/>
              <w:autoSpaceDN w:val="0"/>
              <w:adjustRightInd w:val="0"/>
              <w:jc w:val="center"/>
              <w:textAlignment w:val="baseline"/>
              <w:rPr>
                <w:sz w:val="24"/>
              </w:rPr>
            </w:pPr>
            <w:r w:rsidRPr="007D1D04">
              <w:rPr>
                <w:sz w:val="24"/>
              </w:rPr>
              <w:t>83%</w:t>
            </w:r>
          </w:p>
          <w:p w:rsidRPr="007D1D04" w:rsidR="007D1D04" w:rsidP="007D1D04" w:rsidRDefault="007D1D04" w14:paraId="55BEF477" w14:textId="77777777">
            <w:pPr>
              <w:widowControl w:val="0"/>
              <w:overflowPunct w:val="0"/>
              <w:autoSpaceDE w:val="0"/>
              <w:autoSpaceDN w:val="0"/>
              <w:adjustRightInd w:val="0"/>
              <w:jc w:val="center"/>
              <w:textAlignment w:val="baseline"/>
              <w:rPr>
                <w:sz w:val="24"/>
              </w:rPr>
            </w:pPr>
            <w:r w:rsidRPr="007D1D04">
              <w:rPr>
                <w:sz w:val="24"/>
              </w:rPr>
              <w:t>83%</w:t>
            </w:r>
          </w:p>
        </w:tc>
      </w:tr>
      <w:tr w:rsidRPr="007D1D04" w:rsidR="007D1D04" w:rsidTr="005B0C96" w14:paraId="6B49BDFF" w14:textId="77777777">
        <w:tc>
          <w:tcPr>
            <w:tcW w:w="1345" w:type="pct"/>
            <w:vAlign w:val="center"/>
          </w:tcPr>
          <w:p w:rsidRPr="007D1D04" w:rsidR="007D1D04" w:rsidP="007D1D04" w:rsidRDefault="007D1D04" w14:paraId="60655B7D" w14:textId="77777777">
            <w:pPr>
              <w:widowControl w:val="0"/>
              <w:overflowPunct w:val="0"/>
              <w:autoSpaceDE w:val="0"/>
              <w:autoSpaceDN w:val="0"/>
              <w:adjustRightInd w:val="0"/>
              <w:textAlignment w:val="baseline"/>
              <w:rPr>
                <w:sz w:val="24"/>
                <w:vertAlign w:val="superscript"/>
              </w:rPr>
            </w:pPr>
            <w:r w:rsidRPr="007D1D04">
              <w:rPr>
                <w:sz w:val="24"/>
              </w:rPr>
              <w:t>WIC clinics</w:t>
            </w:r>
            <w:r w:rsidRPr="007D1D04">
              <w:rPr>
                <w:sz w:val="24"/>
                <w:vertAlign w:val="superscript"/>
              </w:rPr>
              <w:t>2</w:t>
            </w:r>
          </w:p>
        </w:tc>
        <w:tc>
          <w:tcPr>
            <w:tcW w:w="1348" w:type="pct"/>
            <w:vAlign w:val="center"/>
          </w:tcPr>
          <w:p w:rsidRPr="007D1D04" w:rsidR="007D1D04" w:rsidP="007D1D04" w:rsidRDefault="007D1D04" w14:paraId="2B73B1AA" w14:textId="77777777">
            <w:pPr>
              <w:widowControl w:val="0"/>
              <w:overflowPunct w:val="0"/>
              <w:autoSpaceDE w:val="0"/>
              <w:autoSpaceDN w:val="0"/>
              <w:adjustRightInd w:val="0"/>
              <w:ind w:right="420"/>
              <w:jc w:val="right"/>
              <w:textAlignment w:val="baseline"/>
              <w:rPr>
                <w:sz w:val="24"/>
              </w:rPr>
            </w:pPr>
            <w:r w:rsidRPr="007D1D04">
              <w:rPr>
                <w:sz w:val="24"/>
              </w:rPr>
              <w:t>3,669</w:t>
            </w:r>
          </w:p>
        </w:tc>
        <w:tc>
          <w:tcPr>
            <w:tcW w:w="972" w:type="pct"/>
          </w:tcPr>
          <w:p w:rsidRPr="007D1D04" w:rsidR="007D1D04" w:rsidP="007D1D04" w:rsidRDefault="007D1D04" w14:paraId="107385C7" w14:textId="77777777">
            <w:pPr>
              <w:widowControl w:val="0"/>
              <w:overflowPunct w:val="0"/>
              <w:autoSpaceDE w:val="0"/>
              <w:autoSpaceDN w:val="0"/>
              <w:adjustRightInd w:val="0"/>
              <w:ind w:right="420"/>
              <w:jc w:val="right"/>
              <w:textAlignment w:val="baseline"/>
              <w:rPr>
                <w:sz w:val="24"/>
              </w:rPr>
            </w:pPr>
            <w:r w:rsidRPr="007D1D04">
              <w:rPr>
                <w:sz w:val="24"/>
              </w:rPr>
              <w:t>36</w:t>
            </w:r>
          </w:p>
        </w:tc>
        <w:tc>
          <w:tcPr>
            <w:tcW w:w="650" w:type="pct"/>
            <w:shd w:val="clear" w:color="auto" w:fill="auto"/>
          </w:tcPr>
          <w:p w:rsidRPr="007D1D04" w:rsidR="007D1D04" w:rsidP="007D1D04" w:rsidRDefault="007D1D04" w14:paraId="3ADFCD8E" w14:textId="77777777">
            <w:pPr>
              <w:widowControl w:val="0"/>
              <w:overflowPunct w:val="0"/>
              <w:autoSpaceDE w:val="0"/>
              <w:autoSpaceDN w:val="0"/>
              <w:adjustRightInd w:val="0"/>
              <w:ind w:right="420"/>
              <w:jc w:val="right"/>
              <w:textAlignment w:val="baseline"/>
              <w:rPr>
                <w:sz w:val="24"/>
              </w:rPr>
            </w:pPr>
            <w:r w:rsidRPr="007D1D04">
              <w:rPr>
                <w:sz w:val="24"/>
              </w:rPr>
              <w:t>30</w:t>
            </w:r>
          </w:p>
        </w:tc>
        <w:tc>
          <w:tcPr>
            <w:tcW w:w="685" w:type="pct"/>
            <w:shd w:val="clear" w:color="auto" w:fill="auto"/>
          </w:tcPr>
          <w:p w:rsidRPr="007D1D04" w:rsidR="007D1D04" w:rsidP="007D1D04" w:rsidRDefault="007D1D04" w14:paraId="36DD8525" w14:textId="77777777">
            <w:pPr>
              <w:widowControl w:val="0"/>
              <w:overflowPunct w:val="0"/>
              <w:autoSpaceDE w:val="0"/>
              <w:autoSpaceDN w:val="0"/>
              <w:adjustRightInd w:val="0"/>
              <w:jc w:val="center"/>
              <w:textAlignment w:val="baseline"/>
              <w:rPr>
                <w:sz w:val="24"/>
              </w:rPr>
            </w:pPr>
            <w:r w:rsidRPr="007D1D04">
              <w:rPr>
                <w:sz w:val="24"/>
              </w:rPr>
              <w:t>83%</w:t>
            </w:r>
          </w:p>
        </w:tc>
      </w:tr>
      <w:tr w:rsidRPr="007D1D04" w:rsidR="007D1D04" w:rsidTr="005B0C96" w14:paraId="16421146" w14:textId="77777777">
        <w:tc>
          <w:tcPr>
            <w:tcW w:w="1345" w:type="pct"/>
            <w:vAlign w:val="center"/>
          </w:tcPr>
          <w:p w:rsidRPr="007D1D04" w:rsidR="007D1D04" w:rsidP="007D1D04" w:rsidRDefault="007D1D04" w14:paraId="070ACC83" w14:textId="77777777">
            <w:pPr>
              <w:widowControl w:val="0"/>
              <w:overflowPunct w:val="0"/>
              <w:autoSpaceDE w:val="0"/>
              <w:autoSpaceDN w:val="0"/>
              <w:adjustRightInd w:val="0"/>
              <w:textAlignment w:val="baseline"/>
              <w:rPr>
                <w:sz w:val="24"/>
              </w:rPr>
            </w:pPr>
            <w:r w:rsidRPr="007D1D04">
              <w:rPr>
                <w:sz w:val="24"/>
              </w:rPr>
              <w:t>WIC participants</w:t>
            </w:r>
          </w:p>
          <w:p w:rsidRPr="007D1D04" w:rsidR="007D1D04" w:rsidP="007D1D04" w:rsidRDefault="007D1D04" w14:paraId="44546E38" w14:textId="77777777">
            <w:pPr>
              <w:widowControl w:val="0"/>
              <w:overflowPunct w:val="0"/>
              <w:autoSpaceDE w:val="0"/>
              <w:autoSpaceDN w:val="0"/>
              <w:adjustRightInd w:val="0"/>
              <w:ind w:left="240"/>
              <w:textAlignment w:val="baseline"/>
              <w:rPr>
                <w:i/>
                <w:sz w:val="24"/>
              </w:rPr>
            </w:pPr>
            <w:r w:rsidRPr="007D1D04">
              <w:rPr>
                <w:i/>
                <w:sz w:val="24"/>
              </w:rPr>
              <w:t>Observation</w:t>
            </w:r>
          </w:p>
          <w:p w:rsidRPr="007D1D04" w:rsidR="007D1D04" w:rsidP="007D1D04" w:rsidRDefault="007D1D04" w14:paraId="76152FC2" w14:textId="77777777">
            <w:pPr>
              <w:widowControl w:val="0"/>
              <w:overflowPunct w:val="0"/>
              <w:autoSpaceDE w:val="0"/>
              <w:autoSpaceDN w:val="0"/>
              <w:adjustRightInd w:val="0"/>
              <w:ind w:left="240"/>
              <w:textAlignment w:val="baseline"/>
              <w:rPr>
                <w:sz w:val="24"/>
              </w:rPr>
            </w:pPr>
            <w:r w:rsidRPr="007D1D04">
              <w:rPr>
                <w:i/>
                <w:sz w:val="24"/>
              </w:rPr>
              <w:t>Interview</w:t>
            </w:r>
          </w:p>
        </w:tc>
        <w:tc>
          <w:tcPr>
            <w:tcW w:w="1348" w:type="pct"/>
            <w:vAlign w:val="center"/>
          </w:tcPr>
          <w:p w:rsidRPr="007D1D04" w:rsidR="007D1D04" w:rsidP="007D1D04" w:rsidRDefault="007D1D04" w14:paraId="25D62861" w14:textId="77777777">
            <w:pPr>
              <w:widowControl w:val="0"/>
              <w:overflowPunct w:val="0"/>
              <w:autoSpaceDE w:val="0"/>
              <w:autoSpaceDN w:val="0"/>
              <w:adjustRightInd w:val="0"/>
              <w:ind w:right="420"/>
              <w:jc w:val="right"/>
              <w:textAlignment w:val="baseline"/>
              <w:rPr>
                <w:sz w:val="24"/>
              </w:rPr>
            </w:pPr>
            <w:r w:rsidRPr="007D1D04">
              <w:rPr>
                <w:sz w:val="24"/>
              </w:rPr>
              <w:t>5,355,980</w:t>
            </w:r>
          </w:p>
        </w:tc>
        <w:tc>
          <w:tcPr>
            <w:tcW w:w="972" w:type="pct"/>
          </w:tcPr>
          <w:p w:rsidRPr="007D1D04" w:rsidR="007D1D04" w:rsidP="007D1D04" w:rsidRDefault="007D1D04" w14:paraId="23D7D14E" w14:textId="77777777">
            <w:pPr>
              <w:widowControl w:val="0"/>
              <w:overflowPunct w:val="0"/>
              <w:autoSpaceDE w:val="0"/>
              <w:autoSpaceDN w:val="0"/>
              <w:adjustRightInd w:val="0"/>
              <w:ind w:right="420"/>
              <w:jc w:val="right"/>
              <w:textAlignment w:val="baseline"/>
              <w:rPr>
                <w:sz w:val="24"/>
              </w:rPr>
            </w:pPr>
          </w:p>
          <w:p w:rsidRPr="007D1D04" w:rsidR="007D1D04" w:rsidP="007D1D04" w:rsidRDefault="007D1D04" w14:paraId="29855C6D" w14:textId="77777777">
            <w:pPr>
              <w:widowControl w:val="0"/>
              <w:overflowPunct w:val="0"/>
              <w:autoSpaceDE w:val="0"/>
              <w:autoSpaceDN w:val="0"/>
              <w:adjustRightInd w:val="0"/>
              <w:ind w:right="420"/>
              <w:jc w:val="right"/>
              <w:textAlignment w:val="baseline"/>
              <w:rPr>
                <w:sz w:val="24"/>
              </w:rPr>
            </w:pPr>
            <w:r w:rsidRPr="007D1D04">
              <w:rPr>
                <w:sz w:val="24"/>
              </w:rPr>
              <w:t>1,020</w:t>
            </w:r>
          </w:p>
          <w:p w:rsidRPr="007D1D04" w:rsidR="007D1D04" w:rsidP="007D1D04" w:rsidRDefault="007D1D04" w14:paraId="7C37992F" w14:textId="77777777">
            <w:pPr>
              <w:widowControl w:val="0"/>
              <w:overflowPunct w:val="0"/>
              <w:autoSpaceDE w:val="0"/>
              <w:autoSpaceDN w:val="0"/>
              <w:adjustRightInd w:val="0"/>
              <w:ind w:right="420"/>
              <w:jc w:val="right"/>
              <w:textAlignment w:val="baseline"/>
              <w:rPr>
                <w:sz w:val="24"/>
              </w:rPr>
            </w:pPr>
            <w:r w:rsidRPr="007D1D04">
              <w:rPr>
                <w:sz w:val="24"/>
              </w:rPr>
              <w:t>510</w:t>
            </w:r>
          </w:p>
        </w:tc>
        <w:tc>
          <w:tcPr>
            <w:tcW w:w="650" w:type="pct"/>
            <w:shd w:val="clear" w:color="auto" w:fill="auto"/>
          </w:tcPr>
          <w:p w:rsidRPr="007D1D04" w:rsidR="007D1D04" w:rsidP="007D1D04" w:rsidRDefault="007D1D04" w14:paraId="7BFCAD3C" w14:textId="77777777">
            <w:pPr>
              <w:widowControl w:val="0"/>
              <w:overflowPunct w:val="0"/>
              <w:autoSpaceDE w:val="0"/>
              <w:autoSpaceDN w:val="0"/>
              <w:adjustRightInd w:val="0"/>
              <w:ind w:right="420"/>
              <w:jc w:val="right"/>
              <w:textAlignment w:val="baseline"/>
              <w:rPr>
                <w:sz w:val="24"/>
              </w:rPr>
            </w:pPr>
          </w:p>
          <w:p w:rsidRPr="007D1D04" w:rsidR="007D1D04" w:rsidP="007D1D04" w:rsidRDefault="007D1D04" w14:paraId="278EDF18" w14:textId="77777777">
            <w:pPr>
              <w:widowControl w:val="0"/>
              <w:overflowPunct w:val="0"/>
              <w:autoSpaceDE w:val="0"/>
              <w:autoSpaceDN w:val="0"/>
              <w:adjustRightInd w:val="0"/>
              <w:ind w:right="420"/>
              <w:jc w:val="right"/>
              <w:textAlignment w:val="baseline"/>
              <w:rPr>
                <w:sz w:val="24"/>
              </w:rPr>
            </w:pPr>
            <w:r w:rsidRPr="007D1D04">
              <w:rPr>
                <w:sz w:val="24"/>
              </w:rPr>
              <w:t>510</w:t>
            </w:r>
          </w:p>
          <w:p w:rsidRPr="007D1D04" w:rsidR="007D1D04" w:rsidP="007D1D04" w:rsidRDefault="007D1D04" w14:paraId="2F115EC8" w14:textId="77777777">
            <w:pPr>
              <w:widowControl w:val="0"/>
              <w:overflowPunct w:val="0"/>
              <w:autoSpaceDE w:val="0"/>
              <w:autoSpaceDN w:val="0"/>
              <w:adjustRightInd w:val="0"/>
              <w:ind w:right="420"/>
              <w:jc w:val="right"/>
              <w:textAlignment w:val="baseline"/>
              <w:rPr>
                <w:sz w:val="24"/>
              </w:rPr>
            </w:pPr>
            <w:r w:rsidRPr="007D1D04">
              <w:rPr>
                <w:sz w:val="24"/>
              </w:rPr>
              <w:t>300</w:t>
            </w:r>
          </w:p>
        </w:tc>
        <w:tc>
          <w:tcPr>
            <w:tcW w:w="685" w:type="pct"/>
            <w:shd w:val="clear" w:color="auto" w:fill="auto"/>
          </w:tcPr>
          <w:p w:rsidRPr="007D1D04" w:rsidR="007D1D04" w:rsidP="007D1D04" w:rsidRDefault="007D1D04" w14:paraId="486DE7F0" w14:textId="77777777">
            <w:pPr>
              <w:widowControl w:val="0"/>
              <w:overflowPunct w:val="0"/>
              <w:autoSpaceDE w:val="0"/>
              <w:autoSpaceDN w:val="0"/>
              <w:adjustRightInd w:val="0"/>
              <w:jc w:val="center"/>
              <w:textAlignment w:val="baseline"/>
              <w:rPr>
                <w:sz w:val="24"/>
              </w:rPr>
            </w:pPr>
          </w:p>
          <w:p w:rsidRPr="007D1D04" w:rsidR="007D1D04" w:rsidP="007D1D04" w:rsidRDefault="007D1D04" w14:paraId="3B67AE64" w14:textId="77777777">
            <w:pPr>
              <w:widowControl w:val="0"/>
              <w:overflowPunct w:val="0"/>
              <w:autoSpaceDE w:val="0"/>
              <w:autoSpaceDN w:val="0"/>
              <w:adjustRightInd w:val="0"/>
              <w:jc w:val="center"/>
              <w:textAlignment w:val="baseline"/>
              <w:rPr>
                <w:sz w:val="24"/>
              </w:rPr>
            </w:pPr>
            <w:r w:rsidRPr="007D1D04">
              <w:rPr>
                <w:sz w:val="24"/>
              </w:rPr>
              <w:t>50%</w:t>
            </w:r>
          </w:p>
          <w:p w:rsidRPr="007D1D04" w:rsidR="007D1D04" w:rsidP="007D1D04" w:rsidRDefault="007D1D04" w14:paraId="139A01C1" w14:textId="77777777">
            <w:pPr>
              <w:widowControl w:val="0"/>
              <w:overflowPunct w:val="0"/>
              <w:autoSpaceDE w:val="0"/>
              <w:autoSpaceDN w:val="0"/>
              <w:adjustRightInd w:val="0"/>
              <w:jc w:val="center"/>
              <w:textAlignment w:val="baseline"/>
              <w:rPr>
                <w:sz w:val="24"/>
              </w:rPr>
            </w:pPr>
            <w:r w:rsidRPr="007D1D04">
              <w:rPr>
                <w:sz w:val="24"/>
              </w:rPr>
              <w:t>59%</w:t>
            </w:r>
          </w:p>
        </w:tc>
      </w:tr>
      <w:tr w:rsidRPr="007D1D04" w:rsidR="007D1D04" w:rsidTr="005B0C96" w14:paraId="399DDDD3" w14:textId="77777777">
        <w:tc>
          <w:tcPr>
            <w:tcW w:w="1345" w:type="pct"/>
            <w:vAlign w:val="center"/>
          </w:tcPr>
          <w:p w:rsidRPr="007D1D04" w:rsidR="007D1D04" w:rsidP="007D1D04" w:rsidRDefault="007D1D04" w14:paraId="7F9D5AD4" w14:textId="77777777">
            <w:pPr>
              <w:widowControl w:val="0"/>
              <w:overflowPunct w:val="0"/>
              <w:autoSpaceDE w:val="0"/>
              <w:autoSpaceDN w:val="0"/>
              <w:adjustRightInd w:val="0"/>
              <w:jc w:val="right"/>
              <w:textAlignment w:val="baseline"/>
              <w:rPr>
                <w:sz w:val="24"/>
              </w:rPr>
            </w:pPr>
            <w:r w:rsidRPr="007D1D04">
              <w:rPr>
                <w:sz w:val="24"/>
              </w:rPr>
              <w:t>Overall Response Rate</w:t>
            </w:r>
          </w:p>
        </w:tc>
        <w:tc>
          <w:tcPr>
            <w:tcW w:w="1348" w:type="pct"/>
            <w:vAlign w:val="center"/>
          </w:tcPr>
          <w:p w:rsidRPr="007D1D04" w:rsidR="007D1D04" w:rsidP="007D1D04" w:rsidRDefault="007D1D04" w14:paraId="52B28441" w14:textId="77777777">
            <w:pPr>
              <w:widowControl w:val="0"/>
              <w:overflowPunct w:val="0"/>
              <w:autoSpaceDE w:val="0"/>
              <w:autoSpaceDN w:val="0"/>
              <w:adjustRightInd w:val="0"/>
              <w:ind w:right="420"/>
              <w:jc w:val="right"/>
              <w:textAlignment w:val="baseline"/>
              <w:rPr>
                <w:sz w:val="24"/>
              </w:rPr>
            </w:pPr>
          </w:p>
        </w:tc>
        <w:tc>
          <w:tcPr>
            <w:tcW w:w="972" w:type="pct"/>
          </w:tcPr>
          <w:p w:rsidRPr="007D1D04" w:rsidR="007D1D04" w:rsidP="007D1D04" w:rsidRDefault="007D1D04" w14:paraId="25889A97" w14:textId="77777777">
            <w:pPr>
              <w:widowControl w:val="0"/>
              <w:overflowPunct w:val="0"/>
              <w:autoSpaceDE w:val="0"/>
              <w:autoSpaceDN w:val="0"/>
              <w:adjustRightInd w:val="0"/>
              <w:ind w:right="420"/>
              <w:jc w:val="right"/>
              <w:textAlignment w:val="baseline"/>
              <w:rPr>
                <w:sz w:val="24"/>
              </w:rPr>
            </w:pPr>
            <w:r w:rsidRPr="007D1D04">
              <w:rPr>
                <w:sz w:val="24"/>
              </w:rPr>
              <w:t>1,439</w:t>
            </w:r>
          </w:p>
        </w:tc>
        <w:tc>
          <w:tcPr>
            <w:tcW w:w="650" w:type="pct"/>
            <w:shd w:val="clear" w:color="auto" w:fill="auto"/>
          </w:tcPr>
          <w:p w:rsidRPr="007D1D04" w:rsidR="007D1D04" w:rsidP="007D1D04" w:rsidRDefault="007D1D04" w14:paraId="049F58B1" w14:textId="77777777">
            <w:pPr>
              <w:widowControl w:val="0"/>
              <w:overflowPunct w:val="0"/>
              <w:autoSpaceDE w:val="0"/>
              <w:autoSpaceDN w:val="0"/>
              <w:adjustRightInd w:val="0"/>
              <w:ind w:right="420"/>
              <w:jc w:val="right"/>
              <w:textAlignment w:val="baseline"/>
              <w:rPr>
                <w:sz w:val="24"/>
              </w:rPr>
            </w:pPr>
            <w:r w:rsidRPr="007D1D04">
              <w:rPr>
                <w:sz w:val="24"/>
              </w:rPr>
              <w:t>856</w:t>
            </w:r>
          </w:p>
        </w:tc>
        <w:tc>
          <w:tcPr>
            <w:tcW w:w="685" w:type="pct"/>
            <w:shd w:val="clear" w:color="auto" w:fill="auto"/>
          </w:tcPr>
          <w:p w:rsidRPr="007D1D04" w:rsidR="007D1D04" w:rsidP="007D1D04" w:rsidRDefault="007D1D04" w14:paraId="701A3CDD" w14:textId="77777777">
            <w:pPr>
              <w:widowControl w:val="0"/>
              <w:overflowPunct w:val="0"/>
              <w:autoSpaceDE w:val="0"/>
              <w:autoSpaceDN w:val="0"/>
              <w:adjustRightInd w:val="0"/>
              <w:jc w:val="center"/>
              <w:textAlignment w:val="baseline"/>
              <w:rPr>
                <w:sz w:val="24"/>
              </w:rPr>
            </w:pPr>
            <w:r w:rsidRPr="007D1D04">
              <w:rPr>
                <w:sz w:val="24"/>
              </w:rPr>
              <w:t>59%</w:t>
            </w:r>
          </w:p>
        </w:tc>
      </w:tr>
    </w:tbl>
    <w:p w:rsidRPr="007D1D04" w:rsidR="007D1D04" w:rsidP="007D1D04" w:rsidRDefault="007D1D04" w14:paraId="7853C516" w14:textId="77777777">
      <w:pPr>
        <w:widowControl w:val="0"/>
        <w:tabs>
          <w:tab w:val="left" w:pos="-720"/>
        </w:tabs>
        <w:suppressAutoHyphens/>
        <w:overflowPunct w:val="0"/>
        <w:autoSpaceDE w:val="0"/>
        <w:autoSpaceDN w:val="0"/>
        <w:adjustRightInd w:val="0"/>
        <w:spacing w:after="0" w:line="240" w:lineRule="auto"/>
        <w:textAlignment w:val="baseline"/>
        <w:rPr>
          <w:rFonts w:ascii="Times New Roman" w:hAnsi="Times New Roman" w:eastAsia="Times New Roman" w:cs="Times New Roman"/>
          <w:sz w:val="20"/>
          <w:szCs w:val="24"/>
        </w:rPr>
      </w:pPr>
      <w:r w:rsidRPr="007D1D04">
        <w:rPr>
          <w:rFonts w:ascii="Times New Roman" w:hAnsi="Times New Roman" w:eastAsia="Times New Roman" w:cs="Times New Roman"/>
          <w:sz w:val="20"/>
          <w:szCs w:val="24"/>
          <w:vertAlign w:val="superscript"/>
        </w:rPr>
        <w:t>1</w:t>
      </w:r>
      <w:r w:rsidRPr="007D1D04">
        <w:rPr>
          <w:rFonts w:ascii="Times New Roman" w:hAnsi="Times New Roman" w:eastAsia="Times New Roman" w:cs="Times New Roman"/>
          <w:sz w:val="20"/>
          <w:szCs w:val="24"/>
        </w:rPr>
        <w:t xml:space="preserve"> Does not include pretest respondents.</w:t>
      </w:r>
    </w:p>
    <w:p w:rsidRPr="007D1D04" w:rsidR="007D1D04" w:rsidP="007D1D04" w:rsidRDefault="007D1D04" w14:paraId="40BCCA3D" w14:textId="77777777">
      <w:pPr>
        <w:widowControl w:val="0"/>
        <w:tabs>
          <w:tab w:val="left" w:pos="-720"/>
        </w:tabs>
        <w:suppressAutoHyphens/>
        <w:overflowPunct w:val="0"/>
        <w:autoSpaceDE w:val="0"/>
        <w:autoSpaceDN w:val="0"/>
        <w:adjustRightInd w:val="0"/>
        <w:spacing w:after="0" w:line="240" w:lineRule="auto"/>
        <w:textAlignment w:val="baseline"/>
        <w:rPr>
          <w:rFonts w:ascii="Times New Roman" w:hAnsi="Times New Roman" w:eastAsia="Times New Roman" w:cs="Times New Roman"/>
          <w:sz w:val="20"/>
          <w:szCs w:val="24"/>
        </w:rPr>
      </w:pPr>
      <w:r w:rsidRPr="007D1D04">
        <w:rPr>
          <w:rFonts w:ascii="Times New Roman" w:hAnsi="Times New Roman" w:eastAsia="Times New Roman" w:cs="Times New Roman"/>
          <w:sz w:val="20"/>
          <w:szCs w:val="24"/>
          <w:vertAlign w:val="superscript"/>
        </w:rPr>
        <w:t>2</w:t>
      </w:r>
      <w:r w:rsidRPr="007D1D04">
        <w:rPr>
          <w:rFonts w:ascii="Times New Roman" w:hAnsi="Times New Roman" w:eastAsia="Times New Roman" w:cs="Times New Roman"/>
          <w:sz w:val="20"/>
          <w:szCs w:val="24"/>
        </w:rPr>
        <w:t xml:space="preserve"> Initial sample for WIC clinics includes the approximately 36 clinics that will be contacted to successfully recruit 30 clinics into the study. It is expected that all 30 clinics will fully participate in all site director and staff interviews.</w:t>
      </w:r>
    </w:p>
    <w:p w:rsidR="007D1D04" w:rsidP="007D1D04" w:rsidRDefault="007D1D04" w14:paraId="32D287F5" w14:textId="72E4930D">
      <w:pPr>
        <w:spacing w:after="0" w:line="480" w:lineRule="auto"/>
      </w:pPr>
    </w:p>
    <w:p w:rsidRPr="00430C4D" w:rsidR="00430C4D" w:rsidP="007D1D04" w:rsidRDefault="00430C4D" w14:paraId="45EA6098" w14:textId="26397105">
      <w:pPr>
        <w:spacing w:after="0" w:line="480" w:lineRule="auto"/>
        <w:rPr>
          <w:rFonts w:ascii="Times New Roman" w:hAnsi="Times New Roman" w:cs="Times New Roman"/>
          <w:b/>
          <w:bCs/>
          <w:sz w:val="24"/>
          <w:szCs w:val="24"/>
        </w:rPr>
      </w:pPr>
      <w:r w:rsidRPr="00430C4D">
        <w:rPr>
          <w:rFonts w:ascii="Times New Roman" w:hAnsi="Times New Roman" w:cs="Times New Roman"/>
          <w:b/>
          <w:bCs/>
          <w:sz w:val="24"/>
          <w:szCs w:val="24"/>
        </w:rPr>
        <w:t>State Agencies</w:t>
      </w:r>
    </w:p>
    <w:p w:rsidRPr="007D1D04" w:rsidR="007D1D04" w:rsidP="007D1D04" w:rsidRDefault="007D1D04" w14:paraId="3BDECBD5" w14:textId="0D452AF9">
      <w:pPr>
        <w:widowControl w:val="0"/>
        <w:overflowPunct w:val="0"/>
        <w:autoSpaceDE w:val="0"/>
        <w:autoSpaceDN w:val="0"/>
        <w:adjustRightInd w:val="0"/>
        <w:spacing w:after="0" w:line="480" w:lineRule="auto"/>
        <w:ind w:firstLine="720"/>
        <w:textAlignment w:val="baseline"/>
        <w:rPr>
          <w:rFonts w:ascii="Times New Roman" w:hAnsi="Times New Roman" w:eastAsia="Times New Roman" w:cs="Times New Roman"/>
          <w:sz w:val="24"/>
          <w:szCs w:val="20"/>
        </w:rPr>
      </w:pPr>
      <w:r w:rsidRPr="007D1D04">
        <w:rPr>
          <w:rFonts w:ascii="Times New Roman" w:hAnsi="Times New Roman" w:eastAsia="Times New Roman" w:cs="Times New Roman"/>
          <w:sz w:val="24"/>
          <w:szCs w:val="20"/>
        </w:rPr>
        <w:t>Using WIC participant caseload and State Plan data, the eligible SAs</w:t>
      </w:r>
      <w:r w:rsidR="0071618D">
        <w:rPr>
          <w:rFonts w:ascii="Times New Roman" w:hAnsi="Times New Roman" w:eastAsia="Times New Roman" w:cs="Times New Roman"/>
          <w:sz w:val="24"/>
          <w:szCs w:val="20"/>
        </w:rPr>
        <w:t xml:space="preserve"> were stratified</w:t>
      </w:r>
      <w:r w:rsidRPr="007D1D04">
        <w:rPr>
          <w:rFonts w:ascii="Times New Roman" w:hAnsi="Times New Roman" w:eastAsia="Times New Roman" w:cs="Times New Roman"/>
          <w:sz w:val="24"/>
          <w:szCs w:val="20"/>
        </w:rPr>
        <w:t xml:space="preserve"> by four stratification variables to capture the primary variation in WIC nutrition risk assessments at the SA level, while maintaining geographic diversity. The SA stratification variables are: </w:t>
      </w:r>
    </w:p>
    <w:p w:rsidRPr="007D1D04" w:rsidR="007D1D04" w:rsidP="007D1D04" w:rsidRDefault="007D1D04" w14:paraId="6D3E74B5" w14:textId="77777777">
      <w:pPr>
        <w:spacing w:after="120" w:line="276" w:lineRule="auto"/>
        <w:ind w:left="720" w:hanging="360"/>
        <w:rPr>
          <w:rFonts w:ascii="Garamond" w:hAnsi="Garamond" w:eastAsia="Calibri" w:cs="Times New Roman"/>
          <w:noProof/>
          <w:snapToGrid w:val="0"/>
          <w:sz w:val="24"/>
        </w:rPr>
      </w:pPr>
      <w:r w:rsidRPr="007D1D04">
        <w:rPr>
          <w:rFonts w:ascii="Times New Roman" w:hAnsi="Times New Roman" w:eastAsia="Calibri" w:cs="Times New Roman"/>
          <w:noProof/>
          <w:snapToGrid w:val="0"/>
          <w:sz w:val="24"/>
        </w:rPr>
        <w:t>1.</w:t>
      </w:r>
      <w:r w:rsidRPr="007D1D04">
        <w:rPr>
          <w:rFonts w:ascii="Times New Roman" w:hAnsi="Times New Roman" w:eastAsia="Calibri" w:cs="Times New Roman"/>
          <w:noProof/>
          <w:snapToGrid w:val="0"/>
          <w:sz w:val="24"/>
        </w:rPr>
        <w:tab/>
      </w:r>
      <w:r w:rsidRPr="007D1D04">
        <w:rPr>
          <w:rFonts w:ascii="Times New Roman" w:hAnsi="Times New Roman" w:eastAsia="Calibri" w:cs="Times New Roman"/>
          <w:b/>
          <w:noProof/>
          <w:snapToGrid w:val="0"/>
          <w:sz w:val="24"/>
        </w:rPr>
        <w:t>FNS region:</w:t>
      </w:r>
      <w:r w:rsidRPr="007D1D04">
        <w:rPr>
          <w:rFonts w:ascii="Times New Roman" w:hAnsi="Times New Roman" w:eastAsia="Calibri" w:cs="Times New Roman"/>
          <w:noProof/>
          <w:snapToGrid w:val="0"/>
          <w:sz w:val="24"/>
        </w:rPr>
        <w:t xml:space="preserve"> One SA from each of the seven FNS regions plus an additional SA from the three regions with the largest WIC participant caseload using the most recent annual participation data available from the FNS’s WIC data tables: https://www.fns.usda.gov/pd/wic-program.</w:t>
      </w:r>
    </w:p>
    <w:p w:rsidRPr="007D1D04" w:rsidR="007D1D04" w:rsidP="007D1D04" w:rsidRDefault="007D1D04" w14:paraId="101024CA" w14:textId="77777777">
      <w:pPr>
        <w:spacing w:after="120" w:line="276" w:lineRule="auto"/>
        <w:ind w:left="720" w:hanging="360"/>
        <w:rPr>
          <w:rFonts w:ascii="Garamond" w:hAnsi="Garamond" w:eastAsia="Calibri" w:cs="Times New Roman"/>
          <w:noProof/>
          <w:snapToGrid w:val="0"/>
          <w:sz w:val="24"/>
        </w:rPr>
      </w:pPr>
      <w:r w:rsidRPr="007D1D04">
        <w:rPr>
          <w:rFonts w:ascii="Times New Roman" w:hAnsi="Times New Roman" w:eastAsia="Calibri" w:cs="Times New Roman"/>
          <w:noProof/>
          <w:snapToGrid w:val="0"/>
          <w:sz w:val="24"/>
        </w:rPr>
        <w:t>2.</w:t>
      </w:r>
      <w:r w:rsidRPr="007D1D04">
        <w:rPr>
          <w:rFonts w:ascii="Times New Roman" w:hAnsi="Times New Roman" w:eastAsia="Calibri" w:cs="Times New Roman"/>
          <w:noProof/>
          <w:snapToGrid w:val="0"/>
          <w:sz w:val="24"/>
        </w:rPr>
        <w:tab/>
      </w:r>
      <w:r w:rsidRPr="007D1D04">
        <w:rPr>
          <w:rFonts w:ascii="Times New Roman" w:hAnsi="Times New Roman" w:eastAsia="Calibri" w:cs="Times New Roman"/>
          <w:b/>
          <w:noProof/>
          <w:snapToGrid w:val="0"/>
          <w:sz w:val="24"/>
        </w:rPr>
        <w:t>SA participation level (high or low):</w:t>
      </w:r>
      <w:r w:rsidRPr="007D1D04">
        <w:rPr>
          <w:rFonts w:ascii="Times New Roman" w:hAnsi="Times New Roman" w:eastAsia="Calibri" w:cs="Times New Roman"/>
          <w:noProof/>
          <w:snapToGrid w:val="0"/>
          <w:sz w:val="24"/>
        </w:rPr>
        <w:t xml:space="preserve"> High and low participation is defined using the most recent annual participation data available from the FNS’s WIC data tables: https://www.fns.usda.gov/pd/wic-program. SAs above the median will be considered to be high participation level SAs and those below the median to be low participation level SAs. </w:t>
      </w:r>
    </w:p>
    <w:p w:rsidRPr="007D1D04" w:rsidR="007D1D04" w:rsidP="007D1D04" w:rsidRDefault="007D1D04" w14:paraId="5660158D" w14:textId="0B7464CB">
      <w:pPr>
        <w:spacing w:after="120" w:line="276" w:lineRule="auto"/>
        <w:ind w:left="720" w:hanging="360"/>
        <w:rPr>
          <w:rFonts w:ascii="Garamond" w:hAnsi="Garamond" w:eastAsia="Calibri" w:cs="Times New Roman"/>
          <w:noProof/>
          <w:snapToGrid w:val="0"/>
          <w:sz w:val="24"/>
        </w:rPr>
      </w:pPr>
      <w:r w:rsidRPr="007D1D04">
        <w:rPr>
          <w:rFonts w:ascii="Times New Roman" w:hAnsi="Times New Roman" w:eastAsia="Calibri" w:cs="Times New Roman"/>
          <w:noProof/>
          <w:snapToGrid w:val="0"/>
          <w:sz w:val="24"/>
        </w:rPr>
        <w:t>3.</w:t>
      </w:r>
      <w:r w:rsidRPr="007D1D04">
        <w:rPr>
          <w:rFonts w:ascii="Times New Roman" w:hAnsi="Times New Roman" w:eastAsia="Calibri" w:cs="Times New Roman"/>
          <w:noProof/>
          <w:snapToGrid w:val="0"/>
          <w:sz w:val="24"/>
        </w:rPr>
        <w:tab/>
      </w:r>
      <w:r w:rsidRPr="007D1D04">
        <w:rPr>
          <w:rFonts w:ascii="Times New Roman" w:hAnsi="Times New Roman" w:eastAsia="Calibri" w:cs="Times New Roman"/>
          <w:b/>
          <w:noProof/>
          <w:snapToGrid w:val="0"/>
          <w:sz w:val="24"/>
        </w:rPr>
        <w:t>Flexibility allowed in tailoring of food packages (high or low):</w:t>
      </w:r>
      <w:r w:rsidRPr="007D1D04">
        <w:rPr>
          <w:rFonts w:ascii="Times New Roman" w:hAnsi="Times New Roman" w:eastAsia="Calibri" w:cs="Times New Roman"/>
          <w:noProof/>
          <w:snapToGrid w:val="0"/>
          <w:sz w:val="24"/>
        </w:rPr>
        <w:t xml:space="preserve"> High or low flexibility allowed in tailoring foo</w:t>
      </w:r>
      <w:r w:rsidR="0071618D">
        <w:rPr>
          <w:rFonts w:ascii="Times New Roman" w:hAnsi="Times New Roman" w:eastAsia="Calibri" w:cs="Times New Roman"/>
          <w:noProof/>
          <w:snapToGrid w:val="0"/>
          <w:sz w:val="24"/>
        </w:rPr>
        <w:t xml:space="preserve">d packages, will be based on a </w:t>
      </w:r>
      <w:r w:rsidRPr="007D1D04">
        <w:rPr>
          <w:rFonts w:ascii="Times New Roman" w:hAnsi="Times New Roman" w:eastAsia="Calibri" w:cs="Times New Roman"/>
          <w:noProof/>
          <w:snapToGrid w:val="0"/>
          <w:sz w:val="24"/>
        </w:rPr>
        <w:t xml:space="preserve">review of State Plans to determine </w:t>
      </w:r>
      <w:r w:rsidRPr="007D1D04">
        <w:rPr>
          <w:rFonts w:ascii="Times New Roman" w:hAnsi="Times New Roman" w:eastAsia="Calibri" w:cs="Times New Roman"/>
          <w:noProof/>
          <w:snapToGrid w:val="0"/>
          <w:sz w:val="24"/>
        </w:rPr>
        <w:lastRenderedPageBreak/>
        <w:t xml:space="preserve">whether the SA allows LAs to develop specific individual food package tailoring guidelines (State Plan section IIB, question 2d). SAs that do not allow LAs to develop tailoring guidelines will be considered low flexibility SAs; SAs that do allow this will be considered high flexibility SAs. </w:t>
      </w:r>
    </w:p>
    <w:p w:rsidRPr="007D1D04" w:rsidR="007D1D04" w:rsidP="007D1D04" w:rsidRDefault="007D1D04" w14:paraId="3F279698" w14:textId="77777777">
      <w:pPr>
        <w:spacing w:after="120" w:line="276" w:lineRule="auto"/>
        <w:ind w:left="720" w:hanging="360"/>
        <w:rPr>
          <w:rFonts w:ascii="Garamond" w:hAnsi="Garamond" w:eastAsia="Calibri" w:cs="Times New Roman"/>
          <w:noProof/>
          <w:snapToGrid w:val="0"/>
          <w:sz w:val="24"/>
        </w:rPr>
      </w:pPr>
      <w:r w:rsidRPr="007D1D04">
        <w:rPr>
          <w:rFonts w:ascii="Times New Roman" w:hAnsi="Times New Roman" w:eastAsia="Calibri" w:cs="Times New Roman"/>
          <w:noProof/>
          <w:snapToGrid w:val="0"/>
          <w:sz w:val="24"/>
        </w:rPr>
        <w:t>4.</w:t>
      </w:r>
      <w:r w:rsidRPr="007D1D04">
        <w:rPr>
          <w:rFonts w:ascii="Times New Roman" w:hAnsi="Times New Roman" w:eastAsia="Calibri" w:cs="Times New Roman"/>
          <w:noProof/>
          <w:snapToGrid w:val="0"/>
          <w:sz w:val="24"/>
        </w:rPr>
        <w:tab/>
      </w:r>
      <w:r w:rsidRPr="007D1D04">
        <w:rPr>
          <w:rFonts w:ascii="Times New Roman" w:hAnsi="Times New Roman" w:eastAsia="Calibri" w:cs="Times New Roman"/>
          <w:b/>
          <w:noProof/>
          <w:snapToGrid w:val="0"/>
          <w:sz w:val="24"/>
        </w:rPr>
        <w:t>MIS complexity (high or low):</w:t>
      </w:r>
      <w:r w:rsidRPr="007D1D04">
        <w:rPr>
          <w:rFonts w:ascii="Times New Roman" w:hAnsi="Times New Roman" w:eastAsia="Calibri" w:cs="Times New Roman"/>
          <w:noProof/>
          <w:snapToGrid w:val="0"/>
          <w:sz w:val="24"/>
        </w:rPr>
        <w:t xml:space="preserve"> MIS complexity will also be determined from State Plan data. In section IIIC of the State Plan, SAs use a checklist of 25 WIC systems functional requirements and indicate which functions the SA system currently performs. High complexity/low complexity will reflect the number of items checked based on a “cutoff” between high and low complexity systems. SAs with the most functionality in their MIS will be considered high MIS complexity SAs.</w:t>
      </w:r>
    </w:p>
    <w:p w:rsidRPr="007D1D04" w:rsidR="007D1D04" w:rsidP="007D1D04" w:rsidRDefault="007D1D04" w14:paraId="6CC90CEC" w14:textId="1A9AFD67">
      <w:pPr>
        <w:widowControl w:val="0"/>
        <w:tabs>
          <w:tab w:val="left" w:pos="-720"/>
        </w:tabs>
        <w:suppressAutoHyphens/>
        <w:overflowPunct w:val="0"/>
        <w:autoSpaceDE w:val="0"/>
        <w:autoSpaceDN w:val="0"/>
        <w:adjustRightInd w:val="0"/>
        <w:spacing w:after="0" w:line="480" w:lineRule="auto"/>
        <w:textAlignment w:val="baseline"/>
        <w:rPr>
          <w:rFonts w:ascii="Times New Roman" w:hAnsi="Times New Roman" w:eastAsia="Times New Roman" w:cs="Times New Roman"/>
          <w:sz w:val="24"/>
          <w:szCs w:val="20"/>
        </w:rPr>
      </w:pPr>
      <w:bookmarkStart w:name="_Toc10116661" w:id="2"/>
      <w:bookmarkStart w:name="_Toc24544623" w:id="3"/>
      <w:r w:rsidRPr="007D1D04">
        <w:rPr>
          <w:rFonts w:ascii="Times New Roman" w:hAnsi="Times New Roman" w:eastAsia="Calibri" w:cs="Times New Roman"/>
          <w:sz w:val="24"/>
          <w:szCs w:val="20"/>
        </w:rPr>
        <w:t>To systematically select a diverse set of 10 SAs, the study team perform</w:t>
      </w:r>
      <w:r>
        <w:rPr>
          <w:rFonts w:ascii="Times New Roman" w:hAnsi="Times New Roman" w:eastAsia="Calibri" w:cs="Times New Roman"/>
          <w:sz w:val="24"/>
          <w:szCs w:val="20"/>
        </w:rPr>
        <w:t>ed</w:t>
      </w:r>
      <w:r w:rsidRPr="007D1D04">
        <w:rPr>
          <w:rFonts w:ascii="Times New Roman" w:hAnsi="Times New Roman" w:eastAsia="Calibri" w:cs="Times New Roman"/>
          <w:sz w:val="24"/>
          <w:szCs w:val="20"/>
        </w:rPr>
        <w:t xml:space="preserve"> the following steps:</w:t>
      </w:r>
    </w:p>
    <w:p w:rsidRPr="007D1D04" w:rsidR="007D1D04" w:rsidP="007D1D04" w:rsidRDefault="007D1D04" w14:paraId="7801B36A" w14:textId="4976B13B">
      <w:pPr>
        <w:spacing w:after="120" w:line="240" w:lineRule="atLeast"/>
        <w:ind w:left="1526" w:hanging="806"/>
        <w:rPr>
          <w:rFonts w:ascii="Times New Roman" w:hAnsi="Times New Roman" w:eastAsia="Times New Roman" w:cs="Times New Roman"/>
          <w:sz w:val="24"/>
          <w:szCs w:val="20"/>
        </w:rPr>
      </w:pPr>
      <w:r w:rsidRPr="007D1D04">
        <w:rPr>
          <w:rFonts w:ascii="Times New Roman" w:hAnsi="Times New Roman" w:eastAsia="Times New Roman" w:cs="Times New Roman"/>
          <w:sz w:val="24"/>
          <w:szCs w:val="20"/>
        </w:rPr>
        <w:t>Step 1:</w:t>
      </w:r>
      <w:r w:rsidRPr="007D1D04">
        <w:rPr>
          <w:rFonts w:ascii="Times New Roman" w:hAnsi="Times New Roman" w:eastAsia="Times New Roman" w:cs="Times New Roman"/>
          <w:sz w:val="24"/>
          <w:szCs w:val="20"/>
        </w:rPr>
        <w:tab/>
        <w:t xml:space="preserve">Place all eligible SAs into one of 8 stratum based on participation level (high/low), tailoring flexibility (high/low) and MIS complexity (high/low). The 8 strata are shown in Table </w:t>
      </w:r>
      <w:r w:rsidR="00430C4D">
        <w:rPr>
          <w:rFonts w:ascii="Times New Roman" w:hAnsi="Times New Roman" w:eastAsia="Times New Roman" w:cs="Times New Roman"/>
          <w:sz w:val="24"/>
          <w:szCs w:val="20"/>
        </w:rPr>
        <w:t>2</w:t>
      </w:r>
      <w:r w:rsidRPr="007D1D04">
        <w:rPr>
          <w:rFonts w:ascii="Times New Roman" w:hAnsi="Times New Roman" w:eastAsia="Times New Roman" w:cs="Times New Roman"/>
          <w:sz w:val="24"/>
          <w:szCs w:val="20"/>
        </w:rPr>
        <w:t>.</w:t>
      </w:r>
    </w:p>
    <w:p w:rsidRPr="007D1D04" w:rsidR="007D1D04" w:rsidP="007D1D04" w:rsidRDefault="007D1D04" w14:paraId="744CE91C" w14:textId="77777777">
      <w:pPr>
        <w:spacing w:after="120" w:line="240" w:lineRule="atLeast"/>
        <w:ind w:left="1526" w:hanging="806"/>
        <w:rPr>
          <w:rFonts w:ascii="Times New Roman" w:hAnsi="Times New Roman" w:eastAsia="Times New Roman" w:cs="Times New Roman"/>
          <w:sz w:val="24"/>
          <w:szCs w:val="20"/>
        </w:rPr>
      </w:pPr>
      <w:r w:rsidRPr="007D1D04">
        <w:rPr>
          <w:rFonts w:ascii="Times New Roman" w:hAnsi="Times New Roman" w:eastAsia="Times New Roman" w:cs="Times New Roman"/>
          <w:sz w:val="24"/>
          <w:szCs w:val="20"/>
        </w:rPr>
        <w:t>Step 2:</w:t>
      </w:r>
      <w:r w:rsidRPr="007D1D04">
        <w:rPr>
          <w:rFonts w:ascii="Times New Roman" w:hAnsi="Times New Roman" w:eastAsia="Times New Roman" w:cs="Times New Roman"/>
          <w:sz w:val="24"/>
          <w:szCs w:val="20"/>
        </w:rPr>
        <w:tab/>
        <w:t>Order the strata by the number of SAs in each, lowest to highest.</w:t>
      </w:r>
    </w:p>
    <w:p w:rsidRPr="007D1D04" w:rsidR="007D1D04" w:rsidP="007D1D04" w:rsidRDefault="007D1D04" w14:paraId="4597BDE6" w14:textId="77777777">
      <w:pPr>
        <w:spacing w:after="120" w:line="240" w:lineRule="atLeast"/>
        <w:ind w:left="1526" w:hanging="806"/>
        <w:rPr>
          <w:rFonts w:ascii="Times New Roman" w:hAnsi="Times New Roman" w:eastAsia="Times New Roman" w:cs="Times New Roman"/>
          <w:sz w:val="24"/>
          <w:szCs w:val="20"/>
        </w:rPr>
      </w:pPr>
      <w:r w:rsidRPr="007D1D04">
        <w:rPr>
          <w:rFonts w:ascii="Times New Roman" w:hAnsi="Times New Roman" w:eastAsia="Times New Roman" w:cs="Times New Roman"/>
          <w:sz w:val="24"/>
          <w:szCs w:val="20"/>
        </w:rPr>
        <w:t>Step 3:</w:t>
      </w:r>
      <w:r w:rsidRPr="007D1D04">
        <w:rPr>
          <w:rFonts w:ascii="Times New Roman" w:hAnsi="Times New Roman" w:eastAsia="Times New Roman" w:cs="Times New Roman"/>
          <w:sz w:val="24"/>
          <w:szCs w:val="20"/>
        </w:rPr>
        <w:tab/>
        <w:t xml:space="preserve">In the first stratum, randomly select one SA. </w:t>
      </w:r>
    </w:p>
    <w:p w:rsidRPr="007D1D04" w:rsidR="007D1D04" w:rsidP="007D1D04" w:rsidRDefault="007D1D04" w14:paraId="695CFB97" w14:textId="77777777">
      <w:pPr>
        <w:spacing w:after="120" w:line="240" w:lineRule="atLeast"/>
        <w:ind w:left="1526" w:hanging="806"/>
        <w:rPr>
          <w:rFonts w:ascii="Times New Roman" w:hAnsi="Times New Roman" w:eastAsia="Times New Roman" w:cs="Times New Roman"/>
          <w:sz w:val="24"/>
          <w:szCs w:val="20"/>
        </w:rPr>
      </w:pPr>
      <w:r w:rsidRPr="007D1D04">
        <w:rPr>
          <w:rFonts w:ascii="Times New Roman" w:hAnsi="Times New Roman" w:eastAsia="Times New Roman" w:cs="Times New Roman"/>
          <w:sz w:val="24"/>
          <w:szCs w:val="20"/>
        </w:rPr>
        <w:t>Step 4:</w:t>
      </w:r>
      <w:r w:rsidRPr="007D1D04">
        <w:rPr>
          <w:rFonts w:ascii="Times New Roman" w:hAnsi="Times New Roman" w:eastAsia="Times New Roman" w:cs="Times New Roman"/>
          <w:sz w:val="24"/>
          <w:szCs w:val="20"/>
        </w:rPr>
        <w:tab/>
        <w:t>If the selected SA’s region is a region from which we will select only one SA, remove the remaining SAs in that region from the sampling frame.</w:t>
      </w:r>
    </w:p>
    <w:p w:rsidRPr="007D1D04" w:rsidR="007D1D04" w:rsidP="007D1D04" w:rsidRDefault="007D1D04" w14:paraId="2F2CC44C" w14:textId="77777777">
      <w:pPr>
        <w:spacing w:after="120" w:line="240" w:lineRule="atLeast"/>
        <w:ind w:left="1526" w:hanging="806"/>
        <w:rPr>
          <w:rFonts w:ascii="Times New Roman" w:hAnsi="Times New Roman" w:eastAsia="Times New Roman" w:cs="Times New Roman"/>
          <w:sz w:val="24"/>
          <w:szCs w:val="20"/>
        </w:rPr>
      </w:pPr>
      <w:r w:rsidRPr="007D1D04">
        <w:rPr>
          <w:rFonts w:ascii="Times New Roman" w:hAnsi="Times New Roman" w:eastAsia="Times New Roman" w:cs="Times New Roman"/>
          <w:sz w:val="24"/>
          <w:szCs w:val="20"/>
        </w:rPr>
        <w:t>Step 5:</w:t>
      </w:r>
      <w:r w:rsidRPr="007D1D04">
        <w:rPr>
          <w:rFonts w:ascii="Times New Roman" w:hAnsi="Times New Roman" w:eastAsia="Times New Roman" w:cs="Times New Roman"/>
          <w:sz w:val="24"/>
          <w:szCs w:val="20"/>
        </w:rPr>
        <w:tab/>
        <w:t xml:space="preserve">In the next stratum, randomly select one SA. </w:t>
      </w:r>
    </w:p>
    <w:p w:rsidRPr="007D1D04" w:rsidR="007D1D04" w:rsidP="007D1D04" w:rsidRDefault="007D1D04" w14:paraId="6373556C" w14:textId="77777777">
      <w:pPr>
        <w:spacing w:after="120" w:line="240" w:lineRule="atLeast"/>
        <w:ind w:left="1526" w:hanging="806"/>
        <w:rPr>
          <w:rFonts w:ascii="Times New Roman" w:hAnsi="Times New Roman" w:eastAsia="Times New Roman" w:cs="Times New Roman"/>
          <w:sz w:val="24"/>
          <w:szCs w:val="20"/>
        </w:rPr>
      </w:pPr>
      <w:r w:rsidRPr="007D1D04">
        <w:rPr>
          <w:rFonts w:ascii="Times New Roman" w:hAnsi="Times New Roman" w:eastAsia="Times New Roman" w:cs="Times New Roman"/>
          <w:sz w:val="24"/>
          <w:szCs w:val="20"/>
        </w:rPr>
        <w:t>Step 6:</w:t>
      </w:r>
      <w:r w:rsidRPr="007D1D04">
        <w:rPr>
          <w:rFonts w:ascii="Times New Roman" w:hAnsi="Times New Roman" w:eastAsia="Times New Roman" w:cs="Times New Roman"/>
          <w:sz w:val="24"/>
          <w:szCs w:val="20"/>
        </w:rPr>
        <w:tab/>
        <w:t>Remove the remaining SAs in that region if the region has met its desired quota.</w:t>
      </w:r>
    </w:p>
    <w:p w:rsidRPr="007D1D04" w:rsidR="007D1D04" w:rsidP="007D1D04" w:rsidRDefault="007D1D04" w14:paraId="5AA10AD1" w14:textId="77777777">
      <w:pPr>
        <w:spacing w:after="120" w:line="240" w:lineRule="atLeast"/>
        <w:ind w:left="1526" w:hanging="806"/>
        <w:rPr>
          <w:rFonts w:ascii="Times New Roman" w:hAnsi="Times New Roman" w:eastAsia="Times New Roman" w:cs="Times New Roman"/>
          <w:sz w:val="24"/>
          <w:szCs w:val="20"/>
        </w:rPr>
      </w:pPr>
      <w:r w:rsidRPr="007D1D04">
        <w:rPr>
          <w:rFonts w:ascii="Times New Roman" w:hAnsi="Times New Roman" w:eastAsia="Times New Roman" w:cs="Times New Roman"/>
          <w:sz w:val="24"/>
          <w:szCs w:val="20"/>
        </w:rPr>
        <w:t>Step 7:</w:t>
      </w:r>
      <w:r w:rsidRPr="007D1D04">
        <w:rPr>
          <w:rFonts w:ascii="Times New Roman" w:hAnsi="Times New Roman" w:eastAsia="Times New Roman" w:cs="Times New Roman"/>
          <w:sz w:val="24"/>
          <w:szCs w:val="20"/>
        </w:rPr>
        <w:tab/>
        <w:t>Continue until we have selected a SA from each strata. (We will have selected up to 8 SAs at this point.)</w:t>
      </w:r>
    </w:p>
    <w:p w:rsidRPr="007D1D04" w:rsidR="007D1D04" w:rsidP="007D1D04" w:rsidRDefault="007D1D04" w14:paraId="6F28D40E" w14:textId="77777777">
      <w:pPr>
        <w:spacing w:after="120" w:line="240" w:lineRule="atLeast"/>
        <w:ind w:left="1526" w:hanging="806"/>
        <w:rPr>
          <w:rFonts w:ascii="Times New Roman" w:hAnsi="Times New Roman" w:eastAsia="Times New Roman" w:cs="Times New Roman"/>
          <w:sz w:val="24"/>
          <w:szCs w:val="20"/>
        </w:rPr>
      </w:pPr>
      <w:r w:rsidRPr="007D1D04">
        <w:rPr>
          <w:rFonts w:ascii="Times New Roman" w:hAnsi="Times New Roman" w:eastAsia="Times New Roman" w:cs="Times New Roman"/>
          <w:sz w:val="24"/>
          <w:szCs w:val="20"/>
        </w:rPr>
        <w:t>Step 8:</w:t>
      </w:r>
      <w:r w:rsidRPr="007D1D04">
        <w:rPr>
          <w:rFonts w:ascii="Times New Roman" w:hAnsi="Times New Roman" w:eastAsia="Times New Roman" w:cs="Times New Roman"/>
          <w:sz w:val="24"/>
          <w:szCs w:val="20"/>
        </w:rPr>
        <w:tab/>
        <w:t>Re-order strata that still have SAs in them by the number of SAs in each, lowest to highest.</w:t>
      </w:r>
    </w:p>
    <w:p w:rsidRPr="007D1D04" w:rsidR="007D1D04" w:rsidP="007D1D04" w:rsidRDefault="007D1D04" w14:paraId="451E8EBB" w14:textId="7558DC1E">
      <w:pPr>
        <w:spacing w:after="120" w:line="240" w:lineRule="atLeast"/>
        <w:ind w:left="1526" w:hanging="806"/>
        <w:rPr>
          <w:rFonts w:ascii="Garamond" w:hAnsi="Garamond" w:eastAsia="Times New Roman" w:cs="Times New Roman"/>
          <w:sz w:val="24"/>
          <w:szCs w:val="20"/>
        </w:rPr>
      </w:pPr>
      <w:r w:rsidRPr="007D1D04">
        <w:rPr>
          <w:rFonts w:ascii="Times New Roman" w:hAnsi="Times New Roman" w:eastAsia="Times New Roman" w:cs="Times New Roman"/>
          <w:sz w:val="24"/>
          <w:szCs w:val="20"/>
        </w:rPr>
        <w:t>Step 9:</w:t>
      </w:r>
      <w:r w:rsidRPr="007D1D04">
        <w:rPr>
          <w:rFonts w:ascii="Times New Roman" w:hAnsi="Times New Roman" w:eastAsia="Times New Roman" w:cs="Times New Roman"/>
          <w:sz w:val="24"/>
          <w:szCs w:val="20"/>
        </w:rPr>
        <w:tab/>
        <w:t>Continue selecting from each stratum until we have selected 10 SAs.</w:t>
      </w:r>
    </w:p>
    <w:p w:rsidRPr="007D1D04" w:rsidR="007D1D04" w:rsidP="007D1D04" w:rsidRDefault="007D1D04" w14:paraId="40567134" w14:textId="77777777">
      <w:pPr>
        <w:widowControl w:val="0"/>
        <w:overflowPunct w:val="0"/>
        <w:autoSpaceDE w:val="0"/>
        <w:autoSpaceDN w:val="0"/>
        <w:adjustRightInd w:val="0"/>
        <w:spacing w:after="0" w:line="240" w:lineRule="auto"/>
        <w:textAlignment w:val="baseline"/>
        <w:rPr>
          <w:rFonts w:ascii="Times New Roman" w:hAnsi="Times New Roman" w:eastAsia="Times New Roman" w:cs="Times New Roman"/>
          <w:b/>
          <w:bCs/>
          <w:sz w:val="24"/>
          <w:szCs w:val="20"/>
        </w:rPr>
      </w:pPr>
    </w:p>
    <w:p w:rsidRPr="007D1D04" w:rsidR="007D1D04" w:rsidP="007D1D04" w:rsidRDefault="007D1D04" w14:paraId="4F41A67D" w14:textId="534B8D32">
      <w:pPr>
        <w:widowControl w:val="0"/>
        <w:overflowPunct w:val="0"/>
        <w:autoSpaceDE w:val="0"/>
        <w:autoSpaceDN w:val="0"/>
        <w:adjustRightInd w:val="0"/>
        <w:spacing w:after="0" w:line="240" w:lineRule="auto"/>
        <w:textAlignment w:val="baseline"/>
        <w:rPr>
          <w:rFonts w:ascii="Times New Roman" w:hAnsi="Times New Roman" w:eastAsia="Times New Roman" w:cs="Times New Roman"/>
          <w:b/>
          <w:bCs/>
          <w:sz w:val="24"/>
          <w:szCs w:val="20"/>
        </w:rPr>
      </w:pPr>
      <w:bookmarkStart w:name="_Toc48313899" w:id="4"/>
      <w:r w:rsidRPr="007D1D04">
        <w:rPr>
          <w:rFonts w:ascii="Times New Roman" w:hAnsi="Times New Roman" w:eastAsia="Times New Roman" w:cs="Times New Roman"/>
          <w:b/>
          <w:bCs/>
          <w:sz w:val="24"/>
          <w:szCs w:val="20"/>
        </w:rPr>
        <w:t xml:space="preserve">Table </w:t>
      </w:r>
      <w:r>
        <w:rPr>
          <w:rFonts w:ascii="Times New Roman" w:hAnsi="Times New Roman" w:eastAsia="Times New Roman" w:cs="Times New Roman"/>
          <w:b/>
          <w:bCs/>
          <w:sz w:val="24"/>
          <w:szCs w:val="20"/>
        </w:rPr>
        <w:t>2</w:t>
      </w:r>
      <w:r w:rsidRPr="007D1D04">
        <w:rPr>
          <w:rFonts w:ascii="Times New Roman" w:hAnsi="Times New Roman" w:eastAsia="Times New Roman" w:cs="Times New Roman"/>
          <w:b/>
          <w:bCs/>
          <w:sz w:val="24"/>
          <w:szCs w:val="20"/>
        </w:rPr>
        <w:t>. Strata for Selecting State Agencies</w:t>
      </w:r>
      <w:bookmarkEnd w:id="4"/>
    </w:p>
    <w:tbl>
      <w:tblPr>
        <w:tblStyle w:val="TableGridLight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5"/>
        <w:gridCol w:w="1296"/>
        <w:gridCol w:w="1260"/>
        <w:gridCol w:w="1080"/>
      </w:tblGrid>
      <w:tr w:rsidRPr="007D1D04" w:rsidR="007D1D04" w:rsidTr="007D1D04" w14:paraId="57E19F29" w14:textId="77777777">
        <w:tc>
          <w:tcPr>
            <w:tcW w:w="985" w:type="dxa"/>
            <w:shd w:val="clear" w:color="auto" w:fill="BFBFBF"/>
            <w:vAlign w:val="center"/>
          </w:tcPr>
          <w:p w:rsidRPr="007D1D04" w:rsidR="007D1D04" w:rsidP="007D1D04" w:rsidRDefault="007D1D04" w14:paraId="249CF802" w14:textId="77777777">
            <w:pPr>
              <w:widowControl w:val="0"/>
              <w:overflowPunct w:val="0"/>
              <w:autoSpaceDE w:val="0"/>
              <w:autoSpaceDN w:val="0"/>
              <w:adjustRightInd w:val="0"/>
              <w:textAlignment w:val="baseline"/>
              <w:rPr>
                <w:sz w:val="24"/>
              </w:rPr>
            </w:pPr>
            <w:r w:rsidRPr="007D1D04">
              <w:rPr>
                <w:sz w:val="24"/>
              </w:rPr>
              <w:t>Strata</w:t>
            </w:r>
          </w:p>
        </w:tc>
        <w:tc>
          <w:tcPr>
            <w:tcW w:w="1286" w:type="dxa"/>
            <w:shd w:val="clear" w:color="auto" w:fill="BFBFBF"/>
            <w:vAlign w:val="center"/>
          </w:tcPr>
          <w:p w:rsidRPr="007D1D04" w:rsidR="007D1D04" w:rsidP="007D1D04" w:rsidRDefault="007D1D04" w14:paraId="34E31C19" w14:textId="77777777">
            <w:pPr>
              <w:widowControl w:val="0"/>
              <w:overflowPunct w:val="0"/>
              <w:autoSpaceDE w:val="0"/>
              <w:autoSpaceDN w:val="0"/>
              <w:adjustRightInd w:val="0"/>
              <w:textAlignment w:val="baseline"/>
              <w:rPr>
                <w:sz w:val="24"/>
              </w:rPr>
            </w:pPr>
            <w:r w:rsidRPr="007D1D04">
              <w:rPr>
                <w:sz w:val="24"/>
              </w:rPr>
              <w:t>Enrollment</w:t>
            </w:r>
          </w:p>
        </w:tc>
        <w:tc>
          <w:tcPr>
            <w:tcW w:w="1260" w:type="dxa"/>
            <w:shd w:val="clear" w:color="auto" w:fill="BFBFBF"/>
            <w:vAlign w:val="center"/>
          </w:tcPr>
          <w:p w:rsidRPr="007D1D04" w:rsidR="007D1D04" w:rsidP="007D1D04" w:rsidRDefault="007D1D04" w14:paraId="07B9CDD7" w14:textId="77777777">
            <w:pPr>
              <w:widowControl w:val="0"/>
              <w:overflowPunct w:val="0"/>
              <w:autoSpaceDE w:val="0"/>
              <w:autoSpaceDN w:val="0"/>
              <w:adjustRightInd w:val="0"/>
              <w:textAlignment w:val="baseline"/>
              <w:rPr>
                <w:sz w:val="24"/>
              </w:rPr>
            </w:pPr>
            <w:r w:rsidRPr="007D1D04">
              <w:rPr>
                <w:sz w:val="24"/>
              </w:rPr>
              <w:t>Tailoring</w:t>
            </w:r>
          </w:p>
        </w:tc>
        <w:tc>
          <w:tcPr>
            <w:tcW w:w="1080" w:type="dxa"/>
            <w:shd w:val="clear" w:color="auto" w:fill="BFBFBF"/>
            <w:vAlign w:val="center"/>
          </w:tcPr>
          <w:p w:rsidRPr="007D1D04" w:rsidR="007D1D04" w:rsidP="007D1D04" w:rsidRDefault="007D1D04" w14:paraId="7E1A7403" w14:textId="77777777">
            <w:pPr>
              <w:widowControl w:val="0"/>
              <w:overflowPunct w:val="0"/>
              <w:autoSpaceDE w:val="0"/>
              <w:autoSpaceDN w:val="0"/>
              <w:adjustRightInd w:val="0"/>
              <w:textAlignment w:val="baseline"/>
              <w:rPr>
                <w:sz w:val="24"/>
              </w:rPr>
            </w:pPr>
            <w:r w:rsidRPr="007D1D04">
              <w:rPr>
                <w:sz w:val="24"/>
              </w:rPr>
              <w:t>MIS</w:t>
            </w:r>
          </w:p>
        </w:tc>
      </w:tr>
      <w:tr w:rsidRPr="007D1D04" w:rsidR="007D1D04" w:rsidTr="005B0C96" w14:paraId="763E6A7B" w14:textId="77777777">
        <w:tc>
          <w:tcPr>
            <w:tcW w:w="985" w:type="dxa"/>
            <w:vAlign w:val="center"/>
          </w:tcPr>
          <w:p w:rsidRPr="007D1D04" w:rsidR="007D1D04" w:rsidP="007D1D04" w:rsidRDefault="007D1D04" w14:paraId="05A3BC58" w14:textId="77777777">
            <w:pPr>
              <w:widowControl w:val="0"/>
              <w:overflowPunct w:val="0"/>
              <w:autoSpaceDE w:val="0"/>
              <w:autoSpaceDN w:val="0"/>
              <w:adjustRightInd w:val="0"/>
              <w:textAlignment w:val="baseline"/>
              <w:rPr>
                <w:sz w:val="24"/>
              </w:rPr>
            </w:pPr>
            <w:r w:rsidRPr="007D1D04">
              <w:rPr>
                <w:sz w:val="24"/>
              </w:rPr>
              <w:t>1</w:t>
            </w:r>
          </w:p>
        </w:tc>
        <w:tc>
          <w:tcPr>
            <w:tcW w:w="1286" w:type="dxa"/>
            <w:vAlign w:val="center"/>
          </w:tcPr>
          <w:p w:rsidRPr="007D1D04" w:rsidR="007D1D04" w:rsidP="007D1D04" w:rsidRDefault="007D1D04" w14:paraId="757D2447" w14:textId="77777777">
            <w:pPr>
              <w:widowControl w:val="0"/>
              <w:overflowPunct w:val="0"/>
              <w:autoSpaceDE w:val="0"/>
              <w:autoSpaceDN w:val="0"/>
              <w:adjustRightInd w:val="0"/>
              <w:textAlignment w:val="baseline"/>
              <w:rPr>
                <w:sz w:val="24"/>
              </w:rPr>
            </w:pPr>
            <w:r w:rsidRPr="007D1D04">
              <w:rPr>
                <w:sz w:val="24"/>
              </w:rPr>
              <w:t>Low</w:t>
            </w:r>
          </w:p>
        </w:tc>
        <w:tc>
          <w:tcPr>
            <w:tcW w:w="1260" w:type="dxa"/>
            <w:vAlign w:val="center"/>
          </w:tcPr>
          <w:p w:rsidRPr="007D1D04" w:rsidR="007D1D04" w:rsidP="007D1D04" w:rsidRDefault="007D1D04" w14:paraId="5CE5AD5B" w14:textId="77777777">
            <w:pPr>
              <w:widowControl w:val="0"/>
              <w:overflowPunct w:val="0"/>
              <w:autoSpaceDE w:val="0"/>
              <w:autoSpaceDN w:val="0"/>
              <w:adjustRightInd w:val="0"/>
              <w:textAlignment w:val="baseline"/>
              <w:rPr>
                <w:sz w:val="24"/>
              </w:rPr>
            </w:pPr>
            <w:r w:rsidRPr="007D1D04">
              <w:rPr>
                <w:sz w:val="24"/>
              </w:rPr>
              <w:t>Low</w:t>
            </w:r>
          </w:p>
        </w:tc>
        <w:tc>
          <w:tcPr>
            <w:tcW w:w="1080" w:type="dxa"/>
            <w:vAlign w:val="center"/>
          </w:tcPr>
          <w:p w:rsidRPr="007D1D04" w:rsidR="007D1D04" w:rsidP="007D1D04" w:rsidRDefault="007D1D04" w14:paraId="723855BF" w14:textId="77777777">
            <w:pPr>
              <w:widowControl w:val="0"/>
              <w:overflowPunct w:val="0"/>
              <w:autoSpaceDE w:val="0"/>
              <w:autoSpaceDN w:val="0"/>
              <w:adjustRightInd w:val="0"/>
              <w:textAlignment w:val="baseline"/>
              <w:rPr>
                <w:sz w:val="24"/>
              </w:rPr>
            </w:pPr>
            <w:r w:rsidRPr="007D1D04">
              <w:rPr>
                <w:sz w:val="24"/>
              </w:rPr>
              <w:t>Low</w:t>
            </w:r>
          </w:p>
        </w:tc>
      </w:tr>
      <w:tr w:rsidRPr="007D1D04" w:rsidR="007D1D04" w:rsidTr="005B0C96" w14:paraId="0EBF1B9B" w14:textId="77777777">
        <w:tc>
          <w:tcPr>
            <w:tcW w:w="985" w:type="dxa"/>
            <w:vAlign w:val="center"/>
          </w:tcPr>
          <w:p w:rsidRPr="007D1D04" w:rsidR="007D1D04" w:rsidP="007D1D04" w:rsidRDefault="007D1D04" w14:paraId="5387F8AD" w14:textId="77777777">
            <w:pPr>
              <w:widowControl w:val="0"/>
              <w:overflowPunct w:val="0"/>
              <w:autoSpaceDE w:val="0"/>
              <w:autoSpaceDN w:val="0"/>
              <w:adjustRightInd w:val="0"/>
              <w:textAlignment w:val="baseline"/>
              <w:rPr>
                <w:sz w:val="24"/>
              </w:rPr>
            </w:pPr>
            <w:r w:rsidRPr="007D1D04">
              <w:rPr>
                <w:sz w:val="24"/>
              </w:rPr>
              <w:t>2</w:t>
            </w:r>
          </w:p>
        </w:tc>
        <w:tc>
          <w:tcPr>
            <w:tcW w:w="1286" w:type="dxa"/>
            <w:vAlign w:val="center"/>
          </w:tcPr>
          <w:p w:rsidRPr="007D1D04" w:rsidR="007D1D04" w:rsidP="007D1D04" w:rsidRDefault="007D1D04" w14:paraId="225BF8C4" w14:textId="77777777">
            <w:pPr>
              <w:widowControl w:val="0"/>
              <w:overflowPunct w:val="0"/>
              <w:autoSpaceDE w:val="0"/>
              <w:autoSpaceDN w:val="0"/>
              <w:adjustRightInd w:val="0"/>
              <w:textAlignment w:val="baseline"/>
              <w:rPr>
                <w:sz w:val="24"/>
              </w:rPr>
            </w:pPr>
            <w:r w:rsidRPr="007D1D04">
              <w:rPr>
                <w:sz w:val="24"/>
              </w:rPr>
              <w:t>Low</w:t>
            </w:r>
          </w:p>
        </w:tc>
        <w:tc>
          <w:tcPr>
            <w:tcW w:w="1260" w:type="dxa"/>
            <w:vAlign w:val="center"/>
          </w:tcPr>
          <w:p w:rsidRPr="007D1D04" w:rsidR="007D1D04" w:rsidP="007D1D04" w:rsidRDefault="007D1D04" w14:paraId="3D632A9B" w14:textId="77777777">
            <w:pPr>
              <w:widowControl w:val="0"/>
              <w:overflowPunct w:val="0"/>
              <w:autoSpaceDE w:val="0"/>
              <w:autoSpaceDN w:val="0"/>
              <w:adjustRightInd w:val="0"/>
              <w:textAlignment w:val="baseline"/>
              <w:rPr>
                <w:sz w:val="24"/>
              </w:rPr>
            </w:pPr>
            <w:r w:rsidRPr="007D1D04">
              <w:rPr>
                <w:sz w:val="24"/>
              </w:rPr>
              <w:t>Low</w:t>
            </w:r>
          </w:p>
        </w:tc>
        <w:tc>
          <w:tcPr>
            <w:tcW w:w="1080" w:type="dxa"/>
            <w:vAlign w:val="center"/>
          </w:tcPr>
          <w:p w:rsidRPr="007D1D04" w:rsidR="007D1D04" w:rsidP="007D1D04" w:rsidRDefault="007D1D04" w14:paraId="20664704" w14:textId="77777777">
            <w:pPr>
              <w:widowControl w:val="0"/>
              <w:overflowPunct w:val="0"/>
              <w:autoSpaceDE w:val="0"/>
              <w:autoSpaceDN w:val="0"/>
              <w:adjustRightInd w:val="0"/>
              <w:textAlignment w:val="baseline"/>
              <w:rPr>
                <w:sz w:val="24"/>
              </w:rPr>
            </w:pPr>
            <w:r w:rsidRPr="007D1D04">
              <w:rPr>
                <w:sz w:val="24"/>
              </w:rPr>
              <w:t>High</w:t>
            </w:r>
          </w:p>
        </w:tc>
      </w:tr>
      <w:tr w:rsidRPr="007D1D04" w:rsidR="007D1D04" w:rsidTr="005B0C96" w14:paraId="672EB2C1" w14:textId="77777777">
        <w:tc>
          <w:tcPr>
            <w:tcW w:w="985" w:type="dxa"/>
            <w:vAlign w:val="center"/>
          </w:tcPr>
          <w:p w:rsidRPr="007D1D04" w:rsidR="007D1D04" w:rsidP="007D1D04" w:rsidRDefault="007D1D04" w14:paraId="5492B0CB" w14:textId="77777777">
            <w:pPr>
              <w:widowControl w:val="0"/>
              <w:overflowPunct w:val="0"/>
              <w:autoSpaceDE w:val="0"/>
              <w:autoSpaceDN w:val="0"/>
              <w:adjustRightInd w:val="0"/>
              <w:textAlignment w:val="baseline"/>
              <w:rPr>
                <w:sz w:val="24"/>
              </w:rPr>
            </w:pPr>
            <w:r w:rsidRPr="007D1D04">
              <w:rPr>
                <w:sz w:val="24"/>
              </w:rPr>
              <w:t>3</w:t>
            </w:r>
          </w:p>
        </w:tc>
        <w:tc>
          <w:tcPr>
            <w:tcW w:w="1286" w:type="dxa"/>
            <w:vAlign w:val="center"/>
          </w:tcPr>
          <w:p w:rsidRPr="007D1D04" w:rsidR="007D1D04" w:rsidP="007D1D04" w:rsidRDefault="007D1D04" w14:paraId="1A955163" w14:textId="77777777">
            <w:pPr>
              <w:widowControl w:val="0"/>
              <w:overflowPunct w:val="0"/>
              <w:autoSpaceDE w:val="0"/>
              <w:autoSpaceDN w:val="0"/>
              <w:adjustRightInd w:val="0"/>
              <w:textAlignment w:val="baseline"/>
              <w:rPr>
                <w:sz w:val="24"/>
              </w:rPr>
            </w:pPr>
            <w:r w:rsidRPr="007D1D04">
              <w:rPr>
                <w:sz w:val="24"/>
              </w:rPr>
              <w:t>Low</w:t>
            </w:r>
          </w:p>
        </w:tc>
        <w:tc>
          <w:tcPr>
            <w:tcW w:w="1260" w:type="dxa"/>
            <w:vAlign w:val="center"/>
          </w:tcPr>
          <w:p w:rsidRPr="007D1D04" w:rsidR="007D1D04" w:rsidP="007D1D04" w:rsidRDefault="007D1D04" w14:paraId="6D5FFD2F" w14:textId="77777777">
            <w:pPr>
              <w:widowControl w:val="0"/>
              <w:overflowPunct w:val="0"/>
              <w:autoSpaceDE w:val="0"/>
              <w:autoSpaceDN w:val="0"/>
              <w:adjustRightInd w:val="0"/>
              <w:textAlignment w:val="baseline"/>
              <w:rPr>
                <w:sz w:val="24"/>
              </w:rPr>
            </w:pPr>
            <w:r w:rsidRPr="007D1D04">
              <w:rPr>
                <w:sz w:val="24"/>
              </w:rPr>
              <w:t>High</w:t>
            </w:r>
          </w:p>
        </w:tc>
        <w:tc>
          <w:tcPr>
            <w:tcW w:w="1080" w:type="dxa"/>
            <w:vAlign w:val="center"/>
          </w:tcPr>
          <w:p w:rsidRPr="007D1D04" w:rsidR="007D1D04" w:rsidP="007D1D04" w:rsidRDefault="007D1D04" w14:paraId="1680D316" w14:textId="77777777">
            <w:pPr>
              <w:widowControl w:val="0"/>
              <w:overflowPunct w:val="0"/>
              <w:autoSpaceDE w:val="0"/>
              <w:autoSpaceDN w:val="0"/>
              <w:adjustRightInd w:val="0"/>
              <w:textAlignment w:val="baseline"/>
              <w:rPr>
                <w:sz w:val="24"/>
              </w:rPr>
            </w:pPr>
            <w:r w:rsidRPr="007D1D04">
              <w:rPr>
                <w:sz w:val="24"/>
              </w:rPr>
              <w:t>Low</w:t>
            </w:r>
          </w:p>
        </w:tc>
      </w:tr>
      <w:tr w:rsidRPr="007D1D04" w:rsidR="007D1D04" w:rsidTr="005B0C96" w14:paraId="24DF0EC2" w14:textId="77777777">
        <w:tc>
          <w:tcPr>
            <w:tcW w:w="985" w:type="dxa"/>
            <w:vAlign w:val="center"/>
          </w:tcPr>
          <w:p w:rsidRPr="007D1D04" w:rsidR="007D1D04" w:rsidP="007D1D04" w:rsidRDefault="007D1D04" w14:paraId="058C860F" w14:textId="77777777">
            <w:pPr>
              <w:widowControl w:val="0"/>
              <w:overflowPunct w:val="0"/>
              <w:autoSpaceDE w:val="0"/>
              <w:autoSpaceDN w:val="0"/>
              <w:adjustRightInd w:val="0"/>
              <w:textAlignment w:val="baseline"/>
              <w:rPr>
                <w:sz w:val="24"/>
              </w:rPr>
            </w:pPr>
            <w:r w:rsidRPr="007D1D04">
              <w:rPr>
                <w:sz w:val="24"/>
              </w:rPr>
              <w:t>4</w:t>
            </w:r>
          </w:p>
        </w:tc>
        <w:tc>
          <w:tcPr>
            <w:tcW w:w="1286" w:type="dxa"/>
            <w:vAlign w:val="center"/>
          </w:tcPr>
          <w:p w:rsidRPr="007D1D04" w:rsidR="007D1D04" w:rsidP="007D1D04" w:rsidRDefault="007D1D04" w14:paraId="7AFFAF28" w14:textId="77777777">
            <w:pPr>
              <w:widowControl w:val="0"/>
              <w:overflowPunct w:val="0"/>
              <w:autoSpaceDE w:val="0"/>
              <w:autoSpaceDN w:val="0"/>
              <w:adjustRightInd w:val="0"/>
              <w:textAlignment w:val="baseline"/>
              <w:rPr>
                <w:sz w:val="24"/>
              </w:rPr>
            </w:pPr>
            <w:r w:rsidRPr="007D1D04">
              <w:rPr>
                <w:sz w:val="24"/>
              </w:rPr>
              <w:t>Low</w:t>
            </w:r>
          </w:p>
        </w:tc>
        <w:tc>
          <w:tcPr>
            <w:tcW w:w="1260" w:type="dxa"/>
            <w:vAlign w:val="center"/>
          </w:tcPr>
          <w:p w:rsidRPr="007D1D04" w:rsidR="007D1D04" w:rsidP="007D1D04" w:rsidRDefault="007D1D04" w14:paraId="3DEF9D33" w14:textId="77777777">
            <w:pPr>
              <w:widowControl w:val="0"/>
              <w:overflowPunct w:val="0"/>
              <w:autoSpaceDE w:val="0"/>
              <w:autoSpaceDN w:val="0"/>
              <w:adjustRightInd w:val="0"/>
              <w:textAlignment w:val="baseline"/>
              <w:rPr>
                <w:sz w:val="24"/>
              </w:rPr>
            </w:pPr>
            <w:r w:rsidRPr="007D1D04">
              <w:rPr>
                <w:sz w:val="24"/>
              </w:rPr>
              <w:t>High</w:t>
            </w:r>
          </w:p>
        </w:tc>
        <w:tc>
          <w:tcPr>
            <w:tcW w:w="1080" w:type="dxa"/>
            <w:vAlign w:val="center"/>
          </w:tcPr>
          <w:p w:rsidRPr="007D1D04" w:rsidR="007D1D04" w:rsidP="007D1D04" w:rsidRDefault="007D1D04" w14:paraId="2C6E772F" w14:textId="77777777">
            <w:pPr>
              <w:widowControl w:val="0"/>
              <w:overflowPunct w:val="0"/>
              <w:autoSpaceDE w:val="0"/>
              <w:autoSpaceDN w:val="0"/>
              <w:adjustRightInd w:val="0"/>
              <w:textAlignment w:val="baseline"/>
              <w:rPr>
                <w:sz w:val="24"/>
              </w:rPr>
            </w:pPr>
            <w:r w:rsidRPr="007D1D04">
              <w:rPr>
                <w:sz w:val="24"/>
              </w:rPr>
              <w:t>High</w:t>
            </w:r>
          </w:p>
        </w:tc>
      </w:tr>
      <w:tr w:rsidRPr="007D1D04" w:rsidR="007D1D04" w:rsidTr="005B0C96" w14:paraId="32EE7F10" w14:textId="77777777">
        <w:tc>
          <w:tcPr>
            <w:tcW w:w="985" w:type="dxa"/>
            <w:vAlign w:val="center"/>
          </w:tcPr>
          <w:p w:rsidRPr="007D1D04" w:rsidR="007D1D04" w:rsidP="007D1D04" w:rsidRDefault="007D1D04" w14:paraId="1C45E34C" w14:textId="77777777">
            <w:pPr>
              <w:widowControl w:val="0"/>
              <w:overflowPunct w:val="0"/>
              <w:autoSpaceDE w:val="0"/>
              <w:autoSpaceDN w:val="0"/>
              <w:adjustRightInd w:val="0"/>
              <w:textAlignment w:val="baseline"/>
              <w:rPr>
                <w:sz w:val="24"/>
              </w:rPr>
            </w:pPr>
            <w:r w:rsidRPr="007D1D04">
              <w:rPr>
                <w:sz w:val="24"/>
              </w:rPr>
              <w:t>5</w:t>
            </w:r>
          </w:p>
        </w:tc>
        <w:tc>
          <w:tcPr>
            <w:tcW w:w="1286" w:type="dxa"/>
            <w:vAlign w:val="center"/>
          </w:tcPr>
          <w:p w:rsidRPr="007D1D04" w:rsidR="007D1D04" w:rsidP="007D1D04" w:rsidRDefault="007D1D04" w14:paraId="402DA4A4" w14:textId="77777777">
            <w:pPr>
              <w:widowControl w:val="0"/>
              <w:overflowPunct w:val="0"/>
              <w:autoSpaceDE w:val="0"/>
              <w:autoSpaceDN w:val="0"/>
              <w:adjustRightInd w:val="0"/>
              <w:textAlignment w:val="baseline"/>
              <w:rPr>
                <w:sz w:val="24"/>
              </w:rPr>
            </w:pPr>
            <w:r w:rsidRPr="007D1D04">
              <w:rPr>
                <w:sz w:val="24"/>
              </w:rPr>
              <w:t>High</w:t>
            </w:r>
          </w:p>
        </w:tc>
        <w:tc>
          <w:tcPr>
            <w:tcW w:w="1260" w:type="dxa"/>
            <w:vAlign w:val="center"/>
          </w:tcPr>
          <w:p w:rsidRPr="007D1D04" w:rsidR="007D1D04" w:rsidP="007D1D04" w:rsidRDefault="007D1D04" w14:paraId="3211ECBD" w14:textId="77777777">
            <w:pPr>
              <w:widowControl w:val="0"/>
              <w:overflowPunct w:val="0"/>
              <w:autoSpaceDE w:val="0"/>
              <w:autoSpaceDN w:val="0"/>
              <w:adjustRightInd w:val="0"/>
              <w:textAlignment w:val="baseline"/>
              <w:rPr>
                <w:sz w:val="24"/>
              </w:rPr>
            </w:pPr>
            <w:r w:rsidRPr="007D1D04">
              <w:rPr>
                <w:sz w:val="24"/>
              </w:rPr>
              <w:t>Low</w:t>
            </w:r>
          </w:p>
        </w:tc>
        <w:tc>
          <w:tcPr>
            <w:tcW w:w="1080" w:type="dxa"/>
            <w:vAlign w:val="center"/>
          </w:tcPr>
          <w:p w:rsidRPr="007D1D04" w:rsidR="007D1D04" w:rsidP="007D1D04" w:rsidRDefault="007D1D04" w14:paraId="74B3DB3C" w14:textId="77777777">
            <w:pPr>
              <w:widowControl w:val="0"/>
              <w:overflowPunct w:val="0"/>
              <w:autoSpaceDE w:val="0"/>
              <w:autoSpaceDN w:val="0"/>
              <w:adjustRightInd w:val="0"/>
              <w:textAlignment w:val="baseline"/>
              <w:rPr>
                <w:sz w:val="24"/>
              </w:rPr>
            </w:pPr>
            <w:r w:rsidRPr="007D1D04">
              <w:rPr>
                <w:sz w:val="24"/>
              </w:rPr>
              <w:t>Low</w:t>
            </w:r>
          </w:p>
        </w:tc>
      </w:tr>
      <w:tr w:rsidRPr="007D1D04" w:rsidR="007D1D04" w:rsidTr="005B0C96" w14:paraId="7986D522" w14:textId="77777777">
        <w:tc>
          <w:tcPr>
            <w:tcW w:w="985" w:type="dxa"/>
            <w:vAlign w:val="center"/>
          </w:tcPr>
          <w:p w:rsidRPr="007D1D04" w:rsidR="007D1D04" w:rsidP="007D1D04" w:rsidRDefault="007D1D04" w14:paraId="028D62CE" w14:textId="77777777">
            <w:pPr>
              <w:widowControl w:val="0"/>
              <w:overflowPunct w:val="0"/>
              <w:autoSpaceDE w:val="0"/>
              <w:autoSpaceDN w:val="0"/>
              <w:adjustRightInd w:val="0"/>
              <w:textAlignment w:val="baseline"/>
              <w:rPr>
                <w:sz w:val="24"/>
              </w:rPr>
            </w:pPr>
            <w:r w:rsidRPr="007D1D04">
              <w:rPr>
                <w:sz w:val="24"/>
              </w:rPr>
              <w:t>6</w:t>
            </w:r>
          </w:p>
        </w:tc>
        <w:tc>
          <w:tcPr>
            <w:tcW w:w="1286" w:type="dxa"/>
            <w:vAlign w:val="center"/>
          </w:tcPr>
          <w:p w:rsidRPr="007D1D04" w:rsidR="007D1D04" w:rsidP="007D1D04" w:rsidRDefault="007D1D04" w14:paraId="05143216" w14:textId="77777777">
            <w:pPr>
              <w:widowControl w:val="0"/>
              <w:overflowPunct w:val="0"/>
              <w:autoSpaceDE w:val="0"/>
              <w:autoSpaceDN w:val="0"/>
              <w:adjustRightInd w:val="0"/>
              <w:textAlignment w:val="baseline"/>
              <w:rPr>
                <w:sz w:val="24"/>
              </w:rPr>
            </w:pPr>
            <w:r w:rsidRPr="007D1D04">
              <w:rPr>
                <w:sz w:val="24"/>
              </w:rPr>
              <w:t>High</w:t>
            </w:r>
          </w:p>
        </w:tc>
        <w:tc>
          <w:tcPr>
            <w:tcW w:w="1260" w:type="dxa"/>
            <w:vAlign w:val="center"/>
          </w:tcPr>
          <w:p w:rsidRPr="007D1D04" w:rsidR="007D1D04" w:rsidP="007D1D04" w:rsidRDefault="007D1D04" w14:paraId="72D220C7" w14:textId="77777777">
            <w:pPr>
              <w:widowControl w:val="0"/>
              <w:overflowPunct w:val="0"/>
              <w:autoSpaceDE w:val="0"/>
              <w:autoSpaceDN w:val="0"/>
              <w:adjustRightInd w:val="0"/>
              <w:textAlignment w:val="baseline"/>
              <w:rPr>
                <w:sz w:val="24"/>
              </w:rPr>
            </w:pPr>
            <w:r w:rsidRPr="007D1D04">
              <w:rPr>
                <w:sz w:val="24"/>
              </w:rPr>
              <w:t>Low</w:t>
            </w:r>
          </w:p>
        </w:tc>
        <w:tc>
          <w:tcPr>
            <w:tcW w:w="1080" w:type="dxa"/>
            <w:vAlign w:val="center"/>
          </w:tcPr>
          <w:p w:rsidRPr="007D1D04" w:rsidR="007D1D04" w:rsidP="007D1D04" w:rsidRDefault="007D1D04" w14:paraId="02405844" w14:textId="77777777">
            <w:pPr>
              <w:widowControl w:val="0"/>
              <w:overflowPunct w:val="0"/>
              <w:autoSpaceDE w:val="0"/>
              <w:autoSpaceDN w:val="0"/>
              <w:adjustRightInd w:val="0"/>
              <w:textAlignment w:val="baseline"/>
              <w:rPr>
                <w:sz w:val="24"/>
              </w:rPr>
            </w:pPr>
            <w:r w:rsidRPr="007D1D04">
              <w:rPr>
                <w:sz w:val="24"/>
              </w:rPr>
              <w:t>High</w:t>
            </w:r>
          </w:p>
        </w:tc>
      </w:tr>
      <w:tr w:rsidRPr="007D1D04" w:rsidR="007D1D04" w:rsidTr="005B0C96" w14:paraId="20754095" w14:textId="77777777">
        <w:tc>
          <w:tcPr>
            <w:tcW w:w="985" w:type="dxa"/>
            <w:vAlign w:val="center"/>
          </w:tcPr>
          <w:p w:rsidRPr="007D1D04" w:rsidR="007D1D04" w:rsidP="007D1D04" w:rsidRDefault="007D1D04" w14:paraId="44AB6E8B" w14:textId="77777777">
            <w:pPr>
              <w:widowControl w:val="0"/>
              <w:overflowPunct w:val="0"/>
              <w:autoSpaceDE w:val="0"/>
              <w:autoSpaceDN w:val="0"/>
              <w:adjustRightInd w:val="0"/>
              <w:textAlignment w:val="baseline"/>
              <w:rPr>
                <w:sz w:val="24"/>
              </w:rPr>
            </w:pPr>
            <w:r w:rsidRPr="007D1D04">
              <w:rPr>
                <w:sz w:val="24"/>
              </w:rPr>
              <w:t>7</w:t>
            </w:r>
          </w:p>
        </w:tc>
        <w:tc>
          <w:tcPr>
            <w:tcW w:w="1286" w:type="dxa"/>
            <w:vAlign w:val="center"/>
          </w:tcPr>
          <w:p w:rsidRPr="007D1D04" w:rsidR="007D1D04" w:rsidP="007D1D04" w:rsidRDefault="007D1D04" w14:paraId="7FBC9858" w14:textId="77777777">
            <w:pPr>
              <w:widowControl w:val="0"/>
              <w:overflowPunct w:val="0"/>
              <w:autoSpaceDE w:val="0"/>
              <w:autoSpaceDN w:val="0"/>
              <w:adjustRightInd w:val="0"/>
              <w:textAlignment w:val="baseline"/>
              <w:rPr>
                <w:sz w:val="24"/>
              </w:rPr>
            </w:pPr>
            <w:r w:rsidRPr="007D1D04">
              <w:rPr>
                <w:sz w:val="24"/>
              </w:rPr>
              <w:t>High</w:t>
            </w:r>
          </w:p>
        </w:tc>
        <w:tc>
          <w:tcPr>
            <w:tcW w:w="1260" w:type="dxa"/>
            <w:vAlign w:val="center"/>
          </w:tcPr>
          <w:p w:rsidRPr="007D1D04" w:rsidR="007D1D04" w:rsidP="007D1D04" w:rsidRDefault="007D1D04" w14:paraId="012D5D9C" w14:textId="77777777">
            <w:pPr>
              <w:widowControl w:val="0"/>
              <w:overflowPunct w:val="0"/>
              <w:autoSpaceDE w:val="0"/>
              <w:autoSpaceDN w:val="0"/>
              <w:adjustRightInd w:val="0"/>
              <w:textAlignment w:val="baseline"/>
              <w:rPr>
                <w:sz w:val="24"/>
              </w:rPr>
            </w:pPr>
            <w:r w:rsidRPr="007D1D04">
              <w:rPr>
                <w:sz w:val="24"/>
              </w:rPr>
              <w:t>High</w:t>
            </w:r>
          </w:p>
        </w:tc>
        <w:tc>
          <w:tcPr>
            <w:tcW w:w="1080" w:type="dxa"/>
            <w:vAlign w:val="center"/>
          </w:tcPr>
          <w:p w:rsidRPr="007D1D04" w:rsidR="007D1D04" w:rsidP="007D1D04" w:rsidRDefault="007D1D04" w14:paraId="446CE40B" w14:textId="77777777">
            <w:pPr>
              <w:widowControl w:val="0"/>
              <w:overflowPunct w:val="0"/>
              <w:autoSpaceDE w:val="0"/>
              <w:autoSpaceDN w:val="0"/>
              <w:adjustRightInd w:val="0"/>
              <w:textAlignment w:val="baseline"/>
              <w:rPr>
                <w:sz w:val="24"/>
              </w:rPr>
            </w:pPr>
            <w:r w:rsidRPr="007D1D04">
              <w:rPr>
                <w:sz w:val="24"/>
              </w:rPr>
              <w:t>Low</w:t>
            </w:r>
          </w:p>
        </w:tc>
      </w:tr>
      <w:tr w:rsidRPr="007D1D04" w:rsidR="007D1D04" w:rsidTr="005B0C96" w14:paraId="2C7746A0" w14:textId="77777777">
        <w:tc>
          <w:tcPr>
            <w:tcW w:w="985" w:type="dxa"/>
            <w:vAlign w:val="center"/>
          </w:tcPr>
          <w:p w:rsidRPr="007D1D04" w:rsidR="007D1D04" w:rsidP="007D1D04" w:rsidRDefault="007D1D04" w14:paraId="4D3B571D" w14:textId="77777777">
            <w:pPr>
              <w:widowControl w:val="0"/>
              <w:overflowPunct w:val="0"/>
              <w:autoSpaceDE w:val="0"/>
              <w:autoSpaceDN w:val="0"/>
              <w:adjustRightInd w:val="0"/>
              <w:textAlignment w:val="baseline"/>
              <w:rPr>
                <w:sz w:val="24"/>
              </w:rPr>
            </w:pPr>
            <w:r w:rsidRPr="007D1D04">
              <w:rPr>
                <w:sz w:val="24"/>
              </w:rPr>
              <w:t>8</w:t>
            </w:r>
          </w:p>
        </w:tc>
        <w:tc>
          <w:tcPr>
            <w:tcW w:w="1286" w:type="dxa"/>
            <w:vAlign w:val="center"/>
          </w:tcPr>
          <w:p w:rsidRPr="007D1D04" w:rsidR="007D1D04" w:rsidP="007D1D04" w:rsidRDefault="007D1D04" w14:paraId="7889DC35" w14:textId="77777777">
            <w:pPr>
              <w:widowControl w:val="0"/>
              <w:overflowPunct w:val="0"/>
              <w:autoSpaceDE w:val="0"/>
              <w:autoSpaceDN w:val="0"/>
              <w:adjustRightInd w:val="0"/>
              <w:textAlignment w:val="baseline"/>
              <w:rPr>
                <w:sz w:val="24"/>
              </w:rPr>
            </w:pPr>
            <w:r w:rsidRPr="007D1D04">
              <w:rPr>
                <w:sz w:val="24"/>
              </w:rPr>
              <w:t>High</w:t>
            </w:r>
          </w:p>
        </w:tc>
        <w:tc>
          <w:tcPr>
            <w:tcW w:w="1260" w:type="dxa"/>
            <w:vAlign w:val="center"/>
          </w:tcPr>
          <w:p w:rsidRPr="007D1D04" w:rsidR="007D1D04" w:rsidP="007D1D04" w:rsidRDefault="007D1D04" w14:paraId="5BD1D3F0" w14:textId="77777777">
            <w:pPr>
              <w:widowControl w:val="0"/>
              <w:overflowPunct w:val="0"/>
              <w:autoSpaceDE w:val="0"/>
              <w:autoSpaceDN w:val="0"/>
              <w:adjustRightInd w:val="0"/>
              <w:textAlignment w:val="baseline"/>
              <w:rPr>
                <w:sz w:val="24"/>
              </w:rPr>
            </w:pPr>
            <w:r w:rsidRPr="007D1D04">
              <w:rPr>
                <w:sz w:val="24"/>
              </w:rPr>
              <w:t>High</w:t>
            </w:r>
          </w:p>
        </w:tc>
        <w:tc>
          <w:tcPr>
            <w:tcW w:w="1080" w:type="dxa"/>
            <w:vAlign w:val="center"/>
          </w:tcPr>
          <w:p w:rsidRPr="007D1D04" w:rsidR="007D1D04" w:rsidP="007D1D04" w:rsidRDefault="007D1D04" w14:paraId="1BBC939A" w14:textId="77777777">
            <w:pPr>
              <w:widowControl w:val="0"/>
              <w:overflowPunct w:val="0"/>
              <w:autoSpaceDE w:val="0"/>
              <w:autoSpaceDN w:val="0"/>
              <w:adjustRightInd w:val="0"/>
              <w:textAlignment w:val="baseline"/>
              <w:rPr>
                <w:sz w:val="24"/>
              </w:rPr>
            </w:pPr>
            <w:r w:rsidRPr="007D1D04">
              <w:rPr>
                <w:sz w:val="24"/>
              </w:rPr>
              <w:t>High</w:t>
            </w:r>
          </w:p>
        </w:tc>
      </w:tr>
    </w:tbl>
    <w:p w:rsidR="007D1D04" w:rsidP="007D1D04" w:rsidRDefault="007D1D04" w14:paraId="23790D6D" w14:textId="77777777">
      <w:pPr>
        <w:widowControl w:val="0"/>
        <w:overflowPunct w:val="0"/>
        <w:autoSpaceDE w:val="0"/>
        <w:autoSpaceDN w:val="0"/>
        <w:adjustRightInd w:val="0"/>
        <w:spacing w:after="0" w:line="480" w:lineRule="auto"/>
        <w:textAlignment w:val="baseline"/>
        <w:rPr>
          <w:rFonts w:ascii="Times New Roman" w:hAnsi="Times New Roman" w:eastAsia="Times New Roman" w:cs="Times New Roman"/>
          <w:b/>
          <w:i/>
          <w:sz w:val="24"/>
          <w:szCs w:val="20"/>
        </w:rPr>
      </w:pPr>
      <w:bookmarkStart w:name="Sampling_Participants_and_Non-participan" w:id="5"/>
      <w:bookmarkStart w:name="_Toc4168158" w:id="6"/>
      <w:bookmarkEnd w:id="2"/>
      <w:bookmarkEnd w:id="3"/>
      <w:bookmarkEnd w:id="5"/>
    </w:p>
    <w:p w:rsidRPr="007D1D04" w:rsidR="007D1D04" w:rsidP="007D1D04" w:rsidRDefault="007D1D04" w14:paraId="4D12B534" w14:textId="4D360544">
      <w:pPr>
        <w:widowControl w:val="0"/>
        <w:overflowPunct w:val="0"/>
        <w:autoSpaceDE w:val="0"/>
        <w:autoSpaceDN w:val="0"/>
        <w:adjustRightInd w:val="0"/>
        <w:spacing w:after="0" w:line="480" w:lineRule="auto"/>
        <w:textAlignment w:val="baseline"/>
        <w:rPr>
          <w:rFonts w:ascii="Times New Roman" w:hAnsi="Times New Roman" w:eastAsia="Times New Roman" w:cs="Times New Roman"/>
          <w:b/>
          <w:i/>
          <w:sz w:val="24"/>
          <w:szCs w:val="20"/>
        </w:rPr>
      </w:pPr>
      <w:r w:rsidRPr="007D1D04">
        <w:rPr>
          <w:rFonts w:ascii="Times New Roman" w:hAnsi="Times New Roman" w:eastAsia="Times New Roman" w:cs="Times New Roman"/>
          <w:b/>
          <w:i/>
          <w:sz w:val="24"/>
          <w:szCs w:val="20"/>
        </w:rPr>
        <w:t>Local Agencies and WIC Clinics</w:t>
      </w:r>
      <w:bookmarkEnd w:id="6"/>
    </w:p>
    <w:p w:rsidRPr="007D1D04" w:rsidR="007D1D04" w:rsidP="007D1D04" w:rsidRDefault="007D1D04" w14:paraId="61BE650E" w14:textId="43FBD19B">
      <w:pPr>
        <w:widowControl w:val="0"/>
        <w:overflowPunct w:val="0"/>
        <w:autoSpaceDE w:val="0"/>
        <w:autoSpaceDN w:val="0"/>
        <w:adjustRightInd w:val="0"/>
        <w:spacing w:after="0" w:line="480" w:lineRule="auto"/>
        <w:ind w:firstLine="720"/>
        <w:textAlignment w:val="baseline"/>
        <w:rPr>
          <w:rFonts w:ascii="Times New Roman" w:hAnsi="Times New Roman" w:eastAsia="Times New Roman" w:cs="Times New Roman"/>
          <w:sz w:val="24"/>
          <w:szCs w:val="20"/>
        </w:rPr>
      </w:pPr>
      <w:r w:rsidRPr="007D1D04">
        <w:rPr>
          <w:rFonts w:ascii="Times New Roman" w:hAnsi="Times New Roman" w:eastAsia="Times New Roman" w:cs="Times New Roman"/>
          <w:sz w:val="24"/>
          <w:szCs w:val="20"/>
        </w:rPr>
        <w:lastRenderedPageBreak/>
        <w:t xml:space="preserve">In order to capture important variation in the implementation of the nutrition risk assessment at the LA level, we </w:t>
      </w:r>
      <w:r>
        <w:rPr>
          <w:rFonts w:ascii="Times New Roman" w:hAnsi="Times New Roman" w:eastAsia="Times New Roman" w:cs="Times New Roman"/>
          <w:sz w:val="24"/>
          <w:szCs w:val="20"/>
        </w:rPr>
        <w:t>requested information from all LAs within the 10 selected SAs about their</w:t>
      </w:r>
      <w:r w:rsidRPr="007D1D04">
        <w:rPr>
          <w:rFonts w:ascii="Times New Roman" w:hAnsi="Times New Roman" w:eastAsia="Times New Roman" w:cs="Times New Roman"/>
          <w:sz w:val="24"/>
          <w:szCs w:val="20"/>
        </w:rPr>
        <w:t xml:space="preserve"> nutrition risk assessment process</w:t>
      </w:r>
      <w:r>
        <w:rPr>
          <w:rFonts w:ascii="Times New Roman" w:hAnsi="Times New Roman" w:eastAsia="Times New Roman" w:cs="Times New Roman"/>
          <w:sz w:val="24"/>
          <w:szCs w:val="20"/>
        </w:rPr>
        <w:t xml:space="preserve"> through an online survey cleared under the original WIC NATS ICR</w:t>
      </w:r>
      <w:r w:rsidRPr="007D1D04">
        <w:rPr>
          <w:rFonts w:ascii="Times New Roman" w:hAnsi="Times New Roman" w:eastAsia="Times New Roman" w:cs="Times New Roman"/>
          <w:sz w:val="24"/>
          <w:szCs w:val="20"/>
        </w:rPr>
        <w:t>. Survey responses inform</w:t>
      </w:r>
      <w:r>
        <w:rPr>
          <w:rFonts w:ascii="Times New Roman" w:hAnsi="Times New Roman" w:eastAsia="Times New Roman" w:cs="Times New Roman"/>
          <w:sz w:val="24"/>
          <w:szCs w:val="20"/>
        </w:rPr>
        <w:t>ed</w:t>
      </w:r>
      <w:r w:rsidRPr="007D1D04">
        <w:rPr>
          <w:rFonts w:ascii="Times New Roman" w:hAnsi="Times New Roman" w:eastAsia="Times New Roman" w:cs="Times New Roman"/>
          <w:sz w:val="24"/>
          <w:szCs w:val="20"/>
        </w:rPr>
        <w:t xml:space="preserve"> the selection of 30 LAs that represent the variability observed based on the following key characteristics:</w:t>
      </w:r>
    </w:p>
    <w:p w:rsidRPr="007D1D04" w:rsidR="007D1D04" w:rsidP="007D1D04" w:rsidRDefault="007D1D04" w14:paraId="6037A9C5" w14:textId="77777777">
      <w:pPr>
        <w:widowControl w:val="0"/>
        <w:numPr>
          <w:ilvl w:val="0"/>
          <w:numId w:val="2"/>
        </w:numPr>
        <w:overflowPunct w:val="0"/>
        <w:autoSpaceDE w:val="0"/>
        <w:autoSpaceDN w:val="0"/>
        <w:adjustRightInd w:val="0"/>
        <w:spacing w:after="120" w:line="276" w:lineRule="auto"/>
        <w:ind w:left="720"/>
        <w:textAlignment w:val="baseline"/>
        <w:rPr>
          <w:rFonts w:ascii="Garamond" w:hAnsi="Garamond" w:eastAsia="Calibri" w:cs="Times New Roman"/>
          <w:noProof/>
          <w:snapToGrid w:val="0"/>
          <w:sz w:val="24"/>
        </w:rPr>
      </w:pPr>
      <w:r w:rsidRPr="007D1D04">
        <w:rPr>
          <w:rFonts w:ascii="Times New Roman" w:hAnsi="Times New Roman" w:eastAsia="Calibri" w:cs="Times New Roman"/>
          <w:b/>
          <w:noProof/>
          <w:snapToGrid w:val="0"/>
          <w:sz w:val="24"/>
        </w:rPr>
        <w:t>LA size (caseload)</w:t>
      </w:r>
      <w:r w:rsidRPr="007D1D04">
        <w:rPr>
          <w:rFonts w:ascii="Times New Roman" w:hAnsi="Times New Roman" w:eastAsia="Calibri" w:cs="Times New Roman"/>
          <w:noProof/>
          <w:snapToGrid w:val="0"/>
          <w:sz w:val="24"/>
        </w:rPr>
        <w:t>, constructed from WIC Participant and Program Characteristics 2018 data, defined as large, medium, or small.</w:t>
      </w:r>
    </w:p>
    <w:p w:rsidRPr="007D1D04" w:rsidR="007D1D04" w:rsidP="007D1D04" w:rsidRDefault="007D1D04" w14:paraId="5278C2AE" w14:textId="77777777">
      <w:pPr>
        <w:widowControl w:val="0"/>
        <w:numPr>
          <w:ilvl w:val="0"/>
          <w:numId w:val="2"/>
        </w:numPr>
        <w:overflowPunct w:val="0"/>
        <w:autoSpaceDE w:val="0"/>
        <w:autoSpaceDN w:val="0"/>
        <w:adjustRightInd w:val="0"/>
        <w:spacing w:after="120" w:line="276" w:lineRule="auto"/>
        <w:ind w:left="720"/>
        <w:textAlignment w:val="baseline"/>
        <w:rPr>
          <w:rFonts w:ascii="Garamond" w:hAnsi="Garamond" w:eastAsia="Calibri" w:cs="Times New Roman"/>
          <w:noProof/>
          <w:snapToGrid w:val="0"/>
          <w:sz w:val="24"/>
        </w:rPr>
      </w:pPr>
      <w:r w:rsidRPr="007D1D04">
        <w:rPr>
          <w:rFonts w:ascii="Times New Roman" w:hAnsi="Times New Roman" w:eastAsia="Calibri" w:cs="Times New Roman"/>
          <w:b/>
          <w:noProof/>
          <w:snapToGrid w:val="0"/>
          <w:sz w:val="24"/>
        </w:rPr>
        <w:t>Urbanicity (from the survey)</w:t>
      </w:r>
      <w:r w:rsidRPr="007D1D04">
        <w:rPr>
          <w:rFonts w:ascii="Times New Roman" w:hAnsi="Times New Roman" w:eastAsia="Calibri" w:cs="Times New Roman"/>
          <w:noProof/>
          <w:snapToGrid w:val="0"/>
          <w:sz w:val="24"/>
        </w:rPr>
        <w:t xml:space="preserve">, defined as primarily rural, primarily urban, and primarily suburban. </w:t>
      </w:r>
    </w:p>
    <w:p w:rsidRPr="007D1D04" w:rsidR="007D1D04" w:rsidP="007D1D04" w:rsidRDefault="007D1D04" w14:paraId="7DD17E6D" w14:textId="77777777">
      <w:pPr>
        <w:widowControl w:val="0"/>
        <w:numPr>
          <w:ilvl w:val="0"/>
          <w:numId w:val="2"/>
        </w:numPr>
        <w:overflowPunct w:val="0"/>
        <w:autoSpaceDE w:val="0"/>
        <w:autoSpaceDN w:val="0"/>
        <w:adjustRightInd w:val="0"/>
        <w:spacing w:after="120" w:line="276" w:lineRule="auto"/>
        <w:ind w:left="720"/>
        <w:textAlignment w:val="baseline"/>
        <w:rPr>
          <w:rFonts w:ascii="Garamond" w:hAnsi="Garamond" w:eastAsia="Calibri" w:cs="Times New Roman"/>
          <w:noProof/>
          <w:snapToGrid w:val="0"/>
          <w:sz w:val="24"/>
        </w:rPr>
      </w:pPr>
      <w:r w:rsidRPr="007D1D04">
        <w:rPr>
          <w:rFonts w:ascii="Times New Roman" w:hAnsi="Times New Roman" w:eastAsia="Calibri" w:cs="Times New Roman"/>
          <w:b/>
          <w:noProof/>
          <w:snapToGrid w:val="0"/>
          <w:sz w:val="24"/>
        </w:rPr>
        <w:t>Language use (from the survey)</w:t>
      </w:r>
      <w:r w:rsidRPr="007D1D04">
        <w:rPr>
          <w:rFonts w:ascii="Times New Roman" w:hAnsi="Times New Roman" w:eastAsia="Calibri" w:cs="Times New Roman"/>
          <w:noProof/>
          <w:snapToGrid w:val="0"/>
          <w:sz w:val="24"/>
        </w:rPr>
        <w:t xml:space="preserve">. Classified into two categories: </w:t>
      </w:r>
    </w:p>
    <w:p w:rsidRPr="007D1D04" w:rsidR="007D1D04" w:rsidP="007D1D04" w:rsidRDefault="007D1D04" w14:paraId="68EC070B" w14:textId="77777777">
      <w:pPr>
        <w:widowControl w:val="0"/>
        <w:numPr>
          <w:ilvl w:val="1"/>
          <w:numId w:val="2"/>
        </w:numPr>
        <w:overflowPunct w:val="0"/>
        <w:autoSpaceDE w:val="0"/>
        <w:autoSpaceDN w:val="0"/>
        <w:adjustRightInd w:val="0"/>
        <w:spacing w:after="120" w:line="276" w:lineRule="auto"/>
        <w:ind w:left="1080"/>
        <w:textAlignment w:val="baseline"/>
        <w:rPr>
          <w:rFonts w:ascii="Garamond" w:hAnsi="Garamond" w:eastAsia="Calibri" w:cs="Times New Roman"/>
          <w:noProof/>
          <w:snapToGrid w:val="0"/>
          <w:sz w:val="24"/>
        </w:rPr>
      </w:pPr>
      <w:r w:rsidRPr="007D1D04">
        <w:rPr>
          <w:rFonts w:ascii="Times New Roman" w:hAnsi="Times New Roman" w:eastAsia="Calibri" w:cs="Times New Roman"/>
          <w:noProof/>
          <w:snapToGrid w:val="0"/>
          <w:sz w:val="24"/>
        </w:rPr>
        <w:t xml:space="preserve">Greater than 10% of participants are Spanish speakers (yes/no) </w:t>
      </w:r>
    </w:p>
    <w:p w:rsidRPr="007D1D04" w:rsidR="007D1D04" w:rsidP="007D1D04" w:rsidRDefault="007D1D04" w14:paraId="41D71D1E" w14:textId="77777777">
      <w:pPr>
        <w:widowControl w:val="0"/>
        <w:numPr>
          <w:ilvl w:val="1"/>
          <w:numId w:val="2"/>
        </w:numPr>
        <w:overflowPunct w:val="0"/>
        <w:autoSpaceDE w:val="0"/>
        <w:autoSpaceDN w:val="0"/>
        <w:adjustRightInd w:val="0"/>
        <w:spacing w:after="120" w:line="276" w:lineRule="auto"/>
        <w:ind w:left="1080"/>
        <w:textAlignment w:val="baseline"/>
        <w:rPr>
          <w:rFonts w:ascii="Garamond" w:hAnsi="Garamond" w:eastAsia="Calibri" w:cs="Times New Roman"/>
          <w:noProof/>
          <w:snapToGrid w:val="0"/>
          <w:sz w:val="24"/>
        </w:rPr>
      </w:pPr>
      <w:r w:rsidRPr="007D1D04">
        <w:rPr>
          <w:rFonts w:ascii="Times New Roman" w:hAnsi="Times New Roman" w:eastAsia="Calibri" w:cs="Times New Roman"/>
          <w:noProof/>
          <w:snapToGrid w:val="0"/>
          <w:sz w:val="24"/>
        </w:rPr>
        <w:t>Greater than 10% of participants speak an “other” language (yes/no)</w:t>
      </w:r>
    </w:p>
    <w:p w:rsidRPr="007D1D04" w:rsidR="007D1D04" w:rsidP="007D1D04" w:rsidRDefault="007D1D04" w14:paraId="7484E5DB" w14:textId="77777777">
      <w:pPr>
        <w:widowControl w:val="0"/>
        <w:numPr>
          <w:ilvl w:val="0"/>
          <w:numId w:val="2"/>
        </w:numPr>
        <w:overflowPunct w:val="0"/>
        <w:autoSpaceDE w:val="0"/>
        <w:autoSpaceDN w:val="0"/>
        <w:adjustRightInd w:val="0"/>
        <w:spacing w:after="120" w:line="276" w:lineRule="auto"/>
        <w:ind w:left="720"/>
        <w:textAlignment w:val="baseline"/>
        <w:rPr>
          <w:rFonts w:ascii="Garamond" w:hAnsi="Garamond" w:eastAsia="Calibri" w:cs="Times New Roman"/>
          <w:noProof/>
          <w:snapToGrid w:val="0"/>
          <w:sz w:val="24"/>
        </w:rPr>
      </w:pPr>
      <w:r w:rsidRPr="007D1D04">
        <w:rPr>
          <w:rFonts w:ascii="Times New Roman" w:hAnsi="Times New Roman" w:eastAsia="Calibri" w:cs="Times New Roman"/>
          <w:b/>
          <w:noProof/>
          <w:snapToGrid w:val="0"/>
          <w:sz w:val="24"/>
        </w:rPr>
        <w:t>Modes of nutrition education offered (from the survey)</w:t>
      </w:r>
      <w:r w:rsidRPr="007D1D04">
        <w:rPr>
          <w:rFonts w:ascii="Times New Roman" w:hAnsi="Times New Roman" w:eastAsia="Calibri" w:cs="Times New Roman"/>
          <w:noProof/>
          <w:snapToGrid w:val="0"/>
          <w:sz w:val="24"/>
        </w:rPr>
        <w:t>, defined as offering more than X modes (yes/no), with X determined based on the distribution of responses to the associated survey question.</w:t>
      </w:r>
    </w:p>
    <w:p w:rsidRPr="007D1D04" w:rsidR="007D1D04" w:rsidP="007D1D04" w:rsidRDefault="007D1D04" w14:paraId="2972FA39" w14:textId="77777777">
      <w:pPr>
        <w:widowControl w:val="0"/>
        <w:numPr>
          <w:ilvl w:val="0"/>
          <w:numId w:val="2"/>
        </w:numPr>
        <w:overflowPunct w:val="0"/>
        <w:autoSpaceDE w:val="0"/>
        <w:autoSpaceDN w:val="0"/>
        <w:adjustRightInd w:val="0"/>
        <w:spacing w:after="240" w:line="276" w:lineRule="auto"/>
        <w:ind w:left="720"/>
        <w:textAlignment w:val="baseline"/>
        <w:rPr>
          <w:rFonts w:ascii="Times New Roman" w:hAnsi="Times New Roman" w:eastAsia="Calibri" w:cs="Times New Roman"/>
          <w:noProof/>
          <w:snapToGrid w:val="0"/>
          <w:sz w:val="24"/>
        </w:rPr>
      </w:pPr>
      <w:r w:rsidRPr="007D1D04">
        <w:rPr>
          <w:rFonts w:ascii="Times New Roman" w:hAnsi="Times New Roman" w:eastAsia="Calibri" w:cs="Times New Roman"/>
          <w:b/>
          <w:noProof/>
          <w:snapToGrid w:val="0"/>
          <w:sz w:val="24"/>
        </w:rPr>
        <w:t>Use of technology for nutrition education (from the survey)</w:t>
      </w:r>
      <w:r w:rsidRPr="007D1D04">
        <w:rPr>
          <w:rFonts w:ascii="Times New Roman" w:hAnsi="Times New Roman" w:eastAsia="Calibri" w:cs="Times New Roman"/>
          <w:noProof/>
          <w:snapToGrid w:val="0"/>
          <w:sz w:val="24"/>
        </w:rPr>
        <w:t>, (yes/no).</w:t>
      </w:r>
    </w:p>
    <w:p w:rsidRPr="007D1D04" w:rsidR="007D1D04" w:rsidP="007D1D04" w:rsidRDefault="007D1D04" w14:paraId="3AF61355" w14:textId="4705113E">
      <w:pPr>
        <w:widowControl w:val="0"/>
        <w:overflowPunct w:val="0"/>
        <w:autoSpaceDE w:val="0"/>
        <w:autoSpaceDN w:val="0"/>
        <w:adjustRightInd w:val="0"/>
        <w:spacing w:after="0" w:line="480" w:lineRule="auto"/>
        <w:textAlignment w:val="baseline"/>
        <w:rPr>
          <w:rFonts w:ascii="Times New Roman" w:hAnsi="Times New Roman" w:eastAsia="Times New Roman" w:cs="Times New Roman"/>
          <w:sz w:val="24"/>
          <w:szCs w:val="20"/>
        </w:rPr>
      </w:pPr>
      <w:r w:rsidRPr="007D1D04">
        <w:rPr>
          <w:rFonts w:ascii="Times New Roman" w:hAnsi="Times New Roman" w:eastAsia="Times New Roman" w:cs="Times New Roman"/>
          <w:sz w:val="24"/>
          <w:szCs w:val="20"/>
        </w:rPr>
        <w:t xml:space="preserve">The study team </w:t>
      </w:r>
      <w:r>
        <w:rPr>
          <w:rFonts w:ascii="Times New Roman" w:hAnsi="Times New Roman" w:eastAsia="Times New Roman" w:cs="Times New Roman"/>
          <w:sz w:val="24"/>
          <w:szCs w:val="20"/>
        </w:rPr>
        <w:t>took</w:t>
      </w:r>
      <w:r w:rsidRPr="007D1D04">
        <w:rPr>
          <w:rFonts w:ascii="Times New Roman" w:hAnsi="Times New Roman" w:eastAsia="Times New Roman" w:cs="Times New Roman"/>
          <w:sz w:val="24"/>
          <w:szCs w:val="20"/>
        </w:rPr>
        <w:t xml:space="preserve"> the following steps to systematically select the sample of LAs:</w:t>
      </w:r>
    </w:p>
    <w:p w:rsidRPr="007D1D04" w:rsidR="007D1D04" w:rsidP="007D1D04" w:rsidRDefault="007D1D04" w14:paraId="0D506751" w14:textId="6D5273F1">
      <w:pPr>
        <w:spacing w:after="120" w:line="240" w:lineRule="atLeast"/>
        <w:ind w:left="1526" w:hanging="806"/>
        <w:rPr>
          <w:rFonts w:ascii="Garamond" w:hAnsi="Garamond" w:eastAsia="Times New Roman" w:cs="Times New Roman"/>
          <w:sz w:val="24"/>
          <w:szCs w:val="20"/>
        </w:rPr>
      </w:pPr>
      <w:r w:rsidRPr="007D1D04">
        <w:rPr>
          <w:rFonts w:ascii="Times New Roman" w:hAnsi="Times New Roman" w:eastAsia="Times New Roman" w:cs="Times New Roman"/>
          <w:sz w:val="24"/>
          <w:szCs w:val="20"/>
        </w:rPr>
        <w:t>Step 1: For each of the five characteristics listed above (size, urbanicity, language use, modes of nutrition education, and technology use), the study team determine</w:t>
      </w:r>
      <w:r>
        <w:rPr>
          <w:rFonts w:ascii="Times New Roman" w:hAnsi="Times New Roman" w:eastAsia="Times New Roman" w:cs="Times New Roman"/>
          <w:sz w:val="24"/>
          <w:szCs w:val="20"/>
        </w:rPr>
        <w:t>d</w:t>
      </w:r>
      <w:r w:rsidRPr="007D1D04">
        <w:rPr>
          <w:rFonts w:ascii="Times New Roman" w:hAnsi="Times New Roman" w:eastAsia="Times New Roman" w:cs="Times New Roman"/>
          <w:sz w:val="24"/>
          <w:szCs w:val="20"/>
        </w:rPr>
        <w:t xml:space="preserve"> the number of LAs with the characteristic. If each characteristic is a bucket with one or more LAs in it, then, given the list of characteristics, LAs can be in up to 6 buckets.</w:t>
      </w:r>
    </w:p>
    <w:p w:rsidRPr="007D1D04" w:rsidR="007D1D04" w:rsidP="007D1D04" w:rsidRDefault="007D1D04" w14:paraId="6098542F" w14:textId="77777777">
      <w:pPr>
        <w:spacing w:after="120" w:line="240" w:lineRule="atLeast"/>
        <w:ind w:left="1526" w:hanging="806"/>
        <w:rPr>
          <w:rFonts w:ascii="Garamond" w:hAnsi="Garamond" w:eastAsia="Times New Roman" w:cs="Times New Roman"/>
          <w:sz w:val="24"/>
          <w:szCs w:val="20"/>
        </w:rPr>
      </w:pPr>
      <w:r w:rsidRPr="007D1D04">
        <w:rPr>
          <w:rFonts w:ascii="Times New Roman" w:hAnsi="Times New Roman" w:eastAsia="Times New Roman" w:cs="Times New Roman"/>
          <w:sz w:val="24"/>
          <w:szCs w:val="20"/>
        </w:rPr>
        <w:t>Step 2: Sort the characteristics by number of LAs with each from lowest to highest.</w:t>
      </w:r>
    </w:p>
    <w:p w:rsidRPr="007D1D04" w:rsidR="007D1D04" w:rsidP="007D1D04" w:rsidRDefault="007D1D04" w14:paraId="4EE26D09" w14:textId="77777777">
      <w:pPr>
        <w:spacing w:after="120" w:line="240" w:lineRule="atLeast"/>
        <w:ind w:left="1526" w:hanging="806"/>
        <w:rPr>
          <w:rFonts w:ascii="Garamond" w:hAnsi="Garamond" w:eastAsia="Times New Roman" w:cs="Times New Roman"/>
          <w:sz w:val="24"/>
          <w:szCs w:val="20"/>
        </w:rPr>
      </w:pPr>
      <w:r w:rsidRPr="007D1D04">
        <w:rPr>
          <w:rFonts w:ascii="Times New Roman" w:hAnsi="Times New Roman" w:eastAsia="Times New Roman" w:cs="Times New Roman"/>
          <w:sz w:val="24"/>
          <w:szCs w:val="20"/>
        </w:rPr>
        <w:t xml:space="preserve">Step 3: Divide the characteristics into quartiles based on number of LAs with each characteristic. </w:t>
      </w:r>
    </w:p>
    <w:p w:rsidRPr="007D1D04" w:rsidR="007D1D04" w:rsidP="007D1D04" w:rsidRDefault="007D1D04" w14:paraId="5F7DC391" w14:textId="77777777">
      <w:pPr>
        <w:spacing w:after="120" w:line="240" w:lineRule="atLeast"/>
        <w:ind w:left="1526" w:hanging="806"/>
        <w:rPr>
          <w:rFonts w:ascii="Garamond" w:hAnsi="Garamond" w:eastAsia="Times New Roman" w:cs="Times New Roman"/>
          <w:sz w:val="24"/>
          <w:szCs w:val="20"/>
        </w:rPr>
      </w:pPr>
      <w:r w:rsidRPr="007D1D04">
        <w:rPr>
          <w:rFonts w:ascii="Times New Roman" w:hAnsi="Times New Roman" w:eastAsia="Times New Roman" w:cs="Times New Roman"/>
          <w:sz w:val="24"/>
          <w:szCs w:val="20"/>
        </w:rPr>
        <w:t>Step 4: Randomly select LAs from each characteristic as follows:</w:t>
      </w:r>
    </w:p>
    <w:p w:rsidRPr="007D1D04" w:rsidR="007D1D04" w:rsidP="007D1D04" w:rsidRDefault="007D1D04" w14:paraId="76C46E95" w14:textId="77777777">
      <w:pPr>
        <w:widowControl w:val="0"/>
        <w:numPr>
          <w:ilvl w:val="0"/>
          <w:numId w:val="3"/>
        </w:numPr>
        <w:overflowPunct w:val="0"/>
        <w:autoSpaceDE w:val="0"/>
        <w:autoSpaceDN w:val="0"/>
        <w:adjustRightInd w:val="0"/>
        <w:spacing w:after="120" w:line="240" w:lineRule="atLeast"/>
        <w:textAlignment w:val="baseline"/>
        <w:rPr>
          <w:rFonts w:ascii="Garamond" w:hAnsi="Garamond" w:eastAsia="Times New Roman" w:cs="Times New Roman"/>
          <w:sz w:val="24"/>
          <w:szCs w:val="20"/>
        </w:rPr>
      </w:pPr>
      <w:r w:rsidRPr="007D1D04">
        <w:rPr>
          <w:rFonts w:ascii="Times New Roman" w:hAnsi="Times New Roman" w:eastAsia="Times New Roman" w:cs="Times New Roman"/>
          <w:sz w:val="24"/>
          <w:szCs w:val="20"/>
        </w:rPr>
        <w:t>From the characteristics with the 1st quartile (those having the smallest number of LAs) randomly select 1 LA from each.</w:t>
      </w:r>
    </w:p>
    <w:p w:rsidRPr="007D1D04" w:rsidR="007D1D04" w:rsidP="007D1D04" w:rsidRDefault="007D1D04" w14:paraId="68D35352" w14:textId="77777777">
      <w:pPr>
        <w:widowControl w:val="0"/>
        <w:numPr>
          <w:ilvl w:val="0"/>
          <w:numId w:val="3"/>
        </w:numPr>
        <w:overflowPunct w:val="0"/>
        <w:autoSpaceDE w:val="0"/>
        <w:autoSpaceDN w:val="0"/>
        <w:adjustRightInd w:val="0"/>
        <w:spacing w:after="120" w:line="240" w:lineRule="atLeast"/>
        <w:textAlignment w:val="baseline"/>
        <w:rPr>
          <w:rFonts w:ascii="Garamond" w:hAnsi="Garamond" w:eastAsia="Times New Roman" w:cs="Times New Roman"/>
          <w:sz w:val="24"/>
          <w:szCs w:val="20"/>
        </w:rPr>
      </w:pPr>
      <w:r w:rsidRPr="007D1D04">
        <w:rPr>
          <w:rFonts w:ascii="Times New Roman" w:hAnsi="Times New Roman" w:eastAsia="Times New Roman" w:cs="Times New Roman"/>
          <w:sz w:val="24"/>
          <w:szCs w:val="20"/>
        </w:rPr>
        <w:t>From the characteristics in the 2nd quartile, randomly select 2 LAs from each.</w:t>
      </w:r>
    </w:p>
    <w:p w:rsidRPr="007D1D04" w:rsidR="007D1D04" w:rsidP="007D1D04" w:rsidRDefault="007D1D04" w14:paraId="0E30611C" w14:textId="77777777">
      <w:pPr>
        <w:widowControl w:val="0"/>
        <w:numPr>
          <w:ilvl w:val="0"/>
          <w:numId w:val="3"/>
        </w:numPr>
        <w:overflowPunct w:val="0"/>
        <w:autoSpaceDE w:val="0"/>
        <w:autoSpaceDN w:val="0"/>
        <w:adjustRightInd w:val="0"/>
        <w:spacing w:after="120" w:line="240" w:lineRule="atLeast"/>
        <w:textAlignment w:val="baseline"/>
        <w:rPr>
          <w:rFonts w:ascii="Garamond" w:hAnsi="Garamond" w:eastAsia="Times New Roman" w:cs="Times New Roman"/>
          <w:sz w:val="24"/>
          <w:szCs w:val="20"/>
        </w:rPr>
      </w:pPr>
      <w:r w:rsidRPr="007D1D04">
        <w:rPr>
          <w:rFonts w:ascii="Times New Roman" w:hAnsi="Times New Roman" w:eastAsia="Times New Roman" w:cs="Times New Roman"/>
          <w:sz w:val="24"/>
          <w:szCs w:val="20"/>
        </w:rPr>
        <w:t>From the characteristics in the 3rd quartile, randomly select 3 LAs from each.</w:t>
      </w:r>
    </w:p>
    <w:p w:rsidRPr="007D1D04" w:rsidR="007D1D04" w:rsidP="007D1D04" w:rsidRDefault="007D1D04" w14:paraId="710A2D5C" w14:textId="77777777">
      <w:pPr>
        <w:widowControl w:val="0"/>
        <w:numPr>
          <w:ilvl w:val="0"/>
          <w:numId w:val="3"/>
        </w:numPr>
        <w:overflowPunct w:val="0"/>
        <w:autoSpaceDE w:val="0"/>
        <w:autoSpaceDN w:val="0"/>
        <w:adjustRightInd w:val="0"/>
        <w:spacing w:after="120" w:line="240" w:lineRule="atLeast"/>
        <w:textAlignment w:val="baseline"/>
        <w:rPr>
          <w:rFonts w:ascii="Garamond" w:hAnsi="Garamond" w:eastAsia="Times New Roman" w:cs="Times New Roman"/>
          <w:sz w:val="24"/>
          <w:szCs w:val="20"/>
        </w:rPr>
      </w:pPr>
      <w:r w:rsidRPr="007D1D04">
        <w:rPr>
          <w:rFonts w:ascii="Times New Roman" w:hAnsi="Times New Roman" w:eastAsia="Times New Roman" w:cs="Times New Roman"/>
          <w:sz w:val="24"/>
          <w:szCs w:val="20"/>
        </w:rPr>
        <w:t>From the characteristics in the 4th quartile, randomly select 4 LAs from each.</w:t>
      </w:r>
    </w:p>
    <w:p w:rsidRPr="007D1D04" w:rsidR="007D1D04" w:rsidP="007D1D04" w:rsidRDefault="007D1D04" w14:paraId="2E7B197C" w14:textId="086F8DBD">
      <w:pPr>
        <w:widowControl w:val="0"/>
        <w:overflowPunct w:val="0"/>
        <w:autoSpaceDE w:val="0"/>
        <w:autoSpaceDN w:val="0"/>
        <w:adjustRightInd w:val="0"/>
        <w:spacing w:after="0" w:line="480" w:lineRule="auto"/>
        <w:ind w:firstLine="720"/>
        <w:textAlignment w:val="baseline"/>
        <w:rPr>
          <w:rFonts w:ascii="Times New Roman" w:hAnsi="Times New Roman" w:eastAsia="Times New Roman" w:cs="Times New Roman"/>
          <w:sz w:val="24"/>
          <w:szCs w:val="20"/>
        </w:rPr>
      </w:pPr>
      <w:r w:rsidRPr="007D1D04">
        <w:rPr>
          <w:rFonts w:ascii="Times New Roman" w:hAnsi="Times New Roman" w:eastAsia="Times New Roman" w:cs="Times New Roman"/>
          <w:sz w:val="24"/>
          <w:szCs w:val="20"/>
        </w:rPr>
        <w:t xml:space="preserve">Table </w:t>
      </w:r>
      <w:r w:rsidR="00430C4D">
        <w:rPr>
          <w:rFonts w:ascii="Times New Roman" w:hAnsi="Times New Roman" w:eastAsia="Times New Roman" w:cs="Times New Roman"/>
          <w:sz w:val="24"/>
          <w:szCs w:val="20"/>
        </w:rPr>
        <w:t>3</w:t>
      </w:r>
      <w:r w:rsidRPr="007D1D04">
        <w:rPr>
          <w:rFonts w:ascii="Times New Roman" w:hAnsi="Times New Roman" w:eastAsia="Times New Roman" w:cs="Times New Roman"/>
          <w:sz w:val="24"/>
          <w:szCs w:val="20"/>
        </w:rPr>
        <w:t xml:space="preserve"> shows the total number of LAs selected from each quartile.</w:t>
      </w:r>
    </w:p>
    <w:p w:rsidRPr="007D1D04" w:rsidR="007D1D04" w:rsidP="007D1D04" w:rsidRDefault="007D1D04" w14:paraId="438D75A6" w14:textId="29400013">
      <w:pPr>
        <w:widowControl w:val="0"/>
        <w:overflowPunct w:val="0"/>
        <w:autoSpaceDE w:val="0"/>
        <w:autoSpaceDN w:val="0"/>
        <w:adjustRightInd w:val="0"/>
        <w:spacing w:after="0" w:line="240" w:lineRule="auto"/>
        <w:textAlignment w:val="baseline"/>
        <w:rPr>
          <w:rFonts w:ascii="Times New Roman" w:hAnsi="Times New Roman" w:eastAsia="Times New Roman" w:cs="Times New Roman"/>
          <w:sz w:val="24"/>
          <w:szCs w:val="20"/>
        </w:rPr>
      </w:pPr>
      <w:bookmarkStart w:name="_Toc48313900" w:id="7"/>
      <w:r w:rsidRPr="007D1D04">
        <w:rPr>
          <w:rFonts w:ascii="Times New Roman" w:hAnsi="Times New Roman" w:eastAsia="Times New Roman" w:cs="Times New Roman"/>
          <w:b/>
          <w:bCs/>
          <w:sz w:val="24"/>
          <w:szCs w:val="20"/>
        </w:rPr>
        <w:lastRenderedPageBreak/>
        <w:t xml:space="preserve">Table </w:t>
      </w:r>
      <w:r w:rsidR="00430C4D">
        <w:rPr>
          <w:rFonts w:ascii="Times New Roman" w:hAnsi="Times New Roman" w:eastAsia="Times New Roman" w:cs="Times New Roman"/>
          <w:b/>
          <w:bCs/>
          <w:sz w:val="24"/>
          <w:szCs w:val="20"/>
        </w:rPr>
        <w:t>3</w:t>
      </w:r>
      <w:r w:rsidRPr="007D1D04">
        <w:rPr>
          <w:rFonts w:ascii="Times New Roman" w:hAnsi="Times New Roman" w:eastAsia="Times New Roman" w:cs="Times New Roman"/>
          <w:b/>
          <w:bCs/>
          <w:sz w:val="24"/>
          <w:szCs w:val="20"/>
        </w:rPr>
        <w:t>. The LA Selection Process</w:t>
      </w:r>
      <w:bookmarkEnd w:id="7"/>
    </w:p>
    <w:tbl>
      <w:tblPr>
        <w:tblStyle w:val="TableGridLight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30"/>
        <w:gridCol w:w="1885"/>
        <w:gridCol w:w="2970"/>
        <w:gridCol w:w="2430"/>
      </w:tblGrid>
      <w:tr w:rsidRPr="007D1D04" w:rsidR="007D1D04" w:rsidTr="007D1D04" w14:paraId="5F9E19EE" w14:textId="77777777">
        <w:tc>
          <w:tcPr>
            <w:tcW w:w="1530" w:type="dxa"/>
            <w:shd w:val="clear" w:color="auto" w:fill="BFBFBF"/>
          </w:tcPr>
          <w:p w:rsidRPr="007D1D04" w:rsidR="007D1D04" w:rsidP="007D1D04" w:rsidRDefault="007D1D04" w14:paraId="24E745B6" w14:textId="77777777">
            <w:pPr>
              <w:widowControl w:val="0"/>
              <w:overflowPunct w:val="0"/>
              <w:autoSpaceDE w:val="0"/>
              <w:autoSpaceDN w:val="0"/>
              <w:adjustRightInd w:val="0"/>
              <w:textAlignment w:val="baseline"/>
              <w:rPr>
                <w:sz w:val="24"/>
              </w:rPr>
            </w:pPr>
            <w:r w:rsidRPr="007D1D04">
              <w:rPr>
                <w:sz w:val="24"/>
              </w:rPr>
              <w:t>Quartile</w:t>
            </w:r>
          </w:p>
        </w:tc>
        <w:tc>
          <w:tcPr>
            <w:tcW w:w="1885" w:type="dxa"/>
            <w:shd w:val="clear" w:color="auto" w:fill="BFBFBF"/>
          </w:tcPr>
          <w:p w:rsidRPr="007D1D04" w:rsidR="007D1D04" w:rsidP="007D1D04" w:rsidRDefault="007D1D04" w14:paraId="576A19E1" w14:textId="77777777">
            <w:pPr>
              <w:widowControl w:val="0"/>
              <w:overflowPunct w:val="0"/>
              <w:autoSpaceDE w:val="0"/>
              <w:autoSpaceDN w:val="0"/>
              <w:adjustRightInd w:val="0"/>
              <w:textAlignment w:val="baseline"/>
              <w:rPr>
                <w:sz w:val="24"/>
              </w:rPr>
            </w:pPr>
            <w:r w:rsidRPr="007D1D04">
              <w:rPr>
                <w:sz w:val="24"/>
              </w:rPr>
              <w:t>Characteristics in Each</w:t>
            </w:r>
          </w:p>
        </w:tc>
        <w:tc>
          <w:tcPr>
            <w:tcW w:w="2970" w:type="dxa"/>
            <w:shd w:val="clear" w:color="auto" w:fill="BFBFBF"/>
          </w:tcPr>
          <w:p w:rsidRPr="007D1D04" w:rsidR="007D1D04" w:rsidP="007D1D04" w:rsidRDefault="007D1D04" w14:paraId="1C6FA083" w14:textId="77777777">
            <w:pPr>
              <w:widowControl w:val="0"/>
              <w:overflowPunct w:val="0"/>
              <w:autoSpaceDE w:val="0"/>
              <w:autoSpaceDN w:val="0"/>
              <w:adjustRightInd w:val="0"/>
              <w:textAlignment w:val="baseline"/>
              <w:rPr>
                <w:sz w:val="24"/>
              </w:rPr>
            </w:pPr>
            <w:r w:rsidRPr="007D1D04">
              <w:rPr>
                <w:sz w:val="24"/>
              </w:rPr>
              <w:t>Number of LAs Selected from Each Characteristic</w:t>
            </w:r>
          </w:p>
        </w:tc>
        <w:tc>
          <w:tcPr>
            <w:tcW w:w="2430" w:type="dxa"/>
            <w:shd w:val="clear" w:color="auto" w:fill="BFBFBF"/>
          </w:tcPr>
          <w:p w:rsidRPr="007D1D04" w:rsidR="007D1D04" w:rsidP="007D1D04" w:rsidRDefault="007D1D04" w14:paraId="016D77EB" w14:textId="77777777">
            <w:pPr>
              <w:widowControl w:val="0"/>
              <w:overflowPunct w:val="0"/>
              <w:autoSpaceDE w:val="0"/>
              <w:autoSpaceDN w:val="0"/>
              <w:adjustRightInd w:val="0"/>
              <w:textAlignment w:val="baseline"/>
              <w:rPr>
                <w:sz w:val="24"/>
              </w:rPr>
            </w:pPr>
            <w:r w:rsidRPr="007D1D04">
              <w:rPr>
                <w:sz w:val="24"/>
              </w:rPr>
              <w:t>Total Number of LAs Selected</w:t>
            </w:r>
          </w:p>
        </w:tc>
      </w:tr>
      <w:tr w:rsidRPr="007D1D04" w:rsidR="007D1D04" w:rsidTr="005B0C96" w14:paraId="5A26BBCC" w14:textId="77777777">
        <w:tc>
          <w:tcPr>
            <w:tcW w:w="1530" w:type="dxa"/>
          </w:tcPr>
          <w:p w:rsidRPr="007D1D04" w:rsidR="007D1D04" w:rsidP="007D1D04" w:rsidRDefault="007D1D04" w14:paraId="4F55BC11" w14:textId="77777777">
            <w:pPr>
              <w:widowControl w:val="0"/>
              <w:overflowPunct w:val="0"/>
              <w:autoSpaceDE w:val="0"/>
              <w:autoSpaceDN w:val="0"/>
              <w:adjustRightInd w:val="0"/>
              <w:textAlignment w:val="baseline"/>
              <w:rPr>
                <w:sz w:val="24"/>
              </w:rPr>
            </w:pPr>
            <w:r w:rsidRPr="007D1D04">
              <w:rPr>
                <w:sz w:val="24"/>
              </w:rPr>
              <w:t>1</w:t>
            </w:r>
            <w:r w:rsidRPr="007D1D04">
              <w:rPr>
                <w:sz w:val="24"/>
                <w:vertAlign w:val="superscript"/>
              </w:rPr>
              <w:t>st</w:t>
            </w:r>
          </w:p>
        </w:tc>
        <w:tc>
          <w:tcPr>
            <w:tcW w:w="1885" w:type="dxa"/>
          </w:tcPr>
          <w:p w:rsidRPr="007D1D04" w:rsidR="007D1D04" w:rsidP="007D1D04" w:rsidRDefault="007D1D04" w14:paraId="271CC01A" w14:textId="77777777">
            <w:pPr>
              <w:widowControl w:val="0"/>
              <w:overflowPunct w:val="0"/>
              <w:autoSpaceDE w:val="0"/>
              <w:autoSpaceDN w:val="0"/>
              <w:adjustRightInd w:val="0"/>
              <w:jc w:val="center"/>
              <w:textAlignment w:val="baseline"/>
              <w:rPr>
                <w:sz w:val="24"/>
              </w:rPr>
            </w:pPr>
            <w:r w:rsidRPr="007D1D04">
              <w:rPr>
                <w:sz w:val="24"/>
              </w:rPr>
              <w:t>3</w:t>
            </w:r>
          </w:p>
        </w:tc>
        <w:tc>
          <w:tcPr>
            <w:tcW w:w="2970" w:type="dxa"/>
          </w:tcPr>
          <w:p w:rsidRPr="007D1D04" w:rsidR="007D1D04" w:rsidP="007D1D04" w:rsidRDefault="007D1D04" w14:paraId="15027CD1" w14:textId="77777777">
            <w:pPr>
              <w:widowControl w:val="0"/>
              <w:overflowPunct w:val="0"/>
              <w:autoSpaceDE w:val="0"/>
              <w:autoSpaceDN w:val="0"/>
              <w:adjustRightInd w:val="0"/>
              <w:jc w:val="center"/>
              <w:textAlignment w:val="baseline"/>
              <w:rPr>
                <w:sz w:val="24"/>
              </w:rPr>
            </w:pPr>
            <w:r w:rsidRPr="007D1D04">
              <w:rPr>
                <w:sz w:val="24"/>
              </w:rPr>
              <w:t>1</w:t>
            </w:r>
          </w:p>
        </w:tc>
        <w:tc>
          <w:tcPr>
            <w:tcW w:w="2430" w:type="dxa"/>
          </w:tcPr>
          <w:p w:rsidRPr="007D1D04" w:rsidR="007D1D04" w:rsidP="007D1D04" w:rsidRDefault="007D1D04" w14:paraId="1B7B0976" w14:textId="77777777">
            <w:pPr>
              <w:widowControl w:val="0"/>
              <w:overflowPunct w:val="0"/>
              <w:autoSpaceDE w:val="0"/>
              <w:autoSpaceDN w:val="0"/>
              <w:adjustRightInd w:val="0"/>
              <w:jc w:val="center"/>
              <w:textAlignment w:val="baseline"/>
              <w:rPr>
                <w:sz w:val="24"/>
              </w:rPr>
            </w:pPr>
            <w:r w:rsidRPr="007D1D04">
              <w:rPr>
                <w:sz w:val="24"/>
              </w:rPr>
              <w:t>3</w:t>
            </w:r>
          </w:p>
        </w:tc>
      </w:tr>
      <w:tr w:rsidRPr="007D1D04" w:rsidR="007D1D04" w:rsidTr="005B0C96" w14:paraId="00E6DAF0" w14:textId="77777777">
        <w:tc>
          <w:tcPr>
            <w:tcW w:w="1530" w:type="dxa"/>
          </w:tcPr>
          <w:p w:rsidRPr="007D1D04" w:rsidR="007D1D04" w:rsidP="007D1D04" w:rsidRDefault="007D1D04" w14:paraId="1AFF6956" w14:textId="77777777">
            <w:pPr>
              <w:widowControl w:val="0"/>
              <w:overflowPunct w:val="0"/>
              <w:autoSpaceDE w:val="0"/>
              <w:autoSpaceDN w:val="0"/>
              <w:adjustRightInd w:val="0"/>
              <w:textAlignment w:val="baseline"/>
              <w:rPr>
                <w:sz w:val="24"/>
              </w:rPr>
            </w:pPr>
            <w:r w:rsidRPr="007D1D04">
              <w:rPr>
                <w:sz w:val="24"/>
              </w:rPr>
              <w:t>2</w:t>
            </w:r>
            <w:r w:rsidRPr="007D1D04">
              <w:rPr>
                <w:sz w:val="24"/>
                <w:vertAlign w:val="superscript"/>
              </w:rPr>
              <w:t>nd</w:t>
            </w:r>
          </w:p>
        </w:tc>
        <w:tc>
          <w:tcPr>
            <w:tcW w:w="1885" w:type="dxa"/>
          </w:tcPr>
          <w:p w:rsidRPr="007D1D04" w:rsidR="007D1D04" w:rsidP="007D1D04" w:rsidRDefault="007D1D04" w14:paraId="5378D51E" w14:textId="77777777">
            <w:pPr>
              <w:widowControl w:val="0"/>
              <w:overflowPunct w:val="0"/>
              <w:autoSpaceDE w:val="0"/>
              <w:autoSpaceDN w:val="0"/>
              <w:adjustRightInd w:val="0"/>
              <w:jc w:val="center"/>
              <w:textAlignment w:val="baseline"/>
              <w:rPr>
                <w:sz w:val="24"/>
              </w:rPr>
            </w:pPr>
            <w:r w:rsidRPr="007D1D04">
              <w:rPr>
                <w:sz w:val="24"/>
              </w:rPr>
              <w:t>3</w:t>
            </w:r>
          </w:p>
        </w:tc>
        <w:tc>
          <w:tcPr>
            <w:tcW w:w="2970" w:type="dxa"/>
          </w:tcPr>
          <w:p w:rsidRPr="007D1D04" w:rsidR="007D1D04" w:rsidP="007D1D04" w:rsidRDefault="007D1D04" w14:paraId="5D94C7AC" w14:textId="77777777">
            <w:pPr>
              <w:widowControl w:val="0"/>
              <w:overflowPunct w:val="0"/>
              <w:autoSpaceDE w:val="0"/>
              <w:autoSpaceDN w:val="0"/>
              <w:adjustRightInd w:val="0"/>
              <w:jc w:val="center"/>
              <w:textAlignment w:val="baseline"/>
              <w:rPr>
                <w:sz w:val="24"/>
              </w:rPr>
            </w:pPr>
            <w:r w:rsidRPr="007D1D04">
              <w:rPr>
                <w:sz w:val="24"/>
              </w:rPr>
              <w:t>2</w:t>
            </w:r>
          </w:p>
        </w:tc>
        <w:tc>
          <w:tcPr>
            <w:tcW w:w="2430" w:type="dxa"/>
          </w:tcPr>
          <w:p w:rsidRPr="007D1D04" w:rsidR="007D1D04" w:rsidP="007D1D04" w:rsidRDefault="007D1D04" w14:paraId="2FBD0147" w14:textId="77777777">
            <w:pPr>
              <w:widowControl w:val="0"/>
              <w:overflowPunct w:val="0"/>
              <w:autoSpaceDE w:val="0"/>
              <w:autoSpaceDN w:val="0"/>
              <w:adjustRightInd w:val="0"/>
              <w:jc w:val="center"/>
              <w:textAlignment w:val="baseline"/>
              <w:rPr>
                <w:sz w:val="24"/>
              </w:rPr>
            </w:pPr>
            <w:r w:rsidRPr="007D1D04">
              <w:rPr>
                <w:sz w:val="24"/>
              </w:rPr>
              <w:t>6</w:t>
            </w:r>
          </w:p>
        </w:tc>
      </w:tr>
      <w:tr w:rsidRPr="007D1D04" w:rsidR="007D1D04" w:rsidTr="005B0C96" w14:paraId="38924EC3" w14:textId="77777777">
        <w:tc>
          <w:tcPr>
            <w:tcW w:w="1530" w:type="dxa"/>
          </w:tcPr>
          <w:p w:rsidRPr="007D1D04" w:rsidR="007D1D04" w:rsidP="007D1D04" w:rsidRDefault="007D1D04" w14:paraId="3369CA02" w14:textId="77777777">
            <w:pPr>
              <w:widowControl w:val="0"/>
              <w:overflowPunct w:val="0"/>
              <w:autoSpaceDE w:val="0"/>
              <w:autoSpaceDN w:val="0"/>
              <w:adjustRightInd w:val="0"/>
              <w:textAlignment w:val="baseline"/>
              <w:rPr>
                <w:sz w:val="24"/>
              </w:rPr>
            </w:pPr>
            <w:r w:rsidRPr="007D1D04">
              <w:rPr>
                <w:sz w:val="24"/>
              </w:rPr>
              <w:t>3</w:t>
            </w:r>
            <w:r w:rsidRPr="007D1D04">
              <w:rPr>
                <w:sz w:val="24"/>
                <w:vertAlign w:val="superscript"/>
              </w:rPr>
              <w:t>rd</w:t>
            </w:r>
          </w:p>
        </w:tc>
        <w:tc>
          <w:tcPr>
            <w:tcW w:w="1885" w:type="dxa"/>
          </w:tcPr>
          <w:p w:rsidRPr="007D1D04" w:rsidR="007D1D04" w:rsidP="007D1D04" w:rsidRDefault="007D1D04" w14:paraId="7C7777A1" w14:textId="77777777">
            <w:pPr>
              <w:widowControl w:val="0"/>
              <w:overflowPunct w:val="0"/>
              <w:autoSpaceDE w:val="0"/>
              <w:autoSpaceDN w:val="0"/>
              <w:adjustRightInd w:val="0"/>
              <w:jc w:val="center"/>
              <w:textAlignment w:val="baseline"/>
              <w:rPr>
                <w:sz w:val="24"/>
              </w:rPr>
            </w:pPr>
            <w:r w:rsidRPr="007D1D04">
              <w:rPr>
                <w:sz w:val="24"/>
              </w:rPr>
              <w:t>3</w:t>
            </w:r>
          </w:p>
        </w:tc>
        <w:tc>
          <w:tcPr>
            <w:tcW w:w="2970" w:type="dxa"/>
          </w:tcPr>
          <w:p w:rsidRPr="007D1D04" w:rsidR="007D1D04" w:rsidP="007D1D04" w:rsidRDefault="007D1D04" w14:paraId="0E355D15" w14:textId="77777777">
            <w:pPr>
              <w:widowControl w:val="0"/>
              <w:overflowPunct w:val="0"/>
              <w:autoSpaceDE w:val="0"/>
              <w:autoSpaceDN w:val="0"/>
              <w:adjustRightInd w:val="0"/>
              <w:jc w:val="center"/>
              <w:textAlignment w:val="baseline"/>
              <w:rPr>
                <w:sz w:val="24"/>
              </w:rPr>
            </w:pPr>
            <w:r w:rsidRPr="007D1D04">
              <w:rPr>
                <w:sz w:val="24"/>
              </w:rPr>
              <w:t>3</w:t>
            </w:r>
          </w:p>
        </w:tc>
        <w:tc>
          <w:tcPr>
            <w:tcW w:w="2430" w:type="dxa"/>
          </w:tcPr>
          <w:p w:rsidRPr="007D1D04" w:rsidR="007D1D04" w:rsidP="007D1D04" w:rsidRDefault="007D1D04" w14:paraId="3040949E" w14:textId="77777777">
            <w:pPr>
              <w:widowControl w:val="0"/>
              <w:overflowPunct w:val="0"/>
              <w:autoSpaceDE w:val="0"/>
              <w:autoSpaceDN w:val="0"/>
              <w:adjustRightInd w:val="0"/>
              <w:jc w:val="center"/>
              <w:textAlignment w:val="baseline"/>
              <w:rPr>
                <w:sz w:val="24"/>
              </w:rPr>
            </w:pPr>
            <w:r w:rsidRPr="007D1D04">
              <w:rPr>
                <w:sz w:val="24"/>
              </w:rPr>
              <w:t>9</w:t>
            </w:r>
          </w:p>
        </w:tc>
      </w:tr>
      <w:tr w:rsidRPr="007D1D04" w:rsidR="007D1D04" w:rsidTr="005B0C96" w14:paraId="1748B115" w14:textId="77777777">
        <w:tc>
          <w:tcPr>
            <w:tcW w:w="1530" w:type="dxa"/>
          </w:tcPr>
          <w:p w:rsidRPr="007D1D04" w:rsidR="007D1D04" w:rsidP="007D1D04" w:rsidRDefault="007D1D04" w14:paraId="5FE44EC1" w14:textId="77777777">
            <w:pPr>
              <w:widowControl w:val="0"/>
              <w:overflowPunct w:val="0"/>
              <w:autoSpaceDE w:val="0"/>
              <w:autoSpaceDN w:val="0"/>
              <w:adjustRightInd w:val="0"/>
              <w:textAlignment w:val="baseline"/>
              <w:rPr>
                <w:sz w:val="24"/>
              </w:rPr>
            </w:pPr>
            <w:r w:rsidRPr="007D1D04">
              <w:rPr>
                <w:sz w:val="24"/>
              </w:rPr>
              <w:t>4</w:t>
            </w:r>
            <w:r w:rsidRPr="007D1D04">
              <w:rPr>
                <w:sz w:val="24"/>
                <w:vertAlign w:val="superscript"/>
              </w:rPr>
              <w:t>th</w:t>
            </w:r>
          </w:p>
        </w:tc>
        <w:tc>
          <w:tcPr>
            <w:tcW w:w="1885" w:type="dxa"/>
          </w:tcPr>
          <w:p w:rsidRPr="007D1D04" w:rsidR="007D1D04" w:rsidP="007D1D04" w:rsidRDefault="007D1D04" w14:paraId="54AE19A1" w14:textId="77777777">
            <w:pPr>
              <w:widowControl w:val="0"/>
              <w:overflowPunct w:val="0"/>
              <w:autoSpaceDE w:val="0"/>
              <w:autoSpaceDN w:val="0"/>
              <w:adjustRightInd w:val="0"/>
              <w:jc w:val="center"/>
              <w:textAlignment w:val="baseline"/>
              <w:rPr>
                <w:sz w:val="24"/>
              </w:rPr>
            </w:pPr>
            <w:r w:rsidRPr="007D1D04">
              <w:rPr>
                <w:sz w:val="24"/>
              </w:rPr>
              <w:t>3</w:t>
            </w:r>
          </w:p>
        </w:tc>
        <w:tc>
          <w:tcPr>
            <w:tcW w:w="2970" w:type="dxa"/>
          </w:tcPr>
          <w:p w:rsidRPr="007D1D04" w:rsidR="007D1D04" w:rsidP="007D1D04" w:rsidRDefault="007D1D04" w14:paraId="361A1553" w14:textId="77777777">
            <w:pPr>
              <w:widowControl w:val="0"/>
              <w:overflowPunct w:val="0"/>
              <w:autoSpaceDE w:val="0"/>
              <w:autoSpaceDN w:val="0"/>
              <w:adjustRightInd w:val="0"/>
              <w:jc w:val="center"/>
              <w:textAlignment w:val="baseline"/>
              <w:rPr>
                <w:sz w:val="24"/>
              </w:rPr>
            </w:pPr>
            <w:r w:rsidRPr="007D1D04">
              <w:rPr>
                <w:sz w:val="24"/>
              </w:rPr>
              <w:t>4</w:t>
            </w:r>
          </w:p>
        </w:tc>
        <w:tc>
          <w:tcPr>
            <w:tcW w:w="2430" w:type="dxa"/>
          </w:tcPr>
          <w:p w:rsidRPr="007D1D04" w:rsidR="007D1D04" w:rsidP="007D1D04" w:rsidRDefault="007D1D04" w14:paraId="21B0D0D8" w14:textId="77777777">
            <w:pPr>
              <w:widowControl w:val="0"/>
              <w:overflowPunct w:val="0"/>
              <w:autoSpaceDE w:val="0"/>
              <w:autoSpaceDN w:val="0"/>
              <w:adjustRightInd w:val="0"/>
              <w:jc w:val="center"/>
              <w:textAlignment w:val="baseline"/>
              <w:rPr>
                <w:sz w:val="24"/>
              </w:rPr>
            </w:pPr>
            <w:r w:rsidRPr="007D1D04">
              <w:rPr>
                <w:sz w:val="24"/>
              </w:rPr>
              <w:t>12</w:t>
            </w:r>
          </w:p>
        </w:tc>
      </w:tr>
      <w:tr w:rsidRPr="007D1D04" w:rsidR="007D1D04" w:rsidTr="005B0C96" w14:paraId="75CABE48" w14:textId="77777777">
        <w:tc>
          <w:tcPr>
            <w:tcW w:w="6385" w:type="dxa"/>
            <w:gridSpan w:val="3"/>
          </w:tcPr>
          <w:p w:rsidRPr="007D1D04" w:rsidR="007D1D04" w:rsidP="007D1D04" w:rsidRDefault="007D1D04" w14:paraId="5ABE3876" w14:textId="77777777">
            <w:pPr>
              <w:widowControl w:val="0"/>
              <w:overflowPunct w:val="0"/>
              <w:autoSpaceDE w:val="0"/>
              <w:autoSpaceDN w:val="0"/>
              <w:adjustRightInd w:val="0"/>
              <w:textAlignment w:val="baseline"/>
              <w:rPr>
                <w:sz w:val="24"/>
              </w:rPr>
            </w:pPr>
            <w:r w:rsidRPr="007D1D04">
              <w:rPr>
                <w:sz w:val="24"/>
              </w:rPr>
              <w:t>Total</w:t>
            </w:r>
          </w:p>
        </w:tc>
        <w:tc>
          <w:tcPr>
            <w:tcW w:w="2430" w:type="dxa"/>
          </w:tcPr>
          <w:p w:rsidRPr="007D1D04" w:rsidR="007D1D04" w:rsidP="007D1D04" w:rsidRDefault="007D1D04" w14:paraId="4E88EBCC" w14:textId="77777777">
            <w:pPr>
              <w:widowControl w:val="0"/>
              <w:overflowPunct w:val="0"/>
              <w:autoSpaceDE w:val="0"/>
              <w:autoSpaceDN w:val="0"/>
              <w:adjustRightInd w:val="0"/>
              <w:jc w:val="center"/>
              <w:textAlignment w:val="baseline"/>
              <w:rPr>
                <w:sz w:val="24"/>
              </w:rPr>
            </w:pPr>
            <w:r w:rsidRPr="007D1D04">
              <w:rPr>
                <w:sz w:val="24"/>
              </w:rPr>
              <w:t>30</w:t>
            </w:r>
          </w:p>
        </w:tc>
      </w:tr>
    </w:tbl>
    <w:p w:rsidRPr="007D1D04" w:rsidR="007D1D04" w:rsidP="007D1D04" w:rsidRDefault="007D1D04" w14:paraId="7DF2D3CD" w14:textId="77777777">
      <w:pPr>
        <w:widowControl w:val="0"/>
        <w:overflowPunct w:val="0"/>
        <w:autoSpaceDE w:val="0"/>
        <w:autoSpaceDN w:val="0"/>
        <w:adjustRightInd w:val="0"/>
        <w:spacing w:after="0" w:line="480" w:lineRule="auto"/>
        <w:textAlignment w:val="baseline"/>
        <w:rPr>
          <w:rFonts w:ascii="Times New Roman" w:hAnsi="Times New Roman" w:eastAsia="Times New Roman" w:cs="Times New Roman"/>
          <w:sz w:val="24"/>
          <w:szCs w:val="20"/>
        </w:rPr>
      </w:pPr>
    </w:p>
    <w:p w:rsidRPr="007D1D04" w:rsidR="007D1D04" w:rsidP="007D1D04" w:rsidRDefault="007D1D04" w14:paraId="67B46538" w14:textId="29E25092">
      <w:pPr>
        <w:widowControl w:val="0"/>
        <w:overflowPunct w:val="0"/>
        <w:autoSpaceDE w:val="0"/>
        <w:autoSpaceDN w:val="0"/>
        <w:adjustRightInd w:val="0"/>
        <w:spacing w:after="0" w:line="480" w:lineRule="auto"/>
        <w:ind w:firstLine="720"/>
        <w:textAlignment w:val="baseline"/>
        <w:rPr>
          <w:rFonts w:ascii="Times New Roman" w:hAnsi="Times New Roman" w:eastAsia="Times New Roman" w:cs="Times New Roman"/>
          <w:sz w:val="24"/>
          <w:szCs w:val="20"/>
        </w:rPr>
      </w:pPr>
      <w:r w:rsidRPr="007D1D04">
        <w:rPr>
          <w:rFonts w:ascii="Times New Roman" w:hAnsi="Times New Roman" w:eastAsia="Times New Roman" w:cs="Times New Roman"/>
          <w:sz w:val="24"/>
          <w:szCs w:val="20"/>
        </w:rPr>
        <w:t>Selected LAs t</w:t>
      </w:r>
      <w:r w:rsidR="00430C4D">
        <w:rPr>
          <w:rFonts w:ascii="Times New Roman" w:hAnsi="Times New Roman" w:eastAsia="Times New Roman" w:cs="Times New Roman"/>
          <w:sz w:val="24"/>
          <w:szCs w:val="20"/>
        </w:rPr>
        <w:t>hen provided</w:t>
      </w:r>
      <w:r w:rsidRPr="007D1D04">
        <w:rPr>
          <w:rFonts w:ascii="Times New Roman" w:hAnsi="Times New Roman" w:eastAsia="Times New Roman" w:cs="Times New Roman"/>
          <w:sz w:val="24"/>
          <w:szCs w:val="20"/>
        </w:rPr>
        <w:t xml:space="preserve"> the following information about each WIC clinic site operated by the LA:</w:t>
      </w:r>
    </w:p>
    <w:p w:rsidRPr="007D1D04" w:rsidR="007D1D04" w:rsidP="007D1D04" w:rsidRDefault="007D1D04" w14:paraId="0E9BF807" w14:textId="77777777">
      <w:pPr>
        <w:widowControl w:val="0"/>
        <w:numPr>
          <w:ilvl w:val="0"/>
          <w:numId w:val="1"/>
        </w:numPr>
        <w:overflowPunct w:val="0"/>
        <w:autoSpaceDE w:val="0"/>
        <w:autoSpaceDN w:val="0"/>
        <w:adjustRightInd w:val="0"/>
        <w:spacing w:after="0" w:line="240" w:lineRule="auto"/>
        <w:ind w:left="720"/>
        <w:textAlignment w:val="baseline"/>
        <w:rPr>
          <w:rFonts w:ascii="Times New Roman" w:hAnsi="Times New Roman" w:eastAsia="Times New Roman" w:cs="Times New Roman"/>
          <w:sz w:val="24"/>
          <w:szCs w:val="20"/>
        </w:rPr>
      </w:pPr>
      <w:r w:rsidRPr="007D1D04">
        <w:rPr>
          <w:rFonts w:ascii="Times New Roman" w:hAnsi="Times New Roman" w:eastAsia="Times New Roman" w:cs="Times New Roman"/>
          <w:sz w:val="24"/>
          <w:szCs w:val="20"/>
        </w:rPr>
        <w:t>Monthly caseload for reference month</w:t>
      </w:r>
    </w:p>
    <w:p w:rsidRPr="007D1D04" w:rsidR="007D1D04" w:rsidP="007D1D04" w:rsidRDefault="007D1D04" w14:paraId="1086E07D" w14:textId="77777777">
      <w:pPr>
        <w:widowControl w:val="0"/>
        <w:numPr>
          <w:ilvl w:val="0"/>
          <w:numId w:val="1"/>
        </w:numPr>
        <w:overflowPunct w:val="0"/>
        <w:autoSpaceDE w:val="0"/>
        <w:autoSpaceDN w:val="0"/>
        <w:adjustRightInd w:val="0"/>
        <w:spacing w:after="0" w:line="240" w:lineRule="auto"/>
        <w:ind w:left="720"/>
        <w:textAlignment w:val="baseline"/>
        <w:rPr>
          <w:rFonts w:ascii="Times New Roman" w:hAnsi="Times New Roman" w:eastAsia="Times New Roman" w:cs="Times New Roman"/>
          <w:sz w:val="24"/>
          <w:szCs w:val="20"/>
        </w:rPr>
      </w:pPr>
      <w:r w:rsidRPr="007D1D04">
        <w:rPr>
          <w:rFonts w:ascii="Times New Roman" w:hAnsi="Times New Roman" w:eastAsia="Times New Roman" w:cs="Times New Roman"/>
          <w:sz w:val="24"/>
          <w:szCs w:val="20"/>
        </w:rPr>
        <w:t>Zip code</w:t>
      </w:r>
    </w:p>
    <w:p w:rsidRPr="007D1D04" w:rsidR="007D1D04" w:rsidP="007D1D04" w:rsidRDefault="007D1D04" w14:paraId="215EDAE0" w14:textId="77777777">
      <w:pPr>
        <w:widowControl w:val="0"/>
        <w:numPr>
          <w:ilvl w:val="0"/>
          <w:numId w:val="1"/>
        </w:numPr>
        <w:overflowPunct w:val="0"/>
        <w:autoSpaceDE w:val="0"/>
        <w:autoSpaceDN w:val="0"/>
        <w:adjustRightInd w:val="0"/>
        <w:spacing w:after="0" w:line="240" w:lineRule="auto"/>
        <w:ind w:left="720"/>
        <w:textAlignment w:val="baseline"/>
        <w:rPr>
          <w:rFonts w:ascii="Times New Roman" w:hAnsi="Times New Roman" w:eastAsia="Times New Roman" w:cs="Times New Roman"/>
          <w:sz w:val="24"/>
          <w:szCs w:val="20"/>
        </w:rPr>
      </w:pPr>
      <w:r w:rsidRPr="007D1D04">
        <w:rPr>
          <w:rFonts w:ascii="Times New Roman" w:hAnsi="Times New Roman" w:eastAsia="Times New Roman" w:cs="Times New Roman"/>
          <w:sz w:val="24"/>
          <w:szCs w:val="20"/>
        </w:rPr>
        <w:t>Language use</w:t>
      </w:r>
    </w:p>
    <w:p w:rsidRPr="007D1D04" w:rsidR="007D1D04" w:rsidP="007D1D04" w:rsidRDefault="007D1D04" w14:paraId="4EFF9772" w14:textId="77777777">
      <w:pPr>
        <w:widowControl w:val="0"/>
        <w:numPr>
          <w:ilvl w:val="0"/>
          <w:numId w:val="1"/>
        </w:numPr>
        <w:overflowPunct w:val="0"/>
        <w:autoSpaceDE w:val="0"/>
        <w:autoSpaceDN w:val="0"/>
        <w:adjustRightInd w:val="0"/>
        <w:spacing w:after="0" w:line="240" w:lineRule="auto"/>
        <w:ind w:left="720"/>
        <w:textAlignment w:val="baseline"/>
        <w:rPr>
          <w:rFonts w:ascii="Times New Roman" w:hAnsi="Times New Roman" w:eastAsia="Times New Roman" w:cs="Times New Roman"/>
          <w:sz w:val="24"/>
          <w:szCs w:val="20"/>
        </w:rPr>
      </w:pPr>
      <w:r w:rsidRPr="007D1D04">
        <w:rPr>
          <w:rFonts w:ascii="Times New Roman" w:hAnsi="Times New Roman" w:eastAsia="Times New Roman" w:cs="Times New Roman"/>
          <w:sz w:val="24"/>
          <w:szCs w:val="20"/>
        </w:rPr>
        <w:t>Percent of high risk participants</w:t>
      </w:r>
    </w:p>
    <w:p w:rsidRPr="007D1D04" w:rsidR="007D1D04" w:rsidP="007D1D04" w:rsidRDefault="007D1D04" w14:paraId="3E61C29C" w14:textId="77777777">
      <w:pPr>
        <w:widowControl w:val="0"/>
        <w:numPr>
          <w:ilvl w:val="0"/>
          <w:numId w:val="1"/>
        </w:numPr>
        <w:overflowPunct w:val="0"/>
        <w:autoSpaceDE w:val="0"/>
        <w:autoSpaceDN w:val="0"/>
        <w:adjustRightInd w:val="0"/>
        <w:spacing w:after="0" w:line="240" w:lineRule="auto"/>
        <w:ind w:left="720"/>
        <w:textAlignment w:val="baseline"/>
        <w:rPr>
          <w:rFonts w:ascii="Times New Roman" w:hAnsi="Times New Roman" w:eastAsia="Times New Roman" w:cs="Times New Roman"/>
          <w:sz w:val="24"/>
          <w:szCs w:val="20"/>
        </w:rPr>
      </w:pPr>
      <w:r w:rsidRPr="007D1D04">
        <w:rPr>
          <w:rFonts w:ascii="Times New Roman" w:hAnsi="Times New Roman" w:eastAsia="Times New Roman" w:cs="Times New Roman"/>
          <w:sz w:val="24"/>
          <w:szCs w:val="20"/>
        </w:rPr>
        <w:t>Percent of participants with only one documented risk</w:t>
      </w:r>
    </w:p>
    <w:p w:rsidRPr="007D1D04" w:rsidR="007D1D04" w:rsidP="007D1D04" w:rsidRDefault="007D1D04" w14:paraId="4773BE7A" w14:textId="77777777">
      <w:pPr>
        <w:widowControl w:val="0"/>
        <w:numPr>
          <w:ilvl w:val="0"/>
          <w:numId w:val="1"/>
        </w:numPr>
        <w:overflowPunct w:val="0"/>
        <w:autoSpaceDE w:val="0"/>
        <w:autoSpaceDN w:val="0"/>
        <w:adjustRightInd w:val="0"/>
        <w:spacing w:after="240" w:line="240" w:lineRule="auto"/>
        <w:ind w:left="720"/>
        <w:textAlignment w:val="baseline"/>
        <w:rPr>
          <w:rFonts w:ascii="Times New Roman" w:hAnsi="Times New Roman" w:eastAsia="Times New Roman" w:cs="Times New Roman"/>
          <w:sz w:val="24"/>
          <w:szCs w:val="20"/>
        </w:rPr>
      </w:pPr>
      <w:r w:rsidRPr="007D1D04">
        <w:rPr>
          <w:rFonts w:ascii="Times New Roman" w:hAnsi="Times New Roman" w:eastAsia="Times New Roman" w:cs="Times New Roman"/>
          <w:sz w:val="24"/>
          <w:szCs w:val="20"/>
        </w:rPr>
        <w:t>Days of the week usually open for new enrollments and recertification appointments </w:t>
      </w:r>
    </w:p>
    <w:p w:rsidR="007D1D04" w:rsidP="00430C4D" w:rsidRDefault="007D1D04" w14:paraId="63440230" w14:textId="51CAB872">
      <w:pPr>
        <w:widowControl w:val="0"/>
        <w:overflowPunct w:val="0"/>
        <w:autoSpaceDE w:val="0"/>
        <w:autoSpaceDN w:val="0"/>
        <w:adjustRightInd w:val="0"/>
        <w:spacing w:after="0" w:line="480" w:lineRule="auto"/>
        <w:ind w:firstLine="720"/>
        <w:textAlignment w:val="baseline"/>
        <w:rPr>
          <w:rFonts w:ascii="Times New Roman" w:hAnsi="Times New Roman" w:eastAsia="Times New Roman" w:cs="Times New Roman"/>
          <w:sz w:val="24"/>
          <w:szCs w:val="20"/>
        </w:rPr>
      </w:pPr>
      <w:r w:rsidRPr="007D1D04">
        <w:rPr>
          <w:rFonts w:ascii="Times New Roman" w:hAnsi="Times New Roman" w:eastAsia="Times New Roman" w:cs="Times New Roman"/>
          <w:sz w:val="24"/>
          <w:szCs w:val="20"/>
        </w:rPr>
        <w:t xml:space="preserve">From this list, one clinic per LA </w:t>
      </w:r>
      <w:r w:rsidR="00430C4D">
        <w:rPr>
          <w:rFonts w:ascii="Times New Roman" w:hAnsi="Times New Roman" w:eastAsia="Times New Roman" w:cs="Times New Roman"/>
          <w:sz w:val="24"/>
          <w:szCs w:val="20"/>
        </w:rPr>
        <w:t>was</w:t>
      </w:r>
      <w:r w:rsidRPr="007D1D04">
        <w:rPr>
          <w:rFonts w:ascii="Times New Roman" w:hAnsi="Times New Roman" w:eastAsia="Times New Roman" w:cs="Times New Roman"/>
          <w:sz w:val="24"/>
          <w:szCs w:val="20"/>
        </w:rPr>
        <w:t xml:space="preserve"> selected for a site visit. To ensure that the study team will be able to observe up to 17 nutrition risk assessments at each clinic site, only sites open at least three or more consecutive days a week </w:t>
      </w:r>
      <w:r w:rsidR="00430C4D">
        <w:rPr>
          <w:rFonts w:ascii="Times New Roman" w:hAnsi="Times New Roman" w:eastAsia="Times New Roman" w:cs="Times New Roman"/>
          <w:sz w:val="24"/>
          <w:szCs w:val="20"/>
        </w:rPr>
        <w:t>were</w:t>
      </w:r>
      <w:r w:rsidRPr="007D1D04">
        <w:rPr>
          <w:rFonts w:ascii="Times New Roman" w:hAnsi="Times New Roman" w:eastAsia="Times New Roman" w:cs="Times New Roman"/>
          <w:sz w:val="24"/>
          <w:szCs w:val="20"/>
        </w:rPr>
        <w:t xml:space="preserve"> eligible for selection. Selection of clinic sites </w:t>
      </w:r>
      <w:r w:rsidR="00430C4D">
        <w:rPr>
          <w:rFonts w:ascii="Times New Roman" w:hAnsi="Times New Roman" w:eastAsia="Times New Roman" w:cs="Times New Roman"/>
          <w:sz w:val="24"/>
          <w:szCs w:val="20"/>
        </w:rPr>
        <w:t>was</w:t>
      </w:r>
      <w:r w:rsidRPr="007D1D04">
        <w:rPr>
          <w:rFonts w:ascii="Times New Roman" w:hAnsi="Times New Roman" w:eastAsia="Times New Roman" w:cs="Times New Roman"/>
          <w:sz w:val="24"/>
          <w:szCs w:val="20"/>
        </w:rPr>
        <w:t xml:space="preserve"> based on similarity of their characteristics with those of their LA (i.e., for LAs with large caseloads, the clinic with the largest monthly caseload</w:t>
      </w:r>
      <w:r w:rsidR="00430C4D">
        <w:rPr>
          <w:rFonts w:ascii="Times New Roman" w:hAnsi="Times New Roman" w:eastAsia="Times New Roman" w:cs="Times New Roman"/>
          <w:sz w:val="24"/>
          <w:szCs w:val="20"/>
        </w:rPr>
        <w:t xml:space="preserve"> was </w:t>
      </w:r>
      <w:r w:rsidRPr="007D1D04">
        <w:rPr>
          <w:rFonts w:ascii="Times New Roman" w:hAnsi="Times New Roman" w:eastAsia="Times New Roman" w:cs="Times New Roman"/>
          <w:sz w:val="24"/>
          <w:szCs w:val="20"/>
        </w:rPr>
        <w:t>recruited). This ensures we maintain the characteristics for which we selected the LA as we select clinic sites.</w:t>
      </w:r>
      <w:r w:rsidR="00430C4D">
        <w:rPr>
          <w:rFonts w:ascii="Times New Roman" w:hAnsi="Times New Roman" w:eastAsia="Times New Roman" w:cs="Times New Roman"/>
          <w:sz w:val="24"/>
          <w:szCs w:val="20"/>
        </w:rPr>
        <w:t xml:space="preserve"> </w:t>
      </w:r>
      <w:r w:rsidRPr="007D1D04">
        <w:rPr>
          <w:rFonts w:ascii="Times New Roman" w:hAnsi="Times New Roman" w:eastAsia="Times New Roman" w:cs="Times New Roman"/>
          <w:sz w:val="24"/>
          <w:szCs w:val="20"/>
        </w:rPr>
        <w:t xml:space="preserve">Table </w:t>
      </w:r>
      <w:r w:rsidR="00430C4D">
        <w:rPr>
          <w:rFonts w:ascii="Times New Roman" w:hAnsi="Times New Roman" w:eastAsia="Times New Roman" w:cs="Times New Roman"/>
          <w:sz w:val="24"/>
          <w:szCs w:val="20"/>
        </w:rPr>
        <w:t>4</w:t>
      </w:r>
      <w:r w:rsidRPr="007D1D04">
        <w:rPr>
          <w:rFonts w:ascii="Times New Roman" w:hAnsi="Times New Roman" w:eastAsia="Times New Roman" w:cs="Times New Roman"/>
          <w:sz w:val="24"/>
          <w:szCs w:val="20"/>
        </w:rPr>
        <w:t xml:space="preserve"> shows the decision criteria for the purposive selection of clinics with the LA selection based on size, urbanicity, and language use.</w:t>
      </w:r>
    </w:p>
    <w:p w:rsidRPr="007D1D04" w:rsidR="00430C4D" w:rsidP="00430C4D" w:rsidRDefault="00430C4D" w14:paraId="6912C288" w14:textId="57EF2FEF">
      <w:pPr>
        <w:widowControl w:val="0"/>
        <w:overflowPunct w:val="0"/>
        <w:autoSpaceDE w:val="0"/>
        <w:autoSpaceDN w:val="0"/>
        <w:adjustRightInd w:val="0"/>
        <w:spacing w:after="0" w:line="480" w:lineRule="auto"/>
        <w:ind w:firstLine="720"/>
        <w:textAlignment w:val="baseline"/>
        <w:rPr>
          <w:rFonts w:ascii="Times New Roman" w:hAnsi="Times New Roman" w:eastAsia="Times New Roman" w:cs="Times New Roman"/>
          <w:sz w:val="24"/>
          <w:szCs w:val="20"/>
        </w:rPr>
      </w:pPr>
      <w:r w:rsidRPr="007D1D04">
        <w:rPr>
          <w:rFonts w:ascii="Times New Roman" w:hAnsi="Times New Roman" w:eastAsia="Times New Roman" w:cs="Times New Roman"/>
          <w:sz w:val="24"/>
          <w:szCs w:val="20"/>
        </w:rPr>
        <w:t>For LAs selected based on modes of education and use of technology in providing nutrition education, all their respective clinic sites are assumed to have the same characteristics. Therefore, within these LAs, clinics w</w:t>
      </w:r>
      <w:r>
        <w:rPr>
          <w:rFonts w:ascii="Times New Roman" w:hAnsi="Times New Roman" w:eastAsia="Times New Roman" w:cs="Times New Roman"/>
          <w:sz w:val="24"/>
          <w:szCs w:val="20"/>
        </w:rPr>
        <w:t xml:space="preserve">ere </w:t>
      </w:r>
      <w:r w:rsidRPr="007D1D04">
        <w:rPr>
          <w:rFonts w:ascii="Times New Roman" w:hAnsi="Times New Roman" w:eastAsia="Times New Roman" w:cs="Times New Roman"/>
          <w:sz w:val="24"/>
          <w:szCs w:val="20"/>
        </w:rPr>
        <w:t xml:space="preserve">selected with varying percentages of high-risk participants and participants with only one documented risk. We </w:t>
      </w:r>
      <w:r>
        <w:rPr>
          <w:rFonts w:ascii="Times New Roman" w:hAnsi="Times New Roman" w:eastAsia="Times New Roman" w:cs="Times New Roman"/>
          <w:sz w:val="24"/>
          <w:szCs w:val="20"/>
        </w:rPr>
        <w:t>sor</w:t>
      </w:r>
      <w:r w:rsidRPr="007D1D04">
        <w:rPr>
          <w:rFonts w:ascii="Times New Roman" w:hAnsi="Times New Roman" w:eastAsia="Times New Roman" w:cs="Times New Roman"/>
          <w:sz w:val="24"/>
          <w:szCs w:val="20"/>
        </w:rPr>
        <w:t>t</w:t>
      </w:r>
      <w:r>
        <w:rPr>
          <w:rFonts w:ascii="Times New Roman" w:hAnsi="Times New Roman" w:eastAsia="Times New Roman" w:cs="Times New Roman"/>
          <w:sz w:val="24"/>
          <w:szCs w:val="20"/>
        </w:rPr>
        <w:t>ed</w:t>
      </w:r>
      <w:r w:rsidRPr="007D1D04">
        <w:rPr>
          <w:rFonts w:ascii="Times New Roman" w:hAnsi="Times New Roman" w:eastAsia="Times New Roman" w:cs="Times New Roman"/>
          <w:sz w:val="24"/>
          <w:szCs w:val="20"/>
        </w:rPr>
        <w:t xml:space="preserve"> clinics by percentage of high-risk participants and </w:t>
      </w:r>
      <w:r>
        <w:rPr>
          <w:rFonts w:ascii="Times New Roman" w:hAnsi="Times New Roman" w:eastAsia="Times New Roman" w:cs="Times New Roman"/>
          <w:sz w:val="24"/>
          <w:szCs w:val="20"/>
        </w:rPr>
        <w:t>selected</w:t>
      </w:r>
      <w:r w:rsidRPr="007D1D04">
        <w:rPr>
          <w:rFonts w:ascii="Times New Roman" w:hAnsi="Times New Roman" w:eastAsia="Times New Roman" w:cs="Times New Roman"/>
          <w:sz w:val="24"/>
          <w:szCs w:val="20"/>
        </w:rPr>
        <w:t xml:space="preserve"> those at the high and low end for inclusion. We </w:t>
      </w:r>
      <w:r>
        <w:rPr>
          <w:rFonts w:ascii="Times New Roman" w:hAnsi="Times New Roman" w:eastAsia="Times New Roman" w:cs="Times New Roman"/>
          <w:sz w:val="24"/>
          <w:szCs w:val="20"/>
        </w:rPr>
        <w:t>sorted</w:t>
      </w:r>
      <w:r w:rsidRPr="007D1D04">
        <w:rPr>
          <w:rFonts w:ascii="Times New Roman" w:hAnsi="Times New Roman" w:eastAsia="Times New Roman" w:cs="Times New Roman"/>
          <w:sz w:val="24"/>
          <w:szCs w:val="20"/>
        </w:rPr>
        <w:t xml:space="preserve"> clinics </w:t>
      </w:r>
      <w:r w:rsidRPr="007D1D04">
        <w:rPr>
          <w:rFonts w:ascii="Times New Roman" w:hAnsi="Times New Roman" w:eastAsia="Times New Roman" w:cs="Times New Roman"/>
          <w:sz w:val="24"/>
          <w:szCs w:val="20"/>
        </w:rPr>
        <w:lastRenderedPageBreak/>
        <w:t>in the remaining LAs by the percentage of participants with only one documented risk and select</w:t>
      </w:r>
      <w:r>
        <w:rPr>
          <w:rFonts w:ascii="Times New Roman" w:hAnsi="Times New Roman" w:eastAsia="Times New Roman" w:cs="Times New Roman"/>
          <w:sz w:val="24"/>
          <w:szCs w:val="20"/>
        </w:rPr>
        <w:t>ed</w:t>
      </w:r>
      <w:r w:rsidRPr="007D1D04">
        <w:rPr>
          <w:rFonts w:ascii="Times New Roman" w:hAnsi="Times New Roman" w:eastAsia="Times New Roman" w:cs="Times New Roman"/>
          <w:sz w:val="24"/>
          <w:szCs w:val="20"/>
        </w:rPr>
        <w:t xml:space="preserve"> those at the high and low end for inclusion. </w:t>
      </w:r>
      <w:bookmarkStart w:name="_GoBack" w:id="8"/>
      <w:bookmarkEnd w:id="8"/>
    </w:p>
    <w:p w:rsidRPr="007D1D04" w:rsidR="007D1D04" w:rsidP="007D1D04" w:rsidRDefault="007D1D04" w14:paraId="4314C520" w14:textId="5A7CD57C">
      <w:pPr>
        <w:keepNext/>
        <w:keepLines/>
        <w:widowControl w:val="0"/>
        <w:overflowPunct w:val="0"/>
        <w:autoSpaceDE w:val="0"/>
        <w:autoSpaceDN w:val="0"/>
        <w:adjustRightInd w:val="0"/>
        <w:spacing w:after="0" w:line="240" w:lineRule="auto"/>
        <w:textAlignment w:val="baseline"/>
        <w:rPr>
          <w:rFonts w:ascii="Times New Roman" w:hAnsi="Times New Roman" w:eastAsia="Times New Roman" w:cs="Times New Roman"/>
          <w:b/>
          <w:bCs/>
          <w:sz w:val="24"/>
          <w:szCs w:val="20"/>
        </w:rPr>
      </w:pPr>
      <w:bookmarkStart w:name="_Toc4169522" w:id="9"/>
      <w:bookmarkStart w:name="_Toc24544624" w:id="10"/>
      <w:bookmarkStart w:name="_Toc48313901" w:id="11"/>
      <w:r w:rsidRPr="007D1D04">
        <w:rPr>
          <w:rFonts w:ascii="Times New Roman" w:hAnsi="Times New Roman" w:eastAsia="Times New Roman" w:cs="Times New Roman"/>
          <w:b/>
          <w:bCs/>
          <w:sz w:val="24"/>
          <w:szCs w:val="20"/>
        </w:rPr>
        <w:t xml:space="preserve">Table </w:t>
      </w:r>
      <w:r w:rsidR="00430C4D">
        <w:rPr>
          <w:rFonts w:ascii="Times New Roman" w:hAnsi="Times New Roman" w:eastAsia="Times New Roman" w:cs="Times New Roman"/>
          <w:b/>
          <w:bCs/>
          <w:sz w:val="24"/>
          <w:szCs w:val="20"/>
        </w:rPr>
        <w:t>4</w:t>
      </w:r>
      <w:r w:rsidRPr="007D1D04">
        <w:rPr>
          <w:rFonts w:ascii="Times New Roman" w:hAnsi="Times New Roman" w:eastAsia="Times New Roman" w:cs="Times New Roman"/>
          <w:b/>
          <w:bCs/>
          <w:sz w:val="24"/>
          <w:szCs w:val="20"/>
        </w:rPr>
        <w:t>.</w:t>
      </w:r>
      <w:r w:rsidR="00430C4D">
        <w:rPr>
          <w:rFonts w:ascii="Times New Roman" w:hAnsi="Times New Roman" w:eastAsia="Times New Roman" w:cs="Times New Roman"/>
          <w:b/>
          <w:bCs/>
          <w:sz w:val="24"/>
          <w:szCs w:val="20"/>
        </w:rPr>
        <w:t xml:space="preserve"> </w:t>
      </w:r>
      <w:r w:rsidRPr="007D1D04">
        <w:rPr>
          <w:rFonts w:ascii="Times New Roman" w:hAnsi="Times New Roman" w:eastAsia="Times New Roman" w:cs="Times New Roman"/>
          <w:b/>
          <w:bCs/>
          <w:sz w:val="24"/>
          <w:szCs w:val="20"/>
        </w:rPr>
        <w:t>Decision Criteria for Selection of Clinics</w:t>
      </w:r>
      <w:bookmarkEnd w:id="9"/>
      <w:bookmarkEnd w:id="10"/>
      <w:bookmarkEnd w:id="11"/>
    </w:p>
    <w:tbl>
      <w:tblPr>
        <w:tblStyle w:val="TableGridLight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5"/>
        <w:gridCol w:w="4675"/>
      </w:tblGrid>
      <w:tr w:rsidRPr="007D1D04" w:rsidR="007D1D04" w:rsidTr="007D1D04" w14:paraId="46A0ED95" w14:textId="77777777">
        <w:tc>
          <w:tcPr>
            <w:tcW w:w="4675" w:type="dxa"/>
            <w:shd w:val="clear" w:color="auto" w:fill="BFBFBF"/>
            <w:vAlign w:val="center"/>
          </w:tcPr>
          <w:p w:rsidRPr="007D1D04" w:rsidR="007D1D04" w:rsidP="007D1D04" w:rsidRDefault="007D1D04" w14:paraId="0EDB46BA" w14:textId="77777777">
            <w:pPr>
              <w:keepNext/>
              <w:keepLines/>
              <w:spacing w:before="20" w:after="20" w:line="240" w:lineRule="atLeast"/>
              <w:rPr>
                <w:sz w:val="24"/>
                <w:szCs w:val="24"/>
              </w:rPr>
            </w:pPr>
            <w:r w:rsidRPr="007D1D04">
              <w:rPr>
                <w:sz w:val="24"/>
                <w:szCs w:val="24"/>
              </w:rPr>
              <w:t>LA Selection Criteria</w:t>
            </w:r>
          </w:p>
        </w:tc>
        <w:tc>
          <w:tcPr>
            <w:tcW w:w="4675" w:type="dxa"/>
            <w:shd w:val="clear" w:color="auto" w:fill="BFBFBF"/>
            <w:vAlign w:val="center"/>
          </w:tcPr>
          <w:p w:rsidRPr="007D1D04" w:rsidR="007D1D04" w:rsidP="007D1D04" w:rsidRDefault="007D1D04" w14:paraId="0D3508D8" w14:textId="77777777">
            <w:pPr>
              <w:keepNext/>
              <w:keepLines/>
              <w:spacing w:before="20" w:after="20" w:line="240" w:lineRule="atLeast"/>
              <w:rPr>
                <w:sz w:val="24"/>
                <w:szCs w:val="24"/>
              </w:rPr>
            </w:pPr>
            <w:r w:rsidRPr="007D1D04">
              <w:rPr>
                <w:sz w:val="24"/>
                <w:szCs w:val="24"/>
              </w:rPr>
              <w:t>WIC Clinic Selected</w:t>
            </w:r>
          </w:p>
        </w:tc>
      </w:tr>
      <w:tr w:rsidRPr="007D1D04" w:rsidR="007D1D04" w:rsidTr="005B0C96" w14:paraId="34DD7BDF" w14:textId="77777777">
        <w:tc>
          <w:tcPr>
            <w:tcW w:w="4675" w:type="dxa"/>
            <w:vAlign w:val="center"/>
          </w:tcPr>
          <w:p w:rsidRPr="007D1D04" w:rsidR="007D1D04" w:rsidP="007D1D04" w:rsidRDefault="007D1D04" w14:paraId="26C73FED" w14:textId="77777777">
            <w:pPr>
              <w:keepNext/>
              <w:keepLines/>
              <w:spacing w:line="240" w:lineRule="atLeast"/>
              <w:rPr>
                <w:sz w:val="24"/>
                <w:szCs w:val="24"/>
              </w:rPr>
            </w:pPr>
            <w:r w:rsidRPr="007D1D04">
              <w:rPr>
                <w:sz w:val="24"/>
                <w:szCs w:val="24"/>
              </w:rPr>
              <w:t>Large caseload</w:t>
            </w:r>
          </w:p>
        </w:tc>
        <w:tc>
          <w:tcPr>
            <w:tcW w:w="4675" w:type="dxa"/>
            <w:vAlign w:val="center"/>
          </w:tcPr>
          <w:p w:rsidRPr="007D1D04" w:rsidR="007D1D04" w:rsidP="007D1D04" w:rsidRDefault="007D1D04" w14:paraId="44EC35EC" w14:textId="77777777">
            <w:pPr>
              <w:keepNext/>
              <w:keepLines/>
              <w:spacing w:line="240" w:lineRule="atLeast"/>
              <w:rPr>
                <w:sz w:val="24"/>
                <w:szCs w:val="24"/>
              </w:rPr>
            </w:pPr>
            <w:r w:rsidRPr="007D1D04">
              <w:rPr>
                <w:sz w:val="24"/>
                <w:szCs w:val="24"/>
              </w:rPr>
              <w:t>Site with largest caseload in the LA</w:t>
            </w:r>
          </w:p>
        </w:tc>
      </w:tr>
      <w:tr w:rsidRPr="007D1D04" w:rsidR="007D1D04" w:rsidTr="005B0C96" w14:paraId="3AFA3765" w14:textId="77777777">
        <w:tc>
          <w:tcPr>
            <w:tcW w:w="4675" w:type="dxa"/>
            <w:vAlign w:val="center"/>
          </w:tcPr>
          <w:p w:rsidRPr="007D1D04" w:rsidR="007D1D04" w:rsidP="007D1D04" w:rsidRDefault="007D1D04" w14:paraId="2FE5EB63" w14:textId="77777777">
            <w:pPr>
              <w:keepNext/>
              <w:keepLines/>
              <w:spacing w:line="240" w:lineRule="atLeast"/>
              <w:rPr>
                <w:sz w:val="24"/>
                <w:szCs w:val="24"/>
              </w:rPr>
            </w:pPr>
            <w:r w:rsidRPr="007D1D04">
              <w:rPr>
                <w:sz w:val="24"/>
                <w:szCs w:val="24"/>
              </w:rPr>
              <w:t>Medium caseload</w:t>
            </w:r>
          </w:p>
        </w:tc>
        <w:tc>
          <w:tcPr>
            <w:tcW w:w="4675" w:type="dxa"/>
            <w:vAlign w:val="center"/>
          </w:tcPr>
          <w:p w:rsidRPr="007D1D04" w:rsidR="007D1D04" w:rsidP="007D1D04" w:rsidRDefault="007D1D04" w14:paraId="2283F27C" w14:textId="77777777">
            <w:pPr>
              <w:keepNext/>
              <w:keepLines/>
              <w:spacing w:line="240" w:lineRule="atLeast"/>
              <w:rPr>
                <w:sz w:val="24"/>
                <w:szCs w:val="24"/>
              </w:rPr>
            </w:pPr>
            <w:r w:rsidRPr="007D1D04">
              <w:rPr>
                <w:sz w:val="24"/>
                <w:szCs w:val="24"/>
              </w:rPr>
              <w:t>Site with caseload closest to the median caseload across the LA</w:t>
            </w:r>
          </w:p>
        </w:tc>
      </w:tr>
      <w:tr w:rsidRPr="007D1D04" w:rsidR="007D1D04" w:rsidTr="005B0C96" w14:paraId="375B4566" w14:textId="77777777">
        <w:tc>
          <w:tcPr>
            <w:tcW w:w="4675" w:type="dxa"/>
            <w:vAlign w:val="center"/>
          </w:tcPr>
          <w:p w:rsidRPr="007D1D04" w:rsidR="007D1D04" w:rsidP="007D1D04" w:rsidRDefault="007D1D04" w14:paraId="2C2BE7F2" w14:textId="77777777">
            <w:pPr>
              <w:keepNext/>
              <w:keepLines/>
              <w:spacing w:line="240" w:lineRule="atLeast"/>
              <w:rPr>
                <w:sz w:val="24"/>
                <w:szCs w:val="24"/>
              </w:rPr>
            </w:pPr>
            <w:r w:rsidRPr="007D1D04">
              <w:rPr>
                <w:sz w:val="24"/>
                <w:szCs w:val="24"/>
              </w:rPr>
              <w:t>Small caseload</w:t>
            </w:r>
          </w:p>
        </w:tc>
        <w:tc>
          <w:tcPr>
            <w:tcW w:w="4675" w:type="dxa"/>
            <w:vAlign w:val="center"/>
          </w:tcPr>
          <w:p w:rsidRPr="007D1D04" w:rsidR="007D1D04" w:rsidP="007D1D04" w:rsidRDefault="007D1D04" w14:paraId="2B6E08FB" w14:textId="77777777">
            <w:pPr>
              <w:keepNext/>
              <w:keepLines/>
              <w:spacing w:line="240" w:lineRule="atLeast"/>
              <w:rPr>
                <w:sz w:val="24"/>
                <w:szCs w:val="24"/>
              </w:rPr>
            </w:pPr>
            <w:r w:rsidRPr="007D1D04">
              <w:rPr>
                <w:sz w:val="24"/>
                <w:szCs w:val="24"/>
              </w:rPr>
              <w:t>Site with smallest caseload in the LA</w:t>
            </w:r>
          </w:p>
        </w:tc>
      </w:tr>
      <w:tr w:rsidRPr="007D1D04" w:rsidR="007D1D04" w:rsidTr="005B0C96" w14:paraId="7F31A15E" w14:textId="77777777">
        <w:tc>
          <w:tcPr>
            <w:tcW w:w="4675" w:type="dxa"/>
            <w:vAlign w:val="center"/>
          </w:tcPr>
          <w:p w:rsidRPr="007D1D04" w:rsidR="007D1D04" w:rsidP="007D1D04" w:rsidRDefault="007D1D04" w14:paraId="43822715" w14:textId="77777777">
            <w:pPr>
              <w:keepNext/>
              <w:keepLines/>
              <w:spacing w:line="240" w:lineRule="atLeast"/>
              <w:rPr>
                <w:sz w:val="24"/>
                <w:szCs w:val="24"/>
              </w:rPr>
            </w:pPr>
            <w:r w:rsidRPr="007D1D04">
              <w:rPr>
                <w:sz w:val="24"/>
                <w:szCs w:val="24"/>
              </w:rPr>
              <w:t>Primarily urban</w:t>
            </w:r>
          </w:p>
        </w:tc>
        <w:tc>
          <w:tcPr>
            <w:tcW w:w="4675" w:type="dxa"/>
            <w:vAlign w:val="center"/>
          </w:tcPr>
          <w:p w:rsidRPr="007D1D04" w:rsidR="007D1D04" w:rsidP="007D1D04" w:rsidRDefault="007D1D04" w14:paraId="73221FFA" w14:textId="77777777">
            <w:pPr>
              <w:keepNext/>
              <w:keepLines/>
              <w:spacing w:line="240" w:lineRule="atLeast"/>
              <w:rPr>
                <w:sz w:val="24"/>
                <w:szCs w:val="24"/>
              </w:rPr>
            </w:pPr>
            <w:r w:rsidRPr="007D1D04">
              <w:rPr>
                <w:sz w:val="24"/>
                <w:szCs w:val="24"/>
              </w:rPr>
              <w:t>Randomly selected urban site (if more than one site is in an urban area)</w:t>
            </w:r>
          </w:p>
        </w:tc>
      </w:tr>
      <w:tr w:rsidRPr="007D1D04" w:rsidR="007D1D04" w:rsidTr="005B0C96" w14:paraId="65E92EA8" w14:textId="77777777">
        <w:tc>
          <w:tcPr>
            <w:tcW w:w="4675" w:type="dxa"/>
            <w:vAlign w:val="center"/>
          </w:tcPr>
          <w:p w:rsidRPr="007D1D04" w:rsidR="007D1D04" w:rsidP="007D1D04" w:rsidRDefault="007D1D04" w14:paraId="2E08948D" w14:textId="77777777">
            <w:pPr>
              <w:keepNext/>
              <w:keepLines/>
              <w:spacing w:line="240" w:lineRule="atLeast"/>
              <w:rPr>
                <w:sz w:val="24"/>
                <w:szCs w:val="24"/>
              </w:rPr>
            </w:pPr>
            <w:r w:rsidRPr="007D1D04">
              <w:rPr>
                <w:sz w:val="24"/>
                <w:szCs w:val="24"/>
              </w:rPr>
              <w:t>Primarily rural</w:t>
            </w:r>
          </w:p>
        </w:tc>
        <w:tc>
          <w:tcPr>
            <w:tcW w:w="4675" w:type="dxa"/>
            <w:vAlign w:val="center"/>
          </w:tcPr>
          <w:p w:rsidRPr="007D1D04" w:rsidR="007D1D04" w:rsidP="007D1D04" w:rsidRDefault="007D1D04" w14:paraId="1A37B360" w14:textId="77777777">
            <w:pPr>
              <w:keepNext/>
              <w:keepLines/>
              <w:spacing w:line="240" w:lineRule="atLeast"/>
              <w:rPr>
                <w:sz w:val="24"/>
                <w:szCs w:val="24"/>
              </w:rPr>
            </w:pPr>
            <w:r w:rsidRPr="007D1D04">
              <w:rPr>
                <w:sz w:val="24"/>
                <w:szCs w:val="24"/>
              </w:rPr>
              <w:t>Randomly selected rural site (if more than one site is in a rural area)</w:t>
            </w:r>
          </w:p>
        </w:tc>
      </w:tr>
      <w:tr w:rsidRPr="007D1D04" w:rsidR="007D1D04" w:rsidTr="005B0C96" w14:paraId="55B37D32" w14:textId="77777777">
        <w:tc>
          <w:tcPr>
            <w:tcW w:w="4675" w:type="dxa"/>
            <w:vAlign w:val="center"/>
          </w:tcPr>
          <w:p w:rsidRPr="007D1D04" w:rsidR="007D1D04" w:rsidP="007D1D04" w:rsidRDefault="007D1D04" w14:paraId="3DAFD97E" w14:textId="77777777">
            <w:pPr>
              <w:keepNext/>
              <w:keepLines/>
              <w:spacing w:line="240" w:lineRule="atLeast"/>
              <w:rPr>
                <w:sz w:val="24"/>
                <w:szCs w:val="24"/>
              </w:rPr>
            </w:pPr>
            <w:r w:rsidRPr="007D1D04">
              <w:rPr>
                <w:sz w:val="24"/>
                <w:szCs w:val="24"/>
              </w:rPr>
              <w:t>Primarily suburban</w:t>
            </w:r>
          </w:p>
        </w:tc>
        <w:tc>
          <w:tcPr>
            <w:tcW w:w="4675" w:type="dxa"/>
            <w:vAlign w:val="center"/>
          </w:tcPr>
          <w:p w:rsidRPr="007D1D04" w:rsidR="007D1D04" w:rsidP="007D1D04" w:rsidRDefault="007D1D04" w14:paraId="1E379749" w14:textId="77777777">
            <w:pPr>
              <w:keepNext/>
              <w:keepLines/>
              <w:spacing w:line="240" w:lineRule="atLeast"/>
              <w:rPr>
                <w:sz w:val="24"/>
                <w:szCs w:val="24"/>
              </w:rPr>
            </w:pPr>
            <w:r w:rsidRPr="007D1D04">
              <w:rPr>
                <w:sz w:val="24"/>
                <w:szCs w:val="24"/>
              </w:rPr>
              <w:t>Randomly selected suburban site (if more than one site is in a suburban area)</w:t>
            </w:r>
          </w:p>
        </w:tc>
      </w:tr>
      <w:tr w:rsidRPr="007D1D04" w:rsidR="007D1D04" w:rsidTr="005B0C96" w14:paraId="0EEB69B8" w14:textId="77777777">
        <w:tc>
          <w:tcPr>
            <w:tcW w:w="4675" w:type="dxa"/>
            <w:vAlign w:val="center"/>
          </w:tcPr>
          <w:p w:rsidRPr="007D1D04" w:rsidR="007D1D04" w:rsidP="007D1D04" w:rsidRDefault="007D1D04" w14:paraId="61D6D169" w14:textId="77777777">
            <w:pPr>
              <w:keepNext/>
              <w:keepLines/>
              <w:spacing w:line="240" w:lineRule="atLeast"/>
              <w:rPr>
                <w:sz w:val="24"/>
                <w:szCs w:val="24"/>
              </w:rPr>
            </w:pPr>
            <w:r w:rsidRPr="007D1D04">
              <w:rPr>
                <w:sz w:val="24"/>
                <w:szCs w:val="24"/>
              </w:rPr>
              <w:t xml:space="preserve">Greater than 10% of participants are Spanish speakers </w:t>
            </w:r>
          </w:p>
        </w:tc>
        <w:tc>
          <w:tcPr>
            <w:tcW w:w="4675" w:type="dxa"/>
            <w:vAlign w:val="center"/>
          </w:tcPr>
          <w:p w:rsidRPr="007D1D04" w:rsidR="007D1D04" w:rsidP="007D1D04" w:rsidRDefault="007D1D04" w14:paraId="092C98B7" w14:textId="77777777">
            <w:pPr>
              <w:keepNext/>
              <w:keepLines/>
              <w:spacing w:line="240" w:lineRule="atLeast"/>
              <w:rPr>
                <w:sz w:val="24"/>
                <w:szCs w:val="24"/>
              </w:rPr>
            </w:pPr>
            <w:r w:rsidRPr="007D1D04">
              <w:rPr>
                <w:sz w:val="24"/>
                <w:szCs w:val="24"/>
              </w:rPr>
              <w:t>Site with the largest percentage of Spanish speakers</w:t>
            </w:r>
          </w:p>
        </w:tc>
      </w:tr>
      <w:tr w:rsidRPr="007D1D04" w:rsidR="007D1D04" w:rsidTr="005B0C96" w14:paraId="06129B98" w14:textId="77777777">
        <w:tc>
          <w:tcPr>
            <w:tcW w:w="4675" w:type="dxa"/>
            <w:vAlign w:val="center"/>
          </w:tcPr>
          <w:p w:rsidRPr="007D1D04" w:rsidR="007D1D04" w:rsidP="007D1D04" w:rsidRDefault="007D1D04" w14:paraId="78436506" w14:textId="77777777">
            <w:pPr>
              <w:keepNext/>
              <w:keepLines/>
              <w:spacing w:line="240" w:lineRule="atLeast"/>
              <w:rPr>
                <w:sz w:val="24"/>
                <w:szCs w:val="24"/>
              </w:rPr>
            </w:pPr>
            <w:r w:rsidRPr="007D1D04">
              <w:rPr>
                <w:sz w:val="24"/>
                <w:szCs w:val="24"/>
              </w:rPr>
              <w:t xml:space="preserve">Greater than 10% of participants speak an “other” language </w:t>
            </w:r>
          </w:p>
        </w:tc>
        <w:tc>
          <w:tcPr>
            <w:tcW w:w="4675" w:type="dxa"/>
            <w:vAlign w:val="center"/>
          </w:tcPr>
          <w:p w:rsidRPr="007D1D04" w:rsidR="007D1D04" w:rsidP="007D1D04" w:rsidRDefault="007D1D04" w14:paraId="4C878553" w14:textId="77777777">
            <w:pPr>
              <w:keepNext/>
              <w:keepLines/>
              <w:spacing w:line="240" w:lineRule="atLeast"/>
              <w:rPr>
                <w:sz w:val="24"/>
                <w:szCs w:val="24"/>
              </w:rPr>
            </w:pPr>
            <w:r w:rsidRPr="007D1D04">
              <w:rPr>
                <w:sz w:val="24"/>
                <w:szCs w:val="24"/>
              </w:rPr>
              <w:t>Site with the largest percentage of “other language” speakers</w:t>
            </w:r>
          </w:p>
        </w:tc>
      </w:tr>
    </w:tbl>
    <w:p w:rsidRPr="007D1D04" w:rsidR="007D1D04" w:rsidP="007D1D04" w:rsidRDefault="007D1D04" w14:paraId="12E7D2EA" w14:textId="77777777">
      <w:pPr>
        <w:widowControl w:val="0"/>
        <w:overflowPunct w:val="0"/>
        <w:autoSpaceDE w:val="0"/>
        <w:autoSpaceDN w:val="0"/>
        <w:adjustRightInd w:val="0"/>
        <w:spacing w:after="0" w:line="240" w:lineRule="auto"/>
        <w:textAlignment w:val="baseline"/>
        <w:rPr>
          <w:rFonts w:ascii="Times New Roman" w:hAnsi="Times New Roman" w:eastAsia="Times New Roman" w:cs="Times New Roman"/>
          <w:sz w:val="24"/>
          <w:szCs w:val="20"/>
        </w:rPr>
      </w:pPr>
    </w:p>
    <w:p w:rsidR="007D1D04" w:rsidP="007D1D04" w:rsidRDefault="007D1D04" w14:paraId="6067CA91" w14:textId="77777777">
      <w:pPr>
        <w:spacing w:after="0" w:line="480" w:lineRule="auto"/>
      </w:pPr>
    </w:p>
    <w:p w:rsidR="007D1D04" w:rsidP="007D1D04" w:rsidRDefault="007D1D04" w14:paraId="20293C8A" w14:textId="77777777">
      <w:pPr>
        <w:spacing w:after="0" w:line="480" w:lineRule="auto"/>
      </w:pPr>
    </w:p>
    <w:sectPr w:rsidR="007D1D0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CABC6" w14:textId="77777777" w:rsidR="007D1D04" w:rsidRDefault="007D1D04" w:rsidP="007D1D04">
      <w:pPr>
        <w:spacing w:after="0" w:line="240" w:lineRule="auto"/>
      </w:pPr>
      <w:r>
        <w:separator/>
      </w:r>
    </w:p>
  </w:endnote>
  <w:endnote w:type="continuationSeparator" w:id="0">
    <w:p w14:paraId="79980B2B" w14:textId="77777777" w:rsidR="007D1D04" w:rsidRDefault="007D1D04" w:rsidP="007D1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145380"/>
      <w:docPartObj>
        <w:docPartGallery w:val="Page Numbers (Bottom of Page)"/>
        <w:docPartUnique/>
      </w:docPartObj>
    </w:sdtPr>
    <w:sdtEndPr>
      <w:rPr>
        <w:noProof/>
      </w:rPr>
    </w:sdtEndPr>
    <w:sdtContent>
      <w:p w14:paraId="4D850F3D" w14:textId="72E83D11" w:rsidR="00430C4D" w:rsidRDefault="00430C4D">
        <w:pPr>
          <w:pStyle w:val="Footer"/>
          <w:jc w:val="right"/>
        </w:pPr>
        <w:r w:rsidRPr="00430C4D">
          <w:rPr>
            <w:rFonts w:ascii="Times New Roman" w:hAnsi="Times New Roman" w:cs="Times New Roman"/>
          </w:rPr>
          <w:fldChar w:fldCharType="begin"/>
        </w:r>
        <w:r w:rsidRPr="00430C4D">
          <w:rPr>
            <w:rFonts w:ascii="Times New Roman" w:hAnsi="Times New Roman" w:cs="Times New Roman"/>
          </w:rPr>
          <w:instrText xml:space="preserve"> PAGE   \* MERGEFORMAT </w:instrText>
        </w:r>
        <w:r w:rsidRPr="00430C4D">
          <w:rPr>
            <w:rFonts w:ascii="Times New Roman" w:hAnsi="Times New Roman" w:cs="Times New Roman"/>
          </w:rPr>
          <w:fldChar w:fldCharType="separate"/>
        </w:r>
        <w:r w:rsidR="001071D5">
          <w:rPr>
            <w:rFonts w:ascii="Times New Roman" w:hAnsi="Times New Roman" w:cs="Times New Roman"/>
            <w:noProof/>
          </w:rPr>
          <w:t>2</w:t>
        </w:r>
        <w:r w:rsidRPr="00430C4D">
          <w:rPr>
            <w:rFonts w:ascii="Times New Roman" w:hAnsi="Times New Roman" w:cs="Times New Roman"/>
            <w:noProof/>
          </w:rPr>
          <w:fldChar w:fldCharType="end"/>
        </w:r>
      </w:p>
    </w:sdtContent>
  </w:sdt>
  <w:p w14:paraId="1172285F" w14:textId="77777777" w:rsidR="00430C4D" w:rsidRDefault="00430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200AA" w14:textId="77777777" w:rsidR="007D1D04" w:rsidRDefault="007D1D04" w:rsidP="007D1D04">
      <w:pPr>
        <w:spacing w:after="0" w:line="240" w:lineRule="auto"/>
      </w:pPr>
      <w:r>
        <w:separator/>
      </w:r>
    </w:p>
  </w:footnote>
  <w:footnote w:type="continuationSeparator" w:id="0">
    <w:p w14:paraId="0DC2F8B5" w14:textId="77777777" w:rsidR="007D1D04" w:rsidRDefault="007D1D04" w:rsidP="007D1D04">
      <w:pPr>
        <w:spacing w:after="0" w:line="240" w:lineRule="auto"/>
      </w:pPr>
      <w:r>
        <w:continuationSeparator/>
      </w:r>
    </w:p>
  </w:footnote>
  <w:footnote w:id="1">
    <w:p w14:paraId="11BD2F73" w14:textId="77777777" w:rsidR="007D1D04" w:rsidRPr="00707829" w:rsidRDefault="007D1D04" w:rsidP="007D1D04">
      <w:pPr>
        <w:pStyle w:val="FootnoteText"/>
      </w:pPr>
      <w:r w:rsidRPr="00707829">
        <w:rPr>
          <w:rStyle w:val="FootnoteReference"/>
        </w:rPr>
        <w:footnoteRef/>
      </w:r>
      <w:r w:rsidRPr="00707829">
        <w:t xml:space="preserve"> WICprograms.org, WIC Program and Office Directory. </w:t>
      </w:r>
      <w:hyperlink r:id="rId1" w:history="1">
        <w:r w:rsidRPr="00707829">
          <w:rPr>
            <w:rStyle w:val="Hyperlink"/>
          </w:rPr>
          <w:t>https://www.wicprograms.org/</w:t>
        </w:r>
      </w:hyperlink>
      <w:r w:rsidRPr="00707829">
        <w:rPr>
          <w:color w:val="1F497D"/>
        </w:rPr>
        <w:t xml:space="preserve">; </w:t>
      </w:r>
      <w:r w:rsidRPr="00707829">
        <w:t xml:space="preserve">accessed </w:t>
      </w:r>
      <w:r>
        <w:t>January 23, 2020</w:t>
      </w:r>
      <w:r w:rsidRPr="00707829">
        <w:t>.</w:t>
      </w:r>
    </w:p>
  </w:footnote>
  <w:footnote w:id="2">
    <w:p w14:paraId="21D20541" w14:textId="77777777" w:rsidR="007D1D04" w:rsidRPr="00707829" w:rsidRDefault="007D1D04" w:rsidP="007D1D04">
      <w:pPr>
        <w:pStyle w:val="FootnoteText"/>
      </w:pPr>
      <w:r w:rsidRPr="00707829">
        <w:rPr>
          <w:rStyle w:val="FootnoteReference"/>
        </w:rPr>
        <w:footnoteRef/>
      </w:r>
      <w:r w:rsidRPr="00707829">
        <w:t xml:space="preserve"> U.S. Department of Agriculture, Food and Nutrition Service. WIC Data Tables, 2018 National level annual summary. </w:t>
      </w:r>
      <w:hyperlink r:id="rId2" w:history="1">
        <w:r w:rsidRPr="00707829">
          <w:rPr>
            <w:rStyle w:val="Hyperlink"/>
          </w:rPr>
          <w:t>https://www.fns.usda.gov/pd/wic-program</w:t>
        </w:r>
      </w:hyperlink>
      <w:r w:rsidRPr="00707829">
        <w:t xml:space="preserve">; accessed </w:t>
      </w:r>
      <w:r>
        <w:t>January 23, 2020</w:t>
      </w:r>
      <w:r w:rsidRPr="0070782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063BE"/>
    <w:multiLevelType w:val="hybridMultilevel"/>
    <w:tmpl w:val="649046EC"/>
    <w:lvl w:ilvl="0" w:tplc="0409000F">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 w15:restartNumberingAfterBreak="0">
    <w:nsid w:val="431A7361"/>
    <w:multiLevelType w:val="hybridMultilevel"/>
    <w:tmpl w:val="1E447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9427935"/>
    <w:multiLevelType w:val="hybridMultilevel"/>
    <w:tmpl w:val="86B44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D04"/>
    <w:rsid w:val="001071D5"/>
    <w:rsid w:val="00430C4D"/>
    <w:rsid w:val="0071618D"/>
    <w:rsid w:val="007D1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DE4F0"/>
  <w15:chartTrackingRefBased/>
  <w15:docId w15:val="{321BEF18-EF46-454A-B365-B3120D29E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D1D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1D04"/>
    <w:rPr>
      <w:sz w:val="20"/>
      <w:szCs w:val="20"/>
    </w:rPr>
  </w:style>
  <w:style w:type="character" w:styleId="FootnoteReference">
    <w:name w:val="footnote reference"/>
    <w:basedOn w:val="DefaultParagraphFont"/>
    <w:uiPriority w:val="99"/>
    <w:rsid w:val="007D1D04"/>
    <w:rPr>
      <w:vertAlign w:val="superscript"/>
    </w:rPr>
  </w:style>
  <w:style w:type="character" w:styleId="Hyperlink">
    <w:name w:val="Hyperlink"/>
    <w:basedOn w:val="DefaultParagraphFont"/>
    <w:uiPriority w:val="99"/>
    <w:rsid w:val="007D1D04"/>
    <w:rPr>
      <w:color w:val="0000FF"/>
      <w:u w:val="single"/>
    </w:rPr>
  </w:style>
  <w:style w:type="table" w:styleId="TableGrid">
    <w:name w:val="Table Grid"/>
    <w:basedOn w:val="TableNormal"/>
    <w:uiPriority w:val="39"/>
    <w:rsid w:val="007D1D0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Normal"/>
    <w:next w:val="TableGridLight"/>
    <w:uiPriority w:val="40"/>
    <w:rsid w:val="007D1D04"/>
    <w:pPr>
      <w:spacing w:after="0" w:line="240" w:lineRule="auto"/>
    </w:pPr>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7D1D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430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C4D"/>
  </w:style>
  <w:style w:type="paragraph" w:styleId="Footer">
    <w:name w:val="footer"/>
    <w:basedOn w:val="Normal"/>
    <w:link w:val="FooterChar"/>
    <w:uiPriority w:val="99"/>
    <w:unhideWhenUsed/>
    <w:rsid w:val="00430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C4D"/>
  </w:style>
  <w:style w:type="paragraph" w:styleId="BalloonText">
    <w:name w:val="Balloon Text"/>
    <w:basedOn w:val="Normal"/>
    <w:link w:val="BalloonTextChar"/>
    <w:uiPriority w:val="99"/>
    <w:semiHidden/>
    <w:unhideWhenUsed/>
    <w:rsid w:val="0043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C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fns.usda.gov/pd/wic-program" TargetMode="External"/><Relationship Id="rId1" Type="http://schemas.openxmlformats.org/officeDocument/2006/relationships/hyperlink" Target="https://secure-web.cisco.com/1hTjNxwXJLNdFwiauW2OnMvLLj0adKaSyznag1kVHvMAs0OS83IucOpz0NVRazH_hsderSfCfcmGd1um59ZkYKVs4RYgoM45pS15cMpJwc3-jUA5DOBBKcD9OEloHEY-uYzA8sR5e-xS-RSr3mo-33FOlJjMAmmSumgJdgHkRpxQRl-H16H7yIQ9dk8T4Ngoi5QEBNB9FifEHB3St3oAa_kOvq3kVrhZQmQHhfxqio35rbzstLswvT8IEdgBF61uu/https%3A%2F%2Fwww.wicprograms.org%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1534</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 Alexander - FNS</dc:creator>
  <cp:keywords/>
  <dc:description/>
  <cp:lastModifiedBy>Sandberg, Christina - FNS</cp:lastModifiedBy>
  <cp:revision>2</cp:revision>
  <dcterms:created xsi:type="dcterms:W3CDTF">2021-11-05T17:35:00Z</dcterms:created>
  <dcterms:modified xsi:type="dcterms:W3CDTF">2022-01-18T22:52:00Z</dcterms:modified>
</cp:coreProperties>
</file>