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C9F" w:rsidP="009F7C9F" w:rsidRDefault="009F7C9F" w14:paraId="3BAF1BFA" w14:textId="77777777">
      <w:pPr>
        <w:jc w:val="center"/>
        <w:rPr>
          <w:rFonts w:ascii="Helvetica" w:hAnsi="Helvetica"/>
          <w:b/>
          <w:bCs/>
          <w:sz w:val="20"/>
        </w:rPr>
      </w:pPr>
      <w:r w:rsidRPr="004C0364">
        <w:rPr>
          <w:rFonts w:ascii="Helvetica" w:hAnsi="Helvetica"/>
          <w:b/>
          <w:bCs/>
          <w:sz w:val="20"/>
        </w:rPr>
        <w:t xml:space="preserve">FACILITY OWNER </w:t>
      </w:r>
      <w:r>
        <w:rPr>
          <w:rFonts w:ascii="Helvetica" w:hAnsi="Helvetica"/>
          <w:b/>
          <w:bCs/>
          <w:sz w:val="20"/>
        </w:rPr>
        <w:t>AND OCCUPANT INVENTORY OF COMMUNICATIONS USES</w:t>
      </w:r>
    </w:p>
    <w:p w:rsidR="009F7C9F" w:rsidP="009F7C9F" w:rsidRDefault="009F7C9F" w14:paraId="47D11505" w14:textId="77777777">
      <w:pPr>
        <w:jc w:val="center"/>
        <w:rPr>
          <w:rFonts w:ascii="Helvetica" w:hAnsi="Helvetica"/>
          <w:sz w:val="16"/>
        </w:rPr>
      </w:pPr>
      <w:r w:rsidRPr="004C0364">
        <w:rPr>
          <w:rFonts w:ascii="Helvetica" w:hAnsi="Helvetica"/>
          <w:sz w:val="16"/>
        </w:rPr>
        <w:t>(as required by Form FS-2700-10b</w:t>
      </w:r>
      <w:r>
        <w:rPr>
          <w:rFonts w:ascii="Helvetica" w:hAnsi="Helvetica"/>
          <w:sz w:val="16"/>
        </w:rPr>
        <w:t>, clause III.A, and by Form FS-2700-10c, clause III.A</w:t>
      </w:r>
      <w:r w:rsidRPr="004C0364">
        <w:rPr>
          <w:rFonts w:ascii="Helvetica" w:hAnsi="Helvetica"/>
          <w:sz w:val="16"/>
        </w:rPr>
        <w:t>)</w:t>
      </w:r>
    </w:p>
    <w:p w:rsidRPr="004C0364" w:rsidR="009F7C9F" w:rsidP="009F7C9F" w:rsidRDefault="009F7C9F" w14:paraId="3B203A6E" w14:textId="77777777">
      <w:pPr>
        <w:spacing w:before="120"/>
        <w:jc w:val="center"/>
        <w:rPr>
          <w:rFonts w:ascii="Helvetica" w:hAnsi="Helvetica"/>
          <w:sz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055"/>
        <w:gridCol w:w="7015"/>
      </w:tblGrid>
      <w:tr w:rsidRPr="002A087E" w:rsidR="009F7C9F" w:rsidTr="00D97C52" w14:paraId="325B43C0" w14:textId="77777777">
        <w:trPr>
          <w:trHeight w:val="432" w:hRule="exact"/>
        </w:trPr>
        <w:tc>
          <w:tcPr>
            <w:tcW w:w="3055" w:type="dxa"/>
          </w:tcPr>
          <w:p w:rsidRPr="002A087E" w:rsidR="009F7C9F" w:rsidP="00D97C52" w:rsidRDefault="009F7C9F" w14:paraId="5E6E7117" w14:textId="77777777">
            <w:pPr>
              <w:ind w:left="-115"/>
              <w:rPr>
                <w:rFonts w:ascii="Helvetica" w:hAnsi="Helvetica"/>
                <w:sz w:val="20"/>
                <w:szCs w:val="20"/>
              </w:rPr>
            </w:pPr>
            <w:r w:rsidRPr="002A087E">
              <w:rPr>
                <w:rFonts w:ascii="Helvetica" w:hAnsi="Helvetica"/>
                <w:sz w:val="20"/>
                <w:szCs w:val="20"/>
              </w:rPr>
              <w:t xml:space="preserve">Name of Communications Site: </w:t>
            </w:r>
          </w:p>
          <w:p w:rsidRPr="002A087E" w:rsidR="009F7C9F" w:rsidP="00D97C52" w:rsidRDefault="009F7C9F" w14:paraId="4DF5651C" w14:textId="77777777">
            <w:pPr>
              <w:rPr>
                <w:rFonts w:ascii="Helvetica" w:hAnsi="Helvetica"/>
                <w:sz w:val="20"/>
                <w:szCs w:val="20"/>
              </w:rPr>
            </w:pPr>
          </w:p>
        </w:tc>
        <w:tc>
          <w:tcPr>
            <w:tcW w:w="7015" w:type="dxa"/>
          </w:tcPr>
          <w:p w:rsidRPr="002A087E" w:rsidR="009F7C9F" w:rsidP="00D97C52" w:rsidRDefault="009F7C9F" w14:paraId="5A34B046" w14:textId="77777777">
            <w:pPr>
              <w:rPr>
                <w:rFonts w:ascii="Helvetica" w:hAnsi="Helvetica"/>
                <w:sz w:val="20"/>
                <w:szCs w:val="20"/>
                <w:u w:val="single"/>
              </w:rPr>
            </w:pP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p>
        </w:tc>
      </w:tr>
      <w:tr w:rsidRPr="002A087E" w:rsidR="009F7C9F" w:rsidTr="00D97C52" w14:paraId="4224766E" w14:textId="77777777">
        <w:trPr>
          <w:trHeight w:val="432" w:hRule="exact"/>
        </w:trPr>
        <w:tc>
          <w:tcPr>
            <w:tcW w:w="3055" w:type="dxa"/>
          </w:tcPr>
          <w:p w:rsidRPr="002A087E" w:rsidR="009F7C9F" w:rsidP="00D97C52" w:rsidRDefault="009F7C9F" w14:paraId="7242D9D0" w14:textId="77777777">
            <w:pPr>
              <w:tabs>
                <w:tab w:val="left" w:pos="3150"/>
                <w:tab w:val="left" w:pos="10080"/>
              </w:tabs>
              <w:ind w:left="-115"/>
              <w:rPr>
                <w:rFonts w:ascii="Helvetica" w:hAnsi="Helvetica"/>
                <w:sz w:val="20"/>
                <w:szCs w:val="20"/>
                <w:u w:val="single"/>
              </w:rPr>
            </w:pPr>
            <w:r w:rsidRPr="002A087E">
              <w:rPr>
                <w:rFonts w:ascii="Helvetica" w:hAnsi="Helvetica"/>
                <w:sz w:val="20"/>
                <w:szCs w:val="20"/>
              </w:rPr>
              <w:t xml:space="preserve">Name of Authorization Holder:  </w:t>
            </w:r>
          </w:p>
          <w:p w:rsidRPr="002A087E" w:rsidR="009F7C9F" w:rsidP="00D97C52" w:rsidRDefault="009F7C9F" w14:paraId="09AB0231" w14:textId="77777777">
            <w:pPr>
              <w:ind w:left="-115"/>
              <w:rPr>
                <w:rFonts w:ascii="Helvetica" w:hAnsi="Helvetica"/>
                <w:sz w:val="20"/>
                <w:szCs w:val="20"/>
              </w:rPr>
            </w:pPr>
          </w:p>
        </w:tc>
        <w:tc>
          <w:tcPr>
            <w:tcW w:w="7015" w:type="dxa"/>
          </w:tcPr>
          <w:p w:rsidRPr="002A087E" w:rsidR="009F7C9F" w:rsidP="00D97C52" w:rsidRDefault="009F7C9F" w14:paraId="007FCE92" w14:textId="77777777">
            <w:pPr>
              <w:rPr>
                <w:rFonts w:ascii="Helvetica" w:hAnsi="Helvetica"/>
                <w:sz w:val="20"/>
                <w:szCs w:val="20"/>
              </w:rPr>
            </w:pP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p>
        </w:tc>
      </w:tr>
      <w:tr w:rsidRPr="002A087E" w:rsidR="009F7C9F" w:rsidTr="00D97C52" w14:paraId="3F656D68" w14:textId="77777777">
        <w:trPr>
          <w:trHeight w:val="432" w:hRule="exact"/>
        </w:trPr>
        <w:tc>
          <w:tcPr>
            <w:tcW w:w="3055" w:type="dxa"/>
          </w:tcPr>
          <w:p w:rsidRPr="002A087E" w:rsidR="009F7C9F" w:rsidP="00D97C52" w:rsidRDefault="009F7C9F" w14:paraId="0BE02711" w14:textId="77777777">
            <w:pPr>
              <w:tabs>
                <w:tab w:val="left" w:pos="3150"/>
                <w:tab w:val="left" w:pos="10080"/>
              </w:tabs>
              <w:ind w:left="-115"/>
              <w:rPr>
                <w:rFonts w:ascii="Helvetica" w:hAnsi="Helvetica"/>
                <w:sz w:val="20"/>
                <w:szCs w:val="20"/>
                <w:u w:val="single"/>
              </w:rPr>
            </w:pPr>
            <w:r w:rsidRPr="002A087E">
              <w:rPr>
                <w:rFonts w:ascii="Helvetica" w:hAnsi="Helvetica"/>
                <w:sz w:val="20"/>
                <w:szCs w:val="20"/>
              </w:rPr>
              <w:t xml:space="preserve">Authorization ID:  </w:t>
            </w:r>
          </w:p>
          <w:p w:rsidRPr="002A087E" w:rsidR="009F7C9F" w:rsidP="00D97C52" w:rsidRDefault="009F7C9F" w14:paraId="31477298" w14:textId="77777777">
            <w:pPr>
              <w:tabs>
                <w:tab w:val="left" w:pos="3150"/>
                <w:tab w:val="left" w:pos="10080"/>
              </w:tabs>
              <w:rPr>
                <w:rFonts w:ascii="Helvetica" w:hAnsi="Helvetica"/>
                <w:sz w:val="20"/>
                <w:szCs w:val="20"/>
              </w:rPr>
            </w:pPr>
          </w:p>
        </w:tc>
        <w:tc>
          <w:tcPr>
            <w:tcW w:w="7015" w:type="dxa"/>
          </w:tcPr>
          <w:p w:rsidRPr="002A087E" w:rsidR="009F7C9F" w:rsidP="00D97C52" w:rsidRDefault="009F7C9F" w14:paraId="1D040CA2" w14:textId="77777777">
            <w:pPr>
              <w:rPr>
                <w:rFonts w:ascii="Helvetica" w:hAnsi="Helvetica"/>
                <w:sz w:val="20"/>
                <w:szCs w:val="20"/>
              </w:rPr>
            </w:pP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p>
        </w:tc>
      </w:tr>
    </w:tbl>
    <w:p w:rsidRPr="002A087E" w:rsidR="009F7C9F" w:rsidP="009F7C9F" w:rsidRDefault="009F7C9F" w14:paraId="3122FE5B" w14:textId="77777777">
      <w:pPr>
        <w:spacing w:before="120"/>
        <w:rPr>
          <w:rFonts w:ascii="Helvetica" w:hAnsi="Helvetica"/>
          <w:sz w:val="20"/>
          <w:szCs w:val="20"/>
          <w:u w:val="single"/>
        </w:rPr>
      </w:pPr>
      <w:r w:rsidRPr="002A087E">
        <w:rPr>
          <w:rFonts w:ascii="Helvetica" w:hAnsi="Helvetica"/>
          <w:sz w:val="20"/>
          <w:szCs w:val="20"/>
        </w:rPr>
        <w:t xml:space="preserve">Do you, as the owner of this communications facility, operate any communications equipment in or on this facility (Y/N)? ____ If yes, what are your types of </w:t>
      </w:r>
      <w:proofErr w:type="gramStart"/>
      <w:r w:rsidRPr="002A087E">
        <w:rPr>
          <w:rFonts w:ascii="Helvetica" w:hAnsi="Helvetica"/>
          <w:sz w:val="20"/>
          <w:szCs w:val="20"/>
        </w:rPr>
        <w:t>uses?</w:t>
      </w:r>
      <w:r w:rsidRPr="002A087E">
        <w:rPr>
          <w:rFonts w:ascii="Helvetica" w:hAnsi="Helvetica"/>
          <w:b/>
          <w:sz w:val="20"/>
          <w:szCs w:val="20"/>
          <w:vertAlign w:val="superscript"/>
        </w:rPr>
        <w:t>*</w:t>
      </w:r>
      <w:proofErr w:type="gramEnd"/>
      <w:r w:rsidRPr="002A087E">
        <w:rPr>
          <w:rFonts w:ascii="Helvetica" w:hAnsi="Helvetica"/>
          <w:sz w:val="20"/>
          <w:szCs w:val="20"/>
        </w:rPr>
        <w:t xml:space="preserve"> Include the FCC call sign, if applicable.  List each system separately. </w:t>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t xml:space="preserve">                  </w:t>
      </w:r>
    </w:p>
    <w:p w:rsidRPr="002A087E" w:rsidR="009F7C9F" w:rsidP="009F7C9F" w:rsidRDefault="009F7C9F" w14:paraId="2684BF27" w14:textId="77777777">
      <w:pPr>
        <w:pStyle w:val="Salutation"/>
        <w:rPr>
          <w:rFonts w:ascii="Helvetica" w:hAnsi="Helvetica"/>
          <w:sz w:val="20"/>
          <w:szCs w:val="20"/>
        </w:rPr>
      </w:pPr>
    </w:p>
    <w:p w:rsidRPr="002A087E" w:rsidR="009F7C9F" w:rsidP="009F7C9F" w:rsidRDefault="009F7C9F" w14:paraId="4DA609B1" w14:textId="77777777">
      <w:pPr>
        <w:spacing w:after="240"/>
        <w:rPr>
          <w:rFonts w:ascii="Helvetica" w:hAnsi="Helvetica"/>
          <w:sz w:val="20"/>
          <w:szCs w:val="20"/>
        </w:rPr>
      </w:pPr>
      <w:r w:rsidRPr="002A087E">
        <w:rPr>
          <w:rFonts w:ascii="Helvetica" w:hAnsi="Helvetica"/>
          <w:sz w:val="20"/>
          <w:szCs w:val="20"/>
        </w:rPr>
        <w:t xml:space="preserve">List all occupants (users with a formal or informal agreement to lease space) and their types of uses* in or on your facility as of </w:t>
      </w:r>
      <w:r w:rsidRPr="002A087E">
        <w:rPr>
          <w:rFonts w:ascii="Helvetica" w:hAnsi="Helvetica"/>
          <w:b/>
          <w:bCs/>
          <w:sz w:val="20"/>
          <w:szCs w:val="20"/>
        </w:rPr>
        <w:t xml:space="preserve">September 30, 20 </w:t>
      </w:r>
      <w:r w:rsidRPr="002A087E">
        <w:rPr>
          <w:rFonts w:ascii="Helvetica" w:hAnsi="Helvetica"/>
          <w:bCs/>
          <w:sz w:val="20"/>
          <w:szCs w:val="20"/>
          <w:u w:val="single"/>
        </w:rPr>
        <w:tab/>
        <w:t xml:space="preserve">    </w:t>
      </w:r>
      <w:proofErr w:type="gramStart"/>
      <w:r w:rsidRPr="002A087E">
        <w:rPr>
          <w:rFonts w:ascii="Helvetica" w:hAnsi="Helvetica"/>
          <w:bCs/>
          <w:sz w:val="20"/>
          <w:szCs w:val="20"/>
          <w:u w:val="single"/>
        </w:rPr>
        <w:t xml:space="preserve">  </w:t>
      </w:r>
      <w:r w:rsidRPr="002A087E">
        <w:rPr>
          <w:rFonts w:ascii="Helvetica" w:hAnsi="Helvetica"/>
          <w:bCs/>
          <w:sz w:val="20"/>
          <w:szCs w:val="20"/>
        </w:rPr>
        <w:t>.</w:t>
      </w:r>
      <w:proofErr w:type="gramEnd"/>
      <w:r w:rsidRPr="002A087E">
        <w:rPr>
          <w:rFonts w:ascii="Helvetica" w:hAnsi="Helvetica"/>
          <w:sz w:val="20"/>
          <w:szCs w:val="20"/>
        </w:rPr>
        <w:t xml:space="preserve">  Include occupants in or on your facility that may have a contractual agreement with someone other than you.  List each system separately, and include the FCC call sign, if applicable.</w:t>
      </w:r>
    </w:p>
    <w:tbl>
      <w:tblPr>
        <w:tblW w:w="10092" w:type="dxa"/>
        <w:tblInd w:w="-57" w:type="dxa"/>
        <w:tblLayout w:type="fixed"/>
        <w:tblCellMar>
          <w:left w:w="0" w:type="dxa"/>
          <w:right w:w="0" w:type="dxa"/>
        </w:tblCellMar>
        <w:tblLook w:val="0000" w:firstRow="0" w:lastRow="0" w:firstColumn="0" w:lastColumn="0" w:noHBand="0" w:noVBand="0"/>
      </w:tblPr>
      <w:tblGrid>
        <w:gridCol w:w="4548"/>
        <w:gridCol w:w="3768"/>
        <w:gridCol w:w="1776"/>
      </w:tblGrid>
      <w:tr w:rsidRPr="002A087E" w:rsidR="009F7C9F" w:rsidTr="00D97C52" w14:paraId="2181FE87" w14:textId="77777777">
        <w:tc>
          <w:tcPr>
            <w:tcW w:w="4548" w:type="dxa"/>
            <w:tcBorders>
              <w:top w:val="single" w:color="000000" w:sz="12" w:space="0"/>
              <w:left w:val="single" w:color="000000" w:sz="12" w:space="0"/>
              <w:bottom w:val="single" w:color="000000" w:sz="12" w:space="0"/>
              <w:right w:val="single" w:color="000000" w:sz="2" w:space="0"/>
            </w:tcBorders>
          </w:tcPr>
          <w:p w:rsidRPr="002A087E" w:rsidR="009F7C9F" w:rsidP="00D97C52" w:rsidRDefault="009F7C9F" w14:paraId="75CEB2EC" w14:textId="77777777">
            <w:pPr>
              <w:jc w:val="center"/>
              <w:rPr>
                <w:rFonts w:ascii="Helvetica" w:hAnsi="Helvetica"/>
                <w:sz w:val="20"/>
                <w:szCs w:val="20"/>
              </w:rPr>
            </w:pPr>
            <w:r w:rsidRPr="002A087E">
              <w:rPr>
                <w:rFonts w:ascii="Helvetica" w:hAnsi="Helvetica"/>
                <w:sz w:val="20"/>
                <w:szCs w:val="20"/>
              </w:rPr>
              <w:t>ENTITY NAME</w:t>
            </w:r>
          </w:p>
          <w:p w:rsidRPr="002A087E" w:rsidR="009F7C9F" w:rsidP="00D97C52" w:rsidRDefault="009F7C9F" w14:paraId="15B30FF5" w14:textId="77777777">
            <w:pPr>
              <w:jc w:val="center"/>
              <w:rPr>
                <w:rFonts w:ascii="Helvetica" w:hAnsi="Helvetica"/>
                <w:sz w:val="20"/>
                <w:szCs w:val="20"/>
              </w:rPr>
            </w:pPr>
          </w:p>
        </w:tc>
        <w:tc>
          <w:tcPr>
            <w:tcW w:w="3768" w:type="dxa"/>
            <w:tcBorders>
              <w:top w:val="single" w:color="000000" w:sz="12" w:space="0"/>
              <w:left w:val="single" w:color="000000" w:sz="2" w:space="0"/>
              <w:bottom w:val="single" w:color="000000" w:sz="12" w:space="0"/>
              <w:right w:val="single" w:color="000000" w:sz="2" w:space="0"/>
            </w:tcBorders>
          </w:tcPr>
          <w:p w:rsidRPr="002A087E" w:rsidR="009F7C9F" w:rsidP="00D97C52" w:rsidRDefault="009F7C9F" w14:paraId="1177E62D" w14:textId="77777777">
            <w:pPr>
              <w:jc w:val="center"/>
              <w:rPr>
                <w:rFonts w:ascii="Helvetica" w:hAnsi="Helvetica"/>
                <w:sz w:val="20"/>
                <w:szCs w:val="20"/>
              </w:rPr>
            </w:pPr>
            <w:r w:rsidRPr="002A087E">
              <w:rPr>
                <w:rFonts w:ascii="Helvetica" w:hAnsi="Helvetica"/>
                <w:sz w:val="20"/>
                <w:szCs w:val="20"/>
              </w:rPr>
              <w:t>TYPE OF USE</w:t>
            </w:r>
          </w:p>
          <w:p w:rsidRPr="002A087E" w:rsidR="009F7C9F" w:rsidP="00D97C52" w:rsidRDefault="009F7C9F" w14:paraId="3FC5FA5B" w14:textId="77777777">
            <w:pPr>
              <w:jc w:val="center"/>
              <w:rPr>
                <w:rFonts w:ascii="Helvetica" w:hAnsi="Helvetica"/>
                <w:sz w:val="20"/>
                <w:szCs w:val="20"/>
              </w:rPr>
            </w:pPr>
            <w:r w:rsidRPr="002A087E">
              <w:rPr>
                <w:rFonts w:ascii="Helvetica" w:hAnsi="Helvetica"/>
                <w:sz w:val="20"/>
                <w:szCs w:val="20"/>
              </w:rPr>
              <w:t xml:space="preserve">(Fee Category and Use </w:t>
            </w:r>
            <w:proofErr w:type="gramStart"/>
            <w:r w:rsidRPr="002A087E">
              <w:rPr>
                <w:rFonts w:ascii="Helvetica" w:hAnsi="Helvetica"/>
                <w:sz w:val="20"/>
                <w:szCs w:val="20"/>
              </w:rPr>
              <w:t>Code)</w:t>
            </w:r>
            <w:r w:rsidRPr="002A087E">
              <w:rPr>
                <w:rFonts w:ascii="Helvetica" w:hAnsi="Helvetica"/>
                <w:b/>
                <w:sz w:val="20"/>
                <w:szCs w:val="20"/>
                <w:vertAlign w:val="superscript"/>
              </w:rPr>
              <w:t>*</w:t>
            </w:r>
            <w:proofErr w:type="gramEnd"/>
          </w:p>
        </w:tc>
        <w:tc>
          <w:tcPr>
            <w:tcW w:w="1776" w:type="dxa"/>
            <w:tcBorders>
              <w:top w:val="single" w:color="000000" w:sz="12" w:space="0"/>
              <w:left w:val="single" w:color="000000" w:sz="2" w:space="0"/>
              <w:bottom w:val="single" w:color="000000" w:sz="12" w:space="0"/>
              <w:right w:val="single" w:color="000000" w:sz="12" w:space="0"/>
            </w:tcBorders>
          </w:tcPr>
          <w:p w:rsidRPr="002A087E" w:rsidR="009F7C9F" w:rsidP="00D97C52" w:rsidRDefault="009F7C9F" w14:paraId="29223CC4" w14:textId="77777777">
            <w:pPr>
              <w:jc w:val="center"/>
              <w:rPr>
                <w:rFonts w:ascii="Helvetica" w:hAnsi="Helvetica"/>
                <w:sz w:val="20"/>
                <w:szCs w:val="20"/>
              </w:rPr>
            </w:pPr>
            <w:r w:rsidRPr="002A087E">
              <w:rPr>
                <w:rFonts w:ascii="Helvetica" w:hAnsi="Helvetica"/>
                <w:sz w:val="20"/>
                <w:szCs w:val="20"/>
              </w:rPr>
              <w:t>FCC CALL SIGN</w:t>
            </w:r>
          </w:p>
        </w:tc>
      </w:tr>
      <w:tr w:rsidRPr="004C0364" w:rsidR="009F7C9F" w:rsidTr="00D97C52" w14:paraId="39B8A894" w14:textId="77777777">
        <w:tc>
          <w:tcPr>
            <w:tcW w:w="4548" w:type="dxa"/>
            <w:tcBorders>
              <w:top w:val="single" w:color="000000" w:sz="12" w:space="0"/>
              <w:left w:val="single" w:color="000000" w:sz="12" w:space="0"/>
              <w:bottom w:val="single" w:color="000000" w:sz="2" w:space="0"/>
              <w:right w:val="single" w:color="000000" w:sz="2" w:space="0"/>
            </w:tcBorders>
          </w:tcPr>
          <w:p w:rsidRPr="004C0364" w:rsidR="009F7C9F" w:rsidP="00D97C52" w:rsidRDefault="009F7C9F" w14:paraId="130E33EC" w14:textId="77777777">
            <w:pPr>
              <w:rPr>
                <w:rFonts w:ascii="Helvetica" w:hAnsi="Helvetica"/>
                <w:sz w:val="28"/>
              </w:rPr>
            </w:pPr>
          </w:p>
        </w:tc>
        <w:tc>
          <w:tcPr>
            <w:tcW w:w="3768" w:type="dxa"/>
            <w:tcBorders>
              <w:top w:val="single" w:color="000000" w:sz="12" w:space="0"/>
              <w:left w:val="single" w:color="000000" w:sz="2" w:space="0"/>
              <w:bottom w:val="single" w:color="000000" w:sz="2" w:space="0"/>
              <w:right w:val="single" w:color="000000" w:sz="2" w:space="0"/>
            </w:tcBorders>
          </w:tcPr>
          <w:p w:rsidRPr="004C0364" w:rsidR="009F7C9F" w:rsidP="00D97C52" w:rsidRDefault="009F7C9F" w14:paraId="22EAA506" w14:textId="77777777">
            <w:pPr>
              <w:rPr>
                <w:rFonts w:ascii="Helvetica" w:hAnsi="Helvetica"/>
                <w:sz w:val="28"/>
              </w:rPr>
            </w:pPr>
          </w:p>
        </w:tc>
        <w:tc>
          <w:tcPr>
            <w:tcW w:w="1776" w:type="dxa"/>
            <w:tcBorders>
              <w:top w:val="single" w:color="000000" w:sz="12" w:space="0"/>
              <w:left w:val="single" w:color="000000" w:sz="2" w:space="0"/>
              <w:bottom w:val="single" w:color="000000" w:sz="2" w:space="0"/>
              <w:right w:val="single" w:color="000000" w:sz="12" w:space="0"/>
            </w:tcBorders>
          </w:tcPr>
          <w:p w:rsidRPr="004C0364" w:rsidR="009F7C9F" w:rsidP="00D97C52" w:rsidRDefault="009F7C9F" w14:paraId="1EC9AB2D" w14:textId="77777777">
            <w:pPr>
              <w:pStyle w:val="Salutation"/>
              <w:rPr>
                <w:rFonts w:ascii="Helvetica" w:hAnsi="Helvetica"/>
                <w:sz w:val="28"/>
              </w:rPr>
            </w:pPr>
          </w:p>
        </w:tc>
      </w:tr>
      <w:tr w:rsidRPr="004C0364" w:rsidR="009F7C9F" w:rsidTr="00D97C52" w14:paraId="0357DFAD"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7C27F753"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244828E2"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7F553825" w14:textId="77777777">
            <w:pPr>
              <w:rPr>
                <w:rFonts w:ascii="Helvetica" w:hAnsi="Helvetica"/>
                <w:sz w:val="28"/>
              </w:rPr>
            </w:pPr>
          </w:p>
        </w:tc>
      </w:tr>
      <w:tr w:rsidRPr="004C0364" w:rsidR="009F7C9F" w:rsidTr="00D97C52" w14:paraId="1E189542"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5D2CA99E"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1573EDF7"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1B7CCEDC" w14:textId="77777777">
            <w:pPr>
              <w:rPr>
                <w:rFonts w:ascii="Helvetica" w:hAnsi="Helvetica"/>
                <w:sz w:val="28"/>
              </w:rPr>
            </w:pPr>
          </w:p>
        </w:tc>
      </w:tr>
      <w:tr w:rsidRPr="004C0364" w:rsidR="009F7C9F" w:rsidTr="00D97C52" w14:paraId="5AA4EDC1"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3022B575"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3E9810FC" w14:textId="77777777">
            <w:pPr>
              <w:pStyle w:val="Header"/>
              <w:tabs>
                <w:tab w:val="clear" w:pos="4320"/>
                <w:tab w:val="clear" w:pos="8640"/>
              </w:tabs>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6AD07853" w14:textId="77777777">
            <w:pPr>
              <w:rPr>
                <w:rFonts w:ascii="Helvetica" w:hAnsi="Helvetica"/>
                <w:sz w:val="28"/>
              </w:rPr>
            </w:pPr>
          </w:p>
        </w:tc>
      </w:tr>
      <w:tr w:rsidRPr="004C0364" w:rsidR="009F7C9F" w:rsidTr="00D97C52" w14:paraId="17421613"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0441EAA5"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6FD37423"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1E1B4566" w14:textId="77777777">
            <w:pPr>
              <w:rPr>
                <w:rFonts w:ascii="Helvetica" w:hAnsi="Helvetica"/>
                <w:sz w:val="28"/>
              </w:rPr>
            </w:pPr>
          </w:p>
        </w:tc>
      </w:tr>
      <w:tr w:rsidRPr="004C0364" w:rsidR="009F7C9F" w:rsidTr="00D97C52" w14:paraId="5952FACB"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5D559D55"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3881BC31"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641D765F" w14:textId="77777777">
            <w:pPr>
              <w:rPr>
                <w:rFonts w:ascii="Helvetica" w:hAnsi="Helvetica"/>
                <w:sz w:val="28"/>
              </w:rPr>
            </w:pPr>
          </w:p>
        </w:tc>
      </w:tr>
      <w:tr w:rsidRPr="004C0364" w:rsidR="009F7C9F" w:rsidTr="00D97C52" w14:paraId="4FA65BE8"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5F6C273E"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532A6C22"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1D8342CC" w14:textId="77777777">
            <w:pPr>
              <w:rPr>
                <w:rFonts w:ascii="Helvetica" w:hAnsi="Helvetica"/>
                <w:sz w:val="28"/>
              </w:rPr>
            </w:pPr>
          </w:p>
        </w:tc>
      </w:tr>
      <w:tr w:rsidRPr="004C0364" w:rsidR="009F7C9F" w:rsidTr="00D97C52" w14:paraId="21E193A4"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3C20BE48"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4F309251"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156A162E" w14:textId="77777777">
            <w:pPr>
              <w:rPr>
                <w:rFonts w:ascii="Helvetica" w:hAnsi="Helvetica"/>
                <w:sz w:val="28"/>
              </w:rPr>
            </w:pPr>
          </w:p>
        </w:tc>
      </w:tr>
      <w:tr w:rsidRPr="004C0364" w:rsidR="009F7C9F" w:rsidTr="00D97C52" w14:paraId="0990A158"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65E9C581"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544AD847"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565803A4" w14:textId="77777777">
            <w:pPr>
              <w:rPr>
                <w:rFonts w:ascii="Helvetica" w:hAnsi="Helvetica"/>
                <w:sz w:val="28"/>
              </w:rPr>
            </w:pPr>
          </w:p>
        </w:tc>
      </w:tr>
      <w:tr w:rsidRPr="004C0364" w:rsidR="009F7C9F" w:rsidTr="00D97C52" w14:paraId="5DFC337C"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0C8A5CA0"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33102DAF"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0EB557F6" w14:textId="77777777">
            <w:pPr>
              <w:rPr>
                <w:rFonts w:ascii="Helvetica" w:hAnsi="Helvetica"/>
                <w:sz w:val="28"/>
              </w:rPr>
            </w:pPr>
          </w:p>
        </w:tc>
      </w:tr>
      <w:tr w:rsidRPr="004C0364" w:rsidR="009F7C9F" w:rsidTr="00D97C52" w14:paraId="1BEDD1AF"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2F5001F3"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2B67A251"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41CACB80" w14:textId="77777777">
            <w:pPr>
              <w:rPr>
                <w:rFonts w:ascii="Helvetica" w:hAnsi="Helvetica"/>
                <w:sz w:val="28"/>
              </w:rPr>
            </w:pPr>
          </w:p>
        </w:tc>
      </w:tr>
      <w:tr w:rsidRPr="004C0364" w:rsidR="009F7C9F" w:rsidTr="00D97C52" w14:paraId="69BC26A5"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0D91D46F"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2E8F6018"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4D665448" w14:textId="77777777">
            <w:pPr>
              <w:rPr>
                <w:rFonts w:ascii="Helvetica" w:hAnsi="Helvetica"/>
                <w:sz w:val="28"/>
              </w:rPr>
            </w:pPr>
          </w:p>
        </w:tc>
      </w:tr>
      <w:tr w:rsidRPr="004C0364" w:rsidR="009F7C9F" w:rsidTr="00D97C52" w14:paraId="171C4A1D"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722375A2"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5564C50E"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15E89802" w14:textId="77777777">
            <w:pPr>
              <w:rPr>
                <w:rFonts w:ascii="Helvetica" w:hAnsi="Helvetica"/>
                <w:sz w:val="28"/>
              </w:rPr>
            </w:pPr>
          </w:p>
        </w:tc>
      </w:tr>
      <w:tr w:rsidRPr="004C0364" w:rsidR="009F7C9F" w:rsidTr="00D97C52" w14:paraId="09A42E58"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3353F5A8"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3703ED92"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2CBDD514" w14:textId="77777777">
            <w:pPr>
              <w:rPr>
                <w:rFonts w:ascii="Helvetica" w:hAnsi="Helvetica"/>
                <w:sz w:val="28"/>
              </w:rPr>
            </w:pPr>
          </w:p>
        </w:tc>
      </w:tr>
      <w:tr w:rsidRPr="004C0364" w:rsidR="009F7C9F" w:rsidTr="00D97C52" w14:paraId="5B0486CF" w14:textId="77777777">
        <w:tc>
          <w:tcPr>
            <w:tcW w:w="4548" w:type="dxa"/>
            <w:tcBorders>
              <w:top w:val="single" w:color="000000" w:sz="2" w:space="0"/>
              <w:left w:val="single" w:color="000000" w:sz="12" w:space="0"/>
              <w:bottom w:val="single" w:color="000000" w:sz="2" w:space="0"/>
              <w:right w:val="single" w:color="000000" w:sz="2" w:space="0"/>
            </w:tcBorders>
          </w:tcPr>
          <w:p w:rsidRPr="004C0364" w:rsidR="009F7C9F" w:rsidP="00D97C52" w:rsidRDefault="009F7C9F" w14:paraId="7A92A3C8" w14:textId="77777777">
            <w:pPr>
              <w:rPr>
                <w:rFonts w:ascii="Helvetica" w:hAnsi="Helvetica"/>
                <w:sz w:val="28"/>
              </w:rPr>
            </w:pPr>
          </w:p>
        </w:tc>
        <w:tc>
          <w:tcPr>
            <w:tcW w:w="3768" w:type="dxa"/>
            <w:tcBorders>
              <w:top w:val="single" w:color="000000" w:sz="2" w:space="0"/>
              <w:left w:val="single" w:color="000000" w:sz="2" w:space="0"/>
              <w:bottom w:val="single" w:color="000000" w:sz="2" w:space="0"/>
              <w:right w:val="single" w:color="000000" w:sz="2" w:space="0"/>
            </w:tcBorders>
          </w:tcPr>
          <w:p w:rsidRPr="004C0364" w:rsidR="009F7C9F" w:rsidP="00D97C52" w:rsidRDefault="009F7C9F" w14:paraId="66A22A3D" w14:textId="77777777">
            <w:pPr>
              <w:rPr>
                <w:rFonts w:ascii="Helvetica" w:hAnsi="Helvetica"/>
                <w:sz w:val="28"/>
              </w:rPr>
            </w:pPr>
          </w:p>
        </w:tc>
        <w:tc>
          <w:tcPr>
            <w:tcW w:w="1776" w:type="dxa"/>
            <w:tcBorders>
              <w:top w:val="single" w:color="000000" w:sz="2" w:space="0"/>
              <w:left w:val="single" w:color="000000" w:sz="2" w:space="0"/>
              <w:bottom w:val="single" w:color="000000" w:sz="2" w:space="0"/>
              <w:right w:val="single" w:color="000000" w:sz="12" w:space="0"/>
            </w:tcBorders>
          </w:tcPr>
          <w:p w:rsidRPr="004C0364" w:rsidR="009F7C9F" w:rsidP="00D97C52" w:rsidRDefault="009F7C9F" w14:paraId="763B464A" w14:textId="77777777">
            <w:pPr>
              <w:rPr>
                <w:rFonts w:ascii="Helvetica" w:hAnsi="Helvetica"/>
                <w:sz w:val="28"/>
              </w:rPr>
            </w:pPr>
          </w:p>
        </w:tc>
      </w:tr>
      <w:tr w:rsidRPr="004C0364" w:rsidR="009F7C9F" w:rsidTr="00D97C52" w14:paraId="1D5CC98E" w14:textId="77777777">
        <w:tc>
          <w:tcPr>
            <w:tcW w:w="4548" w:type="dxa"/>
            <w:tcBorders>
              <w:top w:val="single" w:color="000000" w:sz="2" w:space="0"/>
              <w:left w:val="single" w:color="000000" w:sz="12" w:space="0"/>
              <w:bottom w:val="single" w:color="000000" w:sz="12" w:space="0"/>
              <w:right w:val="single" w:color="000000" w:sz="2" w:space="0"/>
            </w:tcBorders>
          </w:tcPr>
          <w:p w:rsidRPr="004C0364" w:rsidR="009F7C9F" w:rsidP="00D97C52" w:rsidRDefault="009F7C9F" w14:paraId="57B48BD7" w14:textId="77777777">
            <w:pPr>
              <w:rPr>
                <w:rFonts w:ascii="Helvetica" w:hAnsi="Helvetica"/>
                <w:sz w:val="28"/>
              </w:rPr>
            </w:pPr>
          </w:p>
        </w:tc>
        <w:tc>
          <w:tcPr>
            <w:tcW w:w="3768" w:type="dxa"/>
            <w:tcBorders>
              <w:top w:val="single" w:color="000000" w:sz="2" w:space="0"/>
              <w:left w:val="single" w:color="000000" w:sz="2" w:space="0"/>
              <w:bottom w:val="single" w:color="000000" w:sz="12" w:space="0"/>
              <w:right w:val="single" w:color="000000" w:sz="2" w:space="0"/>
            </w:tcBorders>
          </w:tcPr>
          <w:p w:rsidRPr="004C0364" w:rsidR="009F7C9F" w:rsidP="00D97C52" w:rsidRDefault="009F7C9F" w14:paraId="44658C60" w14:textId="77777777">
            <w:pPr>
              <w:rPr>
                <w:rFonts w:ascii="Helvetica" w:hAnsi="Helvetica"/>
                <w:sz w:val="28"/>
              </w:rPr>
            </w:pPr>
          </w:p>
        </w:tc>
        <w:tc>
          <w:tcPr>
            <w:tcW w:w="1776" w:type="dxa"/>
            <w:tcBorders>
              <w:top w:val="single" w:color="000000" w:sz="2" w:space="0"/>
              <w:left w:val="single" w:color="000000" w:sz="2" w:space="0"/>
              <w:bottom w:val="single" w:color="000000" w:sz="12" w:space="0"/>
              <w:right w:val="single" w:color="000000" w:sz="12" w:space="0"/>
            </w:tcBorders>
          </w:tcPr>
          <w:p w:rsidRPr="004C0364" w:rsidR="009F7C9F" w:rsidP="00D97C52" w:rsidRDefault="009F7C9F" w14:paraId="06C70D7B" w14:textId="77777777">
            <w:pPr>
              <w:rPr>
                <w:rFonts w:ascii="Helvetica" w:hAnsi="Helvetica"/>
                <w:sz w:val="28"/>
              </w:rPr>
            </w:pPr>
          </w:p>
        </w:tc>
      </w:tr>
    </w:tbl>
    <w:p w:rsidRPr="002A087E" w:rsidR="009F7C9F" w:rsidP="009F7C9F" w:rsidRDefault="009F7C9F" w14:paraId="0BAD03F6" w14:textId="77777777">
      <w:pPr>
        <w:spacing w:before="40"/>
        <w:ind w:right="274"/>
        <w:rPr>
          <w:rFonts w:ascii="Helvetica" w:hAnsi="Helvetica"/>
          <w:sz w:val="20"/>
          <w:szCs w:val="20"/>
        </w:rPr>
      </w:pPr>
      <w:r w:rsidRPr="002A087E">
        <w:rPr>
          <w:rFonts w:ascii="Helvetica" w:hAnsi="Helvetica"/>
          <w:b/>
          <w:sz w:val="20"/>
          <w:szCs w:val="20"/>
          <w:vertAlign w:val="superscript"/>
        </w:rPr>
        <w:t>*</w:t>
      </w:r>
      <w:r w:rsidRPr="002A087E">
        <w:rPr>
          <w:rFonts w:ascii="Helvetica" w:hAnsi="Helvetica"/>
          <w:sz w:val="20"/>
          <w:szCs w:val="20"/>
        </w:rPr>
        <w:t xml:space="preserve">See the attachment on rental fee categories and use code descriptions.  </w:t>
      </w:r>
      <w:proofErr w:type="gramStart"/>
      <w:r w:rsidRPr="002A087E">
        <w:rPr>
          <w:rFonts w:ascii="Helvetica" w:hAnsi="Helvetica"/>
          <w:sz w:val="20"/>
          <w:szCs w:val="20"/>
        </w:rPr>
        <w:t>In particular, review</w:t>
      </w:r>
      <w:proofErr w:type="gramEnd"/>
      <w:r w:rsidRPr="002A087E">
        <w:rPr>
          <w:rFonts w:ascii="Helvetica" w:hAnsi="Helvetica"/>
          <w:sz w:val="20"/>
          <w:szCs w:val="20"/>
        </w:rPr>
        <w:t xml:space="preserve"> the definitions for facility manager, cellular, and microwave uses.</w:t>
      </w:r>
    </w:p>
    <w:p w:rsidRPr="002A087E" w:rsidR="009F7C9F" w:rsidP="009F7C9F" w:rsidRDefault="009F7C9F" w14:paraId="077DB0C3" w14:textId="77777777">
      <w:pPr>
        <w:pStyle w:val="Header"/>
        <w:tabs>
          <w:tab w:val="clear" w:pos="4320"/>
          <w:tab w:val="clear" w:pos="8640"/>
        </w:tabs>
        <w:rPr>
          <w:rFonts w:ascii="Helvetica" w:hAnsi="Helvetica"/>
          <w:sz w:val="20"/>
          <w:szCs w:val="20"/>
        </w:rPr>
      </w:pPr>
    </w:p>
    <w:p w:rsidRPr="00250B36" w:rsidR="009F7C9F" w:rsidP="009F7C9F" w:rsidRDefault="009F7C9F" w14:paraId="7BF2EBBF" w14:textId="77777777">
      <w:pPr>
        <w:spacing w:before="40"/>
        <w:ind w:right="274"/>
        <w:rPr>
          <w:rFonts w:ascii="Helvetica" w:hAnsi="Helvetica"/>
          <w:sz w:val="20"/>
          <w:szCs w:val="20"/>
        </w:rPr>
      </w:pPr>
      <w:r>
        <w:rPr>
          <w:rFonts w:ascii="Helvetica" w:hAnsi="Helvetica"/>
          <w:sz w:val="20"/>
          <w:szCs w:val="20"/>
        </w:rPr>
        <w:t>False or fraudulent reporting on this form is subject to a fine, imprisonment, or both under 18 U.S.C. 1001a.</w:t>
      </w:r>
    </w:p>
    <w:p w:rsidRPr="004C0364" w:rsidR="009F7C9F" w:rsidP="009F7C9F" w:rsidRDefault="009F7C9F" w14:paraId="314B0675" w14:textId="77777777">
      <w:pPr>
        <w:pStyle w:val="Header"/>
        <w:tabs>
          <w:tab w:val="clear" w:pos="4320"/>
          <w:tab w:val="clear" w:pos="8640"/>
        </w:tabs>
        <w:rPr>
          <w:rFonts w:ascii="Helvetica" w:hAnsi="Helvetica"/>
          <w:sz w:val="20"/>
        </w:rPr>
      </w:pPr>
    </w:p>
    <w:p w:rsidRPr="00250B36" w:rsidR="009F7C9F" w:rsidP="009F7C9F" w:rsidRDefault="009F7C9F" w14:paraId="26438AF3" w14:textId="77777777">
      <w:pPr>
        <w:rPr>
          <w:rFonts w:ascii="Helvetica" w:hAnsi="Helvetica" w:cs="Helvetica"/>
          <w:b/>
          <w:bCs/>
          <w:sz w:val="20"/>
          <w:szCs w:val="20"/>
        </w:rPr>
      </w:pPr>
      <w:r w:rsidRPr="00250B36">
        <w:rPr>
          <w:rFonts w:ascii="Helvetica" w:hAnsi="Helvetica" w:cs="Helvetica"/>
          <w:b/>
          <w:bCs/>
          <w:sz w:val="20"/>
          <w:szCs w:val="20"/>
        </w:rPr>
        <w:t>I certify that to the best of my knowledge the information provided above is true, correct, and complete.</w:t>
      </w:r>
    </w:p>
    <w:p w:rsidR="009F7C9F" w:rsidP="009F7C9F" w:rsidRDefault="009F7C9F" w14:paraId="08365AF5" w14:textId="77777777">
      <w:pPr>
        <w:pStyle w:val="Salutation"/>
        <w:rPr>
          <w:rFonts w:ascii="Helvetica" w:hAnsi="Helvetica" w:cs="Helvetica"/>
          <w:sz w:val="20"/>
          <w:szCs w:val="20"/>
        </w:rPr>
      </w:pPr>
    </w:p>
    <w:p w:rsidRPr="00F73C8E" w:rsidR="009F7C9F" w:rsidP="009F7C9F" w:rsidRDefault="009F7C9F" w14:paraId="284C11D7"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03"/>
        <w:gridCol w:w="4077"/>
      </w:tblGrid>
      <w:tr w:rsidRPr="00250B36" w:rsidR="009F7C9F" w:rsidTr="00D97C52" w14:paraId="7EF66535" w14:textId="77777777">
        <w:tc>
          <w:tcPr>
            <w:tcW w:w="6138" w:type="dxa"/>
          </w:tcPr>
          <w:p w:rsidRPr="00250B36" w:rsidR="009F7C9F" w:rsidP="00D97C52" w:rsidRDefault="009F7C9F" w14:paraId="09553EB9" w14:textId="77777777">
            <w:pPr>
              <w:spacing w:after="240"/>
              <w:rPr>
                <w:rFonts w:ascii="Helvetica" w:hAnsi="Helvetica" w:cs="Helvetica"/>
                <w:sz w:val="20"/>
                <w:szCs w:val="20"/>
                <w:u w:val="single"/>
              </w:rPr>
            </w:pPr>
            <w:r w:rsidRPr="00250B36">
              <w:rPr>
                <w:rFonts w:ascii="Helvetica" w:hAnsi="Helvetica" w:cs="Helvetica"/>
                <w:sz w:val="20"/>
                <w:szCs w:val="20"/>
              </w:rPr>
              <w:t xml:space="preserve">Signature: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p>
        </w:tc>
        <w:tc>
          <w:tcPr>
            <w:tcW w:w="4158" w:type="dxa"/>
          </w:tcPr>
          <w:p w:rsidRPr="00250B36" w:rsidR="009F7C9F" w:rsidP="00D97C52" w:rsidRDefault="009F7C9F" w14:paraId="2653FBFA" w14:textId="77777777">
            <w:pPr>
              <w:spacing w:after="120"/>
              <w:rPr>
                <w:rFonts w:ascii="Helvetica" w:hAnsi="Helvetica" w:cs="Helvetica"/>
                <w:sz w:val="20"/>
                <w:szCs w:val="20"/>
                <w:u w:val="single"/>
              </w:rPr>
            </w:pPr>
            <w:r w:rsidRPr="00250B36">
              <w:rPr>
                <w:rFonts w:ascii="Helvetica" w:hAnsi="Helvetica" w:cs="Helvetica"/>
                <w:sz w:val="20"/>
                <w:szCs w:val="20"/>
              </w:rPr>
              <w:t xml:space="preserve">Date: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p>
        </w:tc>
      </w:tr>
      <w:tr w:rsidRPr="00250B36" w:rsidR="009F7C9F" w:rsidTr="00D97C52" w14:paraId="7CCD0A31" w14:textId="77777777">
        <w:tc>
          <w:tcPr>
            <w:tcW w:w="6138" w:type="dxa"/>
          </w:tcPr>
          <w:p w:rsidRPr="00250B36" w:rsidR="009F7C9F" w:rsidP="00D97C52" w:rsidRDefault="009F7C9F" w14:paraId="4D9595B8" w14:textId="77777777">
            <w:pPr>
              <w:spacing w:after="240"/>
              <w:rPr>
                <w:rFonts w:ascii="Helvetica" w:hAnsi="Helvetica" w:cs="Helvetica"/>
                <w:sz w:val="20"/>
                <w:szCs w:val="20"/>
                <w:u w:val="single"/>
              </w:rPr>
            </w:pPr>
            <w:r w:rsidRPr="00250B36">
              <w:rPr>
                <w:rFonts w:ascii="Helvetica" w:hAnsi="Helvetica" w:cs="Helvetica"/>
                <w:sz w:val="20"/>
                <w:szCs w:val="20"/>
              </w:rPr>
              <w:t xml:space="preserve">Print Name: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p>
        </w:tc>
        <w:tc>
          <w:tcPr>
            <w:tcW w:w="4158" w:type="dxa"/>
          </w:tcPr>
          <w:p w:rsidRPr="00250B36" w:rsidR="009F7C9F" w:rsidP="00D97C52" w:rsidRDefault="009F7C9F" w14:paraId="7E9D8A3C" w14:textId="77777777">
            <w:pPr>
              <w:spacing w:after="120"/>
              <w:rPr>
                <w:rFonts w:ascii="Helvetica" w:hAnsi="Helvetica" w:cs="Helvetica"/>
                <w:sz w:val="20"/>
                <w:szCs w:val="20"/>
                <w:u w:val="single"/>
              </w:rPr>
            </w:pPr>
            <w:r>
              <w:rPr>
                <w:rFonts w:ascii="Helvetica" w:hAnsi="Helvetica" w:cs="Helvetica"/>
                <w:sz w:val="20"/>
                <w:szCs w:val="20"/>
              </w:rPr>
              <w:t>Telep</w:t>
            </w:r>
            <w:r w:rsidRPr="00250B36">
              <w:rPr>
                <w:rFonts w:ascii="Helvetica" w:hAnsi="Helvetica" w:cs="Helvetica"/>
                <w:sz w:val="20"/>
                <w:szCs w:val="20"/>
              </w:rPr>
              <w:t xml:space="preserve">hone Number: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p>
        </w:tc>
      </w:tr>
      <w:tr w:rsidRPr="00250B36" w:rsidR="009F7C9F" w:rsidTr="00D97C52" w14:paraId="27729078" w14:textId="77777777">
        <w:tc>
          <w:tcPr>
            <w:tcW w:w="6138" w:type="dxa"/>
          </w:tcPr>
          <w:p w:rsidRPr="00250B36" w:rsidR="009F7C9F" w:rsidP="00D97C52" w:rsidRDefault="009F7C9F" w14:paraId="610CF74E" w14:textId="77777777">
            <w:pPr>
              <w:spacing w:after="120"/>
              <w:rPr>
                <w:rFonts w:ascii="Helvetica" w:hAnsi="Helvetica" w:cs="Helvetica"/>
                <w:sz w:val="20"/>
                <w:szCs w:val="20"/>
                <w:u w:val="single"/>
              </w:rPr>
            </w:pPr>
            <w:r w:rsidRPr="00250B36">
              <w:rPr>
                <w:rFonts w:ascii="Helvetica" w:hAnsi="Helvetica" w:cs="Helvetica"/>
                <w:sz w:val="20"/>
                <w:szCs w:val="20"/>
              </w:rPr>
              <w:t>E-mail</w:t>
            </w:r>
            <w:r>
              <w:rPr>
                <w:rFonts w:ascii="Helvetica" w:hAnsi="Helvetica" w:cs="Helvetica"/>
                <w:sz w:val="20"/>
                <w:szCs w:val="20"/>
              </w:rPr>
              <w:t xml:space="preserve"> Address</w:t>
            </w:r>
            <w:r w:rsidRPr="00250B36">
              <w:rPr>
                <w:rFonts w:ascii="Helvetica" w:hAnsi="Helvetica" w:cs="Helvetica"/>
                <w:sz w:val="20"/>
                <w:szCs w:val="20"/>
              </w:rPr>
              <w:t xml:space="preserve">: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Pr>
                <w:rFonts w:ascii="Helvetica" w:hAnsi="Helvetica" w:cs="Helvetica"/>
                <w:sz w:val="20"/>
                <w:szCs w:val="20"/>
                <w:u w:val="single"/>
              </w:rPr>
              <w:tab/>
            </w:r>
          </w:p>
        </w:tc>
        <w:tc>
          <w:tcPr>
            <w:tcW w:w="4158" w:type="dxa"/>
          </w:tcPr>
          <w:p w:rsidRPr="00250B36" w:rsidR="009F7C9F" w:rsidP="00D97C52" w:rsidRDefault="009F7C9F" w14:paraId="49784EC4" w14:textId="77777777">
            <w:pPr>
              <w:spacing w:after="120"/>
              <w:rPr>
                <w:rFonts w:ascii="Helvetica" w:hAnsi="Helvetica" w:cs="Helvetica"/>
                <w:sz w:val="20"/>
                <w:szCs w:val="20"/>
              </w:rPr>
            </w:pPr>
          </w:p>
        </w:tc>
      </w:tr>
    </w:tbl>
    <w:p w:rsidR="009F7C9F" w:rsidP="009F7C9F" w:rsidRDefault="009F7C9F" w14:paraId="711D0835" w14:textId="77777777">
      <w:pPr>
        <w:pStyle w:val="Cell"/>
        <w:widowControl/>
        <w:jc w:val="center"/>
        <w:rPr>
          <w:rFonts w:ascii="Times New Roman" w:hAnsi="Times New Roman"/>
          <w:b/>
          <w:bCs/>
          <w:noProof w:val="0"/>
          <w:sz w:val="28"/>
          <w:szCs w:val="28"/>
        </w:rPr>
      </w:pPr>
      <w:r>
        <w:rPr>
          <w:rFonts w:ascii="Times New Roman" w:hAnsi="Times New Roman"/>
          <w:b/>
          <w:bCs/>
          <w:noProof w:val="0"/>
          <w:sz w:val="28"/>
          <w:szCs w:val="28"/>
        </w:rPr>
        <w:br w:type="page"/>
      </w:r>
    </w:p>
    <w:p w:rsidRPr="00511BAE" w:rsidR="009F7C9F" w:rsidP="009F7C9F" w:rsidRDefault="009F7C9F" w14:paraId="01D0D770" w14:textId="77777777">
      <w:pPr>
        <w:pStyle w:val="Cell"/>
        <w:widowControl/>
        <w:jc w:val="center"/>
        <w:rPr>
          <w:rFonts w:ascii="Helvetica" w:hAnsi="Helvetica" w:cs="Helvetica"/>
          <w:b/>
          <w:bCs/>
          <w:noProof w:val="0"/>
          <w:sz w:val="20"/>
          <w:szCs w:val="20"/>
        </w:rPr>
      </w:pPr>
      <w:r>
        <w:rPr>
          <w:rFonts w:ascii="Helvetica" w:hAnsi="Helvetica" w:cs="Helvetica"/>
          <w:b/>
          <w:bCs/>
          <w:noProof w:val="0"/>
          <w:sz w:val="20"/>
          <w:szCs w:val="20"/>
        </w:rPr>
        <w:lastRenderedPageBreak/>
        <w:t xml:space="preserve">Rental </w:t>
      </w:r>
      <w:r w:rsidRPr="00511BAE">
        <w:rPr>
          <w:rFonts w:ascii="Helvetica" w:hAnsi="Helvetica" w:cs="Helvetica"/>
          <w:b/>
          <w:bCs/>
          <w:noProof w:val="0"/>
          <w:sz w:val="20"/>
          <w:szCs w:val="20"/>
        </w:rPr>
        <w:t>Fee Categories and Use Codes</w:t>
      </w:r>
    </w:p>
    <w:p w:rsidRPr="00511BAE" w:rsidR="009F7C9F" w:rsidP="009F7C9F" w:rsidRDefault="009F7C9F" w14:paraId="43E592AB" w14:textId="77777777">
      <w:pPr>
        <w:pStyle w:val="Cell"/>
        <w:widowControl/>
        <w:jc w:val="center"/>
        <w:rPr>
          <w:rFonts w:ascii="Helvetica" w:hAnsi="Helvetica" w:cs="Helvetica"/>
          <w:b/>
          <w:bCs/>
          <w:noProof w:val="0"/>
          <w:sz w:val="20"/>
          <w:szCs w:val="20"/>
        </w:rPr>
      </w:pPr>
    </w:p>
    <w:tbl>
      <w:tblP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7"/>
        <w:gridCol w:w="6788"/>
        <w:gridCol w:w="883"/>
      </w:tblGrid>
      <w:tr w:rsidRPr="00511BAE" w:rsidR="009F7C9F" w:rsidTr="00D97C52" w14:paraId="09952049" w14:textId="77777777">
        <w:trPr>
          <w:jc w:val="center"/>
        </w:trPr>
        <w:tc>
          <w:tcPr>
            <w:tcW w:w="1188" w:type="dxa"/>
            <w:tcBorders>
              <w:top w:val="single" w:color="auto" w:sz="2" w:space="0"/>
              <w:left w:val="single" w:color="auto" w:sz="2" w:space="0"/>
              <w:bottom w:val="single" w:color="auto" w:sz="12" w:space="0"/>
              <w:right w:val="single" w:color="auto" w:sz="2" w:space="0"/>
            </w:tcBorders>
            <w:vAlign w:val="bottom"/>
          </w:tcPr>
          <w:p w:rsidRPr="00511BAE" w:rsidR="009F7C9F" w:rsidP="00D97C52" w:rsidRDefault="009F7C9F" w14:paraId="59387FB1" w14:textId="77777777">
            <w:pPr>
              <w:pStyle w:val="Cell"/>
              <w:widowControl/>
              <w:jc w:val="center"/>
              <w:rPr>
                <w:rFonts w:ascii="Helvetica" w:hAnsi="Helvetica" w:cs="Helvetica"/>
                <w:b/>
                <w:noProof w:val="0"/>
                <w:sz w:val="20"/>
                <w:szCs w:val="20"/>
              </w:rPr>
            </w:pPr>
            <w:r>
              <w:rPr>
                <w:rFonts w:ascii="Helvetica" w:hAnsi="Helvetica" w:cs="Helvetica"/>
                <w:b/>
                <w:noProof w:val="0"/>
                <w:sz w:val="20"/>
                <w:szCs w:val="20"/>
              </w:rPr>
              <w:t xml:space="preserve">Rental </w:t>
            </w:r>
            <w:r w:rsidRPr="00511BAE">
              <w:rPr>
                <w:rFonts w:ascii="Helvetica" w:hAnsi="Helvetica" w:cs="Helvetica"/>
                <w:b/>
                <w:noProof w:val="0"/>
                <w:sz w:val="20"/>
                <w:szCs w:val="20"/>
              </w:rPr>
              <w:t>Fee Category</w:t>
            </w:r>
          </w:p>
        </w:tc>
        <w:tc>
          <w:tcPr>
            <w:tcW w:w="7200" w:type="dxa"/>
            <w:tcBorders>
              <w:top w:val="single" w:color="auto" w:sz="2" w:space="0"/>
              <w:left w:val="single" w:color="auto" w:sz="2" w:space="0"/>
              <w:bottom w:val="single" w:color="auto" w:sz="12" w:space="0"/>
              <w:right w:val="single" w:color="auto" w:sz="2" w:space="0"/>
            </w:tcBorders>
          </w:tcPr>
          <w:p w:rsidRPr="00511BAE" w:rsidR="009F7C9F" w:rsidP="00D97C52" w:rsidRDefault="009F7C9F" w14:paraId="67878469" w14:textId="77777777">
            <w:pPr>
              <w:pStyle w:val="Cell"/>
              <w:widowControl/>
              <w:jc w:val="center"/>
              <w:rPr>
                <w:rFonts w:ascii="Helvetica" w:hAnsi="Helvetica" w:cs="Helvetica"/>
                <w:b/>
                <w:noProof w:val="0"/>
                <w:sz w:val="20"/>
                <w:szCs w:val="20"/>
              </w:rPr>
            </w:pPr>
            <w:r w:rsidRPr="00511BAE">
              <w:rPr>
                <w:rFonts w:ascii="Helvetica" w:hAnsi="Helvetica" w:cs="Helvetica"/>
                <w:b/>
                <w:noProof w:val="0"/>
                <w:sz w:val="20"/>
                <w:szCs w:val="20"/>
              </w:rPr>
              <w:t>Description</w:t>
            </w:r>
          </w:p>
        </w:tc>
        <w:tc>
          <w:tcPr>
            <w:tcW w:w="900" w:type="dxa"/>
            <w:tcBorders>
              <w:top w:val="single" w:color="auto" w:sz="2" w:space="0"/>
              <w:left w:val="single" w:color="auto" w:sz="2" w:space="0"/>
              <w:bottom w:val="single" w:color="auto" w:sz="12" w:space="0"/>
              <w:right w:val="single" w:color="auto" w:sz="2" w:space="0"/>
            </w:tcBorders>
            <w:vAlign w:val="bottom"/>
          </w:tcPr>
          <w:p w:rsidRPr="00511BAE" w:rsidR="009F7C9F" w:rsidP="00D97C52" w:rsidRDefault="009F7C9F" w14:paraId="54EFAB8D" w14:textId="77777777">
            <w:pPr>
              <w:pStyle w:val="Cell"/>
              <w:widowControl/>
              <w:jc w:val="center"/>
              <w:rPr>
                <w:rFonts w:ascii="Helvetica" w:hAnsi="Helvetica" w:cs="Helvetica"/>
                <w:b/>
                <w:noProof w:val="0"/>
                <w:sz w:val="20"/>
                <w:szCs w:val="20"/>
              </w:rPr>
            </w:pPr>
            <w:r w:rsidRPr="00511BAE">
              <w:rPr>
                <w:rFonts w:ascii="Helvetica" w:hAnsi="Helvetica" w:cs="Helvetica"/>
                <w:b/>
                <w:noProof w:val="0"/>
                <w:sz w:val="20"/>
                <w:szCs w:val="20"/>
              </w:rPr>
              <w:t>Use Code</w:t>
            </w:r>
          </w:p>
        </w:tc>
      </w:tr>
      <w:tr w:rsidRPr="00511BAE" w:rsidR="009F7C9F" w:rsidTr="00D97C52" w14:paraId="60B0D976" w14:textId="77777777">
        <w:trPr>
          <w:jc w:val="center"/>
        </w:trPr>
        <w:tc>
          <w:tcPr>
            <w:tcW w:w="1188" w:type="dxa"/>
            <w:tcBorders>
              <w:top w:val="single" w:color="auto" w:sz="12" w:space="0"/>
            </w:tcBorders>
          </w:tcPr>
          <w:p w:rsidRPr="00511BAE" w:rsidR="009F7C9F" w:rsidP="00D97C52" w:rsidRDefault="009F7C9F" w14:paraId="39043EC0"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AM</w:t>
            </w:r>
          </w:p>
        </w:tc>
        <w:tc>
          <w:tcPr>
            <w:tcW w:w="7200" w:type="dxa"/>
            <w:tcBorders>
              <w:top w:val="single" w:color="auto" w:sz="12" w:space="0"/>
            </w:tcBorders>
          </w:tcPr>
          <w:p w:rsidRPr="00511BAE" w:rsidR="009F7C9F" w:rsidP="00D97C52" w:rsidRDefault="009F7C9F" w14:paraId="72E8285C"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AM Radio Broadcast</w:t>
            </w:r>
          </w:p>
        </w:tc>
        <w:tc>
          <w:tcPr>
            <w:tcW w:w="900" w:type="dxa"/>
            <w:tcBorders>
              <w:top w:val="single" w:color="auto" w:sz="12" w:space="0"/>
            </w:tcBorders>
          </w:tcPr>
          <w:p w:rsidRPr="00511BAE" w:rsidR="009F7C9F" w:rsidP="00D97C52" w:rsidRDefault="009F7C9F" w14:paraId="4F613EBE"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816</w:t>
            </w:r>
          </w:p>
        </w:tc>
      </w:tr>
      <w:tr w:rsidRPr="00511BAE" w:rsidR="009F7C9F" w:rsidTr="00D97C52" w14:paraId="2F1FE0F3" w14:textId="77777777">
        <w:trPr>
          <w:jc w:val="center"/>
        </w:trPr>
        <w:tc>
          <w:tcPr>
            <w:tcW w:w="1188" w:type="dxa"/>
          </w:tcPr>
          <w:p w:rsidRPr="00511BAE" w:rsidR="009F7C9F" w:rsidP="00D97C52" w:rsidRDefault="009F7C9F" w14:paraId="7B9366EB"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BT</w:t>
            </w:r>
            <w:r w:rsidR="000A5D00">
              <w:rPr>
                <w:rFonts w:ascii="Helvetica" w:hAnsi="Helvetica" w:cs="Helvetica"/>
                <w:noProof w:val="0"/>
                <w:sz w:val="20"/>
                <w:szCs w:val="20"/>
              </w:rPr>
              <w:t>/LPFM/LPTV</w:t>
            </w:r>
          </w:p>
        </w:tc>
        <w:tc>
          <w:tcPr>
            <w:tcW w:w="7200" w:type="dxa"/>
          </w:tcPr>
          <w:p w:rsidRPr="00511BAE" w:rsidR="009F7C9F" w:rsidP="00D97C52" w:rsidRDefault="009F7C9F" w14:paraId="60E04A84" w14:textId="668BD9F5">
            <w:pPr>
              <w:pStyle w:val="Cell"/>
              <w:widowControl/>
              <w:rPr>
                <w:rFonts w:ascii="Helvetica" w:hAnsi="Helvetica" w:cs="Helvetica"/>
                <w:noProof w:val="0"/>
                <w:sz w:val="20"/>
                <w:szCs w:val="20"/>
              </w:rPr>
            </w:pPr>
            <w:r w:rsidRPr="00511BAE">
              <w:rPr>
                <w:rFonts w:ascii="Helvetica" w:hAnsi="Helvetica" w:cs="Helvetica"/>
                <w:noProof w:val="0"/>
                <w:sz w:val="20"/>
                <w:szCs w:val="20"/>
              </w:rPr>
              <w:t xml:space="preserve">Broadcast Translator, Low Power FM </w:t>
            </w:r>
            <w:r w:rsidR="00A31885">
              <w:rPr>
                <w:rFonts w:ascii="Helvetica" w:hAnsi="Helvetica" w:cs="Helvetica"/>
                <w:noProof w:val="0"/>
                <w:sz w:val="20"/>
                <w:szCs w:val="20"/>
              </w:rPr>
              <w:t xml:space="preserve">Radio </w:t>
            </w:r>
            <w:r w:rsidRPr="00511BAE">
              <w:rPr>
                <w:rFonts w:ascii="Helvetica" w:hAnsi="Helvetica" w:cs="Helvetica"/>
                <w:noProof w:val="0"/>
                <w:sz w:val="20"/>
                <w:szCs w:val="20"/>
              </w:rPr>
              <w:t xml:space="preserve">or Low Power Television </w:t>
            </w:r>
          </w:p>
        </w:tc>
        <w:tc>
          <w:tcPr>
            <w:tcW w:w="900" w:type="dxa"/>
          </w:tcPr>
          <w:p w:rsidRPr="00511BAE" w:rsidR="009F7C9F" w:rsidP="00D97C52" w:rsidRDefault="009F7C9F" w14:paraId="1797A19E"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808</w:t>
            </w:r>
          </w:p>
        </w:tc>
      </w:tr>
      <w:tr w:rsidRPr="00511BAE" w:rsidR="009F7C9F" w:rsidTr="00D97C52" w14:paraId="2765D085" w14:textId="77777777">
        <w:trPr>
          <w:jc w:val="center"/>
        </w:trPr>
        <w:tc>
          <w:tcPr>
            <w:tcW w:w="1188" w:type="dxa"/>
          </w:tcPr>
          <w:p w:rsidRPr="00511BAE" w:rsidR="009F7C9F" w:rsidP="00D97C52" w:rsidRDefault="009F7C9F" w14:paraId="750586BE"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CEL</w:t>
            </w:r>
          </w:p>
        </w:tc>
        <w:tc>
          <w:tcPr>
            <w:tcW w:w="7200" w:type="dxa"/>
          </w:tcPr>
          <w:p w:rsidRPr="00511BAE" w:rsidR="009F7C9F" w:rsidP="00D97C52" w:rsidRDefault="009F7C9F" w14:paraId="700F1743"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Cellular Telephone and Personal Communication Services (PCS)</w:t>
            </w:r>
          </w:p>
        </w:tc>
        <w:tc>
          <w:tcPr>
            <w:tcW w:w="900" w:type="dxa"/>
          </w:tcPr>
          <w:p w:rsidRPr="00511BAE" w:rsidR="009F7C9F" w:rsidP="00D97C52" w:rsidRDefault="009F7C9F" w14:paraId="0DFC6971"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810</w:t>
            </w:r>
          </w:p>
        </w:tc>
      </w:tr>
      <w:tr w:rsidRPr="00511BAE" w:rsidR="009F7C9F" w:rsidTr="00D97C52" w14:paraId="35787931" w14:textId="77777777">
        <w:trPr>
          <w:jc w:val="center"/>
        </w:trPr>
        <w:tc>
          <w:tcPr>
            <w:tcW w:w="1188" w:type="dxa"/>
          </w:tcPr>
          <w:p w:rsidRPr="00511BAE" w:rsidR="009F7C9F" w:rsidP="00D97C52" w:rsidRDefault="009F7C9F" w14:paraId="07FD4833"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CMRS</w:t>
            </w:r>
          </w:p>
        </w:tc>
        <w:tc>
          <w:tcPr>
            <w:tcW w:w="7200" w:type="dxa"/>
          </w:tcPr>
          <w:p w:rsidRPr="00511BAE" w:rsidR="009F7C9F" w:rsidP="00D97C52" w:rsidRDefault="009F7C9F" w14:paraId="1AC783C1"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Commercial Mobile Radio Service</w:t>
            </w:r>
          </w:p>
        </w:tc>
        <w:tc>
          <w:tcPr>
            <w:tcW w:w="900" w:type="dxa"/>
          </w:tcPr>
          <w:p w:rsidRPr="00511BAE" w:rsidR="009F7C9F" w:rsidP="00D97C52" w:rsidRDefault="009F7C9F" w14:paraId="73163191"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815</w:t>
            </w:r>
          </w:p>
        </w:tc>
      </w:tr>
      <w:tr w:rsidRPr="00511BAE" w:rsidR="009F7C9F" w:rsidTr="00D97C52" w14:paraId="3B2E3045" w14:textId="77777777">
        <w:trPr>
          <w:jc w:val="center"/>
        </w:trPr>
        <w:tc>
          <w:tcPr>
            <w:tcW w:w="1188" w:type="dxa"/>
          </w:tcPr>
          <w:p w:rsidRPr="00511BAE" w:rsidR="009F7C9F" w:rsidP="00D97C52" w:rsidRDefault="009F7C9F" w14:paraId="69CE2DD5"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CT</w:t>
            </w:r>
          </w:p>
        </w:tc>
        <w:tc>
          <w:tcPr>
            <w:tcW w:w="7200" w:type="dxa"/>
          </w:tcPr>
          <w:p w:rsidRPr="00511BAE" w:rsidR="009F7C9F" w:rsidP="00D97C52" w:rsidRDefault="009F7C9F" w14:paraId="25C126D6"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Cable Television</w:t>
            </w:r>
          </w:p>
        </w:tc>
        <w:tc>
          <w:tcPr>
            <w:tcW w:w="900" w:type="dxa"/>
          </w:tcPr>
          <w:p w:rsidRPr="00511BAE" w:rsidR="009F7C9F" w:rsidP="00D97C52" w:rsidRDefault="009F7C9F" w14:paraId="7DFBAD24"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809</w:t>
            </w:r>
          </w:p>
        </w:tc>
      </w:tr>
      <w:tr w:rsidRPr="00511BAE" w:rsidR="009F7C9F" w:rsidTr="00D97C52" w14:paraId="61AC8D37" w14:textId="77777777">
        <w:trPr>
          <w:jc w:val="center"/>
        </w:trPr>
        <w:tc>
          <w:tcPr>
            <w:tcW w:w="1188" w:type="dxa"/>
          </w:tcPr>
          <w:p w:rsidRPr="00511BAE" w:rsidR="009F7C9F" w:rsidP="00D97C52" w:rsidRDefault="009F7C9F" w14:paraId="75FE9A02"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FAM</w:t>
            </w:r>
          </w:p>
        </w:tc>
        <w:tc>
          <w:tcPr>
            <w:tcW w:w="7200" w:type="dxa"/>
          </w:tcPr>
          <w:p w:rsidRPr="00511BAE" w:rsidR="009F7C9F" w:rsidP="00D97C52" w:rsidRDefault="009F7C9F" w14:paraId="436741DA"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Facility Manager</w:t>
            </w:r>
          </w:p>
        </w:tc>
        <w:tc>
          <w:tcPr>
            <w:tcW w:w="900" w:type="dxa"/>
          </w:tcPr>
          <w:p w:rsidRPr="00511BAE" w:rsidR="009F7C9F" w:rsidP="00D97C52" w:rsidRDefault="009F7C9F" w14:paraId="6B561D3D"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818</w:t>
            </w:r>
          </w:p>
        </w:tc>
      </w:tr>
      <w:tr w:rsidRPr="00511BAE" w:rsidR="009F7C9F" w:rsidTr="00D97C52" w14:paraId="553DF9BB" w14:textId="77777777">
        <w:trPr>
          <w:jc w:val="center"/>
        </w:trPr>
        <w:tc>
          <w:tcPr>
            <w:tcW w:w="1188" w:type="dxa"/>
          </w:tcPr>
          <w:p w:rsidRPr="00511BAE" w:rsidR="009F7C9F" w:rsidP="00D97C52" w:rsidRDefault="009F7C9F" w14:paraId="33B27217"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FM</w:t>
            </w:r>
          </w:p>
        </w:tc>
        <w:tc>
          <w:tcPr>
            <w:tcW w:w="7200" w:type="dxa"/>
          </w:tcPr>
          <w:p w:rsidRPr="00511BAE" w:rsidR="009F7C9F" w:rsidP="00D97C52" w:rsidRDefault="009F7C9F" w14:paraId="5FCFA08A"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FM Radio Broadcast</w:t>
            </w:r>
          </w:p>
        </w:tc>
        <w:tc>
          <w:tcPr>
            <w:tcW w:w="900" w:type="dxa"/>
          </w:tcPr>
          <w:p w:rsidRPr="00511BAE" w:rsidR="009F7C9F" w:rsidP="00D97C52" w:rsidRDefault="009F7C9F" w14:paraId="3B4EB336"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816</w:t>
            </w:r>
          </w:p>
        </w:tc>
      </w:tr>
      <w:tr w:rsidRPr="00511BAE" w:rsidR="009F7C9F" w:rsidTr="00D97C52" w14:paraId="58B18690" w14:textId="77777777">
        <w:trPr>
          <w:jc w:val="center"/>
        </w:trPr>
        <w:tc>
          <w:tcPr>
            <w:tcW w:w="1188" w:type="dxa"/>
          </w:tcPr>
          <w:p w:rsidRPr="00511BAE" w:rsidR="009F7C9F" w:rsidP="00D97C52" w:rsidRDefault="009F7C9F" w14:paraId="45A24FFA"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ISP</w:t>
            </w:r>
          </w:p>
        </w:tc>
        <w:tc>
          <w:tcPr>
            <w:tcW w:w="7200" w:type="dxa"/>
          </w:tcPr>
          <w:p w:rsidRPr="00511BAE" w:rsidR="009F7C9F" w:rsidP="00D97C52" w:rsidRDefault="009F7C9F" w14:paraId="7EE309E0"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Wireless Internet Service</w:t>
            </w:r>
          </w:p>
        </w:tc>
        <w:tc>
          <w:tcPr>
            <w:tcW w:w="900" w:type="dxa"/>
          </w:tcPr>
          <w:p w:rsidRPr="00511BAE" w:rsidR="009F7C9F" w:rsidP="00D97C52" w:rsidRDefault="009F7C9F" w14:paraId="66FED155"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811</w:t>
            </w:r>
          </w:p>
        </w:tc>
      </w:tr>
      <w:tr w:rsidRPr="00511BAE" w:rsidR="009F7C9F" w:rsidTr="00D97C52" w14:paraId="041FD7F1" w14:textId="77777777">
        <w:trPr>
          <w:jc w:val="center"/>
        </w:trPr>
        <w:tc>
          <w:tcPr>
            <w:tcW w:w="1188" w:type="dxa"/>
          </w:tcPr>
          <w:p w:rsidRPr="00511BAE" w:rsidR="009F7C9F" w:rsidP="00D97C52" w:rsidRDefault="009F7C9F" w14:paraId="2D84369A"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LE</w:t>
            </w:r>
          </w:p>
        </w:tc>
        <w:tc>
          <w:tcPr>
            <w:tcW w:w="7200" w:type="dxa"/>
          </w:tcPr>
          <w:p w:rsidRPr="00511BAE" w:rsidR="009F7C9F" w:rsidP="00D97C52" w:rsidRDefault="009F7C9F" w14:paraId="442F8830"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Local Exchange Network</w:t>
            </w:r>
          </w:p>
        </w:tc>
        <w:tc>
          <w:tcPr>
            <w:tcW w:w="900" w:type="dxa"/>
          </w:tcPr>
          <w:p w:rsidRPr="00511BAE" w:rsidR="009F7C9F" w:rsidP="00D97C52" w:rsidRDefault="009F7C9F" w14:paraId="6E8875E6"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805</w:t>
            </w:r>
          </w:p>
        </w:tc>
      </w:tr>
      <w:tr w:rsidRPr="00511BAE" w:rsidR="009F7C9F" w:rsidTr="00D97C52" w14:paraId="159A67E9" w14:textId="77777777">
        <w:trPr>
          <w:jc w:val="center"/>
        </w:trPr>
        <w:tc>
          <w:tcPr>
            <w:tcW w:w="1188" w:type="dxa"/>
            <w:vAlign w:val="center"/>
          </w:tcPr>
          <w:p w:rsidRPr="00511BAE" w:rsidR="009F7C9F" w:rsidP="00D97C52" w:rsidRDefault="009F7C9F" w14:paraId="54ABF4DE"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MIC</w:t>
            </w:r>
          </w:p>
        </w:tc>
        <w:tc>
          <w:tcPr>
            <w:tcW w:w="7200" w:type="dxa"/>
          </w:tcPr>
          <w:p w:rsidRPr="00511BAE" w:rsidR="009F7C9F" w:rsidP="00D97C52" w:rsidRDefault="009F7C9F" w14:paraId="63DDCAF4"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Microwave</w:t>
            </w:r>
          </w:p>
          <w:p w:rsidRPr="00511BAE" w:rsidR="009F7C9F" w:rsidP="009F7C9F" w:rsidRDefault="009F7C9F" w14:paraId="4EBFD878" w14:textId="77777777">
            <w:pPr>
              <w:pStyle w:val="Cell"/>
              <w:widowControl/>
              <w:numPr>
                <w:ilvl w:val="0"/>
                <w:numId w:val="2"/>
              </w:numPr>
              <w:rPr>
                <w:rFonts w:ascii="Helvetica" w:hAnsi="Helvetica" w:cs="Helvetica"/>
                <w:noProof w:val="0"/>
                <w:sz w:val="20"/>
                <w:szCs w:val="20"/>
              </w:rPr>
            </w:pPr>
            <w:r w:rsidRPr="00511BAE">
              <w:rPr>
                <w:rFonts w:ascii="Helvetica" w:hAnsi="Helvetica" w:cs="Helvetica"/>
                <w:noProof w:val="0"/>
                <w:sz w:val="20"/>
                <w:szCs w:val="20"/>
              </w:rPr>
              <w:t>Common Carrier</w:t>
            </w:r>
          </w:p>
          <w:p w:rsidRPr="00511BAE" w:rsidR="009F7C9F" w:rsidP="009F7C9F" w:rsidRDefault="009F7C9F" w14:paraId="30E047AA" w14:textId="77777777">
            <w:pPr>
              <w:pStyle w:val="Cell"/>
              <w:widowControl/>
              <w:numPr>
                <w:ilvl w:val="0"/>
                <w:numId w:val="2"/>
              </w:numPr>
              <w:rPr>
                <w:rFonts w:ascii="Helvetica" w:hAnsi="Helvetica" w:cs="Helvetica"/>
                <w:noProof w:val="0"/>
                <w:sz w:val="20"/>
                <w:szCs w:val="20"/>
              </w:rPr>
            </w:pPr>
            <w:r w:rsidRPr="00511BAE">
              <w:rPr>
                <w:rFonts w:ascii="Helvetica" w:hAnsi="Helvetica" w:cs="Helvetica"/>
                <w:noProof w:val="0"/>
                <w:sz w:val="20"/>
                <w:szCs w:val="20"/>
              </w:rPr>
              <w:t>Industrial</w:t>
            </w:r>
          </w:p>
        </w:tc>
        <w:tc>
          <w:tcPr>
            <w:tcW w:w="900" w:type="dxa"/>
          </w:tcPr>
          <w:p w:rsidRPr="00511BAE" w:rsidR="009F7C9F" w:rsidP="00D97C52" w:rsidRDefault="009F7C9F" w14:paraId="272A16F5" w14:textId="77777777">
            <w:pPr>
              <w:pStyle w:val="Cell"/>
              <w:widowControl/>
              <w:jc w:val="center"/>
              <w:rPr>
                <w:rFonts w:ascii="Helvetica" w:hAnsi="Helvetica" w:cs="Helvetica"/>
                <w:noProof w:val="0"/>
                <w:sz w:val="20"/>
                <w:szCs w:val="20"/>
              </w:rPr>
            </w:pPr>
          </w:p>
          <w:p w:rsidRPr="00511BAE" w:rsidR="009F7C9F" w:rsidP="00D97C52" w:rsidRDefault="009F7C9F" w14:paraId="14BF7273"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803</w:t>
            </w:r>
          </w:p>
          <w:p w:rsidRPr="00511BAE" w:rsidR="009F7C9F" w:rsidP="00D97C52" w:rsidRDefault="009F7C9F" w14:paraId="0F965729"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804</w:t>
            </w:r>
          </w:p>
        </w:tc>
      </w:tr>
      <w:tr w:rsidRPr="00511BAE" w:rsidR="009F7C9F" w:rsidTr="00D97C52" w14:paraId="6DD3C958" w14:textId="77777777">
        <w:trPr>
          <w:jc w:val="center"/>
        </w:trPr>
        <w:tc>
          <w:tcPr>
            <w:tcW w:w="1188" w:type="dxa"/>
            <w:vAlign w:val="center"/>
          </w:tcPr>
          <w:p w:rsidRPr="00511BAE" w:rsidR="009F7C9F" w:rsidP="00D97C52" w:rsidRDefault="009F7C9F" w14:paraId="5F9108F8"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OT</w:t>
            </w:r>
          </w:p>
        </w:tc>
        <w:tc>
          <w:tcPr>
            <w:tcW w:w="7200" w:type="dxa"/>
          </w:tcPr>
          <w:p w:rsidRPr="00511BAE" w:rsidR="009F7C9F" w:rsidP="00D97C52" w:rsidRDefault="009F7C9F" w14:paraId="5A11FC31"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Other Communication</w:t>
            </w:r>
            <w:r>
              <w:rPr>
                <w:rFonts w:ascii="Helvetica" w:hAnsi="Helvetica" w:cs="Helvetica"/>
                <w:noProof w:val="0"/>
                <w:sz w:val="20"/>
                <w:szCs w:val="20"/>
              </w:rPr>
              <w:t>s</w:t>
            </w:r>
            <w:r w:rsidRPr="00511BAE">
              <w:rPr>
                <w:rFonts w:ascii="Helvetica" w:hAnsi="Helvetica" w:cs="Helvetica"/>
                <w:noProof w:val="0"/>
                <w:sz w:val="20"/>
                <w:szCs w:val="20"/>
              </w:rPr>
              <w:t xml:space="preserve"> Uses</w:t>
            </w:r>
          </w:p>
          <w:p w:rsidRPr="00511BAE" w:rsidR="009F7C9F" w:rsidP="009F7C9F" w:rsidRDefault="009F7C9F" w14:paraId="7F04C56E"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Amateur Radio</w:t>
            </w:r>
          </w:p>
          <w:p w:rsidRPr="00511BAE" w:rsidR="009F7C9F" w:rsidP="009F7C9F" w:rsidRDefault="009F7C9F" w14:paraId="751700CC"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Personal/Private Receive-only Antenna</w:t>
            </w:r>
          </w:p>
          <w:p w:rsidRPr="00511BAE" w:rsidR="009F7C9F" w:rsidP="009F7C9F" w:rsidRDefault="009F7C9F" w14:paraId="0E868B6C"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Resource Monitoring</w:t>
            </w:r>
          </w:p>
          <w:p w:rsidRPr="00511BAE" w:rsidR="009F7C9F" w:rsidP="009F7C9F" w:rsidRDefault="009F7C9F" w14:paraId="5A9F64B5"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Other Communication</w:t>
            </w:r>
            <w:r>
              <w:rPr>
                <w:rFonts w:ascii="Helvetica" w:hAnsi="Helvetica" w:cs="Helvetica"/>
                <w:noProof w:val="0"/>
                <w:sz w:val="20"/>
                <w:szCs w:val="20"/>
              </w:rPr>
              <w:t>s</w:t>
            </w:r>
            <w:r w:rsidRPr="00511BAE">
              <w:rPr>
                <w:rFonts w:ascii="Helvetica" w:hAnsi="Helvetica" w:cs="Helvetica"/>
                <w:noProof w:val="0"/>
                <w:sz w:val="20"/>
                <w:szCs w:val="20"/>
              </w:rPr>
              <w:t xml:space="preserve"> Improvement</w:t>
            </w:r>
          </w:p>
          <w:p w:rsidRPr="00511BAE" w:rsidR="009F7C9F" w:rsidP="009F7C9F" w:rsidRDefault="009F7C9F" w14:paraId="2FE74F9E"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Other Communication</w:t>
            </w:r>
            <w:r>
              <w:rPr>
                <w:rFonts w:ascii="Helvetica" w:hAnsi="Helvetica" w:cs="Helvetica"/>
                <w:noProof w:val="0"/>
                <w:sz w:val="20"/>
                <w:szCs w:val="20"/>
              </w:rPr>
              <w:t>s</w:t>
            </w:r>
            <w:r w:rsidRPr="00511BAE">
              <w:rPr>
                <w:rFonts w:ascii="Helvetica" w:hAnsi="Helvetica" w:cs="Helvetica"/>
                <w:noProof w:val="0"/>
                <w:sz w:val="20"/>
                <w:szCs w:val="20"/>
              </w:rPr>
              <w:t xml:space="preserve"> Improvement, REA-financed</w:t>
            </w:r>
          </w:p>
          <w:p w:rsidRPr="00511BAE" w:rsidR="009F7C9F" w:rsidP="009F7C9F" w:rsidRDefault="009F7C9F" w14:paraId="57E62E66"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Navigational Equipment</w:t>
            </w:r>
          </w:p>
        </w:tc>
        <w:tc>
          <w:tcPr>
            <w:tcW w:w="900" w:type="dxa"/>
          </w:tcPr>
          <w:p w:rsidRPr="00511BAE" w:rsidR="009F7C9F" w:rsidP="00D97C52" w:rsidRDefault="009F7C9F" w14:paraId="348EDC44" w14:textId="77777777">
            <w:pPr>
              <w:pStyle w:val="Cell"/>
              <w:widowControl/>
              <w:jc w:val="center"/>
              <w:rPr>
                <w:rFonts w:ascii="Helvetica" w:hAnsi="Helvetica" w:cs="Helvetica"/>
                <w:noProof w:val="0"/>
                <w:sz w:val="20"/>
                <w:szCs w:val="20"/>
              </w:rPr>
            </w:pPr>
          </w:p>
          <w:p w:rsidRPr="00511BAE" w:rsidR="009F7C9F" w:rsidP="00D97C52" w:rsidRDefault="009F7C9F" w14:paraId="67A4F50B"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801</w:t>
            </w:r>
          </w:p>
          <w:p w:rsidRPr="00511BAE" w:rsidR="009F7C9F" w:rsidP="00D97C52" w:rsidRDefault="009F7C9F" w14:paraId="3E5986C1"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802</w:t>
            </w:r>
          </w:p>
          <w:p w:rsidRPr="00511BAE" w:rsidR="009F7C9F" w:rsidP="00D97C52" w:rsidRDefault="009F7C9F" w14:paraId="0B937933"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814</w:t>
            </w:r>
          </w:p>
          <w:p w:rsidRPr="00511BAE" w:rsidR="009F7C9F" w:rsidP="00D97C52" w:rsidRDefault="009F7C9F" w14:paraId="339D6043"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831</w:t>
            </w:r>
          </w:p>
          <w:p w:rsidRPr="00511BAE" w:rsidR="009F7C9F" w:rsidP="00D97C52" w:rsidRDefault="009F7C9F" w14:paraId="3782AFCD"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832</w:t>
            </w:r>
          </w:p>
          <w:p w:rsidRPr="00511BAE" w:rsidR="009F7C9F" w:rsidP="00D97C52" w:rsidRDefault="009F7C9F" w14:paraId="2B9F0D90"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833</w:t>
            </w:r>
          </w:p>
          <w:p w:rsidRPr="00511BAE" w:rsidR="009F7C9F" w:rsidP="00D97C52" w:rsidRDefault="009F7C9F" w14:paraId="0FD808BC" w14:textId="77777777">
            <w:pPr>
              <w:pStyle w:val="Cell"/>
              <w:widowControl/>
              <w:jc w:val="center"/>
              <w:rPr>
                <w:rFonts w:ascii="Helvetica" w:hAnsi="Helvetica" w:cs="Helvetica"/>
                <w:noProof w:val="0"/>
                <w:sz w:val="20"/>
                <w:szCs w:val="20"/>
              </w:rPr>
            </w:pPr>
          </w:p>
        </w:tc>
      </w:tr>
      <w:tr w:rsidRPr="00511BAE" w:rsidR="009F7C9F" w:rsidTr="00D97C52" w14:paraId="64D605DB" w14:textId="77777777">
        <w:trPr>
          <w:jc w:val="center"/>
        </w:trPr>
        <w:tc>
          <w:tcPr>
            <w:tcW w:w="1188" w:type="dxa"/>
          </w:tcPr>
          <w:p w:rsidRPr="00511BAE" w:rsidR="009F7C9F" w:rsidP="00D97C52" w:rsidRDefault="009F7C9F" w14:paraId="70E025E2"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PMRS</w:t>
            </w:r>
          </w:p>
        </w:tc>
        <w:tc>
          <w:tcPr>
            <w:tcW w:w="7200" w:type="dxa"/>
          </w:tcPr>
          <w:p w:rsidRPr="00511BAE" w:rsidR="009F7C9F" w:rsidP="00D97C52" w:rsidRDefault="009F7C9F" w14:paraId="621A451D"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Private Mobile Radio Service</w:t>
            </w:r>
          </w:p>
        </w:tc>
        <w:tc>
          <w:tcPr>
            <w:tcW w:w="900" w:type="dxa"/>
          </w:tcPr>
          <w:p w:rsidRPr="00511BAE" w:rsidR="009F7C9F" w:rsidP="00D97C52" w:rsidRDefault="009F7C9F" w14:paraId="24DA46AC"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806</w:t>
            </w:r>
          </w:p>
        </w:tc>
      </w:tr>
      <w:tr w:rsidRPr="00511BAE" w:rsidR="009F7C9F" w:rsidTr="00D97C52" w14:paraId="61BA6BC4" w14:textId="77777777">
        <w:trPr>
          <w:jc w:val="center"/>
        </w:trPr>
        <w:tc>
          <w:tcPr>
            <w:tcW w:w="1188" w:type="dxa"/>
          </w:tcPr>
          <w:p w:rsidRPr="00511BAE" w:rsidR="009F7C9F" w:rsidP="00D97C52" w:rsidRDefault="009F7C9F" w14:paraId="01AB8671"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PR</w:t>
            </w:r>
          </w:p>
        </w:tc>
        <w:tc>
          <w:tcPr>
            <w:tcW w:w="7200" w:type="dxa"/>
          </w:tcPr>
          <w:p w:rsidRPr="00511BAE" w:rsidR="009F7C9F" w:rsidP="00D97C52" w:rsidRDefault="009F7C9F" w14:paraId="2C515566"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Passive Reflector</w:t>
            </w:r>
          </w:p>
        </w:tc>
        <w:tc>
          <w:tcPr>
            <w:tcW w:w="900" w:type="dxa"/>
          </w:tcPr>
          <w:p w:rsidRPr="00511BAE" w:rsidR="009F7C9F" w:rsidP="00D97C52" w:rsidRDefault="009F7C9F" w14:paraId="4745F450"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807</w:t>
            </w:r>
          </w:p>
        </w:tc>
      </w:tr>
      <w:tr w:rsidRPr="00511BAE" w:rsidR="009F7C9F" w:rsidTr="00D97C52" w14:paraId="2E7BA5E7" w14:textId="77777777">
        <w:trPr>
          <w:jc w:val="center"/>
        </w:trPr>
        <w:tc>
          <w:tcPr>
            <w:tcW w:w="1188" w:type="dxa"/>
          </w:tcPr>
          <w:p w:rsidRPr="00511BAE" w:rsidR="009F7C9F" w:rsidP="00D97C52" w:rsidRDefault="009F7C9F" w14:paraId="47C51BB7"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TV</w:t>
            </w:r>
          </w:p>
        </w:tc>
        <w:tc>
          <w:tcPr>
            <w:tcW w:w="7200" w:type="dxa"/>
          </w:tcPr>
          <w:p w:rsidRPr="00511BAE" w:rsidR="009F7C9F" w:rsidP="00D97C52" w:rsidRDefault="009F7C9F" w14:paraId="6FC50954"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Television Broadcast</w:t>
            </w:r>
          </w:p>
        </w:tc>
        <w:tc>
          <w:tcPr>
            <w:tcW w:w="900" w:type="dxa"/>
          </w:tcPr>
          <w:p w:rsidRPr="00511BAE" w:rsidR="009F7C9F" w:rsidP="00D97C52" w:rsidRDefault="009F7C9F" w14:paraId="7503D126"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817</w:t>
            </w:r>
          </w:p>
        </w:tc>
      </w:tr>
    </w:tbl>
    <w:p w:rsidRPr="00511BAE" w:rsidR="009F7C9F" w:rsidP="009F7C9F" w:rsidRDefault="009F7C9F" w14:paraId="58985593" w14:textId="77777777">
      <w:pPr>
        <w:pStyle w:val="Cell"/>
        <w:widowControl/>
        <w:jc w:val="center"/>
        <w:rPr>
          <w:rFonts w:ascii="Helvetica" w:hAnsi="Helvetica" w:cs="Helvetica"/>
          <w:noProof w:val="0"/>
          <w:sz w:val="20"/>
          <w:szCs w:val="20"/>
        </w:rPr>
      </w:pPr>
    </w:p>
    <w:p w:rsidRPr="00511BAE" w:rsidR="009F7C9F" w:rsidP="009F7C9F" w:rsidRDefault="009F7C9F" w14:paraId="6717CD41" w14:textId="77777777">
      <w:pPr>
        <w:pStyle w:val="Cell"/>
        <w:widowControl/>
        <w:jc w:val="center"/>
        <w:rPr>
          <w:rFonts w:ascii="Helvetica" w:hAnsi="Helvetica" w:cs="Helvetica"/>
          <w:noProof w:val="0"/>
          <w:sz w:val="20"/>
          <w:szCs w:val="20"/>
        </w:rPr>
      </w:pPr>
    </w:p>
    <w:p w:rsidRPr="00511BAE" w:rsidR="009F7C9F" w:rsidP="009F7C9F" w:rsidRDefault="009F7C9F" w14:paraId="172A2330" w14:textId="77777777">
      <w:pPr>
        <w:pStyle w:val="Cell"/>
        <w:widowControl/>
        <w:jc w:val="center"/>
        <w:rPr>
          <w:rFonts w:ascii="Helvetica" w:hAnsi="Helvetica" w:cs="Helvetica"/>
          <w:b/>
          <w:noProof w:val="0"/>
          <w:sz w:val="20"/>
          <w:szCs w:val="20"/>
        </w:rPr>
      </w:pPr>
      <w:r w:rsidRPr="00511BAE">
        <w:rPr>
          <w:rFonts w:ascii="Helvetica" w:hAnsi="Helvetica" w:cs="Helvetica"/>
          <w:b/>
          <w:noProof w:val="0"/>
          <w:sz w:val="20"/>
          <w:szCs w:val="20"/>
        </w:rPr>
        <w:t>DESCRIPTION OF COMMUNICATIONS USES</w:t>
      </w:r>
    </w:p>
    <w:p w:rsidRPr="00511BAE" w:rsidR="009F7C9F" w:rsidP="009F7C9F" w:rsidRDefault="009F7C9F" w14:paraId="4694A37B" w14:textId="77777777">
      <w:pPr>
        <w:jc w:val="center"/>
        <w:rPr>
          <w:rFonts w:ascii="Helvetica" w:hAnsi="Helvetica" w:cs="Helvetica"/>
          <w:color w:val="000000"/>
          <w:sz w:val="20"/>
          <w:szCs w:val="20"/>
        </w:rPr>
      </w:pPr>
    </w:p>
    <w:p w:rsidRPr="00511BAE" w:rsidR="009F7C9F" w:rsidP="009F7C9F" w:rsidRDefault="009F7C9F" w14:paraId="4F50849E" w14:textId="77777777">
      <w:pPr>
        <w:pStyle w:val="Heading6"/>
        <w:rPr>
          <w:rFonts w:ascii="Helvetica" w:hAnsi="Helvetica" w:cs="Helvetica"/>
          <w:color w:val="000000"/>
          <w:sz w:val="20"/>
          <w:szCs w:val="20"/>
        </w:rPr>
      </w:pPr>
      <w:r w:rsidRPr="00511BAE">
        <w:rPr>
          <w:rFonts w:ascii="Helvetica" w:hAnsi="Helvetica" w:cs="Helvetica"/>
          <w:color w:val="000000"/>
          <w:sz w:val="20"/>
          <w:szCs w:val="20"/>
        </w:rPr>
        <w:t>Broadcast Uses</w:t>
      </w:r>
    </w:p>
    <w:p w:rsidRPr="00511BAE" w:rsidR="009F7C9F" w:rsidP="009F7C9F" w:rsidRDefault="009F7C9F" w14:paraId="5EFC808E" w14:textId="77777777">
      <w:pPr>
        <w:pStyle w:val="Heading4"/>
        <w:tabs>
          <w:tab w:val="left" w:pos="720"/>
        </w:tabs>
        <w:rPr>
          <w:rFonts w:ascii="Helvetica" w:hAnsi="Helvetica" w:cs="Helvetica"/>
          <w:b w:val="0"/>
          <w:sz w:val="20"/>
          <w:szCs w:val="20"/>
          <w:u w:val="single"/>
        </w:rPr>
      </w:pPr>
    </w:p>
    <w:p w:rsidRPr="00511BAE" w:rsidR="009F7C9F" w:rsidP="009F7C9F" w:rsidRDefault="009F7C9F" w14:paraId="17DCBBA7"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FM Radio Broadcast (FM</w:t>
      </w:r>
      <w:r w:rsidRPr="00511BAE">
        <w:rPr>
          <w:rFonts w:ascii="Helvetica" w:hAnsi="Helvetica" w:cs="Helvetica"/>
          <w:sz w:val="20"/>
          <w:szCs w:val="20"/>
          <w:u w:val="single"/>
        </w:rPr>
        <w:t xml:space="preserve"> – </w:t>
      </w:r>
      <w:r w:rsidRPr="00511BAE">
        <w:rPr>
          <w:rFonts w:ascii="Helvetica" w:hAnsi="Helvetica" w:cs="Helvetica"/>
          <w:b w:val="0"/>
          <w:sz w:val="20"/>
          <w:szCs w:val="20"/>
          <w:u w:val="single"/>
        </w:rPr>
        <w:t>816)</w:t>
      </w:r>
      <w:r w:rsidRPr="00511BAE">
        <w:rPr>
          <w:rFonts w:ascii="Helvetica" w:hAnsi="Helvetica" w:cs="Helvetica"/>
          <w:b w:val="0"/>
          <w:sz w:val="20"/>
          <w:szCs w:val="20"/>
        </w:rPr>
        <w:t xml:space="preserve"> means a use that broadcasts frequency modulation (FM) audio signals for </w:t>
      </w:r>
      <w:proofErr w:type="gramStart"/>
      <w:r w:rsidRPr="00511BAE">
        <w:rPr>
          <w:rFonts w:ascii="Helvetica" w:hAnsi="Helvetica" w:cs="Helvetica"/>
          <w:b w:val="0"/>
          <w:sz w:val="20"/>
          <w:szCs w:val="20"/>
        </w:rPr>
        <w:t>general public</w:t>
      </w:r>
      <w:proofErr w:type="gramEnd"/>
      <w:r w:rsidRPr="00511BAE">
        <w:rPr>
          <w:rFonts w:ascii="Helvetica" w:hAnsi="Helvetica" w:cs="Helvetica"/>
          <w:b w:val="0"/>
          <w:sz w:val="20"/>
          <w:szCs w:val="20"/>
        </w:rPr>
        <w:t xml:space="preserve"> reception.  This </w:t>
      </w:r>
      <w:r>
        <w:rPr>
          <w:rFonts w:ascii="Helvetica" w:hAnsi="Helvetica" w:cs="Helvetica"/>
          <w:b w:val="0"/>
          <w:sz w:val="20"/>
          <w:szCs w:val="20"/>
        </w:rPr>
        <w:t xml:space="preserve">use </w:t>
      </w:r>
      <w:r w:rsidRPr="00511BAE">
        <w:rPr>
          <w:rFonts w:ascii="Helvetica" w:hAnsi="Helvetica" w:cs="Helvetica"/>
          <w:b w:val="0"/>
          <w:sz w:val="20"/>
          <w:szCs w:val="20"/>
        </w:rPr>
        <w:t xml:space="preserve">category includes radio stations that generate revenue from commercial advertising and public radio stations whose revenues are supported by subscriptions, grants, and donations.  Broadcast areas often overlap State boundaries. </w:t>
      </w:r>
      <w:r>
        <w:rPr>
          <w:rFonts w:ascii="Helvetica" w:hAnsi="Helvetica" w:cs="Helvetica"/>
          <w:b w:val="0"/>
          <w:sz w:val="20"/>
          <w:szCs w:val="20"/>
        </w:rPr>
        <w:t xml:space="preserve"> </w:t>
      </w:r>
      <w:r w:rsidRPr="00511BAE">
        <w:rPr>
          <w:rFonts w:ascii="Helvetica" w:hAnsi="Helvetica" w:cs="Helvetica"/>
          <w:b w:val="0"/>
          <w:sz w:val="20"/>
          <w:szCs w:val="20"/>
        </w:rPr>
        <w:t>This category of use relates only to primary transmitters, and boosters serving primary transmitters, and not to any rebroadcast systems such as translators, boosters or microwave relays serving broadcast translators, or holders licensed by the FCC as low power FM radio.</w:t>
      </w:r>
    </w:p>
    <w:p w:rsidRPr="00511BAE" w:rsidR="009F7C9F" w:rsidP="009F7C9F" w:rsidRDefault="009F7C9F" w14:paraId="0A17B702" w14:textId="77777777">
      <w:pPr>
        <w:rPr>
          <w:rFonts w:ascii="Helvetica" w:hAnsi="Helvetica" w:cs="Helvetica"/>
          <w:sz w:val="20"/>
          <w:szCs w:val="20"/>
        </w:rPr>
      </w:pPr>
    </w:p>
    <w:p w:rsidR="009F7C9F" w:rsidP="009F7C9F" w:rsidRDefault="009F7C9F" w14:paraId="4AD48A3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Pr="00511BAE" w:rsidR="009F7C9F" w:rsidP="009F7C9F" w:rsidRDefault="009F7C9F" w14:paraId="56C631B2" w14:textId="77777777">
      <w:pPr>
        <w:outlineLvl w:val="3"/>
        <w:rPr>
          <w:rFonts w:ascii="Helvetica" w:hAnsi="Helvetica" w:cs="Helvetica"/>
          <w:spacing w:val="-4"/>
          <w:kern w:val="22"/>
          <w:sz w:val="20"/>
          <w:szCs w:val="20"/>
        </w:rPr>
      </w:pPr>
    </w:p>
    <w:p w:rsidRPr="00511BAE" w:rsidR="009F7C9F" w:rsidP="009F7C9F" w:rsidRDefault="009F7C9F" w14:paraId="0C6D66D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(FB) FM Booster</w:t>
      </w:r>
    </w:p>
    <w:p w:rsidRPr="00511BAE" w:rsidR="009F7C9F" w:rsidP="009F7C9F" w:rsidRDefault="009F7C9F" w14:paraId="5C0EEC2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(FD) FM Digital</w:t>
      </w:r>
    </w:p>
    <w:p w:rsidRPr="00511BAE" w:rsidR="009F7C9F" w:rsidP="009F7C9F" w:rsidRDefault="009F7C9F" w14:paraId="438711F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(FM) FM Station</w:t>
      </w:r>
    </w:p>
    <w:p w:rsidRPr="00511BAE" w:rsidR="009F7C9F" w:rsidP="009F7C9F" w:rsidRDefault="009F7C9F" w14:paraId="2FC8796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(FS) FM Auxiliary Transmitting Antenna</w:t>
      </w:r>
    </w:p>
    <w:p w:rsidRPr="00511BAE" w:rsidR="009F7C9F" w:rsidP="009F7C9F" w:rsidRDefault="009F7C9F" w14:paraId="38E76F37" w14:textId="77777777">
      <w:pPr>
        <w:rPr>
          <w:rFonts w:ascii="Helvetica" w:hAnsi="Helvetica" w:cs="Helvetica"/>
          <w:sz w:val="20"/>
          <w:szCs w:val="20"/>
        </w:rPr>
      </w:pPr>
    </w:p>
    <w:p w:rsidRPr="00511BAE" w:rsidR="009F7C9F" w:rsidP="009F7C9F" w:rsidRDefault="009F7C9F" w14:paraId="21A26D4B" w14:textId="77777777">
      <w:pPr>
        <w:rPr>
          <w:rFonts w:ascii="Helvetica" w:hAnsi="Helvetica" w:cs="Helvetica"/>
          <w:sz w:val="20"/>
          <w:szCs w:val="20"/>
        </w:rPr>
      </w:pPr>
      <w:r w:rsidRPr="00511BAE">
        <w:rPr>
          <w:rFonts w:ascii="Helvetica" w:hAnsi="Helvetica" w:cs="Helvetica"/>
          <w:sz w:val="20"/>
          <w:szCs w:val="20"/>
          <w:u w:val="single"/>
        </w:rPr>
        <w:t>AM Radio Broadcast (AM – 816)</w:t>
      </w:r>
      <w:r w:rsidRPr="00511BAE">
        <w:rPr>
          <w:rFonts w:ascii="Helvetica" w:hAnsi="Helvetica" w:cs="Helvetica"/>
          <w:sz w:val="20"/>
          <w:szCs w:val="20"/>
        </w:rPr>
        <w:t xml:space="preserve"> means a use that broadcasts amplitude modulation (AM) audio signals for </w:t>
      </w:r>
      <w:proofErr w:type="gramStart"/>
      <w:r w:rsidRPr="00511BAE">
        <w:rPr>
          <w:rFonts w:ascii="Helvetica" w:hAnsi="Helvetica" w:cs="Helvetica"/>
          <w:sz w:val="20"/>
          <w:szCs w:val="20"/>
        </w:rPr>
        <w:t>general public</w:t>
      </w:r>
      <w:proofErr w:type="gramEnd"/>
      <w:r w:rsidRPr="00511BAE">
        <w:rPr>
          <w:rFonts w:ascii="Helvetica" w:hAnsi="Helvetica" w:cs="Helvetica"/>
          <w:sz w:val="20"/>
          <w:szCs w:val="20"/>
        </w:rPr>
        <w:t xml:space="preserve"> reception.  This category of use includes radio stations that generate revenue from commercial advertising and public radio stations whose revenues are supported by subscriptions, grants, and donations.  Broadcast areas often overlap State boundaries. </w:t>
      </w:r>
      <w:r>
        <w:rPr>
          <w:rFonts w:ascii="Helvetica" w:hAnsi="Helvetica" w:cs="Helvetica"/>
          <w:sz w:val="20"/>
          <w:szCs w:val="20"/>
        </w:rPr>
        <w:t xml:space="preserve"> </w:t>
      </w:r>
      <w:r w:rsidRPr="00511BAE">
        <w:rPr>
          <w:rFonts w:ascii="Helvetica" w:hAnsi="Helvetica" w:cs="Helvetica"/>
          <w:sz w:val="20"/>
          <w:szCs w:val="20"/>
        </w:rPr>
        <w:t>This category of use relates only to primary transmitters, and not to any rebroadcast systems such as an FM translator that is authorized to rebroadcast the programming of AM stations.</w:t>
      </w:r>
    </w:p>
    <w:p w:rsidRPr="00511BAE" w:rsidR="009F7C9F" w:rsidP="009F7C9F" w:rsidRDefault="009F7C9F" w14:paraId="6F47A7B1" w14:textId="77777777">
      <w:pPr>
        <w:rPr>
          <w:rFonts w:ascii="Helvetica" w:hAnsi="Helvetica" w:cs="Helvetica"/>
          <w:sz w:val="20"/>
          <w:szCs w:val="20"/>
        </w:rPr>
      </w:pPr>
    </w:p>
    <w:p w:rsidR="009F7C9F" w:rsidP="009F7C9F" w:rsidRDefault="009F7C9F" w14:paraId="2AF91C26" w14:textId="77777777">
      <w:pPr>
        <w:tabs>
          <w:tab w:val="left" w:pos="0"/>
        </w:tabs>
        <w:ind w:left="720" w:hanging="720"/>
        <w:rPr>
          <w:rFonts w:ascii="Helvetica" w:hAnsi="Helvetica" w:cs="Helvetica"/>
          <w:sz w:val="20"/>
          <w:szCs w:val="20"/>
        </w:rPr>
      </w:pPr>
      <w:r w:rsidRPr="00511BAE">
        <w:rPr>
          <w:rFonts w:ascii="Helvetica" w:hAnsi="Helvetica" w:cs="Helvetica"/>
          <w:sz w:val="20"/>
          <w:szCs w:val="20"/>
          <w:u w:val="single"/>
        </w:rPr>
        <w:t>FCC Radio Service Codes</w:t>
      </w:r>
    </w:p>
    <w:p w:rsidRPr="00511BAE" w:rsidR="009F7C9F" w:rsidP="009F7C9F" w:rsidRDefault="009F7C9F" w14:paraId="31B9B88B" w14:textId="77777777">
      <w:pPr>
        <w:tabs>
          <w:tab w:val="left" w:pos="0"/>
        </w:tabs>
        <w:ind w:left="720" w:hanging="720"/>
        <w:rPr>
          <w:rFonts w:ascii="Helvetica" w:hAnsi="Helvetica" w:cs="Helvetica"/>
          <w:sz w:val="20"/>
          <w:szCs w:val="20"/>
        </w:rPr>
      </w:pPr>
    </w:p>
    <w:p w:rsidRPr="00511BAE" w:rsidR="009F7C9F" w:rsidP="009F7C9F" w:rsidRDefault="009F7C9F" w14:paraId="3CE98510" w14:textId="77777777">
      <w:pPr>
        <w:tabs>
          <w:tab w:val="left" w:pos="0"/>
        </w:tabs>
        <w:ind w:left="720" w:hanging="720"/>
        <w:rPr>
          <w:rFonts w:ascii="Helvetica" w:hAnsi="Helvetica" w:cs="Helvetica"/>
          <w:sz w:val="20"/>
          <w:szCs w:val="20"/>
        </w:rPr>
      </w:pPr>
      <w:r w:rsidRPr="00511BAE">
        <w:rPr>
          <w:rFonts w:ascii="Helvetica" w:hAnsi="Helvetica" w:cs="Helvetica"/>
          <w:sz w:val="20"/>
          <w:szCs w:val="20"/>
        </w:rPr>
        <w:t>(AD) AM Digital</w:t>
      </w:r>
    </w:p>
    <w:p w:rsidRPr="00511BAE" w:rsidR="009F7C9F" w:rsidP="009F7C9F" w:rsidRDefault="009F7C9F" w14:paraId="65A2851C" w14:textId="77777777">
      <w:pPr>
        <w:tabs>
          <w:tab w:val="left" w:pos="0"/>
        </w:tabs>
        <w:ind w:left="720" w:hanging="720"/>
        <w:rPr>
          <w:rFonts w:ascii="Helvetica" w:hAnsi="Helvetica" w:cs="Helvetica"/>
          <w:sz w:val="20"/>
          <w:szCs w:val="20"/>
        </w:rPr>
      </w:pPr>
      <w:r w:rsidRPr="00511BAE">
        <w:rPr>
          <w:rFonts w:ascii="Helvetica" w:hAnsi="Helvetica" w:cs="Helvetica"/>
          <w:sz w:val="20"/>
          <w:szCs w:val="20"/>
        </w:rPr>
        <w:t>(AM) AM Station</w:t>
      </w:r>
    </w:p>
    <w:p w:rsidRPr="00511BAE" w:rsidR="009F7C9F" w:rsidP="009F7C9F" w:rsidRDefault="009F7C9F" w14:paraId="26D97C42" w14:textId="77777777">
      <w:pPr>
        <w:tabs>
          <w:tab w:val="left" w:pos="0"/>
        </w:tabs>
        <w:ind w:left="720" w:hanging="720"/>
        <w:rPr>
          <w:rFonts w:ascii="Helvetica" w:hAnsi="Helvetica" w:cs="Helvetica"/>
          <w:sz w:val="20"/>
          <w:szCs w:val="20"/>
        </w:rPr>
      </w:pPr>
      <w:r w:rsidRPr="00511BAE">
        <w:rPr>
          <w:rFonts w:ascii="Helvetica" w:hAnsi="Helvetica" w:cs="Helvetica"/>
          <w:sz w:val="20"/>
          <w:szCs w:val="20"/>
        </w:rPr>
        <w:t>(AX) International Broadcast Station</w:t>
      </w:r>
    </w:p>
    <w:p w:rsidRPr="00511BAE" w:rsidR="009F7C9F" w:rsidP="009F7C9F" w:rsidRDefault="009F7C9F" w14:paraId="0080B7D6" w14:textId="77777777">
      <w:pPr>
        <w:pStyle w:val="Heading4"/>
        <w:tabs>
          <w:tab w:val="left" w:pos="720"/>
        </w:tabs>
        <w:rPr>
          <w:rFonts w:ascii="Helvetica" w:hAnsi="Helvetica" w:cs="Helvetica"/>
          <w:b w:val="0"/>
          <w:sz w:val="20"/>
          <w:szCs w:val="20"/>
          <w:u w:val="single"/>
        </w:rPr>
      </w:pPr>
    </w:p>
    <w:p w:rsidRPr="00511BAE" w:rsidR="009F7C9F" w:rsidP="009F7C9F" w:rsidRDefault="009F7C9F" w14:paraId="651947A2"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Broadcast Translator (BT – 808)</w:t>
      </w:r>
      <w:r w:rsidRPr="00511BAE">
        <w:rPr>
          <w:rFonts w:ascii="Helvetica" w:hAnsi="Helvetica" w:cs="Helvetica"/>
          <w:b w:val="0"/>
          <w:sz w:val="20"/>
          <w:szCs w:val="20"/>
        </w:rPr>
        <w:t xml:space="preserve"> means a use of translators and boosters or microwave relays serving broadcast translators. </w:t>
      </w:r>
      <w:r>
        <w:rPr>
          <w:rFonts w:ascii="Helvetica" w:hAnsi="Helvetica" w:cs="Helvetica"/>
          <w:b w:val="0"/>
          <w:sz w:val="20"/>
          <w:szCs w:val="20"/>
        </w:rPr>
        <w:t xml:space="preserve"> </w:t>
      </w:r>
      <w:r w:rsidRPr="00511BAE">
        <w:rPr>
          <w:rFonts w:ascii="Helvetica" w:hAnsi="Helvetica" w:cs="Helvetica"/>
          <w:b w:val="0"/>
          <w:sz w:val="20"/>
          <w:szCs w:val="20"/>
        </w:rPr>
        <w:t xml:space="preserve">Broadcast translators receive a television (TV) or a radio broadcast signal and rebroadcasts it on a different channel or frequency for local reception. </w:t>
      </w:r>
      <w:r>
        <w:rPr>
          <w:rFonts w:ascii="Helvetica" w:hAnsi="Helvetica" w:cs="Helvetica"/>
          <w:b w:val="0"/>
          <w:sz w:val="20"/>
          <w:szCs w:val="20"/>
        </w:rPr>
        <w:t xml:space="preserve"> </w:t>
      </w:r>
      <w:r w:rsidRPr="00511BAE">
        <w:rPr>
          <w:rFonts w:ascii="Helvetica" w:hAnsi="Helvetica" w:cs="Helvetica"/>
          <w:b w:val="0"/>
          <w:sz w:val="20"/>
          <w:szCs w:val="20"/>
        </w:rPr>
        <w:t>In some cases</w:t>
      </w:r>
      <w:r>
        <w:rPr>
          <w:rFonts w:ascii="Helvetica" w:hAnsi="Helvetica" w:cs="Helvetica"/>
          <w:b w:val="0"/>
          <w:sz w:val="20"/>
          <w:szCs w:val="20"/>
        </w:rPr>
        <w:t>,</w:t>
      </w:r>
      <w:r w:rsidRPr="00511BAE">
        <w:rPr>
          <w:rFonts w:ascii="Helvetica" w:hAnsi="Helvetica" w:cs="Helvetica"/>
          <w:b w:val="0"/>
          <w:sz w:val="20"/>
          <w:szCs w:val="20"/>
        </w:rPr>
        <w:t xml:space="preserve"> the translator relays the signal to another amplifier or translator. </w:t>
      </w:r>
      <w:r>
        <w:rPr>
          <w:rFonts w:ascii="Helvetica" w:hAnsi="Helvetica" w:cs="Helvetica"/>
          <w:b w:val="0"/>
          <w:sz w:val="20"/>
          <w:szCs w:val="20"/>
        </w:rPr>
        <w:t xml:space="preserve"> </w:t>
      </w:r>
      <w:r w:rsidRPr="00511BAE">
        <w:rPr>
          <w:rFonts w:ascii="Helvetica" w:hAnsi="Helvetica" w:cs="Helvetica"/>
          <w:b w:val="0"/>
          <w:sz w:val="20"/>
          <w:szCs w:val="20"/>
        </w:rPr>
        <w:t>If you or an occupant is operating more than one TV or radio station in and/or on your facility, each separate use must be reported on the annual certified statement/inventory.</w:t>
      </w:r>
    </w:p>
    <w:p w:rsidRPr="00511BAE" w:rsidR="009F7C9F" w:rsidP="009F7C9F" w:rsidRDefault="009F7C9F" w14:paraId="15DE0937" w14:textId="77777777">
      <w:pPr>
        <w:pStyle w:val="Heading4"/>
        <w:tabs>
          <w:tab w:val="left" w:pos="720"/>
        </w:tabs>
        <w:rPr>
          <w:rFonts w:ascii="Helvetica" w:hAnsi="Helvetica" w:cs="Helvetica"/>
          <w:b w:val="0"/>
          <w:sz w:val="20"/>
          <w:szCs w:val="20"/>
          <w:u w:val="single"/>
        </w:rPr>
      </w:pPr>
    </w:p>
    <w:p w:rsidR="009F7C9F" w:rsidP="009F7C9F" w:rsidRDefault="009F7C9F" w14:paraId="02144F7D"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Pr="00511BAE" w:rsidR="009F7C9F" w:rsidP="009F7C9F" w:rsidRDefault="009F7C9F" w14:paraId="603A0CFB" w14:textId="77777777">
      <w:pPr>
        <w:tabs>
          <w:tab w:val="left" w:pos="720"/>
        </w:tabs>
        <w:outlineLvl w:val="3"/>
        <w:rPr>
          <w:rFonts w:ascii="Helvetica" w:hAnsi="Helvetica" w:cs="Helvetica"/>
          <w:spacing w:val="-4"/>
          <w:kern w:val="22"/>
          <w:sz w:val="20"/>
          <w:szCs w:val="20"/>
        </w:rPr>
      </w:pPr>
    </w:p>
    <w:p w:rsidRPr="00511BAE" w:rsidR="009F7C9F" w:rsidP="009F7C9F" w:rsidRDefault="009F7C9F" w14:paraId="2E10D739"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rPr>
        <w:t>(FX) FM Translator</w:t>
      </w:r>
    </w:p>
    <w:p w:rsidRPr="00511BAE" w:rsidR="009F7C9F" w:rsidP="009F7C9F" w:rsidRDefault="009F7C9F" w14:paraId="571D6E9C"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rPr>
        <w:t>(LD) TV Translator or LPTV station (may be BT, CEL or ISP depending upon actual use)</w:t>
      </w:r>
    </w:p>
    <w:p w:rsidRPr="00511BAE" w:rsidR="009F7C9F" w:rsidP="009F7C9F" w:rsidRDefault="009F7C9F" w14:paraId="1F294CC3"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rPr>
        <w:t>(TT) TV Translator Relay (a microwave use billed at the broadcast translator rate)</w:t>
      </w:r>
    </w:p>
    <w:p w:rsidRPr="00511BAE" w:rsidR="009F7C9F" w:rsidP="009F7C9F" w:rsidRDefault="009F7C9F" w14:paraId="0E729282"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rPr>
        <w:t>(TX) TV Translator or LPTV station</w:t>
      </w:r>
    </w:p>
    <w:p w:rsidRPr="00511BAE" w:rsidR="009F7C9F" w:rsidP="009F7C9F" w:rsidRDefault="009F7C9F" w14:paraId="5C6B4B82" w14:textId="77777777">
      <w:pPr>
        <w:rPr>
          <w:rFonts w:ascii="Helvetica" w:hAnsi="Helvetica" w:cs="Helvetica"/>
          <w:sz w:val="20"/>
          <w:szCs w:val="20"/>
        </w:rPr>
      </w:pPr>
    </w:p>
    <w:p w:rsidRPr="00511BAE" w:rsidR="009F7C9F" w:rsidP="009F7C9F" w:rsidRDefault="009F7C9F" w14:paraId="1B3CA29B" w14:textId="77777777">
      <w:pPr>
        <w:pStyle w:val="Heading4"/>
        <w:tabs>
          <w:tab w:val="left" w:pos="720"/>
        </w:tabs>
        <w:rPr>
          <w:rFonts w:ascii="Helvetica" w:hAnsi="Helvetica" w:cs="Helvetica"/>
          <w:color w:val="333333"/>
          <w:sz w:val="20"/>
          <w:szCs w:val="20"/>
        </w:rPr>
      </w:pPr>
      <w:r w:rsidRPr="00511BAE">
        <w:rPr>
          <w:rFonts w:ascii="Helvetica" w:hAnsi="Helvetica" w:cs="Helvetica"/>
          <w:b w:val="0"/>
          <w:sz w:val="20"/>
          <w:szCs w:val="20"/>
          <w:u w:val="single"/>
        </w:rPr>
        <w:t>Low Power FM Radio (LPFM</w:t>
      </w:r>
      <w:r w:rsidRPr="00511BAE">
        <w:rPr>
          <w:rFonts w:ascii="Helvetica" w:hAnsi="Helvetica" w:cs="Helvetica"/>
          <w:sz w:val="20"/>
          <w:szCs w:val="20"/>
          <w:u w:val="single"/>
        </w:rPr>
        <w:t xml:space="preserve"> – </w:t>
      </w:r>
      <w:r w:rsidRPr="00511BAE">
        <w:rPr>
          <w:rFonts w:ascii="Helvetica" w:hAnsi="Helvetica" w:cs="Helvetica"/>
          <w:b w:val="0"/>
          <w:sz w:val="20"/>
          <w:szCs w:val="20"/>
          <w:u w:val="single"/>
        </w:rPr>
        <w:t>808)</w:t>
      </w:r>
      <w:r w:rsidRPr="00511BAE">
        <w:rPr>
          <w:rFonts w:ascii="Helvetica" w:hAnsi="Helvetica" w:cs="Helvetica"/>
          <w:b w:val="0"/>
          <w:sz w:val="20"/>
          <w:szCs w:val="20"/>
        </w:rPr>
        <w:t xml:space="preserve"> a LPFM station is limited to non-commercial educational or government entities by the FCC. </w:t>
      </w:r>
      <w:r>
        <w:rPr>
          <w:rFonts w:ascii="Helvetica" w:hAnsi="Helvetica" w:cs="Helvetica"/>
          <w:b w:val="0"/>
          <w:sz w:val="20"/>
          <w:szCs w:val="20"/>
        </w:rPr>
        <w:t xml:space="preserve"> </w:t>
      </w:r>
      <w:r w:rsidRPr="00511BAE">
        <w:rPr>
          <w:rFonts w:ascii="Helvetica" w:hAnsi="Helvetica" w:cs="Helvetica"/>
          <w:b w:val="0"/>
          <w:sz w:val="20"/>
          <w:szCs w:val="20"/>
        </w:rPr>
        <w:t>This category of use includes translators associated with public telecommunication services.</w:t>
      </w:r>
      <w:r w:rsidRPr="00511BAE">
        <w:rPr>
          <w:rFonts w:ascii="Helvetica" w:hAnsi="Helvetica" w:cs="Helvetica"/>
          <w:color w:val="333333"/>
          <w:sz w:val="20"/>
          <w:szCs w:val="20"/>
        </w:rPr>
        <w:t xml:space="preserve"> </w:t>
      </w:r>
    </w:p>
    <w:p w:rsidRPr="00511BAE" w:rsidR="009F7C9F" w:rsidP="009F7C9F" w:rsidRDefault="009F7C9F" w14:paraId="0036C8C3" w14:textId="77777777">
      <w:pPr>
        <w:pStyle w:val="Heading4"/>
        <w:tabs>
          <w:tab w:val="left" w:pos="720"/>
        </w:tabs>
        <w:rPr>
          <w:rFonts w:ascii="Helvetica" w:hAnsi="Helvetica" w:cs="Helvetica"/>
          <w:b w:val="0"/>
          <w:sz w:val="20"/>
          <w:szCs w:val="20"/>
          <w:u w:val="single"/>
        </w:rPr>
      </w:pPr>
    </w:p>
    <w:p w:rsidR="009F7C9F" w:rsidP="009F7C9F" w:rsidRDefault="009F7C9F" w14:paraId="50C09A02" w14:textId="77777777">
      <w:pPr>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Pr="00511BAE" w:rsidR="009F7C9F" w:rsidP="009F7C9F" w:rsidRDefault="009F7C9F" w14:paraId="07E12F46" w14:textId="77777777">
      <w:pPr>
        <w:outlineLvl w:val="3"/>
        <w:rPr>
          <w:rFonts w:ascii="Helvetica" w:hAnsi="Helvetica" w:cs="Helvetica"/>
          <w:spacing w:val="-4"/>
          <w:kern w:val="22"/>
          <w:sz w:val="20"/>
          <w:szCs w:val="20"/>
          <w:u w:val="single"/>
        </w:rPr>
      </w:pPr>
    </w:p>
    <w:p w:rsidRPr="00511BAE" w:rsidR="009F7C9F" w:rsidP="009F7C9F" w:rsidRDefault="009F7C9F" w14:paraId="64DF4B8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(FL) Low Power FM</w:t>
      </w:r>
    </w:p>
    <w:p w:rsidRPr="00511BAE" w:rsidR="009F7C9F" w:rsidP="009F7C9F" w:rsidRDefault="009F7C9F" w14:paraId="65621FC3" w14:textId="77777777">
      <w:pPr>
        <w:pStyle w:val="Heading4"/>
        <w:tabs>
          <w:tab w:val="left" w:pos="720"/>
        </w:tabs>
        <w:rPr>
          <w:rFonts w:ascii="Helvetica" w:hAnsi="Helvetica" w:cs="Helvetica"/>
          <w:b w:val="0"/>
          <w:sz w:val="20"/>
          <w:szCs w:val="20"/>
          <w:u w:val="single"/>
        </w:rPr>
      </w:pPr>
    </w:p>
    <w:p w:rsidRPr="00511BAE" w:rsidR="009F7C9F" w:rsidP="009F7C9F" w:rsidRDefault="009F7C9F" w14:paraId="006956E2"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Low Power Television (LPTV – 808)</w:t>
      </w:r>
      <w:r w:rsidRPr="00511BAE">
        <w:rPr>
          <w:rFonts w:ascii="Helvetica" w:hAnsi="Helvetica" w:cs="Helvetica"/>
          <w:b w:val="0"/>
          <w:sz w:val="20"/>
          <w:szCs w:val="20"/>
        </w:rPr>
        <w:t xml:space="preserve"> a LPTV station operates with less than 150 kW of power on Channels 14 through 69, or 3 kW of power on Channels 2 through 13. </w:t>
      </w:r>
      <w:r>
        <w:rPr>
          <w:rFonts w:ascii="Helvetica" w:hAnsi="Helvetica" w:cs="Helvetica"/>
          <w:b w:val="0"/>
          <w:sz w:val="20"/>
          <w:szCs w:val="20"/>
        </w:rPr>
        <w:t xml:space="preserve"> </w:t>
      </w:r>
      <w:r w:rsidRPr="00511BAE">
        <w:rPr>
          <w:rFonts w:ascii="Helvetica" w:hAnsi="Helvetica" w:cs="Helvetica"/>
          <w:b w:val="0"/>
          <w:sz w:val="20"/>
          <w:szCs w:val="20"/>
        </w:rPr>
        <w:t>A LPTV station may broadcast material independent of any television station.</w:t>
      </w:r>
    </w:p>
    <w:p w:rsidRPr="00511BAE" w:rsidR="009F7C9F" w:rsidP="009F7C9F" w:rsidRDefault="009F7C9F" w14:paraId="6436C3D0" w14:textId="77777777">
      <w:pPr>
        <w:pStyle w:val="Heading4"/>
        <w:tabs>
          <w:tab w:val="left" w:pos="720"/>
        </w:tabs>
        <w:rPr>
          <w:rFonts w:ascii="Helvetica" w:hAnsi="Helvetica" w:cs="Helvetica"/>
          <w:b w:val="0"/>
          <w:sz w:val="20"/>
          <w:szCs w:val="20"/>
          <w:u w:val="single"/>
        </w:rPr>
      </w:pPr>
    </w:p>
    <w:p w:rsidR="009F7C9F" w:rsidP="009F7C9F" w:rsidRDefault="009F7C9F" w14:paraId="2402E6BF" w14:textId="77777777">
      <w:pPr>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Pr="00511BAE" w:rsidR="009F7C9F" w:rsidP="009F7C9F" w:rsidRDefault="009F7C9F" w14:paraId="1E5AE9A2" w14:textId="77777777">
      <w:pPr>
        <w:outlineLvl w:val="3"/>
        <w:rPr>
          <w:rFonts w:ascii="Helvetica" w:hAnsi="Helvetica" w:cs="Helvetica"/>
          <w:spacing w:val="-4"/>
          <w:kern w:val="22"/>
          <w:sz w:val="20"/>
          <w:szCs w:val="20"/>
          <w:u w:val="single"/>
        </w:rPr>
      </w:pPr>
    </w:p>
    <w:p w:rsidRPr="00511BAE" w:rsidR="009F7C9F" w:rsidP="009F7C9F" w:rsidRDefault="009F7C9F" w14:paraId="20C1A0D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(CA) Class A TV station</w:t>
      </w:r>
    </w:p>
    <w:p w:rsidRPr="00511BAE" w:rsidR="009F7C9F" w:rsidP="009F7C9F" w:rsidRDefault="009F7C9F" w14:paraId="3F43A89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(DC) Digital Class A TV station (see KBFX-CD)</w:t>
      </w:r>
    </w:p>
    <w:p w:rsidRPr="00511BAE" w:rsidR="009F7C9F" w:rsidP="009F7C9F" w:rsidRDefault="009F7C9F" w14:paraId="21A7EFA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(LD) TV Translator or LPTV station (may be MIC, BT, CEL or ISP depending upon actual use)</w:t>
      </w:r>
    </w:p>
    <w:p w:rsidRPr="00511BAE" w:rsidR="009F7C9F" w:rsidP="009F7C9F" w:rsidRDefault="009F7C9F" w14:paraId="42A13C4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(TT) TV Translator Relay (a microwave use billed at the broadcast translator rate)</w:t>
      </w:r>
    </w:p>
    <w:p w:rsidRPr="00511BAE" w:rsidR="009F7C9F" w:rsidP="009F7C9F" w:rsidRDefault="009F7C9F" w14:paraId="3E9301A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(TX) TV Translator or LPTV station</w:t>
      </w:r>
    </w:p>
    <w:p w:rsidRPr="00511BAE" w:rsidR="009F7C9F" w:rsidP="009F7C9F" w:rsidRDefault="009F7C9F" w14:paraId="28B35FE7" w14:textId="77777777">
      <w:pPr>
        <w:rPr>
          <w:rFonts w:ascii="Helvetica" w:hAnsi="Helvetica" w:cs="Helvetica"/>
          <w:sz w:val="20"/>
          <w:szCs w:val="20"/>
        </w:rPr>
      </w:pPr>
    </w:p>
    <w:p w:rsidRPr="00511BAE" w:rsidR="009F7C9F" w:rsidP="009F7C9F" w:rsidRDefault="009F7C9F" w14:paraId="0472DA8B"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Cable Television (CT</w:t>
      </w:r>
      <w:r w:rsidRPr="00511BAE">
        <w:rPr>
          <w:rFonts w:ascii="Helvetica" w:hAnsi="Helvetica" w:cs="Helvetica"/>
          <w:sz w:val="20"/>
          <w:szCs w:val="20"/>
          <w:u w:val="single"/>
        </w:rPr>
        <w:t xml:space="preserve"> – </w:t>
      </w:r>
      <w:r w:rsidRPr="00511BAE">
        <w:rPr>
          <w:rFonts w:ascii="Helvetica" w:hAnsi="Helvetica" w:cs="Helvetica"/>
          <w:b w:val="0"/>
          <w:sz w:val="20"/>
          <w:szCs w:val="20"/>
          <w:u w:val="single"/>
        </w:rPr>
        <w:t>809)</w:t>
      </w:r>
      <w:r w:rsidRPr="00511BAE">
        <w:rPr>
          <w:rFonts w:ascii="Helvetica" w:hAnsi="Helvetica" w:cs="Helvetica"/>
          <w:b w:val="0"/>
          <w:sz w:val="20"/>
          <w:szCs w:val="20"/>
        </w:rPr>
        <w:t xml:space="preserve"> means a use that transmits video programming to multiple subscribers in a community over a wired or wireless network. </w:t>
      </w:r>
      <w:r>
        <w:rPr>
          <w:rFonts w:ascii="Helvetica" w:hAnsi="Helvetica" w:cs="Helvetica"/>
          <w:b w:val="0"/>
          <w:sz w:val="20"/>
          <w:szCs w:val="20"/>
        </w:rPr>
        <w:t xml:space="preserve"> </w:t>
      </w:r>
      <w:r w:rsidRPr="00511BAE">
        <w:rPr>
          <w:rFonts w:ascii="Helvetica" w:hAnsi="Helvetica" w:cs="Helvetica"/>
          <w:b w:val="0"/>
          <w:sz w:val="20"/>
          <w:szCs w:val="20"/>
        </w:rPr>
        <w:t>These systems normally operate as a commercial entity within an authorized franchise area.  This category does not include rebroadcast devices, personal or internal antenna systems, such as private systems serving hotels or residences.  Microwave facilities which are solely used in conjunction with cable television systems are included in this category.</w:t>
      </w:r>
    </w:p>
    <w:p w:rsidRPr="00511BAE" w:rsidR="009F7C9F" w:rsidP="009F7C9F" w:rsidRDefault="009F7C9F" w14:paraId="4536ADC2" w14:textId="77777777">
      <w:pPr>
        <w:pStyle w:val="NumberList1"/>
        <w:spacing w:before="0"/>
        <w:ind w:firstLine="0"/>
        <w:rPr>
          <w:rFonts w:ascii="Helvetica" w:hAnsi="Helvetica" w:cs="Helvetica"/>
          <w:color w:val="000000"/>
          <w:sz w:val="20"/>
          <w:szCs w:val="20"/>
          <w:u w:val="single"/>
        </w:rPr>
      </w:pPr>
    </w:p>
    <w:p w:rsidR="009F7C9F" w:rsidP="009F7C9F" w:rsidRDefault="009F7C9F" w14:paraId="5DB4CC35" w14:textId="77777777">
      <w:pPr>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Pr="00511BAE" w:rsidR="009F7C9F" w:rsidP="009F7C9F" w:rsidRDefault="009F7C9F" w14:paraId="7C0AFA32" w14:textId="77777777">
      <w:pPr>
        <w:outlineLvl w:val="3"/>
        <w:rPr>
          <w:rFonts w:ascii="Helvetica" w:hAnsi="Helvetica" w:cs="Helvetica"/>
          <w:spacing w:val="-4"/>
          <w:kern w:val="22"/>
          <w:sz w:val="20"/>
          <w:szCs w:val="20"/>
          <w:u w:val="single"/>
        </w:rPr>
      </w:pPr>
    </w:p>
    <w:p w:rsidRPr="00511BAE" w:rsidR="009F7C9F" w:rsidP="009F7C9F" w:rsidRDefault="009F7C9F" w14:paraId="4C2D546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(CS) International Fixed Satellite</w:t>
      </w:r>
    </w:p>
    <w:p w:rsidRPr="00511BAE" w:rsidR="009F7C9F" w:rsidP="009F7C9F" w:rsidRDefault="009F7C9F" w14:paraId="020C30EA" w14:textId="77777777">
      <w:pPr>
        <w:pStyle w:val="Heading4"/>
        <w:tabs>
          <w:tab w:val="left" w:pos="720"/>
        </w:tabs>
        <w:rPr>
          <w:rFonts w:ascii="Helvetica" w:hAnsi="Helvetica" w:cs="Helvetica"/>
          <w:b w:val="0"/>
          <w:sz w:val="20"/>
          <w:szCs w:val="20"/>
          <w:u w:val="single"/>
        </w:rPr>
      </w:pPr>
    </w:p>
    <w:p w:rsidRPr="00511BAE" w:rsidR="009F7C9F" w:rsidP="009F7C9F" w:rsidRDefault="009F7C9F" w14:paraId="28BD42A6"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Television Broadcast (TV</w:t>
      </w:r>
      <w:r w:rsidRPr="00511BAE">
        <w:rPr>
          <w:rFonts w:ascii="Helvetica" w:hAnsi="Helvetica" w:cs="Helvetica"/>
          <w:sz w:val="20"/>
          <w:szCs w:val="20"/>
          <w:u w:val="single"/>
        </w:rPr>
        <w:t xml:space="preserve"> – </w:t>
      </w:r>
      <w:r w:rsidRPr="00511BAE">
        <w:rPr>
          <w:rFonts w:ascii="Helvetica" w:hAnsi="Helvetica" w:cs="Helvetica"/>
          <w:b w:val="0"/>
          <w:sz w:val="20"/>
          <w:szCs w:val="20"/>
          <w:u w:val="single"/>
        </w:rPr>
        <w:t>817)</w:t>
      </w:r>
      <w:r w:rsidRPr="00511BAE">
        <w:rPr>
          <w:rFonts w:ascii="Helvetica" w:hAnsi="Helvetica" w:cs="Helvetica"/>
          <w:b w:val="0"/>
          <w:sz w:val="20"/>
          <w:szCs w:val="20"/>
        </w:rPr>
        <w:t xml:space="preserve"> means a use that broadcasts UHF and VHF audio and video signals for </w:t>
      </w:r>
      <w:proofErr w:type="gramStart"/>
      <w:r w:rsidRPr="00511BAE">
        <w:rPr>
          <w:rFonts w:ascii="Helvetica" w:hAnsi="Helvetica" w:cs="Helvetica"/>
          <w:b w:val="0"/>
          <w:sz w:val="20"/>
          <w:szCs w:val="20"/>
        </w:rPr>
        <w:t>general public</w:t>
      </w:r>
      <w:proofErr w:type="gramEnd"/>
      <w:r w:rsidRPr="00511BAE">
        <w:rPr>
          <w:rFonts w:ascii="Helvetica" w:hAnsi="Helvetica" w:cs="Helvetica"/>
          <w:b w:val="0"/>
          <w:sz w:val="20"/>
          <w:szCs w:val="20"/>
        </w:rPr>
        <w:t xml:space="preserve"> reception.  This category of use includes commercial digital television stations (major and independent networks) that generate income through commercial advertisement and educational digital television stations (public and university television stations whose operations are supported by subscriptions, grants, and donations).  Broadcast areas may overlap State boundaries.  This category does not include LPTV or rebroadcast devices, such as translators, or transmitting devices, such as microwave relays serving broadcast translators.</w:t>
      </w:r>
    </w:p>
    <w:p w:rsidRPr="00511BAE" w:rsidR="009F7C9F" w:rsidP="009F7C9F" w:rsidRDefault="009F7C9F" w14:paraId="7FB29246" w14:textId="77777777">
      <w:pPr>
        <w:outlineLvl w:val="3"/>
        <w:rPr>
          <w:rFonts w:ascii="Helvetica" w:hAnsi="Helvetica" w:cs="Helvetica"/>
          <w:spacing w:val="-4"/>
          <w:kern w:val="22"/>
          <w:sz w:val="20"/>
          <w:szCs w:val="20"/>
          <w:u w:val="single"/>
        </w:rPr>
      </w:pPr>
    </w:p>
    <w:p w:rsidR="009F7C9F" w:rsidP="009F7C9F" w:rsidRDefault="009F7C9F" w14:paraId="00A29293" w14:textId="77777777">
      <w:pPr>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Pr="00511BAE" w:rsidR="009F7C9F" w:rsidP="009F7C9F" w:rsidRDefault="009F7C9F" w14:paraId="77DDD0B7" w14:textId="77777777">
      <w:pPr>
        <w:outlineLvl w:val="3"/>
        <w:rPr>
          <w:rFonts w:ascii="Helvetica" w:hAnsi="Helvetica" w:cs="Helvetica"/>
          <w:spacing w:val="-4"/>
          <w:kern w:val="22"/>
          <w:sz w:val="20"/>
          <w:szCs w:val="20"/>
          <w:u w:val="single"/>
        </w:rPr>
      </w:pPr>
    </w:p>
    <w:p w:rsidRPr="00511BAE" w:rsidR="009F7C9F" w:rsidP="009F7C9F" w:rsidRDefault="009F7C9F" w14:paraId="139CE8F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(DD) Digital TV Distribution System</w:t>
      </w:r>
    </w:p>
    <w:p w:rsidRPr="00511BAE" w:rsidR="009F7C9F" w:rsidP="009F7C9F" w:rsidRDefault="009F7C9F" w14:paraId="05A2A4C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(DM) DTV Channel Change</w:t>
      </w:r>
    </w:p>
    <w:p w:rsidRPr="00511BAE" w:rsidR="009F7C9F" w:rsidP="009F7C9F" w:rsidRDefault="009F7C9F" w14:paraId="4B99081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(DN) New DTV Allotment</w:t>
      </w:r>
    </w:p>
    <w:p w:rsidRPr="00511BAE" w:rsidR="009F7C9F" w:rsidP="009F7C9F" w:rsidRDefault="009F7C9F" w14:paraId="48D930D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(DR) DTV Channel Substitution</w:t>
      </w:r>
    </w:p>
    <w:p w:rsidRPr="00511BAE" w:rsidR="009F7C9F" w:rsidP="009F7C9F" w:rsidRDefault="009F7C9F" w14:paraId="4F33FFC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(DS) Digital TV STA</w:t>
      </w:r>
    </w:p>
    <w:p w:rsidRPr="00511BAE" w:rsidR="009F7C9F" w:rsidP="009F7C9F" w:rsidRDefault="009F7C9F" w14:paraId="18E7397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(DT) Digital TV</w:t>
      </w:r>
    </w:p>
    <w:p w:rsidRPr="00511BAE" w:rsidR="009F7C9F" w:rsidP="009F7C9F" w:rsidRDefault="009F7C9F" w14:paraId="7993BC4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(NM) NTSC Channel Change</w:t>
      </w:r>
    </w:p>
    <w:p w:rsidRPr="00511BAE" w:rsidR="009F7C9F" w:rsidP="009F7C9F" w:rsidRDefault="009F7C9F" w14:paraId="33ABD9C6"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(TV) Television</w:t>
      </w:r>
    </w:p>
    <w:p w:rsidRPr="00511BAE" w:rsidR="009F7C9F" w:rsidP="009F7C9F" w:rsidRDefault="009F7C9F" w14:paraId="62CE47E3" w14:textId="77777777">
      <w:pPr>
        <w:jc w:val="center"/>
        <w:rPr>
          <w:rFonts w:ascii="Helvetica" w:hAnsi="Helvetica" w:cs="Helvetica"/>
          <w:color w:val="000000"/>
          <w:sz w:val="20"/>
          <w:szCs w:val="20"/>
          <w:u w:val="single"/>
        </w:rPr>
      </w:pPr>
    </w:p>
    <w:p w:rsidRPr="00511BAE" w:rsidR="009F7C9F" w:rsidP="009F7C9F" w:rsidRDefault="009F7C9F" w14:paraId="1EA8A9D5" w14:textId="77777777">
      <w:pPr>
        <w:rPr>
          <w:rFonts w:ascii="Helvetica" w:hAnsi="Helvetica" w:cs="Helvetica"/>
          <w:b/>
          <w:i/>
          <w:color w:val="000000"/>
          <w:sz w:val="20"/>
          <w:szCs w:val="20"/>
        </w:rPr>
      </w:pPr>
      <w:r w:rsidRPr="00511BAE">
        <w:rPr>
          <w:rFonts w:ascii="Helvetica" w:hAnsi="Helvetica" w:cs="Helvetica"/>
          <w:b/>
          <w:i/>
          <w:color w:val="000000"/>
          <w:sz w:val="20"/>
          <w:szCs w:val="20"/>
        </w:rPr>
        <w:t>Non-Broadcast Uses</w:t>
      </w:r>
    </w:p>
    <w:p w:rsidRPr="00511BAE" w:rsidR="009F7C9F" w:rsidP="009F7C9F" w:rsidRDefault="009F7C9F" w14:paraId="4788061A" w14:textId="77777777">
      <w:pPr>
        <w:pStyle w:val="NumberList1"/>
        <w:spacing w:before="0"/>
        <w:ind w:firstLine="0"/>
        <w:rPr>
          <w:rFonts w:ascii="Helvetica" w:hAnsi="Helvetica" w:cs="Helvetica"/>
          <w:color w:val="000000"/>
          <w:sz w:val="20"/>
          <w:szCs w:val="20"/>
          <w:u w:val="single"/>
        </w:rPr>
      </w:pPr>
    </w:p>
    <w:p w:rsidRPr="00511BAE" w:rsidR="009F7C9F" w:rsidP="009F7C9F" w:rsidRDefault="009F7C9F" w14:paraId="485EF65A" w14:textId="77777777">
      <w:pPr>
        <w:rPr>
          <w:rFonts w:ascii="Helvetica" w:hAnsi="Helvetica" w:cs="Helvetica"/>
          <w:sz w:val="20"/>
          <w:szCs w:val="20"/>
        </w:rPr>
      </w:pPr>
      <w:r w:rsidRPr="00511BAE">
        <w:rPr>
          <w:rFonts w:ascii="Helvetica" w:hAnsi="Helvetica" w:cs="Helvetica"/>
          <w:sz w:val="20"/>
          <w:szCs w:val="20"/>
          <w:u w:val="single"/>
        </w:rPr>
        <w:t>Cellular Telephone (CEL – 810)</w:t>
      </w:r>
      <w:r w:rsidRPr="00511BAE">
        <w:rPr>
          <w:rFonts w:ascii="Helvetica" w:hAnsi="Helvetica" w:cs="Helvetica"/>
          <w:sz w:val="20"/>
          <w:szCs w:val="20"/>
        </w:rPr>
        <w:t xml:space="preserve"> means a system of mobile or fixed communication devices that use a combination of radio and telephone switching technology and provide public switched network services to fixed or mobile users, or both within a defined geographic area.  The system consists of one or more cell sites containing transmitting and receiving antennas, cellular base station radio, telephone equipment, or microwave communications link equipment utilized as back haul for that site. </w:t>
      </w:r>
    </w:p>
    <w:p w:rsidRPr="00511BAE" w:rsidR="009F7C9F" w:rsidP="009F7C9F" w:rsidRDefault="009F7C9F" w14:paraId="7E1DAB8A" w14:textId="77777777">
      <w:pPr>
        <w:rPr>
          <w:rFonts w:ascii="Helvetica" w:hAnsi="Helvetica" w:cs="Helvetica"/>
          <w:sz w:val="20"/>
          <w:szCs w:val="20"/>
        </w:rPr>
      </w:pPr>
    </w:p>
    <w:p w:rsidRPr="000F2CB7" w:rsidR="009F7C9F" w:rsidP="009F7C9F" w:rsidRDefault="009F7C9F" w14:paraId="534ACCF6" w14:textId="2B4D2625">
      <w:pPr>
        <w:ind w:left="720"/>
        <w:rPr>
          <w:rFonts w:ascii="Helvetica" w:hAnsi="Helvetica" w:cs="Helvetica"/>
          <w:iCs/>
          <w:sz w:val="20"/>
          <w:szCs w:val="20"/>
        </w:rPr>
      </w:pPr>
      <w:r w:rsidRPr="00B82C82">
        <w:rPr>
          <w:rFonts w:ascii="Helvetica" w:hAnsi="Helvetica" w:cs="Helvetica"/>
          <w:b/>
          <w:iCs/>
          <w:sz w:val="20"/>
          <w:szCs w:val="20"/>
        </w:rPr>
        <w:t>Note:</w:t>
      </w:r>
      <w:r w:rsidRPr="00B82C82">
        <w:rPr>
          <w:rFonts w:ascii="Helvetica" w:hAnsi="Helvetica" w:cs="Helvetica"/>
          <w:iCs/>
          <w:sz w:val="20"/>
          <w:szCs w:val="20"/>
        </w:rPr>
        <w:t xml:space="preserve">  The rent</w:t>
      </w:r>
      <w:r>
        <w:rPr>
          <w:rFonts w:ascii="Helvetica" w:hAnsi="Helvetica" w:cs="Helvetica"/>
          <w:iCs/>
          <w:sz w:val="20"/>
          <w:szCs w:val="20"/>
        </w:rPr>
        <w:t>al</w:t>
      </w:r>
      <w:r w:rsidRPr="000F2CB7">
        <w:rPr>
          <w:rFonts w:ascii="Helvetica" w:hAnsi="Helvetica" w:cs="Helvetica"/>
          <w:iCs/>
          <w:sz w:val="20"/>
          <w:szCs w:val="20"/>
        </w:rPr>
        <w:t xml:space="preserve"> fee for the cellular category does not include integrated wireless technology to connect subscribers to the internet (see Wireless Internet Service provider (ISP)).  When a cellular carrier also provides wireless internet access to subscribers through a personal computer or laptop that is independent of a cellular telephone (e.g., USB modem, Mobile Hotspot) or any other device capable of streaming data (e.g., a tablet or personal digital assistant (PDA)), you must also report this use as an ISP on the annual certified </w:t>
      </w:r>
      <w:r w:rsidR="00A31885">
        <w:rPr>
          <w:rFonts w:ascii="Helvetica" w:hAnsi="Helvetica" w:cs="Helvetica"/>
          <w:iCs/>
          <w:sz w:val="20"/>
          <w:szCs w:val="20"/>
        </w:rPr>
        <w:t>i</w:t>
      </w:r>
      <w:r w:rsidRPr="000F2CB7">
        <w:rPr>
          <w:rFonts w:ascii="Helvetica" w:hAnsi="Helvetica" w:cs="Helvetica"/>
          <w:iCs/>
          <w:sz w:val="20"/>
          <w:szCs w:val="20"/>
        </w:rPr>
        <w:t>nventory in addition to the CEL use.  Most cellular providers have this additional ISP capability, and it must be reported accordingly.</w:t>
      </w:r>
    </w:p>
    <w:p w:rsidRPr="00511BAE" w:rsidR="009F7C9F" w:rsidP="009F7C9F" w:rsidRDefault="009F7C9F" w14:paraId="77A5CEB5" w14:textId="77777777">
      <w:pPr>
        <w:rPr>
          <w:rFonts w:ascii="Helvetica" w:hAnsi="Helvetica" w:cs="Helvetica"/>
          <w:sz w:val="20"/>
          <w:szCs w:val="20"/>
        </w:rPr>
      </w:pPr>
    </w:p>
    <w:p w:rsidRPr="00511BAE" w:rsidR="009F7C9F" w:rsidP="009F7C9F" w:rsidRDefault="009F7C9F" w14:paraId="2EF7F1B0" w14:textId="77777777">
      <w:pPr>
        <w:rPr>
          <w:rFonts w:ascii="Helvetica" w:hAnsi="Helvetica" w:cs="Helvetica"/>
          <w:sz w:val="20"/>
          <w:szCs w:val="20"/>
        </w:rPr>
      </w:pPr>
      <w:r w:rsidRPr="00511BAE">
        <w:rPr>
          <w:rFonts w:ascii="Helvetica" w:hAnsi="Helvetica" w:cs="Helvetica"/>
          <w:sz w:val="20"/>
          <w:szCs w:val="20"/>
        </w:rPr>
        <w:t xml:space="preserve">The following uses may be categorized as Commercial Mobile Radio Service (CMRS) on an FCC license, </w:t>
      </w:r>
      <w:r>
        <w:rPr>
          <w:rFonts w:ascii="Helvetica" w:hAnsi="Helvetica" w:cs="Helvetica"/>
          <w:sz w:val="20"/>
          <w:szCs w:val="20"/>
        </w:rPr>
        <w:t>but</w:t>
      </w:r>
      <w:r w:rsidRPr="00511BAE">
        <w:rPr>
          <w:rFonts w:ascii="Helvetica" w:hAnsi="Helvetica" w:cs="Helvetica"/>
          <w:sz w:val="20"/>
          <w:szCs w:val="20"/>
        </w:rPr>
        <w:t xml:space="preserve"> for </w:t>
      </w:r>
      <w:r>
        <w:rPr>
          <w:rFonts w:ascii="Helvetica" w:hAnsi="Helvetica" w:cs="Helvetica"/>
          <w:sz w:val="20"/>
          <w:szCs w:val="20"/>
        </w:rPr>
        <w:t>rental fee</w:t>
      </w:r>
      <w:r w:rsidRPr="00511BAE">
        <w:rPr>
          <w:rFonts w:ascii="Helvetica" w:hAnsi="Helvetica" w:cs="Helvetica"/>
          <w:sz w:val="20"/>
          <w:szCs w:val="20"/>
        </w:rPr>
        <w:t xml:space="preserve"> determination purposes are all considered </w:t>
      </w:r>
      <w:r>
        <w:rPr>
          <w:rFonts w:ascii="Helvetica" w:hAnsi="Helvetica" w:cs="Helvetica"/>
          <w:sz w:val="20"/>
          <w:szCs w:val="20"/>
        </w:rPr>
        <w:t>c</w:t>
      </w:r>
      <w:r w:rsidRPr="00511BAE">
        <w:rPr>
          <w:rFonts w:ascii="Helvetica" w:hAnsi="Helvetica" w:cs="Helvetica"/>
          <w:sz w:val="20"/>
          <w:szCs w:val="20"/>
        </w:rPr>
        <w:t>ellular uses</w:t>
      </w:r>
      <w:proofErr w:type="gramStart"/>
      <w:r w:rsidRPr="00511BAE">
        <w:rPr>
          <w:rFonts w:ascii="Helvetica" w:hAnsi="Helvetica" w:cs="Helvetica"/>
          <w:sz w:val="20"/>
          <w:szCs w:val="20"/>
        </w:rPr>
        <w:t>:  (</w:t>
      </w:r>
      <w:proofErr w:type="gramEnd"/>
      <w:r w:rsidRPr="00511BAE">
        <w:rPr>
          <w:rFonts w:ascii="Helvetica" w:hAnsi="Helvetica" w:cs="Helvetica"/>
          <w:sz w:val="20"/>
          <w:szCs w:val="20"/>
        </w:rPr>
        <w:t>1) Enhanced Specialized Mobile Radio (ESMR)</w:t>
      </w:r>
      <w:r>
        <w:rPr>
          <w:rFonts w:ascii="Helvetica" w:hAnsi="Helvetica" w:cs="Helvetica"/>
          <w:sz w:val="20"/>
          <w:szCs w:val="20"/>
        </w:rPr>
        <w:t>;</w:t>
      </w:r>
      <w:r w:rsidRPr="00511BAE">
        <w:rPr>
          <w:rFonts w:ascii="Helvetica" w:hAnsi="Helvetica" w:cs="Helvetica"/>
          <w:sz w:val="20"/>
          <w:szCs w:val="20"/>
        </w:rPr>
        <w:t xml:space="preserve"> (2) Improved Mobile Telephone Service (IMTS)</w:t>
      </w:r>
      <w:r>
        <w:rPr>
          <w:rFonts w:ascii="Helvetica" w:hAnsi="Helvetica" w:cs="Helvetica"/>
          <w:sz w:val="20"/>
          <w:szCs w:val="20"/>
        </w:rPr>
        <w:t>;</w:t>
      </w:r>
      <w:r w:rsidRPr="00511BAE">
        <w:rPr>
          <w:rFonts w:ascii="Helvetica" w:hAnsi="Helvetica" w:cs="Helvetica"/>
          <w:sz w:val="20"/>
          <w:szCs w:val="20"/>
        </w:rPr>
        <w:t xml:space="preserve"> (3) Air-to-Ground</w:t>
      </w:r>
      <w:r>
        <w:rPr>
          <w:rFonts w:ascii="Helvetica" w:hAnsi="Helvetica" w:cs="Helvetica"/>
          <w:sz w:val="20"/>
          <w:szCs w:val="20"/>
        </w:rPr>
        <w:t>;</w:t>
      </w:r>
      <w:r w:rsidRPr="00511BAE">
        <w:rPr>
          <w:rFonts w:ascii="Helvetica" w:hAnsi="Helvetica" w:cs="Helvetica"/>
          <w:sz w:val="20"/>
          <w:szCs w:val="20"/>
        </w:rPr>
        <w:t xml:space="preserve"> (4) Offshore Radio Telephone Service</w:t>
      </w:r>
      <w:r>
        <w:rPr>
          <w:rFonts w:ascii="Helvetica" w:hAnsi="Helvetica" w:cs="Helvetica"/>
          <w:sz w:val="20"/>
          <w:szCs w:val="20"/>
        </w:rPr>
        <w:t>;</w:t>
      </w:r>
      <w:r w:rsidRPr="00511BAE">
        <w:rPr>
          <w:rFonts w:ascii="Helvetica" w:hAnsi="Helvetica" w:cs="Helvetica"/>
          <w:sz w:val="20"/>
          <w:szCs w:val="20"/>
        </w:rPr>
        <w:t xml:space="preserve"> (5) Cell Site Extender</w:t>
      </w:r>
      <w:r>
        <w:rPr>
          <w:rFonts w:ascii="Helvetica" w:hAnsi="Helvetica" w:cs="Helvetica"/>
          <w:sz w:val="20"/>
          <w:szCs w:val="20"/>
        </w:rPr>
        <w:t>;</w:t>
      </w:r>
      <w:r w:rsidRPr="00511BAE">
        <w:rPr>
          <w:rFonts w:ascii="Helvetica" w:hAnsi="Helvetica" w:cs="Helvetica"/>
          <w:sz w:val="20"/>
          <w:szCs w:val="20"/>
        </w:rPr>
        <w:t xml:space="preserve"> (6) Local Multipoint Distribution Service</w:t>
      </w:r>
      <w:r>
        <w:rPr>
          <w:rFonts w:ascii="Helvetica" w:hAnsi="Helvetica" w:cs="Helvetica"/>
          <w:sz w:val="20"/>
          <w:szCs w:val="20"/>
        </w:rPr>
        <w:t>;</w:t>
      </w:r>
      <w:r w:rsidRPr="00511BAE">
        <w:rPr>
          <w:rFonts w:ascii="Helvetica" w:hAnsi="Helvetica" w:cs="Helvetica"/>
          <w:sz w:val="20"/>
          <w:szCs w:val="20"/>
        </w:rPr>
        <w:t xml:space="preserve"> and (7) Personal Communication Service (PCS).  </w:t>
      </w:r>
    </w:p>
    <w:p w:rsidRPr="00511BAE" w:rsidR="009F7C9F" w:rsidP="009F7C9F" w:rsidRDefault="009F7C9F" w14:paraId="78FFB132"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rPr>
        <w:t xml:space="preserve"> </w:t>
      </w:r>
    </w:p>
    <w:p w:rsidRPr="00B82C82" w:rsidR="009F7C9F" w:rsidP="009F7C9F" w:rsidRDefault="009F7C9F" w14:paraId="043DB737" w14:textId="77777777">
      <w:pPr>
        <w:ind w:left="720"/>
        <w:rPr>
          <w:rFonts w:ascii="Helvetica" w:hAnsi="Helvetica" w:cs="Helvetica"/>
          <w:iCs/>
          <w:spacing w:val="-4"/>
          <w:kern w:val="22"/>
          <w:sz w:val="20"/>
          <w:szCs w:val="20"/>
        </w:rPr>
      </w:pPr>
      <w:r w:rsidRPr="00B82C82">
        <w:rPr>
          <w:rFonts w:ascii="Helvetica" w:hAnsi="Helvetica" w:cs="Helvetica"/>
          <w:b/>
          <w:iCs/>
          <w:spacing w:val="-4"/>
          <w:kern w:val="22"/>
          <w:sz w:val="20"/>
          <w:szCs w:val="20"/>
        </w:rPr>
        <w:t>Note for Distributed Antenna System (DAS):</w:t>
      </w:r>
      <w:r w:rsidRPr="00B82C82">
        <w:rPr>
          <w:rFonts w:ascii="Helvetica" w:hAnsi="Helvetica" w:cs="Helvetica"/>
          <w:iCs/>
          <w:spacing w:val="-4"/>
          <w:kern w:val="22"/>
          <w:sz w:val="20"/>
          <w:szCs w:val="20"/>
        </w:rPr>
        <w:t xml:space="preserve">  A DAS network consists of one or more nodes that are connected via fiber optic cable to the hub.  The DAS is used to boost mobile broadband coverage at large venues such as sporting events, or hard to serve areas such as highway corridors or ski areas.  A DAS improves reliability and enhances network capacity. </w:t>
      </w:r>
    </w:p>
    <w:p w:rsidRPr="00B82C82" w:rsidR="009F7C9F" w:rsidP="009F7C9F" w:rsidRDefault="009F7C9F" w14:paraId="4EAA69C2" w14:textId="77777777">
      <w:pPr>
        <w:ind w:left="720"/>
        <w:rPr>
          <w:rFonts w:ascii="Helvetica" w:hAnsi="Helvetica" w:cs="Helvetica"/>
          <w:iCs/>
          <w:spacing w:val="-4"/>
          <w:kern w:val="22"/>
          <w:sz w:val="20"/>
          <w:szCs w:val="20"/>
        </w:rPr>
      </w:pPr>
    </w:p>
    <w:p w:rsidRPr="00B82C82" w:rsidR="009F7C9F" w:rsidP="009F7C9F" w:rsidRDefault="009F7C9F" w14:paraId="7AA81AD4" w14:textId="77777777">
      <w:pPr>
        <w:ind w:left="720"/>
        <w:rPr>
          <w:rFonts w:ascii="Helvetica" w:hAnsi="Helvetica" w:cs="Helvetica"/>
          <w:iCs/>
          <w:spacing w:val="-4"/>
          <w:kern w:val="22"/>
          <w:sz w:val="20"/>
          <w:szCs w:val="20"/>
        </w:rPr>
      </w:pPr>
      <w:r w:rsidRPr="00B82C82">
        <w:rPr>
          <w:rFonts w:ascii="Helvetica" w:hAnsi="Helvetica" w:cs="Helvetica"/>
          <w:iCs/>
          <w:spacing w:val="-4"/>
          <w:kern w:val="22"/>
          <w:sz w:val="20"/>
          <w:szCs w:val="20"/>
        </w:rPr>
        <w:t xml:space="preserve">Authorizations follow the same rules and definitions of Facility Owner and Facility Manager.  Authorizations are issued for the entire system to the owner of the facilities under a Communications Use Authorization.  All occupants who utilize the system must be reported. </w:t>
      </w:r>
    </w:p>
    <w:p w:rsidRPr="00B82C82" w:rsidR="009F7C9F" w:rsidP="009F7C9F" w:rsidRDefault="009F7C9F" w14:paraId="1E1A31AD" w14:textId="77777777">
      <w:pPr>
        <w:ind w:left="720"/>
        <w:rPr>
          <w:rFonts w:ascii="Helvetica" w:hAnsi="Helvetica" w:cs="Helvetica"/>
          <w:iCs/>
          <w:spacing w:val="-4"/>
          <w:kern w:val="22"/>
          <w:sz w:val="20"/>
          <w:szCs w:val="20"/>
        </w:rPr>
      </w:pPr>
    </w:p>
    <w:p w:rsidRPr="00B82C82" w:rsidR="009F7C9F" w:rsidP="009F7C9F" w:rsidRDefault="009F7C9F" w14:paraId="6DF07AA8" w14:textId="77777777">
      <w:pPr>
        <w:ind w:left="720"/>
        <w:rPr>
          <w:rFonts w:ascii="Helvetica" w:hAnsi="Helvetica" w:cs="Helvetica"/>
          <w:iCs/>
          <w:spacing w:val="-4"/>
          <w:kern w:val="22"/>
          <w:sz w:val="20"/>
          <w:szCs w:val="20"/>
        </w:rPr>
      </w:pPr>
      <w:r w:rsidRPr="00B82C82">
        <w:rPr>
          <w:rFonts w:ascii="Helvetica" w:hAnsi="Helvetica" w:cs="Helvetica"/>
          <w:iCs/>
          <w:spacing w:val="-4"/>
          <w:kern w:val="22"/>
          <w:sz w:val="20"/>
          <w:szCs w:val="20"/>
        </w:rPr>
        <w:t>Rent for a DAS will be calculated as follows:</w:t>
      </w:r>
    </w:p>
    <w:p w:rsidRPr="00B82C82" w:rsidR="009F7C9F" w:rsidP="009F7C9F" w:rsidRDefault="009F7C9F" w14:paraId="3D9E83CE" w14:textId="77777777">
      <w:pPr>
        <w:ind w:left="720"/>
        <w:rPr>
          <w:rFonts w:ascii="Helvetica" w:hAnsi="Helvetica" w:cs="Helvetica"/>
          <w:iCs/>
          <w:spacing w:val="-4"/>
          <w:kern w:val="22"/>
          <w:sz w:val="20"/>
          <w:szCs w:val="20"/>
        </w:rPr>
      </w:pPr>
    </w:p>
    <w:p w:rsidRPr="00BC430F" w:rsidR="009F7C9F" w:rsidP="009F7C9F" w:rsidRDefault="009F7C9F" w14:paraId="05334A95" w14:textId="77777777">
      <w:pPr>
        <w:ind w:left="720"/>
        <w:rPr>
          <w:rFonts w:ascii="Helvetica" w:hAnsi="Helvetica" w:cs="Helvetica"/>
          <w:iCs/>
          <w:spacing w:val="-4"/>
          <w:kern w:val="22"/>
          <w:sz w:val="20"/>
          <w:szCs w:val="20"/>
        </w:rPr>
      </w:pPr>
      <w:r w:rsidRPr="00B82C82">
        <w:rPr>
          <w:rFonts w:ascii="Helvetica" w:hAnsi="Helvetica" w:cs="Helvetica"/>
          <w:iCs/>
          <w:spacing w:val="-4"/>
          <w:kern w:val="22"/>
          <w:sz w:val="20"/>
          <w:szCs w:val="20"/>
        </w:rPr>
        <w:t xml:space="preserve">100 percent of the highest valued use (HVU) at the hub (or first node if </w:t>
      </w:r>
      <w:r>
        <w:rPr>
          <w:rFonts w:ascii="Helvetica" w:hAnsi="Helvetica" w:cs="Helvetica"/>
          <w:iCs/>
          <w:spacing w:val="-4"/>
          <w:kern w:val="22"/>
          <w:sz w:val="20"/>
          <w:szCs w:val="20"/>
        </w:rPr>
        <w:t xml:space="preserve">the </w:t>
      </w:r>
      <w:r w:rsidRPr="00BC430F">
        <w:rPr>
          <w:rFonts w:ascii="Helvetica" w:hAnsi="Helvetica" w:cs="Helvetica"/>
          <w:iCs/>
          <w:spacing w:val="-4"/>
          <w:kern w:val="22"/>
          <w:sz w:val="20"/>
          <w:szCs w:val="20"/>
        </w:rPr>
        <w:t>hub is located off NFS lands)</w:t>
      </w:r>
      <w:r>
        <w:rPr>
          <w:rFonts w:ascii="Helvetica" w:hAnsi="Helvetica" w:cs="Helvetica"/>
          <w:iCs/>
          <w:spacing w:val="-4"/>
          <w:kern w:val="22"/>
          <w:sz w:val="20"/>
          <w:szCs w:val="20"/>
        </w:rPr>
        <w:t>,</w:t>
      </w:r>
      <w:r w:rsidRPr="00BC430F">
        <w:rPr>
          <w:rFonts w:ascii="Helvetica" w:hAnsi="Helvetica" w:cs="Helvetica"/>
          <w:iCs/>
          <w:spacing w:val="-4"/>
          <w:kern w:val="22"/>
          <w:sz w:val="20"/>
          <w:szCs w:val="20"/>
        </w:rPr>
        <w:t xml:space="preserve"> plus 25 percent of all tenant uses. </w:t>
      </w:r>
      <w:r>
        <w:rPr>
          <w:rFonts w:ascii="Helvetica" w:hAnsi="Helvetica" w:cs="Helvetica"/>
          <w:iCs/>
          <w:spacing w:val="-4"/>
          <w:kern w:val="22"/>
          <w:sz w:val="20"/>
          <w:szCs w:val="20"/>
        </w:rPr>
        <w:t xml:space="preserve"> </w:t>
      </w:r>
      <w:r w:rsidRPr="00BC430F">
        <w:rPr>
          <w:rFonts w:ascii="Helvetica" w:hAnsi="Helvetica" w:cs="Helvetica"/>
          <w:iCs/>
          <w:spacing w:val="-4"/>
          <w:kern w:val="22"/>
          <w:sz w:val="20"/>
          <w:szCs w:val="20"/>
        </w:rPr>
        <w:t xml:space="preserve">The nodes are a single/shared antenna system (each carrier does not have </w:t>
      </w:r>
      <w:r>
        <w:rPr>
          <w:rFonts w:ascii="Helvetica" w:hAnsi="Helvetica" w:cs="Helvetica"/>
          <w:iCs/>
          <w:spacing w:val="-4"/>
          <w:kern w:val="22"/>
          <w:sz w:val="20"/>
          <w:szCs w:val="20"/>
        </w:rPr>
        <w:t>its</w:t>
      </w:r>
      <w:r w:rsidRPr="00BC430F">
        <w:rPr>
          <w:rFonts w:ascii="Helvetica" w:hAnsi="Helvetica" w:cs="Helvetica"/>
          <w:iCs/>
          <w:spacing w:val="-4"/>
          <w:kern w:val="22"/>
          <w:sz w:val="20"/>
          <w:szCs w:val="20"/>
        </w:rPr>
        <w:t xml:space="preserve"> own antenna)</w:t>
      </w:r>
      <w:r>
        <w:rPr>
          <w:rFonts w:ascii="Helvetica" w:hAnsi="Helvetica" w:cs="Helvetica"/>
          <w:iCs/>
          <w:spacing w:val="-4"/>
          <w:kern w:val="22"/>
          <w:sz w:val="20"/>
          <w:szCs w:val="20"/>
        </w:rPr>
        <w:t>.</w:t>
      </w:r>
      <w:r w:rsidRPr="00BC430F">
        <w:rPr>
          <w:rFonts w:ascii="Helvetica" w:hAnsi="Helvetica" w:cs="Helvetica"/>
          <w:iCs/>
          <w:spacing w:val="-4"/>
          <w:kern w:val="22"/>
          <w:sz w:val="20"/>
          <w:szCs w:val="20"/>
        </w:rPr>
        <w:t xml:space="preserve"> </w:t>
      </w:r>
      <w:r>
        <w:rPr>
          <w:rFonts w:ascii="Helvetica" w:hAnsi="Helvetica" w:cs="Helvetica"/>
          <w:iCs/>
          <w:spacing w:val="-4"/>
          <w:kern w:val="22"/>
          <w:sz w:val="20"/>
          <w:szCs w:val="20"/>
        </w:rPr>
        <w:t xml:space="preserve"> T</w:t>
      </w:r>
      <w:r w:rsidRPr="00BC430F">
        <w:rPr>
          <w:rFonts w:ascii="Helvetica" w:hAnsi="Helvetica" w:cs="Helvetica"/>
          <w:iCs/>
          <w:spacing w:val="-4"/>
          <w:kern w:val="22"/>
          <w:sz w:val="20"/>
          <w:szCs w:val="20"/>
        </w:rPr>
        <w:t>herefore</w:t>
      </w:r>
      <w:r>
        <w:rPr>
          <w:rFonts w:ascii="Helvetica" w:hAnsi="Helvetica" w:cs="Helvetica"/>
          <w:iCs/>
          <w:spacing w:val="-4"/>
          <w:kern w:val="22"/>
          <w:sz w:val="20"/>
          <w:szCs w:val="20"/>
        </w:rPr>
        <w:t>,</w:t>
      </w:r>
      <w:r w:rsidRPr="00BC430F">
        <w:rPr>
          <w:rFonts w:ascii="Helvetica" w:hAnsi="Helvetica" w:cs="Helvetica"/>
          <w:iCs/>
          <w:spacing w:val="-4"/>
          <w:kern w:val="22"/>
          <w:sz w:val="20"/>
          <w:szCs w:val="20"/>
        </w:rPr>
        <w:t xml:space="preserve"> rent for each node will be 25 percent of the scheduled rate for the </w:t>
      </w:r>
      <w:r>
        <w:rPr>
          <w:rFonts w:ascii="Helvetica" w:hAnsi="Helvetica" w:cs="Helvetica"/>
          <w:iCs/>
          <w:spacing w:val="-4"/>
          <w:kern w:val="22"/>
          <w:sz w:val="20"/>
          <w:szCs w:val="20"/>
        </w:rPr>
        <w:t>communications</w:t>
      </w:r>
      <w:r w:rsidRPr="00BC430F">
        <w:rPr>
          <w:rFonts w:ascii="Helvetica" w:hAnsi="Helvetica" w:cs="Helvetica"/>
          <w:iCs/>
          <w:spacing w:val="-4"/>
          <w:kern w:val="22"/>
          <w:sz w:val="20"/>
          <w:szCs w:val="20"/>
        </w:rPr>
        <w:t xml:space="preserve"> use.</w:t>
      </w:r>
    </w:p>
    <w:p w:rsidRPr="00511BAE" w:rsidR="009F7C9F" w:rsidP="009F7C9F" w:rsidRDefault="009F7C9F" w14:paraId="1BC0FA51" w14:textId="77777777">
      <w:pPr>
        <w:rPr>
          <w:rFonts w:ascii="Helvetica" w:hAnsi="Helvetica" w:cs="Helvetica"/>
          <w:spacing w:val="-4"/>
          <w:kern w:val="22"/>
          <w:sz w:val="20"/>
          <w:szCs w:val="20"/>
        </w:rPr>
      </w:pPr>
    </w:p>
    <w:p w:rsidRPr="00511BAE" w:rsidR="009F7C9F" w:rsidP="009F7C9F" w:rsidRDefault="009F7C9F" w14:paraId="554FB42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009F7C9F" w:rsidP="009F7C9F" w:rsidRDefault="009F7C9F" w14:paraId="6DBEA430" w14:textId="77777777">
      <w:pPr>
        <w:outlineLvl w:val="3"/>
        <w:rPr>
          <w:rFonts w:ascii="Helvetica" w:hAnsi="Helvetica" w:cs="Helvetica"/>
          <w:spacing w:val="-4"/>
          <w:kern w:val="22"/>
          <w:sz w:val="20"/>
          <w:szCs w:val="20"/>
        </w:rPr>
      </w:pPr>
    </w:p>
    <w:p w:rsidRPr="00511BAE" w:rsidR="009F7C9F" w:rsidP="009F7C9F" w:rsidRDefault="009F7C9F" w14:paraId="45ADC0D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(CL) Cellular</w:t>
      </w:r>
    </w:p>
    <w:p w:rsidRPr="00511BAE" w:rsidR="009F7C9F" w:rsidP="009F7C9F" w:rsidRDefault="009F7C9F" w14:paraId="35CBFE9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(CX) Cellular, Auctioned</w:t>
      </w:r>
    </w:p>
    <w:p w:rsidRPr="00511BAE" w:rsidR="009F7C9F" w:rsidP="009F7C9F" w:rsidRDefault="009F7C9F" w14:paraId="6DF33581"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(BA) 1390-1392 MHz Band, Market Area</w:t>
      </w:r>
    </w:p>
    <w:p w:rsidRPr="00511BAE" w:rsidR="009F7C9F" w:rsidP="009F7C9F" w:rsidRDefault="009F7C9F" w14:paraId="265894B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(BB) 1392-1395 and 1432-1435 MHz Bands, Market Area</w:t>
      </w:r>
    </w:p>
    <w:p w:rsidRPr="00511BAE" w:rsidR="009F7C9F" w:rsidP="009F7C9F" w:rsidRDefault="009F7C9F" w14:paraId="2F4E1E4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(WX) 700 MHz Bands</w:t>
      </w:r>
    </w:p>
    <w:p w:rsidRPr="00511BAE" w:rsidR="009F7C9F" w:rsidP="009F7C9F" w:rsidRDefault="009F7C9F" w14:paraId="62EB5B0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(WY) 700 MHz Lower Band (Blocks A, B, E)</w:t>
      </w:r>
    </w:p>
    <w:p w:rsidRPr="00511BAE" w:rsidR="009F7C9F" w:rsidP="009F7C9F" w:rsidRDefault="009F7C9F" w14:paraId="7A11382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(WU) 700 MHz Upper Band (Block C)</w:t>
      </w:r>
    </w:p>
    <w:p w:rsidRPr="00511BAE" w:rsidR="009F7C9F" w:rsidP="009F7C9F" w:rsidRDefault="009F7C9F" w14:paraId="01A4D52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(WP) 700 MHz Upper Band (Block D)</w:t>
      </w:r>
    </w:p>
    <w:p w:rsidRPr="00511BAE" w:rsidR="009F7C9F" w:rsidP="009F7C9F" w:rsidRDefault="009F7C9F" w14:paraId="2B9181F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(AW) AWS, 1710-1755/2110-2155 MHz bands</w:t>
      </w:r>
    </w:p>
    <w:p w:rsidRPr="00511BAE" w:rsidR="009F7C9F" w:rsidP="009F7C9F" w:rsidRDefault="009F7C9F" w14:paraId="0832FFC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(GW) General Wireless Communications Service</w:t>
      </w:r>
    </w:p>
    <w:p w:rsidRPr="00511BAE" w:rsidR="009F7C9F" w:rsidP="009F7C9F" w:rsidRDefault="009F7C9F" w14:paraId="278B32A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(WZ) Lower 700 MHz Bands</w:t>
      </w:r>
    </w:p>
    <w:p w:rsidRPr="00511BAE" w:rsidR="009F7C9F" w:rsidP="009F7C9F" w:rsidRDefault="009F7C9F" w14:paraId="2221DE3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(CW) PCS Broadband</w:t>
      </w:r>
    </w:p>
    <w:p w:rsidRPr="00511BAE" w:rsidR="009F7C9F" w:rsidP="009F7C9F" w:rsidRDefault="009F7C9F" w14:paraId="0857652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(CN) PCS Narrowband</w:t>
      </w:r>
    </w:p>
    <w:p w:rsidRPr="00511BAE" w:rsidR="009F7C9F" w:rsidP="009F7C9F" w:rsidRDefault="009F7C9F" w14:paraId="1BD1221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(WS) Wireless Communications Service</w:t>
      </w:r>
    </w:p>
    <w:p w:rsidRPr="00511BAE" w:rsidR="009F7C9F" w:rsidP="009F7C9F" w:rsidRDefault="009F7C9F" w14:paraId="41167B8E"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(CA) Commercial Air-ground Radiotelephone (may be CMRS</w:t>
      </w:r>
      <w:r>
        <w:rPr>
          <w:rFonts w:ascii="Helvetica" w:hAnsi="Helvetica" w:cs="Helvetica"/>
          <w:spacing w:val="-4"/>
          <w:kern w:val="22"/>
          <w:sz w:val="20"/>
          <w:szCs w:val="20"/>
        </w:rPr>
        <w:t>,</w:t>
      </w:r>
      <w:r w:rsidRPr="00511BAE">
        <w:rPr>
          <w:rFonts w:ascii="Helvetica" w:hAnsi="Helvetica" w:cs="Helvetica"/>
          <w:spacing w:val="-4"/>
          <w:kern w:val="22"/>
          <w:sz w:val="20"/>
          <w:szCs w:val="20"/>
        </w:rPr>
        <w:t xml:space="preserve"> depending on </w:t>
      </w:r>
      <w:r>
        <w:rPr>
          <w:rFonts w:ascii="Helvetica" w:hAnsi="Helvetica" w:cs="Helvetica"/>
          <w:spacing w:val="-4"/>
          <w:kern w:val="22"/>
          <w:sz w:val="20"/>
          <w:szCs w:val="20"/>
        </w:rPr>
        <w:t xml:space="preserve">the </w:t>
      </w:r>
      <w:r w:rsidRPr="00511BAE">
        <w:rPr>
          <w:rFonts w:ascii="Helvetica" w:hAnsi="Helvetica" w:cs="Helvetica"/>
          <w:spacing w:val="-4"/>
          <w:kern w:val="22"/>
          <w:sz w:val="20"/>
          <w:szCs w:val="20"/>
        </w:rPr>
        <w:t>use)</w:t>
      </w:r>
    </w:p>
    <w:p w:rsidRPr="00511BAE" w:rsidR="009F7C9F" w:rsidP="009F7C9F" w:rsidRDefault="009F7C9F" w14:paraId="168EBD9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(CJ) Commercial Aviation Air-Ground Radiotelephone (800 MHz band) (may be CMRS</w:t>
      </w:r>
      <w:r>
        <w:rPr>
          <w:rFonts w:ascii="Helvetica" w:hAnsi="Helvetica" w:cs="Helvetica"/>
          <w:spacing w:val="-4"/>
          <w:kern w:val="22"/>
          <w:sz w:val="20"/>
          <w:szCs w:val="20"/>
        </w:rPr>
        <w:t>,</w:t>
      </w:r>
      <w:r w:rsidRPr="00511BAE">
        <w:rPr>
          <w:rFonts w:ascii="Helvetica" w:hAnsi="Helvetica" w:cs="Helvetica"/>
          <w:spacing w:val="-4"/>
          <w:kern w:val="22"/>
          <w:sz w:val="20"/>
          <w:szCs w:val="20"/>
        </w:rPr>
        <w:t xml:space="preserve"> depending on </w:t>
      </w:r>
      <w:r>
        <w:rPr>
          <w:rFonts w:ascii="Helvetica" w:hAnsi="Helvetica" w:cs="Helvetica"/>
          <w:spacing w:val="-4"/>
          <w:kern w:val="22"/>
          <w:sz w:val="20"/>
          <w:szCs w:val="20"/>
        </w:rPr>
        <w:t xml:space="preserve">the </w:t>
      </w:r>
      <w:r w:rsidRPr="00511BAE">
        <w:rPr>
          <w:rFonts w:ascii="Helvetica" w:hAnsi="Helvetica" w:cs="Helvetica"/>
          <w:spacing w:val="-4"/>
          <w:kern w:val="22"/>
          <w:sz w:val="20"/>
          <w:szCs w:val="20"/>
        </w:rPr>
        <w:t>use)</w:t>
      </w:r>
    </w:p>
    <w:p w:rsidRPr="00511BAE" w:rsidR="009F7C9F" w:rsidP="009F7C9F" w:rsidRDefault="009F7C9F" w14:paraId="7D0BC7C1"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(YX) SMR, 806821/851-866 MHz, Trunked (see 47 CFR 90.603c and FCC license WPSY267)</w:t>
      </w:r>
    </w:p>
    <w:p w:rsidRPr="00511BAE" w:rsidR="009F7C9F" w:rsidP="009F7C9F" w:rsidRDefault="009F7C9F" w14:paraId="47FB340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(CG) General Aviation Air-ground Radiotelephone (may be CMRS depending upon use)</w:t>
      </w:r>
    </w:p>
    <w:p w:rsidRPr="00511BAE" w:rsidR="009F7C9F" w:rsidP="009F7C9F" w:rsidRDefault="009F7C9F" w14:paraId="0B0775DE"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(CO) Offshore Radiotelephone (may be CMRS depending upon use)</w:t>
      </w:r>
    </w:p>
    <w:p w:rsidRPr="00511BAE" w:rsidR="009F7C9F" w:rsidP="009F7C9F" w:rsidRDefault="009F7C9F" w14:paraId="3841752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(CY) 1910-1915/1990-1995 MHz Bands, Market Area (may be CMRS</w:t>
      </w:r>
      <w:r>
        <w:rPr>
          <w:rFonts w:ascii="Helvetica" w:hAnsi="Helvetica" w:cs="Helvetica"/>
          <w:spacing w:val="-4"/>
          <w:kern w:val="22"/>
          <w:sz w:val="20"/>
          <w:szCs w:val="20"/>
        </w:rPr>
        <w:t>,</w:t>
      </w:r>
      <w:r w:rsidRPr="00511BAE">
        <w:rPr>
          <w:rFonts w:ascii="Helvetica" w:hAnsi="Helvetica" w:cs="Helvetica"/>
          <w:spacing w:val="-4"/>
          <w:kern w:val="22"/>
          <w:sz w:val="20"/>
          <w:szCs w:val="20"/>
        </w:rPr>
        <w:t xml:space="preserve"> depending on </w:t>
      </w:r>
      <w:r>
        <w:rPr>
          <w:rFonts w:ascii="Helvetica" w:hAnsi="Helvetica" w:cs="Helvetica"/>
          <w:spacing w:val="-4"/>
          <w:kern w:val="22"/>
          <w:sz w:val="20"/>
          <w:szCs w:val="20"/>
        </w:rPr>
        <w:t xml:space="preserve">the </w:t>
      </w:r>
      <w:r w:rsidRPr="00511BAE">
        <w:rPr>
          <w:rFonts w:ascii="Helvetica" w:hAnsi="Helvetica" w:cs="Helvetica"/>
          <w:spacing w:val="-4"/>
          <w:kern w:val="22"/>
          <w:sz w:val="20"/>
          <w:szCs w:val="20"/>
        </w:rPr>
        <w:t>use)</w:t>
      </w:r>
    </w:p>
    <w:p w:rsidRPr="00511BAE" w:rsidR="009F7C9F" w:rsidP="009F7C9F" w:rsidRDefault="009F7C9F" w14:paraId="4238392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(BR) Broadband Radio Service</w:t>
      </w:r>
    </w:p>
    <w:p w:rsidRPr="00511BAE" w:rsidR="009F7C9F" w:rsidP="009F7C9F" w:rsidRDefault="009F7C9F" w14:paraId="01F55AC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(LD) Local Multipoint Distribution Service (may be CEL, BT, </w:t>
      </w:r>
      <w:proofErr w:type="gramStart"/>
      <w:r w:rsidRPr="00511BAE">
        <w:rPr>
          <w:rFonts w:ascii="Helvetica" w:hAnsi="Helvetica" w:cs="Helvetica"/>
          <w:spacing w:val="-4"/>
          <w:kern w:val="22"/>
          <w:sz w:val="20"/>
          <w:szCs w:val="20"/>
        </w:rPr>
        <w:t>MIC</w:t>
      </w:r>
      <w:proofErr w:type="gramEnd"/>
      <w:r w:rsidRPr="00511BAE">
        <w:rPr>
          <w:rFonts w:ascii="Helvetica" w:hAnsi="Helvetica" w:cs="Helvetica"/>
          <w:spacing w:val="-4"/>
          <w:kern w:val="22"/>
          <w:sz w:val="20"/>
          <w:szCs w:val="20"/>
        </w:rPr>
        <w:t xml:space="preserve"> or ISP</w:t>
      </w:r>
      <w:r>
        <w:rPr>
          <w:rFonts w:ascii="Helvetica" w:hAnsi="Helvetica" w:cs="Helvetica"/>
          <w:spacing w:val="-4"/>
          <w:kern w:val="22"/>
          <w:sz w:val="20"/>
          <w:szCs w:val="20"/>
        </w:rPr>
        <w:t>,</w:t>
      </w:r>
      <w:r w:rsidRPr="00511BAE">
        <w:rPr>
          <w:rFonts w:ascii="Helvetica" w:hAnsi="Helvetica" w:cs="Helvetica"/>
          <w:spacing w:val="-4"/>
          <w:kern w:val="22"/>
          <w:sz w:val="20"/>
          <w:szCs w:val="20"/>
        </w:rPr>
        <w:t xml:space="preserve"> depending on </w:t>
      </w:r>
      <w:r>
        <w:rPr>
          <w:rFonts w:ascii="Helvetica" w:hAnsi="Helvetica" w:cs="Helvetica"/>
          <w:spacing w:val="-4"/>
          <w:kern w:val="22"/>
          <w:sz w:val="20"/>
          <w:szCs w:val="20"/>
        </w:rPr>
        <w:t>the</w:t>
      </w:r>
      <w:r w:rsidRPr="00511BAE">
        <w:rPr>
          <w:rFonts w:ascii="Helvetica" w:hAnsi="Helvetica" w:cs="Helvetica"/>
          <w:spacing w:val="-4"/>
          <w:kern w:val="22"/>
          <w:sz w:val="20"/>
          <w:szCs w:val="20"/>
        </w:rPr>
        <w:t xml:space="preserve"> use)</w:t>
      </w:r>
    </w:p>
    <w:p w:rsidRPr="00511BAE" w:rsidR="009F7C9F" w:rsidP="009F7C9F" w:rsidRDefault="009F7C9F" w14:paraId="3CA8FE7B" w14:textId="77777777">
      <w:pPr>
        <w:rPr>
          <w:rFonts w:ascii="Helvetica" w:hAnsi="Helvetica" w:cs="Helvetica"/>
          <w:spacing w:val="-4"/>
          <w:kern w:val="22"/>
          <w:sz w:val="20"/>
          <w:szCs w:val="20"/>
        </w:rPr>
      </w:pPr>
    </w:p>
    <w:p w:rsidRPr="00511BAE" w:rsidR="009F7C9F" w:rsidP="009F7C9F" w:rsidRDefault="009F7C9F" w14:paraId="3A377B45" w14:textId="77777777">
      <w:pPr>
        <w:pStyle w:val="Heading4"/>
        <w:rPr>
          <w:rFonts w:ascii="Helvetica" w:hAnsi="Helvetica" w:cs="Helvetica"/>
          <w:b w:val="0"/>
          <w:color w:val="000000"/>
          <w:sz w:val="20"/>
          <w:szCs w:val="20"/>
        </w:rPr>
      </w:pPr>
      <w:r w:rsidRPr="00511BAE">
        <w:rPr>
          <w:rFonts w:ascii="Helvetica" w:hAnsi="Helvetica" w:cs="Helvetica"/>
          <w:b w:val="0"/>
          <w:color w:val="000000"/>
          <w:sz w:val="20"/>
          <w:szCs w:val="20"/>
          <w:u w:val="single"/>
        </w:rPr>
        <w:t>Commercial Mobile Radio Service (CMRS</w:t>
      </w:r>
      <w:r w:rsidRPr="00511BAE">
        <w:rPr>
          <w:rFonts w:ascii="Helvetica" w:hAnsi="Helvetica" w:cs="Helvetica"/>
          <w:sz w:val="20"/>
          <w:szCs w:val="20"/>
          <w:u w:val="single"/>
        </w:rPr>
        <w:t xml:space="preserve"> – </w:t>
      </w:r>
      <w:r w:rsidRPr="00511BAE">
        <w:rPr>
          <w:rFonts w:ascii="Helvetica" w:hAnsi="Helvetica" w:cs="Helvetica"/>
          <w:b w:val="0"/>
          <w:color w:val="000000"/>
          <w:sz w:val="20"/>
          <w:szCs w:val="20"/>
          <w:u w:val="single"/>
        </w:rPr>
        <w:t>815)</w:t>
      </w:r>
      <w:r w:rsidRPr="00511BAE">
        <w:rPr>
          <w:rFonts w:ascii="Helvetica" w:hAnsi="Helvetica" w:cs="Helvetica"/>
          <w:b w:val="0"/>
          <w:color w:val="000000"/>
          <w:sz w:val="20"/>
          <w:szCs w:val="20"/>
        </w:rPr>
        <w:t xml:space="preserve"> </w:t>
      </w:r>
      <w:r w:rsidRPr="00511BAE">
        <w:rPr>
          <w:rFonts w:ascii="Helvetica" w:hAnsi="Helvetica" w:cs="Helvetica"/>
          <w:b w:val="0"/>
          <w:sz w:val="20"/>
          <w:szCs w:val="20"/>
        </w:rPr>
        <w:t>means commercial mobile radio uses that provide mobile radio communications services to individual customers.</w:t>
      </w:r>
      <w:r w:rsidRPr="00511BAE">
        <w:rPr>
          <w:rFonts w:ascii="Helvetica" w:hAnsi="Helvetica" w:cs="Helvetica"/>
          <w:b w:val="0"/>
          <w:color w:val="000000"/>
          <w:sz w:val="20"/>
          <w:szCs w:val="20"/>
        </w:rPr>
        <w:t xml:space="preserve"> </w:t>
      </w:r>
      <w:r>
        <w:rPr>
          <w:rFonts w:ascii="Helvetica" w:hAnsi="Helvetica" w:cs="Helvetica"/>
          <w:b w:val="0"/>
          <w:color w:val="000000"/>
          <w:sz w:val="20"/>
          <w:szCs w:val="20"/>
        </w:rPr>
        <w:t xml:space="preserve"> </w:t>
      </w:r>
      <w:r w:rsidRPr="00511BAE">
        <w:rPr>
          <w:rFonts w:ascii="Helvetica" w:hAnsi="Helvetica" w:cs="Helvetica"/>
          <w:b w:val="0"/>
          <w:color w:val="000000"/>
          <w:sz w:val="20"/>
          <w:szCs w:val="20"/>
        </w:rPr>
        <w:t xml:space="preserve">Examples of CMRS include community repeaters, trunked radio (specialized mobile radio), two-way radio dispatch, public switched network (telephone/data) interconnect service, microwave communications link equipment (monitoring devices), and other two-way voice and paging services. </w:t>
      </w:r>
      <w:r>
        <w:rPr>
          <w:rFonts w:ascii="Helvetica" w:hAnsi="Helvetica" w:cs="Helvetica"/>
          <w:b w:val="0"/>
          <w:color w:val="000000"/>
          <w:sz w:val="20"/>
          <w:szCs w:val="20"/>
        </w:rPr>
        <w:t xml:space="preserve"> </w:t>
      </w:r>
      <w:r w:rsidRPr="00511BAE">
        <w:rPr>
          <w:rFonts w:ascii="Helvetica" w:hAnsi="Helvetica" w:cs="Helvetica"/>
          <w:b w:val="0"/>
          <w:bCs w:val="0"/>
          <w:spacing w:val="-4"/>
          <w:kern w:val="22"/>
          <w:sz w:val="20"/>
          <w:szCs w:val="20"/>
        </w:rPr>
        <w:t>When multiple CMRS systems are operated by the same entity in the same facility, only one CMRS use needs to be reported on the annual inventory.</w:t>
      </w:r>
    </w:p>
    <w:p w:rsidRPr="00511BAE" w:rsidR="009F7C9F" w:rsidP="009F7C9F" w:rsidRDefault="009F7C9F" w14:paraId="7D80D496" w14:textId="77777777">
      <w:pPr>
        <w:pStyle w:val="Heading4"/>
        <w:rPr>
          <w:rFonts w:ascii="Helvetica" w:hAnsi="Helvetica" w:cs="Helvetica"/>
          <w:b w:val="0"/>
          <w:color w:val="000000"/>
          <w:sz w:val="20"/>
          <w:szCs w:val="20"/>
        </w:rPr>
      </w:pPr>
    </w:p>
    <w:p w:rsidR="009F7C9F" w:rsidP="009F7C9F" w:rsidRDefault="009F7C9F" w14:paraId="52688C7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Pr="00511BAE" w:rsidR="009F7C9F" w:rsidP="009F7C9F" w:rsidRDefault="009F7C9F" w14:paraId="0FE22C9E" w14:textId="77777777">
      <w:pPr>
        <w:outlineLvl w:val="3"/>
        <w:rPr>
          <w:rFonts w:ascii="Helvetica" w:hAnsi="Helvetica" w:cs="Helvetica"/>
          <w:spacing w:val="-4"/>
          <w:kern w:val="22"/>
          <w:sz w:val="20"/>
          <w:szCs w:val="20"/>
        </w:rPr>
      </w:pPr>
    </w:p>
    <w:p w:rsidRPr="00511BAE" w:rsidR="009F7C9F" w:rsidP="009F7C9F" w:rsidRDefault="009F7C9F" w14:paraId="72D66C6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(QA) 220-222 MHz Band, Auctioned</w:t>
      </w:r>
    </w:p>
    <w:p w:rsidRPr="00511BAE" w:rsidR="009F7C9F" w:rsidP="009F7C9F" w:rsidRDefault="009F7C9F" w14:paraId="2708D44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(AF) Aeronautical and Fixed (CMRS when sold to others; PMRS when owned and utilized internally only)</w:t>
      </w:r>
    </w:p>
    <w:p w:rsidRPr="00511BAE" w:rsidR="009F7C9F" w:rsidP="009F7C9F" w:rsidRDefault="009F7C9F" w14:paraId="18C4783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(RP) Broadcast Auxiliary Remote Pickup (</w:t>
      </w:r>
      <w:r>
        <w:rPr>
          <w:rFonts w:ascii="Helvetica" w:hAnsi="Helvetica" w:cs="Helvetica"/>
          <w:spacing w:val="-4"/>
          <w:kern w:val="22"/>
          <w:sz w:val="20"/>
          <w:szCs w:val="20"/>
        </w:rPr>
        <w:t>s</w:t>
      </w:r>
      <w:r w:rsidRPr="00511BAE">
        <w:rPr>
          <w:rFonts w:ascii="Helvetica" w:hAnsi="Helvetica" w:cs="Helvetica"/>
          <w:spacing w:val="-4"/>
          <w:kern w:val="22"/>
          <w:sz w:val="20"/>
          <w:szCs w:val="20"/>
        </w:rPr>
        <w:t>tand-alone use in support of a commercial broadcast station)</w:t>
      </w:r>
    </w:p>
    <w:p w:rsidRPr="00511BAE" w:rsidR="009F7C9F" w:rsidP="009F7C9F" w:rsidRDefault="009F7C9F" w14:paraId="4443C5D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(GM) 800 MHz Conventional SMR (SMR, Site-specific)</w:t>
      </w:r>
    </w:p>
    <w:p w:rsidRPr="00511BAE" w:rsidR="009F7C9F" w:rsidP="009F7C9F" w:rsidRDefault="009F7C9F" w14:paraId="7708D0D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(YM) 800 MHz Trunked SMR (SMR, Site-specific)</w:t>
      </w:r>
    </w:p>
    <w:p w:rsidRPr="00511BAE" w:rsidR="009F7C9F" w:rsidP="009F7C9F" w:rsidRDefault="009F7C9F" w14:paraId="2840DA3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(GL) 900 MHz Conventional SMR (SMR, Site-Specific)</w:t>
      </w:r>
    </w:p>
    <w:p w:rsidRPr="00511BAE" w:rsidR="009F7C9F" w:rsidP="009F7C9F" w:rsidRDefault="009F7C9F" w14:paraId="5B00519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(YL) 900 MHz Trunked SMR (SMR, Site-Specific)</w:t>
      </w:r>
    </w:p>
    <w:p w:rsidRPr="00511BAE" w:rsidR="009F7C9F" w:rsidP="009F7C9F" w:rsidRDefault="009F7C9F" w14:paraId="3647C18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(LN) 902-928 MHz Location Narrowband (Non-</w:t>
      </w:r>
      <w:proofErr w:type="spellStart"/>
      <w:r w:rsidRPr="00511BAE">
        <w:rPr>
          <w:rFonts w:ascii="Helvetica" w:hAnsi="Helvetica" w:cs="Helvetica"/>
          <w:spacing w:val="-4"/>
          <w:kern w:val="22"/>
          <w:sz w:val="20"/>
          <w:szCs w:val="20"/>
        </w:rPr>
        <w:t>multilateration</w:t>
      </w:r>
      <w:proofErr w:type="spellEnd"/>
      <w:r w:rsidRPr="00511BAE">
        <w:rPr>
          <w:rFonts w:ascii="Helvetica" w:hAnsi="Helvetica" w:cs="Helvetica"/>
          <w:spacing w:val="-4"/>
          <w:kern w:val="22"/>
          <w:sz w:val="20"/>
          <w:szCs w:val="20"/>
        </w:rPr>
        <w:t>)</w:t>
      </w:r>
    </w:p>
    <w:p w:rsidRPr="00511BAE" w:rsidR="009F7C9F" w:rsidP="009F7C9F" w:rsidRDefault="009F7C9F" w14:paraId="79D7916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(LW) 902-928 MHz Location Wideband (Grandfathered AVM)</w:t>
      </w:r>
    </w:p>
    <w:p w:rsidRPr="00511BAE" w:rsidR="009F7C9F" w:rsidP="009F7C9F" w:rsidRDefault="009F7C9F" w14:paraId="5DF151C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(IG) Industrial/Business Pool – Conventional (CMRS when sold to others; PMRS when owned and used internally only) </w:t>
      </w:r>
    </w:p>
    <w:p w:rsidRPr="00511BAE" w:rsidR="009F7C9F" w:rsidP="009F7C9F" w:rsidRDefault="009F7C9F" w14:paraId="0DDB8F86"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(IK) Industrial/Business Pool - Commercial, Conventional</w:t>
      </w:r>
    </w:p>
    <w:p w:rsidRPr="00511BAE" w:rsidR="009F7C9F" w:rsidP="009F7C9F" w:rsidRDefault="009F7C9F" w14:paraId="3B1DB2B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(YK) Industrial/Business Pool - Commercial, Trunked</w:t>
      </w:r>
    </w:p>
    <w:p w:rsidRPr="00511BAE" w:rsidR="009F7C9F" w:rsidP="009F7C9F" w:rsidRDefault="009F7C9F" w14:paraId="7D5CEDD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(LS) Location and Monitoring Service, </w:t>
      </w:r>
      <w:proofErr w:type="spellStart"/>
      <w:r w:rsidRPr="00511BAE">
        <w:rPr>
          <w:rFonts w:ascii="Helvetica" w:hAnsi="Helvetica" w:cs="Helvetica"/>
          <w:spacing w:val="-4"/>
          <w:kern w:val="22"/>
          <w:sz w:val="20"/>
          <w:szCs w:val="20"/>
        </w:rPr>
        <w:t>Multilateration</w:t>
      </w:r>
      <w:proofErr w:type="spellEnd"/>
      <w:r w:rsidRPr="00511BAE">
        <w:rPr>
          <w:rFonts w:ascii="Helvetica" w:hAnsi="Helvetica" w:cs="Helvetica"/>
          <w:spacing w:val="-4"/>
          <w:kern w:val="22"/>
          <w:sz w:val="20"/>
          <w:szCs w:val="20"/>
        </w:rPr>
        <w:t xml:space="preserve"> (LMS)</w:t>
      </w:r>
    </w:p>
    <w:p w:rsidRPr="00511BAE" w:rsidR="009F7C9F" w:rsidP="009F7C9F" w:rsidRDefault="009F7C9F" w14:paraId="711C49A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(NC) Nationwide Commercial 5 Channel, 220 MHz</w:t>
      </w:r>
    </w:p>
    <w:p w:rsidRPr="00511BAE" w:rsidR="009F7C9F" w:rsidP="009F7C9F" w:rsidRDefault="009F7C9F" w14:paraId="6541BC7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(QT) Non-Nationwide 5 Channel Trunked, 220 MHz</w:t>
      </w:r>
    </w:p>
    <w:p w:rsidRPr="00511BAE" w:rsidR="009F7C9F" w:rsidP="009F7C9F" w:rsidRDefault="009F7C9F" w14:paraId="25E821B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(QD) Non-Nationwide Data, 220 MHz</w:t>
      </w:r>
    </w:p>
    <w:p w:rsidRPr="00511BAE" w:rsidR="009F7C9F" w:rsidP="009F7C9F" w:rsidRDefault="009F7C9F" w14:paraId="5562F07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(QO) Non-Nationwide Other, 220 MHz</w:t>
      </w:r>
    </w:p>
    <w:p w:rsidRPr="00511BAE" w:rsidR="009F7C9F" w:rsidP="009F7C9F" w:rsidRDefault="009F7C9F" w14:paraId="4FB0679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(YC) SMR, 806-821/851-866 MHz, Auctioned</w:t>
      </w:r>
    </w:p>
    <w:p w:rsidRPr="00511BAE" w:rsidR="009F7C9F" w:rsidP="009F7C9F" w:rsidRDefault="009F7C9F" w14:paraId="3D82DB9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(YH) SMR, 806-821/851-866 MHz, Auctioned (</w:t>
      </w:r>
      <w:proofErr w:type="spellStart"/>
      <w:r w:rsidRPr="00511BAE">
        <w:rPr>
          <w:rFonts w:ascii="Helvetica" w:hAnsi="Helvetica" w:cs="Helvetica"/>
          <w:spacing w:val="-4"/>
          <w:kern w:val="22"/>
          <w:sz w:val="20"/>
          <w:szCs w:val="20"/>
        </w:rPr>
        <w:t>Rebanded</w:t>
      </w:r>
      <w:proofErr w:type="spellEnd"/>
      <w:r w:rsidRPr="00511BAE">
        <w:rPr>
          <w:rFonts w:ascii="Helvetica" w:hAnsi="Helvetica" w:cs="Helvetica"/>
          <w:spacing w:val="-4"/>
          <w:kern w:val="22"/>
          <w:sz w:val="20"/>
          <w:szCs w:val="20"/>
        </w:rPr>
        <w:t xml:space="preserve"> YC license)</w:t>
      </w:r>
    </w:p>
    <w:p w:rsidRPr="00511BAE" w:rsidR="009F7C9F" w:rsidP="009F7C9F" w:rsidRDefault="009F7C9F" w14:paraId="602EA0C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(GX) SMR, 806-821/851-866 MHz, Conventional</w:t>
      </w:r>
    </w:p>
    <w:p w:rsidRPr="00511BAE" w:rsidR="009F7C9F" w:rsidP="009F7C9F" w:rsidRDefault="009F7C9F" w14:paraId="77DB786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(YX) SMR, 806-821/851-866 MHz, Trunked</w:t>
      </w:r>
    </w:p>
    <w:p w:rsidRPr="00511BAE" w:rsidR="009F7C9F" w:rsidP="009F7C9F" w:rsidRDefault="009F7C9F" w14:paraId="39A67CB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(YD) SMR, 896-901/935-940 MHz, Auctioned</w:t>
      </w:r>
    </w:p>
    <w:p w:rsidRPr="00511BAE" w:rsidR="009F7C9F" w:rsidP="009F7C9F" w:rsidRDefault="009F7C9F" w14:paraId="430AE04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(GR) SMR, 896-901/935-940 MHz, Conventional</w:t>
      </w:r>
    </w:p>
    <w:p w:rsidRPr="00511BAE" w:rsidR="009F7C9F" w:rsidP="009F7C9F" w:rsidRDefault="009F7C9F" w14:paraId="134AEA4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(YS) SMR, 896-901/935-940 MHz, Trunked</w:t>
      </w:r>
    </w:p>
    <w:p w:rsidRPr="00511BAE" w:rsidR="009F7C9F" w:rsidP="009F7C9F" w:rsidRDefault="009F7C9F" w14:paraId="3C0B2BA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(GC) 929-931 MHz Band, Auctioned</w:t>
      </w:r>
    </w:p>
    <w:p w:rsidRPr="00511BAE" w:rsidR="009F7C9F" w:rsidP="009F7C9F" w:rsidRDefault="009F7C9F" w14:paraId="1397129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(CD) Paging and Radiotelephone</w:t>
      </w:r>
    </w:p>
    <w:p w:rsidRPr="00511BAE" w:rsidR="009F7C9F" w:rsidP="009F7C9F" w:rsidRDefault="009F7C9F" w14:paraId="25B1120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(CZ) Part 22 931 MHZ Paging</w:t>
      </w:r>
    </w:p>
    <w:p w:rsidRPr="00511BAE" w:rsidR="009F7C9F" w:rsidP="009F7C9F" w:rsidRDefault="009F7C9F" w14:paraId="150D9B5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(CP) Part 22 VHF/UHF Paging (excluding 931MHz)</w:t>
      </w:r>
    </w:p>
    <w:p w:rsidRPr="00511BAE" w:rsidR="009F7C9F" w:rsidP="009F7C9F" w:rsidRDefault="009F7C9F" w14:paraId="460C472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(CR) Rural Radiotelephone</w:t>
      </w:r>
    </w:p>
    <w:p w:rsidRPr="00511BAE" w:rsidR="009F7C9F" w:rsidP="009F7C9F" w:rsidRDefault="009F7C9F" w14:paraId="6013272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(CY)</w:t>
      </w:r>
      <w:r w:rsidRPr="00511BAE">
        <w:rPr>
          <w:rFonts w:ascii="Helvetica" w:hAnsi="Helvetica" w:cs="Helvetica"/>
          <w:sz w:val="20"/>
          <w:szCs w:val="20"/>
        </w:rPr>
        <w:t xml:space="preserve"> </w:t>
      </w:r>
      <w:r w:rsidRPr="00511BAE">
        <w:rPr>
          <w:rFonts w:ascii="Helvetica" w:hAnsi="Helvetica" w:cs="Helvetica"/>
          <w:spacing w:val="-4"/>
          <w:kern w:val="22"/>
          <w:sz w:val="20"/>
          <w:szCs w:val="20"/>
        </w:rPr>
        <w:t>Mobile/Fixed Broadband 1910-1915/1990-1995 MHz Bands, Market Area</w:t>
      </w:r>
    </w:p>
    <w:p w:rsidRPr="00511BAE" w:rsidR="009F7C9F" w:rsidP="009F7C9F" w:rsidRDefault="009F7C9F" w14:paraId="59D281B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(YG) Industrial/Business Pool, Trunked (CMRS when sold to others; PMRS when used internally)</w:t>
      </w:r>
    </w:p>
    <w:p w:rsidRPr="00511BAE" w:rsidR="009F7C9F" w:rsidP="009F7C9F" w:rsidRDefault="009F7C9F" w14:paraId="7BC68B2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(GS) Private Carrier Paging, 929-930 MHz (CMRS when sold to others; PMRS when used internally)</w:t>
      </w:r>
    </w:p>
    <w:p w:rsidR="00BF3330" w:rsidP="009F7C9F" w:rsidRDefault="009F7C9F" w14:paraId="436A6E6C" w14:textId="77777777">
      <w:pPr>
        <w:rPr>
          <w:rFonts w:ascii="Helvetica" w:hAnsi="Helvetica" w:cs="Helvetica"/>
          <w:spacing w:val="-4"/>
          <w:kern w:val="22"/>
          <w:sz w:val="20"/>
          <w:szCs w:val="20"/>
        </w:rPr>
      </w:pPr>
      <w:r w:rsidRPr="00511BAE">
        <w:rPr>
          <w:rFonts w:ascii="Helvetica" w:hAnsi="Helvetica" w:cs="Helvetica"/>
          <w:spacing w:val="-4"/>
          <w:kern w:val="22"/>
          <w:sz w:val="20"/>
          <w:szCs w:val="20"/>
        </w:rPr>
        <w:t>(YU) Business, 896-901/935-940 MHz, Trunked</w:t>
      </w:r>
    </w:p>
    <w:p w:rsidRPr="00511BAE" w:rsidR="009F7C9F" w:rsidP="009F7C9F" w:rsidRDefault="00BF3330" w14:paraId="0AD4B920" w14:textId="0F8FC4DB">
      <w:pPr>
        <w:rPr>
          <w:rFonts w:ascii="Helvetica" w:hAnsi="Helvetica" w:cs="Helvetica"/>
          <w:sz w:val="20"/>
          <w:szCs w:val="20"/>
        </w:rPr>
      </w:pPr>
      <w:r>
        <w:rPr>
          <w:rFonts w:ascii="Helvetica" w:hAnsi="Helvetica" w:cs="Helvetica"/>
          <w:color w:val="000000"/>
          <w:sz w:val="20"/>
          <w:szCs w:val="20"/>
        </w:rPr>
        <w:t>(PC) Public Coastal Auctioned</w:t>
      </w:r>
    </w:p>
    <w:p w:rsidRPr="00511BAE" w:rsidR="009F7C9F" w:rsidP="009F7C9F" w:rsidRDefault="009F7C9F" w14:paraId="1DCEBA66" w14:textId="77777777">
      <w:pPr>
        <w:pStyle w:val="Heading4"/>
        <w:ind w:left="630"/>
        <w:rPr>
          <w:rFonts w:ascii="Helvetica" w:hAnsi="Helvetica" w:cs="Helvetica"/>
          <w:i/>
          <w:color w:val="000000"/>
          <w:sz w:val="20"/>
          <w:szCs w:val="20"/>
        </w:rPr>
      </w:pPr>
    </w:p>
    <w:p w:rsidRPr="00BC430F" w:rsidR="009F7C9F" w:rsidP="009F7C9F" w:rsidRDefault="009F7C9F" w14:paraId="1ED19042" w14:textId="77777777">
      <w:pPr>
        <w:pStyle w:val="Heading4"/>
        <w:ind w:left="720"/>
        <w:rPr>
          <w:rFonts w:ascii="Helvetica" w:hAnsi="Helvetica" w:cs="Helvetica"/>
          <w:b w:val="0"/>
          <w:bCs w:val="0"/>
          <w:iCs/>
          <w:spacing w:val="-4"/>
          <w:kern w:val="22"/>
          <w:sz w:val="20"/>
          <w:szCs w:val="20"/>
        </w:rPr>
      </w:pPr>
      <w:r w:rsidRPr="006E1D87">
        <w:rPr>
          <w:rFonts w:ascii="Helvetica" w:hAnsi="Helvetica" w:cs="Helvetica"/>
          <w:iCs/>
          <w:color w:val="000000"/>
          <w:sz w:val="20"/>
          <w:szCs w:val="20"/>
        </w:rPr>
        <w:t>Note:</w:t>
      </w:r>
      <w:r w:rsidRPr="006E1D87">
        <w:rPr>
          <w:rFonts w:ascii="Helvetica" w:hAnsi="Helvetica" w:cs="Helvetica"/>
          <w:b w:val="0"/>
          <w:iCs/>
          <w:color w:val="000000"/>
          <w:sz w:val="20"/>
          <w:szCs w:val="20"/>
        </w:rPr>
        <w:t xml:space="preserve">  Some FCC designated CMRS uses are considered Cellular Telephone/PCS uses for rent</w:t>
      </w:r>
      <w:r>
        <w:rPr>
          <w:rFonts w:ascii="Helvetica" w:hAnsi="Helvetica" w:cs="Helvetica"/>
          <w:b w:val="0"/>
          <w:iCs/>
          <w:color w:val="000000"/>
          <w:sz w:val="20"/>
          <w:szCs w:val="20"/>
        </w:rPr>
        <w:t>al fee</w:t>
      </w:r>
      <w:r w:rsidRPr="006E1D87">
        <w:rPr>
          <w:rFonts w:ascii="Helvetica" w:hAnsi="Helvetica" w:cs="Helvetica"/>
          <w:b w:val="0"/>
          <w:iCs/>
          <w:color w:val="000000"/>
          <w:sz w:val="20"/>
          <w:szCs w:val="20"/>
        </w:rPr>
        <w:t xml:space="preserve"> </w:t>
      </w:r>
      <w:r>
        <w:rPr>
          <w:rFonts w:ascii="Helvetica" w:hAnsi="Helvetica" w:cs="Helvetica"/>
          <w:b w:val="0"/>
          <w:iCs/>
          <w:color w:val="000000"/>
          <w:sz w:val="20"/>
          <w:szCs w:val="20"/>
        </w:rPr>
        <w:t>determination</w:t>
      </w:r>
      <w:r w:rsidRPr="00BC430F">
        <w:rPr>
          <w:rFonts w:ascii="Helvetica" w:hAnsi="Helvetica" w:cs="Helvetica"/>
          <w:b w:val="0"/>
          <w:iCs/>
          <w:color w:val="000000"/>
          <w:sz w:val="20"/>
          <w:szCs w:val="20"/>
        </w:rPr>
        <w:t xml:space="preserve"> purposes. </w:t>
      </w:r>
      <w:r>
        <w:rPr>
          <w:rFonts w:ascii="Helvetica" w:hAnsi="Helvetica" w:cs="Helvetica"/>
          <w:b w:val="0"/>
          <w:iCs/>
          <w:color w:val="000000"/>
          <w:sz w:val="20"/>
          <w:szCs w:val="20"/>
        </w:rPr>
        <w:t xml:space="preserve"> </w:t>
      </w:r>
      <w:r w:rsidRPr="00BC430F">
        <w:rPr>
          <w:rFonts w:ascii="Helvetica" w:hAnsi="Helvetica" w:cs="Helvetica"/>
          <w:b w:val="0"/>
          <w:iCs/>
          <w:color w:val="000000"/>
          <w:sz w:val="20"/>
          <w:szCs w:val="20"/>
        </w:rPr>
        <w:t xml:space="preserve">See the description of the Cellular Telephone category above.  </w:t>
      </w:r>
    </w:p>
    <w:p w:rsidRPr="00511BAE" w:rsidR="009F7C9F" w:rsidP="009F7C9F" w:rsidRDefault="009F7C9F" w14:paraId="6897E61A" w14:textId="77777777">
      <w:pPr>
        <w:pStyle w:val="NumberList1"/>
        <w:spacing w:before="0"/>
        <w:ind w:firstLine="0"/>
        <w:rPr>
          <w:rFonts w:ascii="Helvetica" w:hAnsi="Helvetica" w:cs="Helvetica"/>
          <w:color w:val="000000"/>
          <w:sz w:val="20"/>
          <w:szCs w:val="20"/>
          <w:u w:val="single"/>
        </w:rPr>
      </w:pPr>
    </w:p>
    <w:p w:rsidRPr="00511BAE" w:rsidR="009F7C9F" w:rsidP="009F7C9F" w:rsidRDefault="009F7C9F" w14:paraId="26636124" w14:textId="77777777">
      <w:pPr>
        <w:pStyle w:val="NumberList1"/>
        <w:spacing w:before="0"/>
        <w:ind w:firstLine="0"/>
        <w:rPr>
          <w:rFonts w:ascii="Helvetica" w:hAnsi="Helvetica" w:cs="Helvetica"/>
          <w:sz w:val="20"/>
          <w:szCs w:val="20"/>
        </w:rPr>
      </w:pPr>
      <w:r w:rsidRPr="00511BAE">
        <w:rPr>
          <w:rFonts w:ascii="Helvetica" w:hAnsi="Helvetica" w:cs="Helvetica"/>
          <w:color w:val="000000"/>
          <w:sz w:val="20"/>
          <w:szCs w:val="20"/>
          <w:u w:val="single"/>
        </w:rPr>
        <w:t>Facility Manager (FAM</w:t>
      </w:r>
      <w:r w:rsidRPr="00511BAE">
        <w:rPr>
          <w:rFonts w:ascii="Helvetica" w:hAnsi="Helvetica" w:cs="Helvetica"/>
          <w:sz w:val="20"/>
          <w:szCs w:val="20"/>
          <w:u w:val="single"/>
        </w:rPr>
        <w:t xml:space="preserve"> – </w:t>
      </w:r>
      <w:r w:rsidRPr="00511BAE">
        <w:rPr>
          <w:rFonts w:ascii="Helvetica" w:hAnsi="Helvetica" w:cs="Helvetica"/>
          <w:color w:val="000000"/>
          <w:sz w:val="20"/>
          <w:szCs w:val="20"/>
          <w:u w:val="single"/>
        </w:rPr>
        <w:t>818)</w:t>
      </w:r>
      <w:r>
        <w:rPr>
          <w:rFonts w:ascii="Helvetica" w:hAnsi="Helvetica" w:cs="Helvetica"/>
          <w:color w:val="000000"/>
          <w:sz w:val="20"/>
          <w:szCs w:val="20"/>
        </w:rPr>
        <w:t xml:space="preserve"> means</w:t>
      </w:r>
      <w:r w:rsidRPr="00511BAE">
        <w:rPr>
          <w:rFonts w:ascii="Helvetica" w:hAnsi="Helvetica" w:cs="Helvetica"/>
          <w:color w:val="000000"/>
          <w:sz w:val="20"/>
          <w:szCs w:val="20"/>
        </w:rPr>
        <w:t xml:space="preserve"> t</w:t>
      </w:r>
      <w:r w:rsidRPr="00511BAE">
        <w:rPr>
          <w:rFonts w:ascii="Helvetica" w:hAnsi="Helvetica" w:cs="Helvetica"/>
          <w:sz w:val="20"/>
          <w:szCs w:val="20"/>
        </w:rPr>
        <w:t xml:space="preserve">he holder of a </w:t>
      </w:r>
      <w:r>
        <w:rPr>
          <w:rFonts w:ascii="Helvetica" w:hAnsi="Helvetica" w:cs="Helvetica"/>
          <w:sz w:val="20"/>
          <w:szCs w:val="20"/>
        </w:rPr>
        <w:t>c</w:t>
      </w:r>
      <w:r w:rsidRPr="00511BAE">
        <w:rPr>
          <w:rFonts w:ascii="Helvetica" w:hAnsi="Helvetica" w:cs="Helvetica"/>
          <w:sz w:val="20"/>
          <w:szCs w:val="20"/>
        </w:rPr>
        <w:t xml:space="preserve">ommunications </w:t>
      </w:r>
      <w:r>
        <w:rPr>
          <w:rFonts w:ascii="Helvetica" w:hAnsi="Helvetica" w:cs="Helvetica"/>
          <w:sz w:val="20"/>
          <w:szCs w:val="20"/>
        </w:rPr>
        <w:t>u</w:t>
      </w:r>
      <w:r w:rsidRPr="00511BAE">
        <w:rPr>
          <w:rFonts w:ascii="Helvetica" w:hAnsi="Helvetica" w:cs="Helvetica"/>
          <w:sz w:val="20"/>
          <w:szCs w:val="20"/>
        </w:rPr>
        <w:t xml:space="preserve">se </w:t>
      </w:r>
      <w:r>
        <w:rPr>
          <w:rFonts w:ascii="Helvetica" w:hAnsi="Helvetica" w:cs="Helvetica"/>
          <w:sz w:val="20"/>
          <w:szCs w:val="20"/>
        </w:rPr>
        <w:t>l</w:t>
      </w:r>
      <w:r w:rsidRPr="00511BAE">
        <w:rPr>
          <w:rFonts w:ascii="Helvetica" w:hAnsi="Helvetica" w:cs="Helvetica"/>
          <w:sz w:val="20"/>
          <w:szCs w:val="20"/>
        </w:rPr>
        <w:t xml:space="preserve">ease </w:t>
      </w:r>
      <w:r>
        <w:rPr>
          <w:rFonts w:ascii="Helvetica" w:hAnsi="Helvetica" w:cs="Helvetica"/>
          <w:sz w:val="20"/>
          <w:szCs w:val="20"/>
        </w:rPr>
        <w:t>that</w:t>
      </w:r>
      <w:r w:rsidRPr="00511BAE">
        <w:rPr>
          <w:rFonts w:ascii="Helvetica" w:hAnsi="Helvetica" w:cs="Helvetica"/>
          <w:sz w:val="20"/>
          <w:szCs w:val="20"/>
        </w:rPr>
        <w:t xml:space="preserve"> owns a communications facility on National Forest System lands</w:t>
      </w:r>
      <w:r>
        <w:rPr>
          <w:rFonts w:ascii="Helvetica" w:hAnsi="Helvetica" w:cs="Helvetica"/>
          <w:sz w:val="20"/>
          <w:szCs w:val="20"/>
        </w:rPr>
        <w:t xml:space="preserve"> and</w:t>
      </w:r>
      <w:r w:rsidRPr="00511BAE">
        <w:rPr>
          <w:rFonts w:ascii="Helvetica" w:hAnsi="Helvetica" w:cs="Helvetica"/>
          <w:sz w:val="20"/>
          <w:szCs w:val="20"/>
        </w:rPr>
        <w:t xml:space="preserve"> rents space in or on their facility to other </w:t>
      </w:r>
      <w:proofErr w:type="gramStart"/>
      <w:r w:rsidRPr="00511BAE">
        <w:rPr>
          <w:rFonts w:ascii="Helvetica" w:hAnsi="Helvetica" w:cs="Helvetica"/>
          <w:sz w:val="20"/>
          <w:szCs w:val="20"/>
        </w:rPr>
        <w:t>communications users, but</w:t>
      </w:r>
      <w:proofErr w:type="gramEnd"/>
      <w:r w:rsidRPr="00511BAE">
        <w:rPr>
          <w:rFonts w:ascii="Helvetica" w:hAnsi="Helvetica" w:cs="Helvetica"/>
          <w:sz w:val="20"/>
          <w:szCs w:val="20"/>
        </w:rPr>
        <w:t xml:space="preserve"> does not own or operate </w:t>
      </w:r>
      <w:r>
        <w:rPr>
          <w:rFonts w:ascii="Helvetica" w:hAnsi="Helvetica" w:cs="Helvetica"/>
          <w:sz w:val="20"/>
          <w:szCs w:val="20"/>
        </w:rPr>
        <w:t>its</w:t>
      </w:r>
      <w:r w:rsidRPr="00511BAE">
        <w:rPr>
          <w:rFonts w:ascii="Helvetica" w:hAnsi="Helvetica" w:cs="Helvetica"/>
          <w:sz w:val="20"/>
          <w:szCs w:val="20"/>
        </w:rPr>
        <w:t xml:space="preserve"> own communications equipment and do</w:t>
      </w:r>
      <w:r>
        <w:rPr>
          <w:rFonts w:ascii="Helvetica" w:hAnsi="Helvetica" w:cs="Helvetica"/>
          <w:sz w:val="20"/>
          <w:szCs w:val="20"/>
        </w:rPr>
        <w:t>es</w:t>
      </w:r>
      <w:r w:rsidRPr="00511BAE">
        <w:rPr>
          <w:rFonts w:ascii="Helvetica" w:hAnsi="Helvetica" w:cs="Helvetica"/>
          <w:sz w:val="20"/>
          <w:szCs w:val="20"/>
        </w:rPr>
        <w:t xml:space="preserve"> not directly provide communications services to third parties.  </w:t>
      </w:r>
    </w:p>
    <w:p w:rsidRPr="00511BAE" w:rsidR="009F7C9F" w:rsidP="009F7C9F" w:rsidRDefault="009F7C9F" w14:paraId="4D9278EB" w14:textId="77777777">
      <w:pPr>
        <w:pStyle w:val="NumberList1"/>
        <w:spacing w:before="0"/>
        <w:ind w:firstLine="0"/>
        <w:rPr>
          <w:rFonts w:ascii="Helvetica" w:hAnsi="Helvetica" w:cs="Helvetica"/>
          <w:sz w:val="20"/>
          <w:szCs w:val="20"/>
        </w:rPr>
      </w:pPr>
    </w:p>
    <w:p w:rsidRPr="00511BAE" w:rsidR="009F7C9F" w:rsidP="009F7C9F" w:rsidRDefault="009F7C9F" w14:paraId="0735BD38" w14:textId="77777777">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u w:val="single"/>
        </w:rPr>
        <w:t>Local Exchange Network (LEN – 805)</w:t>
      </w:r>
      <w:r w:rsidRPr="00511BAE">
        <w:rPr>
          <w:rFonts w:ascii="Helvetica" w:hAnsi="Helvetica" w:cs="Helvetica"/>
          <w:color w:val="000000"/>
          <w:sz w:val="20"/>
          <w:szCs w:val="20"/>
        </w:rPr>
        <w:t xml:space="preserve"> means a radio service that provides basic telephone service, primarily to rural communities.</w:t>
      </w:r>
    </w:p>
    <w:p w:rsidRPr="00511BAE" w:rsidR="009F7C9F" w:rsidP="009F7C9F" w:rsidRDefault="009F7C9F" w14:paraId="33A8CBC3" w14:textId="77777777">
      <w:pPr>
        <w:ind w:left="720"/>
        <w:outlineLvl w:val="3"/>
        <w:rPr>
          <w:rFonts w:ascii="Helvetica" w:hAnsi="Helvetica" w:cs="Helvetica"/>
          <w:spacing w:val="-4"/>
          <w:kern w:val="22"/>
          <w:sz w:val="20"/>
          <w:szCs w:val="20"/>
          <w:u w:val="single"/>
        </w:rPr>
      </w:pPr>
    </w:p>
    <w:p w:rsidR="009F7C9F" w:rsidP="009F7C9F" w:rsidRDefault="009F7C9F" w14:paraId="6D9DB71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Pr="00511BAE" w:rsidR="009F7C9F" w:rsidP="009F7C9F" w:rsidRDefault="009F7C9F" w14:paraId="56855FCB" w14:textId="77777777">
      <w:pPr>
        <w:outlineLvl w:val="3"/>
        <w:rPr>
          <w:rFonts w:ascii="Helvetica" w:hAnsi="Helvetica" w:cs="Helvetica"/>
          <w:spacing w:val="-4"/>
          <w:kern w:val="22"/>
          <w:sz w:val="20"/>
          <w:szCs w:val="20"/>
        </w:rPr>
      </w:pPr>
    </w:p>
    <w:p w:rsidRPr="00511BAE" w:rsidR="009F7C9F" w:rsidP="009F7C9F" w:rsidRDefault="009F7C9F" w14:paraId="55B8CD61"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(CB) BETRS</w:t>
      </w:r>
    </w:p>
    <w:p w:rsidRPr="00511BAE" w:rsidR="009F7C9F" w:rsidP="009F7C9F" w:rsidRDefault="009F7C9F" w14:paraId="2DABEBE3" w14:textId="77777777">
      <w:pPr>
        <w:pStyle w:val="NumberList1"/>
        <w:spacing w:before="0"/>
        <w:ind w:firstLine="0"/>
        <w:rPr>
          <w:rFonts w:ascii="Helvetica" w:hAnsi="Helvetica" w:cs="Helvetica"/>
          <w:color w:val="000000"/>
          <w:sz w:val="20"/>
          <w:szCs w:val="20"/>
          <w:u w:val="single"/>
        </w:rPr>
      </w:pPr>
    </w:p>
    <w:p w:rsidRPr="00511BAE" w:rsidR="009F7C9F" w:rsidP="009F7C9F" w:rsidRDefault="009F7C9F" w14:paraId="378541A7" w14:textId="77777777">
      <w:pPr>
        <w:rPr>
          <w:rFonts w:ascii="Helvetica" w:hAnsi="Helvetica" w:cs="Helvetica"/>
          <w:sz w:val="20"/>
          <w:szCs w:val="20"/>
        </w:rPr>
      </w:pPr>
      <w:r w:rsidRPr="00511BAE">
        <w:rPr>
          <w:rFonts w:ascii="Helvetica" w:hAnsi="Helvetica" w:cs="Helvetica"/>
          <w:sz w:val="20"/>
          <w:szCs w:val="20"/>
          <w:u w:val="single"/>
        </w:rPr>
        <w:t>Microwave (MIC – 803 or 804)</w:t>
      </w:r>
      <w:r w:rsidRPr="00511BAE">
        <w:rPr>
          <w:rFonts w:ascii="Helvetica" w:hAnsi="Helvetica" w:cs="Helvetica"/>
          <w:sz w:val="20"/>
          <w:szCs w:val="20"/>
        </w:rPr>
        <w:t xml:space="preserve"> means communication uses that (1) provide long-line intrastate and interstate public telephone (including relay of cellular traffic from other cellular sites), television, and data transmissions (common carrier microwave, use code 803)</w:t>
      </w:r>
      <w:r>
        <w:rPr>
          <w:rFonts w:ascii="Helvetica" w:hAnsi="Helvetica" w:cs="Helvetica"/>
          <w:sz w:val="20"/>
          <w:szCs w:val="20"/>
        </w:rPr>
        <w:t>;</w:t>
      </w:r>
      <w:r w:rsidRPr="00511BAE">
        <w:rPr>
          <w:rFonts w:ascii="Helvetica" w:hAnsi="Helvetica" w:cs="Helvetica"/>
          <w:sz w:val="20"/>
          <w:szCs w:val="20"/>
        </w:rPr>
        <w:t xml:space="preserve"> or (2) support the primary business of pipeline and power companies, railroads, and land resource management companies by providing the companies’ internal communication system (business/industrial, use code 804).  </w:t>
      </w:r>
    </w:p>
    <w:p w:rsidRPr="00511BAE" w:rsidR="009F7C9F" w:rsidP="009F7C9F" w:rsidRDefault="009F7C9F" w14:paraId="0E346383" w14:textId="77777777">
      <w:pPr>
        <w:rPr>
          <w:rFonts w:ascii="Helvetica" w:hAnsi="Helvetica" w:cs="Helvetica"/>
          <w:sz w:val="20"/>
          <w:szCs w:val="20"/>
        </w:rPr>
      </w:pPr>
    </w:p>
    <w:p w:rsidR="009F7C9F" w:rsidP="009F7C9F" w:rsidRDefault="009F7C9F" w14:paraId="0ADA42C7" w14:textId="77777777">
      <w:pPr>
        <w:rPr>
          <w:rFonts w:ascii="Helvetica" w:hAnsi="Helvetica" w:cs="Helvetica"/>
          <w:color w:val="000000"/>
          <w:sz w:val="20"/>
          <w:szCs w:val="20"/>
          <w:u w:val="single"/>
        </w:rPr>
      </w:pPr>
      <w:r w:rsidRPr="00511BAE">
        <w:rPr>
          <w:rFonts w:ascii="Helvetica" w:hAnsi="Helvetica" w:cs="Helvetica"/>
          <w:color w:val="000000"/>
          <w:sz w:val="20"/>
          <w:szCs w:val="20"/>
          <w:u w:val="single"/>
        </w:rPr>
        <w:t>FCC Radio Service Codes</w:t>
      </w:r>
    </w:p>
    <w:p w:rsidRPr="00511BAE" w:rsidR="009F7C9F" w:rsidP="009F7C9F" w:rsidRDefault="009F7C9F" w14:paraId="724089E2" w14:textId="77777777">
      <w:pPr>
        <w:rPr>
          <w:rFonts w:ascii="Helvetica" w:hAnsi="Helvetica" w:cs="Helvetica"/>
          <w:color w:val="000000"/>
          <w:sz w:val="20"/>
          <w:szCs w:val="20"/>
          <w:u w:val="single"/>
        </w:rPr>
      </w:pPr>
    </w:p>
    <w:p w:rsidRPr="00511BAE" w:rsidR="009F7C9F" w:rsidP="009F7C9F" w:rsidRDefault="009F7C9F" w14:paraId="30F688C8" w14:textId="77777777">
      <w:pPr>
        <w:rPr>
          <w:rFonts w:ascii="Helvetica" w:hAnsi="Helvetica" w:cs="Helvetica"/>
          <w:color w:val="000000"/>
          <w:sz w:val="20"/>
          <w:szCs w:val="20"/>
        </w:rPr>
      </w:pPr>
      <w:r w:rsidRPr="00511BAE">
        <w:rPr>
          <w:rFonts w:ascii="Helvetica" w:hAnsi="Helvetica" w:cs="Helvetica"/>
          <w:color w:val="000000"/>
          <w:sz w:val="20"/>
          <w:szCs w:val="20"/>
        </w:rPr>
        <w:t>(TZ) 24 GHz Service</w:t>
      </w:r>
    </w:p>
    <w:p w:rsidRPr="00511BAE" w:rsidR="009F7C9F" w:rsidP="009F7C9F" w:rsidRDefault="009F7C9F" w14:paraId="7CEA26DC" w14:textId="77777777">
      <w:pPr>
        <w:rPr>
          <w:rFonts w:ascii="Helvetica" w:hAnsi="Helvetica" w:cs="Helvetica"/>
          <w:color w:val="000000"/>
          <w:sz w:val="20"/>
          <w:szCs w:val="20"/>
        </w:rPr>
      </w:pPr>
      <w:r w:rsidRPr="00511BAE">
        <w:rPr>
          <w:rFonts w:ascii="Helvetica" w:hAnsi="Helvetica" w:cs="Helvetica"/>
          <w:color w:val="000000"/>
          <w:sz w:val="20"/>
          <w:szCs w:val="20"/>
        </w:rPr>
        <w:t>(NN) 3650-3700 MHz (nationwide, non-exclusive license)</w:t>
      </w:r>
    </w:p>
    <w:p w:rsidRPr="00511BAE" w:rsidR="009F7C9F" w:rsidP="009F7C9F" w:rsidRDefault="009F7C9F" w14:paraId="3DE1CDB1" w14:textId="77777777">
      <w:pPr>
        <w:rPr>
          <w:rFonts w:ascii="Helvetica" w:hAnsi="Helvetica" w:cs="Helvetica"/>
          <w:color w:val="000000"/>
          <w:sz w:val="20"/>
          <w:szCs w:val="20"/>
        </w:rPr>
      </w:pPr>
      <w:r w:rsidRPr="00511BAE">
        <w:rPr>
          <w:rFonts w:ascii="Helvetica" w:hAnsi="Helvetica" w:cs="Helvetica"/>
          <w:color w:val="000000"/>
          <w:sz w:val="20"/>
          <w:szCs w:val="20"/>
        </w:rPr>
        <w:t xml:space="preserve">(TN) 39 </w:t>
      </w:r>
      <w:proofErr w:type="spellStart"/>
      <w:r w:rsidRPr="00511BAE">
        <w:rPr>
          <w:rFonts w:ascii="Helvetica" w:hAnsi="Helvetica" w:cs="Helvetica"/>
          <w:color w:val="000000"/>
          <w:sz w:val="20"/>
          <w:szCs w:val="20"/>
        </w:rPr>
        <w:t>Ghz</w:t>
      </w:r>
      <w:proofErr w:type="spellEnd"/>
      <w:r w:rsidRPr="00511BAE">
        <w:rPr>
          <w:rFonts w:ascii="Helvetica" w:hAnsi="Helvetica" w:cs="Helvetica"/>
          <w:color w:val="000000"/>
          <w:sz w:val="20"/>
          <w:szCs w:val="20"/>
        </w:rPr>
        <w:t>, Auctioned</w:t>
      </w:r>
    </w:p>
    <w:p w:rsidRPr="00511BAE" w:rsidR="009F7C9F" w:rsidP="009F7C9F" w:rsidRDefault="009F7C9F" w14:paraId="1A9CDE3D" w14:textId="77777777">
      <w:pPr>
        <w:rPr>
          <w:rFonts w:ascii="Helvetica" w:hAnsi="Helvetica" w:cs="Helvetica"/>
          <w:color w:val="000000"/>
          <w:sz w:val="20"/>
          <w:szCs w:val="20"/>
        </w:rPr>
      </w:pPr>
      <w:r w:rsidRPr="00511BAE">
        <w:rPr>
          <w:rFonts w:ascii="Helvetica" w:hAnsi="Helvetica" w:cs="Helvetica"/>
          <w:color w:val="000000"/>
          <w:sz w:val="20"/>
          <w:szCs w:val="20"/>
        </w:rPr>
        <w:t>(AI) Aural Intercity Relay</w:t>
      </w:r>
    </w:p>
    <w:p w:rsidRPr="00511BAE" w:rsidR="009F7C9F" w:rsidP="009F7C9F" w:rsidRDefault="009F7C9F" w14:paraId="0F0682F6" w14:textId="77777777">
      <w:pPr>
        <w:rPr>
          <w:rFonts w:ascii="Helvetica" w:hAnsi="Helvetica" w:cs="Helvetica"/>
          <w:color w:val="000000"/>
          <w:sz w:val="20"/>
          <w:szCs w:val="20"/>
        </w:rPr>
      </w:pPr>
      <w:r w:rsidRPr="00511BAE">
        <w:rPr>
          <w:rFonts w:ascii="Helvetica" w:hAnsi="Helvetica" w:cs="Helvetica"/>
          <w:color w:val="000000"/>
          <w:sz w:val="20"/>
          <w:szCs w:val="20"/>
        </w:rPr>
        <w:t>(AB) Aural Microwave Booster</w:t>
      </w:r>
    </w:p>
    <w:p w:rsidRPr="00511BAE" w:rsidR="009F7C9F" w:rsidP="009F7C9F" w:rsidRDefault="009F7C9F" w14:paraId="07DABEB5" w14:textId="77777777">
      <w:pPr>
        <w:rPr>
          <w:rFonts w:ascii="Helvetica" w:hAnsi="Helvetica" w:cs="Helvetica"/>
          <w:color w:val="000000"/>
          <w:sz w:val="20"/>
          <w:szCs w:val="20"/>
        </w:rPr>
      </w:pPr>
      <w:r w:rsidRPr="00511BAE">
        <w:rPr>
          <w:rFonts w:ascii="Helvetica" w:hAnsi="Helvetica" w:cs="Helvetica"/>
          <w:color w:val="000000"/>
          <w:sz w:val="20"/>
          <w:szCs w:val="20"/>
        </w:rPr>
        <w:t>(AS) Aural Studio Transmitter Link</w:t>
      </w:r>
    </w:p>
    <w:p w:rsidRPr="00511BAE" w:rsidR="009F7C9F" w:rsidP="009F7C9F" w:rsidRDefault="009F7C9F" w14:paraId="6DD2E717" w14:textId="77777777">
      <w:pPr>
        <w:rPr>
          <w:rFonts w:ascii="Helvetica" w:hAnsi="Helvetica" w:cs="Helvetica"/>
          <w:color w:val="000000"/>
          <w:sz w:val="20"/>
          <w:szCs w:val="20"/>
        </w:rPr>
      </w:pPr>
      <w:r w:rsidRPr="00511BAE">
        <w:rPr>
          <w:rFonts w:ascii="Helvetica" w:hAnsi="Helvetica" w:cs="Helvetica"/>
          <w:color w:val="000000"/>
          <w:sz w:val="20"/>
          <w:szCs w:val="20"/>
        </w:rPr>
        <w:t>(CF) Common Carrier Fixed Point to Point Microwave</w:t>
      </w:r>
    </w:p>
    <w:p w:rsidRPr="00511BAE" w:rsidR="009F7C9F" w:rsidP="009F7C9F" w:rsidRDefault="009F7C9F" w14:paraId="4EF8462E" w14:textId="77777777">
      <w:pPr>
        <w:rPr>
          <w:rFonts w:ascii="Helvetica" w:hAnsi="Helvetica" w:cs="Helvetica"/>
          <w:color w:val="000000"/>
          <w:sz w:val="20"/>
          <w:szCs w:val="20"/>
        </w:rPr>
      </w:pPr>
      <w:r w:rsidRPr="00511BAE">
        <w:rPr>
          <w:rFonts w:ascii="Helvetica" w:hAnsi="Helvetica" w:cs="Helvetica"/>
          <w:color w:val="000000"/>
          <w:sz w:val="20"/>
          <w:szCs w:val="20"/>
        </w:rPr>
        <w:t>(CE) Digital Electronic Message Service - Common Carrier</w:t>
      </w:r>
    </w:p>
    <w:p w:rsidR="00742910" w:rsidP="009F7C9F" w:rsidRDefault="00742910" w14:paraId="69933F3D" w14:textId="696B3401">
      <w:pPr>
        <w:rPr>
          <w:rFonts w:ascii="Helvetica" w:hAnsi="Helvetica" w:cs="Helvetica"/>
          <w:color w:val="000000"/>
          <w:sz w:val="20"/>
          <w:szCs w:val="20"/>
        </w:rPr>
      </w:pPr>
      <w:r>
        <w:rPr>
          <w:rFonts w:ascii="Helvetica" w:hAnsi="Helvetica" w:cs="Helvetica"/>
          <w:color w:val="000000"/>
          <w:sz w:val="20"/>
          <w:szCs w:val="20"/>
        </w:rPr>
        <w:t>(CN)</w:t>
      </w:r>
      <w:r w:rsidR="00BF3330">
        <w:rPr>
          <w:rFonts w:ascii="Helvetica" w:hAnsi="Helvetica" w:cs="Helvetica"/>
          <w:color w:val="000000"/>
          <w:sz w:val="20"/>
          <w:szCs w:val="20"/>
        </w:rPr>
        <w:t xml:space="preserve"> PCS Narrowband (microwave when used as point to multi-point)</w:t>
      </w:r>
    </w:p>
    <w:p w:rsidRPr="00511BAE" w:rsidR="009F7C9F" w:rsidP="009F7C9F" w:rsidRDefault="009F7C9F" w14:paraId="25A9310C" w14:textId="4D12E976">
      <w:pPr>
        <w:rPr>
          <w:rFonts w:ascii="Helvetica" w:hAnsi="Helvetica" w:cs="Helvetica"/>
          <w:color w:val="000000"/>
          <w:sz w:val="20"/>
          <w:szCs w:val="20"/>
        </w:rPr>
      </w:pPr>
      <w:r w:rsidRPr="00511BAE">
        <w:rPr>
          <w:rFonts w:ascii="Helvetica" w:hAnsi="Helvetica" w:cs="Helvetica"/>
          <w:color w:val="000000"/>
          <w:sz w:val="20"/>
          <w:szCs w:val="20"/>
        </w:rPr>
        <w:t>(PE) Digital Electronic Message Service - Private</w:t>
      </w:r>
    </w:p>
    <w:p w:rsidRPr="00511BAE" w:rsidR="009F7C9F" w:rsidP="009F7C9F" w:rsidRDefault="009F7C9F" w14:paraId="66CB6722" w14:textId="77777777">
      <w:pPr>
        <w:rPr>
          <w:rFonts w:ascii="Helvetica" w:hAnsi="Helvetica" w:cs="Helvetica"/>
          <w:color w:val="000000"/>
          <w:sz w:val="20"/>
          <w:szCs w:val="20"/>
        </w:rPr>
      </w:pPr>
      <w:r w:rsidRPr="00511BAE">
        <w:rPr>
          <w:rFonts w:ascii="Helvetica" w:hAnsi="Helvetica" w:cs="Helvetica"/>
          <w:color w:val="000000"/>
          <w:sz w:val="20"/>
          <w:szCs w:val="20"/>
        </w:rPr>
        <w:t>(CT) Local Television Transmission</w:t>
      </w:r>
    </w:p>
    <w:p w:rsidRPr="00511BAE" w:rsidR="009F7C9F" w:rsidP="009F7C9F" w:rsidRDefault="009F7C9F" w14:paraId="24407206" w14:textId="77777777">
      <w:pPr>
        <w:rPr>
          <w:rFonts w:ascii="Helvetica" w:hAnsi="Helvetica" w:cs="Helvetica"/>
          <w:color w:val="000000"/>
          <w:sz w:val="20"/>
          <w:szCs w:val="20"/>
        </w:rPr>
      </w:pPr>
      <w:r w:rsidRPr="00511BAE">
        <w:rPr>
          <w:rFonts w:ascii="Helvetica" w:hAnsi="Helvetica" w:cs="Helvetica"/>
          <w:color w:val="000000"/>
          <w:sz w:val="20"/>
          <w:szCs w:val="20"/>
        </w:rPr>
        <w:t>(WA) Microwave Aviation</w:t>
      </w:r>
    </w:p>
    <w:p w:rsidRPr="00511BAE" w:rsidR="009F7C9F" w:rsidP="009F7C9F" w:rsidRDefault="009F7C9F" w14:paraId="57630E85" w14:textId="77777777">
      <w:pPr>
        <w:rPr>
          <w:rFonts w:ascii="Helvetica" w:hAnsi="Helvetica" w:cs="Helvetica"/>
          <w:color w:val="000000"/>
          <w:sz w:val="20"/>
          <w:szCs w:val="20"/>
        </w:rPr>
      </w:pPr>
      <w:r w:rsidRPr="00511BAE">
        <w:rPr>
          <w:rFonts w:ascii="Helvetica" w:hAnsi="Helvetica" w:cs="Helvetica"/>
          <w:color w:val="000000"/>
          <w:sz w:val="20"/>
          <w:szCs w:val="20"/>
        </w:rPr>
        <w:t>(WR) Microwave Radiolocation</w:t>
      </w:r>
    </w:p>
    <w:p w:rsidRPr="00511BAE" w:rsidR="009F7C9F" w:rsidP="009F7C9F" w:rsidRDefault="009F7C9F" w14:paraId="0E30E2F4" w14:textId="77777777">
      <w:pPr>
        <w:rPr>
          <w:rFonts w:ascii="Helvetica" w:hAnsi="Helvetica" w:cs="Helvetica"/>
          <w:color w:val="000000"/>
          <w:sz w:val="20"/>
          <w:szCs w:val="20"/>
        </w:rPr>
      </w:pPr>
      <w:r w:rsidRPr="00511BAE">
        <w:rPr>
          <w:rFonts w:ascii="Helvetica" w:hAnsi="Helvetica" w:cs="Helvetica"/>
          <w:color w:val="000000"/>
          <w:sz w:val="20"/>
          <w:szCs w:val="20"/>
        </w:rPr>
        <w:t>(DV) Multichannel Video Distribution AND Data Service</w:t>
      </w:r>
    </w:p>
    <w:p w:rsidRPr="00511BAE" w:rsidR="009F7C9F" w:rsidP="009F7C9F" w:rsidRDefault="009F7C9F" w14:paraId="047F6DEE" w14:textId="77777777">
      <w:pPr>
        <w:rPr>
          <w:rFonts w:ascii="Helvetica" w:hAnsi="Helvetica" w:cs="Helvetica"/>
          <w:color w:val="000000"/>
          <w:sz w:val="20"/>
          <w:szCs w:val="20"/>
        </w:rPr>
      </w:pPr>
      <w:r w:rsidRPr="00511BAE">
        <w:rPr>
          <w:rFonts w:ascii="Helvetica" w:hAnsi="Helvetica" w:cs="Helvetica"/>
          <w:color w:val="000000"/>
          <w:sz w:val="20"/>
          <w:szCs w:val="20"/>
        </w:rPr>
        <w:t>(MS) Multiple Address Service, Auctioned</w:t>
      </w:r>
    </w:p>
    <w:p w:rsidRPr="00511BAE" w:rsidR="009F7C9F" w:rsidP="009F7C9F" w:rsidRDefault="009F7C9F" w14:paraId="27A8FB49" w14:textId="77777777">
      <w:pPr>
        <w:rPr>
          <w:rFonts w:ascii="Helvetica" w:hAnsi="Helvetica" w:cs="Helvetica"/>
          <w:color w:val="000000"/>
          <w:sz w:val="20"/>
          <w:szCs w:val="20"/>
        </w:rPr>
      </w:pPr>
      <w:r w:rsidRPr="00511BAE">
        <w:rPr>
          <w:rFonts w:ascii="Helvetica" w:hAnsi="Helvetica" w:cs="Helvetica"/>
          <w:color w:val="000000"/>
          <w:sz w:val="20"/>
          <w:szCs w:val="20"/>
        </w:rPr>
        <w:t>(TI) TV Intercity Relay</w:t>
      </w:r>
    </w:p>
    <w:p w:rsidRPr="00511BAE" w:rsidR="009F7C9F" w:rsidP="009F7C9F" w:rsidRDefault="009F7C9F" w14:paraId="18BCDF5C" w14:textId="77777777">
      <w:pPr>
        <w:rPr>
          <w:rFonts w:ascii="Helvetica" w:hAnsi="Helvetica" w:cs="Helvetica"/>
          <w:color w:val="000000"/>
          <w:sz w:val="20"/>
          <w:szCs w:val="20"/>
        </w:rPr>
      </w:pPr>
      <w:r w:rsidRPr="00511BAE">
        <w:rPr>
          <w:rFonts w:ascii="Helvetica" w:hAnsi="Helvetica" w:cs="Helvetica"/>
          <w:color w:val="000000"/>
          <w:sz w:val="20"/>
          <w:szCs w:val="20"/>
        </w:rPr>
        <w:t>(TB) TV Microwave Booster</w:t>
      </w:r>
    </w:p>
    <w:p w:rsidRPr="00511BAE" w:rsidR="009F7C9F" w:rsidP="009F7C9F" w:rsidRDefault="009F7C9F" w14:paraId="20D19CF9" w14:textId="77777777">
      <w:pPr>
        <w:rPr>
          <w:rFonts w:ascii="Helvetica" w:hAnsi="Helvetica" w:cs="Helvetica"/>
          <w:color w:val="000000"/>
          <w:sz w:val="20"/>
          <w:szCs w:val="20"/>
        </w:rPr>
      </w:pPr>
      <w:r w:rsidRPr="00511BAE">
        <w:rPr>
          <w:rFonts w:ascii="Helvetica" w:hAnsi="Helvetica" w:cs="Helvetica"/>
          <w:color w:val="000000"/>
          <w:sz w:val="20"/>
          <w:szCs w:val="20"/>
        </w:rPr>
        <w:t>(TP) TV Pickup</w:t>
      </w:r>
    </w:p>
    <w:p w:rsidR="009F7C9F" w:rsidP="009F7C9F" w:rsidRDefault="009F7C9F" w14:paraId="247FBA0D" w14:textId="50B70685">
      <w:pPr>
        <w:rPr>
          <w:rFonts w:ascii="Helvetica" w:hAnsi="Helvetica" w:cs="Helvetica"/>
          <w:color w:val="000000"/>
          <w:sz w:val="20"/>
          <w:szCs w:val="20"/>
        </w:rPr>
      </w:pPr>
      <w:r w:rsidRPr="00511BAE">
        <w:rPr>
          <w:rFonts w:ascii="Helvetica" w:hAnsi="Helvetica" w:cs="Helvetica"/>
          <w:color w:val="000000"/>
          <w:sz w:val="20"/>
          <w:szCs w:val="20"/>
        </w:rPr>
        <w:t>(TS) TV Studio Transmitter Link</w:t>
      </w:r>
    </w:p>
    <w:p w:rsidRPr="00511BAE" w:rsidR="00BF3330" w:rsidP="009F7C9F" w:rsidRDefault="00BF3330" w14:paraId="1881F555" w14:textId="657E7CF4">
      <w:pPr>
        <w:rPr>
          <w:rFonts w:ascii="Helvetica" w:hAnsi="Helvetica" w:cs="Helvetica"/>
          <w:color w:val="000000"/>
          <w:sz w:val="20"/>
          <w:szCs w:val="20"/>
        </w:rPr>
      </w:pPr>
      <w:r>
        <w:rPr>
          <w:rFonts w:ascii="Helvetica" w:hAnsi="Helvetica" w:cs="Helvetica"/>
          <w:color w:val="000000"/>
          <w:sz w:val="20"/>
          <w:szCs w:val="20"/>
        </w:rPr>
        <w:t>(PC) Public Coastal Auctioned (microwave if 3.7 GHz)</w:t>
      </w:r>
    </w:p>
    <w:p w:rsidRPr="00511BAE" w:rsidR="009F7C9F" w:rsidP="009F7C9F" w:rsidRDefault="009F7C9F" w14:paraId="53114409" w14:textId="77777777">
      <w:pPr>
        <w:rPr>
          <w:rFonts w:ascii="Helvetica" w:hAnsi="Helvetica" w:cs="Helvetica"/>
          <w:sz w:val="20"/>
          <w:szCs w:val="20"/>
        </w:rPr>
      </w:pPr>
    </w:p>
    <w:p w:rsidRPr="006E1D87" w:rsidR="009F7C9F" w:rsidP="009F7C9F" w:rsidRDefault="009F7C9F" w14:paraId="586BF9C4" w14:textId="77777777">
      <w:pPr>
        <w:ind w:left="720"/>
        <w:rPr>
          <w:rFonts w:ascii="Helvetica" w:hAnsi="Helvetica" w:cs="Helvetica"/>
          <w:iCs/>
          <w:sz w:val="20"/>
          <w:szCs w:val="20"/>
        </w:rPr>
      </w:pPr>
      <w:r w:rsidRPr="006E1D87">
        <w:rPr>
          <w:rFonts w:ascii="Helvetica" w:hAnsi="Helvetica" w:cs="Helvetica"/>
          <w:b/>
          <w:iCs/>
          <w:sz w:val="20"/>
          <w:szCs w:val="20"/>
        </w:rPr>
        <w:t>Note:</w:t>
      </w:r>
      <w:r w:rsidRPr="006E1D87">
        <w:rPr>
          <w:rFonts w:ascii="Helvetica" w:hAnsi="Helvetica" w:cs="Helvetica"/>
          <w:iCs/>
          <w:sz w:val="20"/>
          <w:szCs w:val="20"/>
        </w:rPr>
        <w:t xml:space="preserve">  When a portion of the microwave bandwidth is used as a separate, commercial enterprise, in addition to the holder’s or occupant’s own microwave use, a separate microwave use shall be reported for rental fee calculation purposes.</w:t>
      </w:r>
    </w:p>
    <w:p w:rsidRPr="00511BAE" w:rsidR="009F7C9F" w:rsidP="009F7C9F" w:rsidRDefault="009F7C9F" w14:paraId="4159AEA4" w14:textId="77777777">
      <w:pPr>
        <w:pStyle w:val="NumberList1"/>
        <w:spacing w:before="0"/>
        <w:ind w:firstLine="0"/>
        <w:rPr>
          <w:rFonts w:ascii="Helvetica" w:hAnsi="Helvetica" w:cs="Helvetica"/>
          <w:color w:val="000000"/>
          <w:sz w:val="20"/>
          <w:szCs w:val="20"/>
          <w:u w:val="single"/>
        </w:rPr>
      </w:pPr>
    </w:p>
    <w:p w:rsidRPr="00511BAE" w:rsidR="009F7C9F" w:rsidP="009F7C9F" w:rsidRDefault="009F7C9F" w14:paraId="288DACA3" w14:textId="77777777">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u w:val="single"/>
        </w:rPr>
        <w:t>Other Communications Uses (OT</w:t>
      </w:r>
      <w:r w:rsidRPr="00511BAE">
        <w:rPr>
          <w:rFonts w:ascii="Helvetica" w:hAnsi="Helvetica" w:cs="Helvetica"/>
          <w:sz w:val="20"/>
          <w:szCs w:val="20"/>
          <w:u w:val="single"/>
        </w:rPr>
        <w:t xml:space="preserve"> – </w:t>
      </w:r>
      <w:r w:rsidRPr="00511BAE">
        <w:rPr>
          <w:rFonts w:ascii="Helvetica" w:hAnsi="Helvetica" w:cs="Helvetica"/>
          <w:color w:val="000000"/>
          <w:sz w:val="20"/>
          <w:szCs w:val="20"/>
          <w:u w:val="single"/>
        </w:rPr>
        <w:t>801, 802, 814, 831, 832, 833)</w:t>
      </w:r>
      <w:r w:rsidRPr="00511BAE">
        <w:rPr>
          <w:rFonts w:ascii="Helvetica" w:hAnsi="Helvetica" w:cs="Helvetica"/>
          <w:color w:val="000000"/>
          <w:sz w:val="20"/>
          <w:szCs w:val="20"/>
        </w:rPr>
        <w:t xml:space="preserve"> means private communications uses such as amateur radio (801); personal/private receive-only antennas designed for the reception of electronic signals to serve private homes (802); natural resource and environmental monitoring equipment used by weather stations, seismic stations, and snow measurement courses (814); and other small, low-power devices used to monitor or control remote activities (831).  These uses are personally owned and not operated for profit or by commercial entities.  </w:t>
      </w:r>
    </w:p>
    <w:p w:rsidRPr="00511BAE" w:rsidR="009F7C9F" w:rsidP="009F7C9F" w:rsidRDefault="009F7C9F" w14:paraId="5E24A1A2" w14:textId="77777777">
      <w:pPr>
        <w:pStyle w:val="NumberList1"/>
        <w:spacing w:before="0"/>
        <w:ind w:firstLine="0"/>
        <w:rPr>
          <w:rFonts w:ascii="Helvetica" w:hAnsi="Helvetica" w:cs="Helvetica"/>
          <w:color w:val="000000"/>
          <w:sz w:val="20"/>
          <w:szCs w:val="20"/>
        </w:rPr>
      </w:pPr>
    </w:p>
    <w:p w:rsidRPr="00511BAE" w:rsidR="009F7C9F" w:rsidP="009F7C9F" w:rsidRDefault="009F7C9F" w14:paraId="3E59BB70" w14:textId="77777777">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rPr>
        <w:t>Federal agencies utilize the category of navigational equipment (833) for electronic signaling for aviation or marine navigation.  For example</w:t>
      </w:r>
      <w:r>
        <w:rPr>
          <w:rFonts w:ascii="Helvetica" w:hAnsi="Helvetica" w:cs="Helvetica"/>
          <w:color w:val="000000"/>
          <w:sz w:val="20"/>
          <w:szCs w:val="20"/>
        </w:rPr>
        <w:t>,</w:t>
      </w:r>
      <w:r w:rsidRPr="00511BAE">
        <w:rPr>
          <w:rFonts w:ascii="Helvetica" w:hAnsi="Helvetica" w:cs="Helvetica"/>
          <w:color w:val="000000"/>
          <w:sz w:val="20"/>
          <w:szCs w:val="20"/>
        </w:rPr>
        <w:t xml:space="preserve"> the FAA, and U</w:t>
      </w:r>
      <w:r>
        <w:rPr>
          <w:rFonts w:ascii="Helvetica" w:hAnsi="Helvetica" w:cs="Helvetica"/>
          <w:color w:val="000000"/>
          <w:sz w:val="20"/>
          <w:szCs w:val="20"/>
        </w:rPr>
        <w:t>.</w:t>
      </w:r>
      <w:r w:rsidRPr="00511BAE">
        <w:rPr>
          <w:rFonts w:ascii="Helvetica" w:hAnsi="Helvetica" w:cs="Helvetica"/>
          <w:color w:val="000000"/>
          <w:sz w:val="20"/>
          <w:szCs w:val="20"/>
        </w:rPr>
        <w:t>S</w:t>
      </w:r>
      <w:r>
        <w:rPr>
          <w:rFonts w:ascii="Helvetica" w:hAnsi="Helvetica" w:cs="Helvetica"/>
          <w:color w:val="000000"/>
          <w:sz w:val="20"/>
          <w:szCs w:val="20"/>
        </w:rPr>
        <w:t>.</w:t>
      </w:r>
      <w:r w:rsidRPr="00511BAE">
        <w:rPr>
          <w:rFonts w:ascii="Helvetica" w:hAnsi="Helvetica" w:cs="Helvetica"/>
          <w:color w:val="000000"/>
          <w:sz w:val="20"/>
          <w:szCs w:val="20"/>
        </w:rPr>
        <w:t xml:space="preserve"> Navy, and </w:t>
      </w:r>
      <w:r>
        <w:rPr>
          <w:rFonts w:ascii="Helvetica" w:hAnsi="Helvetica" w:cs="Helvetica"/>
          <w:color w:val="000000"/>
          <w:sz w:val="20"/>
          <w:szCs w:val="20"/>
        </w:rPr>
        <w:t xml:space="preserve">U.S. </w:t>
      </w:r>
      <w:r w:rsidRPr="00511BAE">
        <w:rPr>
          <w:rFonts w:ascii="Helvetica" w:hAnsi="Helvetica" w:cs="Helvetica"/>
          <w:color w:val="000000"/>
          <w:sz w:val="20"/>
          <w:szCs w:val="20"/>
        </w:rPr>
        <w:t xml:space="preserve">Air Force utilize several technologies such as VORTAC and other air traffic control systems. </w:t>
      </w:r>
      <w:r>
        <w:rPr>
          <w:rFonts w:ascii="Helvetica" w:hAnsi="Helvetica" w:cs="Helvetica"/>
          <w:color w:val="000000"/>
          <w:sz w:val="20"/>
          <w:szCs w:val="20"/>
        </w:rPr>
        <w:t xml:space="preserve"> </w:t>
      </w:r>
      <w:r w:rsidRPr="00511BAE">
        <w:rPr>
          <w:rFonts w:ascii="Helvetica" w:hAnsi="Helvetica" w:cs="Helvetica"/>
          <w:color w:val="000000"/>
          <w:sz w:val="20"/>
          <w:szCs w:val="20"/>
        </w:rPr>
        <w:t>This category also includes other communication improvements not accounted for in other categories (831) and any communication</w:t>
      </w:r>
      <w:r>
        <w:rPr>
          <w:rFonts w:ascii="Helvetica" w:hAnsi="Helvetica" w:cs="Helvetica"/>
          <w:color w:val="000000"/>
          <w:sz w:val="20"/>
          <w:szCs w:val="20"/>
        </w:rPr>
        <w:t>s</w:t>
      </w:r>
      <w:r w:rsidRPr="00511BAE">
        <w:rPr>
          <w:rFonts w:ascii="Helvetica" w:hAnsi="Helvetica" w:cs="Helvetica"/>
          <w:color w:val="000000"/>
          <w:sz w:val="20"/>
          <w:szCs w:val="20"/>
        </w:rPr>
        <w:t xml:space="preserve"> </w:t>
      </w:r>
      <w:r>
        <w:rPr>
          <w:rFonts w:ascii="Helvetica" w:hAnsi="Helvetica" w:cs="Helvetica"/>
          <w:color w:val="000000"/>
          <w:sz w:val="20"/>
          <w:szCs w:val="20"/>
        </w:rPr>
        <w:t>facilities</w:t>
      </w:r>
      <w:r w:rsidRPr="00511BAE">
        <w:rPr>
          <w:rFonts w:ascii="Helvetica" w:hAnsi="Helvetica" w:cs="Helvetica"/>
          <w:color w:val="000000"/>
          <w:sz w:val="20"/>
          <w:szCs w:val="20"/>
        </w:rPr>
        <w:t xml:space="preserve"> financed under the Rural Electrification Act (REA) (832).</w:t>
      </w:r>
    </w:p>
    <w:p w:rsidRPr="00511BAE" w:rsidR="009F7C9F" w:rsidP="009F7C9F" w:rsidRDefault="009F7C9F" w14:paraId="13788DA2" w14:textId="77777777">
      <w:pPr>
        <w:pStyle w:val="NumberList1"/>
        <w:spacing w:before="0"/>
        <w:ind w:firstLine="0"/>
        <w:rPr>
          <w:rFonts w:ascii="Helvetica" w:hAnsi="Helvetica" w:cs="Helvetica"/>
          <w:color w:val="000000"/>
          <w:sz w:val="20"/>
          <w:szCs w:val="20"/>
        </w:rPr>
      </w:pPr>
    </w:p>
    <w:p w:rsidRPr="00511BAE" w:rsidR="009F7C9F" w:rsidP="009F7C9F" w:rsidRDefault="009F7C9F" w14:paraId="12DE4071" w14:textId="74A09514">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rPr>
        <w:t xml:space="preserve">Radar and Doppler, </w:t>
      </w:r>
      <w:r>
        <w:rPr>
          <w:rFonts w:ascii="Helvetica" w:hAnsi="Helvetica" w:cs="Helvetica"/>
          <w:color w:val="000000"/>
          <w:sz w:val="20"/>
          <w:szCs w:val="20"/>
        </w:rPr>
        <w:t>al</w:t>
      </w:r>
      <w:r w:rsidRPr="00511BAE">
        <w:rPr>
          <w:rFonts w:ascii="Helvetica" w:hAnsi="Helvetica" w:cs="Helvetica"/>
          <w:color w:val="000000"/>
          <w:sz w:val="20"/>
          <w:szCs w:val="20"/>
        </w:rPr>
        <w:t xml:space="preserve">though not </w:t>
      </w:r>
      <w:r w:rsidR="00E12356">
        <w:rPr>
          <w:rFonts w:ascii="Helvetica" w:hAnsi="Helvetica" w:cs="Helvetica"/>
          <w:color w:val="000000"/>
          <w:sz w:val="20"/>
          <w:szCs w:val="20"/>
        </w:rPr>
        <w:t xml:space="preserve">a </w:t>
      </w:r>
      <w:r w:rsidRPr="00511BAE">
        <w:rPr>
          <w:rFonts w:ascii="Helvetica" w:hAnsi="Helvetica" w:cs="Helvetica"/>
          <w:color w:val="000000"/>
          <w:sz w:val="20"/>
          <w:szCs w:val="20"/>
        </w:rPr>
        <w:t xml:space="preserve">communications </w:t>
      </w:r>
      <w:r w:rsidRPr="00511BAE" w:rsidR="00E12356">
        <w:rPr>
          <w:rFonts w:ascii="Helvetica" w:hAnsi="Helvetica" w:cs="Helvetica"/>
          <w:color w:val="000000"/>
          <w:sz w:val="20"/>
          <w:szCs w:val="20"/>
        </w:rPr>
        <w:t>use</w:t>
      </w:r>
      <w:r>
        <w:rPr>
          <w:rFonts w:ascii="Helvetica" w:hAnsi="Helvetica" w:cs="Helvetica"/>
          <w:color w:val="000000"/>
          <w:sz w:val="20"/>
          <w:szCs w:val="20"/>
        </w:rPr>
        <w:t>,</w:t>
      </w:r>
      <w:r w:rsidRPr="00511BAE">
        <w:rPr>
          <w:rFonts w:ascii="Helvetica" w:hAnsi="Helvetica" w:cs="Helvetica"/>
          <w:color w:val="000000"/>
          <w:sz w:val="20"/>
          <w:szCs w:val="20"/>
        </w:rPr>
        <w:t xml:space="preserve"> will be found at communications sites. </w:t>
      </w:r>
      <w:r>
        <w:rPr>
          <w:rFonts w:ascii="Helvetica" w:hAnsi="Helvetica" w:cs="Helvetica"/>
          <w:color w:val="000000"/>
          <w:sz w:val="20"/>
          <w:szCs w:val="20"/>
        </w:rPr>
        <w:t xml:space="preserve"> </w:t>
      </w:r>
      <w:r w:rsidRPr="00511BAE">
        <w:rPr>
          <w:rFonts w:ascii="Helvetica" w:hAnsi="Helvetica" w:cs="Helvetica"/>
          <w:color w:val="000000"/>
          <w:sz w:val="20"/>
          <w:szCs w:val="20"/>
        </w:rPr>
        <w:t>For inventory and rent</w:t>
      </w:r>
      <w:r>
        <w:rPr>
          <w:rFonts w:ascii="Helvetica" w:hAnsi="Helvetica" w:cs="Helvetica"/>
          <w:color w:val="000000"/>
          <w:sz w:val="20"/>
          <w:szCs w:val="20"/>
        </w:rPr>
        <w:t>al</w:t>
      </w:r>
      <w:r w:rsidRPr="00511BAE">
        <w:rPr>
          <w:rFonts w:ascii="Helvetica" w:hAnsi="Helvetica" w:cs="Helvetica"/>
          <w:color w:val="000000"/>
          <w:sz w:val="20"/>
          <w:szCs w:val="20"/>
        </w:rPr>
        <w:t xml:space="preserve"> </w:t>
      </w:r>
      <w:r>
        <w:rPr>
          <w:rFonts w:ascii="Helvetica" w:hAnsi="Helvetica" w:cs="Helvetica"/>
          <w:color w:val="000000"/>
          <w:sz w:val="20"/>
          <w:szCs w:val="20"/>
        </w:rPr>
        <w:t>fee</w:t>
      </w:r>
      <w:r w:rsidRPr="00511BAE">
        <w:rPr>
          <w:rFonts w:ascii="Helvetica" w:hAnsi="Helvetica" w:cs="Helvetica"/>
          <w:color w:val="000000"/>
          <w:sz w:val="20"/>
          <w:szCs w:val="20"/>
        </w:rPr>
        <w:t xml:space="preserve"> calculation purposes, determine the communication use category according to the method used to transmit data from the site.  For example, if a television station operates a weather Doppler radar and transmits from the site via microwave, the communications use would be industrial microwave (804).</w:t>
      </w:r>
    </w:p>
    <w:p w:rsidRPr="00511BAE" w:rsidR="009F7C9F" w:rsidP="009F7C9F" w:rsidRDefault="009F7C9F" w14:paraId="735AF88D" w14:textId="77777777">
      <w:pPr>
        <w:pStyle w:val="NumberList1"/>
        <w:spacing w:before="0"/>
        <w:ind w:firstLine="0"/>
        <w:rPr>
          <w:rFonts w:ascii="Helvetica" w:hAnsi="Helvetica" w:cs="Helvetica"/>
          <w:color w:val="000000"/>
          <w:sz w:val="20"/>
          <w:szCs w:val="20"/>
        </w:rPr>
      </w:pPr>
    </w:p>
    <w:p w:rsidRPr="00511BAE" w:rsidR="009F7C9F" w:rsidP="009F7C9F" w:rsidRDefault="009F7C9F" w14:paraId="03FE40B2" w14:textId="4E67BAF5">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u w:val="single"/>
        </w:rPr>
        <w:t>Passive Reflector (PR</w:t>
      </w:r>
      <w:r w:rsidRPr="00511BAE">
        <w:rPr>
          <w:rFonts w:ascii="Helvetica" w:hAnsi="Helvetica" w:cs="Helvetica"/>
          <w:sz w:val="20"/>
          <w:szCs w:val="20"/>
          <w:u w:val="single"/>
        </w:rPr>
        <w:t xml:space="preserve"> – </w:t>
      </w:r>
      <w:r w:rsidRPr="00511BAE">
        <w:rPr>
          <w:rFonts w:ascii="Helvetica" w:hAnsi="Helvetica" w:cs="Helvetica"/>
          <w:color w:val="000000"/>
          <w:sz w:val="20"/>
          <w:szCs w:val="20"/>
          <w:u w:val="single"/>
        </w:rPr>
        <w:t>807)</w:t>
      </w:r>
      <w:r w:rsidRPr="00511BAE">
        <w:rPr>
          <w:rFonts w:ascii="Helvetica" w:hAnsi="Helvetica" w:cs="Helvetica"/>
          <w:color w:val="000000"/>
          <w:sz w:val="20"/>
          <w:szCs w:val="20"/>
        </w:rPr>
        <w:t xml:space="preserve"> includes various types of non-powered reflector devices used to bend/ricochet electronic signals between active relay stations or between an active relay station and a terminal.  A passive reflector commonly serves a microwave communications system.  The reflector requires point-to-point line-of-sight with the connecting relay stations but does not require electric power.  </w:t>
      </w:r>
    </w:p>
    <w:p w:rsidRPr="00511BAE" w:rsidR="009F7C9F" w:rsidP="009F7C9F" w:rsidRDefault="009F7C9F" w14:paraId="4C04AFB9" w14:textId="77777777">
      <w:pPr>
        <w:pStyle w:val="NumberList1"/>
        <w:spacing w:before="0"/>
        <w:ind w:firstLine="0"/>
        <w:rPr>
          <w:rFonts w:ascii="Helvetica" w:hAnsi="Helvetica" w:cs="Helvetica"/>
          <w:color w:val="000000"/>
          <w:sz w:val="20"/>
          <w:szCs w:val="20"/>
          <w:u w:val="single"/>
        </w:rPr>
      </w:pPr>
    </w:p>
    <w:p w:rsidRPr="00511BAE" w:rsidR="009F7C9F" w:rsidP="009F7C9F" w:rsidRDefault="009F7C9F" w14:paraId="6AD63BD9" w14:textId="77777777">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u w:val="single"/>
        </w:rPr>
        <w:t>Private Mobile Radio Service (PMRS – 806)</w:t>
      </w:r>
      <w:r w:rsidRPr="00511BAE">
        <w:rPr>
          <w:rFonts w:ascii="Helvetica" w:hAnsi="Helvetica" w:cs="Helvetica"/>
          <w:color w:val="000000"/>
          <w:sz w:val="20"/>
          <w:szCs w:val="20"/>
        </w:rPr>
        <w:t xml:space="preserve"> means uses supporting private mobile radio systems primarily for a single entity for mobile internal communications. </w:t>
      </w:r>
      <w:r>
        <w:rPr>
          <w:rFonts w:ascii="Helvetica" w:hAnsi="Helvetica" w:cs="Helvetica"/>
          <w:color w:val="000000"/>
          <w:sz w:val="20"/>
          <w:szCs w:val="20"/>
        </w:rPr>
        <w:t xml:space="preserve"> </w:t>
      </w:r>
      <w:r w:rsidRPr="00511BAE">
        <w:rPr>
          <w:rFonts w:ascii="Helvetica" w:hAnsi="Helvetica" w:cs="Helvetica"/>
          <w:color w:val="000000"/>
          <w:sz w:val="20"/>
          <w:szCs w:val="20"/>
        </w:rPr>
        <w:t xml:space="preserve">PMRS is not sold and exclusively limited to the user in support of business, community activities, or other organizational communication needs. </w:t>
      </w:r>
      <w:r>
        <w:rPr>
          <w:rFonts w:ascii="Helvetica" w:hAnsi="Helvetica" w:cs="Helvetica"/>
          <w:color w:val="000000"/>
          <w:sz w:val="20"/>
          <w:szCs w:val="20"/>
        </w:rPr>
        <w:t xml:space="preserve"> </w:t>
      </w:r>
      <w:r w:rsidRPr="00511BAE">
        <w:rPr>
          <w:rFonts w:ascii="Helvetica" w:hAnsi="Helvetica" w:cs="Helvetica"/>
          <w:color w:val="000000"/>
          <w:sz w:val="20"/>
          <w:szCs w:val="20"/>
        </w:rPr>
        <w:t>Examples of PMRS include private local radio dispatch, private paging services, and ancillary microwave communications equipment for controlling mobile facilities.</w:t>
      </w:r>
    </w:p>
    <w:p w:rsidRPr="00511BAE" w:rsidR="009F7C9F" w:rsidP="009F7C9F" w:rsidRDefault="009F7C9F" w14:paraId="37C2E666" w14:textId="77777777">
      <w:pPr>
        <w:pStyle w:val="NumberList1"/>
        <w:spacing w:before="0"/>
        <w:ind w:firstLine="0"/>
        <w:rPr>
          <w:rFonts w:ascii="Helvetica" w:hAnsi="Helvetica" w:cs="Helvetica"/>
          <w:color w:val="000000"/>
          <w:sz w:val="20"/>
          <w:szCs w:val="20"/>
        </w:rPr>
      </w:pPr>
    </w:p>
    <w:p w:rsidRPr="00511BAE" w:rsidR="009F7C9F" w:rsidP="009F7C9F" w:rsidRDefault="009F7C9F" w14:paraId="4B0DA68E" w14:textId="77777777">
      <w:pPr>
        <w:spacing w:before="120" w:after="120"/>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Pr="00511BAE" w:rsidR="009F7C9F" w:rsidP="009F7C9F" w:rsidRDefault="009F7C9F" w14:paraId="65BB64B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(BC) 1670-1675 MHz Band, Market Area</w:t>
      </w:r>
    </w:p>
    <w:p w:rsidRPr="00511BAE" w:rsidR="009F7C9F" w:rsidP="009F7C9F" w:rsidRDefault="009F7C9F" w14:paraId="61136CC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(GS) Private Carrier Paging, 929-930 MHz (PMRS when owned and utilized internally only; CMRS when sold to others) </w:t>
      </w:r>
    </w:p>
    <w:p w:rsidRPr="00511BAE" w:rsidR="009F7C9F" w:rsidP="009F7C9F" w:rsidRDefault="009F7C9F" w14:paraId="41405C1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(AF) Aeronautical and fixed (PMRS when owned and utilized internally only; CMRS when sold to others) </w:t>
      </w:r>
    </w:p>
    <w:p w:rsidRPr="00511BAE" w:rsidR="009F7C9F" w:rsidP="009F7C9F" w:rsidRDefault="009F7C9F" w14:paraId="5D19C3B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(ZA) General Mobile Radio Service</w:t>
      </w:r>
    </w:p>
    <w:p w:rsidRPr="00511BAE" w:rsidR="009F7C9F" w:rsidP="009F7C9F" w:rsidRDefault="009F7C9F" w14:paraId="4076D3E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(ZV) 218-219 MHz Service</w:t>
      </w:r>
    </w:p>
    <w:p w:rsidRPr="00511BAE" w:rsidR="009F7C9F" w:rsidP="009F7C9F" w:rsidRDefault="009F7C9F" w14:paraId="29ACC94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(SP) 700 MHz Public Safety Broadband Nationwide License</w:t>
      </w:r>
    </w:p>
    <w:p w:rsidRPr="00511BAE" w:rsidR="009F7C9F" w:rsidP="009F7C9F" w:rsidRDefault="009F7C9F" w14:paraId="64B323C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(GJ) Business and Industrial/Land Transportation </w:t>
      </w:r>
    </w:p>
    <w:p w:rsidRPr="00511BAE" w:rsidR="009F7C9F" w:rsidP="009F7C9F" w:rsidRDefault="009F7C9F" w14:paraId="47715C5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(YJ) Business and Industrial/Land Transportation </w:t>
      </w:r>
    </w:p>
    <w:p w:rsidRPr="00511BAE" w:rsidR="009F7C9F" w:rsidP="009F7C9F" w:rsidRDefault="009F7C9F" w14:paraId="62F072E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(GB) Business, 806-821/851-866 MHz, Conventional</w:t>
      </w:r>
    </w:p>
    <w:p w:rsidRPr="00511BAE" w:rsidR="009F7C9F" w:rsidP="009F7C9F" w:rsidRDefault="009F7C9F" w14:paraId="3D743CE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(YB) Business, 806-821/851-866 MHz, Trunked</w:t>
      </w:r>
    </w:p>
    <w:p w:rsidRPr="00511BAE" w:rsidR="009F7C9F" w:rsidP="009F7C9F" w:rsidRDefault="009F7C9F" w14:paraId="2F51BDA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(GU) Business, 896-901/935-940 MHz, Conventional</w:t>
      </w:r>
    </w:p>
    <w:p w:rsidRPr="00511BAE" w:rsidR="009F7C9F" w:rsidP="009F7C9F" w:rsidRDefault="009F7C9F" w14:paraId="6DE608B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(YU) Business, 896-901/935-940 MHz, Trunked</w:t>
      </w:r>
    </w:p>
    <w:p w:rsidRPr="00511BAE" w:rsidR="009F7C9F" w:rsidP="009F7C9F" w:rsidRDefault="009F7C9F" w14:paraId="2CE9F64E"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(SG) Conventional Public Safety 700 MHz</w:t>
      </w:r>
    </w:p>
    <w:p w:rsidRPr="00511BAE" w:rsidR="009F7C9F" w:rsidP="009F7C9F" w:rsidRDefault="009F7C9F" w14:paraId="269AD84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(IQ) DSRC / Intelligent Transportation Service</w:t>
      </w:r>
    </w:p>
    <w:p w:rsidR="009F7C9F" w:rsidP="009F7C9F" w:rsidRDefault="009F7C9F" w14:paraId="1D68737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(IG) Industrial/Business Pool, Conventional (PMRS when owned and utilized internally only; CMRS when sold to</w:t>
      </w:r>
    </w:p>
    <w:p w:rsidRPr="00511BAE" w:rsidR="009F7C9F" w:rsidP="009F7C9F" w:rsidRDefault="009F7C9F" w14:paraId="4B216063" w14:textId="77777777">
      <w:pPr>
        <w:outlineLvl w:val="3"/>
        <w:rPr>
          <w:rFonts w:ascii="Helvetica" w:hAnsi="Helvetica" w:cs="Helvetica"/>
          <w:spacing w:val="-4"/>
          <w:kern w:val="22"/>
          <w:sz w:val="20"/>
          <w:szCs w:val="20"/>
        </w:rPr>
      </w:pPr>
      <w:r>
        <w:rPr>
          <w:rFonts w:ascii="Helvetica" w:hAnsi="Helvetica" w:cs="Helvetica"/>
          <w:spacing w:val="-4"/>
          <w:kern w:val="22"/>
          <w:sz w:val="20"/>
          <w:szCs w:val="20"/>
        </w:rPr>
        <w:t xml:space="preserve">       </w:t>
      </w:r>
      <w:r w:rsidRPr="00511BAE">
        <w:rPr>
          <w:rFonts w:ascii="Helvetica" w:hAnsi="Helvetica" w:cs="Helvetica"/>
          <w:spacing w:val="-4"/>
          <w:kern w:val="22"/>
          <w:sz w:val="20"/>
          <w:szCs w:val="20"/>
        </w:rPr>
        <w:t>others)</w:t>
      </w:r>
    </w:p>
    <w:p w:rsidRPr="00511BAE" w:rsidR="009F7C9F" w:rsidP="009F7C9F" w:rsidRDefault="009F7C9F" w14:paraId="5A7B817E"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(YG) Industrial/Business Pool, Trunked (PMRS when owned and utilized internally only; CMRS when sold to others) </w:t>
      </w:r>
    </w:p>
    <w:p w:rsidRPr="00511BAE" w:rsidR="009F7C9F" w:rsidP="009F7C9F" w:rsidRDefault="009F7C9F" w14:paraId="4F239C3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(QQ) Intelligent Transportation Service (Non-Public Safety)</w:t>
      </w:r>
    </w:p>
    <w:p w:rsidRPr="00511BAE" w:rsidR="009F7C9F" w:rsidP="009F7C9F" w:rsidRDefault="009F7C9F" w14:paraId="242C8A8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(RS) Land Mobile Radiolocation</w:t>
      </w:r>
    </w:p>
    <w:p w:rsidRPr="00511BAE" w:rsidR="009F7C9F" w:rsidP="009F7C9F" w:rsidRDefault="009F7C9F" w14:paraId="5BCA23E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(LV) Low Power Wireless Assist Video Devices</w:t>
      </w:r>
    </w:p>
    <w:p w:rsidRPr="00511BAE" w:rsidR="009F7C9F" w:rsidP="009F7C9F" w:rsidRDefault="009F7C9F" w14:paraId="74CFE86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(QM) Non-Nationwide Public Safety/Mutual Aid, 220 MHz</w:t>
      </w:r>
    </w:p>
    <w:p w:rsidRPr="00511BAE" w:rsidR="009F7C9F" w:rsidP="009F7C9F" w:rsidRDefault="009F7C9F" w14:paraId="6713739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(GO) Other </w:t>
      </w:r>
      <w:proofErr w:type="spellStart"/>
      <w:r w:rsidRPr="00511BAE">
        <w:rPr>
          <w:rFonts w:ascii="Helvetica" w:hAnsi="Helvetica" w:cs="Helvetica"/>
          <w:spacing w:val="-4"/>
          <w:kern w:val="22"/>
          <w:sz w:val="20"/>
          <w:szCs w:val="20"/>
        </w:rPr>
        <w:t>Indust</w:t>
      </w:r>
      <w:proofErr w:type="spellEnd"/>
      <w:r w:rsidRPr="00511BAE">
        <w:rPr>
          <w:rFonts w:ascii="Helvetica" w:hAnsi="Helvetica" w:cs="Helvetica"/>
          <w:spacing w:val="-4"/>
          <w:kern w:val="22"/>
          <w:sz w:val="20"/>
          <w:szCs w:val="20"/>
        </w:rPr>
        <w:t xml:space="preserve">/Land </w:t>
      </w:r>
      <w:proofErr w:type="spellStart"/>
      <w:r w:rsidRPr="00511BAE">
        <w:rPr>
          <w:rFonts w:ascii="Helvetica" w:hAnsi="Helvetica" w:cs="Helvetica"/>
          <w:spacing w:val="-4"/>
          <w:kern w:val="22"/>
          <w:sz w:val="20"/>
          <w:szCs w:val="20"/>
        </w:rPr>
        <w:t>Transp</w:t>
      </w:r>
      <w:proofErr w:type="spellEnd"/>
      <w:r w:rsidRPr="00511BAE">
        <w:rPr>
          <w:rFonts w:ascii="Helvetica" w:hAnsi="Helvetica" w:cs="Helvetica"/>
          <w:spacing w:val="-4"/>
          <w:kern w:val="22"/>
          <w:sz w:val="20"/>
          <w:szCs w:val="20"/>
        </w:rPr>
        <w:t>, 806-821/851-866 MHz, Conv.</w:t>
      </w:r>
    </w:p>
    <w:p w:rsidRPr="00511BAE" w:rsidR="009F7C9F" w:rsidP="009F7C9F" w:rsidRDefault="009F7C9F" w14:paraId="704615E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(GI) Other </w:t>
      </w:r>
      <w:proofErr w:type="spellStart"/>
      <w:r w:rsidRPr="00511BAE">
        <w:rPr>
          <w:rFonts w:ascii="Helvetica" w:hAnsi="Helvetica" w:cs="Helvetica"/>
          <w:spacing w:val="-4"/>
          <w:kern w:val="22"/>
          <w:sz w:val="20"/>
          <w:szCs w:val="20"/>
        </w:rPr>
        <w:t>Indust</w:t>
      </w:r>
      <w:proofErr w:type="spellEnd"/>
      <w:r w:rsidRPr="00511BAE">
        <w:rPr>
          <w:rFonts w:ascii="Helvetica" w:hAnsi="Helvetica" w:cs="Helvetica"/>
          <w:spacing w:val="-4"/>
          <w:kern w:val="22"/>
          <w:sz w:val="20"/>
          <w:szCs w:val="20"/>
        </w:rPr>
        <w:t xml:space="preserve">/Land </w:t>
      </w:r>
      <w:proofErr w:type="spellStart"/>
      <w:r w:rsidRPr="00511BAE">
        <w:rPr>
          <w:rFonts w:ascii="Helvetica" w:hAnsi="Helvetica" w:cs="Helvetica"/>
          <w:spacing w:val="-4"/>
          <w:kern w:val="22"/>
          <w:sz w:val="20"/>
          <w:szCs w:val="20"/>
        </w:rPr>
        <w:t>Transp</w:t>
      </w:r>
      <w:proofErr w:type="spellEnd"/>
      <w:r w:rsidRPr="00511BAE">
        <w:rPr>
          <w:rFonts w:ascii="Helvetica" w:hAnsi="Helvetica" w:cs="Helvetica"/>
          <w:spacing w:val="-4"/>
          <w:kern w:val="22"/>
          <w:sz w:val="20"/>
          <w:szCs w:val="20"/>
        </w:rPr>
        <w:t>, 896-901/935-940 MHz, Conv.</w:t>
      </w:r>
    </w:p>
    <w:p w:rsidRPr="00511BAE" w:rsidR="009F7C9F" w:rsidP="009F7C9F" w:rsidRDefault="009F7C9F" w14:paraId="4BC466D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(YO) Other </w:t>
      </w:r>
      <w:proofErr w:type="spellStart"/>
      <w:r w:rsidRPr="00511BAE">
        <w:rPr>
          <w:rFonts w:ascii="Helvetica" w:hAnsi="Helvetica" w:cs="Helvetica"/>
          <w:spacing w:val="-4"/>
          <w:kern w:val="22"/>
          <w:sz w:val="20"/>
          <w:szCs w:val="20"/>
        </w:rPr>
        <w:t>Indust</w:t>
      </w:r>
      <w:proofErr w:type="spellEnd"/>
      <w:r w:rsidRPr="00511BAE">
        <w:rPr>
          <w:rFonts w:ascii="Helvetica" w:hAnsi="Helvetica" w:cs="Helvetica"/>
          <w:spacing w:val="-4"/>
          <w:kern w:val="22"/>
          <w:sz w:val="20"/>
          <w:szCs w:val="20"/>
        </w:rPr>
        <w:t>/Land Transp. 806-821/851-866 MHz, Trunked</w:t>
      </w:r>
    </w:p>
    <w:p w:rsidRPr="00511BAE" w:rsidR="009F7C9F" w:rsidP="009F7C9F" w:rsidRDefault="009F7C9F" w14:paraId="48AAFBA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(YI) Other </w:t>
      </w:r>
      <w:proofErr w:type="spellStart"/>
      <w:r w:rsidRPr="00511BAE">
        <w:rPr>
          <w:rFonts w:ascii="Helvetica" w:hAnsi="Helvetica" w:cs="Helvetica"/>
          <w:spacing w:val="-4"/>
          <w:kern w:val="22"/>
          <w:sz w:val="20"/>
          <w:szCs w:val="20"/>
        </w:rPr>
        <w:t>Indust</w:t>
      </w:r>
      <w:proofErr w:type="spellEnd"/>
      <w:r w:rsidRPr="00511BAE">
        <w:rPr>
          <w:rFonts w:ascii="Helvetica" w:hAnsi="Helvetica" w:cs="Helvetica"/>
          <w:spacing w:val="-4"/>
          <w:kern w:val="22"/>
          <w:sz w:val="20"/>
          <w:szCs w:val="20"/>
        </w:rPr>
        <w:t>/Land Transp. 896-901/935-940 MHz, Trunked</w:t>
      </w:r>
    </w:p>
    <w:p w:rsidRPr="00511BAE" w:rsidR="009F7C9F" w:rsidP="009F7C9F" w:rsidRDefault="009F7C9F" w14:paraId="62845D6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(PA) Public Safety 4940-4990 MHz Band</w:t>
      </w:r>
    </w:p>
    <w:p w:rsidRPr="00511BAE" w:rsidR="009F7C9F" w:rsidP="009F7C9F" w:rsidRDefault="009F7C9F" w14:paraId="0B00134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(SL) Public Safety 700 MHZ Band-State License</w:t>
      </w:r>
    </w:p>
    <w:p w:rsidRPr="00511BAE" w:rsidR="009F7C9F" w:rsidP="009F7C9F" w:rsidRDefault="009F7C9F" w14:paraId="1CF17DD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(GF) Public Safety </w:t>
      </w:r>
      <w:proofErr w:type="spellStart"/>
      <w:r w:rsidRPr="00511BAE">
        <w:rPr>
          <w:rFonts w:ascii="Helvetica" w:hAnsi="Helvetica" w:cs="Helvetica"/>
          <w:spacing w:val="-4"/>
          <w:kern w:val="22"/>
          <w:sz w:val="20"/>
          <w:szCs w:val="20"/>
        </w:rPr>
        <w:t>Ntl</w:t>
      </w:r>
      <w:proofErr w:type="spellEnd"/>
      <w:r w:rsidRPr="00511BAE">
        <w:rPr>
          <w:rFonts w:ascii="Helvetica" w:hAnsi="Helvetica" w:cs="Helvetica"/>
          <w:spacing w:val="-4"/>
          <w:kern w:val="22"/>
          <w:sz w:val="20"/>
          <w:szCs w:val="20"/>
        </w:rPr>
        <w:t xml:space="preserve"> Plan, 821-824/866-869 MHz, Conv.</w:t>
      </w:r>
    </w:p>
    <w:p w:rsidRPr="00511BAE" w:rsidR="009F7C9F" w:rsidP="009F7C9F" w:rsidRDefault="009F7C9F" w14:paraId="7775672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(YF) Public Safety </w:t>
      </w:r>
      <w:proofErr w:type="spellStart"/>
      <w:r w:rsidRPr="00511BAE">
        <w:rPr>
          <w:rFonts w:ascii="Helvetica" w:hAnsi="Helvetica" w:cs="Helvetica"/>
          <w:spacing w:val="-4"/>
          <w:kern w:val="22"/>
          <w:sz w:val="20"/>
          <w:szCs w:val="20"/>
        </w:rPr>
        <w:t>Ntl</w:t>
      </w:r>
      <w:proofErr w:type="spellEnd"/>
      <w:r w:rsidRPr="00511BAE">
        <w:rPr>
          <w:rFonts w:ascii="Helvetica" w:hAnsi="Helvetica" w:cs="Helvetica"/>
          <w:spacing w:val="-4"/>
          <w:kern w:val="22"/>
          <w:sz w:val="20"/>
          <w:szCs w:val="20"/>
        </w:rPr>
        <w:t xml:space="preserve"> Plan, 821-824/866-869 MHz, Trunked</w:t>
      </w:r>
    </w:p>
    <w:p w:rsidRPr="00511BAE" w:rsidR="009F7C9F" w:rsidP="009F7C9F" w:rsidRDefault="009F7C9F" w14:paraId="6E0389B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(PW) Public Safety Pool, Conventional</w:t>
      </w:r>
    </w:p>
    <w:p w:rsidRPr="00511BAE" w:rsidR="009F7C9F" w:rsidP="009F7C9F" w:rsidRDefault="009F7C9F" w14:paraId="18C78BE6"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(YW) Public Safety Pool, Trunked</w:t>
      </w:r>
    </w:p>
    <w:p w:rsidRPr="00511BAE" w:rsidR="009F7C9F" w:rsidP="009F7C9F" w:rsidRDefault="009F7C9F" w14:paraId="3A4EBC9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(GP) Public Safety/Spec </w:t>
      </w:r>
      <w:proofErr w:type="spellStart"/>
      <w:r w:rsidRPr="00511BAE">
        <w:rPr>
          <w:rFonts w:ascii="Helvetica" w:hAnsi="Helvetica" w:cs="Helvetica"/>
          <w:spacing w:val="-4"/>
          <w:kern w:val="22"/>
          <w:sz w:val="20"/>
          <w:szCs w:val="20"/>
        </w:rPr>
        <w:t>Emerg</w:t>
      </w:r>
      <w:proofErr w:type="spellEnd"/>
      <w:r w:rsidRPr="00511BAE">
        <w:rPr>
          <w:rFonts w:ascii="Helvetica" w:hAnsi="Helvetica" w:cs="Helvetica"/>
          <w:spacing w:val="-4"/>
          <w:kern w:val="22"/>
          <w:sz w:val="20"/>
          <w:szCs w:val="20"/>
        </w:rPr>
        <w:t>, 806-821/851-866 MHz, Conv.</w:t>
      </w:r>
    </w:p>
    <w:p w:rsidRPr="00511BAE" w:rsidR="009F7C9F" w:rsidP="009F7C9F" w:rsidRDefault="009F7C9F" w14:paraId="79A6A681"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(YP) Public Safety/Spec </w:t>
      </w:r>
      <w:proofErr w:type="spellStart"/>
      <w:r w:rsidRPr="00511BAE">
        <w:rPr>
          <w:rFonts w:ascii="Helvetica" w:hAnsi="Helvetica" w:cs="Helvetica"/>
          <w:spacing w:val="-4"/>
          <w:kern w:val="22"/>
          <w:sz w:val="20"/>
          <w:szCs w:val="20"/>
        </w:rPr>
        <w:t>Emerg</w:t>
      </w:r>
      <w:proofErr w:type="spellEnd"/>
      <w:r w:rsidRPr="00511BAE">
        <w:rPr>
          <w:rFonts w:ascii="Helvetica" w:hAnsi="Helvetica" w:cs="Helvetica"/>
          <w:spacing w:val="-4"/>
          <w:kern w:val="22"/>
          <w:sz w:val="20"/>
          <w:szCs w:val="20"/>
        </w:rPr>
        <w:t>, 806-821/851-866 MHz, Trunked</w:t>
      </w:r>
    </w:p>
    <w:p w:rsidRPr="00511BAE" w:rsidR="009F7C9F" w:rsidP="009F7C9F" w:rsidRDefault="009F7C9F" w14:paraId="094E8A0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(GE) Public Safety/Special Emergency and Public Safety, National</w:t>
      </w:r>
    </w:p>
    <w:p w:rsidRPr="00511BAE" w:rsidR="009F7C9F" w:rsidP="009F7C9F" w:rsidRDefault="009F7C9F" w14:paraId="2512801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(YE) Public Safety/Special Emergency and Public Safety, National</w:t>
      </w:r>
    </w:p>
    <w:p w:rsidRPr="00511BAE" w:rsidR="009F7C9F" w:rsidP="009F7C9F" w:rsidRDefault="009F7C9F" w14:paraId="51C9DA9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(SY) Trunked Public Safety 700 MHz</w:t>
      </w:r>
    </w:p>
    <w:p w:rsidRPr="00511BAE" w:rsidR="009F7C9F" w:rsidP="009F7C9F" w:rsidRDefault="009F7C9F" w14:paraId="47D4791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(LP) Broadcast Auxiliary Low Power (ancillary to LP broadcast)</w:t>
      </w:r>
    </w:p>
    <w:p w:rsidRPr="00511BAE" w:rsidR="009F7C9F" w:rsidP="009F7C9F" w:rsidRDefault="009F7C9F" w14:paraId="3D36998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(RP) Broadcast Auxiliary Remote Pickup (ancillary to broadcast)</w:t>
      </w:r>
    </w:p>
    <w:p w:rsidRPr="00511BAE" w:rsidR="009F7C9F" w:rsidP="009F7C9F" w:rsidRDefault="009F7C9F" w14:paraId="72ACF45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(AR) Aviation </w:t>
      </w:r>
      <w:proofErr w:type="gramStart"/>
      <w:r w:rsidRPr="00511BAE">
        <w:rPr>
          <w:rFonts w:ascii="Helvetica" w:hAnsi="Helvetica" w:cs="Helvetica"/>
          <w:spacing w:val="-4"/>
          <w:kern w:val="22"/>
          <w:sz w:val="20"/>
          <w:szCs w:val="20"/>
        </w:rPr>
        <w:t>Radio-navigation</w:t>
      </w:r>
      <w:proofErr w:type="gramEnd"/>
    </w:p>
    <w:p w:rsidRPr="00511BAE" w:rsidR="009F7C9F" w:rsidP="009F7C9F" w:rsidRDefault="009F7C9F" w14:paraId="7027543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(SB) Ship Compulsory Equipped example WCP7936</w:t>
      </w:r>
    </w:p>
    <w:p w:rsidRPr="00511BAE" w:rsidR="009F7C9F" w:rsidP="009F7C9F" w:rsidRDefault="009F7C9F" w14:paraId="2FD6F0A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(SA) Ship Recreational or Voluntarily Equipped</w:t>
      </w:r>
    </w:p>
    <w:p w:rsidR="009F7C9F" w:rsidP="009F7C9F" w:rsidRDefault="009F7C9F" w14:paraId="63DA86A3" w14:textId="7C7C3951">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(SE) Ship Exemption</w:t>
      </w:r>
    </w:p>
    <w:p w:rsidR="00A31885" w:rsidP="009F7C9F" w:rsidRDefault="00A31885" w14:paraId="44AFE358" w14:textId="6A33C120">
      <w:pPr>
        <w:outlineLvl w:val="3"/>
        <w:rPr>
          <w:rFonts w:ascii="Helvetica" w:hAnsi="Helvetica" w:cs="Helvetica"/>
          <w:spacing w:val="-4"/>
          <w:kern w:val="22"/>
          <w:sz w:val="20"/>
          <w:szCs w:val="20"/>
        </w:rPr>
      </w:pPr>
      <w:r>
        <w:rPr>
          <w:rFonts w:ascii="Helvetica" w:hAnsi="Helvetica" w:cs="Helvetica"/>
          <w:spacing w:val="-4"/>
          <w:kern w:val="22"/>
          <w:sz w:val="20"/>
          <w:szCs w:val="20"/>
        </w:rPr>
        <w:t>(WX) 700 MHz Guard Band (PMRS when owned and utilized for internal operations)</w:t>
      </w:r>
    </w:p>
    <w:p w:rsidRPr="00511BAE" w:rsidR="00BF3330" w:rsidP="00BF3330" w:rsidRDefault="00BF3330" w14:paraId="2A3B71D4" w14:textId="6F29FA72">
      <w:pPr>
        <w:rPr>
          <w:rFonts w:ascii="Helvetica" w:hAnsi="Helvetica" w:cs="Helvetica"/>
          <w:color w:val="000000"/>
          <w:sz w:val="20"/>
          <w:szCs w:val="20"/>
        </w:rPr>
      </w:pPr>
      <w:r>
        <w:rPr>
          <w:rFonts w:ascii="Helvetica" w:hAnsi="Helvetica" w:cs="Helvetica"/>
          <w:color w:val="000000"/>
          <w:sz w:val="20"/>
          <w:szCs w:val="20"/>
        </w:rPr>
        <w:t>(PC) Public Coastal Auctioned (PMRS when utilized for internal communications)</w:t>
      </w:r>
    </w:p>
    <w:p w:rsidRPr="00511BAE" w:rsidR="00BF3330" w:rsidP="009F7C9F" w:rsidRDefault="00BF3330" w14:paraId="5E84DDBD" w14:textId="77777777">
      <w:pPr>
        <w:outlineLvl w:val="3"/>
        <w:rPr>
          <w:rFonts w:ascii="Helvetica" w:hAnsi="Helvetica" w:cs="Helvetica"/>
          <w:spacing w:val="-4"/>
          <w:kern w:val="22"/>
          <w:sz w:val="20"/>
          <w:szCs w:val="20"/>
        </w:rPr>
      </w:pPr>
    </w:p>
    <w:p w:rsidRPr="00511BAE" w:rsidR="009F7C9F" w:rsidP="009F7C9F" w:rsidRDefault="009F7C9F" w14:paraId="516C0ADB" w14:textId="77777777">
      <w:pPr>
        <w:pStyle w:val="NumberList1"/>
        <w:spacing w:before="0"/>
        <w:ind w:firstLine="0"/>
        <w:rPr>
          <w:rFonts w:ascii="Helvetica" w:hAnsi="Helvetica" w:cs="Helvetica"/>
          <w:color w:val="000000"/>
          <w:sz w:val="20"/>
          <w:szCs w:val="20"/>
        </w:rPr>
      </w:pPr>
    </w:p>
    <w:p w:rsidRPr="00511BAE" w:rsidR="009F7C9F" w:rsidP="009F7C9F" w:rsidRDefault="009F7C9F" w14:paraId="38E96620" w14:textId="77777777">
      <w:pPr>
        <w:pStyle w:val="NumberList1"/>
        <w:spacing w:before="0"/>
        <w:ind w:firstLine="0"/>
        <w:rPr>
          <w:rFonts w:ascii="Helvetica" w:hAnsi="Helvetica" w:cs="Helvetica"/>
          <w:sz w:val="20"/>
          <w:szCs w:val="20"/>
        </w:rPr>
      </w:pPr>
      <w:r w:rsidRPr="00511BAE">
        <w:rPr>
          <w:rFonts w:ascii="Helvetica" w:hAnsi="Helvetica" w:cs="Helvetica"/>
          <w:sz w:val="20"/>
          <w:szCs w:val="20"/>
          <w:u w:val="single"/>
        </w:rPr>
        <w:t>Wireless Internet Service (ISP – 811)</w:t>
      </w:r>
      <w:r w:rsidRPr="00511BAE">
        <w:rPr>
          <w:rFonts w:ascii="Helvetica" w:hAnsi="Helvetica" w:cs="Helvetica"/>
          <w:b/>
          <w:sz w:val="20"/>
          <w:szCs w:val="20"/>
        </w:rPr>
        <w:t xml:space="preserve"> </w:t>
      </w:r>
      <w:r w:rsidRPr="00511BAE">
        <w:rPr>
          <w:rFonts w:ascii="Helvetica" w:hAnsi="Helvetica" w:cs="Helvetica"/>
          <w:sz w:val="20"/>
          <w:szCs w:val="20"/>
        </w:rPr>
        <w:t>utilizes wireless technology to connect subscription users to the internet.</w:t>
      </w:r>
      <w:r w:rsidRPr="00511BAE">
        <w:rPr>
          <w:rFonts w:ascii="Helvetica" w:hAnsi="Helvetica" w:cs="Helvetica"/>
          <w:color w:val="000000"/>
          <w:sz w:val="20"/>
          <w:szCs w:val="20"/>
        </w:rPr>
        <w:t xml:space="preserve">  The ISP, as a facility owner or as a tenant, is considered an ISP for rent determination purposes. </w:t>
      </w:r>
      <w:r>
        <w:rPr>
          <w:rFonts w:ascii="Helvetica" w:hAnsi="Helvetica" w:cs="Helvetica"/>
          <w:color w:val="000000"/>
          <w:sz w:val="20"/>
          <w:szCs w:val="20"/>
        </w:rPr>
        <w:t xml:space="preserve"> </w:t>
      </w:r>
      <w:r w:rsidRPr="00511BAE">
        <w:rPr>
          <w:rFonts w:ascii="Helvetica" w:hAnsi="Helvetica" w:cs="Helvetica"/>
          <w:sz w:val="20"/>
          <w:szCs w:val="20"/>
        </w:rPr>
        <w:t>A subscriber of an ISP who has a communications facility on public lands to receive and transmit an ISP</w:t>
      </w:r>
      <w:r w:rsidRPr="00511BAE">
        <w:rPr>
          <w:rFonts w:ascii="Helvetica" w:hAnsi="Helvetica" w:cs="Helvetica"/>
          <w:b/>
          <w:sz w:val="20"/>
          <w:szCs w:val="20"/>
        </w:rPr>
        <w:t xml:space="preserve"> </w:t>
      </w:r>
      <w:r w:rsidRPr="00511BAE">
        <w:rPr>
          <w:rFonts w:ascii="Helvetica" w:hAnsi="Helvetica" w:cs="Helvetica"/>
          <w:sz w:val="20"/>
          <w:szCs w:val="20"/>
        </w:rPr>
        <w:t>signal would be considered a PMRS use for rental determination purposes.  ISP technology may be licensed or unlicensed, integrated with a cellular provider or independent.  It provides mobile wireless access to the internet and data transmission directly to devices with integrated technology (e.g., personal computer, laptop, tablet, PDA</w:t>
      </w:r>
      <w:r>
        <w:rPr>
          <w:rFonts w:ascii="Helvetica" w:hAnsi="Helvetica" w:cs="Helvetica"/>
          <w:sz w:val="20"/>
          <w:szCs w:val="20"/>
        </w:rPr>
        <w:t>s,</w:t>
      </w:r>
      <w:r w:rsidRPr="00511BAE">
        <w:rPr>
          <w:rFonts w:ascii="Helvetica" w:hAnsi="Helvetica" w:cs="Helvetica"/>
          <w:sz w:val="20"/>
          <w:szCs w:val="20"/>
        </w:rPr>
        <w:t xml:space="preserve"> or other devices capable of streaming data) and/or devices with plug in technology (e.g., </w:t>
      </w:r>
      <w:r>
        <w:rPr>
          <w:rFonts w:ascii="Helvetica" w:hAnsi="Helvetica" w:cs="Helvetica"/>
          <w:sz w:val="20"/>
          <w:szCs w:val="20"/>
        </w:rPr>
        <w:t xml:space="preserve">a </w:t>
      </w:r>
      <w:r w:rsidRPr="00511BAE">
        <w:rPr>
          <w:rFonts w:ascii="Helvetica" w:hAnsi="Helvetica" w:cs="Helvetica"/>
          <w:sz w:val="20"/>
          <w:szCs w:val="20"/>
        </w:rPr>
        <w:t>USB modem</w:t>
      </w:r>
      <w:r>
        <w:rPr>
          <w:rFonts w:ascii="Helvetica" w:hAnsi="Helvetica" w:cs="Helvetica"/>
          <w:sz w:val="20"/>
          <w:szCs w:val="20"/>
        </w:rPr>
        <w:t xml:space="preserve"> or</w:t>
      </w:r>
      <w:r w:rsidRPr="00511BAE">
        <w:rPr>
          <w:rFonts w:ascii="Helvetica" w:hAnsi="Helvetica" w:cs="Helvetica"/>
          <w:sz w:val="20"/>
          <w:szCs w:val="20"/>
        </w:rPr>
        <w:t xml:space="preserve"> Mobile Hotspot).  </w:t>
      </w:r>
    </w:p>
    <w:p w:rsidRPr="00511BAE" w:rsidR="009F7C9F" w:rsidP="009F7C9F" w:rsidRDefault="009F7C9F" w14:paraId="6CFFA90C" w14:textId="77777777">
      <w:pPr>
        <w:pStyle w:val="NumberList1"/>
        <w:spacing w:before="0"/>
        <w:ind w:firstLine="0"/>
        <w:rPr>
          <w:rFonts w:ascii="Helvetica" w:hAnsi="Helvetica" w:cs="Helvetica"/>
          <w:sz w:val="20"/>
          <w:szCs w:val="20"/>
        </w:rPr>
      </w:pPr>
    </w:p>
    <w:p w:rsidR="009F7C9F" w:rsidP="009F7C9F" w:rsidRDefault="009F7C9F" w14:paraId="27051FE1" w14:textId="77777777">
      <w:pPr>
        <w:rPr>
          <w:rFonts w:ascii="Helvetica" w:hAnsi="Helvetica" w:cs="Helvetica"/>
          <w:sz w:val="20"/>
          <w:szCs w:val="20"/>
        </w:rPr>
      </w:pPr>
      <w:r w:rsidRPr="00511BAE">
        <w:rPr>
          <w:rFonts w:ascii="Helvetica" w:hAnsi="Helvetica" w:cs="Helvetica"/>
          <w:sz w:val="20"/>
          <w:szCs w:val="20"/>
          <w:u w:val="single"/>
        </w:rPr>
        <w:t>FCC Radio Service Codes</w:t>
      </w:r>
    </w:p>
    <w:p w:rsidRPr="00511BAE" w:rsidR="009F7C9F" w:rsidP="009F7C9F" w:rsidRDefault="009F7C9F" w14:paraId="0AA4D195" w14:textId="77777777">
      <w:pPr>
        <w:rPr>
          <w:rFonts w:ascii="Helvetica" w:hAnsi="Helvetica" w:cs="Helvetica"/>
          <w:sz w:val="20"/>
          <w:szCs w:val="20"/>
        </w:rPr>
      </w:pPr>
    </w:p>
    <w:p w:rsidRPr="00511BAE" w:rsidR="009F7C9F" w:rsidP="009F7C9F" w:rsidRDefault="009F7C9F" w14:paraId="7009089C" w14:textId="77777777">
      <w:pPr>
        <w:rPr>
          <w:rFonts w:ascii="Helvetica" w:hAnsi="Helvetica" w:cs="Helvetica"/>
          <w:sz w:val="20"/>
          <w:szCs w:val="20"/>
        </w:rPr>
      </w:pPr>
      <w:r w:rsidRPr="00511BAE">
        <w:rPr>
          <w:rFonts w:ascii="Helvetica" w:hAnsi="Helvetica" w:cs="Helvetica"/>
          <w:sz w:val="20"/>
          <w:szCs w:val="20"/>
        </w:rPr>
        <w:t>(CF) Common Carrier Fixed Point to Point Microwave</w:t>
      </w:r>
    </w:p>
    <w:p w:rsidRPr="00511BAE" w:rsidR="009F7C9F" w:rsidP="009F7C9F" w:rsidRDefault="009F7C9F" w14:paraId="259C2D74" w14:textId="77777777">
      <w:pPr>
        <w:rPr>
          <w:rFonts w:ascii="Helvetica" w:hAnsi="Helvetica" w:cs="Helvetica"/>
          <w:sz w:val="20"/>
          <w:szCs w:val="20"/>
        </w:rPr>
      </w:pPr>
      <w:r w:rsidRPr="00511BAE">
        <w:rPr>
          <w:rFonts w:ascii="Helvetica" w:hAnsi="Helvetica" w:cs="Helvetica"/>
          <w:sz w:val="20"/>
          <w:szCs w:val="20"/>
        </w:rPr>
        <w:t>(CE) Digital Electronic Message Service – Common Carrier</w:t>
      </w:r>
    </w:p>
    <w:p w:rsidRPr="00511BAE" w:rsidR="009F7C9F" w:rsidP="009F7C9F" w:rsidRDefault="009F7C9F" w14:paraId="73887A74" w14:textId="77777777">
      <w:pPr>
        <w:rPr>
          <w:rFonts w:ascii="Helvetica" w:hAnsi="Helvetica" w:cs="Helvetica"/>
          <w:sz w:val="20"/>
          <w:szCs w:val="20"/>
        </w:rPr>
      </w:pPr>
      <w:r w:rsidRPr="00511BAE">
        <w:rPr>
          <w:rFonts w:ascii="Helvetica" w:hAnsi="Helvetica" w:cs="Helvetica"/>
          <w:sz w:val="20"/>
          <w:szCs w:val="20"/>
        </w:rPr>
        <w:t>(PE) Digital Electronic Message Service – Private</w:t>
      </w:r>
    </w:p>
    <w:p w:rsidRPr="00511BAE" w:rsidR="009F7C9F" w:rsidP="009F7C9F" w:rsidRDefault="009F7C9F" w14:paraId="55CEA0A3" w14:textId="77777777">
      <w:pPr>
        <w:rPr>
          <w:rFonts w:ascii="Helvetica" w:hAnsi="Helvetica" w:cs="Helvetica"/>
          <w:sz w:val="20"/>
          <w:szCs w:val="20"/>
        </w:rPr>
      </w:pPr>
      <w:r w:rsidRPr="00511BAE">
        <w:rPr>
          <w:rFonts w:ascii="Helvetica" w:hAnsi="Helvetica" w:cs="Helvetica"/>
          <w:sz w:val="20"/>
          <w:szCs w:val="20"/>
        </w:rPr>
        <w:t>(MM) Millimeter Wave 70/80/90 GHz Service</w:t>
      </w:r>
    </w:p>
    <w:p w:rsidRPr="00511BAE" w:rsidR="009F7C9F" w:rsidP="009F7C9F" w:rsidRDefault="009F7C9F" w14:paraId="72F567A7" w14:textId="77777777">
      <w:pPr>
        <w:rPr>
          <w:rFonts w:ascii="Helvetica" w:hAnsi="Helvetica" w:cs="Helvetica"/>
          <w:sz w:val="20"/>
          <w:szCs w:val="20"/>
        </w:rPr>
      </w:pPr>
      <w:r w:rsidRPr="00511BAE">
        <w:rPr>
          <w:rFonts w:ascii="Helvetica" w:hAnsi="Helvetica" w:cs="Helvetica"/>
          <w:sz w:val="20"/>
          <w:szCs w:val="20"/>
        </w:rPr>
        <w:t xml:space="preserve">(YK) Industrial/Business Pool – Commercial, Trunked </w:t>
      </w:r>
    </w:p>
    <w:p w:rsidRPr="00511BAE" w:rsidR="009F7C9F" w:rsidP="009F7C9F" w:rsidRDefault="009F7C9F" w14:paraId="4B9654B9" w14:textId="77777777">
      <w:pPr>
        <w:rPr>
          <w:rFonts w:ascii="Helvetica" w:hAnsi="Helvetica" w:cs="Helvetica"/>
          <w:sz w:val="20"/>
          <w:szCs w:val="20"/>
        </w:rPr>
      </w:pPr>
      <w:r w:rsidRPr="00511BAE">
        <w:rPr>
          <w:rFonts w:ascii="Helvetica" w:hAnsi="Helvetica" w:cs="Helvetica"/>
          <w:sz w:val="20"/>
          <w:szCs w:val="20"/>
        </w:rPr>
        <w:t>(LD) Local Multipoint Distribution Service (may be CEL, BT, MIC or ISP depending upon actual use)</w:t>
      </w:r>
    </w:p>
    <w:p w:rsidRPr="00511BAE" w:rsidR="009F7C9F" w:rsidP="009F7C9F" w:rsidRDefault="009F7C9F" w14:paraId="613D1C24" w14:textId="77777777">
      <w:pPr>
        <w:rPr>
          <w:rFonts w:ascii="Helvetica" w:hAnsi="Helvetica" w:cs="Helvetica"/>
          <w:sz w:val="20"/>
          <w:szCs w:val="20"/>
        </w:rPr>
      </w:pPr>
      <w:r w:rsidRPr="00511BAE">
        <w:rPr>
          <w:rFonts w:ascii="Helvetica" w:hAnsi="Helvetica" w:cs="Helvetica"/>
          <w:sz w:val="20"/>
          <w:szCs w:val="20"/>
        </w:rPr>
        <w:t xml:space="preserve">(NN) 3690 – 3700 MHz Nation-wide Operation </w:t>
      </w:r>
    </w:p>
    <w:p w:rsidRPr="00511BAE" w:rsidR="009F7C9F" w:rsidP="009F7C9F" w:rsidRDefault="009F7C9F" w14:paraId="006D703E" w14:textId="77777777">
      <w:pPr>
        <w:rPr>
          <w:rFonts w:ascii="Helvetica" w:hAnsi="Helvetica" w:cs="Helvetica"/>
          <w:color w:val="000000"/>
          <w:sz w:val="20"/>
          <w:szCs w:val="20"/>
        </w:rPr>
      </w:pPr>
      <w:r w:rsidRPr="00511BAE">
        <w:rPr>
          <w:rFonts w:ascii="Helvetica" w:hAnsi="Helvetica" w:cs="Helvetica"/>
          <w:sz w:val="20"/>
          <w:szCs w:val="20"/>
        </w:rPr>
        <w:t xml:space="preserve">(MG) </w:t>
      </w:r>
      <w:r w:rsidRPr="00511BAE">
        <w:rPr>
          <w:rFonts w:ascii="Helvetica" w:hAnsi="Helvetica" w:cs="Helvetica"/>
          <w:color w:val="000000"/>
          <w:sz w:val="20"/>
          <w:szCs w:val="20"/>
        </w:rPr>
        <w:t xml:space="preserve">Microwave Industrial/Business Pool </w:t>
      </w:r>
    </w:p>
    <w:p w:rsidRPr="00511BAE" w:rsidR="009F7C9F" w:rsidP="009F7C9F" w:rsidRDefault="009F7C9F" w14:paraId="0177A1DD" w14:textId="77777777">
      <w:pPr>
        <w:rPr>
          <w:rFonts w:ascii="Helvetica" w:hAnsi="Helvetica" w:cs="Helvetica"/>
          <w:sz w:val="20"/>
          <w:szCs w:val="20"/>
        </w:rPr>
      </w:pPr>
      <w:r w:rsidRPr="00511BAE">
        <w:rPr>
          <w:rFonts w:ascii="Helvetica" w:hAnsi="Helvetica" w:cs="Helvetica"/>
          <w:sz w:val="20"/>
          <w:szCs w:val="20"/>
        </w:rPr>
        <w:t>Any other microwave band, licensed or unlicensed, used to provide internet access.</w:t>
      </w:r>
    </w:p>
    <w:p w:rsidRPr="00511BAE" w:rsidR="009F7C9F" w:rsidP="009F7C9F" w:rsidRDefault="009F7C9F" w14:paraId="65895C9F" w14:textId="77777777">
      <w:pPr>
        <w:pStyle w:val="NumberList1"/>
        <w:spacing w:before="0"/>
        <w:ind w:firstLine="0"/>
        <w:rPr>
          <w:rFonts w:ascii="Helvetica" w:hAnsi="Helvetica" w:cs="Helvetica"/>
          <w:b/>
          <w:color w:val="000000"/>
          <w:sz w:val="20"/>
          <w:szCs w:val="20"/>
        </w:rPr>
      </w:pPr>
    </w:p>
    <w:p w:rsidRPr="000F2CB7" w:rsidR="009F7C9F" w:rsidP="009F7C9F" w:rsidRDefault="009F7C9F" w14:paraId="61B33415" w14:textId="77777777">
      <w:pPr>
        <w:pStyle w:val="NumberList1"/>
        <w:spacing w:before="0"/>
        <w:ind w:left="720" w:firstLine="0"/>
        <w:rPr>
          <w:rFonts w:ascii="Helvetica" w:hAnsi="Helvetica" w:cs="Helvetica"/>
          <w:b/>
          <w:iCs/>
          <w:color w:val="000000"/>
          <w:sz w:val="20"/>
          <w:szCs w:val="20"/>
        </w:rPr>
      </w:pPr>
      <w:r w:rsidRPr="006E1D87">
        <w:rPr>
          <w:rFonts w:ascii="Helvetica" w:hAnsi="Helvetica" w:cs="Helvetica"/>
          <w:b/>
          <w:iCs/>
          <w:color w:val="000000"/>
          <w:sz w:val="20"/>
          <w:szCs w:val="20"/>
        </w:rPr>
        <w:t xml:space="preserve">Note: </w:t>
      </w:r>
      <w:r w:rsidRPr="006E1D87">
        <w:rPr>
          <w:rFonts w:ascii="Helvetica" w:hAnsi="Helvetica" w:cs="Helvetica"/>
          <w:iCs/>
          <w:color w:val="000000"/>
          <w:sz w:val="20"/>
          <w:szCs w:val="20"/>
        </w:rPr>
        <w:t xml:space="preserve"> REA-financed Communications Site Improvements (832) may be described as one of several of the preceding categories, depending on the type of use.  The use code for REA-financed communications uses is 832, regardless of the use.  REA-financed facilities are exempt from rent per FSH 2709.11, Chapter 30, section 31.21.  However, occupants co-located in an REA-financed facility may or may not be exempt from rent.</w:t>
      </w:r>
    </w:p>
    <w:p w:rsidRPr="00511BAE" w:rsidR="009F7C9F" w:rsidP="009F7C9F" w:rsidRDefault="009F7C9F" w14:paraId="32E205F0" w14:textId="77777777">
      <w:pPr>
        <w:pStyle w:val="NumberList1"/>
        <w:spacing w:before="0"/>
        <w:ind w:firstLine="0"/>
        <w:rPr>
          <w:rFonts w:ascii="Helvetica" w:hAnsi="Helvetica" w:cs="Helvetica"/>
          <w:b/>
          <w:color w:val="000000"/>
          <w:sz w:val="20"/>
          <w:szCs w:val="20"/>
        </w:rPr>
      </w:pPr>
    </w:p>
    <w:p w:rsidRPr="00511BAE" w:rsidR="009F7C9F" w:rsidP="009F7C9F" w:rsidRDefault="009F7C9F" w14:paraId="240A88C7" w14:textId="77777777">
      <w:pPr>
        <w:pStyle w:val="NumberList1"/>
        <w:spacing w:before="0"/>
        <w:ind w:firstLine="0"/>
        <w:rPr>
          <w:rFonts w:ascii="Helvetica" w:hAnsi="Helvetica" w:cs="Helvetica"/>
          <w:b/>
          <w:color w:val="000000"/>
          <w:sz w:val="20"/>
          <w:szCs w:val="20"/>
        </w:rPr>
      </w:pPr>
    </w:p>
    <w:p w:rsidRPr="001B5F30" w:rsidR="001B5F30" w:rsidP="001B5F30" w:rsidRDefault="009F7C9F" w14:paraId="3A279930" w14:textId="73FFC706">
      <w:pPr>
        <w:spacing w:line="249" w:lineRule="auto"/>
        <w:rPr>
          <w:rFonts w:ascii="Helvetica" w:hAnsi="Helvetica" w:cs="Helvetica"/>
          <w:color w:val="000000"/>
          <w:sz w:val="16"/>
          <w:szCs w:val="16"/>
        </w:rPr>
      </w:pPr>
      <w:r w:rsidRPr="00E05E2A">
        <w:rPr>
          <w:rFonts w:ascii="Helvetica" w:hAnsi="Helvetica" w:cs="Helvetica"/>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001B5F30">
        <w:rPr>
          <w:rFonts w:ascii="Helvetica" w:hAnsi="Helvetica" w:cs="Helvetica"/>
          <w:color w:val="000000"/>
          <w:sz w:val="16"/>
          <w:szCs w:val="16"/>
        </w:rPr>
        <w:t xml:space="preserve"> </w:t>
      </w:r>
      <w:r w:rsidRPr="001B5F30" w:rsidR="001B5F30">
        <w:rPr>
          <w:rFonts w:ascii="Helvetica" w:hAnsi="Helvetica" w:cs="Helvetica"/>
          <w:color w:val="000000"/>
          <w:sz w:val="16"/>
          <w:szCs w:val="16"/>
        </w:rPr>
        <w:t xml:space="preserve">Response to this collection of information is mandatory.  The authority to collect the information is the Organic Administration Act, </w:t>
      </w:r>
    </w:p>
    <w:p w:rsidRPr="00E05E2A" w:rsidR="009F7C9F" w:rsidP="001B5F30" w:rsidRDefault="001B5F30" w14:paraId="432E03CC" w14:textId="1C2C8BE6">
      <w:pPr>
        <w:spacing w:line="249" w:lineRule="auto"/>
        <w:rPr>
          <w:rFonts w:ascii="Helvetica" w:hAnsi="Helvetica" w:cs="Helvetica"/>
          <w:sz w:val="16"/>
          <w:szCs w:val="16"/>
        </w:rPr>
      </w:pPr>
      <w:r w:rsidRPr="001B5F30">
        <w:rPr>
          <w:rFonts w:ascii="Helvetica" w:hAnsi="Helvetica" w:cs="Helvetica"/>
          <w:color w:val="000000"/>
          <w:sz w:val="16"/>
          <w:szCs w:val="16"/>
        </w:rPr>
        <w:t xml:space="preserve">16 U.S.C. 551.  </w:t>
      </w:r>
      <w:r w:rsidRPr="00E05E2A" w:rsidR="009F7C9F">
        <w:rPr>
          <w:rFonts w:ascii="Helvetica" w:hAnsi="Helvetica" w:cs="Helvetica"/>
          <w:color w:val="000000"/>
          <w:sz w:val="16"/>
          <w:szCs w:val="16"/>
        </w:rPr>
        <w:t xml:space="preserve">The time required to complete this information collection is estimated to average 1 hour per response, including the time for reviewing instructions, searching existing data sources, </w:t>
      </w:r>
      <w:proofErr w:type="gramStart"/>
      <w:r w:rsidRPr="00E05E2A" w:rsidR="009F7C9F">
        <w:rPr>
          <w:rFonts w:ascii="Helvetica" w:hAnsi="Helvetica" w:cs="Helvetica"/>
          <w:color w:val="000000"/>
          <w:sz w:val="16"/>
          <w:szCs w:val="16"/>
        </w:rPr>
        <w:t>gathering</w:t>
      </w:r>
      <w:proofErr w:type="gramEnd"/>
      <w:r w:rsidRPr="00E05E2A" w:rsidR="009F7C9F">
        <w:rPr>
          <w:rFonts w:ascii="Helvetica" w:hAnsi="Helvetica" w:cs="Helvetica"/>
          <w:color w:val="000000"/>
          <w:sz w:val="16"/>
          <w:szCs w:val="16"/>
        </w:rPr>
        <w:t xml:space="preserve"> and maintaining the data needed, and completing and reviewing the collection of information. </w:t>
      </w:r>
      <w:r w:rsidRPr="00E05E2A" w:rsidR="009F7C9F">
        <w:rPr>
          <w:rFonts w:ascii="Helvetica" w:hAnsi="Helvetica" w:cs="Helvetica"/>
          <w:sz w:val="16"/>
          <w:szCs w:val="16"/>
        </w:rPr>
        <w:t>The authority to collect this information is derived from 47 U.S.C. 1455(c)(3) and 16 U.S.C. 3210.</w:t>
      </w:r>
    </w:p>
    <w:p w:rsidRPr="00300035" w:rsidR="00300035" w:rsidP="00300035" w:rsidRDefault="00300035" w14:paraId="40DEEF3A" w14:textId="77777777">
      <w:pPr>
        <w:pStyle w:val="NumberList1"/>
        <w:ind w:firstLine="0"/>
        <w:rPr>
          <w:rFonts w:ascii="Helvetica" w:hAnsi="Helvetica" w:cs="Helvetica"/>
          <w:color w:val="000000"/>
          <w:sz w:val="16"/>
          <w:szCs w:val="16"/>
        </w:rPr>
      </w:pPr>
      <w:r w:rsidRPr="00300035">
        <w:rPr>
          <w:rFonts w:ascii="Helvetica" w:hAnsi="Helvetica" w:cs="Helvetica"/>
          <w:color w:val="0000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300035" w:rsidR="00300035" w:rsidP="00300035" w:rsidRDefault="00300035" w14:paraId="79A574B4" w14:textId="77777777">
      <w:pPr>
        <w:pStyle w:val="NumberList1"/>
        <w:ind w:firstLine="0"/>
        <w:rPr>
          <w:rFonts w:ascii="Helvetica" w:hAnsi="Helvetica" w:cs="Helvetica"/>
          <w:color w:val="000000"/>
          <w:sz w:val="16"/>
          <w:szCs w:val="16"/>
        </w:rPr>
      </w:pPr>
      <w:r w:rsidRPr="00300035">
        <w:rPr>
          <w:rFonts w:ascii="Helvetica" w:hAnsi="Helvetica" w:cs="Helvetica"/>
          <w:color w:val="000000"/>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300035" w:rsidP="00300035" w:rsidRDefault="00300035" w14:paraId="2DA7BBA1" w14:textId="531D2448">
      <w:pPr>
        <w:pStyle w:val="NumberList1"/>
        <w:ind w:firstLine="0"/>
        <w:rPr>
          <w:rFonts w:ascii="Helvetica" w:hAnsi="Helvetica" w:cs="Helvetica"/>
          <w:color w:val="000000"/>
          <w:sz w:val="16"/>
          <w:szCs w:val="16"/>
        </w:rPr>
      </w:pPr>
      <w:r w:rsidRPr="00300035">
        <w:rPr>
          <w:rFonts w:ascii="Helvetica" w:hAnsi="Helvetica" w:cs="Helvetica"/>
          <w:color w:val="000000"/>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300035">
        <w:rPr>
          <w:rFonts w:ascii="Helvetica" w:hAnsi="Helvetica" w:cs="Helvetica"/>
          <w:color w:val="000000"/>
          <w:sz w:val="16"/>
          <w:szCs w:val="16"/>
        </w:rPr>
        <w:t>all of</w:t>
      </w:r>
      <w:proofErr w:type="gramEnd"/>
      <w:r w:rsidRPr="00300035">
        <w:rPr>
          <w:rFonts w:ascii="Helvetica" w:hAnsi="Helvetica" w:cs="Helvetica"/>
          <w:color w:val="000000"/>
          <w:sz w:val="16"/>
          <w:szCs w:val="16"/>
        </w:rPr>
        <w:t xml:space="preserve"> the information requested in the form.  To request a copy of the complaint form, call (866) 632-9992.  Submit your completed form or letter to USDA by:  </w:t>
      </w:r>
      <w:r>
        <w:rPr>
          <w:rFonts w:ascii="Helvetica" w:hAnsi="Helvetica" w:cs="Helvetica"/>
          <w:color w:val="000000"/>
          <w:sz w:val="16"/>
          <w:szCs w:val="16"/>
        </w:rPr>
        <w:br w:type="textWrapping" w:clear="all"/>
      </w:r>
      <w:r w:rsidRPr="00300035">
        <w:rPr>
          <w:rFonts w:ascii="Helvetica" w:hAnsi="Helvetica" w:cs="Helvetica"/>
          <w:color w:val="000000"/>
          <w:sz w:val="16"/>
          <w:szCs w:val="16"/>
        </w:rPr>
        <w:t xml:space="preserve">(1) mail: U.S. Department of Agriculture, Office of the Assistant Secretary for Civil Rights, 1400 Independence Avenue, SW, Washington, D.C. 20250-9410; (2) fax: (202) 690-7442; or (3) email: program.intake@usda.gov.  </w:t>
      </w:r>
    </w:p>
    <w:p w:rsidR="00300035" w:rsidP="00300035" w:rsidRDefault="00300035" w14:paraId="67160726" w14:textId="77777777">
      <w:pPr>
        <w:pStyle w:val="NumberList1"/>
        <w:spacing w:before="0"/>
        <w:ind w:firstLine="0"/>
        <w:rPr>
          <w:rFonts w:ascii="Helvetica" w:hAnsi="Helvetica" w:cs="Helvetica"/>
          <w:color w:val="000000"/>
          <w:sz w:val="16"/>
          <w:szCs w:val="16"/>
        </w:rPr>
      </w:pPr>
    </w:p>
    <w:p w:rsidRPr="00E05E2A" w:rsidR="009F7C9F" w:rsidP="00300035" w:rsidRDefault="00300035" w14:paraId="0FD496E1" w14:textId="75D77E52">
      <w:pPr>
        <w:pStyle w:val="NumberList1"/>
        <w:spacing w:before="0"/>
        <w:ind w:firstLine="0"/>
        <w:rPr>
          <w:rFonts w:ascii="Helvetica" w:hAnsi="Helvetica" w:cs="Helvetica"/>
          <w:color w:val="000000"/>
          <w:sz w:val="16"/>
          <w:szCs w:val="16"/>
        </w:rPr>
      </w:pPr>
      <w:r w:rsidRPr="00300035">
        <w:rPr>
          <w:rFonts w:ascii="Helvetica" w:hAnsi="Helvetica" w:cs="Helvetica"/>
          <w:color w:val="000000"/>
          <w:sz w:val="16"/>
          <w:szCs w:val="16"/>
        </w:rPr>
        <w:t>USDA is an equal opportunity provider, employer, and lender.</w:t>
      </w:r>
    </w:p>
    <w:p w:rsidR="00300035" w:rsidP="009F7C9F" w:rsidRDefault="00300035" w14:paraId="5C70FE45" w14:textId="77777777">
      <w:pPr>
        <w:pStyle w:val="NumberList1"/>
        <w:spacing w:before="0"/>
        <w:ind w:firstLine="0"/>
        <w:rPr>
          <w:rFonts w:ascii="Helvetica" w:hAnsi="Helvetica" w:cs="Helvetica"/>
          <w:color w:val="000000"/>
          <w:sz w:val="16"/>
          <w:szCs w:val="16"/>
        </w:rPr>
      </w:pPr>
    </w:p>
    <w:p w:rsidRPr="009F7C9F" w:rsidR="008322C4" w:rsidP="009F7C9F" w:rsidRDefault="009F7C9F" w14:paraId="69ACFDE4" w14:textId="6BCCCF3A">
      <w:pPr>
        <w:pStyle w:val="NumberList1"/>
        <w:spacing w:before="0"/>
        <w:ind w:firstLine="0"/>
        <w:rPr>
          <w:rFonts w:ascii="Helvetica" w:hAnsi="Helvetica" w:cs="Helvetica"/>
          <w:b/>
          <w:color w:val="000000"/>
          <w:sz w:val="16"/>
          <w:szCs w:val="16"/>
        </w:rPr>
      </w:pPr>
      <w:r w:rsidRPr="00E05E2A">
        <w:rPr>
          <w:rFonts w:ascii="Helvetica" w:hAnsi="Helvetica" w:cs="Helvetica"/>
          <w:color w:val="000000"/>
          <w:sz w:val="16"/>
          <w:szCs w:val="16"/>
        </w:rPr>
        <w:t>The Privacy Act of 1974</w:t>
      </w:r>
      <w:r w:rsidR="001B5F30">
        <w:rPr>
          <w:rFonts w:ascii="Helvetica" w:hAnsi="Helvetica" w:cs="Helvetica"/>
          <w:color w:val="000000"/>
          <w:sz w:val="16"/>
          <w:szCs w:val="16"/>
        </w:rPr>
        <w:t>,</w:t>
      </w:r>
      <w:r w:rsidRPr="00E05E2A">
        <w:rPr>
          <w:rFonts w:ascii="Helvetica" w:hAnsi="Helvetica" w:cs="Helvetica"/>
          <w:color w:val="000000"/>
          <w:sz w:val="16"/>
          <w:szCs w:val="16"/>
        </w:rPr>
        <w:t xml:space="preserve"> 5 U.S.C. 552a</w:t>
      </w:r>
      <w:r w:rsidR="001B5F30">
        <w:rPr>
          <w:rFonts w:ascii="Helvetica" w:hAnsi="Helvetica" w:cs="Helvetica"/>
          <w:color w:val="000000"/>
          <w:sz w:val="16"/>
          <w:szCs w:val="16"/>
        </w:rPr>
        <w:t>,</w:t>
      </w:r>
      <w:r w:rsidRPr="00E05E2A">
        <w:rPr>
          <w:rFonts w:ascii="Helvetica" w:hAnsi="Helvetica" w:cs="Helvetica"/>
          <w:color w:val="000000"/>
          <w:sz w:val="16"/>
          <w:szCs w:val="16"/>
        </w:rPr>
        <w:t xml:space="preserve"> and the Freedom of Information Act</w:t>
      </w:r>
      <w:r w:rsidR="001B5F30">
        <w:rPr>
          <w:rFonts w:ascii="Helvetica" w:hAnsi="Helvetica" w:cs="Helvetica"/>
          <w:color w:val="000000"/>
          <w:sz w:val="16"/>
          <w:szCs w:val="16"/>
        </w:rPr>
        <w:t>,</w:t>
      </w:r>
      <w:r w:rsidRPr="00E05E2A">
        <w:rPr>
          <w:rFonts w:ascii="Helvetica" w:hAnsi="Helvetica" w:cs="Helvetica"/>
          <w:color w:val="000000"/>
          <w:sz w:val="16"/>
          <w:szCs w:val="16"/>
        </w:rPr>
        <w:t xml:space="preserve"> 5 U.S.C. 552</w:t>
      </w:r>
      <w:r w:rsidR="001B5F30">
        <w:rPr>
          <w:rFonts w:ascii="Helvetica" w:hAnsi="Helvetica" w:cs="Helvetica"/>
          <w:color w:val="000000"/>
          <w:sz w:val="16"/>
          <w:szCs w:val="16"/>
        </w:rPr>
        <w:t>,</w:t>
      </w:r>
      <w:r w:rsidRPr="00E05E2A">
        <w:rPr>
          <w:rFonts w:ascii="Helvetica" w:hAnsi="Helvetica" w:cs="Helvetica"/>
          <w:color w:val="000000"/>
          <w:sz w:val="16"/>
          <w:szCs w:val="16"/>
        </w:rPr>
        <w:t xml:space="preserve"> govern the confidentiality to be provided for information received by the Forest Service.</w:t>
      </w:r>
    </w:p>
    <w:sectPr w:rsidRPr="009F7C9F" w:rsidR="008322C4" w:rsidSect="004C0364">
      <w:headerReference w:type="default" r:id="rId7"/>
      <w:footerReference w:type="default" r:id="rId8"/>
      <w:headerReference w:type="first" r:id="rId9"/>
      <w:footerReference w:type="first" r:id="rId10"/>
      <w:pgSz w:w="12240" w:h="15840" w:code="1"/>
      <w:pgMar w:top="1080" w:right="1080" w:bottom="108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1190B" w14:textId="77777777" w:rsidR="00E953C4" w:rsidRDefault="00E953C4" w:rsidP="009F7C9F">
      <w:r>
        <w:separator/>
      </w:r>
    </w:p>
  </w:endnote>
  <w:endnote w:type="continuationSeparator" w:id="0">
    <w:p w14:paraId="68E33467" w14:textId="77777777" w:rsidR="00E953C4" w:rsidRDefault="00E953C4" w:rsidP="009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20"/>
        <w:szCs w:val="20"/>
      </w:rPr>
      <w:id w:val="-2056392211"/>
      <w:docPartObj>
        <w:docPartGallery w:val="Page Numbers (Top of Page)"/>
        <w:docPartUnique/>
      </w:docPartObj>
    </w:sdtPr>
    <w:sdtEndPr/>
    <w:sdtContent>
      <w:p w14:paraId="090C1FDA" w14:textId="77777777" w:rsidR="00BC430F" w:rsidRPr="009F7C9F" w:rsidRDefault="00687B19" w:rsidP="004C0364">
        <w:pPr>
          <w:pStyle w:val="Footer"/>
          <w:jc w:val="center"/>
          <w:rPr>
            <w:rFonts w:ascii="Helvetica" w:hAnsi="Helvetica" w:cs="Helvetica"/>
            <w:sz w:val="20"/>
            <w:szCs w:val="20"/>
          </w:rPr>
        </w:pPr>
        <w:r w:rsidRPr="009F7C9F">
          <w:rPr>
            <w:rFonts w:ascii="Helvetica" w:hAnsi="Helvetica" w:cs="Helvetica"/>
            <w:sz w:val="20"/>
            <w:szCs w:val="20"/>
          </w:rPr>
          <w:t xml:space="preserve">Page </w:t>
        </w:r>
        <w:r w:rsidRPr="009F7C9F">
          <w:rPr>
            <w:rFonts w:ascii="Helvetica" w:hAnsi="Helvetica" w:cs="Helvetica"/>
            <w:bCs/>
            <w:sz w:val="20"/>
            <w:szCs w:val="20"/>
          </w:rPr>
          <w:fldChar w:fldCharType="begin"/>
        </w:r>
        <w:r w:rsidRPr="009F7C9F">
          <w:rPr>
            <w:rFonts w:ascii="Helvetica" w:hAnsi="Helvetica" w:cs="Helvetica"/>
            <w:bCs/>
            <w:sz w:val="20"/>
            <w:szCs w:val="20"/>
          </w:rPr>
          <w:instrText xml:space="preserve"> PAGE </w:instrText>
        </w:r>
        <w:r w:rsidRPr="009F7C9F">
          <w:rPr>
            <w:rFonts w:ascii="Helvetica" w:hAnsi="Helvetica" w:cs="Helvetica"/>
            <w:bCs/>
            <w:sz w:val="20"/>
            <w:szCs w:val="20"/>
          </w:rPr>
          <w:fldChar w:fldCharType="separate"/>
        </w:r>
        <w:r w:rsidRPr="009F7C9F">
          <w:rPr>
            <w:rFonts w:ascii="Helvetica" w:hAnsi="Helvetica" w:cs="Helvetica"/>
            <w:bCs/>
            <w:noProof/>
            <w:sz w:val="20"/>
            <w:szCs w:val="20"/>
          </w:rPr>
          <w:t>2</w:t>
        </w:r>
        <w:r w:rsidRPr="009F7C9F">
          <w:rPr>
            <w:rFonts w:ascii="Helvetica" w:hAnsi="Helvetica" w:cs="Helvetica"/>
            <w:bCs/>
            <w:sz w:val="20"/>
            <w:szCs w:val="20"/>
          </w:rPr>
          <w:fldChar w:fldCharType="end"/>
        </w:r>
        <w:r w:rsidRPr="009F7C9F">
          <w:rPr>
            <w:rFonts w:ascii="Helvetica" w:hAnsi="Helvetica" w:cs="Helvetica"/>
            <w:sz w:val="20"/>
            <w:szCs w:val="20"/>
          </w:rPr>
          <w:t xml:space="preserve"> of </w:t>
        </w:r>
        <w:r w:rsidRPr="009F7C9F">
          <w:rPr>
            <w:rFonts w:ascii="Helvetica" w:hAnsi="Helvetica" w:cs="Helvetica"/>
            <w:bCs/>
            <w:sz w:val="20"/>
            <w:szCs w:val="20"/>
          </w:rPr>
          <w:fldChar w:fldCharType="begin"/>
        </w:r>
        <w:r w:rsidRPr="009F7C9F">
          <w:rPr>
            <w:rFonts w:ascii="Helvetica" w:hAnsi="Helvetica" w:cs="Helvetica"/>
            <w:bCs/>
            <w:sz w:val="20"/>
            <w:szCs w:val="20"/>
          </w:rPr>
          <w:instrText xml:space="preserve"> NUMPAGES  </w:instrText>
        </w:r>
        <w:r w:rsidRPr="009F7C9F">
          <w:rPr>
            <w:rFonts w:ascii="Helvetica" w:hAnsi="Helvetica" w:cs="Helvetica"/>
            <w:bCs/>
            <w:sz w:val="20"/>
            <w:szCs w:val="20"/>
          </w:rPr>
          <w:fldChar w:fldCharType="separate"/>
        </w:r>
        <w:r w:rsidRPr="009F7C9F">
          <w:rPr>
            <w:rFonts w:ascii="Helvetica" w:hAnsi="Helvetica" w:cs="Helvetica"/>
            <w:bCs/>
            <w:noProof/>
            <w:sz w:val="20"/>
            <w:szCs w:val="20"/>
          </w:rPr>
          <w:t>9</w:t>
        </w:r>
        <w:r w:rsidRPr="009F7C9F">
          <w:rPr>
            <w:rFonts w:ascii="Helvetica" w:hAnsi="Helvetica" w:cs="Helvetica"/>
            <w:bCs/>
            <w:sz w:val="20"/>
            <w:szCs w:val="20"/>
          </w:rPr>
          <w:fldChar w:fldCharType="end"/>
        </w:r>
      </w:p>
    </w:sdtContent>
  </w:sdt>
  <w:p w14:paraId="312EAF76" w14:textId="77777777" w:rsidR="00BC430F" w:rsidRDefault="00E953C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20"/>
        <w:szCs w:val="20"/>
      </w:rPr>
      <w:id w:val="98381352"/>
      <w:docPartObj>
        <w:docPartGallery w:val="Page Numbers (Top of Page)"/>
        <w:docPartUnique/>
      </w:docPartObj>
    </w:sdtPr>
    <w:sdtEndPr>
      <w:rPr>
        <w:rFonts w:ascii="Times New Roman" w:hAnsi="Times New Roman" w:cs="Times New Roman"/>
        <w:sz w:val="24"/>
        <w:szCs w:val="24"/>
      </w:rPr>
    </w:sdtEndPr>
    <w:sdtContent>
      <w:p w14:paraId="6202AE9C" w14:textId="77777777" w:rsidR="00BC430F" w:rsidRPr="00A00AAD" w:rsidRDefault="00687B19" w:rsidP="004C0364">
        <w:pPr>
          <w:pStyle w:val="Footer"/>
          <w:jc w:val="center"/>
        </w:pPr>
        <w:r w:rsidRPr="000F2CB7">
          <w:rPr>
            <w:rFonts w:ascii="Helvetica" w:hAnsi="Helvetica" w:cs="Helvetica"/>
            <w:sz w:val="20"/>
            <w:szCs w:val="20"/>
          </w:rPr>
          <w:t xml:space="preserve">Page </w:t>
        </w:r>
        <w:r w:rsidRPr="000F2CB7">
          <w:rPr>
            <w:rFonts w:ascii="Helvetica" w:hAnsi="Helvetica" w:cs="Helvetica"/>
            <w:bCs/>
            <w:sz w:val="20"/>
            <w:szCs w:val="20"/>
          </w:rPr>
          <w:fldChar w:fldCharType="begin"/>
        </w:r>
        <w:r w:rsidRPr="00D97C52">
          <w:rPr>
            <w:rFonts w:ascii="Helvetica" w:hAnsi="Helvetica" w:cs="Helvetica"/>
            <w:bCs/>
            <w:sz w:val="20"/>
            <w:szCs w:val="20"/>
          </w:rPr>
          <w:instrText xml:space="preserve"> PAGE </w:instrText>
        </w:r>
        <w:r w:rsidRPr="000F2CB7">
          <w:rPr>
            <w:rFonts w:ascii="Helvetica" w:hAnsi="Helvetica" w:cs="Helvetica"/>
            <w:bCs/>
            <w:sz w:val="20"/>
            <w:szCs w:val="20"/>
          </w:rPr>
          <w:fldChar w:fldCharType="separate"/>
        </w:r>
        <w:r>
          <w:rPr>
            <w:rFonts w:ascii="Helvetica" w:hAnsi="Helvetica" w:cs="Helvetica"/>
            <w:bCs/>
            <w:noProof/>
            <w:sz w:val="20"/>
            <w:szCs w:val="20"/>
          </w:rPr>
          <w:t>1</w:t>
        </w:r>
        <w:r w:rsidRPr="000F2CB7">
          <w:rPr>
            <w:rFonts w:ascii="Helvetica" w:hAnsi="Helvetica" w:cs="Helvetica"/>
            <w:bCs/>
            <w:sz w:val="20"/>
            <w:szCs w:val="20"/>
          </w:rPr>
          <w:fldChar w:fldCharType="end"/>
        </w:r>
        <w:r w:rsidRPr="000F2CB7">
          <w:rPr>
            <w:rFonts w:ascii="Helvetica" w:hAnsi="Helvetica" w:cs="Helvetica"/>
            <w:sz w:val="20"/>
            <w:szCs w:val="20"/>
          </w:rPr>
          <w:t xml:space="preserve"> of </w:t>
        </w:r>
        <w:r w:rsidRPr="000F2CB7">
          <w:rPr>
            <w:rFonts w:ascii="Helvetica" w:hAnsi="Helvetica" w:cs="Helvetica"/>
            <w:bCs/>
            <w:sz w:val="20"/>
            <w:szCs w:val="20"/>
          </w:rPr>
          <w:fldChar w:fldCharType="begin"/>
        </w:r>
        <w:r w:rsidRPr="00D97C52">
          <w:rPr>
            <w:rFonts w:ascii="Helvetica" w:hAnsi="Helvetica" w:cs="Helvetica"/>
            <w:bCs/>
            <w:sz w:val="20"/>
            <w:szCs w:val="20"/>
          </w:rPr>
          <w:instrText xml:space="preserve"> NUMPAGES  </w:instrText>
        </w:r>
        <w:r w:rsidRPr="000F2CB7">
          <w:rPr>
            <w:rFonts w:ascii="Helvetica" w:hAnsi="Helvetica" w:cs="Helvetica"/>
            <w:bCs/>
            <w:sz w:val="20"/>
            <w:szCs w:val="20"/>
          </w:rPr>
          <w:fldChar w:fldCharType="separate"/>
        </w:r>
        <w:r>
          <w:rPr>
            <w:rFonts w:ascii="Helvetica" w:hAnsi="Helvetica" w:cs="Helvetica"/>
            <w:bCs/>
            <w:noProof/>
            <w:sz w:val="20"/>
            <w:szCs w:val="20"/>
          </w:rPr>
          <w:t>9</w:t>
        </w:r>
        <w:r w:rsidRPr="000F2CB7">
          <w:rPr>
            <w:rFonts w:ascii="Helvetica" w:hAnsi="Helvetica" w:cs="Helvetica"/>
            <w:bCs/>
            <w:sz w:val="20"/>
            <w:szCs w:val="20"/>
          </w:rPr>
          <w:fldChar w:fldCharType="end"/>
        </w:r>
      </w:p>
    </w:sdtContent>
  </w:sdt>
  <w:p w14:paraId="1BF18E1C" w14:textId="77777777" w:rsidR="00BC430F" w:rsidRDefault="00E9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C77B9" w14:textId="77777777" w:rsidR="00E953C4" w:rsidRDefault="00E953C4" w:rsidP="009F7C9F">
      <w:r>
        <w:separator/>
      </w:r>
    </w:p>
  </w:footnote>
  <w:footnote w:type="continuationSeparator" w:id="0">
    <w:p w14:paraId="7060E3F0" w14:textId="77777777" w:rsidR="00E953C4" w:rsidRDefault="00E953C4" w:rsidP="009F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A4FBF" w14:textId="0C4320A2" w:rsidR="00BC430F" w:rsidRPr="004C0364" w:rsidRDefault="00687B19" w:rsidP="004C0364">
    <w:pPr>
      <w:tabs>
        <w:tab w:val="center" w:pos="5040"/>
        <w:tab w:val="right" w:pos="10080"/>
      </w:tabs>
      <w:rPr>
        <w:sz w:val="20"/>
        <w:szCs w:val="20"/>
      </w:rPr>
    </w:pPr>
    <w:r w:rsidRPr="004C0364">
      <w:rPr>
        <w:rFonts w:ascii="Helvetica" w:hAnsi="Helvetica"/>
        <w:sz w:val="20"/>
        <w:szCs w:val="20"/>
      </w:rPr>
      <w:t>USDA Forest Service</w:t>
    </w:r>
    <w:r w:rsidRPr="004C0364">
      <w:rPr>
        <w:sz w:val="20"/>
        <w:szCs w:val="20"/>
      </w:rPr>
      <w:tab/>
    </w:r>
    <w:r w:rsidRPr="004C0364">
      <w:rPr>
        <w:rFonts w:ascii="Helvetica" w:hAnsi="Helvetica"/>
        <w:sz w:val="20"/>
        <w:szCs w:val="20"/>
      </w:rPr>
      <w:tab/>
      <w:t>FS-2700-10a (</w:t>
    </w:r>
    <w:r w:rsidR="001B5F30">
      <w:rPr>
        <w:rFonts w:ascii="Helvetica" w:hAnsi="Helvetica"/>
        <w:sz w:val="20"/>
        <w:szCs w:val="20"/>
      </w:rPr>
      <w:t>09/2020</w:t>
    </w:r>
    <w:r w:rsidRPr="004C0364">
      <w:rPr>
        <w:rFonts w:ascii="Helvetica" w:hAnsi="Helvetica"/>
        <w:sz w:val="20"/>
        <w:szCs w:val="20"/>
      </w:rPr>
      <w:t>)</w:t>
    </w:r>
  </w:p>
  <w:p w14:paraId="62F21D17" w14:textId="1C958879" w:rsidR="00BC430F" w:rsidRPr="004C0364" w:rsidRDefault="001B5F30" w:rsidP="001B5F30">
    <w:pPr>
      <w:ind w:left="6480" w:firstLine="720"/>
      <w:jc w:val="center"/>
      <w:rPr>
        <w:rFonts w:ascii="Helvetica" w:hAnsi="Helvetica"/>
        <w:sz w:val="20"/>
        <w:szCs w:val="20"/>
      </w:rPr>
    </w:pPr>
    <w:r>
      <w:rPr>
        <w:rFonts w:ascii="Helvetica" w:hAnsi="Helvetica"/>
        <w:sz w:val="20"/>
        <w:szCs w:val="20"/>
      </w:rPr>
      <w:t xml:space="preserve">         </w:t>
    </w:r>
    <w:r w:rsidR="00687B19" w:rsidRPr="004C0364">
      <w:rPr>
        <w:rFonts w:ascii="Helvetica" w:hAnsi="Helvetica"/>
        <w:sz w:val="20"/>
        <w:szCs w:val="20"/>
      </w:rPr>
      <w:t>OMB No. 0596-0082</w:t>
    </w:r>
  </w:p>
  <w:p w14:paraId="7D52D8DD" w14:textId="77777777" w:rsidR="00BC430F" w:rsidRDefault="00E95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D94CE" w14:textId="2A4814FF" w:rsidR="00BC430F" w:rsidRPr="004C0364" w:rsidRDefault="00687B19">
    <w:pPr>
      <w:tabs>
        <w:tab w:val="center" w:pos="5040"/>
        <w:tab w:val="right" w:pos="10080"/>
      </w:tabs>
      <w:rPr>
        <w:sz w:val="20"/>
        <w:szCs w:val="20"/>
      </w:rPr>
    </w:pPr>
    <w:r w:rsidRPr="004C0364">
      <w:rPr>
        <w:rFonts w:ascii="Helvetica" w:hAnsi="Helvetica"/>
        <w:sz w:val="20"/>
        <w:szCs w:val="20"/>
      </w:rPr>
      <w:t>USDA Forest Service</w:t>
    </w:r>
    <w:r w:rsidRPr="004C0364">
      <w:rPr>
        <w:sz w:val="20"/>
        <w:szCs w:val="20"/>
      </w:rPr>
      <w:tab/>
    </w:r>
    <w:r w:rsidRPr="004C0364">
      <w:rPr>
        <w:rFonts w:ascii="Helvetica" w:hAnsi="Helvetica"/>
        <w:sz w:val="20"/>
        <w:szCs w:val="20"/>
      </w:rPr>
      <w:tab/>
      <w:t>FS-2700-10a (</w:t>
    </w:r>
    <w:r w:rsidR="001B5F30">
      <w:rPr>
        <w:rFonts w:ascii="Helvetica" w:hAnsi="Helvetica"/>
        <w:sz w:val="20"/>
        <w:szCs w:val="20"/>
      </w:rPr>
      <w:t>09</w:t>
    </w:r>
    <w:r>
      <w:rPr>
        <w:rFonts w:ascii="Helvetica" w:hAnsi="Helvetica"/>
        <w:sz w:val="20"/>
        <w:szCs w:val="20"/>
      </w:rPr>
      <w:t>/</w:t>
    </w:r>
    <w:r w:rsidR="001B5F30">
      <w:rPr>
        <w:rFonts w:ascii="Helvetica" w:hAnsi="Helvetica"/>
        <w:sz w:val="20"/>
        <w:szCs w:val="20"/>
      </w:rPr>
      <w:t>2020</w:t>
    </w:r>
    <w:r w:rsidRPr="004C0364">
      <w:rPr>
        <w:rFonts w:ascii="Helvetica" w:hAnsi="Helvetica"/>
        <w:sz w:val="20"/>
        <w:szCs w:val="20"/>
      </w:rPr>
      <w:t>)</w:t>
    </w:r>
  </w:p>
  <w:p w14:paraId="6A026944" w14:textId="772D083A" w:rsidR="00BC430F" w:rsidRPr="004C0364" w:rsidRDefault="009F7C9F" w:rsidP="009F7C9F">
    <w:pPr>
      <w:tabs>
        <w:tab w:val="right" w:pos="9900"/>
      </w:tabs>
      <w:jc w:val="center"/>
      <w:rPr>
        <w:rFonts w:ascii="Helvetica" w:hAnsi="Helvetica"/>
        <w:sz w:val="20"/>
        <w:szCs w:val="20"/>
      </w:rPr>
    </w:pPr>
    <w:r>
      <w:rPr>
        <w:rFonts w:ascii="Helvetica" w:hAnsi="Helvetica"/>
        <w:sz w:val="20"/>
        <w:szCs w:val="20"/>
      </w:rPr>
      <w:t xml:space="preserve">                                                                                                                                 </w:t>
    </w:r>
    <w:r w:rsidR="001B5F30">
      <w:rPr>
        <w:rFonts w:ascii="Helvetica" w:hAnsi="Helvetica"/>
        <w:sz w:val="20"/>
        <w:szCs w:val="20"/>
      </w:rPr>
      <w:t xml:space="preserve">          </w:t>
    </w:r>
    <w:r w:rsidR="00687B19" w:rsidRPr="004C0364">
      <w:rPr>
        <w:rFonts w:ascii="Helvetica" w:hAnsi="Helvetica"/>
        <w:sz w:val="20"/>
        <w:szCs w:val="20"/>
      </w:rPr>
      <w:t>OMB No. 0596-0082</w:t>
    </w:r>
  </w:p>
  <w:p w14:paraId="798D4C03" w14:textId="77777777" w:rsidR="00BC430F" w:rsidRDefault="00E95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3A66"/>
    <w:multiLevelType w:val="hybridMultilevel"/>
    <w:tmpl w:val="19AE952E"/>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 w15:restartNumberingAfterBreak="0">
    <w:nsid w:val="4C5937E4"/>
    <w:multiLevelType w:val="hybridMultilevel"/>
    <w:tmpl w:val="DF1E167C"/>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9F"/>
    <w:rsid w:val="000A5D00"/>
    <w:rsid w:val="001B5F30"/>
    <w:rsid w:val="001E4809"/>
    <w:rsid w:val="00300035"/>
    <w:rsid w:val="00687B19"/>
    <w:rsid w:val="00742910"/>
    <w:rsid w:val="00745C79"/>
    <w:rsid w:val="009F7C9F"/>
    <w:rsid w:val="00A31885"/>
    <w:rsid w:val="00BF3330"/>
    <w:rsid w:val="00C32C8C"/>
    <w:rsid w:val="00C55615"/>
    <w:rsid w:val="00CF0AE8"/>
    <w:rsid w:val="00E12356"/>
    <w:rsid w:val="00E953C4"/>
    <w:rsid w:val="00ED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2D66"/>
  <w15:chartTrackingRefBased/>
  <w15:docId w15:val="{2D47414B-4601-4981-90EC-8BC2FF4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9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F7C9F"/>
    <w:pPr>
      <w:keepNext/>
      <w:outlineLvl w:val="3"/>
    </w:pPr>
    <w:rPr>
      <w:b/>
      <w:bCs/>
    </w:rPr>
  </w:style>
  <w:style w:type="paragraph" w:styleId="Heading6">
    <w:name w:val="heading 6"/>
    <w:basedOn w:val="Normal"/>
    <w:next w:val="Normal"/>
    <w:link w:val="Heading6Char"/>
    <w:qFormat/>
    <w:rsid w:val="009F7C9F"/>
    <w:pPr>
      <w:keepNext/>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C9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9F7C9F"/>
    <w:rPr>
      <w:rFonts w:ascii="Times New Roman" w:eastAsia="Times New Roman" w:hAnsi="Times New Roman" w:cs="Times New Roman"/>
      <w:b/>
      <w:i/>
      <w:szCs w:val="24"/>
    </w:rPr>
  </w:style>
  <w:style w:type="paragraph" w:customStyle="1" w:styleId="NumberList1">
    <w:name w:val="Number List 1"/>
    <w:aliases w:val="2,3,Numbered List - 1,3..."/>
    <w:basedOn w:val="Normal"/>
    <w:rsid w:val="009F7C9F"/>
    <w:pPr>
      <w:spacing w:before="240"/>
      <w:ind w:firstLine="720"/>
    </w:pPr>
  </w:style>
  <w:style w:type="paragraph" w:styleId="Header">
    <w:name w:val="header"/>
    <w:basedOn w:val="Normal"/>
    <w:link w:val="HeaderChar"/>
    <w:rsid w:val="009F7C9F"/>
    <w:pPr>
      <w:tabs>
        <w:tab w:val="center" w:pos="4320"/>
        <w:tab w:val="right" w:pos="8640"/>
      </w:tabs>
    </w:pPr>
  </w:style>
  <w:style w:type="character" w:customStyle="1" w:styleId="HeaderChar">
    <w:name w:val="Header Char"/>
    <w:basedOn w:val="DefaultParagraphFont"/>
    <w:link w:val="Header"/>
    <w:rsid w:val="009F7C9F"/>
    <w:rPr>
      <w:rFonts w:ascii="Times New Roman" w:eastAsia="Times New Roman" w:hAnsi="Times New Roman" w:cs="Times New Roman"/>
      <w:sz w:val="24"/>
      <w:szCs w:val="24"/>
    </w:rPr>
  </w:style>
  <w:style w:type="paragraph" w:styleId="Footer">
    <w:name w:val="footer"/>
    <w:basedOn w:val="Normal"/>
    <w:link w:val="FooterChar"/>
    <w:uiPriority w:val="99"/>
    <w:rsid w:val="009F7C9F"/>
    <w:pPr>
      <w:tabs>
        <w:tab w:val="center" w:pos="4320"/>
        <w:tab w:val="right" w:pos="8640"/>
      </w:tabs>
    </w:pPr>
  </w:style>
  <w:style w:type="character" w:customStyle="1" w:styleId="FooterChar">
    <w:name w:val="Footer Char"/>
    <w:basedOn w:val="DefaultParagraphFont"/>
    <w:link w:val="Footer"/>
    <w:uiPriority w:val="99"/>
    <w:rsid w:val="009F7C9F"/>
    <w:rPr>
      <w:rFonts w:ascii="Times New Roman" w:eastAsia="Times New Roman" w:hAnsi="Times New Roman" w:cs="Times New Roman"/>
      <w:sz w:val="24"/>
      <w:szCs w:val="24"/>
    </w:rPr>
  </w:style>
  <w:style w:type="paragraph" w:styleId="Salutation">
    <w:name w:val="Salutation"/>
    <w:basedOn w:val="Normal"/>
    <w:next w:val="Normal"/>
    <w:link w:val="SalutationChar"/>
    <w:rsid w:val="009F7C9F"/>
  </w:style>
  <w:style w:type="character" w:customStyle="1" w:styleId="SalutationChar">
    <w:name w:val="Salutation Char"/>
    <w:basedOn w:val="DefaultParagraphFont"/>
    <w:link w:val="Salutation"/>
    <w:rsid w:val="009F7C9F"/>
    <w:rPr>
      <w:rFonts w:ascii="Times New Roman" w:eastAsia="Times New Roman" w:hAnsi="Times New Roman" w:cs="Times New Roman"/>
      <w:sz w:val="24"/>
      <w:szCs w:val="24"/>
    </w:rPr>
  </w:style>
  <w:style w:type="paragraph" w:customStyle="1" w:styleId="Cell">
    <w:name w:val="Cell"/>
    <w:basedOn w:val="Normal"/>
    <w:rsid w:val="009F7C9F"/>
    <w:pPr>
      <w:widowControl w:val="0"/>
      <w:autoSpaceDE w:val="0"/>
      <w:autoSpaceDN w:val="0"/>
      <w:adjustRightInd w:val="0"/>
    </w:pPr>
    <w:rPr>
      <w:rFonts w:ascii="Times" w:hAnsi="Times"/>
      <w:noProof/>
      <w:color w:val="000000"/>
    </w:rPr>
  </w:style>
  <w:style w:type="table" w:styleId="TableGrid">
    <w:name w:val="Table Grid"/>
    <w:basedOn w:val="TableNormal"/>
    <w:rsid w:val="009F7C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C9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31885"/>
    <w:rPr>
      <w:sz w:val="16"/>
      <w:szCs w:val="16"/>
    </w:rPr>
  </w:style>
  <w:style w:type="paragraph" w:styleId="CommentText">
    <w:name w:val="annotation text"/>
    <w:basedOn w:val="Normal"/>
    <w:link w:val="CommentTextChar"/>
    <w:uiPriority w:val="99"/>
    <w:semiHidden/>
    <w:unhideWhenUsed/>
    <w:rsid w:val="00A31885"/>
    <w:rPr>
      <w:sz w:val="20"/>
      <w:szCs w:val="20"/>
    </w:rPr>
  </w:style>
  <w:style w:type="character" w:customStyle="1" w:styleId="CommentTextChar">
    <w:name w:val="Comment Text Char"/>
    <w:basedOn w:val="DefaultParagraphFont"/>
    <w:link w:val="CommentText"/>
    <w:uiPriority w:val="99"/>
    <w:semiHidden/>
    <w:rsid w:val="00A318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3655</Words>
  <Characters>20837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2021-11-24T01:38:00Z</dcterms:created>
  <dcterms:modified xsi:type="dcterms:W3CDTF">2021-11-24T01:38:00Z</dcterms:modified>
</cp:coreProperties>
</file>