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9DE" w:rsidR="00786E7A" w:rsidP="00EC10FF" w:rsidRDefault="00C37CD8" w14:paraId="3DF68730"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sidRPr="00F919DE">
        <w:rPr>
          <w:rFonts w:ascii="Tahoma" w:hAnsi="Tahoma" w:cs="Tahoma"/>
          <w:b/>
          <w:bCs/>
          <w:sz w:val="28"/>
          <w:szCs w:val="28"/>
          <w:u w:val="single"/>
        </w:rPr>
        <w:t>Supporting Statement</w:t>
      </w:r>
      <w:r w:rsidRPr="00F919DE" w:rsidR="00786E7A">
        <w:rPr>
          <w:rFonts w:ascii="Tahoma" w:hAnsi="Tahoma" w:cs="Tahoma"/>
          <w:b/>
          <w:bCs/>
          <w:sz w:val="28"/>
          <w:szCs w:val="28"/>
          <w:u w:val="single"/>
        </w:rPr>
        <w:t xml:space="preserve"> A</w:t>
      </w:r>
      <w:r w:rsidRPr="00F919DE">
        <w:rPr>
          <w:rFonts w:ascii="Tahoma" w:hAnsi="Tahoma" w:cs="Tahoma"/>
          <w:b/>
          <w:bCs/>
          <w:sz w:val="28"/>
          <w:szCs w:val="28"/>
          <w:u w:val="single"/>
        </w:rPr>
        <w:t xml:space="preserve"> for OMB 0596-</w:t>
      </w:r>
      <w:r w:rsidRPr="00F919DE" w:rsidR="00786E7A">
        <w:rPr>
          <w:rFonts w:ascii="Tahoma" w:hAnsi="Tahoma" w:cs="Tahoma"/>
          <w:b/>
          <w:bCs/>
          <w:sz w:val="28"/>
          <w:szCs w:val="28"/>
          <w:u w:val="single"/>
        </w:rPr>
        <w:t>NEW</w:t>
      </w:r>
    </w:p>
    <w:p w:rsidRPr="00F919DE" w:rsidR="00786E7A" w:rsidP="00786E7A" w:rsidRDefault="00E53D79" w14:paraId="35AD0AAA" w14:textId="77777777">
      <w:pPr>
        <w:jc w:val="center"/>
        <w:rPr>
          <w:rFonts w:ascii="Tahoma" w:hAnsi="Tahoma" w:cs="Tahoma"/>
          <w:b/>
          <w:bCs/>
          <w:sz w:val="28"/>
          <w:szCs w:val="28"/>
        </w:rPr>
      </w:pPr>
      <w:bookmarkStart w:name="_Hlk95396065" w:id="0"/>
      <w:r w:rsidRPr="00F919DE">
        <w:rPr>
          <w:rFonts w:ascii="Tahoma" w:hAnsi="Tahoma" w:cs="Tahoma"/>
          <w:b/>
          <w:bCs/>
          <w:sz w:val="28"/>
          <w:szCs w:val="28"/>
        </w:rPr>
        <w:t xml:space="preserve">Wildland Fire Mitigation and Management Commission </w:t>
      </w:r>
      <w:r w:rsidRPr="00F919DE" w:rsidR="00786E7A">
        <w:rPr>
          <w:rFonts w:ascii="Tahoma" w:hAnsi="Tahoma" w:cs="Tahoma"/>
          <w:b/>
          <w:bCs/>
          <w:sz w:val="28"/>
          <w:szCs w:val="28"/>
        </w:rPr>
        <w:t>Nomination Process</w:t>
      </w:r>
      <w:bookmarkEnd w:id="0"/>
    </w:p>
    <w:p w:rsidRPr="00F919DE" w:rsidR="00786E7A" w:rsidP="00EC10FF" w:rsidRDefault="00786E7A" w14:paraId="4A7EE78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Pr="00F919DE" w:rsidR="00EC10FF" w:rsidRDefault="00EC10FF" w14:paraId="0184589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Pr="00F919DE" w:rsidR="009768A1" w:rsidP="00EC10FF" w:rsidRDefault="009768A1" w14:paraId="4D46938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Pr="00F919DE" w:rsidR="00C37CD8" w:rsidP="00EC10FF" w:rsidRDefault="00EC10FF" w14:paraId="2797A97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F919DE">
        <w:rPr>
          <w:rFonts w:ascii="Tahoma" w:hAnsi="Tahoma" w:cs="Tahoma"/>
          <w:b/>
          <w:bCs/>
          <w:sz w:val="28"/>
          <w:szCs w:val="28"/>
        </w:rPr>
        <w:t>A.  Justification</w:t>
      </w:r>
    </w:p>
    <w:p w:rsidRPr="00F919DE" w:rsidR="00C03E9F" w:rsidP="00C03E9F" w:rsidRDefault="00C37CD8" w14:paraId="004D41B4" w14:textId="77777777">
      <w:pPr>
        <w:pStyle w:val="BodyTextIndent2"/>
        <w:numPr>
          <w:ilvl w:val="0"/>
          <w:numId w:val="10"/>
        </w:numPr>
        <w:tabs>
          <w:tab w:val="left" w:pos="360"/>
        </w:tabs>
        <w:spacing w:after="80"/>
        <w:jc w:val="both"/>
        <w:rPr>
          <w:rFonts w:ascii="Tahoma" w:hAnsi="Tahoma" w:cs="Tahoma"/>
          <w:sz w:val="22"/>
          <w:szCs w:val="22"/>
        </w:rPr>
      </w:pPr>
      <w:r w:rsidRPr="00F919DE">
        <w:rPr>
          <w:rFonts w:ascii="Tahoma" w:hAnsi="Tahoma" w:cs="Tahoma"/>
          <w:sz w:val="22"/>
          <w:szCs w:val="22"/>
        </w:rPr>
        <w:t>Explain the circumstances that make the col</w:t>
      </w:r>
      <w:r w:rsidRPr="00F919DE">
        <w:rPr>
          <w:rFonts w:ascii="Tahoma" w:hAnsi="Tahoma" w:cs="Tahoma"/>
          <w:sz w:val="22"/>
          <w:szCs w:val="22"/>
        </w:rPr>
        <w:softHyphen/>
        <w:t>lection of information necessary. Iden</w:t>
      </w:r>
      <w:r w:rsidRPr="00F919DE">
        <w:rPr>
          <w:rFonts w:ascii="Tahoma" w:hAnsi="Tahoma" w:cs="Tahoma"/>
          <w:sz w:val="22"/>
          <w:szCs w:val="22"/>
        </w:rPr>
        <w:softHyphen/>
        <w:t>tify any legal or administrative require</w:t>
      </w:r>
      <w:r w:rsidRPr="00F919DE">
        <w:rPr>
          <w:rFonts w:ascii="Tahoma" w:hAnsi="Tahoma" w:cs="Tahoma"/>
          <w:sz w:val="22"/>
          <w:szCs w:val="22"/>
        </w:rPr>
        <w:softHyphen/>
        <w:t>ments that necessitate the collection. Attach a copy of the appropriate section of each statute and regulation mandating or authorizing the col</w:t>
      </w:r>
      <w:r w:rsidRPr="00F919DE">
        <w:rPr>
          <w:rFonts w:ascii="Tahoma" w:hAnsi="Tahoma" w:cs="Tahoma"/>
          <w:sz w:val="22"/>
          <w:szCs w:val="22"/>
        </w:rPr>
        <w:softHyphen/>
        <w:t>lection of information.</w:t>
      </w:r>
    </w:p>
    <w:p w:rsidRPr="00F919DE" w:rsidR="00817369" w:rsidP="00817369" w:rsidRDefault="00817369" w14:paraId="2EDE5974" w14:textId="77777777">
      <w:pPr>
        <w:ind w:firstLine="360"/>
        <w:rPr>
          <w:rFonts w:ascii="Tahoma" w:hAnsi="Tahoma" w:cs="Tahoma"/>
        </w:rPr>
      </w:pPr>
    </w:p>
    <w:p w:rsidRPr="00F919DE" w:rsidR="00817369" w:rsidP="00817369" w:rsidRDefault="00817369" w14:paraId="231A806D" w14:textId="28EC1693">
      <w:pPr>
        <w:ind w:left="360"/>
        <w:rPr>
          <w:rFonts w:ascii="Tahoma" w:hAnsi="Tahoma" w:cs="Tahoma"/>
        </w:rPr>
      </w:pPr>
      <w:bookmarkStart w:name="_Hlk96096147" w:id="1"/>
      <w:r w:rsidRPr="00F919DE">
        <w:rPr>
          <w:rFonts w:ascii="Tahoma" w:hAnsi="Tahoma" w:cs="Tahoma"/>
        </w:rPr>
        <w:t>The Forest Service (FS) is requesting emergency clearance and review through 5</w:t>
      </w:r>
      <w:r w:rsidRPr="00F919DE" w:rsidR="00007E32">
        <w:rPr>
          <w:rFonts w:ascii="Tahoma" w:hAnsi="Tahoma" w:cs="Tahoma"/>
        </w:rPr>
        <w:t xml:space="preserve"> </w:t>
      </w:r>
      <w:r w:rsidRPr="00F919DE">
        <w:rPr>
          <w:rFonts w:ascii="Tahoma" w:hAnsi="Tahoma" w:cs="Tahoma"/>
        </w:rPr>
        <w:t>CFR</w:t>
      </w:r>
      <w:r w:rsidRPr="00F919DE" w:rsidR="00007E32">
        <w:rPr>
          <w:rFonts w:ascii="Tahoma" w:hAnsi="Tahoma" w:cs="Tahoma"/>
        </w:rPr>
        <w:t xml:space="preserve"> </w:t>
      </w:r>
      <w:r w:rsidRPr="00F919DE">
        <w:rPr>
          <w:rFonts w:ascii="Tahoma" w:hAnsi="Tahoma" w:cs="Tahoma"/>
        </w:rPr>
        <w:t>1320.13 for a new information collection for the</w:t>
      </w:r>
      <w:r w:rsidRPr="00F919DE">
        <w:rPr>
          <w:rFonts w:ascii="Tahoma" w:hAnsi="Tahoma" w:eastAsia="Calibri" w:cs="Tahoma"/>
        </w:rPr>
        <w:t xml:space="preserve"> </w:t>
      </w:r>
      <w:r w:rsidRPr="00F919DE">
        <w:rPr>
          <w:rFonts w:ascii="Tahoma" w:hAnsi="Tahoma" w:cs="Tahoma"/>
        </w:rPr>
        <w:t>Wildland Fire Mitigation and Management Commission Nomination</w:t>
      </w:r>
      <w:r w:rsidRPr="00F919DE">
        <w:rPr>
          <w:rFonts w:ascii="Tahoma" w:hAnsi="Tahoma" w:cs="Tahoma"/>
          <w:bCs/>
        </w:rPr>
        <w:t>.</w:t>
      </w:r>
      <w:r w:rsidRPr="00F919DE">
        <w:rPr>
          <w:rFonts w:ascii="Tahoma" w:hAnsi="Tahoma" w:cs="Tahoma"/>
        </w:rPr>
        <w:t xml:space="preserve"> The United States Department of Agriculture (USDA), United States Department of Interior (DOI) and Federal Emergency Management Agency (FEMA) collaboratively established the Wildland Fire Mitigation and Management Commission</w:t>
      </w:r>
      <w:r w:rsidR="001911E2">
        <w:rPr>
          <w:rFonts w:ascii="Tahoma" w:hAnsi="Tahoma" w:cs="Tahoma"/>
        </w:rPr>
        <w:t xml:space="preserve"> (“Commission”)</w:t>
      </w:r>
      <w:r w:rsidRPr="00F919DE">
        <w:rPr>
          <w:rFonts w:ascii="Tahoma" w:hAnsi="Tahoma" w:cs="Tahoma"/>
        </w:rPr>
        <w:t xml:space="preserve"> in December 2021 as part of the Bipartisan Infrastructure Law.</w:t>
      </w:r>
    </w:p>
    <w:p w:rsidRPr="00F919DE" w:rsidR="00817369" w:rsidP="00817369" w:rsidRDefault="00817369" w14:paraId="4ABD89D3" w14:textId="77777777">
      <w:pPr>
        <w:rPr>
          <w:rFonts w:ascii="Tahoma" w:hAnsi="Tahoma" w:cs="Tahoma"/>
        </w:rPr>
      </w:pPr>
      <w:r w:rsidRPr="00F919DE">
        <w:rPr>
          <w:rFonts w:ascii="Tahoma" w:hAnsi="Tahoma" w:cs="Tahoma"/>
        </w:rPr>
        <w:t xml:space="preserve"> </w:t>
      </w:r>
    </w:p>
    <w:p w:rsidRPr="00F919DE" w:rsidR="00817369" w:rsidP="00817369" w:rsidRDefault="00817369" w14:paraId="645D2E47" w14:textId="77777777">
      <w:pPr>
        <w:ind w:left="360"/>
        <w:rPr>
          <w:rFonts w:ascii="Tahoma" w:hAnsi="Tahoma" w:cs="Tahoma"/>
        </w:rPr>
      </w:pPr>
      <w:r w:rsidRPr="00F919DE">
        <w:rPr>
          <w:rFonts w:ascii="Tahoma" w:hAnsi="Tahoma" w:cs="Tahoma"/>
        </w:rPr>
        <w:t>Title II, H.R. 3684, Infrastructure Investment and Jobs Act outlines the commission’s purpose and membership structure. The Commission is tasked with providing a report to Congress on recommendations to improve Federal policies on prevention, mitigation, suppression, and management of wildland fires and the subsequent rehabilitation of affected lands in the United States.  The Commission will terminate 180 days after the group submits the mandated report to Congress.</w:t>
      </w:r>
    </w:p>
    <w:p w:rsidRPr="00F919DE" w:rsidR="00817369" w:rsidP="00817369" w:rsidRDefault="00817369" w14:paraId="65C556B2" w14:textId="77777777">
      <w:pPr>
        <w:rPr>
          <w:rFonts w:ascii="Tahoma" w:hAnsi="Tahoma" w:cs="Tahoma"/>
        </w:rPr>
      </w:pPr>
    </w:p>
    <w:p w:rsidR="00E77C8B" w:rsidP="00817369" w:rsidRDefault="00E77C8B" w14:paraId="540EA838" w14:textId="1E85FF2D">
      <w:pPr>
        <w:ind w:left="360"/>
        <w:rPr>
          <w:rFonts w:ascii="Tahoma" w:hAnsi="Tahoma" w:cs="Tahoma"/>
        </w:rPr>
      </w:pPr>
      <w:r w:rsidRPr="00E77C8B">
        <w:rPr>
          <w:rFonts w:ascii="Tahoma" w:hAnsi="Tahoma" w:cs="Tahoma"/>
        </w:rPr>
        <w:t>The Agency cannot reasonably comply with the normal clearance procedures due to the time restraints surrounding the selection and make-up of the Commission. Title II states that appointments to the Commission should be made within 60 days of enactment of the Wildland Fire Mitigation and Management Act. This gave USDA, DOI, and FEMA until January 15 to appoint members to the Commission. Upon approval of this emergency collection, a survey will be sent to public asking for their interest and credentials in being a part of this Commission. Once those are received the Secretary for USDA has 30 days to select the non-federal members of the Commission. The use of normal clearance procedures is reasonable likely to prevent or disrupt the collection of information or is reasonably likely to cause a statutory or court ordered deadline to be missed.</w:t>
      </w:r>
    </w:p>
    <w:bookmarkEnd w:id="1"/>
    <w:p w:rsidRPr="00F919DE" w:rsidR="00504B59" w:rsidP="00197F9A" w:rsidRDefault="00504B59" w14:paraId="1D6045E7" w14:textId="77777777">
      <w:pPr>
        <w:pStyle w:val="BodyTextIndent2"/>
        <w:tabs>
          <w:tab w:val="clear" w:pos="0"/>
          <w:tab w:val="clear" w:pos="361"/>
          <w:tab w:val="clear" w:pos="722"/>
        </w:tabs>
        <w:spacing w:after="80"/>
        <w:jc w:val="both"/>
        <w:rPr>
          <w:rFonts w:ascii="Tahoma" w:hAnsi="Tahoma" w:cs="Tahoma"/>
          <w:b w:val="0"/>
          <w:bCs w:val="0"/>
          <w:color w:val="3366FF"/>
          <w:sz w:val="22"/>
          <w:szCs w:val="22"/>
        </w:rPr>
      </w:pPr>
    </w:p>
    <w:p w:rsidRPr="00F919DE" w:rsidR="00C37CD8" w:rsidP="00197F9A" w:rsidRDefault="00C37CD8" w14:paraId="11666CA9" w14:textId="77777777">
      <w:pPr>
        <w:pStyle w:val="BodyTextIndent2"/>
        <w:numPr>
          <w:ilvl w:val="0"/>
          <w:numId w:val="10"/>
        </w:numPr>
        <w:spacing w:after="80"/>
        <w:jc w:val="both"/>
        <w:rPr>
          <w:rFonts w:ascii="Tahoma" w:hAnsi="Tahoma" w:cs="Tahoma"/>
          <w:sz w:val="22"/>
          <w:szCs w:val="22"/>
        </w:rPr>
      </w:pPr>
      <w:r w:rsidRPr="00F919DE">
        <w:rPr>
          <w:rFonts w:ascii="Tahoma" w:hAnsi="Tahoma" w:cs="Tahoma"/>
          <w:sz w:val="22"/>
          <w:szCs w:val="22"/>
        </w:rPr>
        <w:t>Indicate how, by whom, and for what pur</w:t>
      </w:r>
      <w:r w:rsidRPr="00F919DE">
        <w:rPr>
          <w:rFonts w:ascii="Tahoma" w:hAnsi="Tahoma" w:cs="Tahoma"/>
          <w:sz w:val="22"/>
          <w:szCs w:val="22"/>
        </w:rPr>
        <w:softHyphen/>
        <w:t>pose the information is to be used. Except for a new collec</w:t>
      </w:r>
      <w:r w:rsidRPr="00F919DE">
        <w:rPr>
          <w:rFonts w:ascii="Tahoma" w:hAnsi="Tahoma" w:cs="Tahoma"/>
          <w:sz w:val="22"/>
          <w:szCs w:val="22"/>
        </w:rPr>
        <w:softHyphen/>
        <w:t>tion, indicate the actual use the agency has made of the infor</w:t>
      </w:r>
      <w:r w:rsidRPr="00F919DE">
        <w:rPr>
          <w:rFonts w:ascii="Tahoma" w:hAnsi="Tahoma" w:cs="Tahoma"/>
          <w:sz w:val="22"/>
          <w:szCs w:val="22"/>
        </w:rPr>
        <w:softHyphen/>
        <w:t>ma</w:t>
      </w:r>
      <w:r w:rsidRPr="00F919DE">
        <w:rPr>
          <w:rFonts w:ascii="Tahoma" w:hAnsi="Tahoma" w:cs="Tahoma"/>
          <w:sz w:val="22"/>
          <w:szCs w:val="22"/>
        </w:rPr>
        <w:softHyphen/>
        <w:t>tion received from the current collec</w:t>
      </w:r>
      <w:r w:rsidRPr="00F919DE">
        <w:rPr>
          <w:rFonts w:ascii="Tahoma" w:hAnsi="Tahoma" w:cs="Tahoma"/>
          <w:sz w:val="22"/>
          <w:szCs w:val="22"/>
        </w:rPr>
        <w:softHyphen/>
        <w:t>tion.</w:t>
      </w:r>
    </w:p>
    <w:p w:rsidRPr="00F919DE" w:rsidR="00C37CD8" w:rsidP="00197F9A" w:rsidRDefault="00C37CD8" w14:paraId="21635CA6" w14:textId="77777777">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F919DE">
        <w:rPr>
          <w:rFonts w:ascii="Tahoma" w:hAnsi="Tahoma" w:cs="Tahoma"/>
          <w:b/>
          <w:bCs/>
          <w:sz w:val="22"/>
          <w:szCs w:val="22"/>
        </w:rPr>
        <w:t xml:space="preserve">What information will be collected - reported or recorded?  (If there are pieces of information that are especially burdensome in the collection, a specific </w:t>
      </w:r>
      <w:r w:rsidRPr="00F919DE">
        <w:rPr>
          <w:rFonts w:ascii="Tahoma" w:hAnsi="Tahoma" w:cs="Tahoma"/>
          <w:b/>
          <w:bCs/>
          <w:sz w:val="22"/>
          <w:szCs w:val="22"/>
        </w:rPr>
        <w:lastRenderedPageBreak/>
        <w:t>explanation should be provided.)</w:t>
      </w:r>
    </w:p>
    <w:p w:rsidR="00007E32" w:rsidP="00291626" w:rsidRDefault="001911E2" w14:paraId="776B8F44" w14:textId="1DEFC3FC">
      <w:pPr>
        <w:spacing w:after="120"/>
        <w:ind w:left="720" w:firstLine="360"/>
        <w:rPr>
          <w:rFonts w:ascii="Tahoma" w:hAnsi="Tahoma" w:cs="Tahoma"/>
          <w:sz w:val="22"/>
          <w:szCs w:val="22"/>
        </w:rPr>
      </w:pPr>
      <w:r>
        <w:rPr>
          <w:rFonts w:ascii="Tahoma" w:hAnsi="Tahoma" w:cs="Tahoma"/>
          <w:sz w:val="22"/>
          <w:szCs w:val="22"/>
        </w:rPr>
        <w:t>To apply to the Commission, applicants must fill out the Wildland Fire Mitigation and Management Commission Application Form</w:t>
      </w:r>
      <w:r w:rsidR="000310B4">
        <w:rPr>
          <w:rFonts w:ascii="Tahoma" w:hAnsi="Tahoma" w:cs="Tahoma"/>
          <w:sz w:val="22"/>
          <w:szCs w:val="22"/>
        </w:rPr>
        <w:t xml:space="preserve"> (“WFMM application”)</w:t>
      </w:r>
      <w:r>
        <w:rPr>
          <w:rFonts w:ascii="Tahoma" w:hAnsi="Tahoma" w:cs="Tahoma"/>
          <w:sz w:val="22"/>
          <w:szCs w:val="22"/>
        </w:rPr>
        <w:t xml:space="preserve">. This form collects contact information, identifies the seat for which the applicant is applying for, and records </w:t>
      </w:r>
      <w:r w:rsidR="00131320">
        <w:rPr>
          <w:rFonts w:ascii="Tahoma" w:hAnsi="Tahoma" w:cs="Tahoma"/>
          <w:sz w:val="22"/>
          <w:szCs w:val="22"/>
        </w:rPr>
        <w:t>their qualifications, experience, and interest in serving on the Commission.</w:t>
      </w:r>
      <w:r w:rsidR="00B272AA">
        <w:rPr>
          <w:rFonts w:ascii="Tahoma" w:hAnsi="Tahoma" w:cs="Tahoma"/>
          <w:sz w:val="22"/>
          <w:szCs w:val="22"/>
        </w:rPr>
        <w:t xml:space="preserve"> </w:t>
      </w:r>
      <w:r w:rsidRPr="003C2091" w:rsidR="00B272AA">
        <w:rPr>
          <w:rFonts w:ascii="Tahoma" w:hAnsi="Tahoma" w:cs="Tahoma"/>
          <w:sz w:val="22"/>
          <w:szCs w:val="22"/>
        </w:rPr>
        <w:t>Applicants can email supplemental information</w:t>
      </w:r>
      <w:r w:rsidRPr="003C2091" w:rsidR="00291626">
        <w:rPr>
          <w:rFonts w:ascii="Tahoma" w:hAnsi="Tahoma" w:cs="Tahoma"/>
          <w:sz w:val="22"/>
          <w:szCs w:val="22"/>
        </w:rPr>
        <w:t xml:space="preserve"> </w:t>
      </w:r>
      <w:r w:rsidRPr="003C2091" w:rsidR="004A555A">
        <w:rPr>
          <w:rFonts w:ascii="Tahoma" w:hAnsi="Tahoma" w:cs="Tahoma"/>
          <w:sz w:val="22"/>
          <w:szCs w:val="22"/>
        </w:rPr>
        <w:t>(e.g.</w:t>
      </w:r>
      <w:r w:rsidRPr="003C2091" w:rsidR="00291626">
        <w:rPr>
          <w:rFonts w:ascii="Tahoma" w:hAnsi="Tahoma" w:cs="Tahoma"/>
          <w:sz w:val="22"/>
          <w:szCs w:val="22"/>
        </w:rPr>
        <w:t>, a</w:t>
      </w:r>
      <w:r w:rsidRPr="003C2091" w:rsidR="00B272AA">
        <w:rPr>
          <w:rFonts w:ascii="Tahoma" w:hAnsi="Tahoma" w:cs="Tahoma"/>
          <w:sz w:val="22"/>
          <w:szCs w:val="22"/>
        </w:rPr>
        <w:t xml:space="preserve"> brief resume or letter of recommendation</w:t>
      </w:r>
      <w:r w:rsidRPr="003C2091" w:rsidR="00291626">
        <w:rPr>
          <w:rFonts w:ascii="Tahoma" w:hAnsi="Tahoma" w:cs="Tahoma"/>
          <w:sz w:val="22"/>
          <w:szCs w:val="22"/>
        </w:rPr>
        <w:t>)</w:t>
      </w:r>
      <w:r w:rsidRPr="003C2091" w:rsidR="00B272AA">
        <w:rPr>
          <w:rFonts w:ascii="Tahoma" w:hAnsi="Tahoma" w:cs="Tahoma"/>
          <w:sz w:val="22"/>
          <w:szCs w:val="22"/>
        </w:rPr>
        <w:t xml:space="preserve"> to </w:t>
      </w:r>
      <w:hyperlink w:history="1" r:id="rId7">
        <w:r w:rsidRPr="003C2091" w:rsidR="00B272AA">
          <w:rPr>
            <w:rStyle w:val="Hyperlink"/>
            <w:rFonts w:ascii="Tahoma" w:hAnsi="Tahoma" w:cs="Tahoma"/>
            <w:sz w:val="22"/>
            <w:szCs w:val="22"/>
          </w:rPr>
          <w:t>wildlandfirecommission@usda.gov</w:t>
        </w:r>
      </w:hyperlink>
      <w:r w:rsidRPr="003C2091" w:rsidR="00B272AA">
        <w:rPr>
          <w:rFonts w:ascii="Tahoma" w:hAnsi="Tahoma" w:cs="Tahoma"/>
          <w:sz w:val="22"/>
          <w:szCs w:val="22"/>
        </w:rPr>
        <w:t>. In the subject line they must include [First Nam</w:t>
      </w:r>
      <w:r w:rsidR="00A47E49">
        <w:rPr>
          <w:rFonts w:ascii="Tahoma" w:hAnsi="Tahoma" w:cs="Tahoma"/>
          <w:sz w:val="22"/>
          <w:szCs w:val="22"/>
        </w:rPr>
        <w:t xml:space="preserve">e </w:t>
      </w:r>
      <w:r w:rsidRPr="003C2091" w:rsidR="00B272AA">
        <w:rPr>
          <w:rFonts w:ascii="Tahoma" w:hAnsi="Tahoma" w:cs="Tahoma"/>
          <w:sz w:val="22"/>
          <w:szCs w:val="22"/>
        </w:rPr>
        <w:t>Last Name – Wildland Fire Mitigation and Management Commission Application – Supplemental Information].</w:t>
      </w:r>
      <w:r w:rsidR="00B272AA">
        <w:rPr>
          <w:rFonts w:ascii="Tahoma" w:hAnsi="Tahoma" w:cs="Tahoma"/>
          <w:sz w:val="22"/>
          <w:szCs w:val="22"/>
        </w:rPr>
        <w:t xml:space="preserve"> </w:t>
      </w:r>
      <w:r w:rsidR="00FB53D2">
        <w:rPr>
          <w:rFonts w:ascii="Tahoma" w:hAnsi="Tahoma" w:cs="Tahoma"/>
          <w:sz w:val="22"/>
          <w:szCs w:val="22"/>
        </w:rPr>
        <w:t xml:space="preserve">Please see the attached application form for the full list of information collected. Applicants chosen as primary, secondary, and tertiary </w:t>
      </w:r>
      <w:r w:rsidR="00B272AA">
        <w:rPr>
          <w:rFonts w:ascii="Tahoma" w:hAnsi="Tahoma" w:cs="Tahoma"/>
          <w:sz w:val="22"/>
          <w:szCs w:val="22"/>
        </w:rPr>
        <w:t>nominees for non-federal membership will undergo a</w:t>
      </w:r>
      <w:r w:rsidR="00D514B3">
        <w:rPr>
          <w:rFonts w:ascii="Tahoma" w:hAnsi="Tahoma" w:cs="Tahoma"/>
          <w:sz w:val="22"/>
          <w:szCs w:val="22"/>
        </w:rPr>
        <w:t xml:space="preserve"> background</w:t>
      </w:r>
      <w:r w:rsidR="00B272AA">
        <w:rPr>
          <w:rFonts w:ascii="Tahoma" w:hAnsi="Tahoma" w:cs="Tahoma"/>
          <w:sz w:val="22"/>
          <w:szCs w:val="22"/>
        </w:rPr>
        <w:t xml:space="preserve"> vetting process and must complete Form AD 755. This form is already approved by OMB for use in the collection of private information and is enclosed in this package. </w:t>
      </w:r>
    </w:p>
    <w:p w:rsidRPr="00F919DE" w:rsidR="00D264CB" w:rsidP="003C2091" w:rsidRDefault="00D264CB" w14:paraId="46808C8D" w14:textId="77777777">
      <w:pPr>
        <w:spacing w:after="120"/>
        <w:rPr>
          <w:rFonts w:ascii="Tahoma" w:hAnsi="Tahoma" w:cs="Tahoma"/>
          <w:sz w:val="22"/>
          <w:szCs w:val="22"/>
        </w:rPr>
      </w:pPr>
    </w:p>
    <w:p w:rsidRPr="00291626" w:rsidR="00AB5CC2" w:rsidP="00AB5CC2" w:rsidRDefault="00AB5CC2" w14:paraId="74642B52" w14:textId="18944EE2">
      <w:pPr>
        <w:pStyle w:val="ListParagraph"/>
        <w:spacing w:after="120"/>
        <w:rPr>
          <w:rFonts w:ascii="Tahoma" w:hAnsi="Tahoma" w:cs="Tahoma"/>
          <w:sz w:val="22"/>
          <w:szCs w:val="22"/>
        </w:rPr>
      </w:pPr>
      <w:r w:rsidRPr="00D514B3">
        <w:rPr>
          <w:rFonts w:ascii="Tahoma" w:hAnsi="Tahoma" w:cs="Tahoma"/>
          <w:sz w:val="22"/>
          <w:szCs w:val="22"/>
        </w:rPr>
        <w:t>This information will be used by federal government staff that provide</w:t>
      </w:r>
      <w:r w:rsidRPr="00D514B3" w:rsidR="00B272AA">
        <w:rPr>
          <w:rFonts w:ascii="Tahoma" w:hAnsi="Tahoma" w:cs="Tahoma"/>
          <w:sz w:val="22"/>
          <w:szCs w:val="22"/>
        </w:rPr>
        <w:t xml:space="preserve"> coordination overs</w:t>
      </w:r>
      <w:r w:rsidRPr="00291626" w:rsidR="00B272AA">
        <w:rPr>
          <w:rFonts w:ascii="Tahoma" w:hAnsi="Tahoma" w:cs="Tahoma"/>
          <w:sz w:val="22"/>
          <w:szCs w:val="22"/>
        </w:rPr>
        <w:t>ight to the Wildland Fire Mitigation and Management nomination process</w:t>
      </w:r>
      <w:r w:rsidR="00291626">
        <w:rPr>
          <w:rFonts w:ascii="Tahoma" w:hAnsi="Tahoma" w:cs="Tahoma"/>
          <w:sz w:val="22"/>
          <w:szCs w:val="22"/>
        </w:rPr>
        <w:t xml:space="preserve"> (Nomination Coordinators)</w:t>
      </w:r>
      <w:r w:rsidRPr="00291626" w:rsidR="00B272AA">
        <w:rPr>
          <w:rFonts w:ascii="Tahoma" w:hAnsi="Tahoma" w:cs="Tahoma"/>
          <w:sz w:val="22"/>
          <w:szCs w:val="22"/>
        </w:rPr>
        <w:t xml:space="preserve">. They will use this information to evaluate and select the Commission’s non-federal members. </w:t>
      </w:r>
      <w:r w:rsidRPr="00291626">
        <w:rPr>
          <w:rFonts w:ascii="Tahoma" w:hAnsi="Tahoma" w:cs="Tahoma"/>
          <w:sz w:val="22"/>
          <w:szCs w:val="22"/>
        </w:rPr>
        <w:t xml:space="preserve"> </w:t>
      </w:r>
    </w:p>
    <w:p w:rsidRPr="003C2091" w:rsidR="00AB5CC2" w:rsidP="00007E32" w:rsidRDefault="00AB5CC2" w14:paraId="41DEE04D" w14:textId="48787844">
      <w:pPr>
        <w:spacing w:after="120"/>
        <w:ind w:left="720"/>
        <w:rPr>
          <w:rFonts w:ascii="Tahoma" w:hAnsi="Tahoma" w:cs="Tahoma"/>
          <w:sz w:val="22"/>
          <w:szCs w:val="22"/>
        </w:rPr>
      </w:pPr>
      <w:r w:rsidRPr="004C3279">
        <w:rPr>
          <w:rFonts w:ascii="Tahoma" w:hAnsi="Tahoma" w:cs="Tahoma"/>
          <w:sz w:val="22"/>
          <w:szCs w:val="22"/>
        </w:rPr>
        <w:t>The essay question</w:t>
      </w:r>
      <w:r w:rsidRPr="00291626" w:rsidR="000310B4">
        <w:rPr>
          <w:rFonts w:ascii="Tahoma" w:hAnsi="Tahoma" w:cs="Tahoma"/>
          <w:sz w:val="22"/>
          <w:szCs w:val="22"/>
        </w:rPr>
        <w:t>s</w:t>
      </w:r>
      <w:r w:rsidRPr="00291626">
        <w:rPr>
          <w:rFonts w:ascii="Tahoma" w:hAnsi="Tahoma" w:cs="Tahoma"/>
          <w:sz w:val="22"/>
          <w:szCs w:val="22"/>
        </w:rPr>
        <w:t xml:space="preserve"> may be considered burdensome for some applicants; however, it’s necessary to help in the selection process</w:t>
      </w:r>
      <w:r w:rsidRPr="003C2091" w:rsidR="00F30788">
        <w:rPr>
          <w:rFonts w:ascii="Tahoma" w:hAnsi="Tahoma" w:cs="Tahoma"/>
          <w:sz w:val="22"/>
          <w:szCs w:val="22"/>
        </w:rPr>
        <w:t>.</w:t>
      </w:r>
      <w:r w:rsidRPr="003C2091" w:rsidR="00D514B3">
        <w:rPr>
          <w:rFonts w:ascii="Tahoma" w:hAnsi="Tahoma" w:cs="Tahoma"/>
          <w:sz w:val="22"/>
          <w:szCs w:val="22"/>
        </w:rPr>
        <w:t xml:space="preserve"> </w:t>
      </w:r>
      <w:r w:rsidRPr="00291626" w:rsidR="00F30788">
        <w:rPr>
          <w:rFonts w:ascii="Tahoma" w:hAnsi="Tahoma" w:cs="Tahoma"/>
          <w:sz w:val="22"/>
          <w:szCs w:val="22"/>
        </w:rPr>
        <w:t>The goal is to acquire individuals that will fulfill the objective ou</w:t>
      </w:r>
      <w:r w:rsidRPr="003C2091" w:rsidR="00F30788">
        <w:rPr>
          <w:rFonts w:ascii="Tahoma" w:hAnsi="Tahoma" w:cs="Tahoma"/>
          <w:sz w:val="22"/>
          <w:szCs w:val="22"/>
        </w:rPr>
        <w:t>tlined</w:t>
      </w:r>
      <w:r w:rsidRPr="003C2091" w:rsidR="007157CD">
        <w:rPr>
          <w:rFonts w:ascii="Tahoma" w:hAnsi="Tahoma" w:cs="Tahoma"/>
          <w:sz w:val="22"/>
          <w:szCs w:val="22"/>
        </w:rPr>
        <w:t xml:space="preserve"> in</w:t>
      </w:r>
      <w:r w:rsidRPr="003C2091" w:rsidR="00F30788">
        <w:rPr>
          <w:rFonts w:ascii="Tahoma" w:hAnsi="Tahoma" w:cs="Tahoma"/>
          <w:sz w:val="22"/>
          <w:szCs w:val="22"/>
        </w:rPr>
        <w:t xml:space="preserve"> the </w:t>
      </w:r>
      <w:r w:rsidRPr="003C2091" w:rsidR="000310B4">
        <w:rPr>
          <w:rFonts w:ascii="Tahoma" w:hAnsi="Tahoma" w:cs="Tahoma"/>
          <w:sz w:val="22"/>
          <w:szCs w:val="22"/>
        </w:rPr>
        <w:t>C</w:t>
      </w:r>
      <w:r w:rsidRPr="003C2091" w:rsidR="00F30788">
        <w:rPr>
          <w:rFonts w:ascii="Tahoma" w:hAnsi="Tahoma" w:cs="Tahoma"/>
          <w:sz w:val="22"/>
          <w:szCs w:val="22"/>
        </w:rPr>
        <w:t>ommission’s purpose and membership structure</w:t>
      </w:r>
      <w:r w:rsidRPr="00D514B3" w:rsidR="00F30788">
        <w:rPr>
          <w:rFonts w:ascii="Tahoma" w:hAnsi="Tahoma" w:cs="Tahoma"/>
          <w:sz w:val="22"/>
          <w:szCs w:val="22"/>
        </w:rPr>
        <w:t xml:space="preserve"> in </w:t>
      </w:r>
      <w:r w:rsidRPr="003C2091" w:rsidR="00F30788">
        <w:rPr>
          <w:rFonts w:ascii="Tahoma" w:hAnsi="Tahoma" w:cs="Tahoma"/>
          <w:sz w:val="22"/>
          <w:szCs w:val="22"/>
        </w:rPr>
        <w:t xml:space="preserve">Title II, H.R. 3684, Infrastructure Investment and Jobs Act.  </w:t>
      </w:r>
    </w:p>
    <w:p w:rsidRPr="00F919DE" w:rsidR="00F30788" w:rsidP="00007E32" w:rsidRDefault="00F30788" w14:paraId="1E4FB906" w14:textId="77777777">
      <w:pPr>
        <w:spacing w:after="120"/>
        <w:ind w:left="720"/>
        <w:rPr>
          <w:rFonts w:ascii="Tahoma" w:hAnsi="Tahoma" w:cs="Tahoma"/>
          <w:sz w:val="22"/>
          <w:szCs w:val="22"/>
        </w:rPr>
      </w:pPr>
    </w:p>
    <w:p w:rsidRPr="002522D9" w:rsidR="00504B59" w:rsidP="00197F9A" w:rsidRDefault="00C37CD8" w14:paraId="7379E6D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522D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2522D9" w:rsidR="00F30788" w:rsidP="00E91B98" w:rsidRDefault="00F30788" w14:paraId="269A4AEF" w14:textId="559E08FB">
      <w:pPr>
        <w:spacing w:after="100" w:afterAutospacing="1"/>
        <w:ind w:left="720"/>
        <w:contextualSpacing/>
        <w:rPr>
          <w:rFonts w:ascii="Tahoma" w:hAnsi="Tahoma" w:cs="Tahoma"/>
          <w:sz w:val="22"/>
          <w:szCs w:val="22"/>
        </w:rPr>
      </w:pPr>
      <w:r w:rsidRPr="002522D9">
        <w:rPr>
          <w:rFonts w:ascii="Tahoma" w:hAnsi="Tahoma" w:cs="Tahoma"/>
          <w:sz w:val="22"/>
          <w:szCs w:val="22"/>
        </w:rPr>
        <w:t>The WFMM will be comprised of Thirty (30) members approved by the Secretary of Agriculture (or designee) where each will serve a</w:t>
      </w:r>
      <w:r w:rsidR="003351CC">
        <w:rPr>
          <w:rFonts w:ascii="Tahoma" w:hAnsi="Tahoma" w:cs="Tahoma"/>
          <w:sz w:val="22"/>
          <w:szCs w:val="22"/>
        </w:rPr>
        <w:t>n estimated</w:t>
      </w:r>
      <w:r w:rsidRPr="002522D9">
        <w:rPr>
          <w:rFonts w:ascii="Tahoma" w:hAnsi="Tahoma" w:cs="Tahoma"/>
          <w:sz w:val="22"/>
          <w:szCs w:val="22"/>
        </w:rPr>
        <w:t xml:space="preserve"> 2-year term. WFMM memberships will be balanced in terms of the points of view represented and functions to be performed. The WFMM shall include representation from the following interest areas:</w:t>
      </w:r>
    </w:p>
    <w:p w:rsidRPr="002522D9" w:rsidR="00F30788" w:rsidP="00F30788" w:rsidRDefault="00F30788" w14:paraId="0839718B" w14:textId="77777777">
      <w:pPr>
        <w:spacing w:before="100" w:beforeAutospacing="1" w:after="100" w:afterAutospacing="1"/>
        <w:contextualSpacing/>
        <w:rPr>
          <w:rFonts w:ascii="Tahoma" w:hAnsi="Tahoma" w:cs="Tahoma"/>
          <w:sz w:val="22"/>
          <w:szCs w:val="22"/>
        </w:rPr>
      </w:pPr>
    </w:p>
    <w:p w:rsidRPr="002522D9" w:rsidR="00F30788" w:rsidP="00E91B98" w:rsidRDefault="00F30788" w14:paraId="1EC5963F" w14:textId="77777777">
      <w:pPr>
        <w:spacing w:before="100" w:beforeAutospacing="1" w:after="100" w:afterAutospacing="1"/>
        <w:ind w:firstLine="720"/>
        <w:contextualSpacing/>
        <w:rPr>
          <w:rFonts w:ascii="Tahoma" w:hAnsi="Tahoma" w:cs="Tahoma"/>
          <w:sz w:val="22"/>
          <w:szCs w:val="22"/>
        </w:rPr>
      </w:pPr>
      <w:r w:rsidRPr="002522D9">
        <w:rPr>
          <w:rFonts w:ascii="Tahoma" w:hAnsi="Tahoma" w:cs="Tahoma"/>
          <w:sz w:val="22"/>
          <w:szCs w:val="22"/>
        </w:rPr>
        <w:t>(1) Twelve (12) Federal employees;</w:t>
      </w:r>
    </w:p>
    <w:p w:rsidRPr="002522D9" w:rsidR="00F30788" w:rsidP="00E91B98" w:rsidRDefault="00F30788" w14:paraId="1D21C3EF" w14:textId="101FB344">
      <w:pPr>
        <w:spacing w:before="100" w:beforeAutospacing="1" w:after="100" w:afterAutospacing="1"/>
        <w:ind w:left="1440"/>
        <w:contextualSpacing/>
        <w:rPr>
          <w:rFonts w:ascii="Tahoma" w:hAnsi="Tahoma" w:cs="Tahoma"/>
          <w:sz w:val="22"/>
          <w:szCs w:val="22"/>
        </w:rPr>
      </w:pPr>
      <w:r w:rsidRPr="002522D9">
        <w:rPr>
          <w:rFonts w:ascii="Tahoma" w:hAnsi="Tahoma" w:cs="Tahoma"/>
          <w:sz w:val="22"/>
          <w:szCs w:val="22"/>
        </w:rPr>
        <w:t xml:space="preserve">(a)  Three (3) </w:t>
      </w:r>
      <w:r w:rsidRPr="002522D9" w:rsidR="004A555A">
        <w:rPr>
          <w:rFonts w:ascii="Tahoma" w:hAnsi="Tahoma" w:cs="Tahoma"/>
          <w:sz w:val="22"/>
          <w:szCs w:val="22"/>
        </w:rPr>
        <w:t>Co-Chairs: Secretary</w:t>
      </w:r>
      <w:r w:rsidRPr="002522D9">
        <w:rPr>
          <w:rFonts w:ascii="Tahoma" w:hAnsi="Tahoma" w:cs="Tahoma"/>
          <w:sz w:val="22"/>
          <w:szCs w:val="22"/>
        </w:rPr>
        <w:t xml:space="preserve"> of Agriculture, Secretary of </w:t>
      </w:r>
      <w:proofErr w:type="gramStart"/>
      <w:r w:rsidRPr="002522D9">
        <w:rPr>
          <w:rFonts w:ascii="Tahoma" w:hAnsi="Tahoma" w:cs="Tahoma"/>
          <w:sz w:val="22"/>
          <w:szCs w:val="22"/>
        </w:rPr>
        <w:t>Interior</w:t>
      </w:r>
      <w:proofErr w:type="gramEnd"/>
      <w:r w:rsidR="00082E38">
        <w:rPr>
          <w:rFonts w:ascii="Tahoma" w:hAnsi="Tahoma" w:cs="Tahoma"/>
          <w:sz w:val="22"/>
          <w:szCs w:val="22"/>
        </w:rPr>
        <w:t xml:space="preserve"> and the</w:t>
      </w:r>
      <w:r w:rsidRPr="002522D9" w:rsidR="00E91B98">
        <w:rPr>
          <w:rFonts w:ascii="Tahoma" w:hAnsi="Tahoma" w:cs="Tahoma"/>
          <w:sz w:val="22"/>
          <w:szCs w:val="22"/>
        </w:rPr>
        <w:t xml:space="preserve"> </w:t>
      </w:r>
      <w:r w:rsidRPr="002522D9">
        <w:rPr>
          <w:rFonts w:ascii="Tahoma" w:hAnsi="Tahoma" w:cs="Tahoma"/>
          <w:sz w:val="22"/>
          <w:szCs w:val="22"/>
        </w:rPr>
        <w:t>Administrator of Federal Emergency Management Agency;</w:t>
      </w:r>
    </w:p>
    <w:p w:rsidRPr="002522D9" w:rsidR="00F30788" w:rsidP="002522D9" w:rsidRDefault="00F30788" w14:paraId="33666185" w14:textId="77777777">
      <w:pPr>
        <w:spacing w:before="100" w:beforeAutospacing="1" w:after="100" w:afterAutospacing="1"/>
        <w:ind w:left="720" w:firstLine="720"/>
        <w:contextualSpacing/>
        <w:rPr>
          <w:rFonts w:ascii="Tahoma" w:hAnsi="Tahoma" w:cs="Tahoma"/>
          <w:sz w:val="22"/>
          <w:szCs w:val="22"/>
        </w:rPr>
      </w:pPr>
      <w:r w:rsidRPr="002522D9">
        <w:rPr>
          <w:rFonts w:ascii="Tahoma" w:hAnsi="Tahoma" w:cs="Tahoma"/>
          <w:sz w:val="22"/>
          <w:szCs w:val="22"/>
        </w:rPr>
        <w:t>(b)  Nine (9) named members;</w:t>
      </w:r>
    </w:p>
    <w:p w:rsidRPr="002522D9" w:rsidR="00F30788" w:rsidP="00F30788" w:rsidRDefault="00F30788" w14:paraId="79B7FFE8" w14:textId="77777777">
      <w:pPr>
        <w:spacing w:before="100" w:beforeAutospacing="1" w:after="100" w:afterAutospacing="1"/>
        <w:ind w:firstLine="720"/>
        <w:contextualSpacing/>
        <w:rPr>
          <w:rFonts w:ascii="Tahoma" w:hAnsi="Tahoma" w:cs="Tahoma"/>
          <w:sz w:val="22"/>
          <w:szCs w:val="22"/>
        </w:rPr>
      </w:pPr>
    </w:p>
    <w:p w:rsidRPr="002522D9" w:rsidR="00F30788" w:rsidP="002522D9" w:rsidRDefault="00F30788" w14:paraId="22E16A42" w14:textId="54119692">
      <w:pPr>
        <w:spacing w:before="100" w:beforeAutospacing="1" w:after="100" w:afterAutospacing="1"/>
        <w:ind w:firstLine="720"/>
        <w:contextualSpacing/>
        <w:rPr>
          <w:rFonts w:ascii="Tahoma" w:hAnsi="Tahoma" w:cs="Tahoma"/>
          <w:sz w:val="22"/>
          <w:szCs w:val="22"/>
        </w:rPr>
      </w:pPr>
      <w:r w:rsidRPr="002522D9">
        <w:rPr>
          <w:rFonts w:ascii="Tahoma" w:hAnsi="Tahoma" w:cs="Tahoma"/>
          <w:sz w:val="22"/>
          <w:szCs w:val="22"/>
        </w:rPr>
        <w:t xml:space="preserve">(2)  Eighteen (18) </w:t>
      </w:r>
      <w:r w:rsidR="004A555A">
        <w:rPr>
          <w:rFonts w:ascii="Tahoma" w:hAnsi="Tahoma" w:cs="Tahoma"/>
          <w:sz w:val="22"/>
          <w:szCs w:val="22"/>
        </w:rPr>
        <w:t>n</w:t>
      </w:r>
      <w:r w:rsidRPr="002522D9">
        <w:rPr>
          <w:rFonts w:ascii="Tahoma" w:hAnsi="Tahoma" w:cs="Tahoma"/>
          <w:sz w:val="22"/>
          <w:szCs w:val="22"/>
        </w:rPr>
        <w:t xml:space="preserve">on-Federal individuals; </w:t>
      </w:r>
    </w:p>
    <w:p w:rsidRPr="002522D9" w:rsidR="00F30788" w:rsidP="003351CC" w:rsidRDefault="00F30788" w14:paraId="32A8B887" w14:textId="75857049">
      <w:pPr>
        <w:spacing w:before="100" w:beforeAutospacing="1"/>
        <w:ind w:left="720" w:firstLine="720"/>
        <w:contextualSpacing/>
        <w:rPr>
          <w:rFonts w:ascii="Tahoma" w:hAnsi="Tahoma" w:cs="Tahoma"/>
          <w:sz w:val="22"/>
          <w:szCs w:val="22"/>
        </w:rPr>
      </w:pPr>
      <w:r w:rsidRPr="002522D9">
        <w:rPr>
          <w:rFonts w:ascii="Tahoma" w:hAnsi="Tahoma" w:cs="Tahoma"/>
          <w:sz w:val="22"/>
          <w:szCs w:val="22"/>
        </w:rPr>
        <w:t>(a) Five (5) minimum from high-risk State, Local, or Tribal Governments</w:t>
      </w:r>
      <w:r w:rsidR="003351CC">
        <w:rPr>
          <w:rFonts w:ascii="Tahoma" w:hAnsi="Tahoma" w:cs="Tahoma"/>
          <w:sz w:val="22"/>
          <w:szCs w:val="22"/>
        </w:rPr>
        <w:t>;</w:t>
      </w:r>
    </w:p>
    <w:p w:rsidRPr="002522D9" w:rsidR="00F30788" w:rsidP="00F30788" w:rsidRDefault="002522D9" w14:paraId="0DBBCF97" w14:textId="2B2CE509">
      <w:pPr>
        <w:pStyle w:val="ListParagraph"/>
        <w:widowControl/>
        <w:numPr>
          <w:ilvl w:val="0"/>
          <w:numId w:val="28"/>
        </w:numPr>
        <w:autoSpaceDE/>
        <w:autoSpaceDN/>
        <w:adjustRightInd/>
        <w:rPr>
          <w:rFonts w:ascii="Tahoma" w:hAnsi="Tahoma" w:cs="Tahoma"/>
          <w:sz w:val="22"/>
          <w:szCs w:val="22"/>
        </w:rPr>
      </w:pPr>
      <w:r w:rsidRPr="002522D9">
        <w:rPr>
          <w:rFonts w:ascii="Tahoma" w:hAnsi="Tahoma" w:cs="Tahoma"/>
          <w:sz w:val="22"/>
          <w:szCs w:val="22"/>
        </w:rPr>
        <w:t xml:space="preserve">  </w:t>
      </w:r>
      <w:r w:rsidRPr="002522D9" w:rsidR="00F30788">
        <w:rPr>
          <w:rFonts w:ascii="Tahoma" w:hAnsi="Tahoma" w:cs="Tahoma"/>
          <w:sz w:val="22"/>
          <w:szCs w:val="22"/>
        </w:rPr>
        <w:t xml:space="preserve">At least one (1) State Hazard Mitigation Officer; </w:t>
      </w:r>
    </w:p>
    <w:p w:rsidRPr="002522D9" w:rsidR="00F30788" w:rsidP="00F30788" w:rsidRDefault="002522D9" w14:paraId="79177E56" w14:textId="2E1D7D8F">
      <w:pPr>
        <w:pStyle w:val="ListParagraph"/>
        <w:widowControl/>
        <w:numPr>
          <w:ilvl w:val="0"/>
          <w:numId w:val="28"/>
        </w:numPr>
        <w:autoSpaceDE/>
        <w:autoSpaceDN/>
        <w:adjustRightInd/>
        <w:spacing w:after="100" w:afterAutospacing="1"/>
        <w:rPr>
          <w:rFonts w:ascii="Tahoma" w:hAnsi="Tahoma" w:cs="Tahoma"/>
          <w:sz w:val="22"/>
          <w:szCs w:val="22"/>
        </w:rPr>
      </w:pPr>
      <w:r w:rsidRPr="002522D9">
        <w:rPr>
          <w:rFonts w:ascii="Tahoma" w:hAnsi="Tahoma" w:cs="Tahoma"/>
          <w:sz w:val="22"/>
          <w:szCs w:val="22"/>
        </w:rPr>
        <w:t xml:space="preserve">  </w:t>
      </w:r>
      <w:r w:rsidR="004A555A">
        <w:rPr>
          <w:rFonts w:ascii="Tahoma" w:hAnsi="Tahoma" w:cs="Tahoma"/>
          <w:sz w:val="22"/>
          <w:szCs w:val="22"/>
        </w:rPr>
        <w:t xml:space="preserve">A </w:t>
      </w:r>
      <w:r w:rsidRPr="002522D9" w:rsidR="00F30788">
        <w:rPr>
          <w:rFonts w:ascii="Tahoma" w:hAnsi="Tahoma" w:cs="Tahoma"/>
          <w:sz w:val="22"/>
          <w:szCs w:val="22"/>
        </w:rPr>
        <w:t>State department of natural resources</w:t>
      </w:r>
      <w:r w:rsidR="004A555A">
        <w:rPr>
          <w:rFonts w:ascii="Tahoma" w:hAnsi="Tahoma" w:cs="Tahoma"/>
          <w:sz w:val="22"/>
          <w:szCs w:val="22"/>
        </w:rPr>
        <w:t>,</w:t>
      </w:r>
      <w:r w:rsidRPr="002522D9" w:rsidR="00F30788">
        <w:rPr>
          <w:rFonts w:ascii="Tahoma" w:hAnsi="Tahoma" w:cs="Tahoma"/>
          <w:sz w:val="22"/>
          <w:szCs w:val="22"/>
        </w:rPr>
        <w:t xml:space="preserve"> or agriculture or similar</w:t>
      </w:r>
      <w:r w:rsidR="008B2E85">
        <w:rPr>
          <w:rFonts w:ascii="Tahoma" w:hAnsi="Tahoma" w:cs="Tahoma"/>
          <w:sz w:val="22"/>
          <w:szCs w:val="22"/>
        </w:rPr>
        <w:t xml:space="preserve"> </w:t>
      </w:r>
      <w:r w:rsidRPr="002522D9" w:rsidR="00F30788">
        <w:rPr>
          <w:rFonts w:ascii="Tahoma" w:hAnsi="Tahoma" w:cs="Tahoma"/>
          <w:sz w:val="22"/>
          <w:szCs w:val="22"/>
        </w:rPr>
        <w:t>State</w:t>
      </w:r>
      <w:r w:rsidR="004A555A">
        <w:rPr>
          <w:rFonts w:ascii="Tahoma" w:hAnsi="Tahoma" w:cs="Tahoma"/>
          <w:sz w:val="22"/>
          <w:szCs w:val="22"/>
        </w:rPr>
        <w:t xml:space="preserve"> </w:t>
      </w:r>
      <w:r w:rsidRPr="002522D9" w:rsidR="00F30788">
        <w:rPr>
          <w:rFonts w:ascii="Tahoma" w:hAnsi="Tahoma" w:cs="Tahoma"/>
          <w:sz w:val="22"/>
          <w:szCs w:val="22"/>
        </w:rPr>
        <w:t>agency;</w:t>
      </w:r>
    </w:p>
    <w:p w:rsidRPr="002522D9" w:rsidR="00F30788" w:rsidP="00F30788" w:rsidRDefault="002522D9" w14:paraId="1556A913" w14:textId="191D5054">
      <w:pPr>
        <w:pStyle w:val="ListParagraph"/>
        <w:widowControl/>
        <w:numPr>
          <w:ilvl w:val="0"/>
          <w:numId w:val="28"/>
        </w:numPr>
        <w:autoSpaceDE/>
        <w:autoSpaceDN/>
        <w:adjustRightInd/>
        <w:spacing w:after="100" w:afterAutospacing="1"/>
        <w:rPr>
          <w:rFonts w:ascii="Tahoma" w:hAnsi="Tahoma" w:cs="Tahoma"/>
          <w:sz w:val="22"/>
          <w:szCs w:val="22"/>
        </w:rPr>
      </w:pPr>
      <w:r w:rsidRPr="002522D9">
        <w:rPr>
          <w:rFonts w:ascii="Tahoma" w:hAnsi="Tahoma" w:cs="Tahoma"/>
          <w:sz w:val="22"/>
          <w:szCs w:val="22"/>
        </w:rPr>
        <w:t xml:space="preserve">  </w:t>
      </w:r>
      <w:r w:rsidR="004A555A">
        <w:rPr>
          <w:rFonts w:ascii="Tahoma" w:hAnsi="Tahoma" w:cs="Tahoma"/>
          <w:sz w:val="22"/>
          <w:szCs w:val="22"/>
        </w:rPr>
        <w:t xml:space="preserve">A </w:t>
      </w:r>
      <w:r w:rsidRPr="002522D9" w:rsidR="00F30788">
        <w:rPr>
          <w:rFonts w:ascii="Tahoma" w:hAnsi="Tahoma" w:cs="Tahoma"/>
          <w:sz w:val="22"/>
          <w:szCs w:val="22"/>
        </w:rPr>
        <w:t>State Department of Energy or similar State Agency;</w:t>
      </w:r>
    </w:p>
    <w:p w:rsidRPr="002522D9" w:rsidR="00F30788" w:rsidP="00F30788" w:rsidRDefault="002522D9" w14:paraId="38A0ECE2" w14:textId="77777777">
      <w:pPr>
        <w:pStyle w:val="ListParagraph"/>
        <w:widowControl/>
        <w:numPr>
          <w:ilvl w:val="0"/>
          <w:numId w:val="28"/>
        </w:numPr>
        <w:autoSpaceDE/>
        <w:autoSpaceDN/>
        <w:adjustRightInd/>
        <w:spacing w:after="100" w:afterAutospacing="1"/>
        <w:rPr>
          <w:rFonts w:ascii="Tahoma" w:hAnsi="Tahoma" w:cs="Tahoma"/>
          <w:sz w:val="22"/>
          <w:szCs w:val="22"/>
        </w:rPr>
      </w:pPr>
      <w:r w:rsidRPr="002522D9">
        <w:rPr>
          <w:rFonts w:ascii="Tahoma" w:hAnsi="Tahoma" w:cs="Tahoma"/>
          <w:sz w:val="22"/>
          <w:szCs w:val="22"/>
        </w:rPr>
        <w:t xml:space="preserve">  </w:t>
      </w:r>
      <w:r w:rsidRPr="002522D9" w:rsidR="00F30788">
        <w:rPr>
          <w:rFonts w:ascii="Tahoma" w:hAnsi="Tahoma" w:cs="Tahoma"/>
          <w:sz w:val="22"/>
          <w:szCs w:val="22"/>
        </w:rPr>
        <w:t xml:space="preserve">County Government; </w:t>
      </w:r>
    </w:p>
    <w:p w:rsidRPr="002522D9" w:rsidR="00F30788" w:rsidP="00F30788" w:rsidRDefault="002522D9" w14:paraId="10AC6FAC" w14:textId="77777777">
      <w:pPr>
        <w:pStyle w:val="ListParagraph"/>
        <w:widowControl/>
        <w:numPr>
          <w:ilvl w:val="0"/>
          <w:numId w:val="28"/>
        </w:numPr>
        <w:autoSpaceDE/>
        <w:autoSpaceDN/>
        <w:adjustRightInd/>
        <w:spacing w:after="100" w:afterAutospacing="1"/>
        <w:rPr>
          <w:rFonts w:ascii="Tahoma" w:hAnsi="Tahoma" w:cs="Tahoma"/>
          <w:sz w:val="22"/>
          <w:szCs w:val="22"/>
        </w:rPr>
      </w:pPr>
      <w:r w:rsidRPr="002522D9">
        <w:rPr>
          <w:rFonts w:ascii="Tahoma" w:hAnsi="Tahoma" w:cs="Tahoma"/>
          <w:sz w:val="22"/>
          <w:szCs w:val="22"/>
        </w:rPr>
        <w:t xml:space="preserve">  </w:t>
      </w:r>
      <w:r w:rsidRPr="002522D9" w:rsidR="00F30788">
        <w:rPr>
          <w:rFonts w:ascii="Tahoma" w:hAnsi="Tahoma" w:cs="Tahoma"/>
          <w:sz w:val="22"/>
          <w:szCs w:val="22"/>
        </w:rPr>
        <w:t xml:space="preserve">Municipal Government; </w:t>
      </w:r>
    </w:p>
    <w:p w:rsidRPr="002522D9" w:rsidR="00F30788" w:rsidP="00F30788" w:rsidRDefault="00F30788" w14:paraId="4244DD98" w14:textId="085ED3B2">
      <w:pPr>
        <w:ind w:left="360" w:hanging="360"/>
        <w:contextualSpacing/>
        <w:rPr>
          <w:rFonts w:ascii="Tahoma" w:hAnsi="Tahoma" w:eastAsia="Calibri" w:cs="Tahoma"/>
          <w:sz w:val="22"/>
          <w:szCs w:val="22"/>
        </w:rPr>
      </w:pPr>
      <w:r w:rsidRPr="002522D9">
        <w:rPr>
          <w:rFonts w:ascii="Tahoma" w:hAnsi="Tahoma" w:cs="Tahoma"/>
          <w:sz w:val="22"/>
          <w:szCs w:val="22"/>
        </w:rPr>
        <w:t>(3)</w:t>
      </w:r>
      <w:r w:rsidRPr="002522D9">
        <w:rPr>
          <w:rFonts w:ascii="Tahoma" w:hAnsi="Tahoma" w:cs="Tahoma"/>
          <w:sz w:val="22"/>
          <w:szCs w:val="22"/>
        </w:rPr>
        <w:tab/>
        <w:t>Five</w:t>
      </w:r>
      <w:r w:rsidR="004A555A">
        <w:rPr>
          <w:rFonts w:ascii="Tahoma" w:hAnsi="Tahoma" w:cs="Tahoma"/>
          <w:sz w:val="22"/>
          <w:szCs w:val="22"/>
        </w:rPr>
        <w:t xml:space="preserve"> (5)</w:t>
      </w:r>
      <w:r w:rsidRPr="002522D9">
        <w:rPr>
          <w:rFonts w:ascii="Tahoma" w:hAnsi="Tahoma" w:cs="Tahoma"/>
          <w:sz w:val="22"/>
          <w:szCs w:val="22"/>
        </w:rPr>
        <w:t xml:space="preserve"> minimum from a specialized group (non-governmental Agency);</w:t>
      </w:r>
    </w:p>
    <w:p w:rsidRPr="002522D9" w:rsidR="00F30788" w:rsidP="00F30788" w:rsidRDefault="00F30788" w14:paraId="66F5EE54" w14:textId="77777777">
      <w:pPr>
        <w:pStyle w:val="ListParagraph"/>
        <w:widowControl/>
        <w:numPr>
          <w:ilvl w:val="0"/>
          <w:numId w:val="29"/>
        </w:numPr>
        <w:autoSpaceDE/>
        <w:autoSpaceDN/>
        <w:adjustRightInd/>
        <w:rPr>
          <w:rFonts w:ascii="Tahoma" w:hAnsi="Tahoma" w:cs="Tahoma"/>
          <w:sz w:val="22"/>
          <w:szCs w:val="22"/>
        </w:rPr>
      </w:pPr>
      <w:r w:rsidRPr="002522D9">
        <w:rPr>
          <w:rFonts w:ascii="Tahoma" w:hAnsi="Tahoma" w:cs="Tahoma"/>
          <w:sz w:val="22"/>
          <w:szCs w:val="22"/>
        </w:rPr>
        <w:t>Public utility industry;</w:t>
      </w:r>
    </w:p>
    <w:p w:rsidRPr="002522D9" w:rsidR="00F30788" w:rsidP="00F30788" w:rsidRDefault="00F30788" w14:paraId="03C4EBC1" w14:textId="77777777">
      <w:pPr>
        <w:pStyle w:val="ListParagraph"/>
        <w:widowControl/>
        <w:numPr>
          <w:ilvl w:val="0"/>
          <w:numId w:val="29"/>
        </w:numPr>
        <w:autoSpaceDE/>
        <w:autoSpaceDN/>
        <w:adjustRightInd/>
        <w:spacing w:after="100" w:afterAutospacing="1"/>
        <w:rPr>
          <w:rFonts w:ascii="Tahoma" w:hAnsi="Tahoma" w:cs="Tahoma"/>
          <w:sz w:val="22"/>
          <w:szCs w:val="22"/>
        </w:rPr>
      </w:pPr>
      <w:r w:rsidRPr="002522D9">
        <w:rPr>
          <w:rFonts w:ascii="Tahoma" w:hAnsi="Tahoma" w:cs="Tahoma"/>
          <w:sz w:val="22"/>
          <w:szCs w:val="22"/>
        </w:rPr>
        <w:t>Property development industry;</w:t>
      </w:r>
    </w:p>
    <w:p w:rsidRPr="002522D9" w:rsidR="00F30788" w:rsidP="00F30788" w:rsidRDefault="00F30788" w14:paraId="3494F96C" w14:textId="77777777">
      <w:pPr>
        <w:pStyle w:val="ListParagraph"/>
        <w:widowControl/>
        <w:numPr>
          <w:ilvl w:val="0"/>
          <w:numId w:val="29"/>
        </w:numPr>
        <w:autoSpaceDE/>
        <w:autoSpaceDN/>
        <w:adjustRightInd/>
        <w:spacing w:after="100" w:afterAutospacing="1"/>
        <w:rPr>
          <w:rFonts w:ascii="Tahoma" w:hAnsi="Tahoma" w:cs="Tahoma"/>
          <w:sz w:val="22"/>
          <w:szCs w:val="22"/>
        </w:rPr>
      </w:pPr>
      <w:r w:rsidRPr="002522D9">
        <w:rPr>
          <w:rFonts w:ascii="Tahoma" w:hAnsi="Tahoma" w:cs="Tahoma"/>
          <w:sz w:val="22"/>
          <w:szCs w:val="22"/>
        </w:rPr>
        <w:t>Indian tribal government;</w:t>
      </w:r>
    </w:p>
    <w:p w:rsidRPr="002522D9" w:rsidR="00F30788" w:rsidP="00F30788" w:rsidRDefault="00F30788" w14:paraId="52316173" w14:textId="77777777">
      <w:pPr>
        <w:pStyle w:val="ListParagraph"/>
        <w:widowControl/>
        <w:numPr>
          <w:ilvl w:val="0"/>
          <w:numId w:val="29"/>
        </w:numPr>
        <w:autoSpaceDE/>
        <w:autoSpaceDN/>
        <w:adjustRightInd/>
        <w:spacing w:after="100" w:afterAutospacing="1"/>
        <w:rPr>
          <w:rFonts w:ascii="Tahoma" w:hAnsi="Tahoma" w:cs="Tahoma"/>
          <w:sz w:val="22"/>
          <w:szCs w:val="22"/>
        </w:rPr>
      </w:pPr>
      <w:r w:rsidRPr="002522D9">
        <w:rPr>
          <w:rFonts w:ascii="Tahoma" w:hAnsi="Tahoma" w:cs="Tahoma"/>
          <w:sz w:val="22"/>
          <w:szCs w:val="22"/>
        </w:rPr>
        <w:t>Wildland firefighter;</w:t>
      </w:r>
    </w:p>
    <w:p w:rsidRPr="002522D9" w:rsidR="00F30788" w:rsidP="00F30788" w:rsidRDefault="00F30788" w14:paraId="4B7461FA" w14:textId="77777777">
      <w:pPr>
        <w:pStyle w:val="ListParagraph"/>
        <w:widowControl/>
        <w:numPr>
          <w:ilvl w:val="0"/>
          <w:numId w:val="29"/>
        </w:numPr>
        <w:autoSpaceDE/>
        <w:autoSpaceDN/>
        <w:adjustRightInd/>
        <w:spacing w:after="100" w:afterAutospacing="1"/>
        <w:rPr>
          <w:rFonts w:ascii="Tahoma" w:hAnsi="Tahoma" w:cs="Tahoma"/>
          <w:sz w:val="22"/>
          <w:szCs w:val="22"/>
        </w:rPr>
      </w:pPr>
      <w:r w:rsidRPr="002522D9">
        <w:rPr>
          <w:rFonts w:ascii="Tahoma" w:hAnsi="Tahoma" w:cs="Tahoma"/>
          <w:sz w:val="22"/>
          <w:szCs w:val="22"/>
        </w:rPr>
        <w:t xml:space="preserve">501(c)(3) organization with expertise in forest management and </w:t>
      </w:r>
      <w:r w:rsidRPr="002522D9" w:rsidR="002522D9">
        <w:rPr>
          <w:rFonts w:ascii="Tahoma" w:hAnsi="Tahoma" w:cs="Tahoma"/>
          <w:sz w:val="22"/>
          <w:szCs w:val="22"/>
        </w:rPr>
        <w:t xml:space="preserve">                 </w:t>
      </w:r>
      <w:r w:rsidRPr="002522D9">
        <w:rPr>
          <w:rFonts w:ascii="Tahoma" w:hAnsi="Tahoma" w:cs="Tahoma"/>
          <w:sz w:val="22"/>
          <w:szCs w:val="22"/>
        </w:rPr>
        <w:t>environmental conservation;</w:t>
      </w:r>
    </w:p>
    <w:p w:rsidRPr="002522D9" w:rsidR="00F30788" w:rsidP="00F30788" w:rsidRDefault="00F30788" w14:paraId="4ADF8E8F" w14:textId="77777777">
      <w:pPr>
        <w:spacing w:after="100" w:afterAutospacing="1"/>
        <w:contextualSpacing/>
        <w:rPr>
          <w:rFonts w:ascii="Tahoma" w:hAnsi="Tahoma" w:cs="Tahoma"/>
          <w:sz w:val="22"/>
          <w:szCs w:val="22"/>
        </w:rPr>
      </w:pPr>
      <w:r w:rsidRPr="002522D9">
        <w:rPr>
          <w:rFonts w:ascii="Tahoma" w:hAnsi="Tahoma" w:cs="Tahoma"/>
          <w:sz w:val="22"/>
          <w:szCs w:val="22"/>
        </w:rPr>
        <w:t>(4)  Eight (8) possible non-Federal discretionary;</w:t>
      </w:r>
    </w:p>
    <w:p w:rsidRPr="002522D9" w:rsidR="00F30788" w:rsidP="00F30788" w:rsidRDefault="00F30788" w14:paraId="7D6CDC83" w14:textId="4C62EC89">
      <w:pPr>
        <w:spacing w:after="100" w:afterAutospacing="1"/>
        <w:contextualSpacing/>
        <w:rPr>
          <w:rFonts w:ascii="Tahoma" w:hAnsi="Tahoma" w:cs="Tahoma"/>
          <w:sz w:val="22"/>
          <w:szCs w:val="22"/>
        </w:rPr>
      </w:pPr>
      <w:r w:rsidRPr="002522D9">
        <w:rPr>
          <w:rFonts w:ascii="Tahoma" w:hAnsi="Tahoma" w:cs="Tahoma"/>
          <w:sz w:val="22"/>
          <w:szCs w:val="22"/>
        </w:rPr>
        <w:tab/>
        <w:t>(a)  Two (2) Private industry</w:t>
      </w:r>
      <w:r w:rsidR="003351CC">
        <w:rPr>
          <w:rFonts w:ascii="Tahoma" w:hAnsi="Tahoma" w:cs="Tahoma"/>
          <w:sz w:val="22"/>
          <w:szCs w:val="22"/>
        </w:rPr>
        <w:t xml:space="preserve"> </w:t>
      </w:r>
      <w:r w:rsidR="00721415">
        <w:rPr>
          <w:rFonts w:ascii="Tahoma" w:hAnsi="Tahoma" w:cs="Tahoma"/>
          <w:sz w:val="22"/>
          <w:szCs w:val="22"/>
        </w:rPr>
        <w:t>included</w:t>
      </w:r>
      <w:r w:rsidRPr="002522D9">
        <w:rPr>
          <w:rFonts w:ascii="Tahoma" w:hAnsi="Tahoma" w:cs="Tahoma"/>
          <w:sz w:val="22"/>
          <w:szCs w:val="22"/>
        </w:rPr>
        <w:t xml:space="preserve"> and</w:t>
      </w:r>
    </w:p>
    <w:p w:rsidRPr="002522D9" w:rsidR="00F30788" w:rsidP="00F30788" w:rsidRDefault="00F30788" w14:paraId="54548241" w14:textId="77777777">
      <w:pPr>
        <w:spacing w:after="100" w:afterAutospacing="1"/>
        <w:contextualSpacing/>
        <w:rPr>
          <w:rFonts w:ascii="Tahoma" w:hAnsi="Tahoma" w:cs="Tahoma"/>
          <w:sz w:val="22"/>
          <w:szCs w:val="22"/>
        </w:rPr>
      </w:pPr>
      <w:r w:rsidRPr="002522D9">
        <w:rPr>
          <w:rFonts w:ascii="Tahoma" w:hAnsi="Tahoma" w:cs="Tahoma"/>
          <w:sz w:val="22"/>
          <w:szCs w:val="22"/>
        </w:rPr>
        <w:tab/>
        <w:t>(b)  Six (6) any non-Federal groups</w:t>
      </w:r>
    </w:p>
    <w:p w:rsidRPr="002522D9" w:rsidR="00504B59" w:rsidP="00197F9A" w:rsidRDefault="00C37CD8" w14:paraId="4915CA69"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2522D9">
        <w:rPr>
          <w:rFonts w:ascii="Tahoma" w:hAnsi="Tahoma" w:cs="Tahoma"/>
          <w:b/>
          <w:bCs/>
          <w:sz w:val="22"/>
          <w:szCs w:val="22"/>
        </w:rPr>
        <w:t>What will this information be used for - provide ALL uses?</w:t>
      </w:r>
    </w:p>
    <w:p w:rsidRPr="002522D9" w:rsidR="00504B59" w:rsidP="00197F9A" w:rsidRDefault="00F30788" w14:paraId="6402ECF8"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2522D9">
        <w:rPr>
          <w:rFonts w:ascii="Tahoma" w:hAnsi="Tahoma" w:cs="Tahoma"/>
          <w:sz w:val="22"/>
          <w:szCs w:val="22"/>
        </w:rPr>
        <w:t>A questionnaire used to evaluate each applicant’s eligibility for and interest in the commission membership.</w:t>
      </w:r>
    </w:p>
    <w:p w:rsidRPr="002522D9" w:rsidR="00F30788" w:rsidP="00197F9A" w:rsidRDefault="00F30788" w14:paraId="5F49C33A"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Pr="002522D9" w:rsidR="00C37CD8" w:rsidP="00197F9A" w:rsidRDefault="00C37CD8" w14:paraId="2BD37FCF"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522D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2522D9" w:rsidR="00817369" w:rsidP="00817369" w:rsidRDefault="00817369" w14:paraId="6BDAE5B7"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2522D9">
        <w:rPr>
          <w:rFonts w:ascii="Tahoma" w:hAnsi="Tahoma" w:cs="Tahoma"/>
          <w:bCs/>
          <w:sz w:val="22"/>
          <w:szCs w:val="22"/>
        </w:rPr>
        <w:t>The information is collected via the following forms:</w:t>
      </w:r>
    </w:p>
    <w:p w:rsidRPr="002522D9" w:rsidR="00492A5E" w:rsidP="00492A5E" w:rsidRDefault="00492A5E" w14:paraId="47AB7C31" w14:textId="20DCF509">
      <w:pPr>
        <w:pStyle w:val="Level2"/>
        <w:numPr>
          <w:ilvl w:val="0"/>
          <w:numId w:val="3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2522D9">
        <w:rPr>
          <w:rFonts w:ascii="Tahoma" w:hAnsi="Tahoma" w:cs="Tahoma"/>
          <w:bCs/>
          <w:sz w:val="22"/>
          <w:szCs w:val="22"/>
        </w:rPr>
        <w:t>Wildland Fire Mitigation and Management</w:t>
      </w:r>
      <w:r w:rsidR="003351CC">
        <w:rPr>
          <w:rFonts w:ascii="Tahoma" w:hAnsi="Tahoma" w:cs="Tahoma"/>
          <w:bCs/>
          <w:sz w:val="22"/>
          <w:szCs w:val="22"/>
        </w:rPr>
        <w:t xml:space="preserve"> Commission</w:t>
      </w:r>
      <w:r w:rsidRPr="002522D9">
        <w:rPr>
          <w:rFonts w:ascii="Tahoma" w:hAnsi="Tahoma" w:cs="Tahoma"/>
          <w:bCs/>
          <w:sz w:val="22"/>
          <w:szCs w:val="22"/>
        </w:rPr>
        <w:t xml:space="preserve"> Application Form</w:t>
      </w:r>
      <w:r w:rsidR="000310B4">
        <w:rPr>
          <w:rFonts w:ascii="Tahoma" w:hAnsi="Tahoma" w:cs="Tahoma"/>
          <w:bCs/>
          <w:sz w:val="22"/>
          <w:szCs w:val="22"/>
        </w:rPr>
        <w:t xml:space="preserve"> </w:t>
      </w:r>
    </w:p>
    <w:p w:rsidR="00492A5E" w:rsidP="008B0C28" w:rsidRDefault="00492A5E" w14:paraId="18C82E0F" w14:textId="77777777">
      <w:pPr>
        <w:pStyle w:val="Level2"/>
        <w:numPr>
          <w:ilvl w:val="0"/>
          <w:numId w:val="3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2522D9">
        <w:rPr>
          <w:rFonts w:ascii="Tahoma" w:hAnsi="Tahoma" w:cs="Tahoma"/>
          <w:bCs/>
          <w:sz w:val="22"/>
          <w:szCs w:val="22"/>
        </w:rPr>
        <w:t>AD 755</w:t>
      </w:r>
    </w:p>
    <w:p w:rsidRPr="002522D9" w:rsidR="002522D9" w:rsidP="002522D9" w:rsidRDefault="002522D9" w14:paraId="529BA92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firstLine="0"/>
        <w:jc w:val="both"/>
        <w:rPr>
          <w:rFonts w:ascii="Tahoma" w:hAnsi="Tahoma" w:cs="Tahoma"/>
          <w:bCs/>
          <w:sz w:val="22"/>
          <w:szCs w:val="22"/>
        </w:rPr>
      </w:pPr>
    </w:p>
    <w:p w:rsidRPr="00F919DE" w:rsidR="00817369" w:rsidP="003C2091" w:rsidRDefault="00817369" w14:paraId="126965A2" w14:textId="5525954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
          <w:sz w:val="22"/>
          <w:szCs w:val="22"/>
        </w:rPr>
      </w:pPr>
      <w:r w:rsidRPr="002522D9">
        <w:rPr>
          <w:rFonts w:ascii="Tahoma" w:hAnsi="Tahoma" w:cs="Tahoma"/>
          <w:bCs/>
          <w:sz w:val="22"/>
          <w:szCs w:val="22"/>
        </w:rPr>
        <w:t>These forms are available electronically</w:t>
      </w:r>
      <w:r w:rsidR="003C2091">
        <w:rPr>
          <w:rFonts w:ascii="Tahoma" w:hAnsi="Tahoma" w:cs="Tahoma"/>
          <w:bCs/>
          <w:sz w:val="22"/>
          <w:szCs w:val="22"/>
        </w:rPr>
        <w:t xml:space="preserve"> and the</w:t>
      </w:r>
      <w:r w:rsidRPr="002522D9">
        <w:rPr>
          <w:rFonts w:ascii="Tahoma" w:hAnsi="Tahoma" w:cs="Tahoma"/>
          <w:sz w:val="22"/>
          <w:szCs w:val="22"/>
        </w:rPr>
        <w:t xml:space="preserve"> completed forms are maintained by </w:t>
      </w:r>
      <w:r w:rsidRPr="002522D9" w:rsidR="00FC7CEA">
        <w:rPr>
          <w:rFonts w:ascii="Tahoma" w:hAnsi="Tahoma" w:cs="Tahoma"/>
          <w:sz w:val="22"/>
          <w:szCs w:val="22"/>
        </w:rPr>
        <w:t>U.S. Department of Agriculture</w:t>
      </w:r>
      <w:r w:rsidRPr="002522D9">
        <w:rPr>
          <w:rFonts w:ascii="Tahoma" w:hAnsi="Tahoma" w:cs="Tahoma"/>
          <w:sz w:val="22"/>
          <w:szCs w:val="22"/>
        </w:rPr>
        <w:t>.</w:t>
      </w:r>
      <w:r w:rsidRPr="00F919DE">
        <w:rPr>
          <w:rFonts w:ascii="Tahoma" w:hAnsi="Tahoma" w:cs="Tahoma"/>
          <w:sz w:val="22"/>
          <w:szCs w:val="22"/>
        </w:rPr>
        <w:t xml:space="preserve"> </w:t>
      </w:r>
    </w:p>
    <w:p w:rsidRPr="00F919DE" w:rsidR="00817369" w:rsidP="00817369" w:rsidRDefault="00817369" w14:paraId="706CA0D6" w14:textId="77777777">
      <w:pPr>
        <w:ind w:left="720"/>
        <w:rPr>
          <w:rFonts w:ascii="Tahoma" w:hAnsi="Tahoma" w:cs="Tahoma"/>
          <w:color w:val="3366FF"/>
          <w:sz w:val="22"/>
          <w:szCs w:val="22"/>
        </w:rPr>
      </w:pPr>
    </w:p>
    <w:p w:rsidRPr="002522D9" w:rsidR="00817369" w:rsidP="00817369" w:rsidRDefault="00817369" w14:paraId="1263194C" w14:textId="3EAE26F5">
      <w:pPr>
        <w:ind w:left="720"/>
        <w:rPr>
          <w:rFonts w:ascii="Tahoma" w:hAnsi="Tahoma" w:cs="Tahoma"/>
          <w:sz w:val="22"/>
          <w:szCs w:val="22"/>
        </w:rPr>
      </w:pPr>
      <w:r w:rsidRPr="00DD00C7">
        <w:rPr>
          <w:rFonts w:ascii="Tahoma" w:hAnsi="Tahoma" w:cs="Tahoma"/>
          <w:sz w:val="22"/>
          <w:szCs w:val="22"/>
        </w:rPr>
        <w:t xml:space="preserve">Data collection procedures for the nominations will be </w:t>
      </w:r>
      <w:r w:rsidRPr="00DD00C7" w:rsidR="003351CC">
        <w:rPr>
          <w:rFonts w:ascii="Tahoma" w:hAnsi="Tahoma" w:cs="Tahoma"/>
          <w:sz w:val="22"/>
          <w:szCs w:val="22"/>
        </w:rPr>
        <w:t>varied and</w:t>
      </w:r>
      <w:r w:rsidRPr="00DD00C7">
        <w:rPr>
          <w:rFonts w:ascii="Tahoma" w:hAnsi="Tahoma" w:cs="Tahoma"/>
          <w:sz w:val="22"/>
          <w:szCs w:val="22"/>
        </w:rPr>
        <w:t xml:space="preserve"> will most likely include</w:t>
      </w:r>
      <w:r w:rsidRPr="00DD00C7" w:rsidR="003C2091">
        <w:rPr>
          <w:rFonts w:ascii="Tahoma" w:hAnsi="Tahoma" w:cs="Tahoma"/>
          <w:sz w:val="22"/>
          <w:szCs w:val="22"/>
        </w:rPr>
        <w:t xml:space="preserve"> an electronic application and telephone. </w:t>
      </w:r>
      <w:r w:rsidRPr="00DD00C7">
        <w:rPr>
          <w:rFonts w:ascii="Tahoma" w:hAnsi="Tahoma" w:cs="Tahoma"/>
          <w:sz w:val="22"/>
          <w:szCs w:val="22"/>
        </w:rPr>
        <w:t>Results will generally be limited to</w:t>
      </w:r>
      <w:r w:rsidRPr="00DD00C7" w:rsidR="003C2091">
        <w:rPr>
          <w:rFonts w:ascii="Tahoma" w:hAnsi="Tahoma" w:cs="Tahoma"/>
          <w:sz w:val="22"/>
          <w:szCs w:val="22"/>
        </w:rPr>
        <w:t xml:space="preserve"> the</w:t>
      </w:r>
      <w:r w:rsidRPr="00DD00C7">
        <w:rPr>
          <w:rFonts w:ascii="Tahoma" w:hAnsi="Tahoma" w:cs="Tahoma"/>
          <w:sz w:val="22"/>
          <w:szCs w:val="22"/>
        </w:rPr>
        <w:t xml:space="preserve"> Nomination Coordinators.  More specific information about data collection procedures will be contained in the description provided to OMB at the time the </w:t>
      </w:r>
      <w:r w:rsidRPr="00DD00C7" w:rsidR="00291626">
        <w:rPr>
          <w:rFonts w:ascii="Tahoma" w:hAnsi="Tahoma" w:cs="Tahoma"/>
          <w:sz w:val="22"/>
          <w:szCs w:val="22"/>
        </w:rPr>
        <w:t xml:space="preserve">applications </w:t>
      </w:r>
      <w:r w:rsidRPr="00DD00C7">
        <w:rPr>
          <w:rFonts w:ascii="Tahoma" w:hAnsi="Tahoma" w:cs="Tahoma"/>
          <w:sz w:val="22"/>
          <w:szCs w:val="22"/>
        </w:rPr>
        <w:t>are submitted.</w:t>
      </w:r>
    </w:p>
    <w:p w:rsidRPr="00F919DE" w:rsidR="00FC7CEA" w:rsidP="00817369" w:rsidRDefault="00FC7CEA" w14:paraId="7ECE2D48" w14:textId="77777777">
      <w:pPr>
        <w:ind w:left="720"/>
        <w:rPr>
          <w:rFonts w:ascii="Tahoma" w:hAnsi="Tahoma" w:cs="Tahoma"/>
        </w:rPr>
      </w:pPr>
    </w:p>
    <w:p w:rsidRPr="00F919DE" w:rsidR="00C37CD8" w:rsidP="00197F9A" w:rsidRDefault="00C37CD8" w14:paraId="46AC179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How frequently will the information be collected?</w:t>
      </w:r>
    </w:p>
    <w:p w:rsidRPr="00630278" w:rsidR="00504B59" w:rsidP="00197F9A" w:rsidRDefault="00E237A5" w14:paraId="5312068C"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630278">
        <w:rPr>
          <w:rFonts w:ascii="Tahoma" w:hAnsi="Tahoma" w:cs="Tahoma"/>
          <w:sz w:val="22"/>
          <w:szCs w:val="22"/>
        </w:rPr>
        <w:t>This information collection will be collected once, in order to form the committee members and will not need the full 3-year term nor will it be renewed.</w:t>
      </w:r>
    </w:p>
    <w:p w:rsidRPr="00F919DE" w:rsidR="00E237A5" w:rsidP="00197F9A" w:rsidRDefault="00E237A5" w14:paraId="75920B03"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Pr="00F919DE" w:rsidR="00C37CD8" w:rsidP="00197F9A" w:rsidRDefault="00C37CD8" w14:paraId="7EBD705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Will the information be shared with any other organizations inside or outside USDA or the government?</w:t>
      </w:r>
    </w:p>
    <w:p w:rsidRPr="00630278" w:rsidR="00504B59" w:rsidP="00197F9A" w:rsidRDefault="00817369" w14:paraId="448BBC5B"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630278">
        <w:rPr>
          <w:rFonts w:ascii="Tahoma" w:hAnsi="Tahoma" w:cs="Tahoma"/>
          <w:sz w:val="22"/>
          <w:szCs w:val="22"/>
        </w:rPr>
        <w:t>No.</w:t>
      </w:r>
    </w:p>
    <w:p w:rsidRPr="00F919DE" w:rsidR="00E237A5" w:rsidP="00197F9A" w:rsidRDefault="00E237A5" w14:paraId="3FC5C78D"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Pr="00F919DE" w:rsidR="00C37CD8" w:rsidP="00197F9A" w:rsidRDefault="00C37CD8" w14:paraId="2185338E"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If this is an ongoing collection, how have the collection requirements changed over time?</w:t>
      </w:r>
    </w:p>
    <w:p w:rsidRPr="00630278" w:rsidR="00504B59" w:rsidP="00197F9A" w:rsidRDefault="00817369" w14:paraId="0E17A56E"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630278">
        <w:rPr>
          <w:rFonts w:ascii="Tahoma" w:hAnsi="Tahoma" w:cs="Tahoma"/>
          <w:sz w:val="22"/>
          <w:szCs w:val="22"/>
        </w:rPr>
        <w:t>Not applicable.</w:t>
      </w:r>
    </w:p>
    <w:p w:rsidRPr="00F919DE" w:rsidR="00E237A5" w:rsidP="00197F9A" w:rsidRDefault="00E237A5" w14:paraId="3C323471" w14:textId="77777777">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Pr="0035442B" w:rsidR="00C37CD8" w:rsidP="0035442B" w:rsidRDefault="00C37CD8" w14:paraId="6D12B7D4" w14:textId="23E428F4">
      <w:pPr>
        <w:pStyle w:val="ListParagraph"/>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5442B">
        <w:rPr>
          <w:rFonts w:ascii="Tahoma" w:hAnsi="Tahoma" w:cs="Tahoma"/>
          <w:b/>
          <w:bCs/>
          <w:sz w:val="22"/>
          <w:szCs w:val="22"/>
        </w:rPr>
        <w:t>Describe whether, and to what extent, the collection of information involves the use of auto</w:t>
      </w:r>
      <w:r w:rsidRPr="0035442B">
        <w:rPr>
          <w:rFonts w:ascii="Tahoma" w:hAnsi="Tahoma" w:cs="Tahoma"/>
          <w:b/>
          <w:bCs/>
          <w:sz w:val="22"/>
          <w:szCs w:val="22"/>
        </w:rPr>
        <w:softHyphen/>
        <w:t>mat</w:t>
      </w:r>
      <w:r w:rsidRPr="0035442B">
        <w:rPr>
          <w:rFonts w:ascii="Tahoma" w:hAnsi="Tahoma" w:cs="Tahoma"/>
          <w:b/>
          <w:bCs/>
          <w:sz w:val="22"/>
          <w:szCs w:val="22"/>
        </w:rPr>
        <w:softHyphen/>
        <w:t>ed, elec</w:t>
      </w:r>
      <w:r w:rsidRPr="0035442B">
        <w:rPr>
          <w:rFonts w:ascii="Tahoma" w:hAnsi="Tahoma" w:cs="Tahoma"/>
          <w:b/>
          <w:bCs/>
          <w:sz w:val="22"/>
          <w:szCs w:val="22"/>
        </w:rPr>
        <w:softHyphen/>
        <w:t>tronic, mechani</w:t>
      </w:r>
      <w:r w:rsidRPr="0035442B">
        <w:rPr>
          <w:rFonts w:ascii="Tahoma" w:hAnsi="Tahoma" w:cs="Tahoma"/>
          <w:b/>
          <w:bCs/>
          <w:sz w:val="22"/>
          <w:szCs w:val="22"/>
        </w:rPr>
        <w:softHyphen/>
        <w:t>cal, or other techno</w:t>
      </w:r>
      <w:r w:rsidRPr="0035442B">
        <w:rPr>
          <w:rFonts w:ascii="Tahoma" w:hAnsi="Tahoma" w:cs="Tahoma"/>
          <w:b/>
          <w:bCs/>
          <w:sz w:val="22"/>
          <w:szCs w:val="22"/>
        </w:rPr>
        <w:softHyphen/>
        <w:t>log</w:t>
      </w:r>
      <w:r w:rsidRPr="0035442B">
        <w:rPr>
          <w:rFonts w:ascii="Tahoma" w:hAnsi="Tahoma" w:cs="Tahoma"/>
          <w:b/>
          <w:bCs/>
          <w:sz w:val="22"/>
          <w:szCs w:val="22"/>
        </w:rPr>
        <w:softHyphen/>
        <w:t>ical collection techniques or other forms of information technol</w:t>
      </w:r>
      <w:r w:rsidRPr="0035442B">
        <w:rPr>
          <w:rFonts w:ascii="Tahoma" w:hAnsi="Tahoma" w:cs="Tahoma"/>
          <w:b/>
          <w:bCs/>
          <w:sz w:val="22"/>
          <w:szCs w:val="22"/>
        </w:rPr>
        <w:softHyphen/>
        <w:t>o</w:t>
      </w:r>
      <w:r w:rsidRPr="0035442B">
        <w:rPr>
          <w:rFonts w:ascii="Tahoma" w:hAnsi="Tahoma" w:cs="Tahoma"/>
          <w:b/>
          <w:bCs/>
          <w:sz w:val="22"/>
          <w:szCs w:val="22"/>
        </w:rPr>
        <w:softHyphen/>
        <w:t>gy, e.g. permit</w:t>
      </w:r>
      <w:r w:rsidRPr="0035442B">
        <w:rPr>
          <w:rFonts w:ascii="Tahoma" w:hAnsi="Tahoma" w:cs="Tahoma"/>
          <w:b/>
          <w:bCs/>
          <w:sz w:val="22"/>
          <w:szCs w:val="22"/>
        </w:rPr>
        <w:softHyphen/>
        <w:t>ting elec</w:t>
      </w:r>
      <w:r w:rsidRPr="0035442B">
        <w:rPr>
          <w:rFonts w:ascii="Tahoma" w:hAnsi="Tahoma" w:cs="Tahoma"/>
          <w:b/>
          <w:bCs/>
          <w:sz w:val="22"/>
          <w:szCs w:val="22"/>
        </w:rPr>
        <w:softHyphen/>
        <w:t>tronic sub</w:t>
      </w:r>
      <w:r w:rsidRPr="0035442B">
        <w:rPr>
          <w:rFonts w:ascii="Tahoma" w:hAnsi="Tahoma" w:cs="Tahoma"/>
          <w:b/>
          <w:bCs/>
          <w:sz w:val="22"/>
          <w:szCs w:val="22"/>
        </w:rPr>
        <w:softHyphen/>
        <w:t>mission of respons</w:t>
      </w:r>
      <w:r w:rsidRPr="0035442B">
        <w:rPr>
          <w:rFonts w:ascii="Tahoma" w:hAnsi="Tahoma" w:cs="Tahoma"/>
          <w:b/>
          <w:bCs/>
          <w:sz w:val="22"/>
          <w:szCs w:val="22"/>
        </w:rPr>
        <w:softHyphen/>
        <w:t>es, and the basis for the decision for adopting this means of collection. Also describe any con</w:t>
      </w:r>
      <w:r w:rsidRPr="0035442B">
        <w:rPr>
          <w:rFonts w:ascii="Tahoma" w:hAnsi="Tahoma" w:cs="Tahoma"/>
          <w:b/>
          <w:bCs/>
          <w:sz w:val="22"/>
          <w:szCs w:val="22"/>
        </w:rPr>
        <w:softHyphen/>
        <w:t>sideration of using in</w:t>
      </w:r>
      <w:r w:rsidRPr="0035442B">
        <w:rPr>
          <w:rFonts w:ascii="Tahoma" w:hAnsi="Tahoma" w:cs="Tahoma"/>
          <w:b/>
          <w:bCs/>
          <w:sz w:val="22"/>
          <w:szCs w:val="22"/>
        </w:rPr>
        <w:softHyphen/>
        <w:t>fo</w:t>
      </w:r>
      <w:r w:rsidRPr="0035442B">
        <w:rPr>
          <w:rFonts w:ascii="Tahoma" w:hAnsi="Tahoma" w:cs="Tahoma"/>
          <w:b/>
          <w:bCs/>
          <w:sz w:val="22"/>
          <w:szCs w:val="22"/>
        </w:rPr>
        <w:softHyphen/>
        <w:t>r</w:t>
      </w:r>
      <w:r w:rsidRPr="0035442B">
        <w:rPr>
          <w:rFonts w:ascii="Tahoma" w:hAnsi="Tahoma" w:cs="Tahoma"/>
          <w:b/>
          <w:bCs/>
          <w:sz w:val="22"/>
          <w:szCs w:val="22"/>
        </w:rPr>
        <w:softHyphen/>
        <w:t>m</w:t>
      </w:r>
      <w:r w:rsidRPr="0035442B">
        <w:rPr>
          <w:rFonts w:ascii="Tahoma" w:hAnsi="Tahoma" w:cs="Tahoma"/>
          <w:b/>
          <w:bCs/>
          <w:sz w:val="22"/>
          <w:szCs w:val="22"/>
        </w:rPr>
        <w:softHyphen/>
        <w:t>a</w:t>
      </w:r>
      <w:r w:rsidRPr="0035442B">
        <w:rPr>
          <w:rFonts w:ascii="Tahoma" w:hAnsi="Tahoma" w:cs="Tahoma"/>
          <w:b/>
          <w:bCs/>
          <w:sz w:val="22"/>
          <w:szCs w:val="22"/>
        </w:rPr>
        <w:softHyphen/>
        <w:t>t</w:t>
      </w:r>
      <w:r w:rsidRPr="0035442B">
        <w:rPr>
          <w:rFonts w:ascii="Tahoma" w:hAnsi="Tahoma" w:cs="Tahoma"/>
          <w:b/>
          <w:bCs/>
          <w:sz w:val="22"/>
          <w:szCs w:val="22"/>
        </w:rPr>
        <w:softHyphen/>
        <w:t>ion technolo</w:t>
      </w:r>
      <w:r w:rsidRPr="0035442B">
        <w:rPr>
          <w:rFonts w:ascii="Tahoma" w:hAnsi="Tahoma" w:cs="Tahoma"/>
          <w:b/>
          <w:bCs/>
          <w:sz w:val="22"/>
          <w:szCs w:val="22"/>
        </w:rPr>
        <w:softHyphen/>
        <w:t>gy to re</w:t>
      </w:r>
      <w:r w:rsidRPr="0035442B">
        <w:rPr>
          <w:rFonts w:ascii="Tahoma" w:hAnsi="Tahoma" w:cs="Tahoma"/>
          <w:b/>
          <w:bCs/>
          <w:sz w:val="22"/>
          <w:szCs w:val="22"/>
        </w:rPr>
        <w:softHyphen/>
        <w:t>duce bur</w:t>
      </w:r>
      <w:r w:rsidRPr="0035442B">
        <w:rPr>
          <w:rFonts w:ascii="Tahoma" w:hAnsi="Tahoma" w:cs="Tahoma"/>
          <w:b/>
          <w:bCs/>
          <w:sz w:val="22"/>
          <w:szCs w:val="22"/>
        </w:rPr>
        <w:softHyphen/>
        <w:t>den.</w:t>
      </w:r>
    </w:p>
    <w:p w:rsidRPr="00F919DE" w:rsidR="00E237A5" w:rsidP="00E237A5" w:rsidRDefault="000310B4" w14:paraId="0223259F" w14:textId="2BB2648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351CC">
        <w:rPr>
          <w:rFonts w:ascii="Tahoma" w:hAnsi="Tahoma" w:cs="Tahoma"/>
          <w:sz w:val="22"/>
          <w:szCs w:val="22"/>
        </w:rPr>
        <w:t xml:space="preserve">The WFMM application </w:t>
      </w:r>
      <w:r w:rsidRPr="003351CC" w:rsidR="00E237A5">
        <w:rPr>
          <w:rFonts w:ascii="Tahoma" w:hAnsi="Tahoma" w:cs="Tahoma"/>
          <w:sz w:val="22"/>
          <w:szCs w:val="22"/>
        </w:rPr>
        <w:t xml:space="preserve">will be available to potential committee members at  </w:t>
      </w:r>
      <w:hyperlink w:history="1" r:id="rId8">
        <w:r w:rsidRPr="003351CC" w:rsidR="003351CC">
          <w:rPr>
            <w:rStyle w:val="Hyperlink"/>
            <w:rFonts w:ascii="Tahoma" w:hAnsi="Tahoma" w:cs="Tahoma"/>
            <w:sz w:val="22"/>
            <w:szCs w:val="22"/>
          </w:rPr>
          <w:t>https://forms.office.com/g/ByiC2SE1ZH</w:t>
        </w:r>
      </w:hyperlink>
      <w:r w:rsidRPr="003351CC" w:rsidR="003351CC">
        <w:rPr>
          <w:rFonts w:ascii="Tahoma" w:hAnsi="Tahoma" w:cs="Tahoma"/>
          <w:sz w:val="22"/>
          <w:szCs w:val="22"/>
        </w:rPr>
        <w:t>.</w:t>
      </w:r>
      <w:r w:rsidRPr="003351CC" w:rsidR="00E237A5">
        <w:rPr>
          <w:rFonts w:ascii="Tahoma" w:hAnsi="Tahoma" w:cs="Tahoma"/>
          <w:sz w:val="22"/>
          <w:szCs w:val="22"/>
        </w:rPr>
        <w:t xml:space="preserve"> </w:t>
      </w:r>
      <w:r w:rsidRPr="003351CC" w:rsidR="004A7536">
        <w:rPr>
          <w:rFonts w:ascii="Tahoma" w:hAnsi="Tahoma" w:cs="Tahoma"/>
          <w:sz w:val="22"/>
          <w:szCs w:val="22"/>
        </w:rPr>
        <w:t>The WFMM form must be completed electronically</w:t>
      </w:r>
      <w:r w:rsidRPr="003351CC" w:rsidR="00821E1B">
        <w:rPr>
          <w:rFonts w:ascii="Tahoma" w:hAnsi="Tahoma" w:cs="Tahoma"/>
          <w:sz w:val="22"/>
          <w:szCs w:val="22"/>
        </w:rPr>
        <w:t xml:space="preserve"> with supplemental information submi</w:t>
      </w:r>
      <w:r w:rsidRPr="003351CC" w:rsidR="00D514B3">
        <w:rPr>
          <w:rFonts w:ascii="Tahoma" w:hAnsi="Tahoma" w:cs="Tahoma"/>
          <w:sz w:val="22"/>
          <w:szCs w:val="22"/>
        </w:rPr>
        <w:t>tted</w:t>
      </w:r>
      <w:r w:rsidRPr="003351CC" w:rsidR="00821E1B">
        <w:rPr>
          <w:rFonts w:ascii="Tahoma" w:hAnsi="Tahoma" w:cs="Tahoma"/>
          <w:sz w:val="22"/>
          <w:szCs w:val="22"/>
        </w:rPr>
        <w:t xml:space="preserve"> via email to wildlandfirecommission@usda.gov</w:t>
      </w:r>
      <w:r w:rsidRPr="003351CC" w:rsidR="004A7536">
        <w:rPr>
          <w:rFonts w:ascii="Tahoma" w:hAnsi="Tahoma" w:cs="Tahoma"/>
          <w:sz w:val="22"/>
          <w:szCs w:val="22"/>
        </w:rPr>
        <w:t>. Form AD 755 can be completed electronically</w:t>
      </w:r>
      <w:r w:rsidRPr="003351CC" w:rsidR="00D514B3">
        <w:rPr>
          <w:rFonts w:ascii="Tahoma" w:hAnsi="Tahoma" w:cs="Tahoma"/>
          <w:sz w:val="22"/>
          <w:szCs w:val="22"/>
        </w:rPr>
        <w:t xml:space="preserve"> </w:t>
      </w:r>
      <w:r w:rsidRPr="003351CC" w:rsidR="004A7536">
        <w:rPr>
          <w:rFonts w:ascii="Tahoma" w:hAnsi="Tahoma" w:cs="Tahoma"/>
          <w:sz w:val="22"/>
          <w:szCs w:val="22"/>
        </w:rPr>
        <w:t xml:space="preserve">printed, </w:t>
      </w:r>
      <w:r w:rsidRPr="003351CC" w:rsidR="00531C57">
        <w:rPr>
          <w:rFonts w:ascii="Tahoma" w:hAnsi="Tahoma" w:cs="Tahoma"/>
          <w:sz w:val="22"/>
          <w:szCs w:val="22"/>
        </w:rPr>
        <w:t>signed,</w:t>
      </w:r>
      <w:r w:rsidRPr="003351CC" w:rsidR="004A7536">
        <w:rPr>
          <w:rFonts w:ascii="Tahoma" w:hAnsi="Tahoma" w:cs="Tahoma"/>
          <w:sz w:val="22"/>
          <w:szCs w:val="22"/>
        </w:rPr>
        <w:t xml:space="preserve"> and submitted.</w:t>
      </w:r>
      <w:r w:rsidRPr="003351CC" w:rsidR="00E237A5">
        <w:rPr>
          <w:rFonts w:ascii="Tahoma" w:hAnsi="Tahoma" w:cs="Tahoma"/>
          <w:sz w:val="22"/>
          <w:szCs w:val="22"/>
        </w:rPr>
        <w:t xml:space="preserve"> Participating agencies require submittal of a copy with</w:t>
      </w:r>
      <w:r w:rsidRPr="003351CC" w:rsidR="00D514B3">
        <w:rPr>
          <w:rFonts w:ascii="Tahoma" w:hAnsi="Tahoma" w:cs="Tahoma"/>
          <w:sz w:val="22"/>
          <w:szCs w:val="22"/>
        </w:rPr>
        <w:t xml:space="preserve"> an</w:t>
      </w:r>
      <w:r w:rsidRPr="003351CC" w:rsidR="00E237A5">
        <w:rPr>
          <w:rFonts w:ascii="Tahoma" w:hAnsi="Tahoma" w:cs="Tahoma"/>
          <w:sz w:val="22"/>
          <w:szCs w:val="22"/>
        </w:rPr>
        <w:t xml:space="preserve"> original signature. </w:t>
      </w:r>
    </w:p>
    <w:p w:rsidRPr="00F919DE" w:rsidR="00E237A5" w:rsidP="00197F9A" w:rsidRDefault="00E237A5" w14:paraId="196703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200E79A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Describe efforts to identify duplica</w:t>
      </w:r>
      <w:r w:rsidRPr="00F919DE">
        <w:rPr>
          <w:rFonts w:ascii="Tahoma" w:hAnsi="Tahoma" w:cs="Tahoma"/>
          <w:b/>
          <w:bCs/>
          <w:sz w:val="22"/>
          <w:szCs w:val="22"/>
        </w:rPr>
        <w:softHyphen/>
        <w:t>tion. Show specifically why any sim</w:t>
      </w:r>
      <w:r w:rsidRPr="00F919DE">
        <w:rPr>
          <w:rFonts w:ascii="Tahoma" w:hAnsi="Tahoma" w:cs="Tahoma"/>
          <w:b/>
          <w:bCs/>
          <w:sz w:val="22"/>
          <w:szCs w:val="22"/>
        </w:rPr>
        <w:softHyphen/>
        <w:t>ilar in</w:t>
      </w:r>
      <w:r w:rsidRPr="00F919DE">
        <w:rPr>
          <w:rFonts w:ascii="Tahoma" w:hAnsi="Tahoma" w:cs="Tahoma"/>
          <w:b/>
          <w:bCs/>
          <w:sz w:val="22"/>
          <w:szCs w:val="22"/>
        </w:rPr>
        <w:softHyphen/>
        <w:t>for</w:t>
      </w:r>
      <w:r w:rsidRPr="00F919DE">
        <w:rPr>
          <w:rFonts w:ascii="Tahoma" w:hAnsi="Tahoma" w:cs="Tahoma"/>
          <w:b/>
          <w:bCs/>
          <w:sz w:val="22"/>
          <w:szCs w:val="22"/>
        </w:rPr>
        <w:softHyphen/>
        <w:t>mation already avail</w:t>
      </w:r>
      <w:r w:rsidRPr="00F919DE">
        <w:rPr>
          <w:rFonts w:ascii="Tahoma" w:hAnsi="Tahoma" w:cs="Tahoma"/>
          <w:b/>
          <w:bCs/>
          <w:sz w:val="22"/>
          <w:szCs w:val="22"/>
        </w:rPr>
        <w:softHyphen/>
        <w:t>able cannot be used or modified for use for the purpos</w:t>
      </w:r>
      <w:r w:rsidRPr="00F919DE">
        <w:rPr>
          <w:rFonts w:ascii="Tahoma" w:hAnsi="Tahoma" w:cs="Tahoma"/>
          <w:b/>
          <w:bCs/>
          <w:sz w:val="22"/>
          <w:szCs w:val="22"/>
        </w:rPr>
        <w:softHyphen/>
        <w:t>es de</w:t>
      </w:r>
      <w:r w:rsidRPr="00F919DE">
        <w:rPr>
          <w:rFonts w:ascii="Tahoma" w:hAnsi="Tahoma" w:cs="Tahoma"/>
          <w:b/>
          <w:bCs/>
          <w:sz w:val="22"/>
          <w:szCs w:val="22"/>
        </w:rPr>
        <w:softHyphen/>
        <w:t>scri</w:t>
      </w:r>
      <w:r w:rsidRPr="00F919DE">
        <w:rPr>
          <w:rFonts w:ascii="Tahoma" w:hAnsi="Tahoma" w:cs="Tahoma"/>
          <w:b/>
          <w:bCs/>
          <w:sz w:val="22"/>
          <w:szCs w:val="22"/>
        </w:rPr>
        <w:softHyphen/>
        <w:t>bed in Item 2 above.</w:t>
      </w:r>
    </w:p>
    <w:p w:rsidRPr="00F919DE" w:rsidR="00890057" w:rsidP="00197F9A" w:rsidRDefault="00CC4669" w14:paraId="665E1BB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F919DE">
        <w:rPr>
          <w:rFonts w:ascii="Tahoma" w:hAnsi="Tahoma" w:cs="Tahoma"/>
          <w:sz w:val="22"/>
          <w:szCs w:val="22"/>
        </w:rPr>
        <w:t xml:space="preserve">The use of the same forms by the </w:t>
      </w:r>
      <w:r w:rsidR="004A7536">
        <w:rPr>
          <w:rFonts w:ascii="Tahoma" w:hAnsi="Tahoma" w:cs="Tahoma"/>
          <w:sz w:val="22"/>
          <w:szCs w:val="22"/>
        </w:rPr>
        <w:t>USDA/</w:t>
      </w:r>
      <w:r w:rsidRPr="00F919DE">
        <w:rPr>
          <w:rFonts w:ascii="Tahoma" w:hAnsi="Tahoma" w:cs="Tahoma"/>
          <w:sz w:val="22"/>
          <w:szCs w:val="22"/>
        </w:rPr>
        <w:t>FS, DOI and FEMA avoids duplication in the nomination process.  The WFMM is a unique program that is only operational on public lands within the FS, DOI and FEMA with specific requirements for participation.  There are no other existing application forms suitable for this purpose.</w:t>
      </w:r>
    </w:p>
    <w:p w:rsidRPr="00F919DE" w:rsidR="00CC4669" w:rsidP="00197F9A" w:rsidRDefault="00CC4669" w14:paraId="435A14B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71D9BD7E" w14:textId="000F60F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If the collection of information im</w:t>
      </w:r>
      <w:r w:rsidRPr="00F919DE">
        <w:rPr>
          <w:rFonts w:ascii="Tahoma" w:hAnsi="Tahoma" w:cs="Tahoma"/>
          <w:b/>
          <w:bCs/>
          <w:sz w:val="22"/>
          <w:szCs w:val="22"/>
        </w:rPr>
        <w:softHyphen/>
        <w:t>pacts small bus</w:t>
      </w:r>
      <w:r w:rsidRPr="00F919DE" w:rsidR="00862A24">
        <w:rPr>
          <w:rFonts w:ascii="Tahoma" w:hAnsi="Tahoma" w:cs="Tahoma"/>
          <w:b/>
          <w:bCs/>
          <w:sz w:val="22"/>
          <w:szCs w:val="22"/>
        </w:rPr>
        <w:t>inesses or other small entities,</w:t>
      </w:r>
      <w:r w:rsidRPr="00F919DE">
        <w:rPr>
          <w:rFonts w:ascii="Tahoma" w:hAnsi="Tahoma" w:cs="Tahoma"/>
          <w:b/>
          <w:bCs/>
          <w:sz w:val="22"/>
          <w:szCs w:val="22"/>
        </w:rPr>
        <w:t xml:space="preserve"> describe any methods used to mini</w:t>
      </w:r>
      <w:r w:rsidRPr="00F919DE">
        <w:rPr>
          <w:rFonts w:ascii="Tahoma" w:hAnsi="Tahoma" w:cs="Tahoma"/>
          <w:b/>
          <w:bCs/>
          <w:sz w:val="22"/>
          <w:szCs w:val="22"/>
        </w:rPr>
        <w:softHyphen/>
        <w:t>mize burden.</w:t>
      </w:r>
    </w:p>
    <w:p w:rsidRPr="00F919DE" w:rsidR="00890057" w:rsidP="00197F9A" w:rsidRDefault="002776CD" w14:paraId="494785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F919DE">
        <w:rPr>
          <w:rFonts w:ascii="Tahoma" w:hAnsi="Tahoma" w:cs="Tahoma"/>
          <w:color w:val="3366FF"/>
          <w:sz w:val="22"/>
          <w:szCs w:val="22"/>
        </w:rPr>
        <w:t xml:space="preserve"> </w:t>
      </w:r>
      <w:r w:rsidRPr="00F919DE" w:rsidR="00CC4669">
        <w:rPr>
          <w:rFonts w:ascii="Tahoma" w:hAnsi="Tahoma" w:cs="Tahoma"/>
          <w:sz w:val="22"/>
          <w:szCs w:val="22"/>
        </w:rPr>
        <w:t>This information collection has no impact on small businesses or other small entities.</w:t>
      </w:r>
    </w:p>
    <w:p w:rsidRPr="00F919DE" w:rsidR="00CC4669" w:rsidP="00197F9A" w:rsidRDefault="00CC4669" w14:paraId="57CB34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29AFD9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Describe the consequence to Federal program or policy activities if the collection is not conducted or is con</w:t>
      </w:r>
      <w:r w:rsidRPr="00F919DE">
        <w:rPr>
          <w:rFonts w:ascii="Tahoma" w:hAnsi="Tahoma" w:cs="Tahoma"/>
          <w:b/>
          <w:bCs/>
          <w:sz w:val="22"/>
          <w:szCs w:val="22"/>
        </w:rPr>
        <w:softHyphen/>
        <w:t>ducted less fre</w:t>
      </w:r>
      <w:r w:rsidRPr="00F919DE">
        <w:rPr>
          <w:rFonts w:ascii="Tahoma" w:hAnsi="Tahoma" w:cs="Tahoma"/>
          <w:b/>
          <w:bCs/>
          <w:sz w:val="22"/>
          <w:szCs w:val="22"/>
        </w:rPr>
        <w:softHyphen/>
        <w:t>quent</w:t>
      </w:r>
      <w:r w:rsidRPr="00F919DE">
        <w:rPr>
          <w:rFonts w:ascii="Tahoma" w:hAnsi="Tahoma" w:cs="Tahoma"/>
          <w:b/>
          <w:bCs/>
          <w:sz w:val="22"/>
          <w:szCs w:val="22"/>
        </w:rPr>
        <w:softHyphen/>
        <w:t>ly, as well as any technical or legal obstacles to reducing burden.</w:t>
      </w:r>
    </w:p>
    <w:p w:rsidRPr="00F919DE" w:rsidR="008A3682" w:rsidP="008A3682" w:rsidRDefault="008A3682" w14:paraId="5A3A3C8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F919DE">
        <w:rPr>
          <w:rFonts w:ascii="Tahoma" w:hAnsi="Tahoma" w:cs="Tahoma"/>
          <w:sz w:val="22"/>
          <w:szCs w:val="22"/>
        </w:rPr>
        <w:t xml:space="preserve">This information collection is necessary to carry out this legally mandated committee. Failure to collect this information would create noncompliance to </w:t>
      </w:r>
      <w:r w:rsidRPr="00F919DE">
        <w:rPr>
          <w:rFonts w:ascii="Tahoma" w:hAnsi="Tahoma" w:cs="Tahoma"/>
        </w:rPr>
        <w:t xml:space="preserve">Title II, H.R. 3684.  </w:t>
      </w:r>
      <w:r w:rsidRPr="00F919DE">
        <w:rPr>
          <w:rFonts w:ascii="Tahoma" w:hAnsi="Tahoma" w:cs="Tahoma"/>
          <w:sz w:val="22"/>
          <w:szCs w:val="22"/>
        </w:rPr>
        <w:t xml:space="preserve">If we are unable to collect this data the </w:t>
      </w:r>
      <w:r w:rsidR="004A7536">
        <w:rPr>
          <w:rFonts w:ascii="Tahoma" w:hAnsi="Tahoma" w:cs="Tahoma"/>
          <w:sz w:val="22"/>
          <w:szCs w:val="22"/>
        </w:rPr>
        <w:t>USDA/</w:t>
      </w:r>
      <w:r w:rsidRPr="00F919DE">
        <w:rPr>
          <w:rFonts w:ascii="Tahoma" w:hAnsi="Tahoma" w:cs="Tahoma"/>
          <w:sz w:val="22"/>
          <w:szCs w:val="22"/>
        </w:rPr>
        <w:t xml:space="preserve">FS, DOI and FEMA would be unable to select candidates to participate in a legally mandated program. </w:t>
      </w:r>
    </w:p>
    <w:p w:rsidRPr="00F919DE" w:rsidR="00890057" w:rsidP="00197F9A" w:rsidRDefault="00890057" w14:paraId="07320C3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260BAB1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Explain any special circumstances that would cause an information collecti</w:t>
      </w:r>
      <w:r w:rsidRPr="00F919DE">
        <w:rPr>
          <w:rFonts w:ascii="Tahoma" w:hAnsi="Tahoma" w:cs="Tahoma"/>
          <w:b/>
          <w:bCs/>
          <w:sz w:val="22"/>
          <w:szCs w:val="22"/>
        </w:rPr>
        <w:softHyphen/>
        <w:t>on to be con</w:t>
      </w:r>
      <w:r w:rsidRPr="00F919DE">
        <w:rPr>
          <w:rFonts w:ascii="Tahoma" w:hAnsi="Tahoma" w:cs="Tahoma"/>
          <w:b/>
          <w:bCs/>
          <w:sz w:val="22"/>
          <w:szCs w:val="22"/>
        </w:rPr>
        <w:softHyphen/>
        <w:t>ducted in a manner:</w:t>
      </w:r>
    </w:p>
    <w:p w:rsidRPr="00F919DE" w:rsidR="00C37CD8" w:rsidP="00197F9A" w:rsidRDefault="00890057" w14:paraId="28B07185"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F919DE">
        <w:rPr>
          <w:rFonts w:ascii="Tahoma" w:hAnsi="Tahoma" w:cs="Tahoma"/>
          <w:b/>
          <w:bCs/>
          <w:sz w:val="22"/>
          <w:szCs w:val="22"/>
        </w:rPr>
        <w:t>R</w:t>
      </w:r>
      <w:r w:rsidRPr="00F919DE" w:rsidR="00C37CD8">
        <w:rPr>
          <w:rFonts w:ascii="Tahoma" w:hAnsi="Tahoma" w:cs="Tahoma"/>
          <w:b/>
          <w:bCs/>
          <w:sz w:val="22"/>
          <w:szCs w:val="22"/>
        </w:rPr>
        <w:t>equiring respondents to report informa</w:t>
      </w:r>
      <w:r w:rsidRPr="00F919DE" w:rsidR="00C37CD8">
        <w:rPr>
          <w:rFonts w:ascii="Tahoma" w:hAnsi="Tahoma" w:cs="Tahoma"/>
          <w:b/>
          <w:bCs/>
          <w:sz w:val="22"/>
          <w:szCs w:val="22"/>
        </w:rPr>
        <w:softHyphen/>
        <w:t>tion to the agency more often than quarterly;</w:t>
      </w:r>
    </w:p>
    <w:p w:rsidRPr="00F919DE" w:rsidR="00C37CD8" w:rsidP="00197F9A" w:rsidRDefault="00890057" w14:paraId="13FFCA1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F919DE">
        <w:rPr>
          <w:rFonts w:ascii="Tahoma" w:hAnsi="Tahoma" w:cs="Tahoma"/>
          <w:b/>
          <w:bCs/>
          <w:sz w:val="22"/>
          <w:szCs w:val="22"/>
        </w:rPr>
        <w:t>R</w:t>
      </w:r>
      <w:r w:rsidRPr="00F919DE" w:rsidR="00C37CD8">
        <w:rPr>
          <w:rFonts w:ascii="Tahoma" w:hAnsi="Tahoma" w:cs="Tahoma"/>
          <w:b/>
          <w:bCs/>
          <w:sz w:val="22"/>
          <w:szCs w:val="22"/>
        </w:rPr>
        <w:t>equiring respondents to prepare a writ</w:t>
      </w:r>
      <w:r w:rsidRPr="00F919DE" w:rsidR="00C37CD8">
        <w:rPr>
          <w:rFonts w:ascii="Tahoma" w:hAnsi="Tahoma" w:cs="Tahoma"/>
          <w:b/>
          <w:bCs/>
          <w:sz w:val="22"/>
          <w:szCs w:val="22"/>
        </w:rPr>
        <w:softHyphen/>
        <w:t>ten response to a collection of infor</w:t>
      </w:r>
      <w:r w:rsidRPr="00F919DE" w:rsidR="00C37CD8">
        <w:rPr>
          <w:rFonts w:ascii="Tahoma" w:hAnsi="Tahoma" w:cs="Tahoma"/>
          <w:b/>
          <w:bCs/>
          <w:sz w:val="22"/>
          <w:szCs w:val="22"/>
        </w:rPr>
        <w:softHyphen/>
        <w:t>ma</w:t>
      </w:r>
      <w:r w:rsidRPr="00F919DE" w:rsidR="00C37CD8">
        <w:rPr>
          <w:rFonts w:ascii="Tahoma" w:hAnsi="Tahoma" w:cs="Tahoma"/>
          <w:b/>
          <w:bCs/>
          <w:sz w:val="22"/>
          <w:szCs w:val="22"/>
        </w:rPr>
        <w:softHyphen/>
        <w:t>tion in fewer than 30 days after receipt of it;</w:t>
      </w:r>
    </w:p>
    <w:p w:rsidRPr="00F919DE" w:rsidR="008A3682" w:rsidP="008A3682" w:rsidRDefault="004A7536" w14:paraId="56F7C458" w14:textId="0DB5E7D4">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Cs/>
          <w:sz w:val="22"/>
          <w:szCs w:val="22"/>
        </w:rPr>
      </w:pPr>
      <w:r w:rsidRPr="00630278">
        <w:rPr>
          <w:rFonts w:ascii="Tahoma" w:hAnsi="Tahoma" w:cs="Tahoma"/>
          <w:sz w:val="22"/>
          <w:szCs w:val="22"/>
        </w:rPr>
        <w:t xml:space="preserve">The WFMM application form will be open for two weeks and nominations will only be accepted within that </w:t>
      </w:r>
      <w:r w:rsidRPr="00630278" w:rsidR="001D1432">
        <w:rPr>
          <w:rFonts w:ascii="Tahoma" w:hAnsi="Tahoma" w:cs="Tahoma"/>
          <w:sz w:val="22"/>
          <w:szCs w:val="22"/>
        </w:rPr>
        <w:t>window of time.</w:t>
      </w:r>
      <w:r w:rsidRPr="00630278" w:rsidR="00134CB7">
        <w:rPr>
          <w:rFonts w:ascii="Tahoma" w:hAnsi="Tahoma" w:cs="Tahoma"/>
          <w:sz w:val="22"/>
          <w:szCs w:val="22"/>
        </w:rPr>
        <w:t xml:space="preserve"> </w:t>
      </w:r>
      <w:r w:rsidRPr="00630278" w:rsidR="003B17B8">
        <w:rPr>
          <w:rFonts w:ascii="Tahoma" w:hAnsi="Tahoma" w:cs="Tahoma"/>
          <w:sz w:val="22"/>
          <w:szCs w:val="22"/>
        </w:rPr>
        <w:t>For each non-federal seat a primary</w:t>
      </w:r>
      <w:r w:rsidRPr="00630278" w:rsidR="00D06C8D">
        <w:rPr>
          <w:rFonts w:ascii="Tahoma" w:hAnsi="Tahoma" w:cs="Tahoma"/>
          <w:sz w:val="22"/>
          <w:szCs w:val="22"/>
        </w:rPr>
        <w:t>, secondary, and tertiary choice will be selected. Those individuals will complete Form AD 755 in addition to the WFMM application form.</w:t>
      </w:r>
      <w:r w:rsidRPr="00630278" w:rsidR="001D1432">
        <w:rPr>
          <w:rFonts w:ascii="Tahoma" w:hAnsi="Tahoma" w:cs="Tahoma"/>
          <w:sz w:val="22"/>
          <w:szCs w:val="22"/>
        </w:rPr>
        <w:t xml:space="preserve"> </w:t>
      </w:r>
    </w:p>
    <w:p w:rsidRPr="00F919DE" w:rsidR="00C37CD8" w:rsidP="008B0C28" w:rsidRDefault="00890057" w14:paraId="7A343975" w14:textId="1B817D10">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
          <w:bCs/>
          <w:sz w:val="22"/>
          <w:szCs w:val="22"/>
        </w:rPr>
      </w:pPr>
      <w:r w:rsidRPr="00F919DE">
        <w:rPr>
          <w:rFonts w:ascii="Tahoma" w:hAnsi="Tahoma" w:cs="Tahoma"/>
          <w:b/>
          <w:bCs/>
          <w:sz w:val="22"/>
          <w:szCs w:val="22"/>
        </w:rPr>
        <w:t>R</w:t>
      </w:r>
      <w:r w:rsidRPr="00F919DE" w:rsidR="00C37CD8">
        <w:rPr>
          <w:rFonts w:ascii="Tahoma" w:hAnsi="Tahoma" w:cs="Tahoma"/>
          <w:b/>
          <w:bCs/>
          <w:sz w:val="22"/>
          <w:szCs w:val="22"/>
        </w:rPr>
        <w:t>equiring respondents to submit more than an original and two copies of any docu</w:t>
      </w:r>
      <w:r w:rsidRPr="00F919DE" w:rsidR="00C37CD8">
        <w:rPr>
          <w:rFonts w:ascii="Tahoma" w:hAnsi="Tahoma" w:cs="Tahoma"/>
          <w:b/>
          <w:bCs/>
          <w:sz w:val="22"/>
          <w:szCs w:val="22"/>
        </w:rPr>
        <w:softHyphen/>
        <w:t>ment;</w:t>
      </w:r>
    </w:p>
    <w:p w:rsidRPr="00F919DE" w:rsidR="00C37CD8" w:rsidP="00197F9A" w:rsidRDefault="00890057" w14:paraId="06F7E9BF"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F919DE">
        <w:rPr>
          <w:rFonts w:ascii="Tahoma" w:hAnsi="Tahoma" w:cs="Tahoma"/>
          <w:b/>
          <w:bCs/>
          <w:sz w:val="22"/>
          <w:szCs w:val="22"/>
        </w:rPr>
        <w:t>R</w:t>
      </w:r>
      <w:r w:rsidRPr="00F919DE" w:rsidR="00C37CD8">
        <w:rPr>
          <w:rFonts w:ascii="Tahoma" w:hAnsi="Tahoma" w:cs="Tahoma"/>
          <w:b/>
          <w:bCs/>
          <w:sz w:val="22"/>
          <w:szCs w:val="22"/>
        </w:rPr>
        <w:t>equiring respondents to retain re</w:t>
      </w:r>
      <w:r w:rsidRPr="00F919DE" w:rsidR="00C37CD8">
        <w:rPr>
          <w:rFonts w:ascii="Tahoma" w:hAnsi="Tahoma" w:cs="Tahoma"/>
          <w:b/>
          <w:bCs/>
          <w:sz w:val="22"/>
          <w:szCs w:val="22"/>
        </w:rPr>
        <w:softHyphen/>
        <w:t>cords, other than health, medical, governm</w:t>
      </w:r>
      <w:r w:rsidRPr="00F919DE" w:rsidR="00C37CD8">
        <w:rPr>
          <w:rFonts w:ascii="Tahoma" w:hAnsi="Tahoma" w:cs="Tahoma"/>
          <w:b/>
          <w:bCs/>
          <w:sz w:val="22"/>
          <w:szCs w:val="22"/>
        </w:rPr>
        <w:softHyphen/>
        <w:t>ent contract, grant-in-aid, or tax records for more than three years;</w:t>
      </w:r>
    </w:p>
    <w:p w:rsidRPr="00630278" w:rsidR="00063823" w:rsidP="00197F9A" w:rsidRDefault="003D1F00" w14:paraId="6FCEFCE1" w14:textId="0ADF6CAF">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 xml:space="preserve">The respondents are not required to retain records. </w:t>
      </w:r>
    </w:p>
    <w:p w:rsidRPr="00F919DE" w:rsidR="00C37CD8" w:rsidP="00197F9A" w:rsidRDefault="00890057" w14:paraId="72C8424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F919DE">
        <w:rPr>
          <w:rFonts w:ascii="Tahoma" w:hAnsi="Tahoma" w:cs="Tahoma"/>
          <w:b/>
          <w:bCs/>
          <w:sz w:val="22"/>
          <w:szCs w:val="22"/>
        </w:rPr>
        <w:t>I</w:t>
      </w:r>
      <w:r w:rsidRPr="00F919DE" w:rsidR="00C37CD8">
        <w:rPr>
          <w:rFonts w:ascii="Tahoma" w:hAnsi="Tahoma" w:cs="Tahoma"/>
          <w:b/>
          <w:bCs/>
          <w:sz w:val="22"/>
          <w:szCs w:val="22"/>
        </w:rPr>
        <w:t>n connection with a statisti</w:t>
      </w:r>
      <w:r w:rsidRPr="00F919DE" w:rsidR="00C37CD8">
        <w:rPr>
          <w:rFonts w:ascii="Tahoma" w:hAnsi="Tahoma" w:cs="Tahoma"/>
          <w:b/>
          <w:bCs/>
          <w:sz w:val="22"/>
          <w:szCs w:val="22"/>
        </w:rPr>
        <w:softHyphen/>
        <w:t>cal sur</w:t>
      </w:r>
      <w:r w:rsidRPr="00F919DE" w:rsidR="00C37CD8">
        <w:rPr>
          <w:rFonts w:ascii="Tahoma" w:hAnsi="Tahoma" w:cs="Tahoma"/>
          <w:b/>
          <w:bCs/>
          <w:sz w:val="22"/>
          <w:szCs w:val="22"/>
        </w:rPr>
        <w:softHyphen/>
        <w:t>vey, that is not de</w:t>
      </w:r>
      <w:r w:rsidRPr="00F919DE" w:rsidR="00C37CD8">
        <w:rPr>
          <w:rFonts w:ascii="Tahoma" w:hAnsi="Tahoma" w:cs="Tahoma"/>
          <w:b/>
          <w:bCs/>
          <w:sz w:val="22"/>
          <w:szCs w:val="22"/>
        </w:rPr>
        <w:softHyphen/>
        <w:t>signed to produce valid and reli</w:t>
      </w:r>
      <w:r w:rsidRPr="00F919DE" w:rsidR="00C37CD8">
        <w:rPr>
          <w:rFonts w:ascii="Tahoma" w:hAnsi="Tahoma" w:cs="Tahoma"/>
          <w:b/>
          <w:bCs/>
          <w:sz w:val="22"/>
          <w:szCs w:val="22"/>
        </w:rPr>
        <w:softHyphen/>
        <w:t>able results that can be general</w:t>
      </w:r>
      <w:r w:rsidRPr="00F919DE" w:rsidR="00C37CD8">
        <w:rPr>
          <w:rFonts w:ascii="Tahoma" w:hAnsi="Tahoma" w:cs="Tahoma"/>
          <w:b/>
          <w:bCs/>
          <w:sz w:val="22"/>
          <w:szCs w:val="22"/>
        </w:rPr>
        <w:softHyphen/>
        <w:t>ized to the uni</w:t>
      </w:r>
      <w:r w:rsidRPr="00F919DE" w:rsidR="00C37CD8">
        <w:rPr>
          <w:rFonts w:ascii="Tahoma" w:hAnsi="Tahoma" w:cs="Tahoma"/>
          <w:b/>
          <w:bCs/>
          <w:sz w:val="22"/>
          <w:szCs w:val="22"/>
        </w:rPr>
        <w:softHyphen/>
        <w:t>verse of study;</w:t>
      </w:r>
    </w:p>
    <w:p w:rsidRPr="0035442B" w:rsidR="00C37CD8" w:rsidP="00197F9A" w:rsidRDefault="00890057" w14:paraId="07A4092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color w:val="000000" w:themeColor="text1"/>
          <w:sz w:val="22"/>
          <w:szCs w:val="22"/>
        </w:rPr>
      </w:pPr>
      <w:r w:rsidRPr="0035442B">
        <w:rPr>
          <w:rFonts w:ascii="Tahoma" w:hAnsi="Tahoma" w:cs="Tahoma"/>
          <w:b/>
          <w:bCs/>
          <w:color w:val="000000" w:themeColor="text1"/>
          <w:sz w:val="22"/>
          <w:szCs w:val="22"/>
        </w:rPr>
        <w:t>R</w:t>
      </w:r>
      <w:r w:rsidRPr="0035442B" w:rsidR="00C37CD8">
        <w:rPr>
          <w:rFonts w:ascii="Tahoma" w:hAnsi="Tahoma" w:cs="Tahoma"/>
          <w:b/>
          <w:bCs/>
          <w:color w:val="000000" w:themeColor="text1"/>
          <w:sz w:val="22"/>
          <w:szCs w:val="22"/>
        </w:rPr>
        <w:t>equiring the use of a statis</w:t>
      </w:r>
      <w:r w:rsidRPr="0035442B" w:rsidR="00C37CD8">
        <w:rPr>
          <w:rFonts w:ascii="Tahoma" w:hAnsi="Tahoma" w:cs="Tahoma"/>
          <w:b/>
          <w:bCs/>
          <w:color w:val="000000" w:themeColor="text1"/>
          <w:sz w:val="22"/>
          <w:szCs w:val="22"/>
        </w:rPr>
        <w:softHyphen/>
        <w:t>tical data classi</w:t>
      </w:r>
      <w:r w:rsidRPr="0035442B" w:rsidR="00C37CD8">
        <w:rPr>
          <w:rFonts w:ascii="Tahoma" w:hAnsi="Tahoma" w:cs="Tahoma"/>
          <w:b/>
          <w:bCs/>
          <w:color w:val="000000" w:themeColor="text1"/>
          <w:sz w:val="22"/>
          <w:szCs w:val="22"/>
        </w:rPr>
        <w:softHyphen/>
        <w:t>fication that has not been re</w:t>
      </w:r>
      <w:r w:rsidRPr="0035442B" w:rsidR="00C37CD8">
        <w:rPr>
          <w:rFonts w:ascii="Tahoma" w:hAnsi="Tahoma" w:cs="Tahoma"/>
          <w:b/>
          <w:bCs/>
          <w:color w:val="000000" w:themeColor="text1"/>
          <w:sz w:val="22"/>
          <w:szCs w:val="22"/>
        </w:rPr>
        <w:softHyphen/>
        <w:t>vie</w:t>
      </w:r>
      <w:r w:rsidRPr="0035442B" w:rsidR="00C37CD8">
        <w:rPr>
          <w:rFonts w:ascii="Tahoma" w:hAnsi="Tahoma" w:cs="Tahoma"/>
          <w:b/>
          <w:bCs/>
          <w:color w:val="000000" w:themeColor="text1"/>
          <w:sz w:val="22"/>
          <w:szCs w:val="22"/>
        </w:rPr>
        <w:softHyphen/>
        <w:t xml:space="preserve">wed and approved by OMB; </w:t>
      </w:r>
    </w:p>
    <w:p w:rsidRPr="00F919DE" w:rsidR="00063823" w:rsidP="0035442B" w:rsidRDefault="00EC10FF" w14:paraId="5789F56D" w14:textId="12D94EB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color w:val="3366FF"/>
          <w:sz w:val="22"/>
          <w:szCs w:val="22"/>
        </w:rPr>
      </w:pPr>
      <w:r w:rsidRPr="0035442B">
        <w:rPr>
          <w:rFonts w:ascii="Tahoma" w:hAnsi="Tahoma" w:cs="Tahoma"/>
          <w:b/>
          <w:bCs/>
          <w:color w:val="000000" w:themeColor="text1"/>
          <w:sz w:val="22"/>
          <w:szCs w:val="22"/>
        </w:rPr>
        <w:t>T</w:t>
      </w:r>
      <w:r w:rsidRPr="0035442B" w:rsidR="00C37CD8">
        <w:rPr>
          <w:rFonts w:ascii="Tahoma" w:hAnsi="Tahoma" w:cs="Tahoma"/>
          <w:b/>
          <w:bCs/>
          <w:color w:val="000000" w:themeColor="text1"/>
          <w:sz w:val="22"/>
          <w:szCs w:val="22"/>
        </w:rPr>
        <w:t>ha</w:t>
      </w:r>
      <w:r w:rsidRPr="0035442B">
        <w:rPr>
          <w:rFonts w:ascii="Tahoma" w:hAnsi="Tahoma" w:cs="Tahoma"/>
          <w:b/>
          <w:bCs/>
          <w:color w:val="000000" w:themeColor="text1"/>
          <w:sz w:val="22"/>
          <w:szCs w:val="22"/>
        </w:rPr>
        <w:t>t includes a pledge of confidentiali</w:t>
      </w:r>
      <w:r w:rsidRPr="0035442B" w:rsidR="00C37CD8">
        <w:rPr>
          <w:rFonts w:ascii="Tahoma" w:hAnsi="Tahoma" w:cs="Tahoma"/>
          <w:b/>
          <w:bCs/>
          <w:color w:val="000000" w:themeColor="text1"/>
          <w:sz w:val="22"/>
          <w:szCs w:val="22"/>
        </w:rPr>
        <w:t>ty that is not supported by au</w:t>
      </w:r>
      <w:r w:rsidRPr="0035442B" w:rsidR="00C37CD8">
        <w:rPr>
          <w:rFonts w:ascii="Tahoma" w:hAnsi="Tahoma" w:cs="Tahoma"/>
          <w:b/>
          <w:bCs/>
          <w:color w:val="000000" w:themeColor="text1"/>
          <w:sz w:val="22"/>
          <w:szCs w:val="22"/>
        </w:rPr>
        <w:softHyphen/>
        <w:t>thority estab</w:t>
      </w:r>
      <w:r w:rsidRPr="0035442B" w:rsidR="00C37CD8">
        <w:rPr>
          <w:rFonts w:ascii="Tahoma" w:hAnsi="Tahoma" w:cs="Tahoma"/>
          <w:b/>
          <w:bCs/>
          <w:color w:val="000000" w:themeColor="text1"/>
          <w:sz w:val="22"/>
          <w:szCs w:val="22"/>
        </w:rPr>
        <w:softHyphen/>
        <w:t>lished in statute or regu</w:t>
      </w:r>
      <w:r w:rsidRPr="0035442B" w:rsidR="00C37CD8">
        <w:rPr>
          <w:rFonts w:ascii="Tahoma" w:hAnsi="Tahoma" w:cs="Tahoma"/>
          <w:b/>
          <w:bCs/>
          <w:color w:val="000000" w:themeColor="text1"/>
          <w:sz w:val="22"/>
          <w:szCs w:val="22"/>
        </w:rPr>
        <w:softHyphen/>
        <w:t>la</w:t>
      </w:r>
      <w:r w:rsidRPr="0035442B" w:rsidR="00C37CD8">
        <w:rPr>
          <w:rFonts w:ascii="Tahoma" w:hAnsi="Tahoma" w:cs="Tahoma"/>
          <w:b/>
          <w:bCs/>
          <w:color w:val="000000" w:themeColor="text1"/>
          <w:sz w:val="22"/>
          <w:szCs w:val="22"/>
        </w:rPr>
        <w:softHyphen/>
        <w:t>tion, that is not sup</w:t>
      </w:r>
      <w:r w:rsidRPr="0035442B" w:rsidR="00C37CD8">
        <w:rPr>
          <w:rFonts w:ascii="Tahoma" w:hAnsi="Tahoma" w:cs="Tahoma"/>
          <w:b/>
          <w:bCs/>
          <w:color w:val="000000" w:themeColor="text1"/>
          <w:sz w:val="22"/>
          <w:szCs w:val="22"/>
        </w:rPr>
        <w:softHyphen/>
        <w:t>ported by dis</w:t>
      </w:r>
      <w:r w:rsidRPr="0035442B" w:rsidR="00C37CD8">
        <w:rPr>
          <w:rFonts w:ascii="Tahoma" w:hAnsi="Tahoma" w:cs="Tahoma"/>
          <w:b/>
          <w:bCs/>
          <w:color w:val="000000" w:themeColor="text1"/>
          <w:sz w:val="22"/>
          <w:szCs w:val="22"/>
        </w:rPr>
        <w:softHyphen/>
        <w:t>closure and data security policies that are consistent with the pledge, or which unneces</w:t>
      </w:r>
      <w:r w:rsidRPr="0035442B" w:rsidR="00C37CD8">
        <w:rPr>
          <w:rFonts w:ascii="Tahoma" w:hAnsi="Tahoma" w:cs="Tahoma"/>
          <w:b/>
          <w:bCs/>
          <w:color w:val="000000" w:themeColor="text1"/>
          <w:sz w:val="22"/>
          <w:szCs w:val="22"/>
        </w:rPr>
        <w:softHyphen/>
        <w:t>sarily impedes shar</w:t>
      </w:r>
      <w:r w:rsidRPr="0035442B" w:rsidR="00C37CD8">
        <w:rPr>
          <w:rFonts w:ascii="Tahoma" w:hAnsi="Tahoma" w:cs="Tahoma"/>
          <w:b/>
          <w:bCs/>
          <w:color w:val="000000" w:themeColor="text1"/>
          <w:sz w:val="22"/>
          <w:szCs w:val="22"/>
        </w:rPr>
        <w:softHyphen/>
        <w:t>ing of data with other agencies for com</w:t>
      </w:r>
      <w:r w:rsidRPr="0035442B" w:rsidR="00C37CD8">
        <w:rPr>
          <w:rFonts w:ascii="Tahoma" w:hAnsi="Tahoma" w:cs="Tahoma"/>
          <w:b/>
          <w:bCs/>
          <w:color w:val="000000" w:themeColor="text1"/>
          <w:sz w:val="22"/>
          <w:szCs w:val="22"/>
        </w:rPr>
        <w:softHyphen/>
        <w:t>patible confiden</w:t>
      </w:r>
      <w:r w:rsidRPr="0035442B" w:rsidR="00C37CD8">
        <w:rPr>
          <w:rFonts w:ascii="Tahoma" w:hAnsi="Tahoma" w:cs="Tahoma"/>
          <w:b/>
          <w:bCs/>
          <w:color w:val="000000" w:themeColor="text1"/>
          <w:sz w:val="22"/>
          <w:szCs w:val="22"/>
        </w:rPr>
        <w:softHyphen/>
        <w:t>tial use</w:t>
      </w:r>
      <w:r w:rsidRPr="00F919DE" w:rsidR="00C37CD8">
        <w:rPr>
          <w:rFonts w:ascii="Tahoma" w:hAnsi="Tahoma" w:cs="Tahoma"/>
          <w:b/>
          <w:bCs/>
          <w:sz w:val="22"/>
          <w:szCs w:val="22"/>
        </w:rPr>
        <w:t>; or</w:t>
      </w:r>
    </w:p>
    <w:p w:rsidRPr="00F919DE" w:rsidR="00C37CD8" w:rsidP="00197F9A" w:rsidRDefault="00EC10FF" w14:paraId="62993ED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F919DE">
        <w:rPr>
          <w:rFonts w:ascii="Tahoma" w:hAnsi="Tahoma" w:cs="Tahoma"/>
          <w:b/>
          <w:bCs/>
          <w:sz w:val="22"/>
          <w:szCs w:val="22"/>
        </w:rPr>
        <w:t>R</w:t>
      </w:r>
      <w:r w:rsidRPr="00F919DE" w:rsidR="00C37CD8">
        <w:rPr>
          <w:rFonts w:ascii="Tahoma" w:hAnsi="Tahoma" w:cs="Tahoma"/>
          <w:b/>
          <w:bCs/>
          <w:sz w:val="22"/>
          <w:szCs w:val="22"/>
        </w:rPr>
        <w:t>equiring respondents to submit propri</w:t>
      </w:r>
      <w:r w:rsidRPr="00F919DE" w:rsidR="00C37CD8">
        <w:rPr>
          <w:rFonts w:ascii="Tahoma" w:hAnsi="Tahoma" w:cs="Tahoma"/>
          <w:b/>
          <w:bCs/>
          <w:sz w:val="22"/>
          <w:szCs w:val="22"/>
        </w:rPr>
        <w:softHyphen/>
        <w:t>etary trade secret, or other confidential information unless the agency can demon</w:t>
      </w:r>
      <w:r w:rsidRPr="00F919DE" w:rsidR="00C37CD8">
        <w:rPr>
          <w:rFonts w:ascii="Tahoma" w:hAnsi="Tahoma" w:cs="Tahoma"/>
          <w:b/>
          <w:bCs/>
          <w:sz w:val="22"/>
          <w:szCs w:val="22"/>
        </w:rPr>
        <w:softHyphen/>
        <w:t>strate that it has instituted procedures to protect the information's confidentiality to the extent permit</w:t>
      </w:r>
      <w:r w:rsidRPr="00F919DE" w:rsidR="00C37CD8">
        <w:rPr>
          <w:rFonts w:ascii="Tahoma" w:hAnsi="Tahoma" w:cs="Tahoma"/>
          <w:b/>
          <w:bCs/>
          <w:sz w:val="22"/>
          <w:szCs w:val="22"/>
        </w:rPr>
        <w:softHyphen/>
        <w:t>ted by law.</w:t>
      </w:r>
    </w:p>
    <w:p w:rsidRPr="00F919DE" w:rsidR="00C37CD8" w:rsidP="00197F9A" w:rsidRDefault="003D1ABD" w14:paraId="2C0BF18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F919DE">
        <w:rPr>
          <w:rFonts w:ascii="Tahoma" w:hAnsi="Tahoma" w:cs="Tahoma"/>
          <w:sz w:val="22"/>
          <w:szCs w:val="22"/>
        </w:rPr>
        <w:t>There are no other special circumstances.  The collection of information is conducted in a manner consistent with the guidelines in 5 CFR 1320.6.</w:t>
      </w:r>
    </w:p>
    <w:p w:rsidRPr="00F919DE" w:rsidR="00C37CD8" w:rsidP="0035442B" w:rsidRDefault="00C37CD8" w14:paraId="613DAFD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If applicable, provide a copy and iden</w:t>
      </w:r>
      <w:r w:rsidRPr="00F919DE">
        <w:rPr>
          <w:rFonts w:ascii="Tahoma" w:hAnsi="Tahoma" w:cs="Tahoma"/>
          <w:b/>
          <w:bCs/>
          <w:sz w:val="22"/>
          <w:szCs w:val="22"/>
        </w:rPr>
        <w:softHyphen/>
        <w:t>tify the date and page number of publication in the Federal Register of the agency's notice, required by 5 CFR 1320.8 (d), soliciting com</w:t>
      </w:r>
      <w:r w:rsidRPr="00F919DE">
        <w:rPr>
          <w:rFonts w:ascii="Tahoma" w:hAnsi="Tahoma" w:cs="Tahoma"/>
          <w:b/>
          <w:bCs/>
          <w:sz w:val="22"/>
          <w:szCs w:val="22"/>
        </w:rPr>
        <w:softHyphen/>
        <w:t>ments on the information collection prior to submission to OMB. Summarize public com</w:t>
      </w:r>
      <w:r w:rsidRPr="00F919DE">
        <w:rPr>
          <w:rFonts w:ascii="Tahoma" w:hAnsi="Tahoma" w:cs="Tahoma"/>
          <w:b/>
          <w:bCs/>
          <w:sz w:val="22"/>
          <w:szCs w:val="22"/>
        </w:rPr>
        <w:softHyphen/>
        <w:t>ments received in response to that notice and describe actions taken by the agency in response to these comments. Specifically address com</w:t>
      </w:r>
      <w:r w:rsidRPr="00F919DE">
        <w:rPr>
          <w:rFonts w:ascii="Tahoma" w:hAnsi="Tahoma" w:cs="Tahoma"/>
          <w:b/>
          <w:bCs/>
          <w:sz w:val="22"/>
          <w:szCs w:val="22"/>
        </w:rPr>
        <w:softHyphen/>
        <w:t xml:space="preserve">ments received on cost and hour burden. </w:t>
      </w:r>
    </w:p>
    <w:p w:rsidRPr="00F919DE" w:rsidR="00C37CD8" w:rsidP="00197F9A" w:rsidRDefault="00C37CD8" w14:paraId="168ED4B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F919DE">
        <w:rPr>
          <w:rFonts w:ascii="Tahoma" w:hAnsi="Tahoma" w:cs="Tahoma"/>
          <w:b/>
          <w:bCs/>
          <w:sz w:val="22"/>
          <w:szCs w:val="22"/>
        </w:rPr>
        <w:t>Describe efforts to consult with persons out</w:t>
      </w:r>
      <w:r w:rsidRPr="00F919DE">
        <w:rPr>
          <w:rFonts w:ascii="Tahoma" w:hAnsi="Tahoma" w:cs="Tahoma"/>
          <w:b/>
          <w:bCs/>
          <w:sz w:val="22"/>
          <w:szCs w:val="22"/>
        </w:rPr>
        <w:softHyphen/>
        <w:t>side the agency to obtain their views on the availability of data, frequency of collection, the clarity of instructions and record</w:t>
      </w:r>
      <w:r w:rsidRPr="00F919DE" w:rsidR="00063823">
        <w:rPr>
          <w:rFonts w:ascii="Tahoma" w:hAnsi="Tahoma" w:cs="Tahoma"/>
          <w:b/>
          <w:bCs/>
          <w:sz w:val="22"/>
          <w:szCs w:val="22"/>
        </w:rPr>
        <w:t xml:space="preserve"> </w:t>
      </w:r>
      <w:r w:rsidRPr="00F919DE">
        <w:rPr>
          <w:rFonts w:ascii="Tahoma" w:hAnsi="Tahoma" w:cs="Tahoma"/>
          <w:b/>
          <w:bCs/>
          <w:sz w:val="22"/>
          <w:szCs w:val="22"/>
        </w:rPr>
        <w:t>keeping, disclosure, or reporting format (if any), and on the data elements to be recorded, disclosed, or reported.</w:t>
      </w:r>
    </w:p>
    <w:p w:rsidRPr="00F919DE" w:rsidR="00C37CD8" w:rsidP="00197F9A" w:rsidRDefault="00C37CD8" w14:paraId="008370F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F919DE">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919DE">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F919DE" w:rsidR="002D277C" w:rsidP="007F135B" w:rsidRDefault="003D1F00" w14:paraId="4D923ABA" w14:textId="46A82C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
          <w:color w:val="3366FF"/>
          <w:sz w:val="22"/>
          <w:szCs w:val="22"/>
        </w:rPr>
      </w:pPr>
      <w:r>
        <w:rPr>
          <w:rFonts w:ascii="Tahoma" w:hAnsi="Tahoma" w:cs="Tahoma"/>
          <w:iCs/>
          <w:sz w:val="22"/>
          <w:szCs w:val="22"/>
        </w:rPr>
        <w:t xml:space="preserve">This collection package is being submitted as an emergency. Due to the urgency of the committee nomination FS did not seek outside consultation. </w:t>
      </w:r>
    </w:p>
    <w:p w:rsidRPr="00F919DE" w:rsidR="002D277C" w:rsidP="00197F9A" w:rsidRDefault="002D277C" w14:paraId="7DE3E0D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2A35734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Explain any decision to provide any payment or gift to respondents, other than re</w:t>
      </w:r>
      <w:r w:rsidRPr="00F919DE" w:rsidR="00063823">
        <w:rPr>
          <w:rFonts w:ascii="Tahoma" w:hAnsi="Tahoma" w:cs="Tahoma"/>
          <w:b/>
          <w:bCs/>
          <w:sz w:val="22"/>
          <w:szCs w:val="22"/>
        </w:rPr>
        <w:t>-</w:t>
      </w:r>
      <w:r w:rsidRPr="00F919DE">
        <w:rPr>
          <w:rFonts w:ascii="Tahoma" w:hAnsi="Tahoma" w:cs="Tahoma"/>
          <w:b/>
          <w:bCs/>
          <w:sz w:val="22"/>
          <w:szCs w:val="22"/>
        </w:rPr>
        <w:t>enumeration of contractors or grantees.</w:t>
      </w:r>
    </w:p>
    <w:p w:rsidRPr="00F919DE" w:rsidR="007F135B" w:rsidP="007F135B" w:rsidRDefault="00D63773" w14:paraId="5F94E055" w14:textId="51A79BF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No p</w:t>
      </w:r>
      <w:r w:rsidRPr="00F919DE" w:rsidR="007F135B">
        <w:rPr>
          <w:rFonts w:ascii="Tahoma" w:hAnsi="Tahoma" w:cs="Tahoma"/>
          <w:sz w:val="22"/>
          <w:szCs w:val="22"/>
        </w:rPr>
        <w:t xml:space="preserve">ayments nor gifts will be made to respondents of this information collection.  </w:t>
      </w:r>
    </w:p>
    <w:p w:rsidRPr="00F919DE" w:rsidR="00890057" w:rsidP="007F135B" w:rsidRDefault="00890057" w14:paraId="6D6EFFC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p>
    <w:p w:rsidRPr="00F919DE" w:rsidR="00C37CD8" w:rsidP="0035442B" w:rsidRDefault="00C37CD8" w14:paraId="565792D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Describe any assurance of confidentiality provided to respondents and the basis for the assurance in statute, regulation, or agency policy.</w:t>
      </w:r>
    </w:p>
    <w:p w:rsidRPr="00F919DE" w:rsidR="00890057" w:rsidP="00197F9A" w:rsidRDefault="007F135B" w14:paraId="78AA282F" w14:textId="252F8E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F919DE">
        <w:rPr>
          <w:rFonts w:ascii="Tahoma" w:hAnsi="Tahoma" w:cs="Tahoma"/>
          <w:sz w:val="22"/>
          <w:szCs w:val="22"/>
        </w:rPr>
        <w:t>The information collected is stored and accessed as set forth in Privacy Act Systems of Records with USDA.</w:t>
      </w:r>
      <w:r w:rsidR="00D514B3">
        <w:rPr>
          <w:rFonts w:ascii="Tahoma" w:hAnsi="Tahoma" w:cs="Tahoma"/>
          <w:sz w:val="22"/>
          <w:szCs w:val="22"/>
        </w:rPr>
        <w:t xml:space="preserve"> A privacy statement is included on both the WFMM application and the AD 755.</w:t>
      </w:r>
    </w:p>
    <w:p w:rsidRPr="00F919DE" w:rsidR="007F135B" w:rsidP="00197F9A" w:rsidRDefault="007F135B" w14:paraId="32D4959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207BF89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919DE" w:rsidR="00890057" w:rsidP="00197F9A" w:rsidRDefault="00BB7CD5" w14:paraId="4EFD2CF9" w14:textId="0111B6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F919DE">
        <w:rPr>
          <w:rFonts w:ascii="Tahoma" w:hAnsi="Tahoma" w:cs="Tahoma"/>
          <w:sz w:val="22"/>
          <w:szCs w:val="22"/>
        </w:rPr>
        <w:t xml:space="preserve">The </w:t>
      </w:r>
      <w:r w:rsidR="000310B4">
        <w:rPr>
          <w:rFonts w:ascii="Tahoma" w:hAnsi="Tahoma" w:cs="Tahoma"/>
          <w:sz w:val="22"/>
          <w:szCs w:val="22"/>
        </w:rPr>
        <w:t>application</w:t>
      </w:r>
      <w:r w:rsidRPr="00F919DE" w:rsidR="000310B4">
        <w:rPr>
          <w:rFonts w:ascii="Tahoma" w:hAnsi="Tahoma" w:cs="Tahoma"/>
          <w:sz w:val="22"/>
          <w:szCs w:val="22"/>
        </w:rPr>
        <w:t xml:space="preserve"> </w:t>
      </w:r>
      <w:r w:rsidRPr="00F919DE">
        <w:rPr>
          <w:rFonts w:ascii="Tahoma" w:hAnsi="Tahoma" w:cs="Tahoma"/>
          <w:sz w:val="22"/>
          <w:szCs w:val="22"/>
        </w:rPr>
        <w:t>will not contain questions of a sensitive nature.</w:t>
      </w:r>
    </w:p>
    <w:p w:rsidRPr="00F919DE" w:rsidR="00BB7CD5" w:rsidP="00197F9A" w:rsidRDefault="00BB7CD5" w14:paraId="61B31E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2F94D18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F919DE" w:rsidR="00C37CD8" w:rsidP="00197F9A" w:rsidRDefault="00C37CD8" w14:paraId="7B363A9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p>
    <w:p w:rsidRPr="00F919DE" w:rsidR="00C37CD8" w:rsidP="00197F9A" w:rsidRDefault="00C37CD8" w14:paraId="6A71E4C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F919DE">
        <w:rPr>
          <w:rFonts w:ascii="Tahoma" w:hAnsi="Tahoma" w:cs="Tahoma"/>
          <w:b/>
          <w:bCs/>
          <w:sz w:val="22"/>
          <w:szCs w:val="22"/>
        </w:rPr>
        <w:t>•</w:t>
      </w:r>
      <w:r w:rsidRPr="00F919DE">
        <w:rPr>
          <w:rFonts w:ascii="Tahoma" w:hAnsi="Tahoma" w:cs="Tahoma"/>
          <w:b/>
          <w:bCs/>
          <w:sz w:val="22"/>
          <w:szCs w:val="22"/>
        </w:rPr>
        <w:tab/>
        <w:t>Indicate the number of respo</w:t>
      </w:r>
      <w:r w:rsidRPr="00F919DE" w:rsidR="00890057">
        <w:rPr>
          <w:rFonts w:ascii="Tahoma" w:hAnsi="Tahoma" w:cs="Tahoma"/>
          <w:b/>
          <w:bCs/>
          <w:sz w:val="22"/>
          <w:szCs w:val="22"/>
        </w:rPr>
        <w:t xml:space="preserve">ndents, frequency of response, </w:t>
      </w:r>
      <w:r w:rsidRPr="00F919DE">
        <w:rPr>
          <w:rFonts w:ascii="Tahoma" w:hAnsi="Tahoma" w:cs="Tahoma"/>
          <w:b/>
          <w:bCs/>
          <w:sz w:val="22"/>
          <w:szCs w:val="22"/>
        </w:rPr>
        <w:t>annual hour burden, and an explanation of how the burde</w:t>
      </w:r>
      <w:r w:rsidRPr="00F919DE" w:rsidR="00890057">
        <w:rPr>
          <w:rFonts w:ascii="Tahoma" w:hAnsi="Tahoma" w:cs="Tahoma"/>
          <w:b/>
          <w:bCs/>
          <w:sz w:val="22"/>
          <w:szCs w:val="22"/>
        </w:rPr>
        <w:t xml:space="preserve">n was </w:t>
      </w:r>
      <w:r w:rsidRPr="00F919DE">
        <w:rPr>
          <w:rFonts w:ascii="Tahoma" w:hAnsi="Tahoma" w:cs="Tahoma"/>
          <w:b/>
          <w:bCs/>
          <w:sz w:val="22"/>
          <w:szCs w:val="22"/>
        </w:rPr>
        <w:t>estimated. If this request for approval covers more than one form, provide separate hour burden estimates for each</w:t>
      </w:r>
      <w:r w:rsidRPr="00F919DE" w:rsidR="00862A24">
        <w:rPr>
          <w:rFonts w:ascii="Tahoma" w:hAnsi="Tahoma" w:cs="Tahoma"/>
          <w:b/>
          <w:bCs/>
          <w:sz w:val="22"/>
          <w:szCs w:val="22"/>
        </w:rPr>
        <w:t xml:space="preserve"> form</w:t>
      </w:r>
      <w:r w:rsidRPr="00F919DE">
        <w:rPr>
          <w:rFonts w:ascii="Tahoma" w:hAnsi="Tahoma" w:cs="Tahoma"/>
          <w:b/>
          <w:bCs/>
          <w:sz w:val="22"/>
          <w:szCs w:val="22"/>
        </w:rPr>
        <w:t>.</w:t>
      </w:r>
    </w:p>
    <w:p w:rsidRPr="00F919DE" w:rsidR="00890057" w:rsidP="00EC10FF" w:rsidRDefault="00C37CD8" w14:paraId="2E629C4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919DE">
        <w:rPr>
          <w:rFonts w:ascii="Tahoma" w:hAnsi="Tahoma" w:cs="Tahoma"/>
          <w:b/>
          <w:bCs/>
          <w:sz w:val="22"/>
          <w:szCs w:val="22"/>
        </w:rPr>
        <w:t xml:space="preserve">a) </w:t>
      </w:r>
      <w:r w:rsidRPr="00F919DE" w:rsidR="00890057">
        <w:rPr>
          <w:rFonts w:ascii="Tahoma" w:hAnsi="Tahoma" w:cs="Tahoma"/>
          <w:b/>
          <w:bCs/>
          <w:sz w:val="22"/>
          <w:szCs w:val="22"/>
        </w:rPr>
        <w:t>D</w:t>
      </w:r>
      <w:r w:rsidRPr="00F919DE">
        <w:rPr>
          <w:rFonts w:ascii="Tahoma" w:hAnsi="Tahoma" w:cs="Tahoma"/>
          <w:b/>
          <w:bCs/>
          <w:sz w:val="22"/>
          <w:szCs w:val="22"/>
        </w:rPr>
        <w:t xml:space="preserve">escription of the collection activity </w:t>
      </w:r>
    </w:p>
    <w:p w:rsidRPr="00F919DE" w:rsidR="00C37CD8" w:rsidP="00EC10FF" w:rsidRDefault="00890057" w14:paraId="1813396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919DE">
        <w:rPr>
          <w:rFonts w:ascii="Tahoma" w:hAnsi="Tahoma" w:cs="Tahoma"/>
          <w:b/>
          <w:bCs/>
          <w:sz w:val="22"/>
          <w:szCs w:val="22"/>
        </w:rPr>
        <w:t>b) C</w:t>
      </w:r>
      <w:r w:rsidRPr="00F919DE" w:rsidR="00C37CD8">
        <w:rPr>
          <w:rFonts w:ascii="Tahoma" w:hAnsi="Tahoma" w:cs="Tahoma"/>
          <w:b/>
          <w:bCs/>
          <w:sz w:val="22"/>
          <w:szCs w:val="22"/>
        </w:rPr>
        <w:t>orrespondi</w:t>
      </w:r>
      <w:r w:rsidRPr="00F919DE">
        <w:rPr>
          <w:rFonts w:ascii="Tahoma" w:hAnsi="Tahoma" w:cs="Tahoma"/>
          <w:b/>
          <w:bCs/>
          <w:sz w:val="22"/>
          <w:szCs w:val="22"/>
        </w:rPr>
        <w:t>ng form number (if applicable)</w:t>
      </w:r>
    </w:p>
    <w:p w:rsidRPr="00F919DE" w:rsidR="00C37CD8" w:rsidP="00EC10FF" w:rsidRDefault="00C37CD8" w14:paraId="348DC87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919DE">
        <w:rPr>
          <w:rFonts w:ascii="Tahoma" w:hAnsi="Tahoma" w:cs="Tahoma"/>
          <w:b/>
          <w:bCs/>
          <w:sz w:val="22"/>
          <w:szCs w:val="22"/>
        </w:rPr>
        <w:t xml:space="preserve">c) </w:t>
      </w:r>
      <w:r w:rsidRPr="00F919DE" w:rsidR="00890057">
        <w:rPr>
          <w:rFonts w:ascii="Tahoma" w:hAnsi="Tahoma" w:cs="Tahoma"/>
          <w:b/>
          <w:bCs/>
          <w:sz w:val="22"/>
          <w:szCs w:val="22"/>
        </w:rPr>
        <w:t>Number of respondents</w:t>
      </w:r>
    </w:p>
    <w:p w:rsidRPr="00F919DE" w:rsidR="00C37CD8" w:rsidP="00EC10FF" w:rsidRDefault="00890057" w14:paraId="3E50188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919DE">
        <w:rPr>
          <w:rFonts w:ascii="Tahoma" w:hAnsi="Tahoma" w:cs="Tahoma"/>
          <w:b/>
          <w:bCs/>
          <w:sz w:val="22"/>
          <w:szCs w:val="22"/>
        </w:rPr>
        <w:t>d) N</w:t>
      </w:r>
      <w:r w:rsidRPr="00F919DE" w:rsidR="00C37CD8">
        <w:rPr>
          <w:rFonts w:ascii="Tahoma" w:hAnsi="Tahoma" w:cs="Tahoma"/>
          <w:b/>
          <w:bCs/>
          <w:sz w:val="22"/>
          <w:szCs w:val="22"/>
        </w:rPr>
        <w:t xml:space="preserve">umber of responses annually per respondent, </w:t>
      </w:r>
    </w:p>
    <w:p w:rsidRPr="00F919DE" w:rsidR="00C37CD8" w:rsidP="00EC10FF" w:rsidRDefault="00890057" w14:paraId="21C8EB3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919DE">
        <w:rPr>
          <w:rFonts w:ascii="Tahoma" w:hAnsi="Tahoma" w:cs="Tahoma"/>
          <w:b/>
          <w:bCs/>
          <w:sz w:val="22"/>
          <w:szCs w:val="22"/>
        </w:rPr>
        <w:t>e) T</w:t>
      </w:r>
      <w:r w:rsidRPr="00F919DE" w:rsidR="00C37CD8">
        <w:rPr>
          <w:rFonts w:ascii="Tahoma" w:hAnsi="Tahoma" w:cs="Tahoma"/>
          <w:b/>
          <w:bCs/>
          <w:sz w:val="22"/>
          <w:szCs w:val="22"/>
        </w:rPr>
        <w:t>otal annual responses (columns c x d)</w:t>
      </w:r>
    </w:p>
    <w:p w:rsidRPr="00F919DE" w:rsidR="00C37CD8" w:rsidP="00EC10FF" w:rsidRDefault="00890057" w14:paraId="33F3D14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F919DE">
        <w:rPr>
          <w:rFonts w:ascii="Tahoma" w:hAnsi="Tahoma" w:cs="Tahoma"/>
          <w:b/>
          <w:bCs/>
          <w:sz w:val="22"/>
          <w:szCs w:val="22"/>
        </w:rPr>
        <w:t>f) E</w:t>
      </w:r>
      <w:r w:rsidRPr="00F919DE" w:rsidR="00C37CD8">
        <w:rPr>
          <w:rFonts w:ascii="Tahoma" w:hAnsi="Tahoma" w:cs="Tahoma"/>
          <w:b/>
          <w:bCs/>
          <w:sz w:val="22"/>
          <w:szCs w:val="22"/>
        </w:rPr>
        <w:t>stimated hours per response</w:t>
      </w:r>
    </w:p>
    <w:p w:rsidRPr="003C2091" w:rsidR="00D514B3" w:rsidP="003C2091" w:rsidRDefault="00890057" w14:paraId="3C203FB0" w14:textId="59B45A0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F919DE">
        <w:rPr>
          <w:rFonts w:ascii="Tahoma" w:hAnsi="Tahoma" w:cs="Tahoma"/>
          <w:b/>
          <w:bCs/>
          <w:sz w:val="22"/>
          <w:szCs w:val="22"/>
        </w:rPr>
        <w:t>g) T</w:t>
      </w:r>
      <w:r w:rsidRPr="00F919DE" w:rsidR="00C37CD8">
        <w:rPr>
          <w:rFonts w:ascii="Tahoma" w:hAnsi="Tahoma" w:cs="Tahoma"/>
          <w:b/>
          <w:bCs/>
          <w:sz w:val="22"/>
          <w:szCs w:val="22"/>
        </w:rPr>
        <w:t>otal annual burden hours (columns e x f)</w:t>
      </w:r>
    </w:p>
    <w:p w:rsidR="00D514B3" w:rsidP="00991A15" w:rsidRDefault="00D514B3" w14:paraId="4EB7DB58" w14:textId="77777777">
      <w:pPr>
        <w:pStyle w:val="BodyTextIndent"/>
        <w:tabs>
          <w:tab w:val="clear" w:pos="0"/>
          <w:tab w:val="left" w:pos="810"/>
        </w:tabs>
        <w:ind w:left="0"/>
        <w:rPr>
          <w:rFonts w:ascii="Tahoma" w:hAnsi="Tahoma" w:cs="Tahoma"/>
        </w:rPr>
      </w:pPr>
    </w:p>
    <w:p w:rsidRPr="00F919DE" w:rsidR="00991A15" w:rsidP="00991A15" w:rsidRDefault="00991A15" w14:paraId="4F952948" w14:textId="3C38162F">
      <w:pPr>
        <w:pStyle w:val="BodyTextIndent"/>
        <w:tabs>
          <w:tab w:val="clear" w:pos="0"/>
          <w:tab w:val="left" w:pos="810"/>
        </w:tabs>
        <w:ind w:left="0"/>
        <w:rPr>
          <w:rFonts w:ascii="Tahoma" w:hAnsi="Tahoma" w:cs="Tahoma"/>
          <w:color w:val="3366FF"/>
        </w:rPr>
      </w:pPr>
      <w:r w:rsidRPr="00F919DE">
        <w:rPr>
          <w:rFonts w:ascii="Tahoma" w:hAnsi="Tahoma" w:cs="Tahoma"/>
        </w:rPr>
        <w:t xml:space="preserve">Table 2 - </w:t>
      </w:r>
    </w:p>
    <w:tbl>
      <w:tblPr>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10"/>
        <w:gridCol w:w="990"/>
        <w:gridCol w:w="1444"/>
        <w:gridCol w:w="1350"/>
        <w:gridCol w:w="1256"/>
        <w:gridCol w:w="1140"/>
        <w:gridCol w:w="1350"/>
      </w:tblGrid>
      <w:tr w:rsidRPr="00F919DE" w:rsidR="00991A15" w14:paraId="3E9D1E53" w14:textId="77777777">
        <w:trPr>
          <w:trHeight w:val="255"/>
          <w:tblHeader/>
          <w:jc w:val="center"/>
        </w:trPr>
        <w:tc>
          <w:tcPr>
            <w:tcW w:w="231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285D8DCB"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(a)</w:t>
            </w:r>
          </w:p>
          <w:p w:rsidRPr="00F919DE" w:rsidR="00991A15" w:rsidP="00B22415" w:rsidRDefault="00991A15" w14:paraId="28156809"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Description of the Collection Activity</w:t>
            </w:r>
          </w:p>
        </w:tc>
        <w:tc>
          <w:tcPr>
            <w:tcW w:w="99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5844D917"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(b)</w:t>
            </w:r>
          </w:p>
          <w:p w:rsidRPr="00F919DE" w:rsidR="00991A15" w:rsidP="00B22415" w:rsidRDefault="00991A15" w14:paraId="64492D8E"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Form Number</w:t>
            </w:r>
          </w:p>
        </w:tc>
        <w:tc>
          <w:tcPr>
            <w:tcW w:w="1444"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6665977F"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(c)</w:t>
            </w:r>
          </w:p>
          <w:p w:rsidRPr="00F919DE" w:rsidR="00991A15" w:rsidP="00B22415" w:rsidRDefault="00991A15" w14:paraId="6271C717"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Number of Respondents</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41EFA309"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(d)</w:t>
            </w:r>
          </w:p>
          <w:p w:rsidRPr="00F919DE" w:rsidR="00991A15" w:rsidP="00B22415" w:rsidRDefault="00991A15" w14:paraId="214E5668"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Number of responses annually per Respondent</w:t>
            </w:r>
          </w:p>
        </w:tc>
        <w:tc>
          <w:tcPr>
            <w:tcW w:w="1256"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555587DB"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(e)</w:t>
            </w:r>
          </w:p>
          <w:p w:rsidRPr="00F919DE" w:rsidR="00991A15" w:rsidP="00B22415" w:rsidRDefault="00991A15" w14:paraId="4D49BF9D"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 xml:space="preserve">Total annual responses </w:t>
            </w:r>
          </w:p>
          <w:p w:rsidRPr="00F919DE" w:rsidR="00991A15" w:rsidP="00B22415" w:rsidRDefault="00991A15" w14:paraId="2148C8D2"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(c x d)</w:t>
            </w:r>
          </w:p>
        </w:tc>
        <w:tc>
          <w:tcPr>
            <w:tcW w:w="114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004CF184"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(f)</w:t>
            </w:r>
          </w:p>
          <w:p w:rsidRPr="00F919DE" w:rsidR="00991A15" w:rsidP="00B22415" w:rsidRDefault="00991A15" w14:paraId="22DA0489"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Estimate of Burden Hours per response</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20ECBC5D"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(g)</w:t>
            </w:r>
          </w:p>
          <w:p w:rsidRPr="00F919DE" w:rsidR="00991A15" w:rsidP="00B22415" w:rsidRDefault="00991A15" w14:paraId="3502ED50"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 xml:space="preserve">Total Annual Burden Hours </w:t>
            </w:r>
          </w:p>
          <w:p w:rsidRPr="00F919DE" w:rsidR="00991A15" w:rsidP="00B22415" w:rsidRDefault="00991A15" w14:paraId="4C56F260" w14:textId="77777777">
            <w:pPr>
              <w:widowControl/>
              <w:autoSpaceDE/>
              <w:autoSpaceDN/>
              <w:adjustRightInd/>
              <w:jc w:val="center"/>
              <w:rPr>
                <w:rFonts w:ascii="Tahoma" w:hAnsi="Tahoma" w:cs="Tahoma"/>
                <w:b/>
                <w:bCs/>
                <w:sz w:val="18"/>
                <w:szCs w:val="18"/>
              </w:rPr>
            </w:pPr>
            <w:r w:rsidRPr="00F919DE">
              <w:rPr>
                <w:rFonts w:ascii="Tahoma" w:hAnsi="Tahoma" w:cs="Tahoma"/>
                <w:b/>
                <w:bCs/>
                <w:sz w:val="18"/>
                <w:szCs w:val="18"/>
              </w:rPr>
              <w:t>(e x f)</w:t>
            </w:r>
          </w:p>
        </w:tc>
      </w:tr>
      <w:tr w:rsidRPr="00F919DE" w:rsidR="00991A15" w14:paraId="3A11CFF0" w14:textId="77777777">
        <w:trPr>
          <w:trHeight w:val="255"/>
          <w:jc w:val="center"/>
        </w:trPr>
        <w:tc>
          <w:tcPr>
            <w:tcW w:w="231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715BD9" w14:paraId="2CA11AA3" w14:textId="77777777">
            <w:pPr>
              <w:widowControl/>
              <w:autoSpaceDE/>
              <w:autoSpaceDN/>
              <w:adjustRightInd/>
              <w:rPr>
                <w:rFonts w:ascii="Tahoma" w:hAnsi="Tahoma" w:cs="Tahoma"/>
                <w:sz w:val="18"/>
                <w:szCs w:val="18"/>
              </w:rPr>
            </w:pPr>
            <w:r>
              <w:rPr>
                <w:rFonts w:ascii="Tahoma" w:hAnsi="Tahoma" w:cs="Tahoma"/>
                <w:sz w:val="18"/>
                <w:szCs w:val="18"/>
              </w:rPr>
              <w:t>WFMM Application Form</w:t>
            </w:r>
          </w:p>
        </w:tc>
        <w:tc>
          <w:tcPr>
            <w:tcW w:w="99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E07C5F" w14:paraId="3B87B9CE" w14:textId="77777777">
            <w:pPr>
              <w:widowControl/>
              <w:autoSpaceDE/>
              <w:autoSpaceDN/>
              <w:adjustRightInd/>
              <w:jc w:val="center"/>
              <w:rPr>
                <w:rFonts w:ascii="Tahoma" w:hAnsi="Tahoma" w:cs="Tahoma"/>
                <w:sz w:val="18"/>
                <w:szCs w:val="18"/>
              </w:rPr>
            </w:pPr>
            <w:r>
              <w:rPr>
                <w:rFonts w:ascii="Tahoma" w:hAnsi="Tahoma" w:cs="Tahoma"/>
                <w:sz w:val="18"/>
                <w:szCs w:val="18"/>
              </w:rPr>
              <w:t>New Form</w:t>
            </w:r>
          </w:p>
        </w:tc>
        <w:tc>
          <w:tcPr>
            <w:tcW w:w="1444"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E07C5F" w14:paraId="60EFDE76" w14:textId="77777777">
            <w:pPr>
              <w:widowControl/>
              <w:autoSpaceDE/>
              <w:autoSpaceDN/>
              <w:adjustRightInd/>
              <w:jc w:val="center"/>
              <w:rPr>
                <w:rFonts w:ascii="Tahoma" w:hAnsi="Tahoma" w:cs="Tahoma"/>
                <w:sz w:val="18"/>
                <w:szCs w:val="18"/>
              </w:rPr>
            </w:pPr>
            <w:r>
              <w:rPr>
                <w:rFonts w:ascii="Tahoma" w:hAnsi="Tahoma" w:cs="Tahoma"/>
                <w:sz w:val="18"/>
                <w:szCs w:val="18"/>
              </w:rPr>
              <w:t>600</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715BD9" w14:paraId="6D3651C5" w14:textId="77777777">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E07C5F" w14:paraId="57EBEAE6" w14:textId="77777777">
            <w:pPr>
              <w:widowControl/>
              <w:autoSpaceDE/>
              <w:autoSpaceDN/>
              <w:adjustRightInd/>
              <w:jc w:val="center"/>
              <w:rPr>
                <w:rFonts w:ascii="Tahoma" w:hAnsi="Tahoma" w:cs="Tahoma"/>
                <w:sz w:val="18"/>
                <w:szCs w:val="18"/>
              </w:rPr>
            </w:pPr>
            <w:r>
              <w:rPr>
                <w:rFonts w:ascii="Tahoma" w:hAnsi="Tahoma" w:cs="Tahoma"/>
                <w:sz w:val="18"/>
                <w:szCs w:val="18"/>
              </w:rPr>
              <w:t>600</w:t>
            </w:r>
          </w:p>
        </w:tc>
        <w:tc>
          <w:tcPr>
            <w:tcW w:w="1140" w:type="dxa"/>
            <w:tcBorders>
              <w:top w:val="single" w:color="auto" w:sz="4" w:space="0"/>
              <w:left w:val="single" w:color="auto" w:sz="4" w:space="0"/>
              <w:bottom w:val="single" w:color="auto" w:sz="4" w:space="0"/>
              <w:right w:val="single" w:color="auto" w:sz="4" w:space="0"/>
            </w:tcBorders>
            <w:noWrap/>
            <w:vAlign w:val="center"/>
          </w:tcPr>
          <w:p w:rsidRPr="00F919DE" w:rsidR="00991A15" w:rsidP="00062A19" w:rsidRDefault="002949CF" w14:paraId="109F6EF8" w14:textId="73D1CD7E">
            <w:pPr>
              <w:widowControl/>
              <w:autoSpaceDE/>
              <w:autoSpaceDN/>
              <w:adjustRightInd/>
              <w:jc w:val="center"/>
              <w:rPr>
                <w:rFonts w:ascii="Tahoma" w:hAnsi="Tahoma" w:cs="Tahoma"/>
                <w:sz w:val="18"/>
                <w:szCs w:val="18"/>
              </w:rPr>
            </w:pPr>
            <w:r>
              <w:rPr>
                <w:rFonts w:ascii="Tahoma" w:hAnsi="Tahoma" w:cs="Tahoma"/>
                <w:sz w:val="18"/>
                <w:szCs w:val="18"/>
              </w:rPr>
              <w:t>.33</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307E3" w14:paraId="4F70EBC5" w14:textId="76FDA7CD">
            <w:pPr>
              <w:widowControl/>
              <w:autoSpaceDE/>
              <w:autoSpaceDN/>
              <w:adjustRightInd/>
              <w:jc w:val="center"/>
              <w:rPr>
                <w:rFonts w:ascii="Tahoma" w:hAnsi="Tahoma" w:cs="Tahoma"/>
                <w:sz w:val="18"/>
                <w:szCs w:val="18"/>
              </w:rPr>
            </w:pPr>
            <w:r>
              <w:rPr>
                <w:rFonts w:ascii="Tahoma" w:hAnsi="Tahoma" w:cs="Tahoma"/>
                <w:sz w:val="18"/>
                <w:szCs w:val="18"/>
              </w:rPr>
              <w:t xml:space="preserve"> 198</w:t>
            </w:r>
          </w:p>
        </w:tc>
      </w:tr>
      <w:tr w:rsidRPr="00F919DE" w:rsidR="00890057" w14:paraId="64BBD331" w14:textId="77777777">
        <w:trPr>
          <w:trHeight w:val="255"/>
          <w:jc w:val="center"/>
        </w:trPr>
        <w:tc>
          <w:tcPr>
            <w:tcW w:w="2310" w:type="dxa"/>
            <w:tcBorders>
              <w:top w:val="single" w:color="auto" w:sz="4" w:space="0"/>
              <w:left w:val="single" w:color="auto" w:sz="4" w:space="0"/>
              <w:bottom w:val="single" w:color="auto" w:sz="4" w:space="0"/>
              <w:right w:val="single" w:color="auto" w:sz="4" w:space="0"/>
            </w:tcBorders>
            <w:vAlign w:val="center"/>
          </w:tcPr>
          <w:p w:rsidRPr="00F919DE" w:rsidR="00890057" w:rsidP="00991A15" w:rsidRDefault="00715BD9" w14:paraId="58630F31" w14:textId="77777777">
            <w:pPr>
              <w:widowControl/>
              <w:autoSpaceDE/>
              <w:autoSpaceDN/>
              <w:adjustRightInd/>
              <w:rPr>
                <w:rFonts w:ascii="Tahoma" w:hAnsi="Tahoma" w:cs="Tahoma"/>
                <w:sz w:val="18"/>
                <w:szCs w:val="18"/>
              </w:rPr>
            </w:pPr>
            <w:r>
              <w:rPr>
                <w:rFonts w:ascii="Tahoma" w:hAnsi="Tahoma" w:cs="Tahoma"/>
                <w:sz w:val="18"/>
                <w:szCs w:val="18"/>
              </w:rPr>
              <w:t>Collection of private identification information for background vetting</w:t>
            </w:r>
          </w:p>
        </w:tc>
        <w:tc>
          <w:tcPr>
            <w:tcW w:w="990" w:type="dxa"/>
            <w:tcBorders>
              <w:top w:val="single" w:color="auto" w:sz="4" w:space="0"/>
              <w:left w:val="single" w:color="auto" w:sz="4" w:space="0"/>
              <w:bottom w:val="single" w:color="auto" w:sz="4" w:space="0"/>
              <w:right w:val="single" w:color="auto" w:sz="4" w:space="0"/>
            </w:tcBorders>
            <w:vAlign w:val="center"/>
          </w:tcPr>
          <w:p w:rsidRPr="00F919DE" w:rsidR="00890057" w:rsidP="00B22415" w:rsidRDefault="00715BD9" w14:paraId="6B4A9EF1" w14:textId="1EA86040">
            <w:pPr>
              <w:widowControl/>
              <w:autoSpaceDE/>
              <w:autoSpaceDN/>
              <w:adjustRightInd/>
              <w:jc w:val="center"/>
              <w:rPr>
                <w:rFonts w:ascii="Tahoma" w:hAnsi="Tahoma" w:cs="Tahoma"/>
                <w:sz w:val="18"/>
                <w:szCs w:val="18"/>
              </w:rPr>
            </w:pPr>
            <w:r>
              <w:rPr>
                <w:rFonts w:ascii="Tahoma" w:hAnsi="Tahoma" w:cs="Tahoma"/>
                <w:sz w:val="18"/>
                <w:szCs w:val="18"/>
              </w:rPr>
              <w:t>AD</w:t>
            </w:r>
            <w:r w:rsidR="00630278">
              <w:rPr>
                <w:rFonts w:ascii="Tahoma" w:hAnsi="Tahoma" w:cs="Tahoma"/>
                <w:sz w:val="18"/>
                <w:szCs w:val="18"/>
              </w:rPr>
              <w:t>-</w:t>
            </w:r>
            <w:r>
              <w:rPr>
                <w:rFonts w:ascii="Tahoma" w:hAnsi="Tahoma" w:cs="Tahoma"/>
                <w:sz w:val="18"/>
                <w:szCs w:val="18"/>
              </w:rPr>
              <w:t>755</w:t>
            </w:r>
          </w:p>
        </w:tc>
        <w:tc>
          <w:tcPr>
            <w:tcW w:w="1444" w:type="dxa"/>
            <w:tcBorders>
              <w:top w:val="single" w:color="auto" w:sz="4" w:space="0"/>
              <w:left w:val="single" w:color="auto" w:sz="4" w:space="0"/>
              <w:bottom w:val="single" w:color="auto" w:sz="4" w:space="0"/>
              <w:right w:val="single" w:color="auto" w:sz="4" w:space="0"/>
            </w:tcBorders>
            <w:noWrap/>
            <w:vAlign w:val="center"/>
          </w:tcPr>
          <w:p w:rsidRPr="00F919DE" w:rsidR="00890057" w:rsidP="008B0C28" w:rsidRDefault="007632FD" w14:paraId="28C08315" w14:textId="77777777">
            <w:pPr>
              <w:widowControl/>
              <w:autoSpaceDE/>
              <w:autoSpaceDN/>
              <w:adjustRightInd/>
              <w:jc w:val="center"/>
              <w:rPr>
                <w:rFonts w:ascii="Tahoma" w:hAnsi="Tahoma" w:cs="Tahoma"/>
                <w:sz w:val="18"/>
                <w:szCs w:val="18"/>
              </w:rPr>
            </w:pPr>
            <w:r>
              <w:rPr>
                <w:rFonts w:ascii="Tahoma" w:hAnsi="Tahoma" w:cs="Tahoma"/>
                <w:sz w:val="18"/>
                <w:szCs w:val="18"/>
              </w:rPr>
              <w:t>54</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890057" w:rsidP="00B22415" w:rsidRDefault="00715BD9" w14:paraId="7C717618" w14:textId="77777777">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tcBorders>
              <w:top w:val="single" w:color="auto" w:sz="4" w:space="0"/>
              <w:left w:val="single" w:color="auto" w:sz="4" w:space="0"/>
              <w:bottom w:val="single" w:color="auto" w:sz="4" w:space="0"/>
              <w:right w:val="single" w:color="auto" w:sz="4" w:space="0"/>
            </w:tcBorders>
            <w:vAlign w:val="center"/>
          </w:tcPr>
          <w:p w:rsidRPr="00F919DE" w:rsidR="00890057" w:rsidP="00B22415" w:rsidRDefault="00E07C5F" w14:paraId="27CC8323" w14:textId="77777777">
            <w:pPr>
              <w:widowControl/>
              <w:autoSpaceDE/>
              <w:autoSpaceDN/>
              <w:adjustRightInd/>
              <w:jc w:val="center"/>
              <w:rPr>
                <w:rFonts w:ascii="Tahoma" w:hAnsi="Tahoma" w:cs="Tahoma"/>
                <w:sz w:val="18"/>
                <w:szCs w:val="18"/>
              </w:rPr>
            </w:pPr>
            <w:r>
              <w:rPr>
                <w:rFonts w:ascii="Tahoma" w:hAnsi="Tahoma" w:cs="Tahoma"/>
                <w:sz w:val="18"/>
                <w:szCs w:val="18"/>
              </w:rPr>
              <w:t>54</w:t>
            </w:r>
          </w:p>
        </w:tc>
        <w:tc>
          <w:tcPr>
            <w:tcW w:w="1140" w:type="dxa"/>
            <w:tcBorders>
              <w:top w:val="single" w:color="auto" w:sz="4" w:space="0"/>
              <w:left w:val="single" w:color="auto" w:sz="4" w:space="0"/>
              <w:bottom w:val="single" w:color="auto" w:sz="4" w:space="0"/>
              <w:right w:val="single" w:color="auto" w:sz="4" w:space="0"/>
            </w:tcBorders>
            <w:noWrap/>
            <w:vAlign w:val="center"/>
          </w:tcPr>
          <w:p w:rsidRPr="00F919DE" w:rsidR="00890057" w:rsidP="00062A19" w:rsidRDefault="007451A9" w14:paraId="6BCF9879" w14:textId="098BDE0C">
            <w:pPr>
              <w:widowControl/>
              <w:autoSpaceDE/>
              <w:autoSpaceDN/>
              <w:adjustRightInd/>
              <w:jc w:val="center"/>
              <w:rPr>
                <w:rFonts w:ascii="Tahoma" w:hAnsi="Tahoma" w:cs="Tahoma"/>
                <w:sz w:val="18"/>
                <w:szCs w:val="18"/>
              </w:rPr>
            </w:pPr>
            <w:r>
              <w:rPr>
                <w:rFonts w:ascii="Tahoma" w:hAnsi="Tahoma" w:cs="Tahoma"/>
                <w:sz w:val="18"/>
                <w:szCs w:val="18"/>
              </w:rPr>
              <w:t>.</w:t>
            </w:r>
            <w:r w:rsidR="00596D14">
              <w:rPr>
                <w:rFonts w:ascii="Tahoma" w:hAnsi="Tahoma" w:cs="Tahoma"/>
                <w:sz w:val="18"/>
                <w:szCs w:val="18"/>
              </w:rPr>
              <w:t>25</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890057" w:rsidP="00B22415" w:rsidRDefault="009307E3" w14:paraId="16195418" w14:textId="61EEF7AC">
            <w:pPr>
              <w:widowControl/>
              <w:autoSpaceDE/>
              <w:autoSpaceDN/>
              <w:adjustRightInd/>
              <w:jc w:val="center"/>
              <w:rPr>
                <w:rFonts w:ascii="Tahoma" w:hAnsi="Tahoma" w:cs="Tahoma"/>
                <w:sz w:val="18"/>
                <w:szCs w:val="18"/>
              </w:rPr>
            </w:pPr>
            <w:r>
              <w:rPr>
                <w:rFonts w:ascii="Tahoma" w:hAnsi="Tahoma" w:cs="Tahoma"/>
                <w:sz w:val="18"/>
                <w:szCs w:val="18"/>
              </w:rPr>
              <w:t>13.50</w:t>
            </w:r>
          </w:p>
        </w:tc>
      </w:tr>
      <w:tr w:rsidRPr="00F919DE" w:rsidR="00991A15" w14:paraId="01051BFD" w14:textId="77777777">
        <w:trPr>
          <w:trHeight w:val="255"/>
          <w:jc w:val="center"/>
        </w:trPr>
        <w:tc>
          <w:tcPr>
            <w:tcW w:w="2310" w:type="dxa"/>
            <w:tcBorders>
              <w:top w:val="single" w:color="auto" w:sz="4" w:space="0"/>
              <w:left w:val="single" w:color="auto" w:sz="4" w:space="0"/>
              <w:bottom w:val="single" w:color="auto" w:sz="4" w:space="0"/>
              <w:right w:val="single" w:color="auto" w:sz="4" w:space="0"/>
            </w:tcBorders>
            <w:vAlign w:val="center"/>
          </w:tcPr>
          <w:p w:rsidRPr="00F919DE" w:rsidR="00991A15" w:rsidP="00991A15" w:rsidRDefault="00991A15" w14:paraId="14A1DAAA" w14:textId="77777777">
            <w:pPr>
              <w:widowControl/>
              <w:autoSpaceDE/>
              <w:autoSpaceDN/>
              <w:adjustRightInd/>
              <w:rPr>
                <w:rFonts w:ascii="Tahoma" w:hAnsi="Tahoma" w:cs="Tahoma"/>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204E79C3" w14:textId="77777777">
            <w:pPr>
              <w:widowControl/>
              <w:autoSpaceDE/>
              <w:autoSpaceDN/>
              <w:adjustRightInd/>
              <w:jc w:val="center"/>
              <w:rPr>
                <w:rFonts w:ascii="Tahoma" w:hAnsi="Tahoma" w:cs="Tahoma"/>
                <w:sz w:val="18"/>
                <w:szCs w:val="18"/>
              </w:rPr>
            </w:pPr>
          </w:p>
        </w:tc>
        <w:tc>
          <w:tcPr>
            <w:tcW w:w="1444" w:type="dxa"/>
            <w:tcBorders>
              <w:top w:val="single" w:color="auto" w:sz="4" w:space="0"/>
              <w:left w:val="single" w:color="auto" w:sz="4" w:space="0"/>
              <w:bottom w:val="single" w:color="auto" w:sz="4" w:space="0"/>
              <w:right w:val="single" w:color="auto" w:sz="4" w:space="0"/>
            </w:tcBorders>
            <w:noWrap/>
            <w:vAlign w:val="center"/>
          </w:tcPr>
          <w:p w:rsidRPr="00F919DE" w:rsidR="00991A15" w:rsidP="00991A15" w:rsidRDefault="00991A15" w14:paraId="7DA1E4AF" w14:textId="77777777">
            <w:pPr>
              <w:widowControl/>
              <w:autoSpaceDE/>
              <w:autoSpaceDN/>
              <w:adjustRightInd/>
              <w:rPr>
                <w:rFonts w:ascii="Tahoma" w:hAnsi="Tahoma" w:cs="Tahoma"/>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46CF0C47" w14:textId="77777777">
            <w:pPr>
              <w:widowControl/>
              <w:autoSpaceDE/>
              <w:autoSpaceDN/>
              <w:adjustRightInd/>
              <w:jc w:val="center"/>
              <w:rPr>
                <w:rFonts w:ascii="Tahoma" w:hAnsi="Tahoma" w:cs="Tahoma"/>
                <w:sz w:val="18"/>
                <w:szCs w:val="18"/>
              </w:rPr>
            </w:pPr>
          </w:p>
        </w:tc>
        <w:tc>
          <w:tcPr>
            <w:tcW w:w="1256"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1016DFA1" w14:textId="77777777">
            <w:pPr>
              <w:widowControl/>
              <w:autoSpaceDE/>
              <w:autoSpaceDN/>
              <w:adjustRightInd/>
              <w:jc w:val="center"/>
              <w:rPr>
                <w:rFonts w:ascii="Tahoma" w:hAnsi="Tahoma" w:cs="Tahoma"/>
                <w:sz w:val="18"/>
                <w:szCs w:val="18"/>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F919DE" w:rsidR="00991A15" w:rsidP="00062A19" w:rsidRDefault="00991A15" w14:paraId="588DE32D" w14:textId="77777777">
            <w:pPr>
              <w:widowControl/>
              <w:autoSpaceDE/>
              <w:autoSpaceDN/>
              <w:adjustRightInd/>
              <w:jc w:val="center"/>
              <w:rPr>
                <w:rFonts w:ascii="Tahoma" w:hAnsi="Tahoma" w:cs="Tahoma"/>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56511E52" w14:textId="77777777">
            <w:pPr>
              <w:widowControl/>
              <w:autoSpaceDE/>
              <w:autoSpaceDN/>
              <w:adjustRightInd/>
              <w:jc w:val="center"/>
              <w:rPr>
                <w:rFonts w:ascii="Tahoma" w:hAnsi="Tahoma" w:cs="Tahoma"/>
                <w:sz w:val="18"/>
                <w:szCs w:val="18"/>
              </w:rPr>
            </w:pPr>
          </w:p>
        </w:tc>
      </w:tr>
      <w:tr w:rsidRPr="00F919DE" w:rsidR="00991A15" w14:paraId="31E74DED" w14:textId="77777777">
        <w:trPr>
          <w:trHeight w:val="255"/>
          <w:jc w:val="center"/>
        </w:trPr>
        <w:tc>
          <w:tcPr>
            <w:tcW w:w="231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3C0F777A" w14:textId="77777777">
            <w:pPr>
              <w:widowControl/>
              <w:autoSpaceDE/>
              <w:autoSpaceDN/>
              <w:adjustRightInd/>
              <w:rPr>
                <w:rFonts w:ascii="Tahoma" w:hAnsi="Tahoma" w:cs="Tahoma"/>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38675080" w14:textId="77777777">
            <w:pPr>
              <w:widowControl/>
              <w:autoSpaceDE/>
              <w:autoSpaceDN/>
              <w:adjustRightInd/>
              <w:jc w:val="center"/>
              <w:rPr>
                <w:rFonts w:ascii="Tahoma" w:hAnsi="Tahoma" w:cs="Tahoma"/>
                <w:sz w:val="18"/>
                <w:szCs w:val="18"/>
              </w:rPr>
            </w:pPr>
          </w:p>
        </w:tc>
        <w:tc>
          <w:tcPr>
            <w:tcW w:w="1444"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6E8800E2" w14:textId="77777777">
            <w:pPr>
              <w:widowControl/>
              <w:autoSpaceDE/>
              <w:autoSpaceDN/>
              <w:adjustRightInd/>
              <w:jc w:val="center"/>
              <w:rPr>
                <w:rFonts w:ascii="Tahoma" w:hAnsi="Tahoma" w:cs="Tahoma"/>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7296DBC1" w14:textId="77777777">
            <w:pPr>
              <w:widowControl/>
              <w:autoSpaceDE/>
              <w:autoSpaceDN/>
              <w:adjustRightInd/>
              <w:jc w:val="center"/>
              <w:rPr>
                <w:rFonts w:ascii="Tahoma" w:hAnsi="Tahoma" w:cs="Tahoma"/>
                <w:sz w:val="18"/>
                <w:szCs w:val="18"/>
              </w:rPr>
            </w:pPr>
          </w:p>
        </w:tc>
        <w:tc>
          <w:tcPr>
            <w:tcW w:w="1256"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20796C7B" w14:textId="77777777">
            <w:pPr>
              <w:widowControl/>
              <w:autoSpaceDE/>
              <w:autoSpaceDN/>
              <w:adjustRightInd/>
              <w:jc w:val="center"/>
              <w:rPr>
                <w:rFonts w:ascii="Tahoma" w:hAnsi="Tahoma" w:cs="Tahoma"/>
                <w:sz w:val="18"/>
                <w:szCs w:val="18"/>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F919DE" w:rsidR="00991A15" w:rsidP="00062A19" w:rsidRDefault="00991A15" w14:paraId="6D437DC7" w14:textId="77777777">
            <w:pPr>
              <w:widowControl/>
              <w:autoSpaceDE/>
              <w:autoSpaceDN/>
              <w:adjustRightInd/>
              <w:jc w:val="center"/>
              <w:rPr>
                <w:rFonts w:ascii="Tahoma" w:hAnsi="Tahoma" w:cs="Tahoma"/>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513D25FD" w14:textId="77777777">
            <w:pPr>
              <w:widowControl/>
              <w:autoSpaceDE/>
              <w:autoSpaceDN/>
              <w:adjustRightInd/>
              <w:jc w:val="center"/>
              <w:rPr>
                <w:rFonts w:ascii="Tahoma" w:hAnsi="Tahoma" w:cs="Tahoma"/>
                <w:sz w:val="18"/>
                <w:szCs w:val="18"/>
              </w:rPr>
            </w:pPr>
          </w:p>
        </w:tc>
      </w:tr>
      <w:tr w:rsidRPr="00F919DE" w:rsidR="00991A15" w14:paraId="75A56D1D" w14:textId="77777777">
        <w:trPr>
          <w:trHeight w:val="255"/>
          <w:jc w:val="center"/>
        </w:trPr>
        <w:tc>
          <w:tcPr>
            <w:tcW w:w="231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91A15" w14:paraId="11A54FF9" w14:textId="77777777">
            <w:pPr>
              <w:widowControl/>
              <w:autoSpaceDE/>
              <w:autoSpaceDN/>
              <w:adjustRightInd/>
              <w:rPr>
                <w:rFonts w:ascii="Tahoma" w:hAnsi="Tahoma" w:cs="Tahoma"/>
                <w:sz w:val="18"/>
                <w:szCs w:val="18"/>
              </w:rPr>
            </w:pPr>
            <w:r w:rsidRPr="00F919DE">
              <w:rPr>
                <w:rFonts w:ascii="Tahoma" w:hAnsi="Tahoma" w:cs="Tahoma"/>
                <w:sz w:val="18"/>
                <w:szCs w:val="18"/>
              </w:rPr>
              <w:t>Totals</w:t>
            </w:r>
          </w:p>
        </w:tc>
        <w:tc>
          <w:tcPr>
            <w:tcW w:w="990"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991A15" w14:paraId="0DF9B2E4" w14:textId="77777777">
            <w:pPr>
              <w:widowControl/>
              <w:autoSpaceDE/>
              <w:autoSpaceDN/>
              <w:adjustRightInd/>
              <w:jc w:val="center"/>
              <w:rPr>
                <w:rFonts w:ascii="Tahoma" w:hAnsi="Tahoma" w:cs="Tahoma"/>
                <w:sz w:val="18"/>
                <w:szCs w:val="18"/>
              </w:rPr>
            </w:pPr>
            <w:r w:rsidRPr="00F919DE">
              <w:rPr>
                <w:rFonts w:ascii="Tahoma" w:hAnsi="Tahoma" w:cs="Tahoma"/>
                <w:sz w:val="18"/>
                <w:szCs w:val="18"/>
              </w:rPr>
              <w:t>---</w:t>
            </w:r>
          </w:p>
        </w:tc>
        <w:tc>
          <w:tcPr>
            <w:tcW w:w="1444"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E07C5F" w14:paraId="3F50877B" w14:textId="77777777">
            <w:pPr>
              <w:widowControl/>
              <w:autoSpaceDE/>
              <w:autoSpaceDN/>
              <w:adjustRightInd/>
              <w:jc w:val="center"/>
              <w:rPr>
                <w:rFonts w:ascii="Tahoma" w:hAnsi="Tahoma" w:cs="Tahoma"/>
                <w:sz w:val="18"/>
                <w:szCs w:val="18"/>
              </w:rPr>
            </w:pPr>
            <w:r>
              <w:rPr>
                <w:rFonts w:ascii="Tahoma" w:hAnsi="Tahoma" w:cs="Tahoma"/>
                <w:sz w:val="18"/>
                <w:szCs w:val="18"/>
              </w:rPr>
              <w:t>654</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E07C5F" w14:paraId="0F6A4B6F" w14:textId="77777777">
            <w:pPr>
              <w:widowControl/>
              <w:autoSpaceDE/>
              <w:autoSpaceDN/>
              <w:adjustRightInd/>
              <w:jc w:val="center"/>
              <w:rPr>
                <w:rFonts w:ascii="Tahoma" w:hAnsi="Tahoma" w:cs="Tahoma"/>
                <w:sz w:val="18"/>
                <w:szCs w:val="18"/>
              </w:rPr>
            </w:pPr>
            <w:r>
              <w:rPr>
                <w:rFonts w:ascii="Tahoma" w:hAnsi="Tahoma" w:cs="Tahoma"/>
                <w:sz w:val="18"/>
                <w:szCs w:val="18"/>
              </w:rPr>
              <w:t>2</w:t>
            </w:r>
          </w:p>
        </w:tc>
        <w:tc>
          <w:tcPr>
            <w:tcW w:w="1256" w:type="dxa"/>
            <w:tcBorders>
              <w:top w:val="single" w:color="auto" w:sz="4" w:space="0"/>
              <w:left w:val="single" w:color="auto" w:sz="4" w:space="0"/>
              <w:bottom w:val="single" w:color="auto" w:sz="4" w:space="0"/>
              <w:right w:val="single" w:color="auto" w:sz="4" w:space="0"/>
            </w:tcBorders>
            <w:vAlign w:val="center"/>
          </w:tcPr>
          <w:p w:rsidRPr="00F919DE" w:rsidR="00991A15" w:rsidP="00B22415" w:rsidRDefault="00E07C5F" w14:paraId="7BDC9B51" w14:textId="77777777">
            <w:pPr>
              <w:widowControl/>
              <w:autoSpaceDE/>
              <w:autoSpaceDN/>
              <w:adjustRightInd/>
              <w:jc w:val="center"/>
              <w:rPr>
                <w:rFonts w:ascii="Tahoma" w:hAnsi="Tahoma" w:cs="Tahoma"/>
                <w:sz w:val="18"/>
                <w:szCs w:val="18"/>
              </w:rPr>
            </w:pPr>
            <w:r>
              <w:rPr>
                <w:rFonts w:ascii="Tahoma" w:hAnsi="Tahoma" w:cs="Tahoma"/>
                <w:sz w:val="18"/>
                <w:szCs w:val="18"/>
              </w:rPr>
              <w:t>654</w:t>
            </w:r>
          </w:p>
        </w:tc>
        <w:tc>
          <w:tcPr>
            <w:tcW w:w="1140" w:type="dxa"/>
            <w:tcBorders>
              <w:top w:val="single" w:color="auto" w:sz="4" w:space="0"/>
              <w:left w:val="single" w:color="auto" w:sz="4" w:space="0"/>
              <w:bottom w:val="single" w:color="auto" w:sz="4" w:space="0"/>
              <w:right w:val="single" w:color="auto" w:sz="4" w:space="0"/>
            </w:tcBorders>
            <w:noWrap/>
            <w:vAlign w:val="center"/>
          </w:tcPr>
          <w:p w:rsidRPr="00F919DE" w:rsidR="00991A15" w:rsidP="00062A19" w:rsidRDefault="009307E3" w14:paraId="593F62E4" w14:textId="0F218BE2">
            <w:pPr>
              <w:widowControl/>
              <w:autoSpaceDE/>
              <w:autoSpaceDN/>
              <w:adjustRightInd/>
              <w:jc w:val="center"/>
              <w:rPr>
                <w:rFonts w:ascii="Tahoma" w:hAnsi="Tahoma" w:cs="Tahoma"/>
                <w:sz w:val="18"/>
                <w:szCs w:val="18"/>
              </w:rPr>
            </w:pPr>
            <w:r>
              <w:rPr>
                <w:rFonts w:ascii="Tahoma" w:hAnsi="Tahoma" w:cs="Tahoma"/>
                <w:sz w:val="18"/>
                <w:szCs w:val="18"/>
              </w:rPr>
              <w:t>.58</w:t>
            </w:r>
          </w:p>
        </w:tc>
        <w:tc>
          <w:tcPr>
            <w:tcW w:w="1350" w:type="dxa"/>
            <w:tcBorders>
              <w:top w:val="single" w:color="auto" w:sz="4" w:space="0"/>
              <w:left w:val="single" w:color="auto" w:sz="4" w:space="0"/>
              <w:bottom w:val="single" w:color="auto" w:sz="4" w:space="0"/>
              <w:right w:val="single" w:color="auto" w:sz="4" w:space="0"/>
            </w:tcBorders>
            <w:noWrap/>
            <w:vAlign w:val="center"/>
          </w:tcPr>
          <w:p w:rsidRPr="00F919DE" w:rsidR="00991A15" w:rsidP="00B22415" w:rsidRDefault="009307E3" w14:paraId="6FC1B764" w14:textId="0AA5D9A1">
            <w:pPr>
              <w:widowControl/>
              <w:autoSpaceDE/>
              <w:autoSpaceDN/>
              <w:adjustRightInd/>
              <w:jc w:val="center"/>
              <w:rPr>
                <w:rFonts w:ascii="Tahoma" w:hAnsi="Tahoma" w:cs="Tahoma"/>
                <w:sz w:val="18"/>
                <w:szCs w:val="18"/>
              </w:rPr>
            </w:pPr>
            <w:r>
              <w:rPr>
                <w:rFonts w:ascii="Tahoma" w:hAnsi="Tahoma" w:cs="Tahoma"/>
                <w:sz w:val="18"/>
                <w:szCs w:val="18"/>
              </w:rPr>
              <w:t>211.50</w:t>
            </w:r>
          </w:p>
        </w:tc>
      </w:tr>
    </w:tbl>
    <w:p w:rsidR="00C37CD8" w:rsidP="00504B59" w:rsidRDefault="00C37CD8" w14:paraId="6657E00D" w14:textId="5D63B85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Pr="00F919DE" w:rsidR="00596D14" w:rsidP="00504B59" w:rsidRDefault="00596D14" w14:paraId="55A306B7" w14:textId="02BA3DD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 xml:space="preserve">*Although the estimated completion time of the AD-755 is 30 </w:t>
      </w:r>
      <w:r w:rsidR="00D514B3">
        <w:rPr>
          <w:rFonts w:ascii="Tahoma" w:hAnsi="Tahoma" w:cs="Tahoma"/>
          <w:sz w:val="22"/>
          <w:szCs w:val="22"/>
        </w:rPr>
        <w:t>minutes</w:t>
      </w:r>
      <w:r>
        <w:rPr>
          <w:rFonts w:ascii="Tahoma" w:hAnsi="Tahoma" w:cs="Tahoma"/>
          <w:sz w:val="22"/>
          <w:szCs w:val="22"/>
        </w:rPr>
        <w:t xml:space="preserve"> applicants will only </w:t>
      </w:r>
      <w:r w:rsidR="00A35C92">
        <w:rPr>
          <w:rFonts w:ascii="Tahoma" w:hAnsi="Tahoma" w:cs="Tahoma"/>
          <w:sz w:val="22"/>
          <w:szCs w:val="22"/>
        </w:rPr>
        <w:t xml:space="preserve">complete </w:t>
      </w:r>
      <w:r>
        <w:rPr>
          <w:rFonts w:ascii="Tahoma" w:hAnsi="Tahoma" w:cs="Tahoma"/>
          <w:sz w:val="22"/>
          <w:szCs w:val="22"/>
        </w:rPr>
        <w:t xml:space="preserve">a portion of the questions. </w:t>
      </w:r>
    </w:p>
    <w:p w:rsidRPr="00F919DE" w:rsidR="00CB0A80" w:rsidP="00EC10FF" w:rsidRDefault="00CB0A80" w14:paraId="543B4FE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Pr="00F919DE" w:rsidR="00890057" w:rsidP="00197F9A" w:rsidRDefault="00890057" w14:paraId="027624F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F919DE">
        <w:rPr>
          <w:rFonts w:ascii="Tahoma" w:hAnsi="Tahoma" w:cs="Tahoma"/>
          <w:b/>
          <w:bCs/>
          <w:sz w:val="22"/>
          <w:szCs w:val="22"/>
        </w:rPr>
        <w:t>•</w:t>
      </w:r>
      <w:r w:rsidRPr="00F919DE">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P="00890057" w:rsidRDefault="00890057" w14:paraId="09741655" w14:textId="1B00BB4F">
      <w:pPr>
        <w:pStyle w:val="BodyTextIndent"/>
        <w:tabs>
          <w:tab w:val="clear" w:pos="0"/>
          <w:tab w:val="left" w:pos="810"/>
        </w:tabs>
        <w:ind w:left="0"/>
        <w:rPr>
          <w:rFonts w:ascii="Tahoma" w:hAnsi="Tahoma" w:cs="Tahoma"/>
        </w:rPr>
      </w:pPr>
      <w:r w:rsidRPr="00F919DE">
        <w:rPr>
          <w:rFonts w:ascii="Tahoma" w:hAnsi="Tahoma" w:cs="Tahoma"/>
        </w:rPr>
        <w:t xml:space="preserve">Table </w:t>
      </w:r>
      <w:r w:rsidRPr="00F919DE" w:rsidR="00CB0A80">
        <w:rPr>
          <w:rFonts w:ascii="Tahoma" w:hAnsi="Tahoma" w:cs="Tahoma"/>
        </w:rPr>
        <w:t>4</w:t>
      </w:r>
      <w:r w:rsidRPr="00F919DE">
        <w:rPr>
          <w:rFonts w:ascii="Tahoma" w:hAnsi="Tahoma" w:cs="Tahoma"/>
        </w:rPr>
        <w:t xml:space="preserve"> </w:t>
      </w:r>
    </w:p>
    <w:p w:rsidR="002949CF" w:rsidP="00890057" w:rsidRDefault="002949CF" w14:paraId="061E9880" w14:textId="5ECD0EF6">
      <w:pPr>
        <w:pStyle w:val="BodyTextIndent"/>
        <w:tabs>
          <w:tab w:val="clear" w:pos="0"/>
          <w:tab w:val="left" w:pos="810"/>
        </w:tabs>
        <w:ind w:left="0"/>
        <w:rPr>
          <w:rFonts w:ascii="Tahoma" w:hAnsi="Tahoma" w:cs="Tahoma"/>
        </w:rPr>
      </w:pPr>
    </w:p>
    <w:tbl>
      <w:tblPr>
        <w:tblW w:w="102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15" w:type="dxa"/>
          <w:bottom w:w="14" w:type="dxa"/>
          <w:right w:w="115" w:type="dxa"/>
        </w:tblCellMar>
        <w:tblLook w:val="0000" w:firstRow="0" w:lastRow="0" w:firstColumn="0" w:lastColumn="0" w:noHBand="0" w:noVBand="0"/>
      </w:tblPr>
      <w:tblGrid>
        <w:gridCol w:w="2569"/>
        <w:gridCol w:w="1595"/>
        <w:gridCol w:w="1800"/>
        <w:gridCol w:w="1829"/>
        <w:gridCol w:w="1305"/>
        <w:gridCol w:w="1158"/>
      </w:tblGrid>
      <w:tr w:rsidRPr="007A1FB9" w:rsidR="002949CF" w:rsidTr="001340F8" w14:paraId="2F33A499" w14:textId="77777777">
        <w:trPr>
          <w:trHeight w:val="1164"/>
          <w:tblHeader/>
        </w:trPr>
        <w:tc>
          <w:tcPr>
            <w:tcW w:w="2693" w:type="dxa"/>
          </w:tcPr>
          <w:p w:rsidRPr="007A1FB9" w:rsidR="002949CF" w:rsidP="001340F8" w:rsidRDefault="002949CF" w14:paraId="69242E4C" w14:textId="77777777">
            <w:pPr>
              <w:ind w:left="131"/>
              <w:rPr>
                <w:rFonts w:ascii="Tahoma" w:hAnsi="Tahoma" w:cs="Tahoma"/>
                <w:b/>
                <w:bCs/>
                <w:sz w:val="18"/>
                <w:szCs w:val="18"/>
              </w:rPr>
            </w:pPr>
            <w:r w:rsidRPr="007A1FB9">
              <w:rPr>
                <w:rFonts w:ascii="Tahoma" w:hAnsi="Tahoma" w:cs="Tahoma"/>
                <w:b/>
                <w:bCs/>
                <w:sz w:val="18"/>
                <w:szCs w:val="18"/>
              </w:rPr>
              <w:t>(a)</w:t>
            </w:r>
          </w:p>
          <w:p w:rsidRPr="007A1FB9" w:rsidR="002949CF" w:rsidP="001340F8" w:rsidRDefault="002949CF" w14:paraId="2C1101FC" w14:textId="77777777">
            <w:pPr>
              <w:ind w:left="131"/>
              <w:rPr>
                <w:rFonts w:ascii="Tahoma" w:hAnsi="Tahoma" w:cs="Tahoma"/>
                <w:b/>
                <w:bCs/>
                <w:sz w:val="18"/>
                <w:szCs w:val="18"/>
              </w:rPr>
            </w:pPr>
            <w:r w:rsidRPr="007A1FB9">
              <w:rPr>
                <w:rFonts w:ascii="Tahoma" w:hAnsi="Tahoma" w:cs="Tahoma"/>
                <w:b/>
                <w:bCs/>
                <w:sz w:val="18"/>
                <w:szCs w:val="18"/>
              </w:rPr>
              <w:t>Description of the Collection Activity</w:t>
            </w:r>
          </w:p>
        </w:tc>
        <w:tc>
          <w:tcPr>
            <w:tcW w:w="1595" w:type="dxa"/>
            <w:noWrap/>
          </w:tcPr>
          <w:p w:rsidRPr="007A1FB9" w:rsidR="002949CF" w:rsidP="001340F8" w:rsidRDefault="002949CF" w14:paraId="2385FB5D" w14:textId="77777777">
            <w:pPr>
              <w:ind w:left="131"/>
              <w:rPr>
                <w:rFonts w:ascii="Tahoma" w:hAnsi="Tahoma" w:cs="Tahoma"/>
                <w:b/>
                <w:bCs/>
                <w:sz w:val="18"/>
                <w:szCs w:val="18"/>
              </w:rPr>
            </w:pPr>
            <w:r w:rsidRPr="007A1FB9">
              <w:rPr>
                <w:rFonts w:ascii="Tahoma" w:hAnsi="Tahoma" w:cs="Tahoma"/>
                <w:b/>
                <w:bCs/>
                <w:sz w:val="18"/>
                <w:szCs w:val="18"/>
              </w:rPr>
              <w:t>(b)</w:t>
            </w:r>
          </w:p>
          <w:p w:rsidRPr="007A1FB9" w:rsidR="002949CF" w:rsidP="001340F8" w:rsidRDefault="002949CF" w14:paraId="6608D7F4" w14:textId="77777777">
            <w:pPr>
              <w:ind w:left="131"/>
              <w:rPr>
                <w:rFonts w:ascii="Tahoma" w:hAnsi="Tahoma" w:cs="Tahoma"/>
                <w:b/>
                <w:bCs/>
                <w:sz w:val="18"/>
                <w:szCs w:val="18"/>
              </w:rPr>
            </w:pPr>
            <w:r w:rsidRPr="007A1FB9">
              <w:rPr>
                <w:rFonts w:ascii="Tahoma" w:hAnsi="Tahoma" w:cs="Tahoma"/>
                <w:b/>
                <w:bCs/>
                <w:sz w:val="18"/>
                <w:szCs w:val="18"/>
              </w:rPr>
              <w:t>Forms Processing Time per Applicant</w:t>
            </w:r>
          </w:p>
        </w:tc>
        <w:tc>
          <w:tcPr>
            <w:tcW w:w="1800" w:type="dxa"/>
            <w:noWrap/>
          </w:tcPr>
          <w:p w:rsidRPr="007A1FB9" w:rsidR="002949CF" w:rsidP="001340F8" w:rsidRDefault="002949CF" w14:paraId="7C519C2E" w14:textId="77777777">
            <w:pPr>
              <w:ind w:left="131"/>
              <w:rPr>
                <w:rFonts w:ascii="Tahoma" w:hAnsi="Tahoma" w:cs="Tahoma"/>
                <w:b/>
                <w:bCs/>
                <w:sz w:val="18"/>
                <w:szCs w:val="18"/>
              </w:rPr>
            </w:pPr>
            <w:r w:rsidRPr="007A1FB9">
              <w:rPr>
                <w:rFonts w:ascii="Tahoma" w:hAnsi="Tahoma" w:cs="Tahoma"/>
                <w:b/>
                <w:bCs/>
                <w:sz w:val="18"/>
                <w:szCs w:val="18"/>
              </w:rPr>
              <w:t>(c)</w:t>
            </w:r>
          </w:p>
          <w:p w:rsidRPr="007A1FB9" w:rsidR="002949CF" w:rsidP="001340F8" w:rsidRDefault="002949CF" w14:paraId="61E18A2B" w14:textId="77777777">
            <w:pPr>
              <w:ind w:left="131"/>
              <w:rPr>
                <w:rFonts w:ascii="Tahoma" w:hAnsi="Tahoma" w:cs="Tahoma"/>
                <w:b/>
                <w:bCs/>
                <w:sz w:val="18"/>
                <w:szCs w:val="18"/>
              </w:rPr>
            </w:pPr>
            <w:r w:rsidRPr="007A1FB9">
              <w:rPr>
                <w:rFonts w:ascii="Tahoma" w:hAnsi="Tahoma" w:cs="Tahoma"/>
                <w:b/>
                <w:bCs/>
                <w:sz w:val="18"/>
                <w:szCs w:val="18"/>
              </w:rPr>
              <w:t>Estimated Average Income per Hour of Processor</w:t>
            </w:r>
          </w:p>
        </w:tc>
        <w:tc>
          <w:tcPr>
            <w:tcW w:w="1829" w:type="dxa"/>
            <w:noWrap/>
          </w:tcPr>
          <w:p w:rsidRPr="007A1FB9" w:rsidR="002949CF" w:rsidP="001340F8" w:rsidRDefault="002949CF" w14:paraId="247E7E65" w14:textId="77777777">
            <w:pPr>
              <w:ind w:left="131"/>
              <w:rPr>
                <w:rFonts w:ascii="Tahoma" w:hAnsi="Tahoma" w:cs="Tahoma"/>
                <w:b/>
                <w:bCs/>
                <w:sz w:val="18"/>
                <w:szCs w:val="18"/>
              </w:rPr>
            </w:pPr>
            <w:r w:rsidRPr="007A1FB9">
              <w:rPr>
                <w:rFonts w:ascii="Tahoma" w:hAnsi="Tahoma" w:cs="Tahoma"/>
                <w:b/>
                <w:bCs/>
                <w:sz w:val="18"/>
                <w:szCs w:val="18"/>
              </w:rPr>
              <w:t>(d)</w:t>
            </w:r>
          </w:p>
          <w:p w:rsidRPr="007A1FB9" w:rsidR="002949CF" w:rsidP="001340F8" w:rsidRDefault="002949CF" w14:paraId="23C3BC50" w14:textId="77777777">
            <w:pPr>
              <w:ind w:left="131"/>
              <w:rPr>
                <w:rFonts w:ascii="Tahoma" w:hAnsi="Tahoma" w:cs="Tahoma"/>
                <w:b/>
                <w:bCs/>
                <w:sz w:val="18"/>
                <w:szCs w:val="18"/>
              </w:rPr>
            </w:pPr>
            <w:r w:rsidRPr="007A1FB9">
              <w:rPr>
                <w:rFonts w:ascii="Tahoma" w:hAnsi="Tahoma" w:cs="Tahoma"/>
                <w:b/>
                <w:bCs/>
                <w:sz w:val="18"/>
                <w:szCs w:val="18"/>
              </w:rPr>
              <w:t>Total Estimated Cost per Applicant</w:t>
            </w:r>
          </w:p>
          <w:p w:rsidRPr="007A1FB9" w:rsidR="002949CF" w:rsidP="001340F8" w:rsidRDefault="002949CF" w14:paraId="271C17D0" w14:textId="77777777">
            <w:pPr>
              <w:ind w:left="131"/>
              <w:rPr>
                <w:rFonts w:ascii="Tahoma" w:hAnsi="Tahoma" w:cs="Tahoma"/>
                <w:b/>
                <w:bCs/>
                <w:sz w:val="18"/>
                <w:szCs w:val="18"/>
              </w:rPr>
            </w:pPr>
            <w:r w:rsidRPr="007A1FB9">
              <w:rPr>
                <w:rFonts w:ascii="Tahoma" w:hAnsi="Tahoma" w:cs="Tahoma"/>
                <w:b/>
                <w:bCs/>
                <w:sz w:val="18"/>
                <w:szCs w:val="18"/>
              </w:rPr>
              <w:t>(b) x (c)</w:t>
            </w:r>
          </w:p>
        </w:tc>
        <w:tc>
          <w:tcPr>
            <w:tcW w:w="1297" w:type="dxa"/>
          </w:tcPr>
          <w:p w:rsidRPr="007A1FB9" w:rsidR="002949CF" w:rsidP="001340F8" w:rsidRDefault="002949CF" w14:paraId="7BCA5CBA" w14:textId="77777777">
            <w:pPr>
              <w:ind w:left="131"/>
              <w:rPr>
                <w:rFonts w:ascii="Tahoma" w:hAnsi="Tahoma" w:cs="Tahoma"/>
                <w:b/>
                <w:bCs/>
                <w:sz w:val="18"/>
                <w:szCs w:val="18"/>
              </w:rPr>
            </w:pPr>
            <w:r w:rsidRPr="007A1FB9">
              <w:rPr>
                <w:rFonts w:ascii="Tahoma" w:hAnsi="Tahoma" w:cs="Tahoma"/>
                <w:b/>
                <w:bCs/>
                <w:sz w:val="18"/>
                <w:szCs w:val="18"/>
              </w:rPr>
              <w:t>(e)</w:t>
            </w:r>
          </w:p>
          <w:p w:rsidRPr="007A1FB9" w:rsidR="002949CF" w:rsidP="001340F8" w:rsidRDefault="002949CF" w14:paraId="1D54476E" w14:textId="77777777">
            <w:pPr>
              <w:ind w:left="131"/>
              <w:rPr>
                <w:rFonts w:ascii="Tahoma" w:hAnsi="Tahoma" w:cs="Tahoma"/>
                <w:b/>
                <w:bCs/>
                <w:sz w:val="18"/>
                <w:szCs w:val="18"/>
              </w:rPr>
            </w:pPr>
            <w:r w:rsidRPr="007A1FB9">
              <w:rPr>
                <w:rFonts w:ascii="Tahoma" w:hAnsi="Tahoma" w:cs="Tahoma"/>
                <w:b/>
                <w:bCs/>
                <w:sz w:val="18"/>
                <w:szCs w:val="18"/>
              </w:rPr>
              <w:t>Applicants per year</w:t>
            </w:r>
          </w:p>
        </w:tc>
        <w:tc>
          <w:tcPr>
            <w:tcW w:w="1042" w:type="dxa"/>
          </w:tcPr>
          <w:p w:rsidRPr="007A1FB9" w:rsidR="002949CF" w:rsidP="001340F8" w:rsidRDefault="002949CF" w14:paraId="4545042D" w14:textId="77777777">
            <w:pPr>
              <w:ind w:left="131"/>
              <w:jc w:val="center"/>
              <w:rPr>
                <w:rFonts w:ascii="Tahoma" w:hAnsi="Tahoma" w:cs="Tahoma"/>
                <w:b/>
                <w:bCs/>
                <w:sz w:val="18"/>
                <w:szCs w:val="18"/>
                <w:lang w:val="es-ES"/>
              </w:rPr>
            </w:pPr>
            <w:r w:rsidRPr="007A1FB9">
              <w:rPr>
                <w:rFonts w:ascii="Tahoma" w:hAnsi="Tahoma" w:cs="Tahoma"/>
                <w:b/>
                <w:bCs/>
                <w:sz w:val="18"/>
                <w:szCs w:val="18"/>
                <w:lang w:val="es-ES"/>
              </w:rPr>
              <w:t>(f)</w:t>
            </w:r>
          </w:p>
          <w:p w:rsidRPr="007A1FB9" w:rsidR="002949CF" w:rsidP="001340F8" w:rsidRDefault="002949CF" w14:paraId="03BE1B8D" w14:textId="77777777">
            <w:pPr>
              <w:ind w:left="131"/>
              <w:jc w:val="center"/>
              <w:rPr>
                <w:rFonts w:ascii="Tahoma" w:hAnsi="Tahoma" w:cs="Tahoma"/>
                <w:b/>
                <w:bCs/>
                <w:sz w:val="18"/>
                <w:szCs w:val="18"/>
                <w:lang w:val="es-ES"/>
              </w:rPr>
            </w:pPr>
            <w:r w:rsidRPr="007A1FB9">
              <w:rPr>
                <w:rFonts w:ascii="Tahoma" w:hAnsi="Tahoma" w:cs="Tahoma"/>
                <w:b/>
                <w:bCs/>
                <w:sz w:val="18"/>
                <w:szCs w:val="18"/>
                <w:lang w:val="es-ES"/>
              </w:rPr>
              <w:t>Subtotal (d) x (e)</w:t>
            </w:r>
          </w:p>
        </w:tc>
      </w:tr>
      <w:tr w:rsidRPr="007A1FB9" w:rsidR="002949CF" w:rsidTr="001340F8" w14:paraId="36DAE0F0" w14:textId="77777777">
        <w:trPr>
          <w:trHeight w:val="426"/>
        </w:trPr>
        <w:tc>
          <w:tcPr>
            <w:tcW w:w="2693" w:type="dxa"/>
            <w:vAlign w:val="center"/>
          </w:tcPr>
          <w:p w:rsidRPr="007A1FB9" w:rsidR="002949CF" w:rsidP="001340F8" w:rsidRDefault="002949CF" w14:paraId="6B3E5A25" w14:textId="29FE39C9">
            <w:pPr>
              <w:rPr>
                <w:rFonts w:ascii="Tahoma" w:hAnsi="Tahoma" w:cs="Tahoma"/>
                <w:sz w:val="18"/>
                <w:szCs w:val="18"/>
              </w:rPr>
            </w:pPr>
            <w:r w:rsidRPr="007A1FB9">
              <w:rPr>
                <w:rFonts w:ascii="Tahoma" w:hAnsi="Tahoma" w:cs="Tahoma"/>
                <w:sz w:val="18"/>
                <w:szCs w:val="18"/>
              </w:rPr>
              <w:t xml:space="preserve">Preparation and submittal of </w:t>
            </w:r>
            <w:r w:rsidRPr="007A1FB9" w:rsidR="007A1FB9">
              <w:rPr>
                <w:rFonts w:ascii="Tahoma" w:hAnsi="Tahoma" w:cs="Tahoma"/>
                <w:sz w:val="18"/>
                <w:szCs w:val="18"/>
              </w:rPr>
              <w:t>WFMM Questionnaire</w:t>
            </w:r>
            <w:r w:rsidRPr="007A1FB9">
              <w:rPr>
                <w:rFonts w:ascii="Tahoma" w:hAnsi="Tahoma" w:cs="Tahoma"/>
                <w:sz w:val="18"/>
                <w:szCs w:val="18"/>
              </w:rPr>
              <w:t xml:space="preserve">   </w:t>
            </w:r>
          </w:p>
        </w:tc>
        <w:tc>
          <w:tcPr>
            <w:tcW w:w="1595" w:type="dxa"/>
            <w:noWrap/>
            <w:vAlign w:val="center"/>
          </w:tcPr>
          <w:p w:rsidRPr="007A1FB9" w:rsidR="002949CF" w:rsidP="001340F8" w:rsidRDefault="009307E3" w14:paraId="1230089C" w14:textId="15E4A994">
            <w:pPr>
              <w:ind w:left="131"/>
              <w:jc w:val="center"/>
              <w:rPr>
                <w:rFonts w:ascii="Tahoma" w:hAnsi="Tahoma" w:cs="Tahoma"/>
                <w:sz w:val="18"/>
                <w:szCs w:val="18"/>
              </w:rPr>
            </w:pPr>
            <w:r w:rsidRPr="007A1FB9">
              <w:rPr>
                <w:rFonts w:ascii="Tahoma" w:hAnsi="Tahoma" w:cs="Tahoma"/>
                <w:sz w:val="18"/>
                <w:szCs w:val="18"/>
              </w:rPr>
              <w:t>.33</w:t>
            </w:r>
          </w:p>
        </w:tc>
        <w:tc>
          <w:tcPr>
            <w:tcW w:w="1800" w:type="dxa"/>
            <w:noWrap/>
            <w:vAlign w:val="center"/>
          </w:tcPr>
          <w:p w:rsidRPr="007A1FB9" w:rsidR="002949CF" w:rsidP="001340F8" w:rsidRDefault="009307E3" w14:paraId="061D827E" w14:textId="69971C62">
            <w:pPr>
              <w:ind w:left="131"/>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27.07</w:t>
            </w:r>
          </w:p>
        </w:tc>
        <w:tc>
          <w:tcPr>
            <w:tcW w:w="1829" w:type="dxa"/>
            <w:noWrap/>
            <w:vAlign w:val="center"/>
          </w:tcPr>
          <w:p w:rsidRPr="007A1FB9" w:rsidR="002949CF" w:rsidP="001340F8" w:rsidRDefault="007A1FB9" w14:paraId="3523C6C9" w14:textId="49926FFF">
            <w:pPr>
              <w:ind w:left="131"/>
              <w:jc w:val="center"/>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8.93</w:t>
            </w:r>
            <w:r w:rsidRPr="007A1FB9" w:rsidR="002949CF">
              <w:rPr>
                <w:rFonts w:ascii="Tahoma" w:hAnsi="Tahoma" w:cs="Tahoma"/>
                <w:sz w:val="18"/>
                <w:szCs w:val="18"/>
              </w:rPr>
              <w:t xml:space="preserve"> </w:t>
            </w:r>
          </w:p>
        </w:tc>
        <w:tc>
          <w:tcPr>
            <w:tcW w:w="1297" w:type="dxa"/>
            <w:vAlign w:val="center"/>
          </w:tcPr>
          <w:p w:rsidRPr="007A1FB9" w:rsidR="002949CF" w:rsidP="001340F8" w:rsidRDefault="007A1FB9" w14:paraId="388DCA89" w14:textId="3679B965">
            <w:pPr>
              <w:ind w:left="131"/>
              <w:jc w:val="center"/>
              <w:rPr>
                <w:rFonts w:ascii="Tahoma" w:hAnsi="Tahoma" w:cs="Tahoma"/>
                <w:sz w:val="18"/>
                <w:szCs w:val="18"/>
              </w:rPr>
            </w:pPr>
            <w:r w:rsidRPr="007A1FB9">
              <w:rPr>
                <w:rFonts w:ascii="Tahoma" w:hAnsi="Tahoma" w:cs="Tahoma"/>
                <w:sz w:val="18"/>
                <w:szCs w:val="18"/>
              </w:rPr>
              <w:t>600</w:t>
            </w:r>
          </w:p>
        </w:tc>
        <w:tc>
          <w:tcPr>
            <w:tcW w:w="1042" w:type="dxa"/>
            <w:vAlign w:val="center"/>
          </w:tcPr>
          <w:p w:rsidRPr="007A1FB9" w:rsidR="002949CF" w:rsidP="001340F8" w:rsidRDefault="002949CF" w14:paraId="329FC87B" w14:textId="46643A97">
            <w:pPr>
              <w:ind w:left="131"/>
              <w:jc w:val="center"/>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5,359.86</w:t>
            </w:r>
          </w:p>
        </w:tc>
      </w:tr>
      <w:tr w:rsidRPr="007A1FB9" w:rsidR="007A1FB9" w:rsidTr="001340F8" w14:paraId="604E7D46" w14:textId="77777777">
        <w:trPr>
          <w:trHeight w:val="426"/>
        </w:trPr>
        <w:tc>
          <w:tcPr>
            <w:tcW w:w="2693" w:type="dxa"/>
            <w:vAlign w:val="center"/>
          </w:tcPr>
          <w:p w:rsidRPr="007A1FB9" w:rsidR="007A1FB9" w:rsidP="007A1FB9" w:rsidRDefault="007A1FB9" w14:paraId="56B05A64" w14:textId="6048DA2E">
            <w:pPr>
              <w:rPr>
                <w:rFonts w:ascii="Tahoma" w:hAnsi="Tahoma" w:cs="Tahoma"/>
                <w:bCs/>
                <w:sz w:val="18"/>
                <w:szCs w:val="18"/>
              </w:rPr>
            </w:pPr>
            <w:r w:rsidRPr="007A1FB9">
              <w:rPr>
                <w:rFonts w:ascii="Tahoma" w:hAnsi="Tahoma" w:cs="Tahoma"/>
                <w:bCs/>
                <w:sz w:val="18"/>
                <w:szCs w:val="18"/>
              </w:rPr>
              <w:t>Preparation and submittal of AD-755</w:t>
            </w:r>
          </w:p>
        </w:tc>
        <w:tc>
          <w:tcPr>
            <w:tcW w:w="1595" w:type="dxa"/>
            <w:noWrap/>
            <w:vAlign w:val="center"/>
          </w:tcPr>
          <w:p w:rsidRPr="007A1FB9" w:rsidR="007A1FB9" w:rsidP="001340F8" w:rsidRDefault="007A1FB9" w14:paraId="4688816C" w14:textId="4589E37B">
            <w:pPr>
              <w:ind w:left="131"/>
              <w:jc w:val="center"/>
              <w:rPr>
                <w:rFonts w:ascii="Tahoma" w:hAnsi="Tahoma" w:cs="Tahoma"/>
                <w:sz w:val="18"/>
                <w:szCs w:val="18"/>
              </w:rPr>
            </w:pPr>
            <w:r w:rsidRPr="007A1FB9">
              <w:rPr>
                <w:rFonts w:ascii="Tahoma" w:hAnsi="Tahoma" w:cs="Tahoma"/>
                <w:sz w:val="18"/>
                <w:szCs w:val="18"/>
              </w:rPr>
              <w:t>.25</w:t>
            </w:r>
          </w:p>
        </w:tc>
        <w:tc>
          <w:tcPr>
            <w:tcW w:w="1800" w:type="dxa"/>
            <w:noWrap/>
            <w:vAlign w:val="center"/>
          </w:tcPr>
          <w:p w:rsidRPr="007A1FB9" w:rsidR="007A1FB9" w:rsidP="001340F8" w:rsidRDefault="007A1FB9" w14:paraId="7DD9F6EE" w14:textId="617F04F2">
            <w:pPr>
              <w:ind w:left="131"/>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27.07</w:t>
            </w:r>
          </w:p>
        </w:tc>
        <w:tc>
          <w:tcPr>
            <w:tcW w:w="1829" w:type="dxa"/>
            <w:noWrap/>
            <w:vAlign w:val="center"/>
          </w:tcPr>
          <w:p w:rsidRPr="007A1FB9" w:rsidR="007A1FB9" w:rsidP="001340F8" w:rsidRDefault="007A1FB9" w14:paraId="2DE2FB7A" w14:textId="3D15C280">
            <w:pPr>
              <w:ind w:left="131"/>
              <w:jc w:val="center"/>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6.77</w:t>
            </w:r>
          </w:p>
        </w:tc>
        <w:tc>
          <w:tcPr>
            <w:tcW w:w="1297" w:type="dxa"/>
            <w:vAlign w:val="center"/>
          </w:tcPr>
          <w:p w:rsidRPr="007A1FB9" w:rsidR="007A1FB9" w:rsidP="001340F8" w:rsidRDefault="007A1FB9" w14:paraId="77D64A43" w14:textId="53D31083">
            <w:pPr>
              <w:ind w:left="131"/>
              <w:jc w:val="center"/>
              <w:rPr>
                <w:rFonts w:ascii="Tahoma" w:hAnsi="Tahoma" w:cs="Tahoma"/>
                <w:sz w:val="18"/>
                <w:szCs w:val="18"/>
              </w:rPr>
            </w:pPr>
            <w:r w:rsidRPr="007A1FB9">
              <w:rPr>
                <w:rFonts w:ascii="Tahoma" w:hAnsi="Tahoma" w:cs="Tahoma"/>
                <w:sz w:val="18"/>
                <w:szCs w:val="18"/>
              </w:rPr>
              <w:t>54</w:t>
            </w:r>
          </w:p>
        </w:tc>
        <w:tc>
          <w:tcPr>
            <w:tcW w:w="1042" w:type="dxa"/>
            <w:vAlign w:val="center"/>
          </w:tcPr>
          <w:p w:rsidRPr="007A1FB9" w:rsidR="007A1FB9" w:rsidP="001340F8" w:rsidRDefault="007A1FB9" w14:paraId="72EBEF76" w14:textId="7A993245">
            <w:pPr>
              <w:ind w:left="131"/>
              <w:jc w:val="center"/>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365.44</w:t>
            </w:r>
          </w:p>
        </w:tc>
      </w:tr>
      <w:tr w:rsidRPr="007A1FB9" w:rsidR="002949CF" w:rsidTr="001340F8" w14:paraId="2662CDE5" w14:textId="77777777">
        <w:trPr>
          <w:trHeight w:val="426"/>
        </w:trPr>
        <w:tc>
          <w:tcPr>
            <w:tcW w:w="2693" w:type="dxa"/>
            <w:vAlign w:val="center"/>
          </w:tcPr>
          <w:p w:rsidRPr="007A1FB9" w:rsidR="002949CF" w:rsidP="001340F8" w:rsidRDefault="002949CF" w14:paraId="05F43141" w14:textId="77777777">
            <w:pPr>
              <w:jc w:val="right"/>
              <w:rPr>
                <w:rFonts w:ascii="Tahoma" w:hAnsi="Tahoma" w:cs="Tahoma"/>
                <w:sz w:val="18"/>
                <w:szCs w:val="18"/>
              </w:rPr>
            </w:pPr>
            <w:r w:rsidRPr="007A1FB9">
              <w:rPr>
                <w:rFonts w:ascii="Tahoma" w:hAnsi="Tahoma" w:cs="Tahoma"/>
                <w:b/>
                <w:sz w:val="18"/>
                <w:szCs w:val="18"/>
              </w:rPr>
              <w:t>Totals</w:t>
            </w:r>
          </w:p>
        </w:tc>
        <w:tc>
          <w:tcPr>
            <w:tcW w:w="1595" w:type="dxa"/>
            <w:noWrap/>
            <w:vAlign w:val="center"/>
          </w:tcPr>
          <w:p w:rsidRPr="007A1FB9" w:rsidR="002949CF" w:rsidP="001340F8" w:rsidRDefault="002949CF" w14:paraId="04124AD5" w14:textId="77777777">
            <w:pPr>
              <w:ind w:left="131"/>
              <w:jc w:val="center"/>
              <w:rPr>
                <w:rFonts w:ascii="Tahoma" w:hAnsi="Tahoma" w:cs="Tahoma"/>
                <w:sz w:val="18"/>
                <w:szCs w:val="18"/>
              </w:rPr>
            </w:pPr>
          </w:p>
        </w:tc>
        <w:tc>
          <w:tcPr>
            <w:tcW w:w="1800" w:type="dxa"/>
            <w:noWrap/>
            <w:vAlign w:val="center"/>
          </w:tcPr>
          <w:p w:rsidRPr="007A1FB9" w:rsidR="002949CF" w:rsidP="001340F8" w:rsidRDefault="002949CF" w14:paraId="4CCD740B" w14:textId="77777777">
            <w:pPr>
              <w:ind w:left="131"/>
              <w:rPr>
                <w:rFonts w:ascii="Tahoma" w:hAnsi="Tahoma" w:cs="Tahoma"/>
                <w:sz w:val="18"/>
                <w:szCs w:val="18"/>
              </w:rPr>
            </w:pPr>
            <w:r w:rsidRPr="007A1FB9">
              <w:rPr>
                <w:rFonts w:ascii="Tahoma" w:hAnsi="Tahoma" w:cs="Tahoma"/>
                <w:sz w:val="18"/>
                <w:szCs w:val="18"/>
              </w:rPr>
              <w:t>----</w:t>
            </w:r>
          </w:p>
        </w:tc>
        <w:tc>
          <w:tcPr>
            <w:tcW w:w="1829" w:type="dxa"/>
            <w:noWrap/>
            <w:vAlign w:val="center"/>
          </w:tcPr>
          <w:p w:rsidRPr="007A1FB9" w:rsidR="002949CF" w:rsidP="001340F8" w:rsidRDefault="002949CF" w14:paraId="00E99959" w14:textId="77777777">
            <w:pPr>
              <w:ind w:left="131"/>
              <w:jc w:val="center"/>
              <w:rPr>
                <w:rFonts w:ascii="Tahoma" w:hAnsi="Tahoma" w:cs="Tahoma"/>
                <w:sz w:val="18"/>
                <w:szCs w:val="18"/>
              </w:rPr>
            </w:pPr>
            <w:r w:rsidRPr="007A1FB9">
              <w:rPr>
                <w:rFonts w:ascii="Tahoma" w:hAnsi="Tahoma" w:cs="Tahoma"/>
                <w:sz w:val="18"/>
                <w:szCs w:val="18"/>
              </w:rPr>
              <w:t>----</w:t>
            </w:r>
          </w:p>
        </w:tc>
        <w:tc>
          <w:tcPr>
            <w:tcW w:w="1297" w:type="dxa"/>
            <w:vAlign w:val="center"/>
          </w:tcPr>
          <w:p w:rsidRPr="007A1FB9" w:rsidR="002949CF" w:rsidP="001340F8" w:rsidRDefault="002949CF" w14:paraId="1CACAC86" w14:textId="77777777">
            <w:pPr>
              <w:ind w:left="131"/>
              <w:jc w:val="center"/>
              <w:rPr>
                <w:rFonts w:ascii="Tahoma" w:hAnsi="Tahoma" w:cs="Tahoma"/>
                <w:sz w:val="18"/>
                <w:szCs w:val="18"/>
              </w:rPr>
            </w:pPr>
            <w:r w:rsidRPr="007A1FB9">
              <w:rPr>
                <w:rFonts w:ascii="Tahoma" w:hAnsi="Tahoma" w:cs="Tahoma"/>
                <w:sz w:val="18"/>
                <w:szCs w:val="18"/>
              </w:rPr>
              <w:t>----</w:t>
            </w:r>
          </w:p>
        </w:tc>
        <w:tc>
          <w:tcPr>
            <w:tcW w:w="1042" w:type="dxa"/>
            <w:vAlign w:val="center"/>
          </w:tcPr>
          <w:p w:rsidRPr="007A1FB9" w:rsidR="002949CF" w:rsidP="001340F8" w:rsidRDefault="002949CF" w14:paraId="27634535" w14:textId="797C8FDC">
            <w:pPr>
              <w:ind w:left="131"/>
              <w:jc w:val="center"/>
              <w:rPr>
                <w:rFonts w:ascii="Tahoma" w:hAnsi="Tahoma" w:cs="Tahoma"/>
                <w:sz w:val="18"/>
                <w:szCs w:val="18"/>
              </w:rPr>
            </w:pPr>
            <w:r w:rsidRPr="007A1FB9">
              <w:rPr>
                <w:rFonts w:ascii="Tahoma" w:hAnsi="Tahoma" w:cs="Tahoma"/>
                <w:sz w:val="18"/>
                <w:szCs w:val="18"/>
              </w:rPr>
              <w:t>$</w:t>
            </w:r>
            <w:r w:rsidR="003448A7">
              <w:rPr>
                <w:rFonts w:ascii="Tahoma" w:hAnsi="Tahoma" w:cs="Tahoma"/>
                <w:sz w:val="18"/>
                <w:szCs w:val="18"/>
              </w:rPr>
              <w:t>5,725.30</w:t>
            </w:r>
          </w:p>
        </w:tc>
      </w:tr>
    </w:tbl>
    <w:p w:rsidR="002949CF" w:rsidP="00890057" w:rsidRDefault="002949CF" w14:paraId="7BC3D080" w14:textId="67EADDED">
      <w:pPr>
        <w:pStyle w:val="BodyTextIndent"/>
        <w:tabs>
          <w:tab w:val="clear" w:pos="0"/>
          <w:tab w:val="left" w:pos="810"/>
        </w:tabs>
        <w:ind w:left="0"/>
        <w:rPr>
          <w:rFonts w:ascii="Tahoma" w:hAnsi="Tahoma" w:cs="Tahoma"/>
        </w:rPr>
      </w:pPr>
    </w:p>
    <w:p w:rsidR="00531C57" w:rsidP="00531C57" w:rsidRDefault="003448A7" w14:paraId="2E6B66A7" w14:textId="77777777">
      <w:pPr>
        <w:widowControl/>
        <w:autoSpaceDE/>
        <w:autoSpaceDN/>
        <w:adjustRightInd/>
        <w:rPr>
          <w:rFonts w:ascii="Tahoma" w:hAnsi="Tahoma" w:cs="Tahoma"/>
          <w:color w:val="000000"/>
          <w:sz w:val="18"/>
          <w:szCs w:val="18"/>
        </w:rPr>
      </w:pPr>
      <w:r w:rsidRPr="003448A7">
        <w:rPr>
          <w:rFonts w:ascii="Tahoma" w:hAnsi="Tahoma" w:cs="Tahoma"/>
          <w:sz w:val="22"/>
          <w:szCs w:val="22"/>
          <w:vertAlign w:val="superscript"/>
        </w:rPr>
        <w:t>1</w:t>
      </w:r>
      <w:r w:rsidRPr="003448A7">
        <w:rPr>
          <w:rFonts w:ascii="Tahoma" w:hAnsi="Tahoma" w:cs="Tahoma"/>
          <w:sz w:val="18"/>
          <w:szCs w:val="18"/>
        </w:rPr>
        <w:t>Hourly wage is from Bureau of Labor statistics for occupation code 00-0000 (all occupations). This wage code was selected because a holder of a written authorization could be from any background and occupation.</w:t>
      </w:r>
      <w:r w:rsidRPr="003448A7" w:rsidR="00C03E9F">
        <w:rPr>
          <w:rFonts w:ascii="Tahoma" w:hAnsi="Tahoma" w:cs="Tahoma"/>
          <w:i/>
          <w:color w:val="3366FF"/>
          <w:sz w:val="18"/>
          <w:szCs w:val="18"/>
        </w:rPr>
        <w:t xml:space="preserve"> </w:t>
      </w:r>
      <w:hyperlink w:history="1" w:anchor="00-0000" r:id="rId9">
        <w:r w:rsidRPr="00DB6BC4">
          <w:rPr>
            <w:rStyle w:val="Hyperlink"/>
            <w:rFonts w:ascii="Tahoma" w:hAnsi="Tahoma" w:cs="Tahoma"/>
            <w:sz w:val="18"/>
            <w:szCs w:val="18"/>
          </w:rPr>
          <w:t>https://www.bls.gov/oes/current/oes_nat.htm#00-0000</w:t>
        </w:r>
      </w:hyperlink>
      <w:r>
        <w:rPr>
          <w:rFonts w:ascii="Tahoma" w:hAnsi="Tahoma" w:cs="Tahoma"/>
          <w:sz w:val="18"/>
          <w:szCs w:val="18"/>
        </w:rPr>
        <w:t xml:space="preserve"> </w:t>
      </w:r>
      <w:r w:rsidR="00531C57">
        <w:rPr>
          <w:rFonts w:ascii="Tahoma" w:hAnsi="Tahoma" w:cs="Tahoma"/>
          <w:color w:val="000000"/>
          <w:sz w:val="18"/>
          <w:szCs w:val="18"/>
          <w:vertAlign w:val="superscript"/>
        </w:rPr>
        <w:t>2</w:t>
      </w:r>
      <w:r w:rsidRPr="00187E3B" w:rsidR="00531C57">
        <w:rPr>
          <w:rFonts w:ascii="Tahoma" w:hAnsi="Tahoma" w:cs="Tahoma"/>
          <w:color w:val="000000"/>
          <w:sz w:val="18"/>
          <w:szCs w:val="18"/>
        </w:rPr>
        <w:t>Rates are for the Rest of the US Area.</w:t>
      </w:r>
    </w:p>
    <w:p w:rsidR="00531C57" w:rsidP="00531C57" w:rsidRDefault="00531C57" w14:paraId="694DEFC7" w14:textId="22341311">
      <w:pPr>
        <w:widowControl/>
        <w:autoSpaceDE/>
        <w:autoSpaceDN/>
        <w:adjustRightInd/>
        <w:rPr>
          <w:rFonts w:ascii="Tahoma" w:hAnsi="Tahoma" w:cs="Tahoma"/>
          <w:color w:val="000000"/>
          <w:sz w:val="18"/>
          <w:szCs w:val="18"/>
        </w:rPr>
      </w:pPr>
      <w:r w:rsidRPr="00BE0A24">
        <w:rPr>
          <w:rFonts w:ascii="Tahoma" w:hAnsi="Tahoma" w:cs="Tahoma"/>
          <w:color w:val="000000"/>
          <w:sz w:val="18"/>
          <w:szCs w:val="18"/>
          <w:vertAlign w:val="superscript"/>
        </w:rPr>
        <w:t>3</w:t>
      </w:r>
      <w:r>
        <w:rPr>
          <w:rFonts w:ascii="Tahoma" w:hAnsi="Tahoma" w:cs="Tahoma"/>
          <w:color w:val="000000"/>
          <w:sz w:val="18"/>
          <w:szCs w:val="18"/>
        </w:rPr>
        <w:t xml:space="preserve">Mean fringe benefit rate of 45.7% taken from Bureau of Labor Statistics – Employer Cost for Employee Compensation December 2021.  </w:t>
      </w:r>
      <w:hyperlink w:history="1" r:id="rId10">
        <w:r w:rsidRPr="00B57B5E">
          <w:rPr>
            <w:rStyle w:val="Hyperlink"/>
            <w:rFonts w:ascii="Tahoma" w:hAnsi="Tahoma" w:cs="Tahoma"/>
            <w:sz w:val="18"/>
            <w:szCs w:val="18"/>
          </w:rPr>
          <w:t>https://www.bls.gov/news.release/pdf/ecec.pdf</w:t>
        </w:r>
      </w:hyperlink>
      <w:r>
        <w:rPr>
          <w:rFonts w:ascii="Tahoma" w:hAnsi="Tahoma" w:cs="Tahoma"/>
          <w:color w:val="000000"/>
          <w:sz w:val="18"/>
          <w:szCs w:val="18"/>
        </w:rPr>
        <w:t xml:space="preserve"> </w:t>
      </w:r>
    </w:p>
    <w:p w:rsidRPr="003448A7" w:rsidR="00C03E9F" w:rsidP="003448A7" w:rsidRDefault="00C03E9F" w14:paraId="3B08E1B8" w14:textId="6DF4A0B3">
      <w:pPr>
        <w:pStyle w:val="BodyTextIndent"/>
        <w:tabs>
          <w:tab w:val="clear" w:pos="0"/>
          <w:tab w:val="left" w:pos="810"/>
        </w:tabs>
        <w:ind w:left="0"/>
        <w:rPr>
          <w:rFonts w:ascii="Tahoma" w:hAnsi="Tahoma" w:cs="Tahoma"/>
          <w:i/>
          <w:color w:val="3366FF"/>
          <w:sz w:val="22"/>
          <w:szCs w:val="22"/>
        </w:rPr>
      </w:pPr>
    </w:p>
    <w:p w:rsidR="00B246BF" w:rsidP="00504B59" w:rsidRDefault="00B246BF" w14:paraId="5EC827E2"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i/>
          <w:color w:val="3366FF"/>
          <w:sz w:val="22"/>
          <w:szCs w:val="22"/>
        </w:rPr>
      </w:pPr>
    </w:p>
    <w:p w:rsidRPr="00F919DE" w:rsidR="00B246BF" w:rsidP="00504B59" w:rsidRDefault="00B246BF" w14:paraId="4F47C26A"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i/>
          <w:color w:val="3366FF"/>
          <w:sz w:val="22"/>
          <w:szCs w:val="22"/>
        </w:rPr>
      </w:pPr>
    </w:p>
    <w:p w:rsidRPr="00F919DE" w:rsidR="00C37CD8" w:rsidP="0035442B" w:rsidRDefault="00C37CD8" w14:paraId="0EFA4ED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Provide estimates of t</w:t>
      </w:r>
      <w:r w:rsidRPr="00F919DE" w:rsidR="00EC10FF">
        <w:rPr>
          <w:rFonts w:ascii="Tahoma" w:hAnsi="Tahoma" w:cs="Tahoma"/>
          <w:b/>
          <w:bCs/>
          <w:sz w:val="22"/>
          <w:szCs w:val="22"/>
        </w:rPr>
        <w:t xml:space="preserve">he total annual cost burden to </w:t>
      </w:r>
      <w:r w:rsidRPr="00F919DE">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P="00197F9A" w:rsidRDefault="00EC10FF" w14:paraId="33AFBBB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F919DE">
        <w:rPr>
          <w:rFonts w:ascii="Tahoma" w:hAnsi="Tahoma" w:cs="Tahoma"/>
        </w:rPr>
        <w:t>There are no capital operation and maintenance costs.</w:t>
      </w:r>
    </w:p>
    <w:p w:rsidRPr="00F919DE" w:rsidR="00B246BF" w:rsidP="00197F9A" w:rsidRDefault="00B246BF" w14:paraId="77C12FF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Pr="00F919DE" w:rsidR="00C37CD8" w:rsidP="0035442B" w:rsidRDefault="00C37CD8" w14:paraId="495B45A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Provide estimates of annualized cost to the Federal government</w:t>
      </w:r>
      <w:r w:rsidRPr="00F919DE">
        <w:rPr>
          <w:rFonts w:ascii="Tahoma" w:hAnsi="Tahoma" w:cs="Tahoma"/>
          <w:b/>
          <w:sz w:val="22"/>
          <w:szCs w:val="22"/>
        </w:rPr>
        <w:t xml:space="preserve">.  </w:t>
      </w:r>
      <w:r w:rsidRPr="00F919DE">
        <w:rPr>
          <w:rFonts w:ascii="Tahoma" w:hAnsi="Tahoma" w:cs="Tahoma"/>
          <w:b/>
          <w:bCs/>
          <w:sz w:val="22"/>
          <w:szCs w:val="22"/>
        </w:rPr>
        <w:t>Provide a description of the method used to estimate cost and any other expense that would not have been incurred without this collection of information.</w:t>
      </w:r>
    </w:p>
    <w:p w:rsidRPr="00F919DE" w:rsidR="00C37CD8" w:rsidP="00197F9A" w:rsidRDefault="00C37CD8" w14:paraId="4D8B9618"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F919DE">
        <w:rPr>
          <w:rFonts w:ascii="Tahoma" w:hAnsi="Tahoma" w:cs="Tahoma"/>
          <w:b/>
          <w:sz w:val="22"/>
          <w:szCs w:val="22"/>
        </w:rPr>
        <w:t xml:space="preserve">The response to this question covers the </w:t>
      </w:r>
      <w:r w:rsidRPr="00F919DE">
        <w:rPr>
          <w:rFonts w:ascii="Tahoma" w:hAnsi="Tahoma" w:cs="Tahoma"/>
          <w:b/>
          <w:bCs/>
          <w:sz w:val="22"/>
          <w:szCs w:val="22"/>
        </w:rPr>
        <w:t>actual</w:t>
      </w:r>
      <w:r w:rsidRPr="00F919DE">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F919DE" w:rsidR="00C37CD8" w:rsidP="00197F9A" w:rsidRDefault="00EC10FF" w14:paraId="7F09F7A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919DE">
        <w:rPr>
          <w:rFonts w:ascii="Tahoma" w:hAnsi="Tahoma" w:cs="Tahoma"/>
          <w:b/>
          <w:sz w:val="22"/>
          <w:szCs w:val="22"/>
        </w:rPr>
        <w:t>E</w:t>
      </w:r>
      <w:r w:rsidRPr="00F919DE" w:rsidR="00C37CD8">
        <w:rPr>
          <w:rFonts w:ascii="Tahoma" w:hAnsi="Tahoma" w:cs="Tahoma"/>
          <w:b/>
          <w:sz w:val="22"/>
          <w:szCs w:val="22"/>
        </w:rPr>
        <w:t>mployee labor and materials for developing, printing, storing forms</w:t>
      </w:r>
    </w:p>
    <w:p w:rsidRPr="00F919DE" w:rsidR="00C37CD8" w:rsidP="00197F9A" w:rsidRDefault="00EC10FF" w14:paraId="3C6F835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919DE">
        <w:rPr>
          <w:rFonts w:ascii="Tahoma" w:hAnsi="Tahoma" w:cs="Tahoma"/>
          <w:b/>
          <w:sz w:val="22"/>
          <w:szCs w:val="22"/>
        </w:rPr>
        <w:t>E</w:t>
      </w:r>
      <w:r w:rsidRPr="00F919DE" w:rsidR="00C37CD8">
        <w:rPr>
          <w:rFonts w:ascii="Tahoma" w:hAnsi="Tahoma" w:cs="Tahoma"/>
          <w:b/>
          <w:sz w:val="22"/>
          <w:szCs w:val="22"/>
        </w:rPr>
        <w:t>mployee labor and materials for developing computer systems, screens, or reports to support the collection</w:t>
      </w:r>
    </w:p>
    <w:p w:rsidRPr="00F919DE" w:rsidR="00C37CD8" w:rsidP="00197F9A" w:rsidRDefault="00EC10FF" w14:paraId="1D0E4BD7"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919DE">
        <w:rPr>
          <w:rFonts w:ascii="Tahoma" w:hAnsi="Tahoma" w:cs="Tahoma"/>
          <w:b/>
          <w:sz w:val="22"/>
          <w:szCs w:val="22"/>
        </w:rPr>
        <w:t>E</w:t>
      </w:r>
      <w:r w:rsidRPr="00F919DE" w:rsidR="00C37CD8">
        <w:rPr>
          <w:rFonts w:ascii="Tahoma" w:hAnsi="Tahoma" w:cs="Tahoma"/>
          <w:b/>
          <w:sz w:val="22"/>
          <w:szCs w:val="22"/>
        </w:rPr>
        <w:t>mployee travel costs</w:t>
      </w:r>
    </w:p>
    <w:p w:rsidRPr="00F919DE" w:rsidR="00C37CD8" w:rsidP="00197F9A" w:rsidRDefault="00EC10FF" w14:paraId="48804987"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919DE">
        <w:rPr>
          <w:rFonts w:ascii="Tahoma" w:hAnsi="Tahoma" w:cs="Tahoma"/>
          <w:b/>
          <w:sz w:val="22"/>
          <w:szCs w:val="22"/>
        </w:rPr>
        <w:t>C</w:t>
      </w:r>
      <w:r w:rsidRPr="00F919DE" w:rsidR="00C37CD8">
        <w:rPr>
          <w:rFonts w:ascii="Tahoma" w:hAnsi="Tahoma" w:cs="Tahoma"/>
          <w:b/>
          <w:sz w:val="22"/>
          <w:szCs w:val="22"/>
        </w:rPr>
        <w:t>ost of contractor services or other reimbursements to individuals or organizations assisting in the collection of information</w:t>
      </w:r>
    </w:p>
    <w:p w:rsidRPr="00F919DE" w:rsidR="00C37CD8" w:rsidP="00197F9A" w:rsidRDefault="00EC10FF" w14:paraId="7C919263"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919DE">
        <w:rPr>
          <w:rFonts w:ascii="Tahoma" w:hAnsi="Tahoma" w:cs="Tahoma"/>
          <w:b/>
          <w:sz w:val="22"/>
          <w:szCs w:val="22"/>
        </w:rPr>
        <w:t>E</w:t>
      </w:r>
      <w:r w:rsidRPr="00F919DE" w:rsidR="00C37CD8">
        <w:rPr>
          <w:rFonts w:ascii="Tahoma" w:hAnsi="Tahoma" w:cs="Tahoma"/>
          <w:b/>
          <w:sz w:val="22"/>
          <w:szCs w:val="22"/>
        </w:rPr>
        <w:t>mployee labor and materials for collecting the information</w:t>
      </w:r>
    </w:p>
    <w:p w:rsidR="00401716" w:rsidP="00197F9A" w:rsidRDefault="00EC10FF" w14:paraId="77A9D1B4" w14:textId="3AA37C4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F919DE">
        <w:rPr>
          <w:rFonts w:ascii="Tahoma" w:hAnsi="Tahoma" w:cs="Tahoma"/>
          <w:b/>
          <w:sz w:val="22"/>
          <w:szCs w:val="22"/>
        </w:rPr>
        <w:t>E</w:t>
      </w:r>
      <w:r w:rsidRPr="00F919DE" w:rsidR="00C37CD8">
        <w:rPr>
          <w:rFonts w:ascii="Tahoma" w:hAnsi="Tahoma" w:cs="Tahoma"/>
          <w:b/>
          <w:sz w:val="22"/>
          <w:szCs w:val="22"/>
        </w:rPr>
        <w:t>mployee labor and materials for analyzing, evaluating, summarizing, and/or reporting on the collected information</w:t>
      </w:r>
    </w:p>
    <w:p w:rsidRPr="00630278" w:rsidR="006818AB" w:rsidP="00630278" w:rsidRDefault="006818AB" w14:paraId="28BA388E" w14:textId="77777777">
      <w:pPr>
        <w:pStyle w:val="Level1"/>
        <w:numPr>
          <w:ilvl w:val="0"/>
          <w:numId w:val="3"/>
        </w:num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0"/>
        <w:jc w:val="both"/>
        <w:outlineLvl w:val="9"/>
        <w:rPr>
          <w:rFonts w:ascii="Tahoma" w:hAnsi="Tahoma" w:cs="Tahoma"/>
          <w:sz w:val="22"/>
          <w:szCs w:val="22"/>
        </w:rPr>
      </w:pPr>
      <w:r w:rsidRPr="00630278">
        <w:rPr>
          <w:rFonts w:ascii="Tahoma" w:hAnsi="Tahoma" w:cs="Tahoma"/>
          <w:sz w:val="22"/>
          <w:szCs w:val="22"/>
        </w:rPr>
        <w:t xml:space="preserve">Table 5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52"/>
        <w:gridCol w:w="826"/>
        <w:gridCol w:w="1128"/>
        <w:gridCol w:w="957"/>
        <w:gridCol w:w="1211"/>
      </w:tblGrid>
      <w:tr w:rsidRPr="00F919DE" w:rsidR="00B246BF" w:rsidTr="00630278" w14:paraId="5C22E27C" w14:textId="77777777">
        <w:trPr>
          <w:tblHeader/>
          <w:jc w:val="center"/>
        </w:trPr>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rsidRPr="00F919DE" w:rsidR="00B246BF" w:rsidP="009862FB" w:rsidRDefault="00B246BF" w14:paraId="0B1870F6" w14:textId="77777777">
            <w:pPr>
              <w:spacing w:before="40" w:after="40"/>
              <w:jc w:val="center"/>
              <w:rPr>
                <w:rFonts w:ascii="Tahoma" w:hAnsi="Tahoma" w:cs="Tahoma"/>
                <w:b/>
                <w:sz w:val="20"/>
                <w:szCs w:val="20"/>
              </w:rPr>
            </w:pPr>
            <w:r w:rsidRPr="00F919DE">
              <w:rPr>
                <w:rFonts w:ascii="Tahoma" w:hAnsi="Tahoma" w:cs="Tahoma"/>
                <w:b/>
                <w:sz w:val="20"/>
                <w:szCs w:val="20"/>
              </w:rPr>
              <w:t>ACTION ITEM</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rsidRPr="00F919DE" w:rsidR="00B246BF" w:rsidP="009862FB" w:rsidRDefault="00B246BF" w14:paraId="43B24AE2" w14:textId="77777777">
            <w:pPr>
              <w:spacing w:before="40" w:after="40"/>
              <w:jc w:val="center"/>
              <w:rPr>
                <w:rFonts w:ascii="Tahoma" w:hAnsi="Tahoma" w:cs="Tahoma"/>
                <w:b/>
                <w:sz w:val="20"/>
                <w:szCs w:val="20"/>
              </w:rPr>
            </w:pPr>
            <w:r w:rsidRPr="00F919DE">
              <w:rPr>
                <w:rFonts w:ascii="Tahoma" w:hAnsi="Tahoma" w:cs="Tahoma"/>
                <w:b/>
                <w:sz w:val="20"/>
                <w:szCs w:val="20"/>
              </w:rPr>
              <w:t>GS LEVEL</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rsidRPr="00F919DE" w:rsidR="00B246BF" w:rsidP="009862FB" w:rsidRDefault="00B246BF" w14:paraId="29EF9ED0" w14:textId="77777777">
            <w:pPr>
              <w:spacing w:before="40" w:after="40"/>
              <w:jc w:val="center"/>
              <w:rPr>
                <w:rFonts w:ascii="Tahoma" w:hAnsi="Tahoma" w:cs="Tahoma"/>
                <w:b/>
                <w:sz w:val="20"/>
                <w:szCs w:val="20"/>
              </w:rPr>
            </w:pPr>
            <w:r w:rsidRPr="00F919DE">
              <w:rPr>
                <w:rFonts w:ascii="Tahoma" w:hAnsi="Tahoma" w:cs="Tahoma"/>
                <w:b/>
                <w:sz w:val="20"/>
                <w:szCs w:val="20"/>
              </w:rPr>
              <w:t>HOURLY RATE</w:t>
            </w:r>
            <w:r w:rsidRPr="00F919DE">
              <w:rPr>
                <w:rFonts w:ascii="Tahoma" w:hAnsi="Tahoma" w:cs="Tahoma"/>
                <w:i/>
                <w:sz w:val="22"/>
                <w:szCs w:val="22"/>
              </w:rPr>
              <w:t>*</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rsidRPr="00F919DE" w:rsidR="00B246BF" w:rsidP="009862FB" w:rsidRDefault="00B246BF" w14:paraId="68AC5BD0" w14:textId="77777777">
            <w:pPr>
              <w:spacing w:before="40" w:after="40"/>
              <w:jc w:val="center"/>
              <w:rPr>
                <w:rFonts w:ascii="Tahoma" w:hAnsi="Tahoma" w:cs="Tahoma"/>
                <w:b/>
                <w:sz w:val="20"/>
                <w:szCs w:val="20"/>
              </w:rPr>
            </w:pPr>
            <w:r w:rsidRPr="00F919DE">
              <w:rPr>
                <w:rFonts w:ascii="Tahoma" w:hAnsi="Tahoma" w:cs="Tahoma"/>
                <w:b/>
                <w:sz w:val="20"/>
                <w:szCs w:val="20"/>
              </w:rPr>
              <w:t>HOURS</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rsidRPr="00F919DE" w:rsidR="00B246BF" w:rsidP="009862FB" w:rsidRDefault="00B246BF" w14:paraId="374B3AFE" w14:textId="77777777">
            <w:pPr>
              <w:spacing w:before="40" w:after="40"/>
              <w:jc w:val="center"/>
              <w:rPr>
                <w:rFonts w:ascii="Tahoma" w:hAnsi="Tahoma" w:cs="Tahoma"/>
                <w:b/>
                <w:sz w:val="20"/>
                <w:szCs w:val="20"/>
              </w:rPr>
            </w:pPr>
            <w:r w:rsidRPr="00F919DE">
              <w:rPr>
                <w:rFonts w:ascii="Tahoma" w:hAnsi="Tahoma" w:cs="Tahoma"/>
                <w:b/>
                <w:sz w:val="20"/>
                <w:szCs w:val="20"/>
              </w:rPr>
              <w:t>SALARY</w:t>
            </w:r>
          </w:p>
        </w:tc>
      </w:tr>
      <w:tr w:rsidRPr="00F919DE" w:rsidR="00B246BF" w:rsidTr="00630278" w14:paraId="416D8241"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B246BF" w14:paraId="4157A270" w14:textId="77777777">
            <w:pPr>
              <w:spacing w:before="40" w:after="40"/>
              <w:rPr>
                <w:rFonts w:ascii="Tahoma" w:hAnsi="Tahoma" w:cs="Tahoma"/>
                <w:sz w:val="20"/>
                <w:szCs w:val="20"/>
              </w:rPr>
            </w:pPr>
            <w:r>
              <w:rPr>
                <w:rFonts w:ascii="Tahoma" w:hAnsi="Tahoma" w:cs="Tahoma"/>
                <w:sz w:val="20"/>
                <w:szCs w:val="20"/>
              </w:rPr>
              <w:t>Confidential Assistant</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B246BF" w14:paraId="59FF7209" w14:textId="77777777">
            <w:pPr>
              <w:spacing w:before="40" w:after="40"/>
              <w:jc w:val="center"/>
              <w:rPr>
                <w:rFonts w:ascii="Tahoma" w:hAnsi="Tahoma" w:cs="Tahoma"/>
                <w:sz w:val="20"/>
                <w:szCs w:val="20"/>
              </w:rPr>
            </w:pPr>
            <w:r>
              <w:rPr>
                <w:rFonts w:ascii="Tahoma" w:hAnsi="Tahoma" w:cs="Tahoma"/>
                <w:sz w:val="20"/>
                <w:szCs w:val="20"/>
              </w:rPr>
              <w:t>11</w:t>
            </w:r>
          </w:p>
        </w:tc>
        <w:tc>
          <w:tcPr>
            <w:tcW w:w="1128"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401716" w14:paraId="37C6AAD2" w14:textId="77777777">
            <w:pPr>
              <w:spacing w:before="40" w:after="40"/>
              <w:jc w:val="center"/>
              <w:rPr>
                <w:rFonts w:ascii="Tahoma" w:hAnsi="Tahoma" w:cs="Tahoma"/>
                <w:sz w:val="20"/>
                <w:szCs w:val="20"/>
              </w:rPr>
            </w:pPr>
            <w:r>
              <w:rPr>
                <w:rFonts w:ascii="Tahoma" w:hAnsi="Tahoma" w:cs="Tahoma"/>
                <w:sz w:val="20"/>
                <w:szCs w:val="20"/>
              </w:rPr>
              <w:t>$40.70</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146833" w14:paraId="5B94152D" w14:textId="77777777">
            <w:pPr>
              <w:spacing w:before="40" w:after="40"/>
              <w:jc w:val="center"/>
              <w:rPr>
                <w:rFonts w:ascii="Tahoma" w:hAnsi="Tahoma" w:cs="Tahoma"/>
                <w:sz w:val="20"/>
                <w:szCs w:val="20"/>
              </w:rPr>
            </w:pPr>
            <w:r>
              <w:rPr>
                <w:rFonts w:ascii="Tahoma" w:hAnsi="Tahoma" w:cs="Tahoma"/>
                <w:sz w:val="20"/>
                <w:szCs w:val="20"/>
              </w:rPr>
              <w:t>80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401716" w14:paraId="5AFD45D9" w14:textId="77777777">
            <w:pPr>
              <w:spacing w:before="40" w:after="40"/>
              <w:rPr>
                <w:rFonts w:ascii="Tahoma" w:hAnsi="Tahoma" w:cs="Tahoma"/>
                <w:sz w:val="20"/>
                <w:szCs w:val="20"/>
              </w:rPr>
            </w:pPr>
            <w:r>
              <w:rPr>
                <w:rFonts w:ascii="Tahoma" w:hAnsi="Tahoma" w:cs="Tahoma"/>
                <w:sz w:val="20"/>
                <w:szCs w:val="20"/>
              </w:rPr>
              <w:t>$3,256</w:t>
            </w:r>
          </w:p>
        </w:tc>
      </w:tr>
      <w:tr w:rsidRPr="00F919DE" w:rsidR="00B246BF" w:rsidTr="00630278" w14:paraId="4E274EA5"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B246BF" w14:paraId="212ACB16" w14:textId="77777777">
            <w:pPr>
              <w:spacing w:before="40" w:after="40"/>
              <w:rPr>
                <w:rFonts w:ascii="Tahoma" w:hAnsi="Tahoma" w:cs="Tahoma"/>
                <w:sz w:val="20"/>
                <w:szCs w:val="20"/>
              </w:rPr>
            </w:pPr>
            <w:r>
              <w:rPr>
                <w:rFonts w:ascii="Tahoma" w:hAnsi="Tahoma" w:cs="Tahoma"/>
                <w:sz w:val="20"/>
                <w:szCs w:val="20"/>
              </w:rPr>
              <w:t>Forest Service Liaison for NRE</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B246BF" w14:paraId="01BDCBCF" w14:textId="77777777">
            <w:pPr>
              <w:spacing w:before="40" w:after="40"/>
              <w:jc w:val="center"/>
              <w:rPr>
                <w:rFonts w:ascii="Tahoma" w:hAnsi="Tahoma" w:cs="Tahoma"/>
                <w:sz w:val="20"/>
                <w:szCs w:val="20"/>
              </w:rPr>
            </w:pPr>
            <w:r>
              <w:rPr>
                <w:rFonts w:ascii="Tahoma" w:hAnsi="Tahoma" w:cs="Tahoma"/>
                <w:sz w:val="20"/>
                <w:szCs w:val="20"/>
              </w:rPr>
              <w:t>14</w:t>
            </w:r>
          </w:p>
        </w:tc>
        <w:tc>
          <w:tcPr>
            <w:tcW w:w="1128"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401716" w14:paraId="69407C3E" w14:textId="77777777">
            <w:pPr>
              <w:spacing w:before="40" w:after="40"/>
              <w:jc w:val="center"/>
              <w:rPr>
                <w:rFonts w:ascii="Tahoma" w:hAnsi="Tahoma" w:cs="Tahoma"/>
                <w:sz w:val="20"/>
                <w:szCs w:val="20"/>
              </w:rPr>
            </w:pPr>
            <w:r>
              <w:rPr>
                <w:rFonts w:ascii="Tahoma" w:hAnsi="Tahoma" w:cs="Tahoma"/>
                <w:sz w:val="20"/>
                <w:szCs w:val="20"/>
              </w:rPr>
              <w:t>$68.55</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146833" w14:paraId="69EB51A1" w14:textId="77777777">
            <w:pPr>
              <w:spacing w:before="40" w:after="40"/>
              <w:jc w:val="center"/>
              <w:rPr>
                <w:rFonts w:ascii="Tahoma" w:hAnsi="Tahoma" w:cs="Tahoma"/>
                <w:sz w:val="20"/>
                <w:szCs w:val="20"/>
              </w:rPr>
            </w:pPr>
            <w:r>
              <w:rPr>
                <w:rFonts w:ascii="Tahoma" w:hAnsi="Tahoma" w:cs="Tahoma"/>
                <w:sz w:val="20"/>
                <w:szCs w:val="20"/>
              </w:rPr>
              <w:t>80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9A2BEC" w14:paraId="03A78F0B" w14:textId="77777777">
            <w:pPr>
              <w:spacing w:before="40" w:after="40"/>
              <w:rPr>
                <w:rFonts w:ascii="Tahoma" w:hAnsi="Tahoma" w:cs="Tahoma"/>
                <w:sz w:val="20"/>
                <w:szCs w:val="20"/>
              </w:rPr>
            </w:pPr>
            <w:r>
              <w:rPr>
                <w:rFonts w:ascii="Tahoma" w:hAnsi="Tahoma" w:cs="Tahoma"/>
                <w:sz w:val="20"/>
                <w:szCs w:val="20"/>
              </w:rPr>
              <w:t>$5,484</w:t>
            </w:r>
          </w:p>
        </w:tc>
      </w:tr>
      <w:tr w:rsidRPr="00F919DE" w:rsidR="008B0C28" w:rsidTr="00630278" w14:paraId="5402948A"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Pr="00630278" w:rsidR="008B0C28" w:rsidP="009862FB" w:rsidRDefault="008B0C28" w14:paraId="5500EBE1" w14:textId="77777777">
            <w:pPr>
              <w:spacing w:before="40" w:after="40"/>
              <w:rPr>
                <w:rFonts w:ascii="Tahoma" w:hAnsi="Tahoma" w:cs="Tahoma"/>
                <w:sz w:val="20"/>
                <w:szCs w:val="20"/>
              </w:rPr>
            </w:pPr>
            <w:r w:rsidRPr="00630278">
              <w:rPr>
                <w:rFonts w:ascii="Tahoma" w:hAnsi="Tahoma" w:cs="Tahoma"/>
                <w:sz w:val="20"/>
                <w:szCs w:val="20"/>
              </w:rPr>
              <w:t>Wildfire Fellow</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008B0C28" w:rsidP="009862FB" w:rsidRDefault="008B0C28" w14:paraId="1F65EBB6" w14:textId="77777777">
            <w:pPr>
              <w:spacing w:before="40" w:after="40"/>
              <w:jc w:val="center"/>
              <w:rPr>
                <w:rFonts w:ascii="Tahoma" w:hAnsi="Tahoma" w:cs="Tahoma"/>
                <w:sz w:val="20"/>
                <w:szCs w:val="20"/>
              </w:rPr>
            </w:pPr>
            <w:r>
              <w:rPr>
                <w:rFonts w:ascii="Tahoma" w:hAnsi="Tahoma" w:cs="Tahoma"/>
                <w:sz w:val="20"/>
                <w:szCs w:val="20"/>
              </w:rPr>
              <w:t>13</w:t>
            </w:r>
          </w:p>
        </w:tc>
        <w:tc>
          <w:tcPr>
            <w:tcW w:w="1128" w:type="dxa"/>
            <w:tcBorders>
              <w:top w:val="single" w:color="auto" w:sz="4" w:space="0"/>
              <w:left w:val="single" w:color="auto" w:sz="4" w:space="0"/>
              <w:bottom w:val="single" w:color="auto" w:sz="4" w:space="0"/>
              <w:right w:val="single" w:color="auto" w:sz="4" w:space="0"/>
            </w:tcBorders>
            <w:shd w:val="clear" w:color="auto" w:fill="auto"/>
          </w:tcPr>
          <w:p w:rsidRPr="00F919DE" w:rsidR="008B0C28" w:rsidP="009862FB" w:rsidRDefault="00401716" w14:paraId="241057D8" w14:textId="77777777">
            <w:pPr>
              <w:spacing w:before="40" w:after="40"/>
              <w:jc w:val="center"/>
              <w:rPr>
                <w:rFonts w:ascii="Tahoma" w:hAnsi="Tahoma" w:cs="Tahoma"/>
                <w:sz w:val="20"/>
                <w:szCs w:val="20"/>
              </w:rPr>
            </w:pPr>
            <w:r>
              <w:rPr>
                <w:rFonts w:ascii="Tahoma" w:hAnsi="Tahoma" w:cs="Tahoma"/>
                <w:sz w:val="20"/>
                <w:szCs w:val="20"/>
              </w:rPr>
              <w:t>$58.01</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008B0C28" w:rsidP="009862FB" w:rsidRDefault="008B0C28" w14:paraId="2206D230" w14:textId="77777777">
            <w:pPr>
              <w:spacing w:before="40" w:after="40"/>
              <w:jc w:val="center"/>
              <w:rPr>
                <w:rFonts w:ascii="Tahoma" w:hAnsi="Tahoma" w:cs="Tahoma"/>
                <w:sz w:val="20"/>
                <w:szCs w:val="20"/>
              </w:rPr>
            </w:pPr>
            <w:r>
              <w:rPr>
                <w:rFonts w:ascii="Tahoma" w:hAnsi="Tahoma" w:cs="Tahoma"/>
                <w:sz w:val="20"/>
                <w:szCs w:val="20"/>
              </w:rPr>
              <w:t>80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F919DE" w:rsidR="008B0C28" w:rsidP="009862FB" w:rsidRDefault="009A2BEC" w14:paraId="7ABA314F" w14:textId="77777777">
            <w:pPr>
              <w:spacing w:before="40" w:after="40"/>
              <w:rPr>
                <w:rFonts w:ascii="Tahoma" w:hAnsi="Tahoma" w:cs="Tahoma"/>
                <w:sz w:val="20"/>
                <w:szCs w:val="20"/>
              </w:rPr>
            </w:pPr>
            <w:r>
              <w:rPr>
                <w:rFonts w:ascii="Tahoma" w:hAnsi="Tahoma" w:cs="Tahoma"/>
                <w:sz w:val="20"/>
                <w:szCs w:val="20"/>
              </w:rPr>
              <w:t>$4,640.80</w:t>
            </w:r>
          </w:p>
        </w:tc>
      </w:tr>
      <w:tr w:rsidRPr="00F919DE" w:rsidR="00B246BF" w:rsidTr="00630278" w14:paraId="7FE35C62"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Pr="00630278" w:rsidR="00B246BF" w:rsidP="009862FB" w:rsidRDefault="00B246BF" w14:paraId="02096141" w14:textId="77777777">
            <w:pPr>
              <w:spacing w:before="40" w:after="40"/>
              <w:rPr>
                <w:rFonts w:ascii="Tahoma" w:hAnsi="Tahoma" w:cs="Tahoma"/>
                <w:sz w:val="20"/>
                <w:szCs w:val="20"/>
              </w:rPr>
            </w:pPr>
            <w:r w:rsidRPr="00630278">
              <w:rPr>
                <w:rFonts w:ascii="Tahoma" w:hAnsi="Tahoma" w:cs="Tahoma"/>
                <w:sz w:val="20"/>
                <w:szCs w:val="20"/>
              </w:rPr>
              <w:t xml:space="preserve">Director </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00B246BF" w:rsidP="009862FB" w:rsidRDefault="009A2BEC" w14:paraId="3CE4BC67" w14:textId="77777777">
            <w:pPr>
              <w:spacing w:before="40" w:after="40"/>
              <w:jc w:val="center"/>
              <w:rPr>
                <w:rFonts w:ascii="Tahoma" w:hAnsi="Tahoma" w:cs="Tahoma"/>
                <w:sz w:val="20"/>
                <w:szCs w:val="20"/>
              </w:rPr>
            </w:pPr>
            <w:r>
              <w:rPr>
                <w:rFonts w:ascii="Tahoma" w:hAnsi="Tahoma" w:cs="Tahoma"/>
                <w:sz w:val="20"/>
                <w:szCs w:val="20"/>
              </w:rPr>
              <w:t>SES</w:t>
            </w:r>
          </w:p>
        </w:tc>
        <w:tc>
          <w:tcPr>
            <w:tcW w:w="1128"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401716" w14:paraId="2E1C8154" w14:textId="77777777">
            <w:pPr>
              <w:spacing w:before="40" w:after="40"/>
              <w:jc w:val="center"/>
              <w:rPr>
                <w:rFonts w:ascii="Tahoma" w:hAnsi="Tahoma" w:cs="Tahoma"/>
                <w:sz w:val="20"/>
                <w:szCs w:val="20"/>
              </w:rPr>
            </w:pPr>
            <w:r>
              <w:rPr>
                <w:rFonts w:ascii="Tahoma" w:hAnsi="Tahoma" w:cs="Tahoma"/>
                <w:sz w:val="20"/>
                <w:szCs w:val="20"/>
              </w:rPr>
              <w:t>$80.63</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146833" w14:paraId="169A500E" w14:textId="77777777">
            <w:pPr>
              <w:spacing w:before="40" w:after="40"/>
              <w:jc w:val="center"/>
              <w:rPr>
                <w:rFonts w:ascii="Tahoma" w:hAnsi="Tahoma" w:cs="Tahoma"/>
                <w:sz w:val="20"/>
                <w:szCs w:val="20"/>
              </w:rPr>
            </w:pPr>
            <w:r>
              <w:rPr>
                <w:rFonts w:ascii="Tahoma" w:hAnsi="Tahoma" w:cs="Tahoma"/>
                <w:sz w:val="20"/>
                <w:szCs w:val="20"/>
              </w:rPr>
              <w:t>30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9A2BEC" w14:paraId="38FDE913" w14:textId="77777777">
            <w:pPr>
              <w:spacing w:before="40" w:after="40"/>
              <w:rPr>
                <w:rFonts w:ascii="Tahoma" w:hAnsi="Tahoma" w:cs="Tahoma"/>
                <w:sz w:val="20"/>
                <w:szCs w:val="20"/>
              </w:rPr>
            </w:pPr>
            <w:r>
              <w:rPr>
                <w:rFonts w:ascii="Tahoma" w:hAnsi="Tahoma" w:cs="Tahoma"/>
                <w:sz w:val="20"/>
                <w:szCs w:val="20"/>
              </w:rPr>
              <w:t>$2,418.90</w:t>
            </w:r>
          </w:p>
        </w:tc>
      </w:tr>
      <w:tr w:rsidRPr="00F919DE" w:rsidR="00B246BF" w:rsidTr="00630278" w14:paraId="099D3708"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Pr="00630278" w:rsidR="00B246BF" w:rsidP="009862FB" w:rsidRDefault="00B246BF" w14:paraId="505C1DAD" w14:textId="77777777">
            <w:pPr>
              <w:spacing w:before="40" w:after="40"/>
              <w:rPr>
                <w:rFonts w:ascii="Tahoma" w:hAnsi="Tahoma" w:cs="Tahoma"/>
                <w:sz w:val="20"/>
                <w:szCs w:val="20"/>
              </w:rPr>
            </w:pPr>
            <w:r w:rsidRPr="00630278">
              <w:rPr>
                <w:rFonts w:ascii="Tahoma" w:hAnsi="Tahoma" w:cs="Tahoma"/>
                <w:sz w:val="20"/>
                <w:szCs w:val="20"/>
              </w:rPr>
              <w:t>Deputy Under Secretary</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00B246BF" w:rsidP="009862FB" w:rsidRDefault="009A2BEC" w14:paraId="78EB5C45" w14:textId="77777777">
            <w:pPr>
              <w:spacing w:before="40" w:after="40"/>
              <w:jc w:val="center"/>
              <w:rPr>
                <w:rFonts w:ascii="Tahoma" w:hAnsi="Tahoma" w:cs="Tahoma"/>
                <w:sz w:val="20"/>
                <w:szCs w:val="20"/>
              </w:rPr>
            </w:pPr>
            <w:r>
              <w:rPr>
                <w:rFonts w:ascii="Tahoma" w:hAnsi="Tahoma" w:cs="Tahoma"/>
                <w:sz w:val="20"/>
                <w:szCs w:val="20"/>
              </w:rPr>
              <w:t>SES</w:t>
            </w:r>
          </w:p>
        </w:tc>
        <w:tc>
          <w:tcPr>
            <w:tcW w:w="1128"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401716" w14:paraId="783FCEE1" w14:textId="77777777">
            <w:pPr>
              <w:spacing w:before="40" w:after="40"/>
              <w:jc w:val="center"/>
              <w:rPr>
                <w:rFonts w:ascii="Tahoma" w:hAnsi="Tahoma" w:cs="Tahoma"/>
                <w:sz w:val="20"/>
                <w:szCs w:val="20"/>
              </w:rPr>
            </w:pPr>
            <w:r>
              <w:rPr>
                <w:rFonts w:ascii="Tahoma" w:hAnsi="Tahoma" w:cs="Tahoma"/>
                <w:sz w:val="20"/>
                <w:szCs w:val="20"/>
              </w:rPr>
              <w:t>$80.63</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146833" w:rsidRDefault="00146833" w14:paraId="42F08BD8" w14:textId="77777777">
            <w:pPr>
              <w:spacing w:before="40" w:after="40"/>
              <w:jc w:val="center"/>
              <w:rPr>
                <w:rFonts w:ascii="Tahoma" w:hAnsi="Tahoma" w:cs="Tahoma"/>
                <w:sz w:val="20"/>
                <w:szCs w:val="20"/>
              </w:rPr>
            </w:pPr>
            <w:r>
              <w:rPr>
                <w:rFonts w:ascii="Tahoma" w:hAnsi="Tahoma" w:cs="Tahoma"/>
                <w:sz w:val="20"/>
                <w:szCs w:val="20"/>
              </w:rPr>
              <w:t>30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9A2BEC" w14:paraId="2131ABEC" w14:textId="77777777">
            <w:pPr>
              <w:spacing w:before="40" w:after="40"/>
              <w:rPr>
                <w:rFonts w:ascii="Tahoma" w:hAnsi="Tahoma" w:cs="Tahoma"/>
                <w:sz w:val="20"/>
                <w:szCs w:val="20"/>
              </w:rPr>
            </w:pPr>
            <w:r>
              <w:rPr>
                <w:rFonts w:ascii="Tahoma" w:hAnsi="Tahoma" w:cs="Tahoma"/>
                <w:sz w:val="20"/>
                <w:szCs w:val="20"/>
              </w:rPr>
              <w:t>$2,418.90</w:t>
            </w:r>
          </w:p>
        </w:tc>
      </w:tr>
      <w:tr w:rsidRPr="00F919DE" w:rsidR="00B246BF" w:rsidTr="00630278" w14:paraId="27C6EB94"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Pr="00630278" w:rsidR="00B246BF" w:rsidP="009862FB" w:rsidRDefault="00B246BF" w14:paraId="6F54ED85" w14:textId="77777777">
            <w:pPr>
              <w:spacing w:before="40" w:after="40"/>
              <w:rPr>
                <w:rFonts w:ascii="Tahoma" w:hAnsi="Tahoma" w:cs="Tahoma"/>
                <w:sz w:val="20"/>
                <w:szCs w:val="20"/>
              </w:rPr>
            </w:pPr>
            <w:r w:rsidRPr="00630278">
              <w:rPr>
                <w:rFonts w:ascii="Tahoma" w:hAnsi="Tahoma" w:cs="Tahoma"/>
                <w:sz w:val="20"/>
                <w:szCs w:val="20"/>
              </w:rPr>
              <w:t>Technical Advisor (SES)</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00B246BF" w:rsidP="009862FB" w:rsidRDefault="009A2BEC" w14:paraId="2828E953" w14:textId="77777777">
            <w:pPr>
              <w:spacing w:before="40" w:after="40"/>
              <w:jc w:val="center"/>
              <w:rPr>
                <w:rFonts w:ascii="Tahoma" w:hAnsi="Tahoma" w:cs="Tahoma"/>
                <w:sz w:val="20"/>
                <w:szCs w:val="20"/>
              </w:rPr>
            </w:pPr>
            <w:r>
              <w:rPr>
                <w:rFonts w:ascii="Tahoma" w:hAnsi="Tahoma" w:cs="Tahoma"/>
                <w:sz w:val="20"/>
                <w:szCs w:val="20"/>
              </w:rPr>
              <w:t>SES</w:t>
            </w:r>
          </w:p>
        </w:tc>
        <w:tc>
          <w:tcPr>
            <w:tcW w:w="1128"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401716" w14:paraId="448BDF1B" w14:textId="77777777">
            <w:pPr>
              <w:spacing w:before="40" w:after="40"/>
              <w:jc w:val="center"/>
              <w:rPr>
                <w:rFonts w:ascii="Tahoma" w:hAnsi="Tahoma" w:cs="Tahoma"/>
                <w:sz w:val="20"/>
                <w:szCs w:val="20"/>
              </w:rPr>
            </w:pPr>
            <w:r>
              <w:rPr>
                <w:rFonts w:ascii="Tahoma" w:hAnsi="Tahoma" w:cs="Tahoma"/>
                <w:sz w:val="20"/>
                <w:szCs w:val="20"/>
              </w:rPr>
              <w:t>$80.63</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146833" w14:paraId="44FAF35D" w14:textId="77777777">
            <w:pPr>
              <w:spacing w:before="40" w:after="40"/>
              <w:jc w:val="center"/>
              <w:rPr>
                <w:rFonts w:ascii="Tahoma" w:hAnsi="Tahoma" w:cs="Tahoma"/>
                <w:sz w:val="20"/>
                <w:szCs w:val="20"/>
              </w:rPr>
            </w:pPr>
            <w:r>
              <w:rPr>
                <w:rFonts w:ascii="Tahoma" w:hAnsi="Tahoma" w:cs="Tahoma"/>
                <w:sz w:val="20"/>
                <w:szCs w:val="20"/>
              </w:rPr>
              <w:t>30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F919DE" w:rsidR="00B246BF" w:rsidP="009862FB" w:rsidRDefault="009A2BEC" w14:paraId="6A57077B" w14:textId="77777777">
            <w:pPr>
              <w:spacing w:before="40" w:after="40"/>
              <w:rPr>
                <w:rFonts w:ascii="Tahoma" w:hAnsi="Tahoma" w:cs="Tahoma"/>
                <w:sz w:val="20"/>
                <w:szCs w:val="20"/>
              </w:rPr>
            </w:pPr>
            <w:r>
              <w:rPr>
                <w:rFonts w:ascii="Tahoma" w:hAnsi="Tahoma" w:cs="Tahoma"/>
                <w:sz w:val="20"/>
                <w:szCs w:val="20"/>
              </w:rPr>
              <w:t>$2,418.90</w:t>
            </w:r>
          </w:p>
        </w:tc>
      </w:tr>
      <w:tr w:rsidRPr="00F919DE" w:rsidR="00630278" w:rsidTr="004954BF" w14:paraId="064F5E3B" w14:textId="77777777">
        <w:trPr>
          <w:jc w:val="center"/>
        </w:trPr>
        <w:tc>
          <w:tcPr>
            <w:tcW w:w="8574" w:type="dxa"/>
            <w:gridSpan w:val="5"/>
            <w:tcBorders>
              <w:top w:val="single" w:color="auto" w:sz="4" w:space="0"/>
              <w:left w:val="single" w:color="auto" w:sz="4" w:space="0"/>
              <w:bottom w:val="single" w:color="auto" w:sz="4" w:space="0"/>
              <w:right w:val="single" w:color="auto" w:sz="4" w:space="0"/>
            </w:tcBorders>
            <w:shd w:val="clear" w:color="auto" w:fill="auto"/>
          </w:tcPr>
          <w:p w:rsidR="00630278" w:rsidP="009862FB" w:rsidRDefault="00630278" w14:paraId="21599FAC" w14:textId="77777777">
            <w:pPr>
              <w:spacing w:before="40" w:after="40"/>
              <w:rPr>
                <w:rFonts w:ascii="Tahoma" w:hAnsi="Tahoma" w:cs="Tahoma"/>
                <w:sz w:val="20"/>
                <w:szCs w:val="20"/>
              </w:rPr>
            </w:pPr>
          </w:p>
        </w:tc>
      </w:tr>
      <w:tr w:rsidRPr="00F919DE" w:rsidR="009A2BEC" w:rsidTr="00630278" w14:paraId="1BBD81EA" w14:textId="77777777">
        <w:trPr>
          <w:jc w:val="center"/>
        </w:trPr>
        <w:tc>
          <w:tcPr>
            <w:tcW w:w="4452" w:type="dxa"/>
            <w:tcBorders>
              <w:top w:val="single" w:color="auto" w:sz="4" w:space="0"/>
              <w:left w:val="single" w:color="auto" w:sz="4" w:space="0"/>
              <w:bottom w:val="single" w:color="auto" w:sz="4" w:space="0"/>
              <w:right w:val="single" w:color="auto" w:sz="4" w:space="0"/>
            </w:tcBorders>
            <w:shd w:val="clear" w:color="auto" w:fill="auto"/>
          </w:tcPr>
          <w:p w:rsidR="009A2BEC" w:rsidP="009862FB" w:rsidRDefault="009A2BEC" w14:paraId="5141955E" w14:textId="77777777">
            <w:pPr>
              <w:spacing w:before="40" w:after="40"/>
              <w:rPr>
                <w:rFonts w:ascii="Tahoma" w:hAnsi="Tahoma" w:cs="Tahoma"/>
                <w:sz w:val="20"/>
                <w:szCs w:val="20"/>
                <w:highlight w:val="yellow"/>
              </w:rPr>
            </w:pPr>
          </w:p>
          <w:p w:rsidRPr="008B0C28" w:rsidR="006A23BC" w:rsidP="009862FB" w:rsidRDefault="006A23BC" w14:paraId="154843D7" w14:textId="1D49CBE1">
            <w:pPr>
              <w:spacing w:before="40" w:after="40"/>
              <w:rPr>
                <w:rFonts w:ascii="Tahoma" w:hAnsi="Tahoma" w:cs="Tahoma"/>
                <w:sz w:val="20"/>
                <w:szCs w:val="20"/>
                <w:highlight w:val="yellow"/>
              </w:rPr>
            </w:pPr>
            <w:r w:rsidRPr="004C3279">
              <w:rPr>
                <w:rFonts w:ascii="Tahoma" w:hAnsi="Tahoma" w:cs="Tahoma"/>
                <w:sz w:val="20"/>
                <w:szCs w:val="20"/>
              </w:rPr>
              <w:t>Total</w:t>
            </w:r>
          </w:p>
        </w:tc>
        <w:tc>
          <w:tcPr>
            <w:tcW w:w="826" w:type="dxa"/>
            <w:tcBorders>
              <w:top w:val="single" w:color="auto" w:sz="4" w:space="0"/>
              <w:left w:val="single" w:color="auto" w:sz="4" w:space="0"/>
              <w:bottom w:val="single" w:color="auto" w:sz="4" w:space="0"/>
              <w:right w:val="single" w:color="auto" w:sz="4" w:space="0"/>
            </w:tcBorders>
            <w:shd w:val="clear" w:color="auto" w:fill="auto"/>
          </w:tcPr>
          <w:p w:rsidR="009A2BEC" w:rsidP="009862FB" w:rsidRDefault="009A2BEC" w14:paraId="105F55FE" w14:textId="77777777">
            <w:pPr>
              <w:spacing w:before="40" w:after="40"/>
              <w:jc w:val="center"/>
              <w:rPr>
                <w:rFonts w:ascii="Tahoma" w:hAnsi="Tahoma" w:cs="Tahoma"/>
                <w:sz w:val="20"/>
                <w:szCs w:val="20"/>
              </w:rPr>
            </w:pPr>
          </w:p>
        </w:tc>
        <w:tc>
          <w:tcPr>
            <w:tcW w:w="1128" w:type="dxa"/>
            <w:tcBorders>
              <w:top w:val="single" w:color="auto" w:sz="4" w:space="0"/>
              <w:left w:val="single" w:color="auto" w:sz="4" w:space="0"/>
              <w:bottom w:val="single" w:color="auto" w:sz="4" w:space="0"/>
              <w:right w:val="single" w:color="auto" w:sz="4" w:space="0"/>
            </w:tcBorders>
            <w:shd w:val="clear" w:color="auto" w:fill="auto"/>
          </w:tcPr>
          <w:p w:rsidR="009A2BEC" w:rsidP="006A23BC" w:rsidRDefault="009A2BEC" w14:paraId="39137FED" w14:textId="77777777">
            <w:pPr>
              <w:spacing w:before="40" w:after="40"/>
              <w:rPr>
                <w:rFonts w:ascii="Tahoma" w:hAnsi="Tahoma" w:cs="Tahoma"/>
                <w:sz w:val="20"/>
                <w:szCs w:val="20"/>
              </w:rPr>
            </w:pPr>
          </w:p>
          <w:p w:rsidR="00630278" w:rsidP="00630278" w:rsidRDefault="00630278" w14:paraId="34729E4E" w14:textId="0E841C44">
            <w:pPr>
              <w:spacing w:before="40" w:after="40"/>
              <w:rPr>
                <w:rFonts w:ascii="Tahoma" w:hAnsi="Tahoma" w:cs="Tahoma"/>
                <w:sz w:val="20"/>
                <w:szCs w:val="20"/>
              </w:rPr>
            </w:pPr>
            <w:r>
              <w:rPr>
                <w:rFonts w:ascii="Tahoma" w:hAnsi="Tahoma" w:cs="Tahoma"/>
                <w:sz w:val="20"/>
                <w:szCs w:val="20"/>
              </w:rPr>
              <w:t>$409.15</w:t>
            </w:r>
          </w:p>
        </w:tc>
        <w:tc>
          <w:tcPr>
            <w:tcW w:w="957" w:type="dxa"/>
            <w:tcBorders>
              <w:top w:val="single" w:color="auto" w:sz="4" w:space="0"/>
              <w:left w:val="single" w:color="auto" w:sz="4" w:space="0"/>
              <w:bottom w:val="single" w:color="auto" w:sz="4" w:space="0"/>
              <w:right w:val="single" w:color="auto" w:sz="4" w:space="0"/>
            </w:tcBorders>
            <w:shd w:val="clear" w:color="auto" w:fill="auto"/>
          </w:tcPr>
          <w:p w:rsidR="006A23BC" w:rsidP="009862FB" w:rsidRDefault="006A23BC" w14:paraId="0E59358D" w14:textId="77777777">
            <w:pPr>
              <w:spacing w:before="40" w:after="40"/>
              <w:jc w:val="center"/>
              <w:rPr>
                <w:rFonts w:ascii="Tahoma" w:hAnsi="Tahoma" w:cs="Tahoma"/>
                <w:sz w:val="20"/>
                <w:szCs w:val="20"/>
              </w:rPr>
            </w:pPr>
          </w:p>
          <w:p w:rsidR="009A2BEC" w:rsidP="009862FB" w:rsidRDefault="009A2BEC" w14:paraId="2C2FF68C" w14:textId="46FDB6C3">
            <w:pPr>
              <w:spacing w:before="40" w:after="40"/>
              <w:jc w:val="center"/>
              <w:rPr>
                <w:rFonts w:ascii="Tahoma" w:hAnsi="Tahoma" w:cs="Tahoma"/>
                <w:sz w:val="20"/>
                <w:szCs w:val="20"/>
              </w:rPr>
            </w:pPr>
            <w:r>
              <w:rPr>
                <w:rFonts w:ascii="Tahoma" w:hAnsi="Tahoma" w:cs="Tahoma"/>
                <w:sz w:val="20"/>
                <w:szCs w:val="20"/>
              </w:rPr>
              <w:t>330</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006A23BC" w:rsidP="009862FB" w:rsidRDefault="006A23BC" w14:paraId="2A7F1E63" w14:textId="77777777">
            <w:pPr>
              <w:spacing w:before="40" w:after="40"/>
              <w:rPr>
                <w:rFonts w:ascii="Tahoma" w:hAnsi="Tahoma" w:cs="Tahoma"/>
                <w:sz w:val="20"/>
                <w:szCs w:val="20"/>
              </w:rPr>
            </w:pPr>
          </w:p>
          <w:p w:rsidR="009A2BEC" w:rsidP="009862FB" w:rsidRDefault="009A2BEC" w14:paraId="47121507" w14:textId="0F682C7B">
            <w:pPr>
              <w:spacing w:before="40" w:after="40"/>
              <w:rPr>
                <w:rFonts w:ascii="Tahoma" w:hAnsi="Tahoma" w:cs="Tahoma"/>
                <w:sz w:val="20"/>
                <w:szCs w:val="20"/>
              </w:rPr>
            </w:pPr>
            <w:r>
              <w:rPr>
                <w:rFonts w:ascii="Tahoma" w:hAnsi="Tahoma" w:cs="Tahoma"/>
                <w:sz w:val="20"/>
                <w:szCs w:val="20"/>
              </w:rPr>
              <w:t>$20,637.50</w:t>
            </w:r>
          </w:p>
        </w:tc>
      </w:tr>
    </w:tbl>
    <w:p w:rsidR="006818AB" w:rsidP="009A2BEC" w:rsidRDefault="006818AB" w14:paraId="502DB5B7" w14:textId="459BDB6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i/>
          <w:sz w:val="22"/>
          <w:szCs w:val="22"/>
        </w:rPr>
      </w:pPr>
      <w:r w:rsidRPr="00F919DE">
        <w:rPr>
          <w:rFonts w:ascii="Tahoma" w:hAnsi="Tahoma" w:cs="Tahoma"/>
          <w:i/>
          <w:sz w:val="22"/>
          <w:szCs w:val="22"/>
        </w:rPr>
        <w:t xml:space="preserve">* Taken from: </w:t>
      </w:r>
      <w:hyperlink w:history="1" r:id="rId11">
        <w:r w:rsidRPr="003F17D7" w:rsidR="00630278">
          <w:rPr>
            <w:rStyle w:val="Hyperlink"/>
            <w:rFonts w:ascii="Tahoma" w:hAnsi="Tahoma" w:cs="Tahoma"/>
            <w:i/>
            <w:sz w:val="22"/>
            <w:szCs w:val="22"/>
          </w:rPr>
          <w:t>https://www.opm.gov/policy-data-oversight/pay-leave/salaries-wages/salary-tables/pdf/2022/DCB_h.pdf</w:t>
        </w:r>
      </w:hyperlink>
      <w:r w:rsidRPr="00F919DE">
        <w:rPr>
          <w:rFonts w:ascii="Tahoma" w:hAnsi="Tahoma" w:cs="Tahoma"/>
          <w:i/>
          <w:sz w:val="22"/>
          <w:szCs w:val="22"/>
        </w:rPr>
        <w:t>, Cost to Government calculated at hourly wage multiplied by 1.3</w:t>
      </w:r>
    </w:p>
    <w:p w:rsidRPr="00F919DE" w:rsidR="00630278" w:rsidP="009A2BEC" w:rsidRDefault="00630278" w14:paraId="073D9F9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i/>
          <w:color w:val="3366FF"/>
          <w:sz w:val="22"/>
          <w:szCs w:val="22"/>
        </w:rPr>
      </w:pPr>
    </w:p>
    <w:p w:rsidRPr="00F919DE" w:rsidR="006B455B" w:rsidP="0035442B" w:rsidRDefault="006B455B" w14:paraId="04A100C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Explain the reasons for any program changes or adjustments reported in items 13 or 14 of OMB form 83-I.</w:t>
      </w:r>
    </w:p>
    <w:p w:rsidRPr="00F919DE" w:rsidR="00C37CD8" w:rsidP="00197F9A" w:rsidRDefault="00C03E9F" w14:paraId="2FA891B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Cs/>
          <w:sz w:val="22"/>
          <w:szCs w:val="22"/>
        </w:rPr>
      </w:pPr>
      <w:r w:rsidRPr="00F919DE">
        <w:rPr>
          <w:rFonts w:ascii="Tahoma" w:hAnsi="Tahoma" w:cs="Tahoma"/>
          <w:bCs/>
          <w:iCs/>
          <w:sz w:val="22"/>
          <w:szCs w:val="22"/>
        </w:rPr>
        <w:t>This is a new information collection</w:t>
      </w:r>
      <w:r w:rsidRPr="00F919DE" w:rsidR="00C37CD8">
        <w:rPr>
          <w:rFonts w:ascii="Tahoma" w:hAnsi="Tahoma" w:cs="Tahoma"/>
          <w:bCs/>
          <w:iCs/>
          <w:sz w:val="22"/>
          <w:szCs w:val="22"/>
        </w:rPr>
        <w:t>.</w:t>
      </w:r>
    </w:p>
    <w:p w:rsidRPr="00F919DE" w:rsidR="00EC10FF" w:rsidP="003958E1" w:rsidRDefault="00EC10FF" w14:paraId="70EAD9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p>
    <w:p w:rsidRPr="00F919DE" w:rsidR="00C37CD8" w:rsidP="0035442B" w:rsidRDefault="00C37CD8" w14:paraId="7CB12E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For collections of information whose results are planned to be published, outline plans for tabulation and publication.</w:t>
      </w:r>
    </w:p>
    <w:p w:rsidRPr="00F919DE" w:rsidR="00F919DE" w:rsidP="00F919DE" w:rsidRDefault="00F919DE" w14:paraId="3454159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F919DE">
        <w:rPr>
          <w:rFonts w:ascii="Tahoma" w:hAnsi="Tahoma" w:cs="Tahoma"/>
          <w:sz w:val="22"/>
          <w:szCs w:val="22"/>
        </w:rPr>
        <w:t>Results of this information collection will not be published.</w:t>
      </w:r>
    </w:p>
    <w:p w:rsidRPr="00F919DE" w:rsidR="00EC10FF" w:rsidP="00197F9A" w:rsidRDefault="00EC10FF" w14:paraId="18CE17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C37CD8" w:rsidP="0035442B" w:rsidRDefault="00C37CD8" w14:paraId="35555B9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If seeking approval to not display the expiration date for OMB approval of the information collection, explain the reasons that display would be inappropriate.</w:t>
      </w:r>
    </w:p>
    <w:p w:rsidRPr="00F919DE" w:rsidR="00EC10FF" w:rsidP="00197F9A" w:rsidRDefault="00F919DE" w14:paraId="26A70AE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7A1FB9">
        <w:rPr>
          <w:rFonts w:ascii="Tahoma" w:hAnsi="Tahoma" w:cs="Tahoma"/>
          <w:sz w:val="22"/>
          <w:szCs w:val="22"/>
        </w:rPr>
        <w:t>The valid OMB control number and expiration date will be displayed on all information collection instruments</w:t>
      </w:r>
      <w:r w:rsidRPr="00A35C92">
        <w:rPr>
          <w:rFonts w:ascii="Tahoma" w:hAnsi="Tahoma" w:cs="Tahoma"/>
          <w:sz w:val="22"/>
          <w:szCs w:val="22"/>
        </w:rPr>
        <w:t>.</w:t>
      </w:r>
    </w:p>
    <w:p w:rsidRPr="00F919DE" w:rsidR="00F919DE" w:rsidP="00197F9A" w:rsidRDefault="00F919DE" w14:paraId="715A9E2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F919DE" w:rsidR="006B455B" w:rsidP="0035442B" w:rsidRDefault="006B455B" w14:paraId="3C7234A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19DE">
        <w:rPr>
          <w:rFonts w:ascii="Tahoma" w:hAnsi="Tahoma" w:cs="Tahoma"/>
          <w:b/>
          <w:bCs/>
          <w:sz w:val="22"/>
          <w:szCs w:val="22"/>
        </w:rPr>
        <w:t>Explain each exception to the certification statement identified in item 19, "Certification Requirement for Paperwork Reduction Act."</w:t>
      </w:r>
    </w:p>
    <w:p w:rsidRPr="00F919DE" w:rsidR="00C37CD8" w:rsidP="00DC2F44" w:rsidRDefault="00F919DE" w14:paraId="0459E513"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F919DE">
        <w:rPr>
          <w:rFonts w:ascii="Tahoma" w:hAnsi="Tahoma" w:cs="Tahoma"/>
          <w:bCs/>
          <w:sz w:val="22"/>
          <w:szCs w:val="22"/>
        </w:rPr>
        <w:t>There are no exceptions to the certification statement.  The agency is able to certify that the collection of information encompassed by this request complies with 5 CFR 1320.</w:t>
      </w:r>
    </w:p>
    <w:p w:rsidRPr="00F919DE" w:rsidR="00C37CD8" w:rsidRDefault="00C37CD8" w14:paraId="07B5C28D"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RPr="00F919DE" w:rsidR="00C37CD8" w:rsidSect="00504B59">
      <w:footerReference w:type="default" r:id="rId12"/>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047E" w14:textId="77777777" w:rsidR="008E4B56" w:rsidRDefault="008E4B56">
      <w:r>
        <w:separator/>
      </w:r>
    </w:p>
  </w:endnote>
  <w:endnote w:type="continuationSeparator" w:id="0">
    <w:p w14:paraId="40A29F9B" w14:textId="77777777" w:rsidR="008E4B56" w:rsidRDefault="008E4B56">
      <w:r>
        <w:continuationSeparator/>
      </w:r>
    </w:p>
  </w:endnote>
  <w:endnote w:type="continuationNotice" w:id="1">
    <w:p w14:paraId="4445A6CF" w14:textId="77777777" w:rsidR="008E4B56" w:rsidRDefault="008E4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9C99" w14:textId="77777777" w:rsidR="00197F9A" w:rsidRDefault="00197F9A"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9</w:t>
    </w:r>
    <w:r>
      <w:rP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C2DF" w14:textId="77777777" w:rsidR="008E4B56" w:rsidRDefault="008E4B56">
      <w:r>
        <w:separator/>
      </w:r>
    </w:p>
  </w:footnote>
  <w:footnote w:type="continuationSeparator" w:id="0">
    <w:p w14:paraId="6BC86F44" w14:textId="77777777" w:rsidR="008E4B56" w:rsidRDefault="008E4B56">
      <w:r>
        <w:continuationSeparator/>
      </w:r>
    </w:p>
  </w:footnote>
  <w:footnote w:type="continuationNotice" w:id="1">
    <w:p w14:paraId="4A0946C3" w14:textId="77777777" w:rsidR="008E4B56" w:rsidRDefault="008E4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47B080C"/>
    <w:multiLevelType w:val="multilevel"/>
    <w:tmpl w:val="D1CE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D582BA7"/>
    <w:multiLevelType w:val="multilevel"/>
    <w:tmpl w:val="4944472C"/>
    <w:lvl w:ilvl="0">
      <w:start w:val="1"/>
      <w:numFmt w:val="bullet"/>
      <w:lvlText w:val=""/>
      <w:lvlJc w:val="left"/>
      <w:pPr>
        <w:tabs>
          <w:tab w:val="num" w:pos="720"/>
        </w:tabs>
        <w:ind w:left="504" w:hanging="50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864183"/>
    <w:multiLevelType w:val="hybridMultilevel"/>
    <w:tmpl w:val="0B60B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22E21EE"/>
    <w:multiLevelType w:val="hybridMultilevel"/>
    <w:tmpl w:val="CFAA3372"/>
    <w:lvl w:ilvl="0" w:tplc="0944BE2C">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946264F"/>
    <w:multiLevelType w:val="hybridMultilevel"/>
    <w:tmpl w:val="FDDC8FAA"/>
    <w:lvl w:ilvl="0" w:tplc="154C71E0">
      <w:start w:val="1"/>
      <w:numFmt w:val="lowerRoman"/>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3CA2428D"/>
    <w:multiLevelType w:val="hybridMultilevel"/>
    <w:tmpl w:val="DF985B0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421E4904"/>
    <w:multiLevelType w:val="hybridMultilevel"/>
    <w:tmpl w:val="E776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8F2618"/>
    <w:multiLevelType w:val="multilevel"/>
    <w:tmpl w:val="60C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2D5258E"/>
    <w:multiLevelType w:val="multilevel"/>
    <w:tmpl w:val="CEB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181CAE"/>
    <w:multiLevelType w:val="hybridMultilevel"/>
    <w:tmpl w:val="DF8A53AE"/>
    <w:lvl w:ilvl="0" w:tplc="05DE7E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8CF621D"/>
    <w:multiLevelType w:val="multilevel"/>
    <w:tmpl w:val="7320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4C2D2879"/>
    <w:multiLevelType w:val="hybridMultilevel"/>
    <w:tmpl w:val="E996B19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4" w15:restartNumberingAfterBreak="0">
    <w:nsid w:val="4DC37FE7"/>
    <w:multiLevelType w:val="multilevel"/>
    <w:tmpl w:val="28C0B7CC"/>
    <w:lvl w:ilvl="0">
      <w:start w:val="10"/>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45" w15:restartNumberingAfterBreak="0">
    <w:nsid w:val="50FD500A"/>
    <w:multiLevelType w:val="hybridMultilevel"/>
    <w:tmpl w:val="97E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7"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5A3C6727"/>
    <w:multiLevelType w:val="multilevel"/>
    <w:tmpl w:val="4944472C"/>
    <w:lvl w:ilvl="0">
      <w:start w:val="1"/>
      <w:numFmt w:val="bullet"/>
      <w:lvlText w:val=""/>
      <w:lvlJc w:val="left"/>
      <w:pPr>
        <w:tabs>
          <w:tab w:val="num" w:pos="720"/>
        </w:tabs>
        <w:ind w:left="504" w:hanging="50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4E54A1"/>
    <w:multiLevelType w:val="multilevel"/>
    <w:tmpl w:val="4944472C"/>
    <w:lvl w:ilvl="0">
      <w:start w:val="1"/>
      <w:numFmt w:val="bullet"/>
      <w:lvlText w:val=""/>
      <w:lvlJc w:val="left"/>
      <w:pPr>
        <w:tabs>
          <w:tab w:val="num" w:pos="720"/>
        </w:tabs>
        <w:ind w:left="504" w:hanging="50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5F1CD7"/>
    <w:multiLevelType w:val="hybridMultilevel"/>
    <w:tmpl w:val="181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6A3249B2"/>
    <w:multiLevelType w:val="multilevel"/>
    <w:tmpl w:val="CAE0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7CD42F58"/>
    <w:multiLevelType w:val="hybridMultilevel"/>
    <w:tmpl w:val="840C5A08"/>
    <w:lvl w:ilvl="0" w:tplc="47003F76">
      <w:start w:val="1"/>
      <w:numFmt w:val="bullet"/>
      <w:lvlText w:val=""/>
      <w:lvlJc w:val="left"/>
      <w:pPr>
        <w:tabs>
          <w:tab w:val="num" w:pos="865"/>
        </w:tabs>
        <w:ind w:left="865" w:hanging="144"/>
      </w:pPr>
      <w:rPr>
        <w:rFonts w:ascii="Symbol" w:hAnsi="Symbol" w:cs="Symbol" w:hint="default"/>
        <w:color w:val="auto"/>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7" w15:restartNumberingAfterBreak="0">
    <w:nsid w:val="7EFB3948"/>
    <w:multiLevelType w:val="hybridMultilevel"/>
    <w:tmpl w:val="615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6"/>
  </w:num>
  <w:num w:numId="7">
    <w:abstractNumId w:val="42"/>
  </w:num>
  <w:num w:numId="8">
    <w:abstractNumId w:val="41"/>
  </w:num>
  <w:num w:numId="9">
    <w:abstractNumId w:val="30"/>
  </w:num>
  <w:num w:numId="10">
    <w:abstractNumId w:val="17"/>
  </w:num>
  <w:num w:numId="11">
    <w:abstractNumId w:val="23"/>
  </w:num>
  <w:num w:numId="12">
    <w:abstractNumId w:val="56"/>
  </w:num>
  <w:num w:numId="13">
    <w:abstractNumId w:val="55"/>
  </w:num>
  <w:num w:numId="14">
    <w:abstractNumId w:val="36"/>
  </w:num>
  <w:num w:numId="15">
    <w:abstractNumId w:val="24"/>
  </w:num>
  <w:num w:numId="16">
    <w:abstractNumId w:val="48"/>
  </w:num>
  <w:num w:numId="17">
    <w:abstractNumId w:val="27"/>
  </w:num>
  <w:num w:numId="18">
    <w:abstractNumId w:val="53"/>
  </w:num>
  <w:num w:numId="19">
    <w:abstractNumId w:val="46"/>
  </w:num>
  <w:num w:numId="20">
    <w:abstractNumId w:val="47"/>
  </w:num>
  <w:num w:numId="21">
    <w:abstractNumId w:val="29"/>
  </w:num>
  <w:num w:numId="22">
    <w:abstractNumId w:val="20"/>
  </w:num>
  <w:num w:numId="23">
    <w:abstractNumId w:val="18"/>
  </w:num>
  <w:num w:numId="24">
    <w:abstractNumId w:val="38"/>
  </w:num>
  <w:num w:numId="25">
    <w:abstractNumId w:val="31"/>
  </w:num>
  <w:num w:numId="26">
    <w:abstractNumId w:val="52"/>
  </w:num>
  <w:num w:numId="27">
    <w:abstractNumId w:val="39"/>
  </w:num>
  <w:num w:numId="28">
    <w:abstractNumId w:val="28"/>
  </w:num>
  <w:num w:numId="29">
    <w:abstractNumId w:val="25"/>
  </w:num>
  <w:num w:numId="30">
    <w:abstractNumId w:val="22"/>
  </w:num>
  <w:num w:numId="31">
    <w:abstractNumId w:val="32"/>
  </w:num>
  <w:num w:numId="32">
    <w:abstractNumId w:val="44"/>
  </w:num>
  <w:num w:numId="33">
    <w:abstractNumId w:val="49"/>
  </w:num>
  <w:num w:numId="34">
    <w:abstractNumId w:val="54"/>
  </w:num>
  <w:num w:numId="35">
    <w:abstractNumId w:val="35"/>
  </w:num>
  <w:num w:numId="36">
    <w:abstractNumId w:val="19"/>
  </w:num>
  <w:num w:numId="37">
    <w:abstractNumId w:val="37"/>
  </w:num>
  <w:num w:numId="38">
    <w:abstractNumId w:val="40"/>
  </w:num>
  <w:num w:numId="39">
    <w:abstractNumId w:val="21"/>
  </w:num>
  <w:num w:numId="40">
    <w:abstractNumId w:val="50"/>
  </w:num>
  <w:num w:numId="41">
    <w:abstractNumId w:val="43"/>
  </w:num>
  <w:num w:numId="42">
    <w:abstractNumId w:val="45"/>
  </w:num>
  <w:num w:numId="43">
    <w:abstractNumId w:val="57"/>
  </w:num>
  <w:num w:numId="44">
    <w:abstractNumId w:val="34"/>
  </w:num>
  <w:num w:numId="4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7E32"/>
    <w:rsid w:val="000310B4"/>
    <w:rsid w:val="00052C24"/>
    <w:rsid w:val="00062A19"/>
    <w:rsid w:val="00063823"/>
    <w:rsid w:val="00076BA1"/>
    <w:rsid w:val="00082E38"/>
    <w:rsid w:val="000D53A4"/>
    <w:rsid w:val="000F4DC6"/>
    <w:rsid w:val="00131320"/>
    <w:rsid w:val="00134CB7"/>
    <w:rsid w:val="00145E6F"/>
    <w:rsid w:val="00146833"/>
    <w:rsid w:val="001911E2"/>
    <w:rsid w:val="00197F9A"/>
    <w:rsid w:val="001D1432"/>
    <w:rsid w:val="001E0BDE"/>
    <w:rsid w:val="001F2F09"/>
    <w:rsid w:val="001F3AB3"/>
    <w:rsid w:val="00201857"/>
    <w:rsid w:val="00201D9A"/>
    <w:rsid w:val="00237C88"/>
    <w:rsid w:val="002522D9"/>
    <w:rsid w:val="002776CD"/>
    <w:rsid w:val="002849D6"/>
    <w:rsid w:val="00291626"/>
    <w:rsid w:val="002949CF"/>
    <w:rsid w:val="002A2A51"/>
    <w:rsid w:val="002D277C"/>
    <w:rsid w:val="002E3915"/>
    <w:rsid w:val="002F0180"/>
    <w:rsid w:val="00320015"/>
    <w:rsid w:val="003351CC"/>
    <w:rsid w:val="003448A7"/>
    <w:rsid w:val="0035442B"/>
    <w:rsid w:val="00356233"/>
    <w:rsid w:val="00374275"/>
    <w:rsid w:val="003767F5"/>
    <w:rsid w:val="00384825"/>
    <w:rsid w:val="003958E1"/>
    <w:rsid w:val="003A7D25"/>
    <w:rsid w:val="003B17B8"/>
    <w:rsid w:val="003C2091"/>
    <w:rsid w:val="003D1ABD"/>
    <w:rsid w:val="003D1F00"/>
    <w:rsid w:val="00401716"/>
    <w:rsid w:val="00445E87"/>
    <w:rsid w:val="00492A5E"/>
    <w:rsid w:val="004A555A"/>
    <w:rsid w:val="004A7536"/>
    <w:rsid w:val="004C3279"/>
    <w:rsid w:val="004D39A0"/>
    <w:rsid w:val="00504B59"/>
    <w:rsid w:val="00531C57"/>
    <w:rsid w:val="005355A5"/>
    <w:rsid w:val="00561B09"/>
    <w:rsid w:val="00565B3C"/>
    <w:rsid w:val="00596D14"/>
    <w:rsid w:val="005B2C53"/>
    <w:rsid w:val="005E60F4"/>
    <w:rsid w:val="005E6BFB"/>
    <w:rsid w:val="005F540A"/>
    <w:rsid w:val="006247D1"/>
    <w:rsid w:val="00624F6A"/>
    <w:rsid w:val="00627C07"/>
    <w:rsid w:val="00630278"/>
    <w:rsid w:val="00631BA4"/>
    <w:rsid w:val="00631D32"/>
    <w:rsid w:val="006818AB"/>
    <w:rsid w:val="00694AFD"/>
    <w:rsid w:val="006A23BC"/>
    <w:rsid w:val="006B455B"/>
    <w:rsid w:val="007157CD"/>
    <w:rsid w:val="00715BD9"/>
    <w:rsid w:val="00721415"/>
    <w:rsid w:val="00732696"/>
    <w:rsid w:val="007451A9"/>
    <w:rsid w:val="007515D6"/>
    <w:rsid w:val="007632FD"/>
    <w:rsid w:val="00763BC7"/>
    <w:rsid w:val="007851CC"/>
    <w:rsid w:val="00786E7A"/>
    <w:rsid w:val="007A1FB9"/>
    <w:rsid w:val="007F135B"/>
    <w:rsid w:val="00817369"/>
    <w:rsid w:val="00821E1B"/>
    <w:rsid w:val="00832809"/>
    <w:rsid w:val="0084049E"/>
    <w:rsid w:val="00862A24"/>
    <w:rsid w:val="00886EAC"/>
    <w:rsid w:val="00890057"/>
    <w:rsid w:val="008A3682"/>
    <w:rsid w:val="008B0C28"/>
    <w:rsid w:val="008B2E85"/>
    <w:rsid w:val="008C325F"/>
    <w:rsid w:val="008E4B56"/>
    <w:rsid w:val="008F27F5"/>
    <w:rsid w:val="00917427"/>
    <w:rsid w:val="009307E3"/>
    <w:rsid w:val="00967797"/>
    <w:rsid w:val="009768A1"/>
    <w:rsid w:val="009862FB"/>
    <w:rsid w:val="00991A15"/>
    <w:rsid w:val="009A2BEC"/>
    <w:rsid w:val="009A769F"/>
    <w:rsid w:val="009B12E4"/>
    <w:rsid w:val="009B7273"/>
    <w:rsid w:val="00A01655"/>
    <w:rsid w:val="00A325A6"/>
    <w:rsid w:val="00A35C92"/>
    <w:rsid w:val="00A47E49"/>
    <w:rsid w:val="00A5675F"/>
    <w:rsid w:val="00A95A46"/>
    <w:rsid w:val="00AB5CC2"/>
    <w:rsid w:val="00AC05FA"/>
    <w:rsid w:val="00B12439"/>
    <w:rsid w:val="00B22415"/>
    <w:rsid w:val="00B23D1F"/>
    <w:rsid w:val="00B246BF"/>
    <w:rsid w:val="00B272AA"/>
    <w:rsid w:val="00B60FF9"/>
    <w:rsid w:val="00B65207"/>
    <w:rsid w:val="00B652F0"/>
    <w:rsid w:val="00BB06C3"/>
    <w:rsid w:val="00BB7CD5"/>
    <w:rsid w:val="00BC20F0"/>
    <w:rsid w:val="00BC561D"/>
    <w:rsid w:val="00BF116B"/>
    <w:rsid w:val="00BF370D"/>
    <w:rsid w:val="00C03E9F"/>
    <w:rsid w:val="00C1200E"/>
    <w:rsid w:val="00C230FB"/>
    <w:rsid w:val="00C37CD8"/>
    <w:rsid w:val="00C94C8E"/>
    <w:rsid w:val="00CB0A80"/>
    <w:rsid w:val="00CC4669"/>
    <w:rsid w:val="00CC47FD"/>
    <w:rsid w:val="00CC579B"/>
    <w:rsid w:val="00CD4215"/>
    <w:rsid w:val="00D06C8D"/>
    <w:rsid w:val="00D25FB6"/>
    <w:rsid w:val="00D264CB"/>
    <w:rsid w:val="00D514B3"/>
    <w:rsid w:val="00D62A8C"/>
    <w:rsid w:val="00D63773"/>
    <w:rsid w:val="00D70042"/>
    <w:rsid w:val="00D7534E"/>
    <w:rsid w:val="00D844F3"/>
    <w:rsid w:val="00DB6BC4"/>
    <w:rsid w:val="00DB7267"/>
    <w:rsid w:val="00DC2F44"/>
    <w:rsid w:val="00DD00C7"/>
    <w:rsid w:val="00DD50B7"/>
    <w:rsid w:val="00DE0D24"/>
    <w:rsid w:val="00E0548F"/>
    <w:rsid w:val="00E07C5F"/>
    <w:rsid w:val="00E14B65"/>
    <w:rsid w:val="00E237A5"/>
    <w:rsid w:val="00E32E85"/>
    <w:rsid w:val="00E53D79"/>
    <w:rsid w:val="00E77C8B"/>
    <w:rsid w:val="00E81CCB"/>
    <w:rsid w:val="00E85BAA"/>
    <w:rsid w:val="00E91B98"/>
    <w:rsid w:val="00E95C2C"/>
    <w:rsid w:val="00EB6074"/>
    <w:rsid w:val="00EC10FF"/>
    <w:rsid w:val="00F11BDE"/>
    <w:rsid w:val="00F30788"/>
    <w:rsid w:val="00F4598F"/>
    <w:rsid w:val="00F736E2"/>
    <w:rsid w:val="00F76B83"/>
    <w:rsid w:val="00F772D8"/>
    <w:rsid w:val="00F918D4"/>
    <w:rsid w:val="00F919DE"/>
    <w:rsid w:val="00FB53D2"/>
    <w:rsid w:val="00FC08FF"/>
    <w:rsid w:val="00FC7CEA"/>
    <w:rsid w:val="00FF1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BC3376"/>
  <w15:chartTrackingRefBased/>
  <w15:docId w15:val="{9AAFE25E-48AE-48B0-93C4-B0D51CDD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rsid w:val="002776CD"/>
    <w:rPr>
      <w:sz w:val="16"/>
      <w:szCs w:val="16"/>
    </w:rPr>
  </w:style>
  <w:style w:type="paragraph" w:styleId="CommentText">
    <w:name w:val="annotation text"/>
    <w:basedOn w:val="Normal"/>
    <w:link w:val="CommentTextChar"/>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CommentTextChar">
    <w:name w:val="Comment Text Char"/>
    <w:basedOn w:val="DefaultParagraphFont"/>
    <w:link w:val="CommentText"/>
    <w:rsid w:val="00817369"/>
  </w:style>
  <w:style w:type="paragraph" w:styleId="Revision">
    <w:name w:val="Revision"/>
    <w:hidden/>
    <w:uiPriority w:val="99"/>
    <w:semiHidden/>
    <w:rsid w:val="00817369"/>
    <w:rPr>
      <w:sz w:val="24"/>
      <w:szCs w:val="24"/>
      <w:lang w:eastAsia="en-US"/>
    </w:rPr>
  </w:style>
  <w:style w:type="paragraph" w:styleId="ListParagraph">
    <w:name w:val="List Paragraph"/>
    <w:basedOn w:val="Normal"/>
    <w:uiPriority w:val="34"/>
    <w:qFormat/>
    <w:rsid w:val="00AB5CC2"/>
    <w:pPr>
      <w:ind w:left="720"/>
      <w:contextualSpacing/>
    </w:pPr>
  </w:style>
  <w:style w:type="character" w:styleId="UnresolvedMention">
    <w:name w:val="Unresolved Mention"/>
    <w:uiPriority w:val="99"/>
    <w:semiHidden/>
    <w:unhideWhenUsed/>
    <w:rsid w:val="00E237A5"/>
    <w:rPr>
      <w:color w:val="605E5C"/>
      <w:shd w:val="clear" w:color="auto" w:fill="E1DFDD"/>
    </w:rPr>
  </w:style>
  <w:style w:type="character" w:styleId="FollowedHyperlink">
    <w:name w:val="FollowedHyperlink"/>
    <w:uiPriority w:val="99"/>
    <w:semiHidden/>
    <w:unhideWhenUsed/>
    <w:rsid w:val="00401716"/>
    <w:rPr>
      <w:color w:val="954F72"/>
      <w:u w:val="single"/>
    </w:rPr>
  </w:style>
  <w:style w:type="paragraph" w:customStyle="1" w:styleId="paragraph">
    <w:name w:val="paragraph"/>
    <w:basedOn w:val="Normal"/>
    <w:rsid w:val="00BC20F0"/>
    <w:pPr>
      <w:widowControl/>
      <w:autoSpaceDE/>
      <w:autoSpaceDN/>
      <w:adjustRightInd/>
      <w:spacing w:before="100" w:beforeAutospacing="1" w:after="100" w:afterAutospacing="1"/>
    </w:pPr>
  </w:style>
  <w:style w:type="character" w:customStyle="1" w:styleId="normaltextrun">
    <w:name w:val="normaltextrun"/>
    <w:basedOn w:val="DefaultParagraphFont"/>
    <w:rsid w:val="00BC20F0"/>
  </w:style>
  <w:style w:type="character" w:customStyle="1" w:styleId="eop">
    <w:name w:val="eop"/>
    <w:basedOn w:val="DefaultParagraphFont"/>
    <w:rsid w:val="00BC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21100">
      <w:bodyDiv w:val="1"/>
      <w:marLeft w:val="0"/>
      <w:marRight w:val="0"/>
      <w:marTop w:val="0"/>
      <w:marBottom w:val="0"/>
      <w:divBdr>
        <w:top w:val="none" w:sz="0" w:space="0" w:color="auto"/>
        <w:left w:val="none" w:sz="0" w:space="0" w:color="auto"/>
        <w:bottom w:val="none" w:sz="0" w:space="0" w:color="auto"/>
        <w:right w:val="none" w:sz="0" w:space="0" w:color="auto"/>
      </w:divBdr>
      <w:divsChild>
        <w:div w:id="1575578554">
          <w:marLeft w:val="0"/>
          <w:marRight w:val="0"/>
          <w:marTop w:val="0"/>
          <w:marBottom w:val="0"/>
          <w:divBdr>
            <w:top w:val="none" w:sz="0" w:space="0" w:color="auto"/>
            <w:left w:val="none" w:sz="0" w:space="0" w:color="auto"/>
            <w:bottom w:val="none" w:sz="0" w:space="0" w:color="auto"/>
            <w:right w:val="none" w:sz="0" w:space="0" w:color="auto"/>
          </w:divBdr>
        </w:div>
        <w:div w:id="2045052718">
          <w:marLeft w:val="0"/>
          <w:marRight w:val="0"/>
          <w:marTop w:val="0"/>
          <w:marBottom w:val="0"/>
          <w:divBdr>
            <w:top w:val="none" w:sz="0" w:space="0" w:color="auto"/>
            <w:left w:val="none" w:sz="0" w:space="0" w:color="auto"/>
            <w:bottom w:val="none" w:sz="0" w:space="0" w:color="auto"/>
            <w:right w:val="none" w:sz="0" w:space="0" w:color="auto"/>
          </w:divBdr>
        </w:div>
        <w:div w:id="2020616156">
          <w:marLeft w:val="0"/>
          <w:marRight w:val="0"/>
          <w:marTop w:val="0"/>
          <w:marBottom w:val="0"/>
          <w:divBdr>
            <w:top w:val="none" w:sz="0" w:space="0" w:color="auto"/>
            <w:left w:val="none" w:sz="0" w:space="0" w:color="auto"/>
            <w:bottom w:val="none" w:sz="0" w:space="0" w:color="auto"/>
            <w:right w:val="none" w:sz="0" w:space="0" w:color="auto"/>
          </w:divBdr>
        </w:div>
        <w:div w:id="1517963039">
          <w:marLeft w:val="0"/>
          <w:marRight w:val="0"/>
          <w:marTop w:val="0"/>
          <w:marBottom w:val="0"/>
          <w:divBdr>
            <w:top w:val="none" w:sz="0" w:space="0" w:color="auto"/>
            <w:left w:val="none" w:sz="0" w:space="0" w:color="auto"/>
            <w:bottom w:val="none" w:sz="0" w:space="0" w:color="auto"/>
            <w:right w:val="none" w:sz="0" w:space="0" w:color="auto"/>
          </w:divBdr>
        </w:div>
        <w:div w:id="804201102">
          <w:marLeft w:val="0"/>
          <w:marRight w:val="0"/>
          <w:marTop w:val="0"/>
          <w:marBottom w:val="0"/>
          <w:divBdr>
            <w:top w:val="none" w:sz="0" w:space="0" w:color="auto"/>
            <w:left w:val="none" w:sz="0" w:space="0" w:color="auto"/>
            <w:bottom w:val="none" w:sz="0" w:space="0" w:color="auto"/>
            <w:right w:val="none" w:sz="0" w:space="0" w:color="auto"/>
          </w:divBdr>
        </w:div>
        <w:div w:id="322895884">
          <w:marLeft w:val="0"/>
          <w:marRight w:val="0"/>
          <w:marTop w:val="0"/>
          <w:marBottom w:val="0"/>
          <w:divBdr>
            <w:top w:val="none" w:sz="0" w:space="0" w:color="auto"/>
            <w:left w:val="none" w:sz="0" w:space="0" w:color="auto"/>
            <w:bottom w:val="none" w:sz="0" w:space="0" w:color="auto"/>
            <w:right w:val="none" w:sz="0" w:space="0" w:color="auto"/>
          </w:divBdr>
        </w:div>
        <w:div w:id="64764324">
          <w:marLeft w:val="0"/>
          <w:marRight w:val="0"/>
          <w:marTop w:val="0"/>
          <w:marBottom w:val="0"/>
          <w:divBdr>
            <w:top w:val="none" w:sz="0" w:space="0" w:color="auto"/>
            <w:left w:val="none" w:sz="0" w:space="0" w:color="auto"/>
            <w:bottom w:val="none" w:sz="0" w:space="0" w:color="auto"/>
            <w:right w:val="none" w:sz="0" w:space="0" w:color="auto"/>
          </w:divBdr>
        </w:div>
      </w:divsChild>
    </w:div>
    <w:div w:id="1887444561">
      <w:bodyDiv w:val="1"/>
      <w:marLeft w:val="0"/>
      <w:marRight w:val="0"/>
      <w:marTop w:val="0"/>
      <w:marBottom w:val="0"/>
      <w:divBdr>
        <w:top w:val="none" w:sz="0" w:space="0" w:color="auto"/>
        <w:left w:val="none" w:sz="0" w:space="0" w:color="auto"/>
        <w:bottom w:val="none" w:sz="0" w:space="0" w:color="auto"/>
        <w:right w:val="none" w:sz="0" w:space="0" w:color="auto"/>
      </w:divBdr>
      <w:divsChild>
        <w:div w:id="906837393">
          <w:marLeft w:val="0"/>
          <w:marRight w:val="0"/>
          <w:marTop w:val="0"/>
          <w:marBottom w:val="0"/>
          <w:divBdr>
            <w:top w:val="none" w:sz="0" w:space="0" w:color="auto"/>
            <w:left w:val="none" w:sz="0" w:space="0" w:color="auto"/>
            <w:bottom w:val="none" w:sz="0" w:space="0" w:color="auto"/>
            <w:right w:val="none" w:sz="0" w:space="0" w:color="auto"/>
          </w:divBdr>
        </w:div>
        <w:div w:id="1855150317">
          <w:marLeft w:val="0"/>
          <w:marRight w:val="0"/>
          <w:marTop w:val="0"/>
          <w:marBottom w:val="0"/>
          <w:divBdr>
            <w:top w:val="none" w:sz="0" w:space="0" w:color="auto"/>
            <w:left w:val="none" w:sz="0" w:space="0" w:color="auto"/>
            <w:bottom w:val="none" w:sz="0" w:space="0" w:color="auto"/>
            <w:right w:val="none" w:sz="0" w:space="0" w:color="auto"/>
          </w:divBdr>
        </w:div>
        <w:div w:id="760181642">
          <w:marLeft w:val="0"/>
          <w:marRight w:val="0"/>
          <w:marTop w:val="0"/>
          <w:marBottom w:val="0"/>
          <w:divBdr>
            <w:top w:val="none" w:sz="0" w:space="0" w:color="auto"/>
            <w:left w:val="none" w:sz="0" w:space="0" w:color="auto"/>
            <w:bottom w:val="none" w:sz="0" w:space="0" w:color="auto"/>
            <w:right w:val="none" w:sz="0" w:space="0" w:color="auto"/>
          </w:divBdr>
        </w:div>
        <w:div w:id="726028649">
          <w:marLeft w:val="0"/>
          <w:marRight w:val="0"/>
          <w:marTop w:val="0"/>
          <w:marBottom w:val="0"/>
          <w:divBdr>
            <w:top w:val="none" w:sz="0" w:space="0" w:color="auto"/>
            <w:left w:val="none" w:sz="0" w:space="0" w:color="auto"/>
            <w:bottom w:val="none" w:sz="0" w:space="0" w:color="auto"/>
            <w:right w:val="none" w:sz="0" w:space="0" w:color="auto"/>
          </w:divBdr>
        </w:div>
        <w:div w:id="1091975083">
          <w:marLeft w:val="0"/>
          <w:marRight w:val="0"/>
          <w:marTop w:val="0"/>
          <w:marBottom w:val="0"/>
          <w:divBdr>
            <w:top w:val="none" w:sz="0" w:space="0" w:color="auto"/>
            <w:left w:val="none" w:sz="0" w:space="0" w:color="auto"/>
            <w:bottom w:val="none" w:sz="0" w:space="0" w:color="auto"/>
            <w:right w:val="none" w:sz="0" w:space="0" w:color="auto"/>
          </w:divBdr>
        </w:div>
        <w:div w:id="624047430">
          <w:marLeft w:val="0"/>
          <w:marRight w:val="0"/>
          <w:marTop w:val="0"/>
          <w:marBottom w:val="0"/>
          <w:divBdr>
            <w:top w:val="none" w:sz="0" w:space="0" w:color="auto"/>
            <w:left w:val="none" w:sz="0" w:space="0" w:color="auto"/>
            <w:bottom w:val="none" w:sz="0" w:space="0" w:color="auto"/>
            <w:right w:val="none" w:sz="0" w:space="0" w:color="auto"/>
          </w:divBdr>
        </w:div>
        <w:div w:id="1485929975">
          <w:marLeft w:val="0"/>
          <w:marRight w:val="0"/>
          <w:marTop w:val="0"/>
          <w:marBottom w:val="0"/>
          <w:divBdr>
            <w:top w:val="none" w:sz="0" w:space="0" w:color="auto"/>
            <w:left w:val="none" w:sz="0" w:space="0" w:color="auto"/>
            <w:bottom w:val="none" w:sz="0" w:space="0" w:color="auto"/>
            <w:right w:val="none" w:sz="0" w:space="0" w:color="auto"/>
          </w:divBdr>
        </w:div>
        <w:div w:id="259534366">
          <w:marLeft w:val="0"/>
          <w:marRight w:val="0"/>
          <w:marTop w:val="0"/>
          <w:marBottom w:val="0"/>
          <w:divBdr>
            <w:top w:val="none" w:sz="0" w:space="0" w:color="auto"/>
            <w:left w:val="none" w:sz="0" w:space="0" w:color="auto"/>
            <w:bottom w:val="none" w:sz="0" w:space="0" w:color="auto"/>
            <w:right w:val="none" w:sz="0" w:space="0" w:color="auto"/>
          </w:divBdr>
        </w:div>
        <w:div w:id="1237546634">
          <w:marLeft w:val="0"/>
          <w:marRight w:val="0"/>
          <w:marTop w:val="0"/>
          <w:marBottom w:val="0"/>
          <w:divBdr>
            <w:top w:val="none" w:sz="0" w:space="0" w:color="auto"/>
            <w:left w:val="none" w:sz="0" w:space="0" w:color="auto"/>
            <w:bottom w:val="none" w:sz="0" w:space="0" w:color="auto"/>
            <w:right w:val="none" w:sz="0" w:space="0" w:color="auto"/>
          </w:divBdr>
        </w:div>
        <w:div w:id="902254831">
          <w:marLeft w:val="0"/>
          <w:marRight w:val="0"/>
          <w:marTop w:val="0"/>
          <w:marBottom w:val="0"/>
          <w:divBdr>
            <w:top w:val="none" w:sz="0" w:space="0" w:color="auto"/>
            <w:left w:val="none" w:sz="0" w:space="0" w:color="auto"/>
            <w:bottom w:val="none" w:sz="0" w:space="0" w:color="auto"/>
            <w:right w:val="none" w:sz="0" w:space="0" w:color="auto"/>
          </w:divBdr>
        </w:div>
        <w:div w:id="325328797">
          <w:marLeft w:val="0"/>
          <w:marRight w:val="0"/>
          <w:marTop w:val="0"/>
          <w:marBottom w:val="0"/>
          <w:divBdr>
            <w:top w:val="none" w:sz="0" w:space="0" w:color="auto"/>
            <w:left w:val="none" w:sz="0" w:space="0" w:color="auto"/>
            <w:bottom w:val="none" w:sz="0" w:space="0" w:color="auto"/>
            <w:right w:val="none" w:sz="0" w:space="0" w:color="auto"/>
          </w:divBdr>
        </w:div>
        <w:div w:id="1213807471">
          <w:marLeft w:val="0"/>
          <w:marRight w:val="0"/>
          <w:marTop w:val="0"/>
          <w:marBottom w:val="0"/>
          <w:divBdr>
            <w:top w:val="none" w:sz="0" w:space="0" w:color="auto"/>
            <w:left w:val="none" w:sz="0" w:space="0" w:color="auto"/>
            <w:bottom w:val="none" w:sz="0" w:space="0" w:color="auto"/>
            <w:right w:val="none" w:sz="0" w:space="0" w:color="auto"/>
          </w:divBdr>
        </w:div>
        <w:div w:id="48932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ByiC2SE1Z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dlandfirecommission@usd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2/DCB_h.pdf" TargetMode="External"/><Relationship Id="rId5" Type="http://schemas.openxmlformats.org/officeDocument/2006/relationships/footnotes" Target="footnotes.xml"/><Relationship Id="rId10" Type="http://schemas.openxmlformats.org/officeDocument/2006/relationships/hyperlink" Target="https://www.bls.gov/news.release/pdf/ecec.pdf" TargetMode="Externa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19092</CharactersWithSpaces>
  <SharedDoc>false</SharedDoc>
  <HLinks>
    <vt:vector size="6" baseType="variant">
      <vt:variant>
        <vt:i4>6750324</vt:i4>
      </vt:variant>
      <vt:variant>
        <vt:i4>0</vt:i4>
      </vt:variant>
      <vt:variant>
        <vt:i4>0</vt:i4>
      </vt:variant>
      <vt:variant>
        <vt:i4>5</vt:i4>
      </vt:variant>
      <vt:variant>
        <vt:lpwstr>http://www.bls.gov/news.release/pdf.realer.pdf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Jones, Dannette -FS</cp:lastModifiedBy>
  <cp:revision>2</cp:revision>
  <cp:lastPrinted>2008-02-15T17:03:00Z</cp:lastPrinted>
  <dcterms:created xsi:type="dcterms:W3CDTF">2022-02-22T16:09:00Z</dcterms:created>
  <dcterms:modified xsi:type="dcterms:W3CDTF">2022-02-22T16:09:00Z</dcterms:modified>
</cp:coreProperties>
</file>