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4B81" w:rsidR="004C7516" w:rsidP="005E0A0F" w:rsidRDefault="00F92ACC" w14:paraId="30A642A8" w14:textId="77777777">
      <w:pPr>
        <w:pStyle w:val="NormalWeb"/>
        <w:spacing w:line="288" w:lineRule="atLeast"/>
        <w:ind w:firstLine="480"/>
        <w:jc w:val="center"/>
        <w:rPr>
          <w:rFonts w:ascii="Cambria" w:hAnsi="Cambria" w:cstheme="majorHAnsi"/>
          <w:u w:val="single"/>
        </w:rPr>
      </w:pPr>
      <w:bookmarkStart w:name="cs31d" w:id="0"/>
      <w:r w:rsidRPr="002B4B81">
        <w:rPr>
          <w:rFonts w:ascii="Cambria" w:hAnsi="Cambria" w:cstheme="majorHAnsi"/>
          <w:u w:val="single"/>
        </w:rPr>
        <w:t>SUPPORTING STATEMENT</w:t>
      </w:r>
      <w:r w:rsidRPr="002B4B81" w:rsidR="000A2459">
        <w:rPr>
          <w:rFonts w:ascii="Cambria" w:hAnsi="Cambria" w:cstheme="majorHAnsi"/>
          <w:u w:val="single"/>
        </w:rPr>
        <w:t xml:space="preserve"> – PART A</w:t>
      </w:r>
    </w:p>
    <w:p w:rsidRPr="002B4B81" w:rsidR="00445581" w:rsidP="005E0A0F" w:rsidRDefault="00342480" w14:paraId="7557E704" w14:textId="021AE54E">
      <w:pPr>
        <w:pStyle w:val="NormalWeb"/>
        <w:spacing w:line="288" w:lineRule="atLeast"/>
        <w:ind w:firstLine="480"/>
        <w:jc w:val="center"/>
        <w:rPr>
          <w:rFonts w:ascii="Cambria" w:hAnsi="Cambria" w:cstheme="majorHAnsi"/>
          <w:u w:val="single"/>
        </w:rPr>
      </w:pPr>
      <w:r>
        <w:rPr>
          <w:rFonts w:ascii="Cambria" w:hAnsi="Cambria" w:cstheme="majorHAnsi"/>
          <w:u w:val="single"/>
        </w:rPr>
        <w:t xml:space="preserve">U.S. </w:t>
      </w:r>
      <w:r w:rsidRPr="000E0F97" w:rsidR="000E0F97">
        <w:rPr>
          <w:rFonts w:ascii="Cambria" w:hAnsi="Cambria" w:cstheme="majorHAnsi"/>
          <w:u w:val="single"/>
        </w:rPr>
        <w:t xml:space="preserve">Vietnam War Commemoration </w:t>
      </w:r>
      <w:r>
        <w:rPr>
          <w:rFonts w:ascii="Cambria" w:hAnsi="Cambria" w:cstheme="majorHAnsi"/>
          <w:u w:val="single"/>
        </w:rPr>
        <w:t>Commemorative Planned Events</w:t>
      </w:r>
      <w:r w:rsidRPr="000E0F97" w:rsidR="000E0F97">
        <w:rPr>
          <w:rFonts w:ascii="Cambria" w:hAnsi="Cambria" w:cstheme="majorHAnsi"/>
          <w:u w:val="single"/>
        </w:rPr>
        <w:t xml:space="preserve"> </w:t>
      </w:r>
      <w:r w:rsidR="00715A3E">
        <w:rPr>
          <w:rFonts w:ascii="Cambria" w:hAnsi="Cambria" w:cstheme="majorHAnsi"/>
          <w:u w:val="single"/>
        </w:rPr>
        <w:t xml:space="preserve">- </w:t>
      </w:r>
      <w:r w:rsidRPr="002B4B81" w:rsidR="00E96E9E">
        <w:rPr>
          <w:rFonts w:ascii="Cambria" w:hAnsi="Cambria" w:cstheme="majorHAnsi"/>
          <w:u w:val="single"/>
        </w:rPr>
        <w:t>0704-0500</w:t>
      </w:r>
    </w:p>
    <w:tbl>
      <w:tblPr>
        <w:tblStyle w:val="TableGrid1"/>
        <w:tblW w:w="9515" w:type="dxa"/>
        <w:tblInd w:w="-5" w:type="dxa"/>
        <w:tblLook w:val="04A0" w:firstRow="1" w:lastRow="0" w:firstColumn="1" w:lastColumn="0" w:noHBand="0" w:noVBand="1"/>
      </w:tblPr>
      <w:tblGrid>
        <w:gridCol w:w="9515"/>
      </w:tblGrid>
      <w:tr w:rsidRPr="002B4B81" w:rsidR="00505897" w:rsidTr="005360CE" w14:paraId="69334922" w14:textId="77777777">
        <w:trPr>
          <w:trHeight w:val="595"/>
        </w:trPr>
        <w:tc>
          <w:tcPr>
            <w:tcW w:w="9515" w:type="dxa"/>
          </w:tcPr>
          <w:p w:rsidRPr="002B4B81" w:rsidR="00505897" w:rsidP="00505897" w:rsidRDefault="00505897" w14:paraId="4846894D" w14:textId="07789640">
            <w:pPr>
              <w:rPr>
                <w:rFonts w:ascii="Cambria" w:hAnsi="Cambria" w:eastAsia="Calibri" w:cstheme="majorHAnsi"/>
                <w:szCs w:val="22"/>
              </w:rPr>
            </w:pPr>
            <w:r w:rsidRPr="002B4B81">
              <w:rPr>
                <w:rFonts w:ascii="Cambria" w:hAnsi="Cambria" w:eastAsia="Calibri" w:cstheme="majorHAnsi"/>
                <w:szCs w:val="22"/>
              </w:rPr>
              <w:t>Summary of Changes from</w:t>
            </w:r>
            <w:r w:rsidR="000D3310">
              <w:rPr>
                <w:rFonts w:ascii="Cambria" w:hAnsi="Cambria" w:eastAsia="Calibri" w:cstheme="majorHAnsi"/>
                <w:szCs w:val="22"/>
              </w:rPr>
              <w:t xml:space="preserve"> Previously Approved Collection:</w:t>
            </w:r>
          </w:p>
          <w:p w:rsidRPr="002B4B81" w:rsidR="00505897" w:rsidP="00505897" w:rsidRDefault="00505897" w14:paraId="1B8B41E0" w14:textId="77777777">
            <w:pPr>
              <w:rPr>
                <w:rFonts w:ascii="Cambria" w:hAnsi="Cambria" w:eastAsia="Calibri" w:cstheme="majorHAnsi"/>
                <w:i/>
                <w:szCs w:val="22"/>
              </w:rPr>
            </w:pPr>
          </w:p>
          <w:p w:rsidRPr="008A25D6" w:rsidR="008A25D6" w:rsidP="008A25D6" w:rsidRDefault="008A25D6" w14:paraId="1E0670D5" w14:textId="602B7D9A">
            <w:pPr>
              <w:pStyle w:val="NoSpacing"/>
              <w:numPr>
                <w:ilvl w:val="0"/>
                <w:numId w:val="50"/>
              </w:numPr>
              <w:rPr>
                <w:rFonts w:eastAsia="Calibri"/>
                <w:szCs w:val="22"/>
              </w:rPr>
            </w:pPr>
            <w:r w:rsidRPr="00342480">
              <w:rPr>
                <w:rFonts w:ascii="Cambria" w:hAnsi="Cambria" w:eastAsia="Calibri" w:cstheme="majorHAnsi"/>
                <w:szCs w:val="22"/>
              </w:rPr>
              <w:t>Changed 2012 Presidential Proclamation to President Obama and 2017 Proclamation to President Trump for the DD 2956/2957</w:t>
            </w:r>
            <w:r>
              <w:rPr>
                <w:rFonts w:ascii="Cambria" w:hAnsi="Cambria" w:eastAsia="Calibri" w:cstheme="majorHAnsi"/>
                <w:szCs w:val="22"/>
              </w:rPr>
              <w:t>.</w:t>
            </w:r>
            <w:r w:rsidRPr="00342480">
              <w:rPr>
                <w:rFonts w:ascii="Cambria" w:hAnsi="Cambria" w:eastAsia="Calibri" w:cstheme="majorHAnsi"/>
                <w:szCs w:val="22"/>
              </w:rPr>
              <w:t xml:space="preserve"> </w:t>
            </w:r>
          </w:p>
          <w:p w:rsidRPr="00902F47" w:rsidR="008A25D6" w:rsidP="00902F47" w:rsidRDefault="008A25D6" w14:paraId="00DD88ED" w14:textId="3723793A">
            <w:pPr>
              <w:pStyle w:val="NoSpacing"/>
              <w:numPr>
                <w:ilvl w:val="0"/>
                <w:numId w:val="50"/>
              </w:numPr>
              <w:rPr>
                <w:rFonts w:eastAsia="Calibri"/>
                <w:szCs w:val="22"/>
              </w:rPr>
            </w:pPr>
            <w:r>
              <w:rPr>
                <w:rFonts w:eastAsia="Calibri"/>
              </w:rPr>
              <w:t>Additional</w:t>
            </w:r>
            <w:r w:rsidR="000D3310">
              <w:rPr>
                <w:rFonts w:eastAsia="Calibri"/>
                <w:szCs w:val="22"/>
              </w:rPr>
              <w:t xml:space="preserve"> changes to DD2956 and DD2957:</w:t>
            </w:r>
            <w:r w:rsidR="00342480">
              <w:rPr>
                <w:rFonts w:eastAsia="Calibri"/>
                <w:szCs w:val="22"/>
              </w:rPr>
              <w:t xml:space="preserve"> </w:t>
            </w:r>
            <w:r w:rsidRPr="00342480" w:rsidR="000D3310">
              <w:rPr>
                <w:rFonts w:ascii="Cambria" w:hAnsi="Cambria" w:eastAsia="Calibri" w:cstheme="majorHAnsi"/>
                <w:szCs w:val="22"/>
              </w:rPr>
              <w:t>Removed</w:t>
            </w:r>
            <w:r w:rsidRPr="00342480" w:rsidR="008D38E2">
              <w:rPr>
                <w:rFonts w:ascii="Cambria" w:hAnsi="Cambria" w:eastAsia="Calibri" w:cstheme="majorHAnsi"/>
                <w:szCs w:val="22"/>
              </w:rPr>
              <w:t xml:space="preserve"> “Team Chief” from mailing address</w:t>
            </w:r>
            <w:r w:rsidRPr="00342480" w:rsidR="00A55358">
              <w:rPr>
                <w:rFonts w:ascii="Cambria" w:hAnsi="Cambria" w:eastAsia="Calibri" w:cstheme="majorHAnsi"/>
                <w:szCs w:val="22"/>
              </w:rPr>
              <w:t xml:space="preserve"> in the Instructions, box item 4.</w:t>
            </w:r>
            <w:r w:rsidR="00342480">
              <w:rPr>
                <w:rFonts w:ascii="Cambria" w:hAnsi="Cambria" w:eastAsia="Calibri" w:cstheme="majorHAnsi"/>
                <w:szCs w:val="22"/>
              </w:rPr>
              <w:t xml:space="preserve"> </w:t>
            </w:r>
            <w:r>
              <w:rPr>
                <w:rFonts w:ascii="Cambria" w:hAnsi="Cambria" w:eastAsia="Calibri" w:cstheme="majorHAnsi"/>
                <w:szCs w:val="22"/>
              </w:rPr>
              <w:t xml:space="preserve"> </w:t>
            </w:r>
            <w:r w:rsidRPr="00342480" w:rsidR="008D38E2">
              <w:rPr>
                <w:rFonts w:ascii="Cambria" w:hAnsi="Cambria" w:eastAsia="Calibri" w:cstheme="majorHAnsi"/>
                <w:szCs w:val="22"/>
              </w:rPr>
              <w:t>Added note to block 11</w:t>
            </w:r>
            <w:r w:rsidRPr="00342480" w:rsidR="000D3310">
              <w:rPr>
                <w:rFonts w:ascii="Cambria" w:hAnsi="Cambria" w:eastAsia="Calibri" w:cstheme="majorHAnsi"/>
                <w:szCs w:val="22"/>
              </w:rPr>
              <w:t xml:space="preserve"> for</w:t>
            </w:r>
            <w:r w:rsidRPr="00342480" w:rsidR="008D38E2">
              <w:rPr>
                <w:rFonts w:ascii="Cambria" w:hAnsi="Cambria" w:eastAsia="Calibri" w:cstheme="majorHAnsi"/>
                <w:szCs w:val="22"/>
              </w:rPr>
              <w:t xml:space="preserve"> </w:t>
            </w:r>
            <w:r w:rsidRPr="00342480" w:rsidR="000D3310">
              <w:rPr>
                <w:rFonts w:ascii="Cambria" w:hAnsi="Cambria" w:eastAsia="Calibri" w:cstheme="majorHAnsi"/>
                <w:szCs w:val="22"/>
              </w:rPr>
              <w:t xml:space="preserve">DD 2956 </w:t>
            </w:r>
            <w:r w:rsidRPr="00342480" w:rsidR="008D38E2">
              <w:rPr>
                <w:rFonts w:ascii="Cambria" w:hAnsi="Cambria" w:eastAsia="Calibri" w:cstheme="majorHAnsi"/>
                <w:szCs w:val="22"/>
              </w:rPr>
              <w:t>stating how the information will be used</w:t>
            </w:r>
            <w:r w:rsidR="00342480">
              <w:rPr>
                <w:rFonts w:ascii="Cambria" w:hAnsi="Cambria" w:eastAsia="Calibri" w:cstheme="majorHAnsi"/>
                <w:szCs w:val="22"/>
              </w:rPr>
              <w:t xml:space="preserve">. </w:t>
            </w:r>
          </w:p>
          <w:p w:rsidRPr="002B4B81" w:rsidR="005F63DF" w:rsidP="00902F47" w:rsidRDefault="008A25D6" w14:paraId="71A5301A" w14:textId="3B3609F1">
            <w:pPr>
              <w:pStyle w:val="NoSpacing"/>
              <w:numPr>
                <w:ilvl w:val="0"/>
                <w:numId w:val="50"/>
              </w:numPr>
              <w:rPr>
                <w:rFonts w:ascii="Cambria" w:hAnsi="Cambria" w:eastAsia="Calibri" w:cstheme="majorHAnsi"/>
                <w:i/>
                <w:szCs w:val="22"/>
              </w:rPr>
            </w:pPr>
            <w:r>
              <w:rPr>
                <w:rFonts w:ascii="Cambria" w:hAnsi="Cambria" w:eastAsia="Calibri" w:cstheme="majorHAnsi"/>
                <w:szCs w:val="22"/>
              </w:rPr>
              <w:t>Changed title of the ICR to “U.S. Vietnam War Commemoration Commemorative Planned Events</w:t>
            </w:r>
            <w:r xmlns:w="http://schemas.openxmlformats.org/wordprocessingml/2006/main" w:rsidR="00B54E80">
              <w:rPr>
                <w:rFonts w:ascii="Cambria" w:hAnsi="Cambria" w:eastAsia="Calibri" w:cstheme="majorHAnsi"/>
                <w:szCs w:val="22"/>
              </w:rPr>
              <w:t>.</w:t>
            </w:r>
            <w:r>
              <w:rPr>
                <w:rFonts w:ascii="Cambria" w:hAnsi="Cambria" w:eastAsia="Calibri" w:cstheme="majorHAnsi"/>
                <w:szCs w:val="22"/>
              </w:rPr>
              <w:t>”</w:t>
            </w:r>
          </w:p>
        </w:tc>
      </w:tr>
    </w:tbl>
    <w:p w:rsidRPr="002B4B81" w:rsidR="005E0A0F" w:rsidP="0044421D" w:rsidRDefault="005E0A0F" w14:paraId="0A494679" w14:textId="77777777">
      <w:pPr>
        <w:pStyle w:val="NormalWeb"/>
        <w:spacing w:line="288" w:lineRule="atLeast"/>
        <w:rPr>
          <w:rFonts w:ascii="Cambria" w:hAnsi="Cambria" w:cstheme="majorHAnsi"/>
          <w:u w:val="single"/>
        </w:rPr>
      </w:pPr>
      <w:bookmarkStart w:name="cp432" w:id="2"/>
      <w:bookmarkEnd w:id="0"/>
      <w:r w:rsidRPr="002B4B81">
        <w:rPr>
          <w:rFonts w:ascii="Cambria" w:hAnsi="Cambria" w:cstheme="majorHAnsi"/>
        </w:rPr>
        <w:t xml:space="preserve">1.  </w:t>
      </w:r>
      <w:r w:rsidRPr="002B4B81">
        <w:rPr>
          <w:rFonts w:ascii="Cambria" w:hAnsi="Cambria" w:cstheme="majorHAnsi"/>
          <w:u w:val="single"/>
        </w:rPr>
        <w:t>Need for the Information Collection</w:t>
      </w:r>
    </w:p>
    <w:p w:rsidRPr="002B4B81" w:rsidR="00E96E9E" w:rsidP="006F2524" w:rsidRDefault="000A3B6F" w14:paraId="38214622" w14:textId="00FBF09F">
      <w:pPr>
        <w:pStyle w:val="NormalWeb"/>
        <w:spacing w:line="288" w:lineRule="atLeast"/>
        <w:rPr>
          <w:rFonts w:ascii="Cambria" w:hAnsi="Cambria" w:cstheme="majorHAnsi"/>
        </w:rPr>
      </w:pPr>
      <w:r w:rsidRPr="002B4B81">
        <w:rPr>
          <w:rFonts w:ascii="Cambria" w:hAnsi="Cambria" w:cstheme="majorHAnsi"/>
        </w:rPr>
        <w:t>10 U.S.C. Section 113 (Public Law 110-181, div. A, title V, Section 598, Jan</w:t>
      </w:r>
      <w:r w:rsidR="000D3310">
        <w:rPr>
          <w:rFonts w:ascii="Cambria" w:hAnsi="Cambria" w:cstheme="majorHAnsi"/>
        </w:rPr>
        <w:t>uary</w:t>
      </w:r>
      <w:r w:rsidRPr="002B4B81">
        <w:rPr>
          <w:rFonts w:ascii="Cambria" w:hAnsi="Cambria" w:cstheme="majorHAnsi"/>
        </w:rPr>
        <w:t xml:space="preserve"> 28, 2008, 122 Stat. 141), Program to Commemorate 50</w:t>
      </w:r>
      <w:r w:rsidRPr="002B4B81">
        <w:rPr>
          <w:rFonts w:ascii="Cambria" w:hAnsi="Cambria" w:cstheme="majorHAnsi"/>
          <w:vertAlign w:val="superscript"/>
        </w:rPr>
        <w:t>th</w:t>
      </w:r>
      <w:r w:rsidRPr="002B4B81">
        <w:rPr>
          <w:rFonts w:ascii="Cambria" w:hAnsi="Cambria" w:cstheme="majorHAnsi"/>
        </w:rPr>
        <w:t xml:space="preserve"> Anniversary of the Vietnam War authorized the Department of Defense</w:t>
      </w:r>
      <w:r w:rsidR="000D3310">
        <w:rPr>
          <w:rFonts w:ascii="Cambria" w:hAnsi="Cambria" w:cstheme="majorHAnsi"/>
        </w:rPr>
        <w:t xml:space="preserve"> (DoD)</w:t>
      </w:r>
      <w:r w:rsidRPr="002B4B81">
        <w:rPr>
          <w:rFonts w:ascii="Cambria" w:hAnsi="Cambria" w:cstheme="majorHAnsi"/>
        </w:rPr>
        <w:t xml:space="preserve"> to establish a Commemoration for the 50</w:t>
      </w:r>
      <w:r w:rsidRPr="002B4B81">
        <w:rPr>
          <w:rFonts w:ascii="Cambria" w:hAnsi="Cambria" w:cstheme="majorHAnsi"/>
          <w:vertAlign w:val="superscript"/>
        </w:rPr>
        <w:t>th</w:t>
      </w:r>
      <w:r w:rsidRPr="002B4B81">
        <w:rPr>
          <w:rFonts w:ascii="Cambria" w:hAnsi="Cambria" w:cstheme="majorHAnsi"/>
        </w:rPr>
        <w:t xml:space="preserve"> </w:t>
      </w:r>
      <w:r w:rsidR="000D3310">
        <w:rPr>
          <w:rFonts w:ascii="Cambria" w:hAnsi="Cambria" w:cstheme="majorHAnsi"/>
        </w:rPr>
        <w:t>Anniversary of the Vietnam War.</w:t>
      </w:r>
      <w:r w:rsidRPr="002B4B81">
        <w:rPr>
          <w:rFonts w:ascii="Cambria" w:hAnsi="Cambria" w:cstheme="majorHAnsi"/>
        </w:rPr>
        <w:t xml:space="preserve"> Congressional objective one of five states</w:t>
      </w:r>
      <w:r w:rsidR="000D3310">
        <w:rPr>
          <w:rFonts w:ascii="Cambria" w:hAnsi="Cambria" w:cstheme="majorHAnsi"/>
        </w:rPr>
        <w:t>:</w:t>
      </w:r>
      <w:r w:rsidRPr="002B4B81">
        <w:rPr>
          <w:rFonts w:ascii="Cambria" w:hAnsi="Cambria" w:cstheme="majorHAnsi"/>
        </w:rPr>
        <w:t xml:space="preserve"> “To thank and honor veterans of the Vietnam War, including personnel who were held as prisoners of war or listed as missing in action, for their service and sacrifice on behalf of the United States and to thank and honor the families of these veterans.</w:t>
      </w:r>
      <w:r w:rsidRPr="002B4B81" w:rsidR="00BF22DA">
        <w:rPr>
          <w:rFonts w:ascii="Cambria" w:hAnsi="Cambria" w:cstheme="majorHAnsi"/>
        </w:rPr>
        <w:t>”</w:t>
      </w:r>
      <w:r w:rsidRPr="002B4B81">
        <w:rPr>
          <w:rFonts w:ascii="Cambria" w:hAnsi="Cambria" w:cstheme="majorHAnsi"/>
        </w:rPr>
        <w:t xml:space="preserve"> In order to thank and honor the seven million living Vietnam veterans and the nine million </w:t>
      </w:r>
      <w:r w:rsidRPr="002B4B81" w:rsidR="00F560D5">
        <w:rPr>
          <w:rFonts w:ascii="Cambria" w:hAnsi="Cambria" w:cstheme="majorHAnsi"/>
        </w:rPr>
        <w:t>families</w:t>
      </w:r>
      <w:r w:rsidRPr="002B4B81">
        <w:rPr>
          <w:rFonts w:ascii="Cambria" w:hAnsi="Cambria" w:cstheme="majorHAnsi"/>
        </w:rPr>
        <w:t xml:space="preserve"> of </w:t>
      </w:r>
      <w:r w:rsidRPr="002B4B81" w:rsidR="00F560D5">
        <w:rPr>
          <w:rFonts w:ascii="Cambria" w:hAnsi="Cambria" w:cstheme="majorHAnsi"/>
        </w:rPr>
        <w:t>the</w:t>
      </w:r>
      <w:r w:rsidRPr="002B4B81">
        <w:rPr>
          <w:rFonts w:ascii="Cambria" w:hAnsi="Cambria" w:cstheme="majorHAnsi"/>
        </w:rPr>
        <w:t xml:space="preserve"> veterans who served, </w:t>
      </w:r>
      <w:r w:rsidR="00F234A5">
        <w:rPr>
          <w:rFonts w:ascii="Cambria" w:hAnsi="Cambria" w:cstheme="majorHAnsi"/>
        </w:rPr>
        <w:t>t</w:t>
      </w:r>
      <w:r w:rsidRPr="002B4B81" w:rsidR="00822F91">
        <w:rPr>
          <w:rFonts w:ascii="Cambria" w:hAnsi="Cambria" w:cstheme="majorHAnsi"/>
        </w:rPr>
        <w:t xml:space="preserve">he </w:t>
      </w:r>
      <w:r w:rsidR="000D3310">
        <w:rPr>
          <w:rFonts w:ascii="Cambria" w:hAnsi="Cambria" w:cstheme="majorHAnsi"/>
        </w:rPr>
        <w:t>U.S.</w:t>
      </w:r>
      <w:r w:rsidRPr="002B4B81" w:rsidR="00822F91">
        <w:rPr>
          <w:rFonts w:ascii="Cambria" w:hAnsi="Cambria" w:cstheme="majorHAnsi"/>
        </w:rPr>
        <w:t xml:space="preserve"> Vietnam War </w:t>
      </w:r>
      <w:r w:rsidRPr="002B4B81">
        <w:rPr>
          <w:rFonts w:ascii="Cambria" w:hAnsi="Cambria" w:cstheme="majorHAnsi"/>
        </w:rPr>
        <w:t xml:space="preserve">Commemoration </w:t>
      </w:r>
      <w:r w:rsidRPr="002B4B81" w:rsidR="00822F91">
        <w:rPr>
          <w:rFonts w:ascii="Cambria" w:hAnsi="Cambria" w:cstheme="majorHAnsi"/>
        </w:rPr>
        <w:t xml:space="preserve">(known as the Commemoration throughout the rest of this document) </w:t>
      </w:r>
      <w:r w:rsidRPr="002B4B81">
        <w:rPr>
          <w:rFonts w:ascii="Cambria" w:hAnsi="Cambria" w:cstheme="majorHAnsi"/>
        </w:rPr>
        <w:t xml:space="preserve">established the </w:t>
      </w:r>
      <w:r w:rsidR="000D3310">
        <w:rPr>
          <w:rFonts w:ascii="Cambria" w:hAnsi="Cambria" w:cstheme="majorHAnsi"/>
        </w:rPr>
        <w:t xml:space="preserve">Commemorative Partner Program. </w:t>
      </w:r>
      <w:r w:rsidRPr="002B4B81">
        <w:rPr>
          <w:rFonts w:ascii="Cambria" w:hAnsi="Cambria" w:cstheme="majorHAnsi"/>
        </w:rPr>
        <w:t xml:space="preserve">This program is composed of </w:t>
      </w:r>
      <w:r w:rsidRPr="002B4B81" w:rsidR="00F560D5">
        <w:rPr>
          <w:rFonts w:ascii="Cambria" w:hAnsi="Cambria" w:cstheme="majorHAnsi"/>
        </w:rPr>
        <w:t xml:space="preserve">partner </w:t>
      </w:r>
      <w:r w:rsidRPr="002B4B81">
        <w:rPr>
          <w:rFonts w:ascii="Cambria" w:hAnsi="Cambria" w:cstheme="majorHAnsi"/>
        </w:rPr>
        <w:t>organizations at the local, state and federal levels, as well as nongovernmental organizations that commit to conducting events and activities that thank and honor Vietn</w:t>
      </w:r>
      <w:r w:rsidR="000D3310">
        <w:rPr>
          <w:rFonts w:ascii="Cambria" w:hAnsi="Cambria" w:cstheme="majorHAnsi"/>
        </w:rPr>
        <w:t xml:space="preserve">am veterans in their </w:t>
      </w:r>
      <w:r w:rsidR="000D3310">
        <w:rPr>
          <w:rFonts w:ascii="Cambria" w:hAnsi="Cambria" w:cstheme="majorHAnsi"/>
        </w:rPr>
        <w:lastRenderedPageBreak/>
        <w:t>hometowns.</w:t>
      </w:r>
      <w:r w:rsidRPr="002B4B81">
        <w:rPr>
          <w:rFonts w:ascii="Cambria" w:hAnsi="Cambria" w:cstheme="majorHAnsi"/>
        </w:rPr>
        <w:t xml:space="preserve"> This collection enables these commemorative partners to request materials, advertise their events, </w:t>
      </w:r>
      <w:r w:rsidRPr="002B4B81" w:rsidR="006C7D0B">
        <w:rPr>
          <w:rFonts w:ascii="Cambria" w:hAnsi="Cambria" w:cstheme="majorHAnsi"/>
        </w:rPr>
        <w:t xml:space="preserve">and </w:t>
      </w:r>
      <w:r w:rsidRPr="002B4B81">
        <w:rPr>
          <w:rFonts w:ascii="Cambria" w:hAnsi="Cambria" w:cstheme="majorHAnsi"/>
        </w:rPr>
        <w:t>provide feedback as to how the event went and how many</w:t>
      </w:r>
      <w:r w:rsidR="000D3310">
        <w:rPr>
          <w:rFonts w:ascii="Cambria" w:hAnsi="Cambria" w:cstheme="majorHAnsi"/>
        </w:rPr>
        <w:t xml:space="preserve"> veterans were recognized. </w:t>
      </w:r>
      <w:r w:rsidRPr="002B4B81">
        <w:rPr>
          <w:rFonts w:ascii="Cambria" w:hAnsi="Cambria" w:cstheme="majorHAnsi"/>
        </w:rPr>
        <w:t>In addition, the collection allows commemorative partners to order certificates of honor, as part of these events, to recognize special groups:  Former</w:t>
      </w:r>
      <w:r w:rsidRPr="002B4B81" w:rsidR="00F560D5">
        <w:rPr>
          <w:rFonts w:ascii="Cambria" w:hAnsi="Cambria" w:cstheme="majorHAnsi"/>
        </w:rPr>
        <w:t>, living</w:t>
      </w:r>
      <w:r w:rsidRPr="002B4B81">
        <w:rPr>
          <w:rFonts w:ascii="Cambria" w:hAnsi="Cambria" w:cstheme="majorHAnsi"/>
        </w:rPr>
        <w:t xml:space="preserve"> American </w:t>
      </w:r>
      <w:r w:rsidRPr="002B4B81" w:rsidR="00F234A5">
        <w:rPr>
          <w:rFonts w:ascii="Cambria" w:hAnsi="Cambria" w:cstheme="majorHAnsi"/>
        </w:rPr>
        <w:t>Military</w:t>
      </w:r>
      <w:r w:rsidRPr="002B4B81">
        <w:rPr>
          <w:rFonts w:ascii="Cambria" w:hAnsi="Cambria" w:cstheme="majorHAnsi"/>
        </w:rPr>
        <w:t xml:space="preserve"> P</w:t>
      </w:r>
      <w:r w:rsidR="00F234A5">
        <w:rPr>
          <w:rFonts w:ascii="Cambria" w:hAnsi="Cambria" w:cstheme="majorHAnsi"/>
        </w:rPr>
        <w:t xml:space="preserve">risoners of </w:t>
      </w:r>
      <w:r w:rsidRPr="002B4B81">
        <w:rPr>
          <w:rFonts w:ascii="Cambria" w:hAnsi="Cambria" w:cstheme="majorHAnsi"/>
        </w:rPr>
        <w:t>W</w:t>
      </w:r>
      <w:r w:rsidR="00F234A5">
        <w:rPr>
          <w:rFonts w:ascii="Cambria" w:hAnsi="Cambria" w:cstheme="majorHAnsi"/>
        </w:rPr>
        <w:t>ar (POW)</w:t>
      </w:r>
      <w:r w:rsidRPr="002B4B81">
        <w:rPr>
          <w:rFonts w:ascii="Cambria" w:hAnsi="Cambria" w:cstheme="majorHAnsi"/>
        </w:rPr>
        <w:t>, immediate family members of those listed on the Vietnam Veterans Memorial in Washington, D.C.,</w:t>
      </w:r>
      <w:r w:rsidRPr="002B4B81" w:rsidR="00D208E9">
        <w:rPr>
          <w:rFonts w:ascii="Cambria" w:hAnsi="Cambria" w:cstheme="majorHAnsi"/>
        </w:rPr>
        <w:t xml:space="preserve"> and</w:t>
      </w:r>
      <w:r w:rsidRPr="002B4B81">
        <w:rPr>
          <w:rFonts w:ascii="Cambria" w:hAnsi="Cambria" w:cstheme="majorHAnsi"/>
        </w:rPr>
        <w:t xml:space="preserve"> immediate family members of those </w:t>
      </w:r>
      <w:r w:rsidRPr="002B4B81" w:rsidR="00F560D5">
        <w:rPr>
          <w:rFonts w:ascii="Cambria" w:hAnsi="Cambria" w:cstheme="majorHAnsi"/>
        </w:rPr>
        <w:t xml:space="preserve">still </w:t>
      </w:r>
      <w:r w:rsidRPr="002B4B81">
        <w:rPr>
          <w:rFonts w:ascii="Cambria" w:hAnsi="Cambria" w:cstheme="majorHAnsi"/>
        </w:rPr>
        <w:t xml:space="preserve">listed as unaccounted for </w:t>
      </w:r>
      <w:r w:rsidRPr="002B4B81" w:rsidR="00F560D5">
        <w:rPr>
          <w:rFonts w:ascii="Cambria" w:hAnsi="Cambria" w:cstheme="majorHAnsi"/>
        </w:rPr>
        <w:t xml:space="preserve">by the </w:t>
      </w:r>
      <w:r w:rsidR="000D3310">
        <w:rPr>
          <w:rFonts w:ascii="Cambria" w:hAnsi="Cambria" w:cstheme="majorHAnsi"/>
        </w:rPr>
        <w:t>DoD</w:t>
      </w:r>
      <w:r w:rsidRPr="002B4B81" w:rsidR="00F560D5">
        <w:rPr>
          <w:rFonts w:ascii="Cambria" w:hAnsi="Cambria" w:cstheme="majorHAnsi"/>
        </w:rPr>
        <w:t xml:space="preserve"> </w:t>
      </w:r>
      <w:r w:rsidRPr="002B4B81">
        <w:rPr>
          <w:rFonts w:ascii="Cambria" w:hAnsi="Cambria" w:cstheme="majorHAnsi"/>
        </w:rPr>
        <w:t>from the Vietnam War</w:t>
      </w:r>
      <w:r w:rsidRPr="002B4B81" w:rsidR="00D208E9">
        <w:rPr>
          <w:rFonts w:ascii="Cambria" w:hAnsi="Cambria" w:cstheme="majorHAnsi"/>
        </w:rPr>
        <w:t>.</w:t>
      </w:r>
    </w:p>
    <w:bookmarkEnd w:id="2"/>
    <w:p w:rsidRPr="002B4B81" w:rsidR="005E0A0F" w:rsidP="0044421D" w:rsidRDefault="005E0A0F" w14:paraId="6F8C4656" w14:textId="77777777">
      <w:pPr>
        <w:pStyle w:val="NormalWeb"/>
        <w:spacing w:line="288" w:lineRule="atLeast"/>
        <w:rPr>
          <w:rFonts w:ascii="Cambria" w:hAnsi="Cambria" w:cstheme="majorHAnsi"/>
          <w:u w:val="single"/>
        </w:rPr>
      </w:pPr>
      <w:r w:rsidRPr="002B4B81">
        <w:rPr>
          <w:rFonts w:ascii="Cambria" w:hAnsi="Cambria" w:cstheme="majorHAnsi"/>
        </w:rPr>
        <w:t xml:space="preserve">2.  </w:t>
      </w:r>
      <w:r w:rsidRPr="002B4B81">
        <w:rPr>
          <w:rFonts w:ascii="Cambria" w:hAnsi="Cambria" w:cstheme="majorHAnsi"/>
          <w:u w:val="single"/>
        </w:rPr>
        <w:t>Use of the Information</w:t>
      </w:r>
    </w:p>
    <w:p w:rsidR="00F234A5" w:rsidP="006F2524" w:rsidRDefault="00C15E2A" w14:paraId="486849DF" w14:textId="124CC3F0">
      <w:pPr>
        <w:pStyle w:val="NormalWeb"/>
        <w:spacing w:line="288" w:lineRule="atLeast"/>
        <w:rPr>
          <w:rFonts w:ascii="Cambria" w:hAnsi="Cambria" w:cstheme="majorHAnsi"/>
        </w:rPr>
      </w:pPr>
      <w:r w:rsidRPr="002B4B81">
        <w:rPr>
          <w:rFonts w:ascii="Cambria" w:hAnsi="Cambria" w:cstheme="majorHAnsi"/>
        </w:rPr>
        <w:t xml:space="preserve">The information collection begins with </w:t>
      </w:r>
      <w:r w:rsidRPr="002B4B81" w:rsidR="00BF22DA">
        <w:rPr>
          <w:rFonts w:ascii="Cambria" w:hAnsi="Cambria" w:cstheme="majorHAnsi"/>
        </w:rPr>
        <w:t xml:space="preserve">already approved </w:t>
      </w:r>
      <w:r w:rsidRPr="002B4B81">
        <w:rPr>
          <w:rFonts w:ascii="Cambria" w:hAnsi="Cambria" w:cstheme="majorHAnsi"/>
        </w:rPr>
        <w:t>commemorative partner organizations requesting support for their events and activities whereby Vietnam veterans and thei</w:t>
      </w:r>
      <w:r w:rsidR="000D3310">
        <w:rPr>
          <w:rFonts w:ascii="Cambria" w:hAnsi="Cambria" w:cstheme="majorHAnsi"/>
        </w:rPr>
        <w:t xml:space="preserve">r families will be recognized. </w:t>
      </w:r>
      <w:r w:rsidRPr="002B4B81">
        <w:rPr>
          <w:rFonts w:ascii="Cambria" w:hAnsi="Cambria" w:cstheme="majorHAnsi"/>
        </w:rPr>
        <w:t xml:space="preserve">The partners are asked to go the Commemoration’s website at </w:t>
      </w:r>
      <w:hyperlink w:history="1" r:id="rId7">
        <w:r w:rsidRPr="002B4B81">
          <w:rPr>
            <w:rStyle w:val="Hyperlink"/>
            <w:rFonts w:ascii="Cambria" w:hAnsi="Cambria" w:cstheme="majorHAnsi"/>
          </w:rPr>
          <w:t>www.VietnamWar50th.com</w:t>
        </w:r>
      </w:hyperlink>
      <w:r w:rsidRPr="002B4B81">
        <w:rPr>
          <w:rFonts w:ascii="Cambria" w:hAnsi="Cambria" w:cstheme="majorHAnsi"/>
        </w:rPr>
        <w:t xml:space="preserve"> and enter the commemorative partner portal. The portal is accessed by a password and ID provided to the commemorative partner organization</w:t>
      </w:r>
      <w:r w:rsidRPr="002B4B81" w:rsidR="00BF22DA">
        <w:rPr>
          <w:rFonts w:ascii="Cambria" w:hAnsi="Cambria" w:cstheme="majorHAnsi"/>
        </w:rPr>
        <w:t>’s chairperson</w:t>
      </w:r>
      <w:r w:rsidRPr="002B4B81" w:rsidR="00AA2C06">
        <w:rPr>
          <w:rFonts w:ascii="Cambria" w:hAnsi="Cambria" w:cstheme="majorHAnsi"/>
        </w:rPr>
        <w:t xml:space="preserve"> </w:t>
      </w:r>
      <w:r w:rsidR="000D3310">
        <w:rPr>
          <w:rFonts w:ascii="Cambria" w:hAnsi="Cambria" w:cstheme="majorHAnsi"/>
        </w:rPr>
        <w:t xml:space="preserve">when they become partners. </w:t>
      </w:r>
      <w:r w:rsidRPr="002B4B81" w:rsidR="001642C7">
        <w:rPr>
          <w:rFonts w:ascii="Cambria" w:hAnsi="Cambria" w:cstheme="majorHAnsi"/>
        </w:rPr>
        <w:t>At the portal, commemorative partners will find information regarding how to o</w:t>
      </w:r>
      <w:r w:rsidR="000D3310">
        <w:rPr>
          <w:rFonts w:ascii="Cambria" w:hAnsi="Cambria" w:cstheme="majorHAnsi"/>
        </w:rPr>
        <w:t>btain support for their events.</w:t>
      </w:r>
      <w:r w:rsidRPr="002B4B81" w:rsidR="001642C7">
        <w:rPr>
          <w:rFonts w:ascii="Cambria" w:hAnsi="Cambria" w:cstheme="majorHAnsi"/>
        </w:rPr>
        <w:t xml:space="preserve"> </w:t>
      </w:r>
      <w:r w:rsidRPr="002B4B81">
        <w:rPr>
          <w:rFonts w:ascii="Cambria" w:hAnsi="Cambria" w:cstheme="majorHAnsi"/>
        </w:rPr>
        <w:t>The required forms are located on the commemorative partner portal</w:t>
      </w:r>
      <w:r w:rsidRPr="002B4B81" w:rsidR="00BF22DA">
        <w:rPr>
          <w:rFonts w:ascii="Cambria" w:hAnsi="Cambria" w:cstheme="majorHAnsi"/>
        </w:rPr>
        <w:t xml:space="preserve"> and on average each takes about 15 minutes to fill out</w:t>
      </w:r>
      <w:r w:rsidRPr="002B4B81">
        <w:rPr>
          <w:rFonts w:ascii="Cambria" w:hAnsi="Cambria" w:cstheme="majorHAnsi"/>
        </w:rPr>
        <w:t xml:space="preserve">.  </w:t>
      </w:r>
    </w:p>
    <w:p w:rsidR="00F234A5" w:rsidP="006F2524" w:rsidRDefault="00C15E2A" w14:paraId="64E409BB" w14:textId="6F801FB5">
      <w:pPr>
        <w:pStyle w:val="NormalWeb"/>
        <w:spacing w:line="288" w:lineRule="atLeast"/>
        <w:rPr>
          <w:rFonts w:ascii="Cambria" w:hAnsi="Cambria" w:cstheme="majorHAnsi"/>
        </w:rPr>
      </w:pPr>
      <w:r w:rsidRPr="002B4B81">
        <w:rPr>
          <w:rFonts w:ascii="Cambria" w:hAnsi="Cambria" w:cstheme="majorHAnsi"/>
        </w:rPr>
        <w:t>The DD Form 2956</w:t>
      </w:r>
      <w:r w:rsidR="00B54E80">
        <w:rPr>
          <w:rFonts w:ascii="Cambria" w:hAnsi="Cambria" w:cstheme="majorHAnsi"/>
        </w:rPr>
        <w:t>, “Vietnam War Commemoration Commemorative Events Request,” c</w:t>
      </w:r>
      <w:r w:rsidRPr="002B4B81">
        <w:rPr>
          <w:rFonts w:ascii="Cambria" w:hAnsi="Cambria" w:cstheme="majorHAnsi"/>
        </w:rPr>
        <w:t xml:space="preserve">ollects the basic information of </w:t>
      </w:r>
      <w:r w:rsidRPr="002B4B81" w:rsidR="00F560D5">
        <w:rPr>
          <w:rFonts w:ascii="Cambria" w:hAnsi="Cambria" w:cstheme="majorHAnsi"/>
        </w:rPr>
        <w:t xml:space="preserve">the </w:t>
      </w:r>
      <w:r w:rsidRPr="002B4B81">
        <w:rPr>
          <w:rFonts w:ascii="Cambria" w:hAnsi="Cambria" w:cstheme="majorHAnsi"/>
        </w:rPr>
        <w:t xml:space="preserve">where, when, </w:t>
      </w:r>
      <w:r w:rsidRPr="002B4B81" w:rsidR="00F560D5">
        <w:rPr>
          <w:rFonts w:ascii="Cambria" w:hAnsi="Cambria" w:cstheme="majorHAnsi"/>
        </w:rPr>
        <w:t xml:space="preserve">and </w:t>
      </w:r>
      <w:r w:rsidRPr="002B4B81">
        <w:rPr>
          <w:rFonts w:ascii="Cambria" w:hAnsi="Cambria" w:cstheme="majorHAnsi"/>
        </w:rPr>
        <w:t xml:space="preserve">how about the event and what materials will be </w:t>
      </w:r>
      <w:r w:rsidR="000D3310">
        <w:rPr>
          <w:rFonts w:ascii="Cambria" w:hAnsi="Cambria" w:cstheme="majorHAnsi"/>
        </w:rPr>
        <w:t xml:space="preserve">needed and where to ship them. </w:t>
      </w:r>
      <w:r w:rsidRPr="002B4B81">
        <w:rPr>
          <w:rFonts w:ascii="Cambria" w:hAnsi="Cambria" w:cstheme="majorHAnsi"/>
        </w:rPr>
        <w:t xml:space="preserve">It is a </w:t>
      </w:r>
      <w:r w:rsidRPr="002B4B81" w:rsidR="00505897">
        <w:rPr>
          <w:rFonts w:ascii="Cambria" w:hAnsi="Cambria" w:cstheme="majorHAnsi"/>
        </w:rPr>
        <w:t>one-page</w:t>
      </w:r>
      <w:r w:rsidR="000D3310">
        <w:rPr>
          <w:rFonts w:ascii="Cambria" w:hAnsi="Cambria" w:cstheme="majorHAnsi"/>
        </w:rPr>
        <w:t xml:space="preserve"> fillable document. </w:t>
      </w:r>
      <w:r w:rsidRPr="000D3310" w:rsidR="000D3310">
        <w:rPr>
          <w:rFonts w:ascii="Cambria" w:hAnsi="Cambria" w:cstheme="majorHAnsi"/>
        </w:rPr>
        <w:t>Respondents may fill out the requests online or download the forms and email, fax or mail them to the commemoration.</w:t>
      </w:r>
    </w:p>
    <w:p w:rsidR="00807CEB" w:rsidP="006F2524" w:rsidRDefault="00C15E2A" w14:paraId="262ADF89" w14:textId="2D0846D4">
      <w:pPr>
        <w:pStyle w:val="NormalWeb"/>
        <w:spacing w:line="288" w:lineRule="atLeast"/>
        <w:rPr>
          <w:rFonts w:ascii="Cambria" w:hAnsi="Cambria" w:cstheme="majorHAnsi"/>
        </w:rPr>
      </w:pPr>
      <w:r w:rsidRPr="002B4B81">
        <w:rPr>
          <w:rFonts w:ascii="Cambria" w:hAnsi="Cambria" w:cstheme="majorHAnsi"/>
        </w:rPr>
        <w:lastRenderedPageBreak/>
        <w:t>If the commemorative partner expects to recognize former</w:t>
      </w:r>
      <w:r w:rsidRPr="002B4B81" w:rsidR="00F560D5">
        <w:rPr>
          <w:rFonts w:ascii="Cambria" w:hAnsi="Cambria" w:cstheme="majorHAnsi"/>
        </w:rPr>
        <w:t>, living</w:t>
      </w:r>
      <w:r w:rsidRPr="002B4B81">
        <w:rPr>
          <w:rFonts w:ascii="Cambria" w:hAnsi="Cambria" w:cstheme="majorHAnsi"/>
        </w:rPr>
        <w:t xml:space="preserve"> American </w:t>
      </w:r>
      <w:r w:rsidR="00F234A5">
        <w:rPr>
          <w:rFonts w:ascii="Cambria" w:hAnsi="Cambria" w:cstheme="majorHAnsi"/>
        </w:rPr>
        <w:t>M</w:t>
      </w:r>
      <w:r w:rsidRPr="002B4B81">
        <w:rPr>
          <w:rFonts w:ascii="Cambria" w:hAnsi="Cambria" w:cstheme="majorHAnsi"/>
        </w:rPr>
        <w:t xml:space="preserve">ilitary POWs or immediate family members of those listed on the Vietnam Veterans Memorial or immediate family members of those still listed as unaccounted for </w:t>
      </w:r>
      <w:r w:rsidRPr="002B4B81" w:rsidR="00F560D5">
        <w:rPr>
          <w:rFonts w:ascii="Cambria" w:hAnsi="Cambria" w:cstheme="majorHAnsi"/>
        </w:rPr>
        <w:t xml:space="preserve">by the </w:t>
      </w:r>
      <w:r w:rsidR="00F234A5">
        <w:rPr>
          <w:rFonts w:ascii="Cambria" w:hAnsi="Cambria" w:cstheme="majorHAnsi"/>
        </w:rPr>
        <w:t>DoD</w:t>
      </w:r>
      <w:r w:rsidRPr="002B4B81" w:rsidR="00F560D5">
        <w:rPr>
          <w:rFonts w:ascii="Cambria" w:hAnsi="Cambria" w:cstheme="majorHAnsi"/>
        </w:rPr>
        <w:t xml:space="preserve"> </w:t>
      </w:r>
      <w:r w:rsidRPr="002B4B81">
        <w:rPr>
          <w:rFonts w:ascii="Cambria" w:hAnsi="Cambria" w:cstheme="majorHAnsi"/>
        </w:rPr>
        <w:t>from the Vietnam War at their event, then the co</w:t>
      </w:r>
      <w:r w:rsidR="000D3310">
        <w:rPr>
          <w:rFonts w:ascii="Cambria" w:hAnsi="Cambria" w:cstheme="majorHAnsi"/>
        </w:rPr>
        <w:t xml:space="preserve">mmemorative partner may submit </w:t>
      </w:r>
      <w:r w:rsidR="00B54E80">
        <w:rPr>
          <w:rFonts w:ascii="Cambria" w:hAnsi="Cambria" w:cstheme="majorHAnsi"/>
        </w:rPr>
        <w:t>DD Form</w:t>
      </w:r>
      <w:r w:rsidRPr="002B4B81" w:rsidR="00F560D5">
        <w:rPr>
          <w:rFonts w:ascii="Cambria" w:hAnsi="Cambria" w:cstheme="majorHAnsi"/>
        </w:rPr>
        <w:t xml:space="preserve"> 3027,</w:t>
      </w:r>
      <w:r w:rsidR="00B54E80">
        <w:rPr>
          <w:rFonts w:ascii="Cambria" w:hAnsi="Cambria" w:cstheme="majorHAnsi"/>
        </w:rPr>
        <w:t xml:space="preserve"> “Vietnam War 50</w:t>
      </w:r>
      <w:r w:rsidRPr="00B54E80" w:rsidR="00B54E80">
        <w:rPr>
          <w:rFonts w:ascii="Cambria" w:hAnsi="Cambria" w:cstheme="majorHAnsi"/>
          <w:vertAlign w:val="superscript"/>
        </w:rPr>
        <w:t>th</w:t>
      </w:r>
      <w:r w:rsidR="00B54E80">
        <w:rPr>
          <w:rFonts w:ascii="Cambria" w:hAnsi="Cambria" w:cstheme="majorHAnsi"/>
        </w:rPr>
        <w:t xml:space="preserve"> Commemoration Certificate of Honor: In Memory Of,”</w:t>
      </w:r>
      <w:r w:rsidRPr="002B4B81" w:rsidR="00F560D5">
        <w:rPr>
          <w:rFonts w:ascii="Cambria" w:hAnsi="Cambria" w:cstheme="majorHAnsi"/>
        </w:rPr>
        <w:t xml:space="preserve"> </w:t>
      </w:r>
      <w:r w:rsidR="00B54E80">
        <w:rPr>
          <w:rFonts w:ascii="Cambria" w:hAnsi="Cambria" w:cstheme="majorHAnsi"/>
        </w:rPr>
        <w:t xml:space="preserve">DD Form </w:t>
      </w:r>
      <w:r w:rsidRPr="002B4B81" w:rsidR="00F560D5">
        <w:rPr>
          <w:rFonts w:ascii="Cambria" w:hAnsi="Cambria" w:cstheme="majorHAnsi"/>
        </w:rPr>
        <w:t>3028,</w:t>
      </w:r>
      <w:r w:rsidR="00B54E80">
        <w:rPr>
          <w:rFonts w:ascii="Cambria" w:hAnsi="Cambria" w:cstheme="majorHAnsi"/>
        </w:rPr>
        <w:t xml:space="preserve"> “</w:t>
      </w:r>
      <w:r w:rsidRPr="002B4B81" w:rsidR="00F560D5">
        <w:rPr>
          <w:rFonts w:ascii="Cambria" w:hAnsi="Cambria" w:cstheme="majorHAnsi"/>
        </w:rPr>
        <w:t xml:space="preserve"> </w:t>
      </w:r>
      <w:r w:rsidRPr="00B54E80" w:rsidR="00B54E80">
        <w:rPr>
          <w:rFonts w:ascii="Cambria" w:hAnsi="Cambria" w:cstheme="majorHAnsi"/>
        </w:rPr>
        <w:t>Vietnam War 50th Commemoration Certificate of Honor: Former Vietnam War POW</w:t>
      </w:r>
      <w:r w:rsidR="00B54E80">
        <w:rPr>
          <w:rFonts w:ascii="Cambria" w:hAnsi="Cambria" w:cstheme="majorHAnsi"/>
        </w:rPr>
        <w:t xml:space="preserve">,” </w:t>
      </w:r>
      <w:r w:rsidRPr="002B4B81" w:rsidR="00F560D5">
        <w:rPr>
          <w:rFonts w:ascii="Cambria" w:hAnsi="Cambria" w:cstheme="majorHAnsi"/>
        </w:rPr>
        <w:t xml:space="preserve">and </w:t>
      </w:r>
      <w:r w:rsidR="00B54E80">
        <w:rPr>
          <w:rFonts w:ascii="Cambria" w:hAnsi="Cambria" w:cstheme="majorHAnsi"/>
        </w:rPr>
        <w:t xml:space="preserve">DD Form </w:t>
      </w:r>
      <w:r w:rsidRPr="002B4B81" w:rsidR="00F560D5">
        <w:rPr>
          <w:rFonts w:ascii="Cambria" w:hAnsi="Cambria" w:cstheme="majorHAnsi"/>
        </w:rPr>
        <w:t>3029</w:t>
      </w:r>
      <w:r w:rsidR="00B54E80">
        <w:rPr>
          <w:rFonts w:ascii="Cambria" w:hAnsi="Cambria" w:cstheme="majorHAnsi"/>
        </w:rPr>
        <w:t xml:space="preserve"> “</w:t>
      </w:r>
      <w:r w:rsidRPr="00B54E80" w:rsidR="00B54E80">
        <w:rPr>
          <w:rFonts w:ascii="Cambria" w:hAnsi="Cambria" w:cstheme="majorHAnsi"/>
        </w:rPr>
        <w:t>Vietnam War 50th Commemoration Certificate of Honor: Unaccounted For</w:t>
      </w:r>
      <w:r w:rsidRPr="002B4B81">
        <w:rPr>
          <w:rFonts w:ascii="Cambria" w:hAnsi="Cambria" w:cstheme="majorHAnsi"/>
        </w:rPr>
        <w:t>.</w:t>
      </w:r>
      <w:r w:rsidR="00B54E80">
        <w:rPr>
          <w:rFonts w:ascii="Cambria" w:hAnsi="Cambria" w:cstheme="majorHAnsi"/>
        </w:rPr>
        <w:t>”</w:t>
      </w:r>
      <w:r w:rsidRPr="002B4B81">
        <w:rPr>
          <w:rFonts w:ascii="Cambria" w:hAnsi="Cambria" w:cstheme="majorHAnsi"/>
        </w:rPr>
        <w:t xml:space="preserve"> These one-page fillable forms request the information needed to properly produce the p</w:t>
      </w:r>
      <w:r w:rsidR="000D3310">
        <w:rPr>
          <w:rFonts w:ascii="Cambria" w:hAnsi="Cambria" w:cstheme="majorHAnsi"/>
        </w:rPr>
        <w:t>articular certificate of honor.</w:t>
      </w:r>
      <w:r w:rsidRPr="002B4B81">
        <w:rPr>
          <w:rFonts w:ascii="Cambria" w:hAnsi="Cambria" w:cstheme="majorHAnsi"/>
        </w:rPr>
        <w:t xml:space="preserve"> The </w:t>
      </w:r>
      <w:r w:rsidRPr="002B4B81" w:rsidR="00F560D5">
        <w:rPr>
          <w:rFonts w:ascii="Cambria" w:hAnsi="Cambria" w:cstheme="majorHAnsi"/>
        </w:rPr>
        <w:t xml:space="preserve">DD Form 3027 </w:t>
      </w:r>
      <w:r w:rsidRPr="002B4B81">
        <w:rPr>
          <w:rFonts w:ascii="Cambria" w:hAnsi="Cambria" w:cstheme="majorHAnsi"/>
        </w:rPr>
        <w:t xml:space="preserve">is completed to request a certificate of honor for immediate family members of those listed on </w:t>
      </w:r>
      <w:r w:rsidR="000D3310">
        <w:rPr>
          <w:rFonts w:ascii="Cambria" w:hAnsi="Cambria" w:cstheme="majorHAnsi"/>
        </w:rPr>
        <w:t xml:space="preserve">the Vietnam Veterans Memorial. </w:t>
      </w:r>
      <w:r w:rsidRPr="002B4B81" w:rsidR="000D3310">
        <w:rPr>
          <w:rFonts w:ascii="Cambria" w:hAnsi="Cambria" w:cstheme="majorHAnsi"/>
        </w:rPr>
        <w:t xml:space="preserve">The DD Form 3028 is completed to request a certificate of honor for immediate family members of those still listed as unaccounted for by the </w:t>
      </w:r>
      <w:r w:rsidR="000D3310">
        <w:rPr>
          <w:rFonts w:ascii="Cambria" w:hAnsi="Cambria" w:cstheme="majorHAnsi"/>
        </w:rPr>
        <w:t>DoD</w:t>
      </w:r>
      <w:r w:rsidRPr="002B4B81" w:rsidR="000D3310">
        <w:rPr>
          <w:rFonts w:ascii="Cambria" w:hAnsi="Cambria" w:cstheme="majorHAnsi"/>
        </w:rPr>
        <w:t xml:space="preserve"> from the Vietnam War. </w:t>
      </w:r>
      <w:r w:rsidRPr="002B4B81">
        <w:rPr>
          <w:rFonts w:ascii="Cambria" w:hAnsi="Cambria" w:cstheme="majorHAnsi"/>
        </w:rPr>
        <w:t xml:space="preserve">The </w:t>
      </w:r>
      <w:r w:rsidRPr="002B4B81" w:rsidR="00F560D5">
        <w:rPr>
          <w:rFonts w:ascii="Cambria" w:hAnsi="Cambria" w:cstheme="majorHAnsi"/>
        </w:rPr>
        <w:t xml:space="preserve">DD Form 3029 </w:t>
      </w:r>
      <w:r w:rsidRPr="002B4B81">
        <w:rPr>
          <w:rFonts w:ascii="Cambria" w:hAnsi="Cambria" w:cstheme="majorHAnsi"/>
        </w:rPr>
        <w:t>is completed to request a certificate of honor for former</w:t>
      </w:r>
      <w:r w:rsidRPr="002B4B81" w:rsidR="00F560D5">
        <w:rPr>
          <w:rFonts w:ascii="Cambria" w:hAnsi="Cambria" w:cstheme="majorHAnsi"/>
        </w:rPr>
        <w:t>, living</w:t>
      </w:r>
      <w:r w:rsidRPr="002B4B81">
        <w:rPr>
          <w:rFonts w:ascii="Cambria" w:hAnsi="Cambria" w:cstheme="majorHAnsi"/>
        </w:rPr>
        <w:t xml:space="preserve"> American </w:t>
      </w:r>
      <w:r w:rsidR="00F234A5">
        <w:rPr>
          <w:rFonts w:ascii="Cambria" w:hAnsi="Cambria" w:cstheme="majorHAnsi"/>
        </w:rPr>
        <w:t>M</w:t>
      </w:r>
      <w:r w:rsidR="000D3310">
        <w:rPr>
          <w:rFonts w:ascii="Cambria" w:hAnsi="Cambria" w:cstheme="majorHAnsi"/>
        </w:rPr>
        <w:t xml:space="preserve">ilitary POWs. </w:t>
      </w:r>
      <w:r w:rsidRPr="002B4B81">
        <w:rPr>
          <w:rFonts w:ascii="Cambria" w:hAnsi="Cambria" w:cstheme="majorHAnsi"/>
        </w:rPr>
        <w:t xml:space="preserve">Each eligible recipient is authorized only one certificate of honor.  </w:t>
      </w:r>
    </w:p>
    <w:p w:rsidRPr="002B4B81" w:rsidR="00C15E2A" w:rsidP="006F2524" w:rsidRDefault="00C15E2A" w14:paraId="73735616" w14:textId="3864C705">
      <w:pPr>
        <w:pStyle w:val="NormalWeb"/>
        <w:spacing w:line="288" w:lineRule="atLeast"/>
        <w:rPr>
          <w:rFonts w:ascii="Cambria" w:hAnsi="Cambria" w:cstheme="majorHAnsi"/>
        </w:rPr>
      </w:pPr>
      <w:r w:rsidRPr="002B4B81">
        <w:rPr>
          <w:rFonts w:ascii="Cambria" w:hAnsi="Cambria" w:cstheme="majorHAnsi"/>
        </w:rPr>
        <w:t xml:space="preserve">Finally, after completion of the event, the commemorative partner organization is encouraged to submit DD Form 2957, </w:t>
      </w:r>
      <w:r w:rsidR="00B54E80">
        <w:rPr>
          <w:rFonts w:ascii="Cambria" w:hAnsi="Cambria" w:cstheme="majorHAnsi"/>
        </w:rPr>
        <w:t xml:space="preserve">“Vietnam War Commemoration After-Action Report,” </w:t>
      </w:r>
      <w:r w:rsidRPr="002B4B81">
        <w:rPr>
          <w:rFonts w:ascii="Cambria" w:hAnsi="Cambria" w:cstheme="majorHAnsi"/>
        </w:rPr>
        <w:t xml:space="preserve">to inform </w:t>
      </w:r>
      <w:r w:rsidRPr="002B4B81" w:rsidR="00822F91">
        <w:rPr>
          <w:rFonts w:ascii="Cambria" w:hAnsi="Cambria" w:cstheme="majorHAnsi"/>
        </w:rPr>
        <w:t xml:space="preserve">the Commemoration </w:t>
      </w:r>
      <w:r w:rsidRPr="002B4B81">
        <w:rPr>
          <w:rFonts w:ascii="Cambria" w:hAnsi="Cambria" w:cstheme="majorHAnsi"/>
        </w:rPr>
        <w:t>how the event went, how many veterans and families were recognized</w:t>
      </w:r>
      <w:r w:rsidR="000D3310">
        <w:rPr>
          <w:rFonts w:ascii="Cambria" w:hAnsi="Cambria" w:cstheme="majorHAnsi"/>
        </w:rPr>
        <w:t>,</w:t>
      </w:r>
      <w:r w:rsidRPr="002B4B81">
        <w:rPr>
          <w:rFonts w:ascii="Cambria" w:hAnsi="Cambria" w:cstheme="majorHAnsi"/>
        </w:rPr>
        <w:t xml:space="preserve"> </w:t>
      </w:r>
      <w:r w:rsidR="000D3310">
        <w:rPr>
          <w:rFonts w:ascii="Cambria" w:hAnsi="Cambria" w:cstheme="majorHAnsi"/>
        </w:rPr>
        <w:t xml:space="preserve">and whether media was present. </w:t>
      </w:r>
      <w:r w:rsidRPr="002B4B81">
        <w:rPr>
          <w:rFonts w:ascii="Cambria" w:hAnsi="Cambria" w:cstheme="majorHAnsi"/>
        </w:rPr>
        <w:t>In addition, they may provide photos and videos, news clippings, etc. for postin</w:t>
      </w:r>
      <w:r w:rsidR="000D3310">
        <w:rPr>
          <w:rFonts w:ascii="Cambria" w:hAnsi="Cambria" w:cstheme="majorHAnsi"/>
        </w:rPr>
        <w:t>g on the Commemoration website.</w:t>
      </w:r>
      <w:r w:rsidRPr="002B4B81">
        <w:rPr>
          <w:rFonts w:ascii="Cambria" w:hAnsi="Cambria" w:cstheme="majorHAnsi"/>
        </w:rPr>
        <w:t xml:space="preserve"> Respondents may fill out the requests online or download the forms and email, fax or mail them to the commemoration.</w:t>
      </w:r>
      <w:r w:rsidRPr="002B4B81" w:rsidR="00AF7B77">
        <w:rPr>
          <w:rFonts w:ascii="Cambria" w:hAnsi="Cambria" w:cstheme="majorHAnsi"/>
        </w:rPr>
        <w:t xml:space="preserve"> The DD</w:t>
      </w:r>
      <w:r w:rsidRPr="002B4B81" w:rsidR="00F560D5">
        <w:rPr>
          <w:rFonts w:ascii="Cambria" w:hAnsi="Cambria" w:cstheme="majorHAnsi"/>
        </w:rPr>
        <w:t xml:space="preserve"> Form </w:t>
      </w:r>
      <w:r w:rsidRPr="002B4B81" w:rsidR="00AF7B77">
        <w:rPr>
          <w:rFonts w:ascii="Cambria" w:hAnsi="Cambria" w:cstheme="majorHAnsi"/>
        </w:rPr>
        <w:t>2957 is an optional form</w:t>
      </w:r>
      <w:r w:rsidRPr="002B4B81" w:rsidR="00F560D5">
        <w:rPr>
          <w:rFonts w:ascii="Cambria" w:hAnsi="Cambria" w:cstheme="majorHAnsi"/>
        </w:rPr>
        <w:t>.</w:t>
      </w:r>
      <w:r w:rsidRPr="002B4B81" w:rsidR="00AF7B77">
        <w:rPr>
          <w:rFonts w:ascii="Cambria" w:hAnsi="Cambria" w:cstheme="majorHAnsi"/>
        </w:rPr>
        <w:t xml:space="preserve"> Currently, we are seeing a </w:t>
      </w:r>
      <w:r w:rsidRPr="002B4B81" w:rsidR="005F63DF">
        <w:rPr>
          <w:rFonts w:ascii="Cambria" w:hAnsi="Cambria" w:cstheme="majorHAnsi"/>
        </w:rPr>
        <w:t>47</w:t>
      </w:r>
      <w:r w:rsidRPr="002B4B81" w:rsidR="008C18B3">
        <w:rPr>
          <w:rFonts w:ascii="Cambria" w:hAnsi="Cambria" w:cstheme="majorHAnsi"/>
        </w:rPr>
        <w:t>%</w:t>
      </w:r>
      <w:r w:rsidRPr="002B4B81" w:rsidR="00AF7B77">
        <w:rPr>
          <w:rFonts w:ascii="Cambria" w:hAnsi="Cambria" w:cstheme="majorHAnsi"/>
        </w:rPr>
        <w:t xml:space="preserve"> return on these forms. </w:t>
      </w:r>
      <w:r w:rsidRPr="002B4B81" w:rsidR="00841FE7">
        <w:rPr>
          <w:rFonts w:ascii="Cambria" w:hAnsi="Cambria" w:cstheme="majorHAnsi"/>
        </w:rPr>
        <w:t xml:space="preserve">If the need arises to contact the requesting organization, then phone calls, emails or personal contact is made </w:t>
      </w:r>
      <w:r w:rsidR="000D3310">
        <w:rPr>
          <w:rFonts w:ascii="Cambria" w:hAnsi="Cambria" w:cstheme="majorHAnsi"/>
        </w:rPr>
        <w:t xml:space="preserve">to clarify needed information. </w:t>
      </w:r>
      <w:r w:rsidRPr="002B4B81" w:rsidR="00841FE7">
        <w:rPr>
          <w:rFonts w:ascii="Cambria" w:hAnsi="Cambria" w:cstheme="majorHAnsi"/>
        </w:rPr>
        <w:t>Additionally, a tracking number for shipping items is sent to the requestor to let them know when their materials will arrive.</w:t>
      </w:r>
    </w:p>
    <w:p w:rsidRPr="002B4B81" w:rsidR="005E0A0F" w:rsidP="0044421D" w:rsidRDefault="005E0A0F" w14:paraId="2ABA8C25" w14:textId="77777777">
      <w:pPr>
        <w:pStyle w:val="NormalWeb"/>
        <w:spacing w:line="288" w:lineRule="atLeast"/>
        <w:rPr>
          <w:rFonts w:ascii="Cambria" w:hAnsi="Cambria" w:cstheme="majorHAnsi"/>
          <w:u w:val="single"/>
        </w:rPr>
      </w:pPr>
      <w:r w:rsidRPr="002B4B81">
        <w:rPr>
          <w:rFonts w:ascii="Cambria" w:hAnsi="Cambria" w:cstheme="majorHAnsi"/>
        </w:rPr>
        <w:t xml:space="preserve">3.  </w:t>
      </w:r>
      <w:r w:rsidRPr="002B4B81">
        <w:rPr>
          <w:rFonts w:ascii="Cambria" w:hAnsi="Cambria" w:cstheme="majorHAnsi"/>
          <w:u w:val="single"/>
        </w:rPr>
        <w:t>Use of Information Technology</w:t>
      </w:r>
    </w:p>
    <w:p w:rsidRPr="002B4B81" w:rsidR="001642C7" w:rsidP="006F2524" w:rsidRDefault="001642C7" w14:paraId="519F2E8C" w14:textId="16307350">
      <w:pPr>
        <w:pStyle w:val="NormalWeb"/>
        <w:spacing w:line="288" w:lineRule="atLeast"/>
        <w:rPr>
          <w:rFonts w:ascii="Cambria" w:hAnsi="Cambria" w:cstheme="majorHAnsi"/>
        </w:rPr>
      </w:pPr>
      <w:r w:rsidRPr="002B4B81">
        <w:rPr>
          <w:rFonts w:ascii="Cambria" w:hAnsi="Cambria" w:cstheme="majorHAnsi"/>
        </w:rPr>
        <w:lastRenderedPageBreak/>
        <w:t xml:space="preserve">The Commemoration’s website is the preferred method of collecting information since it allows information from the respondent to be transferred directly </w:t>
      </w:r>
      <w:r w:rsidR="00420A09">
        <w:rPr>
          <w:rFonts w:ascii="Cambria" w:hAnsi="Cambria" w:cstheme="majorHAnsi"/>
        </w:rPr>
        <w:t>to the Commemoration</w:t>
      </w:r>
      <w:r w:rsidRPr="002B4B81">
        <w:rPr>
          <w:rFonts w:ascii="Cambria" w:hAnsi="Cambria" w:cstheme="majorHAnsi"/>
        </w:rPr>
        <w:t xml:space="preserve"> whereby the information ca</w:t>
      </w:r>
      <w:r w:rsidR="000D3310">
        <w:rPr>
          <w:rFonts w:ascii="Cambria" w:hAnsi="Cambria" w:cstheme="majorHAnsi"/>
        </w:rPr>
        <w:t xml:space="preserve">n then be acted upon by staff. </w:t>
      </w:r>
      <w:r w:rsidRPr="002B4B81" w:rsidR="00975468">
        <w:rPr>
          <w:rFonts w:ascii="Cambria" w:hAnsi="Cambria" w:cstheme="majorHAnsi"/>
        </w:rPr>
        <w:t xml:space="preserve">The </w:t>
      </w:r>
      <w:r w:rsidRPr="002B4B81" w:rsidR="00AD70C7">
        <w:rPr>
          <w:rFonts w:ascii="Cambria" w:hAnsi="Cambria" w:cstheme="majorHAnsi"/>
        </w:rPr>
        <w:t xml:space="preserve">Commemoration </w:t>
      </w:r>
      <w:r w:rsidRPr="002B4B81" w:rsidR="00975468">
        <w:rPr>
          <w:rFonts w:ascii="Cambria" w:hAnsi="Cambria" w:cstheme="majorHAnsi"/>
        </w:rPr>
        <w:t xml:space="preserve">expects </w:t>
      </w:r>
      <w:r w:rsidRPr="002B4B81" w:rsidR="008C18B3">
        <w:rPr>
          <w:rFonts w:ascii="Cambria" w:hAnsi="Cambria" w:cstheme="majorHAnsi"/>
        </w:rPr>
        <w:t>80</w:t>
      </w:r>
      <w:r w:rsidRPr="002B4B81" w:rsidR="006E03A8">
        <w:rPr>
          <w:rFonts w:ascii="Cambria" w:hAnsi="Cambria" w:cstheme="majorHAnsi"/>
        </w:rPr>
        <w:t xml:space="preserve"> </w:t>
      </w:r>
      <w:r w:rsidRPr="002B4B81">
        <w:rPr>
          <w:rFonts w:ascii="Cambria" w:hAnsi="Cambria" w:cstheme="majorHAnsi"/>
        </w:rPr>
        <w:t>percent of the information collection to be accomplished electronically.</w:t>
      </w:r>
      <w:r w:rsidRPr="002B4B81" w:rsidR="00DB1A8C">
        <w:rPr>
          <w:rFonts w:ascii="Cambria" w:hAnsi="Cambria" w:cstheme="majorHAnsi"/>
        </w:rPr>
        <w:t xml:space="preserve"> </w:t>
      </w:r>
      <w:r w:rsidRPr="002B4B81" w:rsidR="00975468">
        <w:rPr>
          <w:rFonts w:ascii="Cambria" w:hAnsi="Cambria" w:cstheme="majorHAnsi"/>
        </w:rPr>
        <w:t xml:space="preserve">We estimate </w:t>
      </w:r>
      <w:r w:rsidRPr="002B4B81" w:rsidR="008C18B3">
        <w:rPr>
          <w:rFonts w:ascii="Cambria" w:hAnsi="Cambria" w:cstheme="majorHAnsi"/>
        </w:rPr>
        <w:t>20</w:t>
      </w:r>
      <w:r w:rsidRPr="002B4B81" w:rsidR="006E03A8">
        <w:rPr>
          <w:rFonts w:ascii="Cambria" w:hAnsi="Cambria" w:cstheme="majorHAnsi"/>
        </w:rPr>
        <w:t xml:space="preserve"> </w:t>
      </w:r>
      <w:r w:rsidRPr="002B4B81" w:rsidR="00DB1A8C">
        <w:rPr>
          <w:rFonts w:ascii="Cambria" w:hAnsi="Cambria" w:cstheme="majorHAnsi"/>
        </w:rPr>
        <w:t xml:space="preserve">percent </w:t>
      </w:r>
      <w:r w:rsidR="000D3310">
        <w:rPr>
          <w:rFonts w:ascii="Cambria" w:hAnsi="Cambria" w:cstheme="majorHAnsi"/>
        </w:rPr>
        <w:t xml:space="preserve">of the information to be </w:t>
      </w:r>
      <w:r w:rsidRPr="002B4B81" w:rsidR="00DB1A8C">
        <w:rPr>
          <w:rFonts w:ascii="Cambria" w:hAnsi="Cambria" w:cstheme="majorHAnsi"/>
        </w:rPr>
        <w:t>submitted manuall</w:t>
      </w:r>
      <w:r w:rsidRPr="002B4B81" w:rsidR="00975468">
        <w:rPr>
          <w:rFonts w:ascii="Cambria" w:hAnsi="Cambria" w:cstheme="majorHAnsi"/>
        </w:rPr>
        <w:t xml:space="preserve">y </w:t>
      </w:r>
      <w:r w:rsidRPr="002B4B81" w:rsidR="00DB1A8C">
        <w:rPr>
          <w:rFonts w:ascii="Cambria" w:hAnsi="Cambria" w:cstheme="majorHAnsi"/>
        </w:rPr>
        <w:t xml:space="preserve">through fax or mail due to </w:t>
      </w:r>
      <w:r w:rsidRPr="002B4B81" w:rsidR="00276476">
        <w:rPr>
          <w:rFonts w:ascii="Cambria" w:hAnsi="Cambria" w:cstheme="majorHAnsi"/>
        </w:rPr>
        <w:t>the potential lack of computer access of respondents</w:t>
      </w:r>
      <w:r w:rsidRPr="002B4B81" w:rsidR="00DB1A8C">
        <w:rPr>
          <w:rFonts w:ascii="Cambria" w:hAnsi="Cambria" w:cstheme="majorHAnsi"/>
        </w:rPr>
        <w:t>.</w:t>
      </w:r>
    </w:p>
    <w:p w:rsidRPr="002B4B81" w:rsidR="00BF1B29" w:rsidP="0044421D" w:rsidRDefault="005E0A0F" w14:paraId="62C99928" w14:textId="77777777">
      <w:pPr>
        <w:pStyle w:val="NormalWeb"/>
        <w:spacing w:line="288" w:lineRule="atLeast"/>
        <w:rPr>
          <w:rFonts w:ascii="Cambria" w:hAnsi="Cambria" w:cstheme="majorHAnsi"/>
        </w:rPr>
      </w:pPr>
      <w:r w:rsidRPr="002B4B81">
        <w:rPr>
          <w:rFonts w:ascii="Cambria" w:hAnsi="Cambria" w:cstheme="majorHAnsi"/>
        </w:rPr>
        <w:t xml:space="preserve">4.  </w:t>
      </w:r>
      <w:r w:rsidRPr="002B4B81">
        <w:rPr>
          <w:rFonts w:ascii="Cambria" w:hAnsi="Cambria" w:cstheme="majorHAnsi"/>
          <w:u w:val="single"/>
        </w:rPr>
        <w:t>Non-duplication</w:t>
      </w:r>
    </w:p>
    <w:p w:rsidRPr="002B4B81" w:rsidR="006F2524" w:rsidP="006F2524" w:rsidRDefault="006F2524" w14:paraId="6B058DBD" w14:textId="77777777">
      <w:pPr>
        <w:pStyle w:val="NormalWeb"/>
        <w:spacing w:line="288" w:lineRule="atLeast"/>
        <w:rPr>
          <w:rFonts w:ascii="Cambria" w:hAnsi="Cambria" w:cstheme="majorHAnsi"/>
          <w:i/>
        </w:rPr>
      </w:pPr>
      <w:bookmarkStart w:name="cp440" w:id="3"/>
      <w:r w:rsidRPr="002B4B81">
        <w:rPr>
          <w:rFonts w:ascii="Cambria" w:hAnsi="Cambria" w:cstheme="majorHAnsi"/>
        </w:rPr>
        <w:t xml:space="preserve">The information obtained through this collection is unique and is not already available for use or adaptation from another cleared source. </w:t>
      </w:r>
    </w:p>
    <w:p w:rsidRPr="002B4B81" w:rsidR="005E0A0F" w:rsidP="0044421D" w:rsidRDefault="005E0A0F" w14:paraId="4F1B6F50" w14:textId="77777777">
      <w:pPr>
        <w:pStyle w:val="NormalWeb"/>
        <w:spacing w:line="288" w:lineRule="atLeast"/>
        <w:rPr>
          <w:rFonts w:ascii="Cambria" w:hAnsi="Cambria" w:cstheme="majorHAnsi"/>
        </w:rPr>
      </w:pPr>
      <w:r w:rsidRPr="002B4B81">
        <w:rPr>
          <w:rFonts w:ascii="Cambria" w:hAnsi="Cambria" w:cstheme="majorHAnsi"/>
        </w:rPr>
        <w:t xml:space="preserve">5.  </w:t>
      </w:r>
      <w:r w:rsidRPr="002B4B81">
        <w:rPr>
          <w:rFonts w:ascii="Cambria" w:hAnsi="Cambria" w:cstheme="majorHAnsi"/>
          <w:u w:val="single"/>
        </w:rPr>
        <w:t>Burden on Small Business</w:t>
      </w:r>
    </w:p>
    <w:p w:rsidRPr="002B4B81" w:rsidR="001642C7" w:rsidP="006F2524" w:rsidRDefault="00884065" w14:paraId="6A8A4061" w14:textId="25E96DDA">
      <w:pPr>
        <w:pStyle w:val="NormalWeb"/>
        <w:spacing w:line="288" w:lineRule="atLeast"/>
        <w:rPr>
          <w:rFonts w:ascii="Cambria" w:hAnsi="Cambria" w:cstheme="majorHAnsi"/>
        </w:rPr>
      </w:pPr>
      <w:bookmarkStart w:name="cp441" w:id="4"/>
      <w:bookmarkEnd w:id="3"/>
      <w:r w:rsidRPr="002B4B81">
        <w:rPr>
          <w:rFonts w:ascii="Cambria" w:hAnsi="Cambria" w:cstheme="majorHAnsi"/>
        </w:rPr>
        <w:t>All</w:t>
      </w:r>
      <w:r w:rsidRPr="002B4B81" w:rsidR="001642C7">
        <w:rPr>
          <w:rFonts w:ascii="Cambria" w:hAnsi="Cambria" w:cstheme="majorHAnsi"/>
        </w:rPr>
        <w:t xml:space="preserve"> of the forms are one page in length thereby reducing the amount of information that is being collected</w:t>
      </w:r>
      <w:r w:rsidR="00420A09">
        <w:rPr>
          <w:rFonts w:ascii="Cambria" w:hAnsi="Cambria" w:cstheme="majorHAnsi"/>
        </w:rPr>
        <w:t xml:space="preserve">. </w:t>
      </w:r>
      <w:r w:rsidRPr="002B4B81">
        <w:rPr>
          <w:rFonts w:ascii="Cambria" w:hAnsi="Cambria" w:cstheme="majorHAnsi"/>
        </w:rPr>
        <w:t xml:space="preserve">Most of the forms are built to capture the information needed by checking boxes or selecting from a dropdown box or inserting numbers rather than the actual writing of sentences. </w:t>
      </w:r>
      <w:r w:rsidRPr="002B4B81" w:rsidR="00841FE7">
        <w:rPr>
          <w:rFonts w:ascii="Cambria" w:hAnsi="Cambria" w:cstheme="majorHAnsi"/>
        </w:rPr>
        <w:t>However, the DD Form 2956 and DD Form 2957 does ask for a description of the event which requires some writing</w:t>
      </w:r>
      <w:r w:rsidRPr="002B4B81" w:rsidR="00E70221">
        <w:rPr>
          <w:rFonts w:ascii="Cambria" w:hAnsi="Cambria" w:cstheme="majorHAnsi"/>
        </w:rPr>
        <w:t>, but overall does not create an excessive burden on small businesses acting as commemorative partners.</w:t>
      </w:r>
    </w:p>
    <w:bookmarkEnd w:id="4"/>
    <w:p w:rsidRPr="002B4B81" w:rsidR="005E0A0F" w:rsidP="0044421D" w:rsidRDefault="005E0A0F" w14:paraId="54D4ADCB" w14:textId="72B65D56">
      <w:pPr>
        <w:pStyle w:val="NormalWeb"/>
        <w:spacing w:line="288" w:lineRule="atLeast"/>
        <w:rPr>
          <w:rFonts w:ascii="Cambria" w:hAnsi="Cambria" w:cstheme="majorHAnsi"/>
        </w:rPr>
      </w:pPr>
      <w:r w:rsidRPr="002B4B81">
        <w:rPr>
          <w:rFonts w:ascii="Cambria" w:hAnsi="Cambria" w:cstheme="majorHAnsi"/>
        </w:rPr>
        <w:t xml:space="preserve">6.  </w:t>
      </w:r>
      <w:r w:rsidRPr="002B4B81">
        <w:rPr>
          <w:rFonts w:ascii="Cambria" w:hAnsi="Cambria" w:cstheme="majorHAnsi"/>
          <w:u w:val="single"/>
        </w:rPr>
        <w:t>Less Frequent Collection</w:t>
      </w:r>
    </w:p>
    <w:p w:rsidRPr="002B4B81" w:rsidR="00884065" w:rsidP="006F2524" w:rsidRDefault="00884065" w14:paraId="7E1C1571" w14:textId="484CC777">
      <w:pPr>
        <w:pStyle w:val="NormalWeb"/>
        <w:spacing w:line="288" w:lineRule="atLeast"/>
        <w:rPr>
          <w:rFonts w:ascii="Cambria" w:hAnsi="Cambria" w:cstheme="majorHAnsi"/>
        </w:rPr>
      </w:pPr>
      <w:r w:rsidRPr="002B4B81">
        <w:rPr>
          <w:rFonts w:ascii="Cambria" w:hAnsi="Cambria" w:cstheme="majorHAnsi"/>
        </w:rPr>
        <w:t xml:space="preserve">The collection of information is based on the respondent’s need for support for their event.  Commemorative partner organizations are asked to conduct two </w:t>
      </w:r>
      <w:r w:rsidRPr="002B4B81">
        <w:rPr>
          <w:rFonts w:ascii="Cambria" w:hAnsi="Cambria" w:cstheme="majorHAnsi"/>
        </w:rPr>
        <w:lastRenderedPageBreak/>
        <w:t>events per</w:t>
      </w:r>
      <w:r w:rsidRPr="002B4B81" w:rsidR="00772F97">
        <w:rPr>
          <w:rFonts w:ascii="Cambria" w:hAnsi="Cambria" w:cstheme="majorHAnsi"/>
        </w:rPr>
        <w:t xml:space="preserve"> year for a three-year period. If information is collected less frequently, respondents may not receive the support they need.</w:t>
      </w:r>
    </w:p>
    <w:p w:rsidRPr="002B4B81" w:rsidR="005E0A0F" w:rsidP="0044421D" w:rsidRDefault="005E0A0F" w14:paraId="166F81F2" w14:textId="77777777">
      <w:pPr>
        <w:pStyle w:val="NormalWeb"/>
        <w:spacing w:line="288" w:lineRule="atLeast"/>
        <w:rPr>
          <w:rFonts w:ascii="Cambria" w:hAnsi="Cambria" w:cstheme="majorHAnsi"/>
        </w:rPr>
      </w:pPr>
      <w:bookmarkStart w:name="cp444" w:id="5"/>
      <w:r w:rsidRPr="002B4B81">
        <w:rPr>
          <w:rFonts w:ascii="Cambria" w:hAnsi="Cambria" w:cstheme="majorHAnsi"/>
        </w:rPr>
        <w:t xml:space="preserve">7.  </w:t>
      </w:r>
      <w:r w:rsidRPr="002B4B81">
        <w:rPr>
          <w:rFonts w:ascii="Cambria" w:hAnsi="Cambria" w:cstheme="majorHAnsi"/>
          <w:u w:val="single"/>
        </w:rPr>
        <w:t>Paperwork Reduction Act Guidelines</w:t>
      </w:r>
    </w:p>
    <w:p w:rsidRPr="002B4B81" w:rsidR="00505897" w:rsidP="0044421D" w:rsidRDefault="00505897" w14:paraId="4ED8D7FC" w14:textId="77777777">
      <w:pPr>
        <w:pStyle w:val="NormalWeb"/>
        <w:spacing w:line="288" w:lineRule="atLeast"/>
        <w:rPr>
          <w:rFonts w:ascii="Cambria" w:hAnsi="Cambria" w:eastAsia="Calibri"/>
        </w:rPr>
      </w:pPr>
      <w:bookmarkStart w:name="cp446" w:id="6"/>
      <w:bookmarkEnd w:id="5"/>
      <w:r w:rsidRPr="002B4B81">
        <w:rPr>
          <w:rFonts w:ascii="Cambria" w:hAnsi="Cambria" w:eastAsia="Calibri"/>
        </w:rPr>
        <w:t>This collection of information does not require collection to be conducted in a manner inconsistent with the guidelines delineated in 5 CFR 1320.5(d)(2).</w:t>
      </w:r>
    </w:p>
    <w:p w:rsidRPr="00276B39" w:rsidR="005E0A0F" w:rsidP="0044421D" w:rsidRDefault="005E0A0F" w14:paraId="6FE2CBCA" w14:textId="77777777">
      <w:pPr>
        <w:pStyle w:val="NormalWeb"/>
        <w:spacing w:line="288" w:lineRule="atLeast"/>
        <w:rPr>
          <w:rFonts w:ascii="Cambria" w:hAnsi="Cambria" w:cstheme="majorHAnsi"/>
          <w:u w:val="single"/>
        </w:rPr>
      </w:pPr>
      <w:r w:rsidRPr="00276B39">
        <w:rPr>
          <w:rFonts w:ascii="Cambria" w:hAnsi="Cambria" w:cstheme="majorHAnsi"/>
        </w:rPr>
        <w:t xml:space="preserve">8.  </w:t>
      </w:r>
      <w:r w:rsidRPr="00276B39">
        <w:rPr>
          <w:rFonts w:ascii="Cambria" w:hAnsi="Cambria" w:cstheme="majorHAnsi"/>
          <w:u w:val="single"/>
        </w:rPr>
        <w:t>Consultation and Public Comments</w:t>
      </w:r>
    </w:p>
    <w:p w:rsidRPr="00276B39" w:rsidR="00505897" w:rsidP="00505897" w:rsidRDefault="00505897" w14:paraId="6AB0FE24" w14:textId="3FF59165">
      <w:pPr>
        <w:spacing w:before="100" w:beforeAutospacing="1" w:after="100" w:afterAutospacing="1" w:line="288" w:lineRule="atLeast"/>
        <w:rPr>
          <w:rFonts w:ascii="Cambria" w:hAnsi="Cambria" w:eastAsia="Calibri"/>
          <w:szCs w:val="22"/>
        </w:rPr>
      </w:pPr>
      <w:r w:rsidRPr="00276B39">
        <w:rPr>
          <w:rFonts w:ascii="Cambria" w:hAnsi="Cambria" w:eastAsia="Calibri"/>
          <w:szCs w:val="22"/>
        </w:rPr>
        <w:t xml:space="preserve">A 60-Day Federal Register Notice (FRN) for the collection published on </w:t>
      </w:r>
      <w:r w:rsidRPr="00276B39" w:rsidR="00772F97">
        <w:rPr>
          <w:rFonts w:ascii="Cambria" w:hAnsi="Cambria" w:eastAsia="Calibri"/>
          <w:szCs w:val="22"/>
        </w:rPr>
        <w:t xml:space="preserve">Wednesday, February 23, 2022. </w:t>
      </w:r>
      <w:r w:rsidRPr="00276B39">
        <w:rPr>
          <w:rFonts w:ascii="Cambria" w:hAnsi="Cambria" w:eastAsia="Calibri"/>
          <w:szCs w:val="22"/>
        </w:rPr>
        <w:t xml:space="preserve">The 60-Day FRN citation is </w:t>
      </w:r>
      <w:r w:rsidRPr="00276B39" w:rsidR="00772F97">
        <w:rPr>
          <w:rFonts w:ascii="Cambria" w:hAnsi="Cambria" w:eastAsia="Calibri"/>
          <w:szCs w:val="22"/>
        </w:rPr>
        <w:t>87 FR 10180</w:t>
      </w:r>
      <w:r w:rsidRPr="00276B39">
        <w:rPr>
          <w:rFonts w:ascii="Cambria" w:hAnsi="Cambria" w:eastAsia="Calibri"/>
          <w:szCs w:val="22"/>
        </w:rPr>
        <w:t xml:space="preserve">. </w:t>
      </w:r>
    </w:p>
    <w:p w:rsidRPr="00276B39" w:rsidR="00505897" w:rsidP="00505897" w:rsidRDefault="00505897" w14:paraId="23128B5D" w14:textId="6B35FBDF">
      <w:pPr>
        <w:spacing w:before="100" w:beforeAutospacing="1" w:after="100" w:afterAutospacing="1" w:line="288" w:lineRule="atLeast"/>
        <w:rPr>
          <w:rFonts w:ascii="Cambria" w:hAnsi="Cambria" w:eastAsia="Calibri"/>
          <w:szCs w:val="22"/>
        </w:rPr>
      </w:pPr>
      <w:r w:rsidRPr="00276B39">
        <w:rPr>
          <w:rFonts w:ascii="Cambria" w:hAnsi="Cambria" w:eastAsia="Calibri"/>
          <w:szCs w:val="22"/>
        </w:rPr>
        <w:t xml:space="preserve">No comments were received during the 60-Day Comment Period. </w:t>
      </w:r>
    </w:p>
    <w:p w:rsidRPr="002B4B81" w:rsidR="00505897" w:rsidP="00505897" w:rsidRDefault="00505897" w14:paraId="597CFAFB" w14:textId="674ACF6F">
      <w:pPr>
        <w:spacing w:before="100" w:beforeAutospacing="1" w:after="100" w:afterAutospacing="1" w:line="288" w:lineRule="atLeast"/>
        <w:rPr>
          <w:rFonts w:ascii="Cambria" w:hAnsi="Cambria" w:eastAsia="Calibri"/>
          <w:szCs w:val="22"/>
        </w:rPr>
      </w:pPr>
      <w:r w:rsidRPr="00276B39">
        <w:rPr>
          <w:rFonts w:ascii="Cambria" w:hAnsi="Cambria" w:eastAsia="Calibri"/>
          <w:szCs w:val="22"/>
        </w:rPr>
        <w:t xml:space="preserve">A 30-Day Federal Register Notice for the collection published on </w:t>
      </w:r>
      <w:r w:rsidRPr="00276B39" w:rsidR="00276B39">
        <w:rPr>
          <w:rFonts w:ascii="Cambria" w:hAnsi="Cambria" w:eastAsia="Calibri"/>
          <w:szCs w:val="22"/>
        </w:rPr>
        <w:t>Monday, April 25, 2022.</w:t>
      </w:r>
      <w:r w:rsidRPr="00276B39">
        <w:rPr>
          <w:rFonts w:ascii="Cambria" w:hAnsi="Cambria" w:eastAsia="Calibri"/>
          <w:szCs w:val="22"/>
        </w:rPr>
        <w:t xml:space="preserve"> The 30-Day FRN citation is </w:t>
      </w:r>
      <w:r w:rsidRPr="00276B39" w:rsidR="00276B39">
        <w:rPr>
          <w:rFonts w:ascii="Cambria" w:hAnsi="Cambria" w:eastAsia="Calibri"/>
          <w:szCs w:val="22"/>
        </w:rPr>
        <w:t>87 FR</w:t>
      </w:r>
      <w:r w:rsidRPr="00276B39">
        <w:rPr>
          <w:rFonts w:ascii="Cambria" w:hAnsi="Cambria" w:eastAsia="Calibri"/>
          <w:szCs w:val="22"/>
        </w:rPr>
        <w:t xml:space="preserve"> </w:t>
      </w:r>
      <w:r w:rsidRPr="00276B39" w:rsidR="00276B39">
        <w:rPr>
          <w:rFonts w:ascii="Cambria" w:hAnsi="Cambria" w:eastAsia="Calibri"/>
          <w:szCs w:val="22"/>
        </w:rPr>
        <w:t>24288</w:t>
      </w:r>
      <w:r w:rsidRPr="00276B39">
        <w:rPr>
          <w:rFonts w:ascii="Cambria" w:hAnsi="Cambria" w:eastAsia="Calibri"/>
          <w:szCs w:val="22"/>
        </w:rPr>
        <w:t>.</w:t>
      </w:r>
    </w:p>
    <w:p w:rsidRPr="002B4B81" w:rsidR="00F0169A" w:rsidP="00575A5E" w:rsidRDefault="00F0169A" w14:paraId="2AB55DA1" w14:textId="77777777">
      <w:pPr>
        <w:pStyle w:val="NormalWeb"/>
        <w:spacing w:line="288" w:lineRule="atLeast"/>
        <w:rPr>
          <w:rFonts w:ascii="Cambria" w:hAnsi="Cambria" w:cstheme="majorHAnsi"/>
        </w:rPr>
      </w:pPr>
      <w:r w:rsidRPr="002B4B81">
        <w:rPr>
          <w:rFonts w:ascii="Cambria" w:hAnsi="Cambria" w:cstheme="majorHAnsi"/>
        </w:rPr>
        <w:t>Part B:</w:t>
      </w:r>
      <w:r w:rsidRPr="002B4B81" w:rsidR="00EB07B0">
        <w:rPr>
          <w:rFonts w:ascii="Cambria" w:hAnsi="Cambria" w:cstheme="majorHAnsi"/>
        </w:rPr>
        <w:t xml:space="preserve"> CONSULTATION</w:t>
      </w:r>
    </w:p>
    <w:p w:rsidRPr="002B4B81" w:rsidR="00841FE7" w:rsidP="006F2524" w:rsidRDefault="00841FE7" w14:paraId="0AD5B94A" w14:textId="72E64214">
      <w:pPr>
        <w:pStyle w:val="NormalWeb"/>
        <w:spacing w:line="288" w:lineRule="atLeast"/>
        <w:rPr>
          <w:rFonts w:ascii="Cambria" w:hAnsi="Cambria" w:cstheme="majorHAnsi"/>
        </w:rPr>
      </w:pPr>
      <w:r w:rsidRPr="002B4B81">
        <w:rPr>
          <w:rFonts w:ascii="Cambria" w:hAnsi="Cambria" w:cstheme="majorHAnsi"/>
        </w:rPr>
        <w:t xml:space="preserve">Each of the forms in the collection </w:t>
      </w:r>
      <w:r w:rsidRPr="002B4B81" w:rsidR="00AD70C7">
        <w:rPr>
          <w:rFonts w:ascii="Cambria" w:hAnsi="Cambria" w:cstheme="majorHAnsi"/>
        </w:rPr>
        <w:t>was</w:t>
      </w:r>
      <w:r w:rsidRPr="002B4B81">
        <w:rPr>
          <w:rFonts w:ascii="Cambria" w:hAnsi="Cambria" w:cstheme="majorHAnsi"/>
        </w:rPr>
        <w:t xml:space="preserve"> discussed with commemorative partner organizations to streamline the needed information to provide support for their events to thank and honor Vietna</w:t>
      </w:r>
      <w:r w:rsidR="00420A09">
        <w:rPr>
          <w:rFonts w:ascii="Cambria" w:hAnsi="Cambria" w:cstheme="majorHAnsi"/>
        </w:rPr>
        <w:t xml:space="preserve">m veterans and their families. </w:t>
      </w:r>
      <w:r w:rsidRPr="002B4B81">
        <w:rPr>
          <w:rFonts w:ascii="Cambria" w:hAnsi="Cambria" w:cstheme="majorHAnsi"/>
        </w:rPr>
        <w:t xml:space="preserve">For the DD Forms </w:t>
      </w:r>
      <w:r w:rsidRPr="002B4B81" w:rsidR="006E03A8">
        <w:rPr>
          <w:rFonts w:ascii="Cambria" w:hAnsi="Cambria" w:cstheme="majorHAnsi"/>
        </w:rPr>
        <w:t>3027, 3028</w:t>
      </w:r>
      <w:r w:rsidRPr="002B4B81">
        <w:rPr>
          <w:rFonts w:ascii="Cambria" w:hAnsi="Cambria" w:cstheme="majorHAnsi"/>
        </w:rPr>
        <w:t xml:space="preserve"> and </w:t>
      </w:r>
      <w:r w:rsidRPr="002B4B81" w:rsidR="006E03A8">
        <w:rPr>
          <w:rFonts w:ascii="Cambria" w:hAnsi="Cambria" w:cstheme="majorHAnsi"/>
        </w:rPr>
        <w:t>3029</w:t>
      </w:r>
      <w:r w:rsidRPr="002B4B81">
        <w:rPr>
          <w:rFonts w:ascii="Cambria" w:hAnsi="Cambria" w:cstheme="majorHAnsi"/>
        </w:rPr>
        <w:t xml:space="preserve">, consultations </w:t>
      </w:r>
      <w:r w:rsidRPr="002B4B81" w:rsidR="006E03A8">
        <w:rPr>
          <w:rFonts w:ascii="Cambria" w:hAnsi="Cambria" w:cstheme="majorHAnsi"/>
        </w:rPr>
        <w:t xml:space="preserve">were </w:t>
      </w:r>
      <w:r w:rsidRPr="002B4B81" w:rsidR="00BE7ECB">
        <w:rPr>
          <w:rFonts w:ascii="Cambria" w:hAnsi="Cambria" w:cstheme="majorHAnsi"/>
        </w:rPr>
        <w:t xml:space="preserve">conducted over the last </w:t>
      </w:r>
      <w:r w:rsidRPr="002B4B81" w:rsidR="006E03A8">
        <w:rPr>
          <w:rFonts w:ascii="Cambria" w:hAnsi="Cambria" w:cstheme="majorHAnsi"/>
        </w:rPr>
        <w:t xml:space="preserve">two and a half </w:t>
      </w:r>
      <w:r w:rsidRPr="002B4B81" w:rsidR="00BE7ECB">
        <w:rPr>
          <w:rFonts w:ascii="Cambria" w:hAnsi="Cambria" w:cstheme="majorHAnsi"/>
        </w:rPr>
        <w:t>years to determine the minimum amount of information needed to provide the appropriate certificate of honor and not compromise the accuracy of the eligibility for the certificate.</w:t>
      </w:r>
    </w:p>
    <w:p w:rsidRPr="002B4B81" w:rsidR="002D2D94" w:rsidP="0044421D" w:rsidRDefault="005E0A0F" w14:paraId="44321084" w14:textId="77777777">
      <w:pPr>
        <w:pStyle w:val="NormalWeb"/>
        <w:spacing w:line="288" w:lineRule="atLeast"/>
        <w:rPr>
          <w:rFonts w:ascii="Cambria" w:hAnsi="Cambria" w:cstheme="majorHAnsi"/>
        </w:rPr>
      </w:pPr>
      <w:bookmarkStart w:name="cp449" w:id="7"/>
      <w:bookmarkEnd w:id="6"/>
      <w:r w:rsidRPr="002B4B81">
        <w:rPr>
          <w:rFonts w:ascii="Cambria" w:hAnsi="Cambria" w:cstheme="majorHAnsi"/>
        </w:rPr>
        <w:lastRenderedPageBreak/>
        <w:t xml:space="preserve">9.  </w:t>
      </w:r>
      <w:r w:rsidRPr="002B4B81">
        <w:rPr>
          <w:rFonts w:ascii="Cambria" w:hAnsi="Cambria" w:cstheme="majorHAnsi"/>
          <w:u w:val="single"/>
        </w:rPr>
        <w:t>Gifts or Payment</w:t>
      </w:r>
      <w:bookmarkStart w:name="cp450" w:id="8"/>
      <w:bookmarkEnd w:id="7"/>
    </w:p>
    <w:p w:rsidRPr="002B4B81" w:rsidR="00BE7ECB" w:rsidP="00505897" w:rsidRDefault="00505897" w14:paraId="4FB0807A" w14:textId="77777777">
      <w:pPr>
        <w:pStyle w:val="NormalWeb"/>
        <w:spacing w:line="288" w:lineRule="atLeast"/>
        <w:rPr>
          <w:rFonts w:ascii="Cambria" w:hAnsi="Cambria" w:cstheme="majorHAnsi"/>
        </w:rPr>
      </w:pPr>
      <w:r w:rsidRPr="002B4B81">
        <w:rPr>
          <w:rFonts w:ascii="Cambria" w:hAnsi="Cambria" w:cstheme="majorHAnsi"/>
        </w:rPr>
        <w:t>No payments or gifts are being offered to respondents as an incentive to participate in the collection.</w:t>
      </w:r>
    </w:p>
    <w:bookmarkEnd w:id="8"/>
    <w:p w:rsidRPr="002B4B81" w:rsidR="002D2D94" w:rsidP="0044421D" w:rsidRDefault="005E0A0F" w14:paraId="413DB112" w14:textId="77777777">
      <w:pPr>
        <w:pStyle w:val="NormalWeb"/>
        <w:spacing w:line="288" w:lineRule="atLeast"/>
        <w:rPr>
          <w:rFonts w:ascii="Cambria" w:hAnsi="Cambria" w:cstheme="majorHAnsi"/>
          <w:u w:val="single"/>
        </w:rPr>
      </w:pPr>
      <w:r w:rsidRPr="002B4B81">
        <w:rPr>
          <w:rFonts w:ascii="Cambria" w:hAnsi="Cambria" w:cstheme="majorHAnsi"/>
        </w:rPr>
        <w:t xml:space="preserve">10.  </w:t>
      </w:r>
      <w:r w:rsidRPr="002B4B81">
        <w:rPr>
          <w:rFonts w:ascii="Cambria" w:hAnsi="Cambria" w:cstheme="majorHAnsi"/>
          <w:u w:val="single"/>
        </w:rPr>
        <w:t>Confidentiality</w:t>
      </w:r>
    </w:p>
    <w:p w:rsidR="00420A09" w:rsidP="006F2524" w:rsidRDefault="006F2524" w14:paraId="4E786CC8" w14:textId="142D0838">
      <w:pPr>
        <w:pStyle w:val="NormalWeb"/>
        <w:spacing w:line="288" w:lineRule="atLeast"/>
        <w:rPr>
          <w:rFonts w:ascii="Cambria" w:hAnsi="Cambria" w:cstheme="majorHAnsi"/>
        </w:rPr>
      </w:pPr>
      <w:r w:rsidRPr="002B4B81">
        <w:rPr>
          <w:rFonts w:ascii="Cambria" w:hAnsi="Cambria" w:cstheme="majorHAnsi"/>
        </w:rPr>
        <w:t xml:space="preserve">A Privacy Act Statement is </w:t>
      </w:r>
      <w:r w:rsidR="00420A09">
        <w:rPr>
          <w:rFonts w:ascii="Cambria" w:hAnsi="Cambria" w:cstheme="majorHAnsi"/>
        </w:rPr>
        <w:t xml:space="preserve">required only for DD Forms </w:t>
      </w:r>
      <w:r w:rsidRPr="00420A09" w:rsidR="00420A09">
        <w:rPr>
          <w:rFonts w:ascii="Cambria" w:hAnsi="Cambria" w:cstheme="majorHAnsi"/>
        </w:rPr>
        <w:t>3027, 3028 and 3029</w:t>
      </w:r>
      <w:r w:rsidR="00420A09">
        <w:rPr>
          <w:rFonts w:ascii="Cambria" w:hAnsi="Cambria" w:cstheme="majorHAnsi"/>
        </w:rPr>
        <w:t>. It is located at the top of each form.</w:t>
      </w:r>
    </w:p>
    <w:p w:rsidRPr="002B4B81" w:rsidR="006F2524" w:rsidP="006F2524" w:rsidRDefault="006F2524" w14:paraId="1244744F" w14:textId="1E556E62">
      <w:pPr>
        <w:pStyle w:val="NormalWeb"/>
        <w:spacing w:line="288" w:lineRule="atLeast"/>
        <w:rPr>
          <w:rFonts w:ascii="Cambria" w:hAnsi="Cambria" w:cstheme="majorHAnsi"/>
        </w:rPr>
      </w:pPr>
      <w:r w:rsidRPr="002B4B81">
        <w:rPr>
          <w:rFonts w:ascii="Cambria" w:hAnsi="Cambria" w:cstheme="majorHAnsi"/>
        </w:rPr>
        <w:t xml:space="preserve">A System of Record Notice (SORN) is not required for this collection because records are not retrievable by PII. </w:t>
      </w:r>
    </w:p>
    <w:p w:rsidRPr="002B4B81" w:rsidR="00AA2C06" w:rsidP="006F2524" w:rsidRDefault="00AA5A74" w14:paraId="672EC6C0" w14:textId="18FD4C50">
      <w:pPr>
        <w:pStyle w:val="NormalWeb"/>
        <w:spacing w:line="288" w:lineRule="atLeast"/>
        <w:rPr>
          <w:rFonts w:ascii="Cambria" w:hAnsi="Cambria" w:cstheme="majorHAnsi"/>
        </w:rPr>
      </w:pPr>
      <w:r w:rsidRPr="002B4B81">
        <w:rPr>
          <w:rFonts w:ascii="Cambria" w:hAnsi="Cambria" w:cstheme="majorHAnsi"/>
        </w:rPr>
        <w:t xml:space="preserve">For the DD Forms </w:t>
      </w:r>
      <w:r w:rsidRPr="002B4B81" w:rsidR="006E03A8">
        <w:rPr>
          <w:rFonts w:ascii="Cambria" w:hAnsi="Cambria" w:cstheme="majorHAnsi"/>
        </w:rPr>
        <w:t>3027, 3028</w:t>
      </w:r>
      <w:r w:rsidRPr="002B4B81">
        <w:rPr>
          <w:rFonts w:ascii="Cambria" w:hAnsi="Cambria" w:cstheme="majorHAnsi"/>
        </w:rPr>
        <w:t xml:space="preserve"> and </w:t>
      </w:r>
      <w:r w:rsidRPr="002B4B81" w:rsidR="006E03A8">
        <w:rPr>
          <w:rFonts w:ascii="Cambria" w:hAnsi="Cambria" w:cstheme="majorHAnsi"/>
        </w:rPr>
        <w:t>3029</w:t>
      </w:r>
      <w:r w:rsidR="001F7F00">
        <w:rPr>
          <w:rFonts w:ascii="Cambria" w:hAnsi="Cambria" w:cstheme="majorHAnsi"/>
        </w:rPr>
        <w:t xml:space="preserve">, an Adapted </w:t>
      </w:r>
      <w:r w:rsidRPr="002B4B81">
        <w:rPr>
          <w:rFonts w:ascii="Cambria" w:hAnsi="Cambria" w:cstheme="majorHAnsi"/>
        </w:rPr>
        <w:t>Privacy Impact Assessment is required because the forms collect low-level privacy data, specifically, the name of the recipient to be included on the</w:t>
      </w:r>
      <w:r w:rsidRPr="002B4B81" w:rsidR="00772F97">
        <w:rPr>
          <w:rFonts w:ascii="Cambria" w:hAnsi="Cambria" w:cstheme="majorHAnsi"/>
        </w:rPr>
        <w:t xml:space="preserve"> certificate for presentation.</w:t>
      </w:r>
      <w:r w:rsidR="001F7F00">
        <w:rPr>
          <w:rFonts w:ascii="Cambria" w:hAnsi="Cambria" w:cstheme="majorHAnsi"/>
        </w:rPr>
        <w:t xml:space="preserve"> </w:t>
      </w:r>
      <w:r w:rsidRPr="001F7F00" w:rsidR="001F7F00">
        <w:rPr>
          <w:rFonts w:ascii="Cambria" w:hAnsi="Cambria" w:cstheme="majorHAnsi"/>
        </w:rPr>
        <w:t>A</w:t>
      </w:r>
      <w:r w:rsidR="001F7F00">
        <w:rPr>
          <w:rFonts w:ascii="Cambria" w:hAnsi="Cambria" w:cstheme="majorHAnsi"/>
        </w:rPr>
        <w:t>n adapted PIA is required by</w:t>
      </w:r>
      <w:r w:rsidRPr="001F7F00" w:rsidR="001F7F00">
        <w:rPr>
          <w:rFonts w:ascii="Cambria" w:hAnsi="Cambria" w:cstheme="majorHAnsi"/>
        </w:rPr>
        <w:t xml:space="preserve"> OMB in accordance with OMB Memorandum M-10-23</w:t>
      </w:r>
      <w:r w:rsidR="008B0DA2">
        <w:rPr>
          <w:rFonts w:ascii="Cambria" w:hAnsi="Cambria" w:cstheme="majorHAnsi"/>
        </w:rPr>
        <w:t xml:space="preserve">. </w:t>
      </w:r>
      <w:r w:rsidRPr="002B4B81" w:rsidR="004E2897">
        <w:rPr>
          <w:rFonts w:ascii="Cambria" w:hAnsi="Cambria" w:cstheme="majorHAnsi"/>
        </w:rPr>
        <w:t xml:space="preserve">The </w:t>
      </w:r>
      <w:r w:rsidR="001F7F00">
        <w:rPr>
          <w:rFonts w:ascii="Cambria" w:hAnsi="Cambria" w:cstheme="majorHAnsi"/>
        </w:rPr>
        <w:t xml:space="preserve">Adapted </w:t>
      </w:r>
      <w:r w:rsidRPr="002B4B81" w:rsidR="004E2897">
        <w:rPr>
          <w:rFonts w:ascii="Cambria" w:hAnsi="Cambria" w:cstheme="majorHAnsi"/>
        </w:rPr>
        <w:t>PIA is included with this package for OMB’s review.</w:t>
      </w:r>
    </w:p>
    <w:p w:rsidRPr="002B4B81" w:rsidR="004E4CCF" w:rsidP="006F2524" w:rsidRDefault="004E4CCF" w14:paraId="088B9B9B" w14:textId="77777777">
      <w:pPr>
        <w:pStyle w:val="NormalWeb"/>
        <w:spacing w:line="288" w:lineRule="atLeast"/>
        <w:rPr>
          <w:rFonts w:ascii="Cambria" w:hAnsi="Cambria" w:cstheme="majorHAnsi"/>
        </w:rPr>
      </w:pPr>
      <w:r w:rsidRPr="002B4B81">
        <w:rPr>
          <w:rFonts w:ascii="Cambria" w:hAnsi="Cambria" w:cstheme="majorHAnsi"/>
        </w:rPr>
        <w:t>The Records Retention and Disposition Schedule will be IAW NARA Records Disposition Authority Records Schedule DAA-0220-2013-0001-0002, Commemorative Program Administrative Files</w:t>
      </w:r>
      <w:r w:rsidRPr="002B4B81" w:rsidR="0097312D">
        <w:rPr>
          <w:rFonts w:ascii="Cambria" w:hAnsi="Cambria" w:cstheme="majorHAnsi"/>
        </w:rPr>
        <w:t>.</w:t>
      </w:r>
    </w:p>
    <w:p w:rsidRPr="002B4B81" w:rsidR="005E0A0F" w:rsidP="0044421D" w:rsidRDefault="005E0A0F" w14:paraId="6EDD3357" w14:textId="77777777">
      <w:pPr>
        <w:pStyle w:val="NormalWeb"/>
        <w:spacing w:line="288" w:lineRule="atLeast"/>
        <w:rPr>
          <w:rFonts w:ascii="Cambria" w:hAnsi="Cambria" w:cstheme="majorHAnsi"/>
          <w:u w:val="single"/>
        </w:rPr>
      </w:pPr>
      <w:r w:rsidRPr="002B4B81">
        <w:rPr>
          <w:rFonts w:ascii="Cambria" w:hAnsi="Cambria" w:cstheme="majorHAnsi"/>
        </w:rPr>
        <w:t xml:space="preserve">11.  </w:t>
      </w:r>
      <w:r w:rsidRPr="002B4B81">
        <w:rPr>
          <w:rFonts w:ascii="Cambria" w:hAnsi="Cambria" w:cstheme="majorHAnsi"/>
          <w:u w:val="single"/>
        </w:rPr>
        <w:t>Sensitive Questions</w:t>
      </w:r>
    </w:p>
    <w:p w:rsidRPr="002B4B81" w:rsidR="00505897" w:rsidP="0044421D" w:rsidRDefault="00505897" w14:paraId="37078CFD" w14:textId="77777777">
      <w:pPr>
        <w:pStyle w:val="NormalWeb"/>
        <w:spacing w:line="288" w:lineRule="atLeast"/>
        <w:rPr>
          <w:rFonts w:ascii="Cambria" w:hAnsi="Cambria" w:cstheme="majorHAnsi"/>
        </w:rPr>
      </w:pPr>
      <w:r w:rsidRPr="002B4B81">
        <w:rPr>
          <w:rFonts w:ascii="Cambria" w:hAnsi="Cambria" w:cstheme="majorHAnsi"/>
        </w:rPr>
        <w:t>No questions considered sensitive are being asked in this collection.</w:t>
      </w:r>
    </w:p>
    <w:p w:rsidR="00505897" w:rsidP="00772F97" w:rsidRDefault="005E0A0F" w14:paraId="37B88D78" w14:textId="21C25A05">
      <w:pPr>
        <w:pStyle w:val="NormalWeb"/>
        <w:tabs>
          <w:tab w:val="left" w:pos="5277"/>
        </w:tabs>
        <w:spacing w:line="288" w:lineRule="atLeast"/>
        <w:rPr>
          <w:rFonts w:ascii="Cambria" w:hAnsi="Cambria" w:cstheme="majorHAnsi"/>
          <w:u w:val="single"/>
        </w:rPr>
      </w:pPr>
      <w:bookmarkStart w:name="cp456" w:id="9"/>
      <w:r w:rsidRPr="002B4B81">
        <w:rPr>
          <w:rFonts w:ascii="Cambria" w:hAnsi="Cambria" w:cstheme="majorHAnsi"/>
        </w:rPr>
        <w:lastRenderedPageBreak/>
        <w:t xml:space="preserve">12.  </w:t>
      </w:r>
      <w:r w:rsidRPr="002B4B81">
        <w:rPr>
          <w:rFonts w:ascii="Cambria" w:hAnsi="Cambria" w:cstheme="majorHAnsi"/>
          <w:u w:val="single"/>
        </w:rPr>
        <w:t>Respondent Burden, and its Labor Costs</w:t>
      </w:r>
    </w:p>
    <w:p w:rsidR="00AD5455" w:rsidP="00AD5455" w:rsidRDefault="00AD5455" w14:paraId="380428C7" w14:textId="5FE200A4">
      <w:pPr>
        <w:spacing w:before="100" w:beforeAutospacing="1" w:line="288" w:lineRule="atLeast"/>
        <w:rPr>
          <w:rFonts w:ascii="Cambria" w:hAnsi="Cambria" w:eastAsia="Calibri"/>
          <w:szCs w:val="22"/>
        </w:rPr>
      </w:pPr>
      <w:r w:rsidRPr="00AD5455">
        <w:rPr>
          <w:rFonts w:ascii="Cambria" w:hAnsi="Cambria" w:eastAsia="Calibri"/>
          <w:szCs w:val="22"/>
        </w:rPr>
        <w:t>Part A: ESTIMATION OF RESPONDENT BURDEN</w:t>
      </w:r>
    </w:p>
    <w:p w:rsidRPr="00AD5455" w:rsidR="00AD5455" w:rsidP="00AD5455" w:rsidRDefault="00AD5455" w14:paraId="7C3F8145" w14:textId="77777777">
      <w:pPr>
        <w:pStyle w:val="NoSpacing"/>
        <w:rPr>
          <w:rFonts w:eastAsia="Calibri"/>
        </w:rPr>
      </w:pPr>
    </w:p>
    <w:p w:rsidRPr="002B4B81" w:rsidR="002B4B81" w:rsidP="002B4B81" w:rsidRDefault="002B4B81" w14:paraId="37806FC5" w14:textId="0002EB69">
      <w:pPr>
        <w:pStyle w:val="ListParagraph"/>
        <w:numPr>
          <w:ilvl w:val="0"/>
          <w:numId w:val="40"/>
        </w:numPr>
        <w:spacing w:after="0" w:line="240" w:lineRule="auto"/>
        <w:rPr>
          <w:rFonts w:ascii="Cambria" w:hAnsi="Cambria"/>
          <w:sz w:val="24"/>
        </w:rPr>
      </w:pPr>
      <w:r>
        <w:rPr>
          <w:rFonts w:ascii="Cambria" w:hAnsi="Cambria"/>
          <w:sz w:val="24"/>
        </w:rPr>
        <w:t>Collection Instrument</w:t>
      </w:r>
    </w:p>
    <w:p w:rsidRPr="002B4B81" w:rsidR="002B4B81" w:rsidP="002B4B81" w:rsidRDefault="002B4B81" w14:paraId="554CAEA8" w14:textId="77777777">
      <w:pPr>
        <w:pStyle w:val="ListParagraph"/>
        <w:spacing w:after="0" w:line="240" w:lineRule="auto"/>
        <w:rPr>
          <w:rFonts w:ascii="Cambria" w:hAnsi="Cambria"/>
          <w:sz w:val="24"/>
        </w:rPr>
      </w:pPr>
      <w:r w:rsidRPr="002B4B81">
        <w:rPr>
          <w:rFonts w:ascii="Cambria" w:hAnsi="Cambria"/>
          <w:sz w:val="24"/>
        </w:rPr>
        <w:t xml:space="preserve">[DD Form 2956] </w:t>
      </w:r>
    </w:p>
    <w:p w:rsidRPr="002B4B81" w:rsidR="002B4B81" w:rsidP="002B4B81" w:rsidRDefault="002B4B81" w14:paraId="79D557EB" w14:textId="77777777">
      <w:pPr>
        <w:pStyle w:val="ListParagraph"/>
        <w:numPr>
          <w:ilvl w:val="0"/>
          <w:numId w:val="41"/>
        </w:numPr>
        <w:spacing w:after="0" w:line="240" w:lineRule="auto"/>
        <w:rPr>
          <w:rFonts w:ascii="Cambria" w:hAnsi="Cambria"/>
          <w:sz w:val="24"/>
        </w:rPr>
      </w:pPr>
      <w:r w:rsidRPr="002B4B81">
        <w:rPr>
          <w:rFonts w:ascii="Cambria" w:hAnsi="Cambria"/>
          <w:sz w:val="24"/>
        </w:rPr>
        <w:t xml:space="preserve">Number of Respondents: </w:t>
      </w:r>
      <w:r>
        <w:rPr>
          <w:rFonts w:ascii="Cambria" w:hAnsi="Cambria"/>
          <w:sz w:val="24"/>
        </w:rPr>
        <w:t>10,000</w:t>
      </w:r>
    </w:p>
    <w:p w:rsidRPr="002B4B81" w:rsidR="002B4B81" w:rsidP="002B4B81" w:rsidRDefault="002B4B81" w14:paraId="089ABA00" w14:textId="77777777">
      <w:pPr>
        <w:pStyle w:val="ListParagraph"/>
        <w:numPr>
          <w:ilvl w:val="0"/>
          <w:numId w:val="41"/>
        </w:numPr>
        <w:spacing w:after="0" w:line="240" w:lineRule="auto"/>
        <w:rPr>
          <w:rFonts w:ascii="Cambria" w:hAnsi="Cambria"/>
          <w:sz w:val="24"/>
        </w:rPr>
      </w:pPr>
      <w:r w:rsidRPr="002B4B81">
        <w:rPr>
          <w:rFonts w:ascii="Cambria" w:hAnsi="Cambria"/>
          <w:sz w:val="24"/>
        </w:rPr>
        <w:t xml:space="preserve">Number of Responses Per Respondent: </w:t>
      </w:r>
      <w:r>
        <w:rPr>
          <w:rFonts w:ascii="Cambria" w:hAnsi="Cambria"/>
          <w:sz w:val="24"/>
        </w:rPr>
        <w:t>2</w:t>
      </w:r>
    </w:p>
    <w:p w:rsidRPr="002B4B81" w:rsidR="002B4B81" w:rsidP="002B4B81" w:rsidRDefault="002B4B81" w14:paraId="32DE4D92" w14:textId="77777777">
      <w:pPr>
        <w:pStyle w:val="ListParagraph"/>
        <w:numPr>
          <w:ilvl w:val="0"/>
          <w:numId w:val="41"/>
        </w:numPr>
        <w:spacing w:after="0" w:line="240" w:lineRule="auto"/>
        <w:rPr>
          <w:rFonts w:ascii="Cambria" w:hAnsi="Cambria"/>
          <w:sz w:val="24"/>
        </w:rPr>
      </w:pPr>
      <w:r w:rsidRPr="002B4B81">
        <w:rPr>
          <w:rFonts w:ascii="Cambria" w:hAnsi="Cambria"/>
          <w:sz w:val="24"/>
        </w:rPr>
        <w:t xml:space="preserve">Number of Total Annual Responses: </w:t>
      </w:r>
      <w:r>
        <w:rPr>
          <w:rFonts w:ascii="Cambria" w:hAnsi="Cambria"/>
          <w:sz w:val="24"/>
        </w:rPr>
        <w:t>20,000</w:t>
      </w:r>
    </w:p>
    <w:p w:rsidRPr="002B4B81" w:rsidR="002B4B81" w:rsidP="002B4B81" w:rsidRDefault="002B4B81" w14:paraId="15529D07" w14:textId="77777777">
      <w:pPr>
        <w:pStyle w:val="ListParagraph"/>
        <w:numPr>
          <w:ilvl w:val="0"/>
          <w:numId w:val="41"/>
        </w:numPr>
        <w:spacing w:after="0" w:line="240" w:lineRule="auto"/>
        <w:rPr>
          <w:rFonts w:ascii="Cambria" w:hAnsi="Cambria"/>
          <w:sz w:val="24"/>
        </w:rPr>
      </w:pPr>
      <w:r>
        <w:rPr>
          <w:rFonts w:ascii="Cambria" w:hAnsi="Cambria"/>
          <w:sz w:val="24"/>
        </w:rPr>
        <w:t>Response Time</w:t>
      </w:r>
      <w:r w:rsidRPr="002B4B81">
        <w:rPr>
          <w:rFonts w:ascii="Cambria" w:hAnsi="Cambria"/>
          <w:sz w:val="24"/>
        </w:rPr>
        <w:t xml:space="preserve">: </w:t>
      </w:r>
      <w:r>
        <w:rPr>
          <w:rFonts w:ascii="Cambria" w:hAnsi="Cambria"/>
          <w:sz w:val="24"/>
        </w:rPr>
        <w:t>15 minutes</w:t>
      </w:r>
    </w:p>
    <w:p w:rsidR="002B4B81" w:rsidP="002B4B81" w:rsidRDefault="002B4B81" w14:paraId="1D5ED7DB" w14:textId="1FD1D955">
      <w:pPr>
        <w:pStyle w:val="ListParagraph"/>
        <w:numPr>
          <w:ilvl w:val="0"/>
          <w:numId w:val="41"/>
        </w:numPr>
        <w:spacing w:after="0" w:line="240" w:lineRule="auto"/>
        <w:rPr>
          <w:rFonts w:ascii="Cambria" w:hAnsi="Cambria"/>
          <w:sz w:val="24"/>
        </w:rPr>
      </w:pPr>
      <w:r>
        <w:rPr>
          <w:rFonts w:ascii="Cambria" w:hAnsi="Cambria"/>
          <w:sz w:val="24"/>
        </w:rPr>
        <w:t xml:space="preserve">Respondent Burden </w:t>
      </w:r>
      <w:r w:rsidRPr="002B4B81">
        <w:rPr>
          <w:rFonts w:ascii="Cambria" w:hAnsi="Cambria"/>
          <w:sz w:val="24"/>
        </w:rPr>
        <w:t xml:space="preserve">Hours: 5,000 hours </w:t>
      </w:r>
    </w:p>
    <w:p w:rsidRPr="002B4B81" w:rsidR="002B4B81" w:rsidP="002B4B81" w:rsidRDefault="002B4B81" w14:paraId="508B67AC" w14:textId="77777777">
      <w:pPr>
        <w:pStyle w:val="ListParagraph"/>
        <w:spacing w:after="0" w:line="240" w:lineRule="auto"/>
        <w:ind w:left="1440"/>
        <w:rPr>
          <w:rFonts w:ascii="Cambria" w:hAnsi="Cambria"/>
          <w:sz w:val="24"/>
        </w:rPr>
      </w:pPr>
    </w:p>
    <w:p w:rsidRPr="002B4B81" w:rsidR="00772F97" w:rsidP="00772F97" w:rsidRDefault="002B4B81" w14:paraId="662380D6" w14:textId="5CE75B2E">
      <w:pPr>
        <w:pStyle w:val="ListParagraph"/>
        <w:numPr>
          <w:ilvl w:val="0"/>
          <w:numId w:val="40"/>
        </w:numPr>
        <w:spacing w:after="0" w:line="240" w:lineRule="auto"/>
        <w:rPr>
          <w:rFonts w:ascii="Cambria" w:hAnsi="Cambria"/>
          <w:sz w:val="24"/>
        </w:rPr>
      </w:pPr>
      <w:r>
        <w:rPr>
          <w:rFonts w:ascii="Cambria" w:hAnsi="Cambria"/>
          <w:sz w:val="24"/>
        </w:rPr>
        <w:t>Collection Instrument</w:t>
      </w:r>
    </w:p>
    <w:p w:rsidRPr="002B4B81" w:rsidR="00772F97" w:rsidP="00772F97" w:rsidRDefault="00772F97" w14:paraId="7B1283C8" w14:textId="34FA820A">
      <w:pPr>
        <w:pStyle w:val="ListParagraph"/>
        <w:spacing w:after="0" w:line="240" w:lineRule="auto"/>
        <w:rPr>
          <w:rFonts w:ascii="Cambria" w:hAnsi="Cambria"/>
          <w:sz w:val="24"/>
        </w:rPr>
      </w:pPr>
      <w:r w:rsidRPr="002B4B81">
        <w:rPr>
          <w:rFonts w:ascii="Cambria" w:hAnsi="Cambria"/>
          <w:sz w:val="24"/>
        </w:rPr>
        <w:t xml:space="preserve">[DD Form 2957] </w:t>
      </w:r>
    </w:p>
    <w:p w:rsidR="002B4B81" w:rsidP="002B4B81" w:rsidRDefault="00772F97" w14:paraId="53F2E9D7" w14:textId="77777777">
      <w:pPr>
        <w:pStyle w:val="ListParagraph"/>
        <w:numPr>
          <w:ilvl w:val="1"/>
          <w:numId w:val="40"/>
        </w:numPr>
        <w:rPr>
          <w:rFonts w:ascii="Cambria" w:hAnsi="Cambria"/>
        </w:rPr>
      </w:pPr>
      <w:r w:rsidRPr="002B4B81">
        <w:rPr>
          <w:rFonts w:ascii="Cambria" w:hAnsi="Cambria"/>
        </w:rPr>
        <w:t xml:space="preserve">Number of Respondents: </w:t>
      </w:r>
      <w:r w:rsidRPr="002B4B81" w:rsidR="002B4B81">
        <w:rPr>
          <w:rFonts w:ascii="Cambria" w:hAnsi="Cambria"/>
        </w:rPr>
        <w:t>4,000</w:t>
      </w:r>
    </w:p>
    <w:p w:rsidRPr="002B4B81" w:rsidR="002B4B81" w:rsidP="002B4B81" w:rsidRDefault="00772F97" w14:paraId="198C0176" w14:textId="77777777">
      <w:pPr>
        <w:pStyle w:val="ListParagraph"/>
        <w:numPr>
          <w:ilvl w:val="1"/>
          <w:numId w:val="40"/>
        </w:numPr>
        <w:rPr>
          <w:rFonts w:ascii="Cambria" w:hAnsi="Cambria"/>
        </w:rPr>
      </w:pPr>
      <w:r w:rsidRPr="002B4B81">
        <w:rPr>
          <w:rFonts w:ascii="Cambria" w:hAnsi="Cambria"/>
          <w:sz w:val="24"/>
        </w:rPr>
        <w:t xml:space="preserve">Number of Responses Per Respondent: </w:t>
      </w:r>
      <w:r w:rsidRPr="002B4B81" w:rsidR="002B4B81">
        <w:rPr>
          <w:rFonts w:ascii="Cambria" w:hAnsi="Cambria"/>
          <w:sz w:val="24"/>
        </w:rPr>
        <w:t>2</w:t>
      </w:r>
    </w:p>
    <w:p w:rsidRPr="002B4B81" w:rsidR="002B4B81" w:rsidP="002B4B81" w:rsidRDefault="00772F97" w14:paraId="68A37AEC" w14:textId="77777777">
      <w:pPr>
        <w:pStyle w:val="ListParagraph"/>
        <w:numPr>
          <w:ilvl w:val="1"/>
          <w:numId w:val="40"/>
        </w:numPr>
        <w:rPr>
          <w:rFonts w:ascii="Cambria" w:hAnsi="Cambria"/>
        </w:rPr>
      </w:pPr>
      <w:r w:rsidRPr="002B4B81">
        <w:rPr>
          <w:rFonts w:ascii="Cambria" w:hAnsi="Cambria"/>
          <w:sz w:val="24"/>
        </w:rPr>
        <w:t xml:space="preserve">Number of Total Annual Responses: </w:t>
      </w:r>
      <w:r w:rsidRPr="002B4B81" w:rsidR="002B4B81">
        <w:rPr>
          <w:rFonts w:ascii="Cambria" w:hAnsi="Cambria"/>
          <w:sz w:val="24"/>
        </w:rPr>
        <w:t>8,000</w:t>
      </w:r>
    </w:p>
    <w:p w:rsidRPr="002B4B81" w:rsidR="002B4B81" w:rsidP="002B4B81" w:rsidRDefault="00772F97" w14:paraId="2E95DD09" w14:textId="77777777">
      <w:pPr>
        <w:pStyle w:val="ListParagraph"/>
        <w:numPr>
          <w:ilvl w:val="1"/>
          <w:numId w:val="40"/>
        </w:numPr>
        <w:rPr>
          <w:rFonts w:ascii="Cambria" w:hAnsi="Cambria"/>
        </w:rPr>
      </w:pPr>
      <w:r w:rsidRPr="002B4B81">
        <w:rPr>
          <w:rFonts w:ascii="Cambria" w:hAnsi="Cambria"/>
          <w:sz w:val="24"/>
        </w:rPr>
        <w:t xml:space="preserve">Response Time: </w:t>
      </w:r>
      <w:r w:rsidRPr="002B4B81" w:rsidR="002B4B81">
        <w:rPr>
          <w:rFonts w:ascii="Cambria" w:hAnsi="Cambria"/>
          <w:sz w:val="24"/>
        </w:rPr>
        <w:t>15 minutes</w:t>
      </w:r>
    </w:p>
    <w:p w:rsidRPr="002B4B81" w:rsidR="00772F97" w:rsidP="002B4B81" w:rsidRDefault="00772F97" w14:paraId="2503B502" w14:textId="4289768D">
      <w:pPr>
        <w:pStyle w:val="ListParagraph"/>
        <w:numPr>
          <w:ilvl w:val="1"/>
          <w:numId w:val="40"/>
        </w:numPr>
        <w:rPr>
          <w:rFonts w:ascii="Cambria" w:hAnsi="Cambria"/>
        </w:rPr>
      </w:pPr>
      <w:r w:rsidRPr="002B4B81">
        <w:rPr>
          <w:rFonts w:ascii="Cambria" w:hAnsi="Cambria"/>
          <w:sz w:val="24"/>
        </w:rPr>
        <w:t xml:space="preserve">Respondent Burden Hours: </w:t>
      </w:r>
      <w:r w:rsidRPr="002B4B81" w:rsidR="002B4B81">
        <w:rPr>
          <w:rFonts w:ascii="Cambria" w:hAnsi="Cambria"/>
          <w:sz w:val="24"/>
        </w:rPr>
        <w:t xml:space="preserve">2,000 </w:t>
      </w:r>
      <w:r w:rsidRPr="002B4B81">
        <w:rPr>
          <w:rFonts w:ascii="Cambria" w:hAnsi="Cambria"/>
          <w:sz w:val="24"/>
        </w:rPr>
        <w:t xml:space="preserve">hours </w:t>
      </w:r>
    </w:p>
    <w:p w:rsidRPr="002B4B81" w:rsidR="00772F97" w:rsidP="00772F97" w:rsidRDefault="00772F97" w14:paraId="5012BBA0" w14:textId="77777777">
      <w:pPr>
        <w:pStyle w:val="ListParagraph"/>
        <w:spacing w:after="0" w:line="240" w:lineRule="auto"/>
        <w:ind w:left="1440"/>
        <w:rPr>
          <w:rFonts w:ascii="Cambria" w:hAnsi="Cambria"/>
          <w:sz w:val="24"/>
        </w:rPr>
      </w:pPr>
    </w:p>
    <w:p w:rsidRPr="002B4B81" w:rsidR="00772F97" w:rsidP="00772F97" w:rsidRDefault="00772F97" w14:paraId="2466DDC3" w14:textId="77777777">
      <w:pPr>
        <w:pStyle w:val="ListParagraph"/>
        <w:spacing w:after="0" w:line="240" w:lineRule="auto"/>
        <w:ind w:left="1440"/>
        <w:rPr>
          <w:rFonts w:ascii="Cambria" w:hAnsi="Cambria"/>
          <w:sz w:val="24"/>
        </w:rPr>
      </w:pPr>
    </w:p>
    <w:p w:rsidRPr="002B4B81" w:rsidR="00772F97" w:rsidP="00772F97" w:rsidRDefault="002B4B81" w14:paraId="1A826EB5" w14:textId="7D7C39A7">
      <w:pPr>
        <w:pStyle w:val="ListParagraph"/>
        <w:numPr>
          <w:ilvl w:val="0"/>
          <w:numId w:val="40"/>
        </w:numPr>
        <w:spacing w:after="0" w:line="240" w:lineRule="auto"/>
        <w:rPr>
          <w:rFonts w:ascii="Cambria" w:hAnsi="Cambria"/>
          <w:sz w:val="24"/>
        </w:rPr>
      </w:pPr>
      <w:r>
        <w:rPr>
          <w:rFonts w:ascii="Cambria" w:hAnsi="Cambria"/>
          <w:sz w:val="24"/>
        </w:rPr>
        <w:t>Collection Instrument</w:t>
      </w:r>
    </w:p>
    <w:p w:rsidRPr="002B4B81" w:rsidR="00772F97" w:rsidP="00772F97" w:rsidRDefault="00772F97" w14:paraId="18DDD140" w14:textId="65F091FD">
      <w:pPr>
        <w:pStyle w:val="ListParagraph"/>
        <w:spacing w:after="0" w:line="240" w:lineRule="auto"/>
        <w:rPr>
          <w:rFonts w:ascii="Cambria" w:hAnsi="Cambria"/>
          <w:sz w:val="24"/>
        </w:rPr>
      </w:pPr>
      <w:r w:rsidRPr="002B4B81">
        <w:rPr>
          <w:rFonts w:ascii="Cambria" w:hAnsi="Cambria"/>
          <w:sz w:val="24"/>
        </w:rPr>
        <w:t>[</w:t>
      </w:r>
      <w:r w:rsidRPr="002B4B81" w:rsidR="002B4B81">
        <w:rPr>
          <w:rFonts w:ascii="Cambria" w:hAnsi="Cambria"/>
          <w:sz w:val="24"/>
        </w:rPr>
        <w:t>DD Form 3027</w:t>
      </w:r>
      <w:r w:rsidRPr="002B4B81">
        <w:rPr>
          <w:rFonts w:ascii="Cambria" w:hAnsi="Cambria"/>
          <w:sz w:val="24"/>
        </w:rPr>
        <w:t xml:space="preserve">] </w:t>
      </w:r>
    </w:p>
    <w:p w:rsidRPr="002B4B81" w:rsidR="00772F97" w:rsidP="002B4B81" w:rsidRDefault="00772F97" w14:paraId="10B14045" w14:textId="002730EB">
      <w:pPr>
        <w:pStyle w:val="ListParagraph"/>
        <w:numPr>
          <w:ilvl w:val="1"/>
          <w:numId w:val="40"/>
        </w:numPr>
        <w:spacing w:after="0" w:line="240" w:lineRule="auto"/>
        <w:rPr>
          <w:rFonts w:ascii="Cambria" w:hAnsi="Cambria"/>
          <w:sz w:val="24"/>
        </w:rPr>
      </w:pPr>
      <w:r w:rsidRPr="002B4B81">
        <w:rPr>
          <w:rFonts w:ascii="Cambria" w:hAnsi="Cambria"/>
          <w:sz w:val="24"/>
        </w:rPr>
        <w:t xml:space="preserve">Number of Respondents: </w:t>
      </w:r>
      <w:r w:rsidR="002B4B81">
        <w:rPr>
          <w:rFonts w:ascii="Cambria" w:hAnsi="Cambria"/>
          <w:sz w:val="24"/>
        </w:rPr>
        <w:t>1,500</w:t>
      </w:r>
    </w:p>
    <w:p w:rsidRPr="002B4B81" w:rsidR="00772F97" w:rsidP="002B4B81" w:rsidRDefault="00772F97" w14:paraId="7AFB5D7F" w14:textId="09A0B2C7">
      <w:pPr>
        <w:pStyle w:val="ListParagraph"/>
        <w:numPr>
          <w:ilvl w:val="1"/>
          <w:numId w:val="40"/>
        </w:numPr>
        <w:spacing w:after="0" w:line="240" w:lineRule="auto"/>
        <w:rPr>
          <w:rFonts w:ascii="Cambria" w:hAnsi="Cambria"/>
          <w:sz w:val="24"/>
        </w:rPr>
      </w:pPr>
      <w:r w:rsidRPr="002B4B81">
        <w:rPr>
          <w:rFonts w:ascii="Cambria" w:hAnsi="Cambria"/>
          <w:sz w:val="24"/>
        </w:rPr>
        <w:t xml:space="preserve">Number of Responses Per Respondent: </w:t>
      </w:r>
      <w:r w:rsidR="002B4B81">
        <w:rPr>
          <w:rFonts w:ascii="Cambria" w:hAnsi="Cambria"/>
          <w:sz w:val="24"/>
        </w:rPr>
        <w:t>1</w:t>
      </w:r>
    </w:p>
    <w:p w:rsidRPr="002B4B81" w:rsidR="00772F97" w:rsidP="002B4B81" w:rsidRDefault="00772F97" w14:paraId="183EC774" w14:textId="331A068F">
      <w:pPr>
        <w:pStyle w:val="ListParagraph"/>
        <w:numPr>
          <w:ilvl w:val="1"/>
          <w:numId w:val="40"/>
        </w:numPr>
        <w:spacing w:after="0" w:line="240" w:lineRule="auto"/>
        <w:rPr>
          <w:rFonts w:ascii="Cambria" w:hAnsi="Cambria"/>
          <w:sz w:val="24"/>
        </w:rPr>
      </w:pPr>
      <w:r w:rsidRPr="002B4B81">
        <w:rPr>
          <w:rFonts w:ascii="Cambria" w:hAnsi="Cambria"/>
          <w:sz w:val="24"/>
        </w:rPr>
        <w:t>Num</w:t>
      </w:r>
      <w:r w:rsidRPr="002B4B81" w:rsidR="002B4B81">
        <w:rPr>
          <w:rFonts w:ascii="Cambria" w:hAnsi="Cambria"/>
          <w:sz w:val="24"/>
        </w:rPr>
        <w:t>ber of Total A</w:t>
      </w:r>
      <w:r w:rsidRPr="002B4B81">
        <w:rPr>
          <w:rFonts w:ascii="Cambria" w:hAnsi="Cambria"/>
          <w:sz w:val="24"/>
        </w:rPr>
        <w:t xml:space="preserve">nnual Responses: </w:t>
      </w:r>
      <w:r w:rsidR="002B4B81">
        <w:rPr>
          <w:rFonts w:ascii="Cambria" w:hAnsi="Cambria"/>
          <w:sz w:val="24"/>
        </w:rPr>
        <w:t>1,500</w:t>
      </w:r>
    </w:p>
    <w:p w:rsidRPr="002B4B81" w:rsidR="00772F97" w:rsidP="002B4B81" w:rsidRDefault="002B4B81" w14:paraId="3B76596D" w14:textId="5298D82D">
      <w:pPr>
        <w:pStyle w:val="ListParagraph"/>
        <w:numPr>
          <w:ilvl w:val="1"/>
          <w:numId w:val="40"/>
        </w:numPr>
        <w:spacing w:after="0" w:line="240" w:lineRule="auto"/>
        <w:rPr>
          <w:rFonts w:ascii="Cambria" w:hAnsi="Cambria"/>
          <w:sz w:val="24"/>
        </w:rPr>
      </w:pPr>
      <w:r w:rsidRPr="002B4B81">
        <w:rPr>
          <w:rFonts w:ascii="Cambria" w:hAnsi="Cambria"/>
          <w:sz w:val="24"/>
        </w:rPr>
        <w:lastRenderedPageBreak/>
        <w:t>Response Time</w:t>
      </w:r>
      <w:r w:rsidRPr="002B4B81" w:rsidR="00772F97">
        <w:rPr>
          <w:rFonts w:ascii="Cambria" w:hAnsi="Cambria"/>
          <w:sz w:val="24"/>
        </w:rPr>
        <w:t xml:space="preserve">: </w:t>
      </w:r>
      <w:r w:rsidRPr="002B4B81">
        <w:rPr>
          <w:rFonts w:ascii="Cambria" w:hAnsi="Cambria"/>
          <w:sz w:val="24"/>
        </w:rPr>
        <w:t>15 minutes</w:t>
      </w:r>
    </w:p>
    <w:p w:rsidRPr="002B4B81" w:rsidR="00772F97" w:rsidP="002B4B81" w:rsidRDefault="002B4B81" w14:paraId="46516B7C" w14:textId="7F203AD8">
      <w:pPr>
        <w:pStyle w:val="ListParagraph"/>
        <w:numPr>
          <w:ilvl w:val="1"/>
          <w:numId w:val="40"/>
        </w:numPr>
        <w:spacing w:after="0" w:line="240" w:lineRule="auto"/>
        <w:rPr>
          <w:rFonts w:ascii="Cambria" w:hAnsi="Cambria"/>
          <w:sz w:val="24"/>
        </w:rPr>
      </w:pPr>
      <w:r w:rsidRPr="002B4B81">
        <w:rPr>
          <w:rFonts w:ascii="Cambria" w:hAnsi="Cambria"/>
          <w:sz w:val="24"/>
        </w:rPr>
        <w:t>Respondent Burden Hours</w:t>
      </w:r>
      <w:r w:rsidRPr="002B4B81" w:rsidR="00772F97">
        <w:rPr>
          <w:rFonts w:ascii="Cambria" w:hAnsi="Cambria"/>
          <w:sz w:val="24"/>
        </w:rPr>
        <w:t xml:space="preserve">: </w:t>
      </w:r>
      <w:r>
        <w:rPr>
          <w:rFonts w:ascii="Cambria" w:hAnsi="Cambria"/>
          <w:sz w:val="24"/>
        </w:rPr>
        <w:t>375</w:t>
      </w:r>
      <w:r w:rsidRPr="002B4B81" w:rsidR="00772F97">
        <w:rPr>
          <w:rFonts w:ascii="Cambria" w:hAnsi="Cambria"/>
          <w:sz w:val="24"/>
        </w:rPr>
        <w:t xml:space="preserve"> hours </w:t>
      </w:r>
    </w:p>
    <w:p w:rsidRPr="002B4B81" w:rsidR="00772F97" w:rsidP="00772F97" w:rsidRDefault="00772F97" w14:paraId="593E932F" w14:textId="77777777">
      <w:pPr>
        <w:pStyle w:val="ListParagraph"/>
        <w:spacing w:after="0" w:line="240" w:lineRule="auto"/>
        <w:ind w:left="1440"/>
        <w:rPr>
          <w:rFonts w:ascii="Cambria" w:hAnsi="Cambria"/>
          <w:sz w:val="24"/>
        </w:rPr>
      </w:pPr>
    </w:p>
    <w:p w:rsidRPr="002B4B81" w:rsidR="00772F97" w:rsidP="00772F97" w:rsidRDefault="002B4B81" w14:paraId="23DC30F5" w14:textId="2AC39A80">
      <w:pPr>
        <w:pStyle w:val="ListParagraph"/>
        <w:numPr>
          <w:ilvl w:val="0"/>
          <w:numId w:val="40"/>
        </w:numPr>
        <w:spacing w:after="0" w:line="240" w:lineRule="auto"/>
        <w:rPr>
          <w:rFonts w:ascii="Cambria" w:hAnsi="Cambria"/>
          <w:sz w:val="24"/>
        </w:rPr>
      </w:pPr>
      <w:r>
        <w:rPr>
          <w:rFonts w:ascii="Cambria" w:hAnsi="Cambria"/>
          <w:sz w:val="24"/>
        </w:rPr>
        <w:t>Collection Instrument</w:t>
      </w:r>
    </w:p>
    <w:p w:rsidRPr="002B4B81" w:rsidR="00772F97" w:rsidP="00772F97" w:rsidRDefault="00772F97" w14:paraId="514EFB99" w14:textId="46C56A43">
      <w:pPr>
        <w:pStyle w:val="ListParagraph"/>
        <w:spacing w:after="0" w:line="240" w:lineRule="auto"/>
        <w:rPr>
          <w:rFonts w:ascii="Cambria" w:hAnsi="Cambria"/>
          <w:sz w:val="24"/>
        </w:rPr>
      </w:pPr>
      <w:r w:rsidRPr="002B4B81">
        <w:rPr>
          <w:rFonts w:ascii="Cambria" w:hAnsi="Cambria"/>
          <w:sz w:val="24"/>
        </w:rPr>
        <w:t>[</w:t>
      </w:r>
      <w:r w:rsidRPr="002B4B81" w:rsidR="002B4B81">
        <w:rPr>
          <w:rFonts w:ascii="Cambria" w:hAnsi="Cambria"/>
          <w:sz w:val="24"/>
        </w:rPr>
        <w:t>DD Form 3028</w:t>
      </w:r>
      <w:r w:rsidRPr="002B4B81">
        <w:rPr>
          <w:rFonts w:ascii="Cambria" w:hAnsi="Cambria"/>
          <w:sz w:val="24"/>
        </w:rPr>
        <w:t xml:space="preserve">] </w:t>
      </w:r>
    </w:p>
    <w:p w:rsidRPr="002B4B81" w:rsidR="00772F97" w:rsidP="002B4B81" w:rsidRDefault="00772F97" w14:paraId="5E16F931" w14:textId="11CC3D8F">
      <w:pPr>
        <w:pStyle w:val="ListParagraph"/>
        <w:numPr>
          <w:ilvl w:val="1"/>
          <w:numId w:val="40"/>
        </w:numPr>
        <w:spacing w:after="0" w:line="240" w:lineRule="auto"/>
        <w:rPr>
          <w:rFonts w:ascii="Cambria" w:hAnsi="Cambria"/>
          <w:sz w:val="24"/>
        </w:rPr>
      </w:pPr>
      <w:r w:rsidRPr="002B4B81">
        <w:rPr>
          <w:rFonts w:ascii="Cambria" w:hAnsi="Cambria"/>
          <w:sz w:val="24"/>
        </w:rPr>
        <w:t xml:space="preserve">Number of Respondents: </w:t>
      </w:r>
      <w:r w:rsidR="002B4B81">
        <w:rPr>
          <w:rFonts w:ascii="Cambria" w:hAnsi="Cambria"/>
          <w:sz w:val="24"/>
        </w:rPr>
        <w:t>500</w:t>
      </w:r>
    </w:p>
    <w:p w:rsidRPr="002B4B81" w:rsidR="00772F97" w:rsidP="002B4B81" w:rsidRDefault="00772F97" w14:paraId="3262BA1F" w14:textId="7C19E808">
      <w:pPr>
        <w:pStyle w:val="ListParagraph"/>
        <w:numPr>
          <w:ilvl w:val="1"/>
          <w:numId w:val="40"/>
        </w:numPr>
        <w:spacing w:after="0" w:line="240" w:lineRule="auto"/>
        <w:rPr>
          <w:rFonts w:ascii="Cambria" w:hAnsi="Cambria"/>
          <w:sz w:val="24"/>
        </w:rPr>
      </w:pPr>
      <w:r w:rsidRPr="002B4B81">
        <w:rPr>
          <w:rFonts w:ascii="Cambria" w:hAnsi="Cambria"/>
          <w:sz w:val="24"/>
        </w:rPr>
        <w:t xml:space="preserve">Number of Responses Per Respondent: </w:t>
      </w:r>
      <w:r w:rsidR="002B4B81">
        <w:rPr>
          <w:rFonts w:ascii="Cambria" w:hAnsi="Cambria"/>
          <w:sz w:val="24"/>
        </w:rPr>
        <w:t>1</w:t>
      </w:r>
    </w:p>
    <w:p w:rsidRPr="002B4B81" w:rsidR="00772F97" w:rsidP="002B4B81" w:rsidRDefault="00772F97" w14:paraId="108B11A1" w14:textId="327AAD33">
      <w:pPr>
        <w:pStyle w:val="ListParagraph"/>
        <w:numPr>
          <w:ilvl w:val="1"/>
          <w:numId w:val="40"/>
        </w:numPr>
        <w:spacing w:after="0" w:line="240" w:lineRule="auto"/>
        <w:rPr>
          <w:rFonts w:ascii="Cambria" w:hAnsi="Cambria"/>
          <w:sz w:val="24"/>
        </w:rPr>
      </w:pPr>
      <w:r w:rsidRPr="002B4B81">
        <w:rPr>
          <w:rFonts w:ascii="Cambria" w:hAnsi="Cambria"/>
          <w:sz w:val="24"/>
        </w:rPr>
        <w:t xml:space="preserve">Number of Total Annual Responses: </w:t>
      </w:r>
      <w:r w:rsidR="002B4B81">
        <w:rPr>
          <w:rFonts w:ascii="Cambria" w:hAnsi="Cambria"/>
          <w:sz w:val="24"/>
        </w:rPr>
        <w:t>500</w:t>
      </w:r>
    </w:p>
    <w:p w:rsidRPr="002B4B81" w:rsidR="00772F97" w:rsidP="002B4B81" w:rsidRDefault="00772F97" w14:paraId="42300336" w14:textId="3084ADCE">
      <w:pPr>
        <w:pStyle w:val="ListParagraph"/>
        <w:numPr>
          <w:ilvl w:val="1"/>
          <w:numId w:val="40"/>
        </w:numPr>
        <w:spacing w:after="0" w:line="240" w:lineRule="auto"/>
        <w:rPr>
          <w:rFonts w:ascii="Cambria" w:hAnsi="Cambria"/>
          <w:sz w:val="24"/>
        </w:rPr>
      </w:pPr>
      <w:r w:rsidRPr="002B4B81">
        <w:rPr>
          <w:rFonts w:ascii="Cambria" w:hAnsi="Cambria"/>
          <w:sz w:val="24"/>
        </w:rPr>
        <w:t xml:space="preserve">Response Time: </w:t>
      </w:r>
      <w:r w:rsidRPr="002B4B81" w:rsidR="002B4B81">
        <w:rPr>
          <w:rFonts w:ascii="Cambria" w:hAnsi="Cambria"/>
          <w:sz w:val="24"/>
        </w:rPr>
        <w:t>15 minutes</w:t>
      </w:r>
    </w:p>
    <w:p w:rsidRPr="002B4B81" w:rsidR="00772F97" w:rsidP="002B4B81" w:rsidRDefault="002B4B81" w14:paraId="46F81186" w14:textId="4A0DAF19">
      <w:pPr>
        <w:pStyle w:val="ListParagraph"/>
        <w:numPr>
          <w:ilvl w:val="1"/>
          <w:numId w:val="40"/>
        </w:numPr>
        <w:spacing w:after="0" w:line="240" w:lineRule="auto"/>
        <w:rPr>
          <w:rFonts w:ascii="Cambria" w:hAnsi="Cambria"/>
          <w:sz w:val="24"/>
        </w:rPr>
      </w:pPr>
      <w:r w:rsidRPr="002B4B81">
        <w:rPr>
          <w:rFonts w:ascii="Cambria" w:hAnsi="Cambria"/>
          <w:sz w:val="24"/>
        </w:rPr>
        <w:t>Respondent Burden Hours</w:t>
      </w:r>
      <w:r w:rsidRPr="002B4B81" w:rsidR="00772F97">
        <w:rPr>
          <w:rFonts w:ascii="Cambria" w:hAnsi="Cambria"/>
          <w:sz w:val="24"/>
        </w:rPr>
        <w:t xml:space="preserve">: </w:t>
      </w:r>
      <w:r w:rsidRPr="002B4B81">
        <w:rPr>
          <w:rFonts w:ascii="Cambria" w:hAnsi="Cambria"/>
          <w:sz w:val="24"/>
        </w:rPr>
        <w:t>125</w:t>
      </w:r>
      <w:r w:rsidRPr="002B4B81" w:rsidR="00772F97">
        <w:rPr>
          <w:rFonts w:ascii="Cambria" w:hAnsi="Cambria"/>
          <w:sz w:val="24"/>
        </w:rPr>
        <w:t xml:space="preserve"> hours </w:t>
      </w:r>
    </w:p>
    <w:p w:rsidRPr="002B4B81" w:rsidR="00772F97" w:rsidP="00772F97" w:rsidRDefault="00772F97" w14:paraId="09EC00F9" w14:textId="77777777">
      <w:pPr>
        <w:pStyle w:val="ListParagraph"/>
        <w:spacing w:after="0" w:line="240" w:lineRule="auto"/>
        <w:ind w:left="1440"/>
        <w:rPr>
          <w:rFonts w:ascii="Cambria" w:hAnsi="Cambria"/>
          <w:sz w:val="24"/>
        </w:rPr>
      </w:pPr>
    </w:p>
    <w:p w:rsidRPr="002B4B81" w:rsidR="00772F97" w:rsidP="00772F97" w:rsidRDefault="002B4B81" w14:paraId="311F7ABF" w14:textId="16C8B6E1">
      <w:pPr>
        <w:pStyle w:val="ListParagraph"/>
        <w:numPr>
          <w:ilvl w:val="0"/>
          <w:numId w:val="40"/>
        </w:numPr>
        <w:spacing w:after="0" w:line="240" w:lineRule="auto"/>
        <w:rPr>
          <w:rFonts w:ascii="Cambria" w:hAnsi="Cambria"/>
          <w:sz w:val="24"/>
        </w:rPr>
      </w:pPr>
      <w:r>
        <w:rPr>
          <w:rFonts w:ascii="Cambria" w:hAnsi="Cambria"/>
          <w:sz w:val="24"/>
        </w:rPr>
        <w:t>Collection Instrument</w:t>
      </w:r>
    </w:p>
    <w:p w:rsidRPr="002B4B81" w:rsidR="00772F97" w:rsidP="00772F97" w:rsidRDefault="00772F97" w14:paraId="1FB4B5CC" w14:textId="3D8DAA27">
      <w:pPr>
        <w:pStyle w:val="ListParagraph"/>
        <w:spacing w:after="0" w:line="240" w:lineRule="auto"/>
        <w:rPr>
          <w:rFonts w:ascii="Cambria" w:hAnsi="Cambria"/>
          <w:sz w:val="24"/>
        </w:rPr>
      </w:pPr>
      <w:r w:rsidRPr="002B4B81">
        <w:rPr>
          <w:rFonts w:ascii="Cambria" w:hAnsi="Cambria"/>
          <w:sz w:val="24"/>
        </w:rPr>
        <w:t>[</w:t>
      </w:r>
      <w:r w:rsidRPr="002B4B81" w:rsidR="002B4B81">
        <w:rPr>
          <w:rFonts w:ascii="Cambria" w:hAnsi="Cambria"/>
          <w:sz w:val="24"/>
        </w:rPr>
        <w:t>DD Form 3029</w:t>
      </w:r>
      <w:r w:rsidRPr="002B4B81">
        <w:rPr>
          <w:rFonts w:ascii="Cambria" w:hAnsi="Cambria"/>
          <w:sz w:val="24"/>
        </w:rPr>
        <w:t xml:space="preserve">] </w:t>
      </w:r>
    </w:p>
    <w:p w:rsidRPr="002B4B81" w:rsidR="00772F97" w:rsidP="002B4B81" w:rsidRDefault="00772F97" w14:paraId="72AF26BA" w14:textId="0ADECA7C">
      <w:pPr>
        <w:pStyle w:val="ListParagraph"/>
        <w:numPr>
          <w:ilvl w:val="1"/>
          <w:numId w:val="40"/>
        </w:numPr>
        <w:spacing w:after="0" w:line="240" w:lineRule="auto"/>
        <w:rPr>
          <w:rFonts w:ascii="Cambria" w:hAnsi="Cambria"/>
          <w:sz w:val="24"/>
        </w:rPr>
      </w:pPr>
      <w:r w:rsidRPr="002B4B81">
        <w:rPr>
          <w:rFonts w:ascii="Cambria" w:hAnsi="Cambria"/>
          <w:sz w:val="24"/>
        </w:rPr>
        <w:t xml:space="preserve">Number of Respondents: </w:t>
      </w:r>
      <w:r w:rsidR="002B4B81">
        <w:rPr>
          <w:rFonts w:ascii="Cambria" w:hAnsi="Cambria"/>
          <w:sz w:val="24"/>
        </w:rPr>
        <w:t>20</w:t>
      </w:r>
    </w:p>
    <w:p w:rsidRPr="002B4B81" w:rsidR="00772F97" w:rsidP="002B4B81" w:rsidRDefault="00772F97" w14:paraId="446DA2AF" w14:textId="3D6A5249">
      <w:pPr>
        <w:pStyle w:val="ListParagraph"/>
        <w:numPr>
          <w:ilvl w:val="1"/>
          <w:numId w:val="40"/>
        </w:numPr>
        <w:spacing w:after="0" w:line="240" w:lineRule="auto"/>
        <w:rPr>
          <w:rFonts w:ascii="Cambria" w:hAnsi="Cambria"/>
          <w:sz w:val="24"/>
        </w:rPr>
      </w:pPr>
      <w:r w:rsidRPr="002B4B81">
        <w:rPr>
          <w:rFonts w:ascii="Cambria" w:hAnsi="Cambria"/>
          <w:sz w:val="24"/>
        </w:rPr>
        <w:t xml:space="preserve">Number of Responses Per Respondent: </w:t>
      </w:r>
      <w:r w:rsidR="002B4B81">
        <w:rPr>
          <w:rFonts w:ascii="Cambria" w:hAnsi="Cambria"/>
          <w:sz w:val="24"/>
        </w:rPr>
        <w:t>1</w:t>
      </w:r>
    </w:p>
    <w:p w:rsidRPr="00191BAC" w:rsidR="00772F97" w:rsidP="002B4B81" w:rsidRDefault="00772F97" w14:paraId="3D06E9D1" w14:textId="62FCCC7D">
      <w:pPr>
        <w:pStyle w:val="ListParagraph"/>
        <w:numPr>
          <w:ilvl w:val="1"/>
          <w:numId w:val="40"/>
        </w:numPr>
        <w:spacing w:after="0" w:line="240" w:lineRule="auto"/>
        <w:rPr>
          <w:rFonts w:ascii="Cambria" w:hAnsi="Cambria"/>
          <w:sz w:val="24"/>
          <w:szCs w:val="24"/>
        </w:rPr>
      </w:pPr>
      <w:r w:rsidRPr="00191BAC">
        <w:rPr>
          <w:rFonts w:ascii="Cambria" w:hAnsi="Cambria"/>
          <w:sz w:val="24"/>
          <w:szCs w:val="24"/>
        </w:rPr>
        <w:t xml:space="preserve">Number of Total Annual Responses: </w:t>
      </w:r>
      <w:r w:rsidRPr="00191BAC" w:rsidR="002B4B81">
        <w:rPr>
          <w:rFonts w:ascii="Cambria" w:hAnsi="Cambria"/>
          <w:sz w:val="24"/>
          <w:szCs w:val="24"/>
        </w:rPr>
        <w:t>20</w:t>
      </w:r>
    </w:p>
    <w:p w:rsidRPr="00191BAC" w:rsidR="00772F97" w:rsidP="002B4B81" w:rsidRDefault="00772F97" w14:paraId="4D44D363" w14:textId="206A13A3">
      <w:pPr>
        <w:pStyle w:val="ListParagraph"/>
        <w:numPr>
          <w:ilvl w:val="1"/>
          <w:numId w:val="40"/>
        </w:numPr>
        <w:spacing w:after="0" w:line="240" w:lineRule="auto"/>
        <w:rPr>
          <w:rFonts w:ascii="Cambria" w:hAnsi="Cambria"/>
          <w:sz w:val="24"/>
          <w:szCs w:val="24"/>
        </w:rPr>
      </w:pPr>
      <w:r w:rsidRPr="00191BAC">
        <w:rPr>
          <w:rFonts w:ascii="Cambria" w:hAnsi="Cambria"/>
          <w:sz w:val="24"/>
          <w:szCs w:val="24"/>
        </w:rPr>
        <w:t xml:space="preserve">Response Time: </w:t>
      </w:r>
      <w:r w:rsidRPr="00191BAC" w:rsidR="002B4B81">
        <w:rPr>
          <w:rFonts w:ascii="Cambria" w:hAnsi="Cambria"/>
          <w:sz w:val="24"/>
          <w:szCs w:val="24"/>
        </w:rPr>
        <w:t>15 minutes</w:t>
      </w:r>
    </w:p>
    <w:p w:rsidRPr="00191BAC" w:rsidR="00772F97" w:rsidP="002B4B81" w:rsidRDefault="002B4B81" w14:paraId="646E5C59" w14:textId="586B5B9C">
      <w:pPr>
        <w:pStyle w:val="ListParagraph"/>
        <w:numPr>
          <w:ilvl w:val="1"/>
          <w:numId w:val="40"/>
        </w:numPr>
        <w:spacing w:after="0" w:line="240" w:lineRule="auto"/>
        <w:rPr>
          <w:rFonts w:ascii="Cambria" w:hAnsi="Cambria"/>
          <w:sz w:val="24"/>
          <w:szCs w:val="24"/>
        </w:rPr>
      </w:pPr>
      <w:r w:rsidRPr="00191BAC">
        <w:rPr>
          <w:rFonts w:ascii="Cambria" w:hAnsi="Cambria"/>
          <w:sz w:val="24"/>
          <w:szCs w:val="24"/>
        </w:rPr>
        <w:t>Respondent Burden Hours</w:t>
      </w:r>
      <w:r w:rsidRPr="00191BAC" w:rsidR="00772F97">
        <w:rPr>
          <w:rFonts w:ascii="Cambria" w:hAnsi="Cambria"/>
          <w:sz w:val="24"/>
          <w:szCs w:val="24"/>
        </w:rPr>
        <w:t xml:space="preserve">: </w:t>
      </w:r>
      <w:r w:rsidRPr="00191BAC">
        <w:rPr>
          <w:rFonts w:ascii="Cambria" w:hAnsi="Cambria"/>
          <w:sz w:val="24"/>
          <w:szCs w:val="24"/>
        </w:rPr>
        <w:t>5</w:t>
      </w:r>
      <w:r w:rsidRPr="00191BAC" w:rsidR="00772F97">
        <w:rPr>
          <w:rFonts w:ascii="Cambria" w:hAnsi="Cambria"/>
          <w:sz w:val="24"/>
          <w:szCs w:val="24"/>
        </w:rPr>
        <w:t xml:space="preserve"> hours </w:t>
      </w:r>
    </w:p>
    <w:p w:rsidRPr="00191BAC" w:rsidR="00772F97" w:rsidP="00772F97" w:rsidRDefault="00772F97" w14:paraId="7C736E09" w14:textId="0EE6CA2B">
      <w:pPr>
        <w:rPr>
          <w:rFonts w:ascii="Cambria" w:hAnsi="Cambria"/>
        </w:rPr>
      </w:pPr>
    </w:p>
    <w:p w:rsidRPr="00191BAC" w:rsidR="00772F97" w:rsidP="00772F97" w:rsidRDefault="00772F97" w14:paraId="1A43C2EE" w14:textId="77777777">
      <w:pPr>
        <w:pStyle w:val="ListParagraph"/>
        <w:spacing w:after="0" w:line="240" w:lineRule="auto"/>
        <w:ind w:left="1440"/>
        <w:rPr>
          <w:rFonts w:ascii="Cambria" w:hAnsi="Cambria"/>
          <w:sz w:val="24"/>
          <w:szCs w:val="24"/>
        </w:rPr>
      </w:pPr>
    </w:p>
    <w:p w:rsidRPr="00191BAC" w:rsidR="00772F97" w:rsidP="00772F97" w:rsidRDefault="002B4B81" w14:paraId="3499D697" w14:textId="17BAD17C">
      <w:pPr>
        <w:pStyle w:val="ListParagraph"/>
        <w:numPr>
          <w:ilvl w:val="0"/>
          <w:numId w:val="40"/>
        </w:numPr>
        <w:spacing w:after="0" w:line="240" w:lineRule="auto"/>
        <w:rPr>
          <w:rFonts w:ascii="Cambria" w:hAnsi="Cambria"/>
          <w:sz w:val="24"/>
          <w:szCs w:val="24"/>
        </w:rPr>
      </w:pPr>
      <w:r w:rsidRPr="00191BAC">
        <w:rPr>
          <w:rFonts w:ascii="Cambria" w:hAnsi="Cambria"/>
          <w:sz w:val="24"/>
          <w:szCs w:val="24"/>
        </w:rPr>
        <w:t>Total Submission Burden</w:t>
      </w:r>
    </w:p>
    <w:p w:rsidRPr="00191BAC" w:rsidR="00772F97" w:rsidP="00772F97" w:rsidRDefault="00772F97" w14:paraId="0CCA2631" w14:textId="53143B24">
      <w:pPr>
        <w:pStyle w:val="ListParagraph"/>
        <w:numPr>
          <w:ilvl w:val="1"/>
          <w:numId w:val="40"/>
        </w:numPr>
        <w:spacing w:after="0" w:line="240" w:lineRule="auto"/>
        <w:rPr>
          <w:rFonts w:ascii="Cambria" w:hAnsi="Cambria"/>
          <w:sz w:val="24"/>
          <w:szCs w:val="24"/>
        </w:rPr>
      </w:pPr>
      <w:r w:rsidRPr="00191BAC">
        <w:rPr>
          <w:rFonts w:ascii="Cambria" w:hAnsi="Cambria"/>
          <w:sz w:val="24"/>
          <w:szCs w:val="24"/>
        </w:rPr>
        <w:t xml:space="preserve">Total Number of Respondents: </w:t>
      </w:r>
      <w:r w:rsidRPr="00191BAC" w:rsidR="002B4B81">
        <w:rPr>
          <w:rFonts w:ascii="Cambria" w:hAnsi="Cambria"/>
          <w:sz w:val="24"/>
          <w:szCs w:val="24"/>
        </w:rPr>
        <w:t>16,020</w:t>
      </w:r>
    </w:p>
    <w:p w:rsidRPr="00191BAC" w:rsidR="00772F97" w:rsidP="00772F97" w:rsidRDefault="00772F97" w14:paraId="4227D648" w14:textId="73189712">
      <w:pPr>
        <w:pStyle w:val="ListParagraph"/>
        <w:numPr>
          <w:ilvl w:val="1"/>
          <w:numId w:val="40"/>
        </w:numPr>
        <w:spacing w:after="0" w:line="240" w:lineRule="auto"/>
        <w:rPr>
          <w:rFonts w:ascii="Cambria" w:hAnsi="Cambria"/>
          <w:sz w:val="24"/>
          <w:szCs w:val="24"/>
        </w:rPr>
      </w:pPr>
      <w:r w:rsidRPr="00191BAC">
        <w:rPr>
          <w:rFonts w:ascii="Cambria" w:hAnsi="Cambria"/>
          <w:sz w:val="24"/>
          <w:szCs w:val="24"/>
        </w:rPr>
        <w:t xml:space="preserve">Total Number of Annual Responses: </w:t>
      </w:r>
      <w:r w:rsidR="001B743D">
        <w:rPr>
          <w:rFonts w:ascii="Cambria" w:hAnsi="Cambria"/>
          <w:sz w:val="24"/>
          <w:szCs w:val="24"/>
        </w:rPr>
        <w:t>30,020</w:t>
      </w:r>
    </w:p>
    <w:p w:rsidRPr="00191BAC" w:rsidR="00AD5455" w:rsidP="00AD5455" w:rsidRDefault="00772F97" w14:paraId="51DDF212" w14:textId="77777777">
      <w:pPr>
        <w:pStyle w:val="ListParagraph"/>
        <w:numPr>
          <w:ilvl w:val="1"/>
          <w:numId w:val="40"/>
        </w:numPr>
        <w:spacing w:after="0" w:line="240" w:lineRule="auto"/>
        <w:rPr>
          <w:rFonts w:ascii="Cambria" w:hAnsi="Cambria"/>
          <w:sz w:val="24"/>
          <w:szCs w:val="24"/>
        </w:rPr>
      </w:pPr>
      <w:r w:rsidRPr="00191BAC">
        <w:rPr>
          <w:rFonts w:ascii="Cambria" w:hAnsi="Cambria"/>
          <w:sz w:val="24"/>
          <w:szCs w:val="24"/>
        </w:rPr>
        <w:t xml:space="preserve">Total Respondent Burden Hours: </w:t>
      </w:r>
      <w:r w:rsidRPr="00191BAC" w:rsidR="002B4B81">
        <w:rPr>
          <w:rFonts w:ascii="Cambria" w:hAnsi="Cambria"/>
          <w:sz w:val="24"/>
          <w:szCs w:val="24"/>
        </w:rPr>
        <w:t>7,505</w:t>
      </w:r>
      <w:r w:rsidRPr="00191BAC">
        <w:rPr>
          <w:rFonts w:ascii="Cambria" w:hAnsi="Cambria"/>
          <w:sz w:val="24"/>
          <w:szCs w:val="24"/>
        </w:rPr>
        <w:t xml:space="preserve"> hours</w:t>
      </w:r>
    </w:p>
    <w:p w:rsidRPr="00191BAC" w:rsidR="00AD5455" w:rsidP="00AD5455" w:rsidRDefault="00AD5455" w14:paraId="24AAA608" w14:textId="77777777">
      <w:pPr>
        <w:pStyle w:val="ListParagraph"/>
        <w:spacing w:after="0" w:line="240" w:lineRule="auto"/>
        <w:ind w:left="1440"/>
        <w:rPr>
          <w:rFonts w:ascii="Cambria" w:hAnsi="Cambria"/>
          <w:sz w:val="24"/>
          <w:szCs w:val="24"/>
        </w:rPr>
      </w:pPr>
    </w:p>
    <w:p w:rsidR="00191BAC" w:rsidP="00AD5455" w:rsidRDefault="00191BAC" w14:paraId="198FE60E" w14:textId="77777777">
      <w:pPr>
        <w:rPr>
          <w:rFonts w:ascii="Cambria" w:hAnsi="Cambria" w:eastAsia="Calibri"/>
        </w:rPr>
      </w:pPr>
    </w:p>
    <w:p w:rsidRPr="00AD5455" w:rsidR="00AD5455" w:rsidP="00AD5455" w:rsidRDefault="00AD5455" w14:paraId="6D9B0ABB" w14:textId="764D9667">
      <w:pPr>
        <w:rPr>
          <w:rFonts w:ascii="Cambria" w:hAnsi="Cambria" w:eastAsia="Calibri"/>
        </w:rPr>
      </w:pPr>
      <w:r w:rsidRPr="00AD5455">
        <w:rPr>
          <w:rFonts w:ascii="Cambria" w:hAnsi="Cambria" w:eastAsia="Calibri"/>
        </w:rPr>
        <w:t>Part B: LABOR COST OF RESPONDENT BURDEN</w:t>
      </w:r>
    </w:p>
    <w:p w:rsidRPr="00AD5455" w:rsidR="00AD5455" w:rsidP="00191BAC" w:rsidRDefault="00AD5455" w14:paraId="147A4CCC" w14:textId="6E420164">
      <w:pPr>
        <w:contextualSpacing/>
        <w:rPr>
          <w:rFonts w:ascii="Cambria" w:hAnsi="Cambria" w:eastAsia="Calibri"/>
        </w:rPr>
      </w:pPr>
    </w:p>
    <w:p w:rsidRPr="00AD5455" w:rsidR="00AD5455" w:rsidP="00AD5455" w:rsidRDefault="00191BAC" w14:paraId="32E0EF26" w14:textId="4D1F50D3">
      <w:pPr>
        <w:numPr>
          <w:ilvl w:val="0"/>
          <w:numId w:val="42"/>
        </w:numPr>
        <w:spacing w:after="200" w:line="276" w:lineRule="auto"/>
        <w:contextualSpacing/>
        <w:rPr>
          <w:rFonts w:ascii="Cambria" w:hAnsi="Cambria" w:eastAsia="Calibri"/>
        </w:rPr>
      </w:pPr>
      <w:r>
        <w:rPr>
          <w:rFonts w:ascii="Cambria" w:hAnsi="Cambria" w:eastAsia="Calibri"/>
        </w:rPr>
        <w:t>Collection Instrument</w:t>
      </w:r>
    </w:p>
    <w:p w:rsidRPr="00AD5455" w:rsidR="00AD5455" w:rsidP="00AD5455" w:rsidRDefault="00AD5455" w14:paraId="7A4351C1" w14:textId="7708CDBF">
      <w:pPr>
        <w:ind w:left="720"/>
        <w:contextualSpacing/>
        <w:rPr>
          <w:rFonts w:ascii="Cambria" w:hAnsi="Cambria" w:eastAsia="Calibri"/>
        </w:rPr>
      </w:pPr>
      <w:r w:rsidRPr="00AD5455">
        <w:rPr>
          <w:rFonts w:ascii="Cambria" w:hAnsi="Cambria" w:eastAsia="Calibri"/>
        </w:rPr>
        <w:t>[</w:t>
      </w:r>
      <w:r w:rsidRPr="00191BAC" w:rsidR="00191BAC">
        <w:rPr>
          <w:rFonts w:ascii="Cambria" w:hAnsi="Cambria" w:eastAsia="Calibri"/>
        </w:rPr>
        <w:t>DD Form 2956</w:t>
      </w:r>
      <w:r w:rsidRPr="00AD5455">
        <w:rPr>
          <w:rFonts w:ascii="Cambria" w:hAnsi="Cambria" w:eastAsia="Calibri"/>
        </w:rPr>
        <w:t xml:space="preserve">] </w:t>
      </w:r>
    </w:p>
    <w:p w:rsidRPr="00AD5455" w:rsidR="00AD5455" w:rsidP="00AD5455" w:rsidRDefault="00AD5455" w14:paraId="03A447DC" w14:textId="2358ABBE">
      <w:pPr>
        <w:numPr>
          <w:ilvl w:val="0"/>
          <w:numId w:val="43"/>
        </w:numPr>
        <w:spacing w:after="200" w:line="276" w:lineRule="auto"/>
        <w:contextualSpacing/>
        <w:rPr>
          <w:rFonts w:ascii="Cambria" w:hAnsi="Cambria" w:eastAsia="Calibri"/>
        </w:rPr>
      </w:pPr>
      <w:r w:rsidRPr="00AD5455">
        <w:rPr>
          <w:rFonts w:ascii="Cambria" w:hAnsi="Cambria" w:eastAsia="Calibri"/>
        </w:rPr>
        <w:t xml:space="preserve">Number of Total Annual Responses: </w:t>
      </w:r>
      <w:r w:rsidR="00191BAC">
        <w:rPr>
          <w:rFonts w:ascii="Cambria" w:hAnsi="Cambria" w:eastAsia="Calibri"/>
        </w:rPr>
        <w:t>20,000</w:t>
      </w:r>
    </w:p>
    <w:p w:rsidRPr="00AD5455" w:rsidR="00AD5455" w:rsidP="00AD5455" w:rsidRDefault="00AD5455" w14:paraId="50658861" w14:textId="7FB8A122">
      <w:pPr>
        <w:numPr>
          <w:ilvl w:val="0"/>
          <w:numId w:val="43"/>
        </w:numPr>
        <w:spacing w:after="200" w:line="276" w:lineRule="auto"/>
        <w:contextualSpacing/>
        <w:rPr>
          <w:rFonts w:ascii="Cambria" w:hAnsi="Cambria" w:eastAsia="Calibri"/>
        </w:rPr>
      </w:pPr>
      <w:r w:rsidRPr="00AD5455">
        <w:rPr>
          <w:rFonts w:ascii="Cambria" w:hAnsi="Cambria" w:eastAsia="Calibri"/>
        </w:rPr>
        <w:t xml:space="preserve">Response Time: </w:t>
      </w:r>
      <w:r w:rsidRPr="00191BAC" w:rsidR="00191BAC">
        <w:rPr>
          <w:rFonts w:ascii="Cambria" w:hAnsi="Cambria" w:eastAsia="Calibri"/>
        </w:rPr>
        <w:t>15 minutes</w:t>
      </w:r>
    </w:p>
    <w:p w:rsidRPr="00AD5455" w:rsidR="00AD5455" w:rsidP="00AD5455" w:rsidRDefault="00AD5455" w14:paraId="622DD9B0" w14:textId="0E115317">
      <w:pPr>
        <w:numPr>
          <w:ilvl w:val="0"/>
          <w:numId w:val="43"/>
        </w:numPr>
        <w:spacing w:after="200" w:line="276" w:lineRule="auto"/>
        <w:contextualSpacing/>
        <w:rPr>
          <w:rFonts w:ascii="Cambria" w:hAnsi="Cambria" w:eastAsia="Calibri"/>
        </w:rPr>
      </w:pPr>
      <w:r w:rsidRPr="00AD5455">
        <w:rPr>
          <w:rFonts w:ascii="Cambria" w:hAnsi="Cambria" w:eastAsia="Calibri"/>
        </w:rPr>
        <w:t xml:space="preserve">Respondent Hourly Wage: </w:t>
      </w:r>
      <w:r w:rsidRPr="00191BAC" w:rsidR="00191BAC">
        <w:rPr>
          <w:rFonts w:ascii="Cambria" w:hAnsi="Cambria" w:eastAsia="Calibri"/>
        </w:rPr>
        <w:t>$53.53</w:t>
      </w:r>
    </w:p>
    <w:p w:rsidRPr="00AD5455" w:rsidR="00AD5455" w:rsidP="00AD5455" w:rsidRDefault="00191BAC" w14:paraId="140516B9" w14:textId="20CC3B18">
      <w:pPr>
        <w:numPr>
          <w:ilvl w:val="0"/>
          <w:numId w:val="43"/>
        </w:numPr>
        <w:spacing w:after="200" w:line="276" w:lineRule="auto"/>
        <w:contextualSpacing/>
        <w:rPr>
          <w:rFonts w:ascii="Cambria" w:hAnsi="Cambria" w:eastAsia="Calibri"/>
        </w:rPr>
      </w:pPr>
      <w:r w:rsidRPr="00191BAC">
        <w:rPr>
          <w:rFonts w:ascii="Cambria" w:hAnsi="Cambria" w:eastAsia="Calibri"/>
        </w:rPr>
        <w:t>Labor Burden per Response: $13.38</w:t>
      </w:r>
    </w:p>
    <w:p w:rsidRPr="00191BAC" w:rsidR="00AD5455" w:rsidP="00191BAC" w:rsidRDefault="00AD5455" w14:paraId="22456C42" w14:textId="204FE5B4">
      <w:pPr>
        <w:numPr>
          <w:ilvl w:val="0"/>
          <w:numId w:val="43"/>
        </w:numPr>
        <w:spacing w:after="200" w:line="276" w:lineRule="auto"/>
        <w:contextualSpacing/>
        <w:rPr>
          <w:rFonts w:ascii="Cambria" w:hAnsi="Cambria" w:eastAsia="Calibri"/>
        </w:rPr>
      </w:pPr>
      <w:r w:rsidRPr="00AD5455">
        <w:rPr>
          <w:rFonts w:ascii="Cambria" w:hAnsi="Cambria" w:eastAsia="Calibri"/>
        </w:rPr>
        <w:t>Total Labor Burden: $</w:t>
      </w:r>
      <w:r w:rsidRPr="00191BAC" w:rsidR="00191BAC">
        <w:rPr>
          <w:rFonts w:ascii="Cambria" w:hAnsi="Cambria" w:eastAsia="Calibri"/>
        </w:rPr>
        <w:t>267,650</w:t>
      </w:r>
    </w:p>
    <w:p w:rsidRPr="00191BAC" w:rsidR="00191BAC" w:rsidP="00191BAC" w:rsidRDefault="00191BAC" w14:paraId="7F9C6F14" w14:textId="77777777">
      <w:pPr>
        <w:spacing w:after="200" w:line="276" w:lineRule="auto"/>
        <w:ind w:left="1440"/>
        <w:contextualSpacing/>
        <w:rPr>
          <w:rFonts w:ascii="Cambria" w:hAnsi="Cambria" w:eastAsia="Calibri"/>
        </w:rPr>
      </w:pPr>
    </w:p>
    <w:p w:rsidRPr="00AD5455" w:rsidR="00191BAC" w:rsidP="00191BAC" w:rsidRDefault="00191BAC" w14:paraId="04495951" w14:textId="6D67BE9C">
      <w:pPr>
        <w:numPr>
          <w:ilvl w:val="0"/>
          <w:numId w:val="42"/>
        </w:numPr>
        <w:spacing w:after="200" w:line="276" w:lineRule="auto"/>
        <w:contextualSpacing/>
        <w:rPr>
          <w:rFonts w:ascii="Cambria" w:hAnsi="Cambria" w:eastAsia="Calibri"/>
        </w:rPr>
      </w:pPr>
      <w:r w:rsidRPr="00191BAC">
        <w:rPr>
          <w:rFonts w:ascii="Cambria" w:hAnsi="Cambria" w:eastAsia="Calibri"/>
        </w:rPr>
        <w:t>Collection Instrument</w:t>
      </w:r>
    </w:p>
    <w:p w:rsidRPr="00191BAC" w:rsidR="00191BAC" w:rsidP="00191BAC" w:rsidRDefault="00191BAC" w14:paraId="455BC4AB" w14:textId="38B89C64">
      <w:pPr>
        <w:ind w:left="720"/>
        <w:contextualSpacing/>
        <w:rPr>
          <w:rFonts w:ascii="Cambria" w:hAnsi="Cambria" w:eastAsia="Calibri"/>
        </w:rPr>
      </w:pPr>
      <w:r w:rsidRPr="00AD5455">
        <w:rPr>
          <w:rFonts w:ascii="Cambria" w:hAnsi="Cambria" w:eastAsia="Calibri"/>
        </w:rPr>
        <w:t>[</w:t>
      </w:r>
      <w:r w:rsidRPr="00191BAC">
        <w:rPr>
          <w:rFonts w:ascii="Cambria" w:hAnsi="Cambria" w:eastAsia="Calibri"/>
        </w:rPr>
        <w:t>DD Form 2957</w:t>
      </w:r>
      <w:r w:rsidRPr="00AD5455">
        <w:rPr>
          <w:rFonts w:ascii="Cambria" w:hAnsi="Cambria" w:eastAsia="Calibri"/>
        </w:rPr>
        <w:t xml:space="preserve">] </w:t>
      </w:r>
    </w:p>
    <w:p w:rsidRPr="00191BAC" w:rsidR="00191BAC" w:rsidP="00191BAC" w:rsidRDefault="00191BAC" w14:paraId="0403DA3B" w14:textId="3E31E710">
      <w:pPr>
        <w:pStyle w:val="ListParagraph"/>
        <w:numPr>
          <w:ilvl w:val="1"/>
          <w:numId w:val="42"/>
        </w:numPr>
        <w:rPr>
          <w:rFonts w:ascii="Cambria" w:hAnsi="Cambria" w:eastAsia="Calibri"/>
          <w:sz w:val="24"/>
          <w:szCs w:val="24"/>
        </w:rPr>
      </w:pPr>
      <w:r w:rsidRPr="00191BAC">
        <w:rPr>
          <w:rFonts w:ascii="Cambria" w:hAnsi="Cambria" w:eastAsia="Calibri"/>
          <w:sz w:val="24"/>
          <w:szCs w:val="24"/>
        </w:rPr>
        <w:t xml:space="preserve">Number of Total Annual Responses: </w:t>
      </w:r>
      <w:r>
        <w:rPr>
          <w:rFonts w:ascii="Cambria" w:hAnsi="Cambria" w:eastAsia="Calibri"/>
          <w:sz w:val="24"/>
          <w:szCs w:val="24"/>
        </w:rPr>
        <w:t>8,000</w:t>
      </w:r>
    </w:p>
    <w:p w:rsidRPr="00191BAC" w:rsidR="00191BAC" w:rsidP="00191BAC" w:rsidRDefault="00191BAC" w14:paraId="12A50BBF" w14:textId="7E980E74">
      <w:pPr>
        <w:pStyle w:val="ListParagraph"/>
        <w:numPr>
          <w:ilvl w:val="1"/>
          <w:numId w:val="42"/>
        </w:numPr>
        <w:rPr>
          <w:rFonts w:ascii="Cambria" w:hAnsi="Cambria" w:eastAsia="Calibri"/>
          <w:sz w:val="24"/>
          <w:szCs w:val="24"/>
        </w:rPr>
      </w:pPr>
      <w:r w:rsidRPr="00191BAC">
        <w:rPr>
          <w:rFonts w:ascii="Cambria" w:hAnsi="Cambria" w:eastAsia="Calibri"/>
          <w:sz w:val="24"/>
          <w:szCs w:val="24"/>
        </w:rPr>
        <w:t>Response Time: 15 minutes</w:t>
      </w:r>
    </w:p>
    <w:p w:rsidRPr="00191BAC" w:rsidR="00191BAC" w:rsidP="00191BAC" w:rsidRDefault="00191BAC" w14:paraId="7C6D3C89" w14:textId="0BFFA653">
      <w:pPr>
        <w:pStyle w:val="ListParagraph"/>
        <w:numPr>
          <w:ilvl w:val="1"/>
          <w:numId w:val="42"/>
        </w:numPr>
        <w:rPr>
          <w:rFonts w:ascii="Cambria" w:hAnsi="Cambria" w:eastAsia="Calibri"/>
          <w:sz w:val="24"/>
          <w:szCs w:val="24"/>
        </w:rPr>
      </w:pPr>
      <w:r w:rsidRPr="00191BAC">
        <w:rPr>
          <w:rFonts w:ascii="Cambria" w:hAnsi="Cambria" w:eastAsia="Calibri"/>
          <w:sz w:val="24"/>
          <w:szCs w:val="24"/>
        </w:rPr>
        <w:t>Respondent Hourly Wage: $53.53</w:t>
      </w:r>
    </w:p>
    <w:p w:rsidRPr="00191BAC" w:rsidR="00191BAC" w:rsidP="00191BAC" w:rsidRDefault="00191BAC" w14:paraId="23DB4A74" w14:textId="70B7E3EB">
      <w:pPr>
        <w:pStyle w:val="ListParagraph"/>
        <w:numPr>
          <w:ilvl w:val="1"/>
          <w:numId w:val="42"/>
        </w:numPr>
        <w:rPr>
          <w:rFonts w:ascii="Cambria" w:hAnsi="Cambria" w:eastAsia="Calibri"/>
          <w:sz w:val="24"/>
          <w:szCs w:val="24"/>
        </w:rPr>
      </w:pPr>
      <w:r w:rsidRPr="00191BAC">
        <w:rPr>
          <w:rFonts w:ascii="Cambria" w:hAnsi="Cambria" w:eastAsia="Calibri"/>
          <w:sz w:val="24"/>
          <w:szCs w:val="24"/>
        </w:rPr>
        <w:t>Labor Burden per Response: $13.38</w:t>
      </w:r>
    </w:p>
    <w:p w:rsidRPr="00191BAC" w:rsidR="00191BAC" w:rsidP="00191BAC" w:rsidRDefault="00191BAC" w14:paraId="7A16D260" w14:textId="11321AE9">
      <w:pPr>
        <w:pStyle w:val="ListParagraph"/>
        <w:numPr>
          <w:ilvl w:val="1"/>
          <w:numId w:val="42"/>
        </w:numPr>
        <w:rPr>
          <w:rFonts w:ascii="Cambria" w:hAnsi="Cambria" w:eastAsia="Calibri"/>
          <w:sz w:val="24"/>
          <w:szCs w:val="24"/>
        </w:rPr>
      </w:pPr>
      <w:r w:rsidRPr="00191BAC">
        <w:rPr>
          <w:rFonts w:ascii="Cambria" w:hAnsi="Cambria" w:eastAsia="Calibri"/>
          <w:sz w:val="24"/>
          <w:szCs w:val="24"/>
        </w:rPr>
        <w:t>Total Labor Burden: $107,060</w:t>
      </w:r>
    </w:p>
    <w:p w:rsidRPr="00191BAC" w:rsidR="00191BAC" w:rsidP="00191BAC" w:rsidRDefault="00191BAC" w14:paraId="236D0366" w14:textId="07BE6772">
      <w:pPr>
        <w:spacing w:after="200" w:line="276" w:lineRule="auto"/>
        <w:contextualSpacing/>
        <w:rPr>
          <w:rFonts w:ascii="Cambria" w:hAnsi="Cambria" w:eastAsia="Calibri"/>
        </w:rPr>
      </w:pPr>
    </w:p>
    <w:p w:rsidRPr="00AD5455" w:rsidR="00191BAC" w:rsidP="00191BAC" w:rsidRDefault="00191BAC" w14:paraId="07A7AFDB" w14:textId="36CD7E13">
      <w:pPr>
        <w:numPr>
          <w:ilvl w:val="0"/>
          <w:numId w:val="42"/>
        </w:numPr>
        <w:spacing w:after="200" w:line="276" w:lineRule="auto"/>
        <w:contextualSpacing/>
        <w:rPr>
          <w:rFonts w:ascii="Cambria" w:hAnsi="Cambria" w:eastAsia="Calibri"/>
        </w:rPr>
      </w:pPr>
      <w:r>
        <w:rPr>
          <w:rFonts w:ascii="Cambria" w:hAnsi="Cambria" w:eastAsia="Calibri"/>
        </w:rPr>
        <w:t>Collection Instrument</w:t>
      </w:r>
    </w:p>
    <w:p w:rsidRPr="00AD5455" w:rsidR="00191BAC" w:rsidP="00191BAC" w:rsidRDefault="00191BAC" w14:paraId="47121064" w14:textId="37AD9AF9">
      <w:pPr>
        <w:ind w:left="720"/>
        <w:contextualSpacing/>
        <w:rPr>
          <w:rFonts w:ascii="Cambria" w:hAnsi="Cambria" w:eastAsia="Calibri"/>
        </w:rPr>
      </w:pPr>
      <w:r w:rsidRPr="00AD5455">
        <w:rPr>
          <w:rFonts w:ascii="Cambria" w:hAnsi="Cambria" w:eastAsia="Calibri"/>
        </w:rPr>
        <w:t>[</w:t>
      </w:r>
      <w:r w:rsidRPr="00191BAC">
        <w:rPr>
          <w:rFonts w:ascii="Cambria" w:hAnsi="Cambria" w:eastAsia="Calibri"/>
        </w:rPr>
        <w:t>DD Form 3027</w:t>
      </w:r>
      <w:r w:rsidRPr="00AD5455">
        <w:rPr>
          <w:rFonts w:ascii="Cambria" w:hAnsi="Cambria" w:eastAsia="Calibri"/>
        </w:rPr>
        <w:t xml:space="preserve">] </w:t>
      </w:r>
    </w:p>
    <w:p w:rsidRPr="00AD5455" w:rsidR="00191BAC" w:rsidP="00191BAC" w:rsidRDefault="00191BAC" w14:paraId="1B0BB023" w14:textId="3E59BECF">
      <w:pPr>
        <w:numPr>
          <w:ilvl w:val="1"/>
          <w:numId w:val="42"/>
        </w:numPr>
        <w:spacing w:after="200" w:line="276" w:lineRule="auto"/>
        <w:contextualSpacing/>
        <w:rPr>
          <w:rFonts w:ascii="Cambria" w:hAnsi="Cambria" w:eastAsia="Calibri"/>
        </w:rPr>
      </w:pPr>
      <w:r w:rsidRPr="00AD5455">
        <w:rPr>
          <w:rFonts w:ascii="Cambria" w:hAnsi="Cambria" w:eastAsia="Calibri"/>
        </w:rPr>
        <w:t xml:space="preserve">Number of Total Annual Responses: </w:t>
      </w:r>
      <w:r w:rsidRPr="00191BAC">
        <w:rPr>
          <w:rFonts w:ascii="Cambria" w:hAnsi="Cambria" w:eastAsia="Calibri"/>
        </w:rPr>
        <w:t>1,500</w:t>
      </w:r>
    </w:p>
    <w:p w:rsidRPr="00AD5455" w:rsidR="00191BAC" w:rsidP="00191BAC" w:rsidRDefault="00191BAC" w14:paraId="2A70E018" w14:textId="480669F8">
      <w:pPr>
        <w:numPr>
          <w:ilvl w:val="1"/>
          <w:numId w:val="42"/>
        </w:numPr>
        <w:spacing w:after="200" w:line="276" w:lineRule="auto"/>
        <w:contextualSpacing/>
        <w:rPr>
          <w:rFonts w:ascii="Cambria" w:hAnsi="Cambria" w:eastAsia="Calibri"/>
        </w:rPr>
      </w:pPr>
      <w:r w:rsidRPr="00AD5455">
        <w:rPr>
          <w:rFonts w:ascii="Cambria" w:hAnsi="Cambria" w:eastAsia="Calibri"/>
        </w:rPr>
        <w:t xml:space="preserve">Response Time: </w:t>
      </w:r>
      <w:r w:rsidRPr="00191BAC">
        <w:rPr>
          <w:rFonts w:ascii="Cambria" w:hAnsi="Cambria" w:eastAsia="Calibri"/>
        </w:rPr>
        <w:t>15 minutes</w:t>
      </w:r>
    </w:p>
    <w:p w:rsidRPr="00AD5455" w:rsidR="00191BAC" w:rsidP="00191BAC" w:rsidRDefault="00191BAC" w14:paraId="4751C718" w14:textId="3A66277F">
      <w:pPr>
        <w:numPr>
          <w:ilvl w:val="1"/>
          <w:numId w:val="42"/>
        </w:numPr>
        <w:spacing w:after="200" w:line="276" w:lineRule="auto"/>
        <w:contextualSpacing/>
        <w:rPr>
          <w:rFonts w:ascii="Cambria" w:hAnsi="Cambria" w:eastAsia="Calibri"/>
        </w:rPr>
      </w:pPr>
      <w:r w:rsidRPr="00AD5455">
        <w:rPr>
          <w:rFonts w:ascii="Cambria" w:hAnsi="Cambria" w:eastAsia="Calibri"/>
        </w:rPr>
        <w:t xml:space="preserve">Respondent Hourly Wage: </w:t>
      </w:r>
      <w:r w:rsidRPr="00191BAC">
        <w:rPr>
          <w:rFonts w:ascii="Cambria" w:hAnsi="Cambria" w:eastAsia="Calibri"/>
        </w:rPr>
        <w:t>$53.53</w:t>
      </w:r>
    </w:p>
    <w:p w:rsidRPr="00AD5455" w:rsidR="00191BAC" w:rsidP="00191BAC" w:rsidRDefault="00191BAC" w14:paraId="274FBD69" w14:textId="0AF6C593">
      <w:pPr>
        <w:numPr>
          <w:ilvl w:val="1"/>
          <w:numId w:val="42"/>
        </w:numPr>
        <w:spacing w:after="200" w:line="276" w:lineRule="auto"/>
        <w:contextualSpacing/>
        <w:rPr>
          <w:rFonts w:ascii="Cambria" w:hAnsi="Cambria" w:eastAsia="Calibri"/>
        </w:rPr>
      </w:pPr>
      <w:r w:rsidRPr="00191BAC">
        <w:rPr>
          <w:rFonts w:ascii="Cambria" w:hAnsi="Cambria" w:eastAsia="Calibri"/>
        </w:rPr>
        <w:t>Labor Burden per Response: $13.38</w:t>
      </w:r>
    </w:p>
    <w:p w:rsidRPr="00AD5455" w:rsidR="00191BAC" w:rsidP="00191BAC" w:rsidRDefault="00191BAC" w14:paraId="392228E1" w14:textId="7CEBBD4B">
      <w:pPr>
        <w:numPr>
          <w:ilvl w:val="1"/>
          <w:numId w:val="42"/>
        </w:numPr>
        <w:spacing w:after="200" w:line="276" w:lineRule="auto"/>
        <w:contextualSpacing/>
        <w:rPr>
          <w:rFonts w:ascii="Cambria" w:hAnsi="Cambria" w:eastAsia="Calibri"/>
        </w:rPr>
      </w:pPr>
      <w:r w:rsidRPr="00AD5455">
        <w:rPr>
          <w:rFonts w:ascii="Cambria" w:hAnsi="Cambria" w:eastAsia="Calibri"/>
        </w:rPr>
        <w:lastRenderedPageBreak/>
        <w:t xml:space="preserve">Total Labor Burden: </w:t>
      </w:r>
      <w:r w:rsidRPr="00191BAC">
        <w:rPr>
          <w:rFonts w:ascii="Cambria" w:hAnsi="Cambria" w:eastAsia="Calibri"/>
        </w:rPr>
        <w:t>$20,073.75</w:t>
      </w:r>
    </w:p>
    <w:p w:rsidRPr="00191BAC" w:rsidR="00191BAC" w:rsidP="00191BAC" w:rsidRDefault="00191BAC" w14:paraId="2E93438D" w14:textId="4159DED3">
      <w:pPr>
        <w:spacing w:after="200" w:line="276" w:lineRule="auto"/>
        <w:contextualSpacing/>
        <w:rPr>
          <w:rFonts w:ascii="Cambria" w:hAnsi="Cambria" w:eastAsia="Calibri"/>
        </w:rPr>
      </w:pPr>
    </w:p>
    <w:p w:rsidRPr="00AD5455" w:rsidR="00191BAC" w:rsidP="00191BAC" w:rsidRDefault="00191BAC" w14:paraId="1A243792" w14:textId="0B376815">
      <w:pPr>
        <w:numPr>
          <w:ilvl w:val="0"/>
          <w:numId w:val="42"/>
        </w:numPr>
        <w:spacing w:after="200" w:line="276" w:lineRule="auto"/>
        <w:contextualSpacing/>
        <w:rPr>
          <w:rFonts w:ascii="Cambria" w:hAnsi="Cambria" w:eastAsia="Calibri"/>
        </w:rPr>
      </w:pPr>
      <w:r>
        <w:rPr>
          <w:rFonts w:ascii="Cambria" w:hAnsi="Cambria" w:eastAsia="Calibri"/>
        </w:rPr>
        <w:t>Collection Instrument</w:t>
      </w:r>
    </w:p>
    <w:p w:rsidRPr="00AD5455" w:rsidR="00191BAC" w:rsidP="00191BAC" w:rsidRDefault="00191BAC" w14:paraId="7A74AC0F" w14:textId="0DFD18D6">
      <w:pPr>
        <w:ind w:left="720"/>
        <w:contextualSpacing/>
        <w:rPr>
          <w:rFonts w:ascii="Cambria" w:hAnsi="Cambria" w:eastAsia="Calibri"/>
        </w:rPr>
      </w:pPr>
      <w:r w:rsidRPr="00AD5455">
        <w:rPr>
          <w:rFonts w:ascii="Cambria" w:hAnsi="Cambria" w:eastAsia="Calibri"/>
        </w:rPr>
        <w:t>[</w:t>
      </w:r>
      <w:r w:rsidRPr="00191BAC">
        <w:rPr>
          <w:rFonts w:ascii="Cambria" w:hAnsi="Cambria" w:eastAsia="Calibri"/>
        </w:rPr>
        <w:t>DD Form 302</w:t>
      </w:r>
      <w:r>
        <w:rPr>
          <w:rFonts w:ascii="Cambria" w:hAnsi="Cambria" w:eastAsia="Calibri"/>
        </w:rPr>
        <w:t>8</w:t>
      </w:r>
      <w:r w:rsidRPr="00AD5455">
        <w:rPr>
          <w:rFonts w:ascii="Cambria" w:hAnsi="Cambria" w:eastAsia="Calibri"/>
        </w:rPr>
        <w:t xml:space="preserve">] </w:t>
      </w:r>
    </w:p>
    <w:p w:rsidRPr="00AD5455" w:rsidR="00191BAC" w:rsidP="00191BAC" w:rsidRDefault="00191BAC" w14:paraId="68F9BB5A" w14:textId="3F7C7E7D">
      <w:pPr>
        <w:numPr>
          <w:ilvl w:val="1"/>
          <w:numId w:val="42"/>
        </w:numPr>
        <w:spacing w:after="200" w:line="276" w:lineRule="auto"/>
        <w:contextualSpacing/>
        <w:rPr>
          <w:rFonts w:ascii="Cambria" w:hAnsi="Cambria" w:eastAsia="Calibri"/>
        </w:rPr>
      </w:pPr>
      <w:r w:rsidRPr="00AD5455">
        <w:rPr>
          <w:rFonts w:ascii="Cambria" w:hAnsi="Cambria" w:eastAsia="Calibri"/>
        </w:rPr>
        <w:t xml:space="preserve">Number of Total Annual Responses: </w:t>
      </w:r>
      <w:r>
        <w:rPr>
          <w:rFonts w:ascii="Cambria" w:hAnsi="Cambria" w:eastAsia="Calibri"/>
        </w:rPr>
        <w:t>500</w:t>
      </w:r>
    </w:p>
    <w:p w:rsidRPr="00AD5455" w:rsidR="00191BAC" w:rsidP="00191BAC" w:rsidRDefault="00191BAC" w14:paraId="4F9547EE" w14:textId="0361877E">
      <w:pPr>
        <w:numPr>
          <w:ilvl w:val="1"/>
          <w:numId w:val="42"/>
        </w:numPr>
        <w:spacing w:after="200" w:line="276" w:lineRule="auto"/>
        <w:contextualSpacing/>
        <w:rPr>
          <w:rFonts w:ascii="Cambria" w:hAnsi="Cambria" w:eastAsia="Calibri"/>
        </w:rPr>
      </w:pPr>
      <w:r w:rsidRPr="00AD5455">
        <w:rPr>
          <w:rFonts w:ascii="Cambria" w:hAnsi="Cambria" w:eastAsia="Calibri"/>
        </w:rPr>
        <w:t xml:space="preserve">Response Time: </w:t>
      </w:r>
      <w:r>
        <w:rPr>
          <w:rFonts w:ascii="Cambria" w:hAnsi="Cambria" w:eastAsia="Calibri"/>
        </w:rPr>
        <w:t>15 minutes</w:t>
      </w:r>
    </w:p>
    <w:p w:rsidRPr="00AD5455" w:rsidR="00191BAC" w:rsidP="00191BAC" w:rsidRDefault="00191BAC" w14:paraId="2CF5664E" w14:textId="6BA85021">
      <w:pPr>
        <w:numPr>
          <w:ilvl w:val="1"/>
          <w:numId w:val="42"/>
        </w:numPr>
        <w:spacing w:after="200" w:line="276" w:lineRule="auto"/>
        <w:contextualSpacing/>
        <w:rPr>
          <w:rFonts w:ascii="Cambria" w:hAnsi="Cambria" w:eastAsia="Calibri"/>
        </w:rPr>
      </w:pPr>
      <w:r w:rsidRPr="00AD5455">
        <w:rPr>
          <w:rFonts w:ascii="Cambria" w:hAnsi="Cambria" w:eastAsia="Calibri"/>
        </w:rPr>
        <w:t xml:space="preserve">Respondent Hourly Wage: </w:t>
      </w:r>
      <w:r>
        <w:rPr>
          <w:rFonts w:ascii="Cambria" w:hAnsi="Cambria" w:eastAsia="Calibri"/>
        </w:rPr>
        <w:t>$53.53</w:t>
      </w:r>
    </w:p>
    <w:p w:rsidRPr="00AD5455" w:rsidR="00191BAC" w:rsidP="00191BAC" w:rsidRDefault="00191BAC" w14:paraId="5D6286F1" w14:textId="7D1B431B">
      <w:pPr>
        <w:numPr>
          <w:ilvl w:val="1"/>
          <w:numId w:val="42"/>
        </w:numPr>
        <w:spacing w:after="200" w:line="276" w:lineRule="auto"/>
        <w:contextualSpacing/>
        <w:rPr>
          <w:rFonts w:ascii="Cambria" w:hAnsi="Cambria" w:eastAsia="Calibri"/>
        </w:rPr>
      </w:pPr>
      <w:r w:rsidRPr="00191BAC">
        <w:rPr>
          <w:rFonts w:ascii="Cambria" w:hAnsi="Cambria" w:eastAsia="Calibri"/>
        </w:rPr>
        <w:t>Labor Burden per Response: $13.38</w:t>
      </w:r>
    </w:p>
    <w:p w:rsidRPr="00AD5455" w:rsidR="00191BAC" w:rsidP="00191BAC" w:rsidRDefault="00191BAC" w14:paraId="27DFA5C4" w14:textId="1D9A523D">
      <w:pPr>
        <w:numPr>
          <w:ilvl w:val="1"/>
          <w:numId w:val="42"/>
        </w:numPr>
        <w:spacing w:after="200" w:line="276" w:lineRule="auto"/>
        <w:contextualSpacing/>
        <w:rPr>
          <w:rFonts w:ascii="Cambria" w:hAnsi="Cambria" w:eastAsia="Calibri"/>
        </w:rPr>
      </w:pPr>
      <w:r w:rsidRPr="00AD5455">
        <w:rPr>
          <w:rFonts w:ascii="Cambria" w:hAnsi="Cambria" w:eastAsia="Calibri"/>
        </w:rPr>
        <w:t>Total Labor Burden: $</w:t>
      </w:r>
      <w:r w:rsidRPr="00191BAC">
        <w:rPr>
          <w:rFonts w:ascii="Cambria" w:hAnsi="Cambria" w:eastAsia="Calibri"/>
        </w:rPr>
        <w:t>6</w:t>
      </w:r>
      <w:r w:rsidR="001B743D">
        <w:rPr>
          <w:rFonts w:ascii="Cambria" w:hAnsi="Cambria" w:eastAsia="Calibri"/>
        </w:rPr>
        <w:t>,</w:t>
      </w:r>
      <w:r w:rsidRPr="00191BAC">
        <w:rPr>
          <w:rFonts w:ascii="Cambria" w:hAnsi="Cambria" w:eastAsia="Calibri"/>
        </w:rPr>
        <w:t>691.25</w:t>
      </w:r>
    </w:p>
    <w:p w:rsidRPr="00191BAC" w:rsidR="00191BAC" w:rsidP="00191BAC" w:rsidRDefault="00191BAC" w14:paraId="2FC6259C" w14:textId="1D509888">
      <w:pPr>
        <w:spacing w:after="200" w:line="276" w:lineRule="auto"/>
        <w:contextualSpacing/>
        <w:rPr>
          <w:rFonts w:ascii="Cambria" w:hAnsi="Cambria" w:eastAsia="Calibri"/>
        </w:rPr>
      </w:pPr>
    </w:p>
    <w:p w:rsidRPr="00AD5455" w:rsidR="00191BAC" w:rsidP="00191BAC" w:rsidRDefault="00191BAC" w14:paraId="63E5E117" w14:textId="1D94B093">
      <w:pPr>
        <w:numPr>
          <w:ilvl w:val="0"/>
          <w:numId w:val="42"/>
        </w:numPr>
        <w:spacing w:after="200" w:line="276" w:lineRule="auto"/>
        <w:contextualSpacing/>
        <w:rPr>
          <w:rFonts w:ascii="Cambria" w:hAnsi="Cambria" w:eastAsia="Calibri"/>
        </w:rPr>
      </w:pPr>
      <w:r>
        <w:rPr>
          <w:rFonts w:ascii="Cambria" w:hAnsi="Cambria" w:eastAsia="Calibri"/>
        </w:rPr>
        <w:t>Collection Instrument</w:t>
      </w:r>
    </w:p>
    <w:p w:rsidRPr="00AD5455" w:rsidR="00191BAC" w:rsidP="00191BAC" w:rsidRDefault="00191BAC" w14:paraId="04F911BE" w14:textId="03B5AD21">
      <w:pPr>
        <w:ind w:left="720"/>
        <w:contextualSpacing/>
        <w:rPr>
          <w:rFonts w:ascii="Cambria" w:hAnsi="Cambria" w:eastAsia="Calibri"/>
        </w:rPr>
      </w:pPr>
      <w:r w:rsidRPr="00AD5455">
        <w:rPr>
          <w:rFonts w:ascii="Cambria" w:hAnsi="Cambria" w:eastAsia="Calibri"/>
        </w:rPr>
        <w:t>[</w:t>
      </w:r>
      <w:r w:rsidRPr="00191BAC">
        <w:rPr>
          <w:rFonts w:ascii="Cambria" w:hAnsi="Cambria" w:eastAsia="Calibri"/>
        </w:rPr>
        <w:t>DD Form 302</w:t>
      </w:r>
      <w:r>
        <w:rPr>
          <w:rFonts w:ascii="Cambria" w:hAnsi="Cambria" w:eastAsia="Calibri"/>
        </w:rPr>
        <w:t>9</w:t>
      </w:r>
      <w:r w:rsidRPr="00AD5455">
        <w:rPr>
          <w:rFonts w:ascii="Cambria" w:hAnsi="Cambria" w:eastAsia="Calibri"/>
        </w:rPr>
        <w:t xml:space="preserve">] </w:t>
      </w:r>
    </w:p>
    <w:p w:rsidRPr="00AD5455" w:rsidR="00191BAC" w:rsidP="00191BAC" w:rsidRDefault="00191BAC" w14:paraId="622A4617" w14:textId="6494A091">
      <w:pPr>
        <w:numPr>
          <w:ilvl w:val="1"/>
          <w:numId w:val="42"/>
        </w:numPr>
        <w:spacing w:after="200" w:line="276" w:lineRule="auto"/>
        <w:contextualSpacing/>
        <w:rPr>
          <w:rFonts w:ascii="Cambria" w:hAnsi="Cambria" w:eastAsia="Calibri"/>
        </w:rPr>
      </w:pPr>
      <w:r w:rsidRPr="00AD5455">
        <w:rPr>
          <w:rFonts w:ascii="Cambria" w:hAnsi="Cambria" w:eastAsia="Calibri"/>
        </w:rPr>
        <w:t xml:space="preserve">Number of Total Annual Responses: </w:t>
      </w:r>
      <w:r>
        <w:rPr>
          <w:rFonts w:ascii="Cambria" w:hAnsi="Cambria" w:eastAsia="Calibri"/>
        </w:rPr>
        <w:t>20</w:t>
      </w:r>
    </w:p>
    <w:p w:rsidRPr="00AD5455" w:rsidR="00191BAC" w:rsidP="00191BAC" w:rsidRDefault="00191BAC" w14:paraId="0ACFD6AC" w14:textId="0618CA46">
      <w:pPr>
        <w:numPr>
          <w:ilvl w:val="1"/>
          <w:numId w:val="42"/>
        </w:numPr>
        <w:spacing w:after="200" w:line="276" w:lineRule="auto"/>
        <w:contextualSpacing/>
        <w:rPr>
          <w:rFonts w:ascii="Cambria" w:hAnsi="Cambria" w:eastAsia="Calibri"/>
        </w:rPr>
      </w:pPr>
      <w:r w:rsidRPr="00AD5455">
        <w:rPr>
          <w:rFonts w:ascii="Cambria" w:hAnsi="Cambria" w:eastAsia="Calibri"/>
        </w:rPr>
        <w:t xml:space="preserve">Response Time: </w:t>
      </w:r>
      <w:r w:rsidRPr="00191BAC">
        <w:rPr>
          <w:rFonts w:ascii="Cambria" w:hAnsi="Cambria" w:eastAsia="Calibri"/>
        </w:rPr>
        <w:t>15 minutes</w:t>
      </w:r>
    </w:p>
    <w:p w:rsidRPr="00AD5455" w:rsidR="00191BAC" w:rsidP="00191BAC" w:rsidRDefault="00191BAC" w14:paraId="626B30B1" w14:textId="023CF603">
      <w:pPr>
        <w:numPr>
          <w:ilvl w:val="1"/>
          <w:numId w:val="42"/>
        </w:numPr>
        <w:spacing w:after="200" w:line="276" w:lineRule="auto"/>
        <w:contextualSpacing/>
        <w:rPr>
          <w:rFonts w:ascii="Cambria" w:hAnsi="Cambria" w:eastAsia="Calibri"/>
        </w:rPr>
      </w:pPr>
      <w:r w:rsidRPr="00AD5455">
        <w:rPr>
          <w:rFonts w:ascii="Cambria" w:hAnsi="Cambria" w:eastAsia="Calibri"/>
        </w:rPr>
        <w:t xml:space="preserve">Respondent Hourly Wage: </w:t>
      </w:r>
      <w:r w:rsidRPr="00191BAC">
        <w:rPr>
          <w:rFonts w:ascii="Cambria" w:hAnsi="Cambria" w:eastAsia="Calibri"/>
        </w:rPr>
        <w:t>$53.53</w:t>
      </w:r>
    </w:p>
    <w:p w:rsidRPr="00AD5455" w:rsidR="00191BAC" w:rsidP="00191BAC" w:rsidRDefault="00191BAC" w14:paraId="4537D695" w14:textId="3BCC94F7">
      <w:pPr>
        <w:numPr>
          <w:ilvl w:val="1"/>
          <w:numId w:val="42"/>
        </w:numPr>
        <w:spacing w:after="200" w:line="276" w:lineRule="auto"/>
        <w:contextualSpacing/>
        <w:rPr>
          <w:rFonts w:ascii="Cambria" w:hAnsi="Cambria" w:eastAsia="Calibri"/>
        </w:rPr>
      </w:pPr>
      <w:r w:rsidRPr="00191BAC">
        <w:rPr>
          <w:rFonts w:ascii="Cambria" w:hAnsi="Cambria" w:eastAsia="Calibri"/>
        </w:rPr>
        <w:t>Labor Burden per Response: $13.38</w:t>
      </w:r>
    </w:p>
    <w:p w:rsidRPr="00AD5455" w:rsidR="00191BAC" w:rsidP="00191BAC" w:rsidRDefault="00191BAC" w14:paraId="0A2FFBA2" w14:textId="67786461">
      <w:pPr>
        <w:numPr>
          <w:ilvl w:val="1"/>
          <w:numId w:val="42"/>
        </w:numPr>
        <w:spacing w:after="200" w:line="276" w:lineRule="auto"/>
        <w:contextualSpacing/>
        <w:rPr>
          <w:rFonts w:ascii="Cambria" w:hAnsi="Cambria" w:eastAsia="Calibri"/>
        </w:rPr>
      </w:pPr>
      <w:r w:rsidRPr="00AD5455">
        <w:rPr>
          <w:rFonts w:ascii="Cambria" w:hAnsi="Cambria" w:eastAsia="Calibri"/>
        </w:rPr>
        <w:t xml:space="preserve">Total Labor Burden: </w:t>
      </w:r>
      <w:r w:rsidRPr="00191BAC">
        <w:rPr>
          <w:rFonts w:ascii="Cambria" w:hAnsi="Cambria" w:eastAsia="Calibri"/>
        </w:rPr>
        <w:t>$267.65</w:t>
      </w:r>
    </w:p>
    <w:p w:rsidRPr="00AD5455" w:rsidR="00191BAC" w:rsidP="00191BAC" w:rsidRDefault="00191BAC" w14:paraId="37F8587F" w14:textId="77777777">
      <w:pPr>
        <w:spacing w:after="200" w:line="276" w:lineRule="auto"/>
        <w:contextualSpacing/>
        <w:rPr>
          <w:rFonts w:ascii="Cambria" w:hAnsi="Cambria" w:eastAsia="Calibri"/>
          <w:szCs w:val="22"/>
        </w:rPr>
      </w:pPr>
    </w:p>
    <w:p w:rsidRPr="00AD5455" w:rsidR="00AD5455" w:rsidP="00AD5455" w:rsidRDefault="00AD5455" w14:paraId="5C56EA87" w14:textId="77777777">
      <w:pPr>
        <w:ind w:left="1440"/>
        <w:contextualSpacing/>
        <w:rPr>
          <w:rFonts w:ascii="Cambria" w:hAnsi="Cambria" w:eastAsia="Calibri"/>
          <w:szCs w:val="22"/>
        </w:rPr>
      </w:pPr>
    </w:p>
    <w:p w:rsidRPr="00AD5455" w:rsidR="00AD5455" w:rsidP="00AD5455" w:rsidRDefault="00AD5455" w14:paraId="0D7032FC" w14:textId="77777777">
      <w:pPr>
        <w:numPr>
          <w:ilvl w:val="0"/>
          <w:numId w:val="42"/>
        </w:numPr>
        <w:spacing w:after="200" w:line="276" w:lineRule="auto"/>
        <w:contextualSpacing/>
        <w:rPr>
          <w:rFonts w:ascii="Cambria" w:hAnsi="Cambria" w:eastAsia="Calibri"/>
          <w:szCs w:val="22"/>
        </w:rPr>
      </w:pPr>
      <w:r w:rsidRPr="00AD5455">
        <w:rPr>
          <w:rFonts w:ascii="Cambria" w:hAnsi="Cambria" w:eastAsia="Calibri"/>
          <w:szCs w:val="22"/>
        </w:rPr>
        <w:t xml:space="preserve">Overall Labor Burden </w:t>
      </w:r>
    </w:p>
    <w:p w:rsidRPr="00AD5455" w:rsidR="00AD5455" w:rsidP="00AD5455" w:rsidRDefault="00AD5455" w14:paraId="24609D47" w14:textId="0C74F597">
      <w:pPr>
        <w:numPr>
          <w:ilvl w:val="1"/>
          <w:numId w:val="42"/>
        </w:numPr>
        <w:spacing w:after="200" w:line="276" w:lineRule="auto"/>
        <w:contextualSpacing/>
        <w:rPr>
          <w:rFonts w:ascii="Cambria" w:hAnsi="Cambria" w:eastAsia="Calibri"/>
          <w:szCs w:val="22"/>
        </w:rPr>
      </w:pPr>
      <w:r w:rsidRPr="00AD5455">
        <w:rPr>
          <w:rFonts w:ascii="Cambria" w:hAnsi="Cambria" w:eastAsia="Calibri"/>
          <w:szCs w:val="22"/>
        </w:rPr>
        <w:t xml:space="preserve">Total Number of Annual Responses: </w:t>
      </w:r>
      <w:r w:rsidRPr="00191BAC" w:rsidR="00191BAC">
        <w:rPr>
          <w:rFonts w:ascii="Cambria" w:hAnsi="Cambria" w:eastAsia="Calibri"/>
          <w:szCs w:val="22"/>
        </w:rPr>
        <w:t>30,020</w:t>
      </w:r>
    </w:p>
    <w:p w:rsidR="00191BAC" w:rsidP="001B743D" w:rsidRDefault="00AD5455" w14:paraId="61FDD8FD" w14:textId="57B69254">
      <w:pPr>
        <w:numPr>
          <w:ilvl w:val="1"/>
          <w:numId w:val="42"/>
        </w:numPr>
        <w:spacing w:after="200" w:line="276" w:lineRule="auto"/>
        <w:contextualSpacing/>
        <w:rPr>
          <w:rFonts w:ascii="Cambria" w:hAnsi="Cambria" w:eastAsia="Calibri"/>
          <w:szCs w:val="22"/>
        </w:rPr>
      </w:pPr>
      <w:r w:rsidRPr="00AD5455">
        <w:rPr>
          <w:rFonts w:ascii="Cambria" w:hAnsi="Cambria" w:eastAsia="Calibri"/>
          <w:szCs w:val="22"/>
        </w:rPr>
        <w:t>Total Labor Burden: $</w:t>
      </w:r>
      <w:bookmarkStart w:name="cp460" w:id="10"/>
      <w:bookmarkEnd w:id="9"/>
      <w:r w:rsidR="004E6AF1">
        <w:rPr>
          <w:rFonts w:ascii="Cambria" w:hAnsi="Cambria" w:eastAsia="Calibri"/>
          <w:szCs w:val="22"/>
        </w:rPr>
        <w:t>40</w:t>
      </w:r>
      <w:r w:rsidRPr="001B743D" w:rsidR="001B743D">
        <w:rPr>
          <w:rFonts w:ascii="Cambria" w:hAnsi="Cambria" w:eastAsia="Calibri"/>
          <w:szCs w:val="22"/>
        </w:rPr>
        <w:t>1,742.65</w:t>
      </w:r>
    </w:p>
    <w:p w:rsidR="00F234A5" w:rsidP="00F234A5" w:rsidRDefault="00F234A5" w14:paraId="380ED674" w14:textId="111AB80A">
      <w:pPr>
        <w:spacing w:after="200" w:line="276" w:lineRule="auto"/>
        <w:ind w:left="1440"/>
        <w:contextualSpacing/>
        <w:rPr>
          <w:rFonts w:ascii="Cambria" w:hAnsi="Cambria" w:eastAsia="Calibri"/>
          <w:szCs w:val="22"/>
        </w:rPr>
      </w:pPr>
    </w:p>
    <w:p w:rsidR="00F234A5" w:rsidP="00F234A5" w:rsidRDefault="00F234A5" w14:paraId="49131AEB" w14:textId="77777777">
      <w:pPr>
        <w:spacing w:after="200" w:line="276" w:lineRule="auto"/>
        <w:ind w:left="1440"/>
        <w:contextualSpacing/>
        <w:rPr>
          <w:rFonts w:ascii="Cambria" w:hAnsi="Cambria" w:eastAsia="Calibri"/>
          <w:szCs w:val="22"/>
        </w:rPr>
      </w:pPr>
    </w:p>
    <w:p w:rsidRPr="000323BF" w:rsidR="009F3A84" w:rsidP="00191BAC" w:rsidRDefault="00F234A5" w14:paraId="60929497" w14:textId="294EC51F">
      <w:pPr>
        <w:spacing w:after="200" w:line="276" w:lineRule="auto"/>
        <w:contextualSpacing/>
        <w:rPr>
          <w:rFonts w:ascii="Cambria" w:hAnsi="Cambria" w:eastAsia="Calibri"/>
        </w:rPr>
      </w:pPr>
      <w:r>
        <w:rPr>
          <w:rFonts w:ascii="Cambria" w:hAnsi="Cambria" w:cstheme="majorHAnsi"/>
        </w:rPr>
        <w:lastRenderedPageBreak/>
        <w:t>M</w:t>
      </w:r>
      <w:r w:rsidRPr="00191BAC" w:rsidR="009F3A84">
        <w:rPr>
          <w:rFonts w:ascii="Cambria" w:hAnsi="Cambria" w:cstheme="majorHAnsi"/>
        </w:rPr>
        <w:t>ost respondents are managers within smaller organizations</w:t>
      </w:r>
      <w:r w:rsidRPr="00191BAC" w:rsidR="00851046">
        <w:rPr>
          <w:rFonts w:ascii="Cambria" w:hAnsi="Cambria" w:cstheme="majorHAnsi"/>
        </w:rPr>
        <w:t xml:space="preserve"> (predominately volunteer)</w:t>
      </w:r>
      <w:r w:rsidRPr="00191BAC" w:rsidR="009F3A84">
        <w:rPr>
          <w:rFonts w:ascii="Cambria" w:hAnsi="Cambria" w:cstheme="majorHAnsi"/>
        </w:rPr>
        <w:t xml:space="preserve">, so the Department of Labor, Bureau of Labor Statistics median national income </w:t>
      </w:r>
      <w:r w:rsidRPr="000323BF" w:rsidR="009F3A84">
        <w:rPr>
          <w:rFonts w:ascii="Cambria" w:hAnsi="Cambria" w:cstheme="majorHAnsi"/>
        </w:rPr>
        <w:t>for General and Operational Managers</w:t>
      </w:r>
      <w:r w:rsidRPr="000323BF" w:rsidR="00851046">
        <w:rPr>
          <w:rFonts w:ascii="Cambria" w:hAnsi="Cambria" w:cstheme="majorHAnsi"/>
        </w:rPr>
        <w:t xml:space="preserve"> (11-1021) was applied (</w:t>
      </w:r>
      <w:hyperlink w:history="1" r:id="rId8">
        <w:r w:rsidRPr="000323BF" w:rsidR="00851046">
          <w:rPr>
            <w:rStyle w:val="Hyperlink"/>
            <w:rFonts w:ascii="Cambria" w:hAnsi="Cambria" w:cstheme="majorHAnsi"/>
          </w:rPr>
          <w:t>http://www.bls.gov/oes/current</w:t>
        </w:r>
        <w:r w:rsidRPr="000323BF" w:rsidR="00851046">
          <w:rPr>
            <w:rStyle w:val="Hyperlink"/>
            <w:rFonts w:ascii="Cambria" w:hAnsi="Cambria" w:cstheme="majorHAnsi"/>
          </w:rPr>
          <w:t>/naics4_561100.htm</w:t>
        </w:r>
      </w:hyperlink>
      <w:r w:rsidRPr="000323BF" w:rsidR="00851046">
        <w:rPr>
          <w:rFonts w:ascii="Cambria" w:hAnsi="Cambria" w:cstheme="majorHAnsi"/>
        </w:rPr>
        <w:t>)</w:t>
      </w:r>
      <w:r w:rsidRPr="000323BF" w:rsidR="00193DFB">
        <w:rPr>
          <w:rFonts w:ascii="Cambria" w:hAnsi="Cambria" w:cstheme="majorHAnsi"/>
        </w:rPr>
        <w:t xml:space="preserve"> to estimate the equivalent cost to the organization to participate in the program</w:t>
      </w:r>
      <w:r w:rsidRPr="000323BF" w:rsidR="00851046">
        <w:rPr>
          <w:rFonts w:ascii="Cambria" w:hAnsi="Cambria" w:cstheme="majorHAnsi"/>
        </w:rPr>
        <w:t xml:space="preserve">. </w:t>
      </w:r>
      <w:bookmarkStart w:name="_GoBack" w:id="11"/>
      <w:bookmarkEnd w:id="11"/>
    </w:p>
    <w:p w:rsidRPr="000323BF" w:rsidR="005E0A0F" w:rsidP="0044421D" w:rsidRDefault="005E0A0F" w14:paraId="725B4955" w14:textId="77777777">
      <w:pPr>
        <w:pStyle w:val="NormalWeb"/>
        <w:spacing w:line="288" w:lineRule="atLeast"/>
        <w:rPr>
          <w:rFonts w:ascii="Cambria" w:hAnsi="Cambria" w:cstheme="majorHAnsi"/>
          <w:u w:val="single"/>
        </w:rPr>
      </w:pPr>
      <w:bookmarkStart w:name="cp462" w:id="12"/>
      <w:bookmarkEnd w:id="10"/>
      <w:r w:rsidRPr="000323BF">
        <w:rPr>
          <w:rFonts w:ascii="Cambria" w:hAnsi="Cambria" w:cstheme="majorHAnsi"/>
        </w:rPr>
        <w:t xml:space="preserve">13.  </w:t>
      </w:r>
      <w:r w:rsidRPr="000323BF">
        <w:rPr>
          <w:rFonts w:ascii="Cambria" w:hAnsi="Cambria" w:cstheme="majorHAnsi"/>
          <w:u w:val="single"/>
        </w:rPr>
        <w:t>Respondent Costs Other Than Burden Hour Costs</w:t>
      </w:r>
    </w:p>
    <w:p w:rsidRPr="000323BF" w:rsidR="006F2524" w:rsidP="0044421D" w:rsidRDefault="006F2524" w14:paraId="331931F9" w14:textId="77777777">
      <w:pPr>
        <w:pStyle w:val="NormalWeb"/>
        <w:spacing w:line="288" w:lineRule="atLeast"/>
        <w:rPr>
          <w:rFonts w:ascii="Cambria" w:hAnsi="Cambria" w:cstheme="majorHAnsi"/>
        </w:rPr>
      </w:pPr>
      <w:bookmarkStart w:name="cp466" w:id="13"/>
      <w:bookmarkEnd w:id="12"/>
      <w:r w:rsidRPr="000323BF">
        <w:rPr>
          <w:rFonts w:ascii="Cambria" w:hAnsi="Cambria" w:cstheme="majorHAnsi"/>
        </w:rPr>
        <w:t xml:space="preserve">There are no annualized costs to respondents other than the labor burden costs addressed in Section 12 of this document to complete this collection. </w:t>
      </w:r>
    </w:p>
    <w:p w:rsidRPr="000323BF" w:rsidR="005E0A0F" w:rsidP="0044421D" w:rsidRDefault="005E0A0F" w14:paraId="689EED1B" w14:textId="5BCD7E1C">
      <w:pPr>
        <w:pStyle w:val="NormalWeb"/>
        <w:spacing w:line="288" w:lineRule="atLeast"/>
        <w:rPr>
          <w:rFonts w:ascii="Cambria" w:hAnsi="Cambria" w:cstheme="majorHAnsi"/>
          <w:u w:val="single"/>
        </w:rPr>
      </w:pPr>
      <w:r w:rsidRPr="000323BF">
        <w:rPr>
          <w:rFonts w:ascii="Cambria" w:hAnsi="Cambria" w:cstheme="majorHAnsi"/>
        </w:rPr>
        <w:t xml:space="preserve">14.  </w:t>
      </w:r>
      <w:r w:rsidRPr="000323BF">
        <w:rPr>
          <w:rFonts w:ascii="Cambria" w:hAnsi="Cambria" w:cstheme="majorHAnsi"/>
          <w:u w:val="single"/>
        </w:rPr>
        <w:t>Cost to the Federal Government</w:t>
      </w:r>
    </w:p>
    <w:p w:rsidRPr="00191BAC" w:rsidR="00191BAC" w:rsidP="00191BAC" w:rsidRDefault="00191BAC" w14:paraId="5CB671A4" w14:textId="34F84DA8">
      <w:pPr>
        <w:rPr>
          <w:rFonts w:ascii="Cambria" w:hAnsi="Cambria" w:eastAsia="Calibri"/>
        </w:rPr>
      </w:pPr>
      <w:r w:rsidRPr="00191BAC">
        <w:rPr>
          <w:rFonts w:ascii="Cambria" w:hAnsi="Cambria" w:eastAsia="Calibri"/>
        </w:rPr>
        <w:t>Part A: LABOR COST TO THE FEDERAL GOVERNMENT</w:t>
      </w:r>
      <w:r w:rsidRPr="00191BAC">
        <w:rPr>
          <w:rFonts w:ascii="Cambria" w:hAnsi="Cambria" w:eastAsia="Calibri"/>
          <w:i/>
        </w:rPr>
        <w:t xml:space="preserve"> </w:t>
      </w:r>
    </w:p>
    <w:p w:rsidRPr="00191BAC" w:rsidR="00191BAC" w:rsidP="00191BAC" w:rsidRDefault="00191BAC" w14:paraId="5E327C97" w14:textId="77777777">
      <w:pPr>
        <w:ind w:left="720"/>
        <w:contextualSpacing/>
        <w:rPr>
          <w:rFonts w:ascii="Cambria" w:hAnsi="Cambria" w:eastAsia="Calibri"/>
        </w:rPr>
      </w:pPr>
    </w:p>
    <w:p w:rsidRPr="00191BAC" w:rsidR="00191BAC" w:rsidP="00191BAC" w:rsidRDefault="00191BAC" w14:paraId="51E288CB" w14:textId="3178BEB4">
      <w:pPr>
        <w:numPr>
          <w:ilvl w:val="0"/>
          <w:numId w:val="44"/>
        </w:numPr>
        <w:spacing w:after="200" w:line="276" w:lineRule="auto"/>
        <w:contextualSpacing/>
        <w:rPr>
          <w:rFonts w:ascii="Cambria" w:hAnsi="Cambria" w:eastAsia="Calibri"/>
        </w:rPr>
      </w:pPr>
      <w:r w:rsidRPr="000323BF">
        <w:rPr>
          <w:rFonts w:ascii="Cambria" w:hAnsi="Cambria" w:eastAsia="Calibri"/>
        </w:rPr>
        <w:t>Collection Instrument</w:t>
      </w:r>
    </w:p>
    <w:p w:rsidRPr="00191BAC" w:rsidR="00191BAC" w:rsidP="00191BAC" w:rsidRDefault="00191BAC" w14:paraId="7AA6A8B6" w14:textId="02C115EA">
      <w:pPr>
        <w:ind w:left="720"/>
        <w:contextualSpacing/>
        <w:rPr>
          <w:rFonts w:ascii="Cambria" w:hAnsi="Cambria" w:eastAsia="Calibri"/>
        </w:rPr>
      </w:pPr>
      <w:r w:rsidRPr="00191BAC">
        <w:rPr>
          <w:rFonts w:ascii="Cambria" w:hAnsi="Cambria" w:eastAsia="Calibri"/>
        </w:rPr>
        <w:t>[</w:t>
      </w:r>
      <w:r w:rsidRPr="000323BF" w:rsidR="000323BF">
        <w:rPr>
          <w:rFonts w:ascii="Cambria" w:hAnsi="Cambria" w:eastAsia="Calibri"/>
        </w:rPr>
        <w:t>DD Form 2956</w:t>
      </w:r>
      <w:r w:rsidRPr="00191BAC">
        <w:rPr>
          <w:rFonts w:ascii="Cambria" w:hAnsi="Cambria" w:eastAsia="Calibri"/>
        </w:rPr>
        <w:t xml:space="preserve">] </w:t>
      </w:r>
    </w:p>
    <w:p w:rsidRPr="00191BAC" w:rsidR="00191BAC" w:rsidP="00191BAC" w:rsidRDefault="00191BAC" w14:paraId="66A34D91" w14:textId="4D95EA35">
      <w:pPr>
        <w:numPr>
          <w:ilvl w:val="0"/>
          <w:numId w:val="45"/>
        </w:numPr>
        <w:spacing w:after="200" w:line="276" w:lineRule="auto"/>
        <w:contextualSpacing/>
        <w:rPr>
          <w:rFonts w:ascii="Cambria" w:hAnsi="Cambria" w:eastAsia="Calibri"/>
        </w:rPr>
      </w:pPr>
      <w:r w:rsidRPr="00191BAC">
        <w:rPr>
          <w:rFonts w:ascii="Cambria" w:hAnsi="Cambria" w:eastAsia="Calibri"/>
        </w:rPr>
        <w:t xml:space="preserve">Number of Total Annual Responses: </w:t>
      </w:r>
      <w:r w:rsidR="000323BF">
        <w:rPr>
          <w:rFonts w:ascii="Cambria" w:hAnsi="Cambria" w:eastAsia="Calibri"/>
        </w:rPr>
        <w:t>20,000</w:t>
      </w:r>
    </w:p>
    <w:p w:rsidRPr="00191BAC" w:rsidR="00191BAC" w:rsidP="00191BAC" w:rsidRDefault="00191BAC" w14:paraId="21E3B2D5" w14:textId="46A82BEA">
      <w:pPr>
        <w:numPr>
          <w:ilvl w:val="0"/>
          <w:numId w:val="45"/>
        </w:numPr>
        <w:spacing w:after="200" w:line="276" w:lineRule="auto"/>
        <w:contextualSpacing/>
        <w:rPr>
          <w:rFonts w:ascii="Cambria" w:hAnsi="Cambria" w:eastAsia="Calibri"/>
        </w:rPr>
      </w:pPr>
      <w:r w:rsidRPr="00191BAC">
        <w:rPr>
          <w:rFonts w:ascii="Cambria" w:hAnsi="Cambria" w:eastAsia="Calibri"/>
        </w:rPr>
        <w:t xml:space="preserve">Processing Time per Response: </w:t>
      </w:r>
      <w:r w:rsidRPr="000323BF">
        <w:rPr>
          <w:rFonts w:ascii="Cambria" w:hAnsi="Cambria" w:eastAsia="Calibri"/>
        </w:rPr>
        <w:t>15 minutes</w:t>
      </w:r>
      <w:r w:rsidRPr="00191BAC">
        <w:rPr>
          <w:rFonts w:ascii="Cambria" w:hAnsi="Cambria" w:eastAsia="Calibri"/>
        </w:rPr>
        <w:t xml:space="preserve"> </w:t>
      </w:r>
    </w:p>
    <w:p w:rsidRPr="00191BAC" w:rsidR="00191BAC" w:rsidP="00191BAC" w:rsidRDefault="00191BAC" w14:paraId="37505239" w14:textId="0C887FEE">
      <w:pPr>
        <w:numPr>
          <w:ilvl w:val="0"/>
          <w:numId w:val="45"/>
        </w:numPr>
        <w:spacing w:after="200" w:line="276" w:lineRule="auto"/>
        <w:contextualSpacing/>
        <w:rPr>
          <w:rFonts w:ascii="Cambria" w:hAnsi="Cambria" w:eastAsia="Calibri"/>
        </w:rPr>
      </w:pPr>
      <w:r w:rsidRPr="00191BAC">
        <w:rPr>
          <w:rFonts w:ascii="Cambria" w:hAnsi="Cambria" w:eastAsia="Calibri"/>
        </w:rPr>
        <w:t>Hourly Wage of</w:t>
      </w:r>
      <w:r w:rsidRPr="000323BF">
        <w:rPr>
          <w:rFonts w:ascii="Cambria" w:hAnsi="Cambria" w:eastAsia="Calibri"/>
        </w:rPr>
        <w:t xml:space="preserve"> Worker(s) Processing Responses</w:t>
      </w:r>
      <w:r w:rsidRPr="00191BAC">
        <w:rPr>
          <w:rFonts w:ascii="Cambria" w:hAnsi="Cambria" w:eastAsia="Calibri"/>
        </w:rPr>
        <w:t>: $</w:t>
      </w:r>
      <w:r w:rsidRPr="000323BF">
        <w:rPr>
          <w:rFonts w:ascii="Cambria" w:hAnsi="Cambria" w:eastAsia="Calibri"/>
        </w:rPr>
        <w:t>52.66</w:t>
      </w:r>
    </w:p>
    <w:p w:rsidRPr="00191BAC" w:rsidR="00191BAC" w:rsidP="00191BAC" w:rsidRDefault="00191BAC" w14:paraId="1F6F1B11" w14:textId="148E2AD6">
      <w:pPr>
        <w:numPr>
          <w:ilvl w:val="0"/>
          <w:numId w:val="45"/>
        </w:numPr>
        <w:spacing w:after="200" w:line="276" w:lineRule="auto"/>
        <w:contextualSpacing/>
        <w:rPr>
          <w:rFonts w:ascii="Cambria" w:hAnsi="Cambria" w:eastAsia="Calibri"/>
        </w:rPr>
      </w:pPr>
      <w:r w:rsidRPr="00191BAC">
        <w:rPr>
          <w:rFonts w:ascii="Cambria" w:hAnsi="Cambria" w:eastAsia="Calibri"/>
        </w:rPr>
        <w:t>Cost to Process Each Response: $</w:t>
      </w:r>
      <w:r w:rsidRPr="000323BF">
        <w:rPr>
          <w:rFonts w:ascii="Cambria" w:hAnsi="Cambria" w:eastAsia="Calibri"/>
        </w:rPr>
        <w:t>13.17</w:t>
      </w:r>
    </w:p>
    <w:p w:rsidRPr="000323BF" w:rsidR="00191BAC" w:rsidP="000323BF" w:rsidRDefault="00191BAC" w14:paraId="046E2429" w14:textId="654128E6">
      <w:pPr>
        <w:numPr>
          <w:ilvl w:val="0"/>
          <w:numId w:val="45"/>
        </w:numPr>
        <w:spacing w:after="200" w:line="276" w:lineRule="auto"/>
        <w:contextualSpacing/>
        <w:rPr>
          <w:rFonts w:ascii="Cambria" w:hAnsi="Cambria" w:eastAsia="Calibri"/>
        </w:rPr>
      </w:pPr>
      <w:r w:rsidRPr="00191BAC">
        <w:rPr>
          <w:rFonts w:ascii="Cambria" w:hAnsi="Cambria" w:eastAsia="Calibri"/>
        </w:rPr>
        <w:t>Total Cost to Process Responses: $</w:t>
      </w:r>
      <w:r w:rsidRPr="000323BF" w:rsidR="000323BF">
        <w:rPr>
          <w:rFonts w:ascii="Cambria" w:hAnsi="Cambria" w:eastAsia="Calibri"/>
        </w:rPr>
        <w:t>263,400</w:t>
      </w:r>
    </w:p>
    <w:p w:rsidRPr="000323BF" w:rsidR="00191BAC" w:rsidP="00191BAC" w:rsidRDefault="00191BAC" w14:paraId="3CEF25DA" w14:textId="77777777">
      <w:pPr>
        <w:spacing w:after="200" w:line="276" w:lineRule="auto"/>
        <w:ind w:left="720"/>
        <w:contextualSpacing/>
        <w:rPr>
          <w:rFonts w:ascii="Cambria" w:hAnsi="Cambria" w:eastAsia="Calibri"/>
        </w:rPr>
      </w:pPr>
    </w:p>
    <w:p w:rsidRPr="00191BAC" w:rsidR="00191BAC" w:rsidP="00191BAC" w:rsidRDefault="00191BAC" w14:paraId="37F46512" w14:textId="6ED6AE71">
      <w:pPr>
        <w:numPr>
          <w:ilvl w:val="0"/>
          <w:numId w:val="44"/>
        </w:numPr>
        <w:spacing w:after="200" w:line="276" w:lineRule="auto"/>
        <w:contextualSpacing/>
        <w:rPr>
          <w:rFonts w:ascii="Cambria" w:hAnsi="Cambria" w:eastAsia="Calibri"/>
        </w:rPr>
      </w:pPr>
      <w:r w:rsidRPr="000323BF">
        <w:rPr>
          <w:rFonts w:ascii="Cambria" w:hAnsi="Cambria" w:eastAsia="Calibri"/>
        </w:rPr>
        <w:t>Collection Instrument</w:t>
      </w:r>
    </w:p>
    <w:p w:rsidRPr="00191BAC" w:rsidR="00191BAC" w:rsidP="00191BAC" w:rsidRDefault="00191BAC" w14:paraId="35D62660" w14:textId="2C326FBD">
      <w:pPr>
        <w:ind w:left="720"/>
        <w:contextualSpacing/>
        <w:rPr>
          <w:rFonts w:ascii="Cambria" w:hAnsi="Cambria" w:eastAsia="Calibri"/>
        </w:rPr>
      </w:pPr>
      <w:r w:rsidRPr="00191BAC">
        <w:rPr>
          <w:rFonts w:ascii="Cambria" w:hAnsi="Cambria" w:eastAsia="Calibri"/>
        </w:rPr>
        <w:t>[</w:t>
      </w:r>
      <w:r w:rsidRPr="000323BF" w:rsidR="000323BF">
        <w:rPr>
          <w:rFonts w:ascii="Cambria" w:hAnsi="Cambria" w:eastAsia="Calibri"/>
        </w:rPr>
        <w:t>DD Form 2957</w:t>
      </w:r>
      <w:r w:rsidRPr="00191BAC">
        <w:rPr>
          <w:rFonts w:ascii="Cambria" w:hAnsi="Cambria" w:eastAsia="Calibri"/>
        </w:rPr>
        <w:t xml:space="preserve">] </w:t>
      </w:r>
    </w:p>
    <w:p w:rsidRPr="000323BF" w:rsidR="00B24357" w:rsidP="00B24357" w:rsidRDefault="00191BAC" w14:paraId="54904244" w14:textId="59A034DF">
      <w:pPr>
        <w:pStyle w:val="ListParagraph"/>
        <w:numPr>
          <w:ilvl w:val="1"/>
          <w:numId w:val="44"/>
        </w:numPr>
        <w:rPr>
          <w:rFonts w:ascii="Cambria" w:hAnsi="Cambria" w:eastAsia="Calibri"/>
          <w:sz w:val="24"/>
          <w:szCs w:val="24"/>
        </w:rPr>
      </w:pPr>
      <w:r w:rsidRPr="000323BF">
        <w:rPr>
          <w:rFonts w:ascii="Cambria" w:hAnsi="Cambria" w:eastAsia="Calibri"/>
          <w:sz w:val="24"/>
          <w:szCs w:val="24"/>
        </w:rPr>
        <w:lastRenderedPageBreak/>
        <w:t xml:space="preserve">Number of Total Annual Responses: </w:t>
      </w:r>
      <w:r w:rsidR="000323BF">
        <w:rPr>
          <w:rFonts w:ascii="Cambria" w:hAnsi="Cambria" w:eastAsia="Calibri"/>
          <w:sz w:val="24"/>
          <w:szCs w:val="24"/>
        </w:rPr>
        <w:t>8,000</w:t>
      </w:r>
    </w:p>
    <w:p w:rsidRPr="000323BF" w:rsidR="00B24357" w:rsidP="00B24357" w:rsidRDefault="00191BAC" w14:paraId="1EB59892" w14:textId="502DAD73">
      <w:pPr>
        <w:pStyle w:val="ListParagraph"/>
        <w:numPr>
          <w:ilvl w:val="1"/>
          <w:numId w:val="44"/>
        </w:numPr>
        <w:rPr>
          <w:rFonts w:ascii="Cambria" w:hAnsi="Cambria" w:eastAsia="Calibri"/>
          <w:sz w:val="24"/>
          <w:szCs w:val="24"/>
        </w:rPr>
      </w:pPr>
      <w:r w:rsidRPr="000323BF">
        <w:rPr>
          <w:rFonts w:ascii="Cambria" w:hAnsi="Cambria" w:eastAsia="Calibri"/>
          <w:sz w:val="24"/>
          <w:szCs w:val="24"/>
        </w:rPr>
        <w:t>Processing Time per Response: 15 minutes</w:t>
      </w:r>
      <w:r w:rsidRPr="000323BF" w:rsidR="00B24357">
        <w:rPr>
          <w:rFonts w:ascii="Cambria" w:hAnsi="Cambria" w:eastAsia="Calibri"/>
          <w:sz w:val="24"/>
          <w:szCs w:val="24"/>
        </w:rPr>
        <w:t xml:space="preserve"> </w:t>
      </w:r>
    </w:p>
    <w:p w:rsidRPr="000323BF" w:rsidR="00B24357" w:rsidP="00B24357" w:rsidRDefault="00191BAC" w14:paraId="0D69547A" w14:textId="77777777">
      <w:pPr>
        <w:pStyle w:val="ListParagraph"/>
        <w:numPr>
          <w:ilvl w:val="1"/>
          <w:numId w:val="44"/>
        </w:numPr>
        <w:rPr>
          <w:rFonts w:ascii="Cambria" w:hAnsi="Cambria" w:eastAsia="Calibri"/>
          <w:sz w:val="24"/>
          <w:szCs w:val="24"/>
        </w:rPr>
      </w:pPr>
      <w:r w:rsidRPr="000323BF">
        <w:rPr>
          <w:rFonts w:ascii="Cambria" w:hAnsi="Cambria" w:eastAsia="Calibri"/>
          <w:sz w:val="24"/>
          <w:szCs w:val="24"/>
        </w:rPr>
        <w:t>Hourly Wage of Worker(s) Processing Responses: $52.66</w:t>
      </w:r>
    </w:p>
    <w:p w:rsidRPr="000323BF" w:rsidR="00191BAC" w:rsidP="00B24357" w:rsidRDefault="00191BAC" w14:paraId="48B1EB59" w14:textId="65DBD8C4">
      <w:pPr>
        <w:pStyle w:val="ListParagraph"/>
        <w:numPr>
          <w:ilvl w:val="1"/>
          <w:numId w:val="44"/>
        </w:numPr>
        <w:rPr>
          <w:rFonts w:ascii="Cambria" w:hAnsi="Cambria" w:eastAsia="Calibri"/>
          <w:sz w:val="24"/>
          <w:szCs w:val="24"/>
        </w:rPr>
      </w:pPr>
      <w:r w:rsidRPr="000323BF">
        <w:rPr>
          <w:rFonts w:ascii="Cambria" w:hAnsi="Cambria" w:eastAsia="Calibri"/>
          <w:sz w:val="24"/>
          <w:szCs w:val="24"/>
        </w:rPr>
        <w:t>Cost to Process Each Response: $13.17</w:t>
      </w:r>
    </w:p>
    <w:p w:rsidRPr="000323BF" w:rsidR="00191BAC" w:rsidP="000323BF" w:rsidRDefault="00B24357" w14:paraId="787D0CEE" w14:textId="32CD3445">
      <w:pPr>
        <w:pStyle w:val="ListParagraph"/>
        <w:numPr>
          <w:ilvl w:val="1"/>
          <w:numId w:val="44"/>
        </w:numPr>
        <w:rPr>
          <w:rFonts w:ascii="Cambria" w:hAnsi="Cambria" w:eastAsia="Calibri"/>
          <w:sz w:val="24"/>
          <w:szCs w:val="24"/>
        </w:rPr>
      </w:pPr>
      <w:r w:rsidRPr="000323BF">
        <w:rPr>
          <w:rFonts w:ascii="Cambria" w:hAnsi="Cambria" w:eastAsia="Calibri"/>
          <w:sz w:val="24"/>
          <w:szCs w:val="24"/>
        </w:rPr>
        <w:t>Total Cost to Process Responses: $</w:t>
      </w:r>
      <w:r w:rsidRPr="000323BF" w:rsidR="000323BF">
        <w:rPr>
          <w:rFonts w:ascii="Cambria" w:hAnsi="Cambria" w:eastAsia="Calibri"/>
          <w:sz w:val="24"/>
          <w:szCs w:val="24"/>
        </w:rPr>
        <w:t>105,360</w:t>
      </w:r>
    </w:p>
    <w:p w:rsidRPr="00191BAC" w:rsidR="00191BAC" w:rsidP="00191BAC" w:rsidRDefault="00191BAC" w14:paraId="5FCBEF2A" w14:textId="77777777">
      <w:pPr>
        <w:numPr>
          <w:ilvl w:val="0"/>
          <w:numId w:val="44"/>
        </w:numPr>
        <w:spacing w:after="200" w:line="276" w:lineRule="auto"/>
        <w:contextualSpacing/>
        <w:rPr>
          <w:rFonts w:ascii="Cambria" w:hAnsi="Cambria" w:eastAsia="Calibri"/>
        </w:rPr>
      </w:pPr>
      <w:r w:rsidRPr="000323BF">
        <w:rPr>
          <w:rFonts w:ascii="Cambria" w:hAnsi="Cambria" w:eastAsia="Calibri"/>
        </w:rPr>
        <w:t>Collection Instrument</w:t>
      </w:r>
    </w:p>
    <w:p w:rsidRPr="00191BAC" w:rsidR="00191BAC" w:rsidP="00191BAC" w:rsidRDefault="00191BAC" w14:paraId="2DA2FA1F" w14:textId="03687A73">
      <w:pPr>
        <w:ind w:left="720"/>
        <w:contextualSpacing/>
        <w:rPr>
          <w:rFonts w:ascii="Cambria" w:hAnsi="Cambria" w:eastAsia="Calibri"/>
        </w:rPr>
      </w:pPr>
      <w:r w:rsidRPr="00191BAC">
        <w:rPr>
          <w:rFonts w:ascii="Cambria" w:hAnsi="Cambria" w:eastAsia="Calibri"/>
        </w:rPr>
        <w:t>[</w:t>
      </w:r>
      <w:r w:rsidRPr="000323BF" w:rsidR="000323BF">
        <w:rPr>
          <w:rFonts w:ascii="Cambria" w:hAnsi="Cambria" w:eastAsia="Calibri"/>
        </w:rPr>
        <w:t>DD Form 3027</w:t>
      </w:r>
      <w:r w:rsidRPr="00191BAC">
        <w:rPr>
          <w:rFonts w:ascii="Cambria" w:hAnsi="Cambria" w:eastAsia="Calibri"/>
        </w:rPr>
        <w:t xml:space="preserve">] </w:t>
      </w:r>
    </w:p>
    <w:p w:rsidRPr="000323BF" w:rsidR="00191BAC" w:rsidP="00B24357" w:rsidRDefault="00191BAC" w14:paraId="60624543" w14:textId="78344034">
      <w:pPr>
        <w:pStyle w:val="ListParagraph"/>
        <w:numPr>
          <w:ilvl w:val="0"/>
          <w:numId w:val="48"/>
        </w:numPr>
        <w:rPr>
          <w:rFonts w:ascii="Cambria" w:hAnsi="Cambria" w:eastAsia="Calibri"/>
          <w:sz w:val="24"/>
          <w:szCs w:val="24"/>
        </w:rPr>
      </w:pPr>
      <w:r w:rsidRPr="000323BF">
        <w:rPr>
          <w:rFonts w:ascii="Cambria" w:hAnsi="Cambria" w:eastAsia="Calibri"/>
          <w:sz w:val="24"/>
          <w:szCs w:val="24"/>
        </w:rPr>
        <w:t xml:space="preserve">Number of Total Annual Responses: </w:t>
      </w:r>
      <w:r w:rsidR="000323BF">
        <w:rPr>
          <w:rFonts w:ascii="Cambria" w:hAnsi="Cambria" w:eastAsia="Calibri"/>
          <w:sz w:val="24"/>
          <w:szCs w:val="24"/>
        </w:rPr>
        <w:t>1,500</w:t>
      </w:r>
    </w:p>
    <w:p w:rsidRPr="000323BF" w:rsidR="00191BAC" w:rsidP="00B24357" w:rsidRDefault="00191BAC" w14:paraId="3507F88D" w14:textId="445588D6">
      <w:pPr>
        <w:pStyle w:val="ListParagraph"/>
        <w:numPr>
          <w:ilvl w:val="0"/>
          <w:numId w:val="48"/>
        </w:numPr>
        <w:rPr>
          <w:rFonts w:ascii="Cambria" w:hAnsi="Cambria" w:eastAsia="Calibri"/>
          <w:sz w:val="24"/>
          <w:szCs w:val="24"/>
        </w:rPr>
      </w:pPr>
      <w:r w:rsidRPr="000323BF">
        <w:rPr>
          <w:rFonts w:ascii="Cambria" w:hAnsi="Cambria" w:eastAsia="Calibri"/>
          <w:sz w:val="24"/>
          <w:szCs w:val="24"/>
        </w:rPr>
        <w:t xml:space="preserve">Processing Time per Response: 15 minutes </w:t>
      </w:r>
    </w:p>
    <w:p w:rsidRPr="000323BF" w:rsidR="00191BAC" w:rsidP="00B24357" w:rsidRDefault="00191BAC" w14:paraId="0DD71191" w14:textId="77777777">
      <w:pPr>
        <w:pStyle w:val="ListParagraph"/>
        <w:numPr>
          <w:ilvl w:val="0"/>
          <w:numId w:val="48"/>
        </w:numPr>
        <w:rPr>
          <w:rFonts w:ascii="Cambria" w:hAnsi="Cambria" w:eastAsia="Calibri"/>
          <w:sz w:val="24"/>
          <w:szCs w:val="24"/>
        </w:rPr>
      </w:pPr>
      <w:r w:rsidRPr="000323BF">
        <w:rPr>
          <w:rFonts w:ascii="Cambria" w:hAnsi="Cambria" w:eastAsia="Calibri"/>
          <w:sz w:val="24"/>
          <w:szCs w:val="24"/>
        </w:rPr>
        <w:t>Hourly Wage of Worker(s) Processing Responses: $52.66</w:t>
      </w:r>
    </w:p>
    <w:p w:rsidRPr="000323BF" w:rsidR="00191BAC" w:rsidP="00B24357" w:rsidRDefault="00191BAC" w14:paraId="0EC9A113" w14:textId="53CE8363">
      <w:pPr>
        <w:pStyle w:val="ListParagraph"/>
        <w:numPr>
          <w:ilvl w:val="0"/>
          <w:numId w:val="48"/>
        </w:numPr>
        <w:rPr>
          <w:rFonts w:ascii="Cambria" w:hAnsi="Cambria" w:eastAsia="Calibri"/>
          <w:sz w:val="24"/>
          <w:szCs w:val="24"/>
        </w:rPr>
      </w:pPr>
      <w:r w:rsidRPr="000323BF">
        <w:rPr>
          <w:rFonts w:ascii="Cambria" w:hAnsi="Cambria" w:eastAsia="Calibri"/>
          <w:sz w:val="24"/>
          <w:szCs w:val="24"/>
        </w:rPr>
        <w:t>Cost to Process Each Response: $13.17</w:t>
      </w:r>
    </w:p>
    <w:p w:rsidRPr="000323BF" w:rsidR="000323BF" w:rsidP="000323BF" w:rsidRDefault="000323BF" w14:paraId="6D3D953F" w14:textId="46875301">
      <w:pPr>
        <w:pStyle w:val="ListParagraph"/>
        <w:numPr>
          <w:ilvl w:val="0"/>
          <w:numId w:val="48"/>
        </w:numPr>
        <w:rPr>
          <w:rFonts w:ascii="Cambria" w:hAnsi="Cambria" w:eastAsia="Calibri"/>
          <w:sz w:val="24"/>
          <w:szCs w:val="24"/>
        </w:rPr>
      </w:pPr>
      <w:r w:rsidRPr="000323BF">
        <w:rPr>
          <w:rFonts w:ascii="Cambria" w:hAnsi="Cambria" w:eastAsia="Calibri"/>
          <w:sz w:val="24"/>
          <w:szCs w:val="24"/>
        </w:rPr>
        <w:t>Total Cost to Process Responses</w:t>
      </w:r>
      <w:r>
        <w:rPr>
          <w:rFonts w:ascii="Cambria" w:hAnsi="Cambria" w:eastAsia="Calibri"/>
          <w:sz w:val="24"/>
          <w:szCs w:val="24"/>
        </w:rPr>
        <w:t>: $</w:t>
      </w:r>
      <w:r w:rsidRPr="000323BF">
        <w:rPr>
          <w:rFonts w:ascii="Cambria" w:hAnsi="Cambria" w:eastAsia="Calibri"/>
          <w:sz w:val="24"/>
          <w:szCs w:val="24"/>
        </w:rPr>
        <w:t>19,755</w:t>
      </w:r>
    </w:p>
    <w:p w:rsidRPr="00191BAC" w:rsidR="00191BAC" w:rsidP="00191BAC" w:rsidRDefault="00191BAC" w14:paraId="39BF9734" w14:textId="77777777">
      <w:pPr>
        <w:spacing w:after="200" w:line="276" w:lineRule="auto"/>
        <w:contextualSpacing/>
        <w:rPr>
          <w:rFonts w:ascii="Cambria" w:hAnsi="Cambria" w:eastAsia="Calibri"/>
        </w:rPr>
      </w:pPr>
    </w:p>
    <w:p w:rsidRPr="00191BAC" w:rsidR="00191BAC" w:rsidP="00191BAC" w:rsidRDefault="00191BAC" w14:paraId="790C5FB0" w14:textId="77777777">
      <w:pPr>
        <w:numPr>
          <w:ilvl w:val="0"/>
          <w:numId w:val="44"/>
        </w:numPr>
        <w:spacing w:after="200" w:line="276" w:lineRule="auto"/>
        <w:contextualSpacing/>
        <w:rPr>
          <w:rFonts w:ascii="Cambria" w:hAnsi="Cambria" w:eastAsia="Calibri"/>
        </w:rPr>
      </w:pPr>
      <w:r w:rsidRPr="000323BF">
        <w:rPr>
          <w:rFonts w:ascii="Cambria" w:hAnsi="Cambria" w:eastAsia="Calibri"/>
        </w:rPr>
        <w:t>Collection Instrument</w:t>
      </w:r>
    </w:p>
    <w:p w:rsidRPr="00191BAC" w:rsidR="00191BAC" w:rsidP="00191BAC" w:rsidRDefault="00191BAC" w14:paraId="6ABFCCCF" w14:textId="27986551">
      <w:pPr>
        <w:ind w:left="720"/>
        <w:contextualSpacing/>
        <w:rPr>
          <w:rFonts w:ascii="Cambria" w:hAnsi="Cambria" w:eastAsia="Calibri"/>
        </w:rPr>
      </w:pPr>
      <w:r w:rsidRPr="00191BAC">
        <w:rPr>
          <w:rFonts w:ascii="Cambria" w:hAnsi="Cambria" w:eastAsia="Calibri"/>
        </w:rPr>
        <w:t>[</w:t>
      </w:r>
      <w:r w:rsidRPr="000323BF" w:rsidR="000323BF">
        <w:rPr>
          <w:rFonts w:ascii="Cambria" w:hAnsi="Cambria" w:eastAsia="Calibri"/>
        </w:rPr>
        <w:t>DD Form 3028</w:t>
      </w:r>
      <w:r w:rsidRPr="00191BAC">
        <w:rPr>
          <w:rFonts w:ascii="Cambria" w:hAnsi="Cambria" w:eastAsia="Calibri"/>
        </w:rPr>
        <w:t xml:space="preserve">] </w:t>
      </w:r>
    </w:p>
    <w:p w:rsidRPr="000323BF" w:rsidR="000323BF" w:rsidP="000323BF" w:rsidRDefault="00191BAC" w14:paraId="7A26A25C" w14:textId="4A631E15">
      <w:pPr>
        <w:pStyle w:val="ListParagraph"/>
        <w:numPr>
          <w:ilvl w:val="1"/>
          <w:numId w:val="44"/>
        </w:numPr>
        <w:rPr>
          <w:rFonts w:ascii="Cambria" w:hAnsi="Cambria" w:eastAsia="Calibri"/>
          <w:sz w:val="24"/>
          <w:szCs w:val="24"/>
        </w:rPr>
      </w:pPr>
      <w:r w:rsidRPr="000323BF">
        <w:rPr>
          <w:rFonts w:ascii="Cambria" w:hAnsi="Cambria" w:eastAsia="Calibri"/>
          <w:sz w:val="24"/>
          <w:szCs w:val="24"/>
        </w:rPr>
        <w:t xml:space="preserve">Number of Total Annual Responses: </w:t>
      </w:r>
      <w:r w:rsidR="000323BF">
        <w:rPr>
          <w:rFonts w:ascii="Cambria" w:hAnsi="Cambria" w:eastAsia="Calibri"/>
          <w:sz w:val="24"/>
          <w:szCs w:val="24"/>
        </w:rPr>
        <w:t>500</w:t>
      </w:r>
    </w:p>
    <w:p w:rsidRPr="000323BF" w:rsidR="000323BF" w:rsidP="000323BF" w:rsidRDefault="00191BAC" w14:paraId="673191F3" w14:textId="77777777">
      <w:pPr>
        <w:pStyle w:val="ListParagraph"/>
        <w:numPr>
          <w:ilvl w:val="1"/>
          <w:numId w:val="44"/>
        </w:numPr>
        <w:rPr>
          <w:rFonts w:ascii="Cambria" w:hAnsi="Cambria" w:eastAsia="Calibri"/>
          <w:sz w:val="24"/>
          <w:szCs w:val="24"/>
        </w:rPr>
      </w:pPr>
      <w:r w:rsidRPr="000323BF">
        <w:rPr>
          <w:rFonts w:ascii="Cambria" w:hAnsi="Cambria" w:eastAsia="Calibri"/>
          <w:sz w:val="24"/>
          <w:szCs w:val="24"/>
        </w:rPr>
        <w:t>Processing Time per Response: 15 minutes</w:t>
      </w:r>
    </w:p>
    <w:p w:rsidRPr="000323BF" w:rsidR="000323BF" w:rsidP="000323BF" w:rsidRDefault="00191BAC" w14:paraId="714F050C" w14:textId="77777777">
      <w:pPr>
        <w:pStyle w:val="ListParagraph"/>
        <w:numPr>
          <w:ilvl w:val="1"/>
          <w:numId w:val="44"/>
        </w:numPr>
        <w:rPr>
          <w:rFonts w:ascii="Cambria" w:hAnsi="Cambria" w:eastAsia="Calibri"/>
          <w:sz w:val="24"/>
          <w:szCs w:val="24"/>
        </w:rPr>
      </w:pPr>
      <w:r w:rsidRPr="000323BF">
        <w:rPr>
          <w:rFonts w:ascii="Cambria" w:hAnsi="Cambria" w:eastAsia="Calibri"/>
          <w:sz w:val="24"/>
          <w:szCs w:val="24"/>
        </w:rPr>
        <w:t>Hourly Wage of Worker(s) Processing Responses: $52.66</w:t>
      </w:r>
    </w:p>
    <w:p w:rsidRPr="000323BF" w:rsidR="00191BAC" w:rsidP="000323BF" w:rsidRDefault="00191BAC" w14:paraId="1DF1D755" w14:textId="485AA08A">
      <w:pPr>
        <w:pStyle w:val="ListParagraph"/>
        <w:numPr>
          <w:ilvl w:val="1"/>
          <w:numId w:val="44"/>
        </w:numPr>
        <w:rPr>
          <w:rFonts w:ascii="Cambria" w:hAnsi="Cambria" w:eastAsia="Calibri"/>
          <w:sz w:val="24"/>
          <w:szCs w:val="24"/>
        </w:rPr>
      </w:pPr>
      <w:r w:rsidRPr="000323BF">
        <w:rPr>
          <w:rFonts w:ascii="Cambria" w:hAnsi="Cambria" w:eastAsia="Calibri"/>
          <w:sz w:val="24"/>
          <w:szCs w:val="24"/>
        </w:rPr>
        <w:t>Cost to Process Each Response: $13.17</w:t>
      </w:r>
    </w:p>
    <w:p w:rsidRPr="000323BF" w:rsidR="000323BF" w:rsidP="000323BF" w:rsidRDefault="000323BF" w14:paraId="57CD995C" w14:textId="18C2ECFE">
      <w:pPr>
        <w:pStyle w:val="ListParagraph"/>
        <w:numPr>
          <w:ilvl w:val="1"/>
          <w:numId w:val="44"/>
        </w:numPr>
        <w:rPr>
          <w:rFonts w:ascii="Cambria" w:hAnsi="Cambria" w:eastAsia="Calibri"/>
          <w:sz w:val="24"/>
          <w:szCs w:val="24"/>
        </w:rPr>
      </w:pPr>
      <w:r w:rsidRPr="000323BF">
        <w:rPr>
          <w:rFonts w:ascii="Cambria" w:hAnsi="Cambria" w:eastAsia="Calibri"/>
          <w:sz w:val="24"/>
          <w:szCs w:val="24"/>
        </w:rPr>
        <w:t>Total Cost to Process Responses</w:t>
      </w:r>
      <w:r>
        <w:rPr>
          <w:rFonts w:ascii="Cambria" w:hAnsi="Cambria" w:eastAsia="Calibri"/>
          <w:sz w:val="24"/>
          <w:szCs w:val="24"/>
        </w:rPr>
        <w:t>: $</w:t>
      </w:r>
      <w:r w:rsidRPr="000323BF">
        <w:rPr>
          <w:rFonts w:ascii="Cambria" w:hAnsi="Cambria" w:eastAsia="Calibri"/>
          <w:sz w:val="24"/>
          <w:szCs w:val="24"/>
        </w:rPr>
        <w:t>6</w:t>
      </w:r>
      <w:r>
        <w:rPr>
          <w:rFonts w:ascii="Cambria" w:hAnsi="Cambria" w:eastAsia="Calibri"/>
          <w:sz w:val="24"/>
          <w:szCs w:val="24"/>
        </w:rPr>
        <w:t>,585</w:t>
      </w:r>
    </w:p>
    <w:p w:rsidRPr="000323BF" w:rsidR="00191BAC" w:rsidP="00191BAC" w:rsidRDefault="00191BAC" w14:paraId="106DE93A" w14:textId="64E98D83">
      <w:pPr>
        <w:contextualSpacing/>
        <w:rPr>
          <w:rFonts w:ascii="Cambria" w:hAnsi="Cambria" w:eastAsia="Calibri"/>
        </w:rPr>
      </w:pPr>
    </w:p>
    <w:p w:rsidRPr="00191BAC" w:rsidR="00191BAC" w:rsidP="00191BAC" w:rsidRDefault="00191BAC" w14:paraId="7124D4D3" w14:textId="77777777">
      <w:pPr>
        <w:numPr>
          <w:ilvl w:val="0"/>
          <w:numId w:val="44"/>
        </w:numPr>
        <w:spacing w:after="200" w:line="276" w:lineRule="auto"/>
        <w:contextualSpacing/>
        <w:rPr>
          <w:rFonts w:ascii="Cambria" w:hAnsi="Cambria" w:eastAsia="Calibri"/>
        </w:rPr>
      </w:pPr>
      <w:r w:rsidRPr="000323BF">
        <w:rPr>
          <w:rFonts w:ascii="Cambria" w:hAnsi="Cambria" w:eastAsia="Calibri"/>
        </w:rPr>
        <w:t>Collection Instrument</w:t>
      </w:r>
    </w:p>
    <w:p w:rsidRPr="00191BAC" w:rsidR="00191BAC" w:rsidP="00191BAC" w:rsidRDefault="00191BAC" w14:paraId="2D059059" w14:textId="28401E3F">
      <w:pPr>
        <w:ind w:left="720"/>
        <w:contextualSpacing/>
        <w:rPr>
          <w:rFonts w:ascii="Cambria" w:hAnsi="Cambria" w:eastAsia="Calibri"/>
        </w:rPr>
      </w:pPr>
      <w:r w:rsidRPr="00191BAC">
        <w:rPr>
          <w:rFonts w:ascii="Cambria" w:hAnsi="Cambria" w:eastAsia="Calibri"/>
        </w:rPr>
        <w:lastRenderedPageBreak/>
        <w:t>[</w:t>
      </w:r>
      <w:r w:rsidRPr="000323BF" w:rsidR="000323BF">
        <w:rPr>
          <w:rFonts w:ascii="Cambria" w:hAnsi="Cambria" w:eastAsia="Calibri"/>
        </w:rPr>
        <w:t>DD Form 3029</w:t>
      </w:r>
      <w:r w:rsidRPr="00191BAC">
        <w:rPr>
          <w:rFonts w:ascii="Cambria" w:hAnsi="Cambria" w:eastAsia="Calibri"/>
        </w:rPr>
        <w:t xml:space="preserve">] </w:t>
      </w:r>
    </w:p>
    <w:p w:rsidRPr="00191BAC" w:rsidR="00191BAC" w:rsidP="000323BF" w:rsidRDefault="00191BAC" w14:paraId="497F7D2C" w14:textId="5E6180BE">
      <w:pPr>
        <w:numPr>
          <w:ilvl w:val="1"/>
          <w:numId w:val="44"/>
        </w:numPr>
        <w:spacing w:after="200" w:line="276" w:lineRule="auto"/>
        <w:contextualSpacing/>
        <w:rPr>
          <w:rFonts w:ascii="Cambria" w:hAnsi="Cambria" w:eastAsia="Calibri"/>
        </w:rPr>
      </w:pPr>
      <w:r w:rsidRPr="00191BAC">
        <w:rPr>
          <w:rFonts w:ascii="Cambria" w:hAnsi="Cambria" w:eastAsia="Calibri"/>
        </w:rPr>
        <w:t xml:space="preserve">Number of Total Annual Responses: </w:t>
      </w:r>
      <w:r w:rsidR="000323BF">
        <w:rPr>
          <w:rFonts w:ascii="Cambria" w:hAnsi="Cambria" w:eastAsia="Calibri"/>
        </w:rPr>
        <w:t>20</w:t>
      </w:r>
    </w:p>
    <w:p w:rsidRPr="00191BAC" w:rsidR="00191BAC" w:rsidP="000323BF" w:rsidRDefault="00191BAC" w14:paraId="3AF1EED4" w14:textId="0408764C">
      <w:pPr>
        <w:numPr>
          <w:ilvl w:val="1"/>
          <w:numId w:val="44"/>
        </w:numPr>
        <w:spacing w:after="200" w:line="276" w:lineRule="auto"/>
        <w:contextualSpacing/>
        <w:rPr>
          <w:rFonts w:ascii="Cambria" w:hAnsi="Cambria" w:eastAsia="Calibri"/>
        </w:rPr>
      </w:pPr>
      <w:r w:rsidRPr="00191BAC">
        <w:rPr>
          <w:rFonts w:ascii="Cambria" w:hAnsi="Cambria" w:eastAsia="Calibri"/>
        </w:rPr>
        <w:t xml:space="preserve">Processing Time per Response: </w:t>
      </w:r>
      <w:r w:rsidRPr="000323BF">
        <w:rPr>
          <w:rFonts w:ascii="Cambria" w:hAnsi="Cambria" w:eastAsia="Calibri"/>
        </w:rPr>
        <w:t>15 minutes</w:t>
      </w:r>
      <w:r w:rsidRPr="00191BAC">
        <w:rPr>
          <w:rFonts w:ascii="Cambria" w:hAnsi="Cambria" w:eastAsia="Calibri"/>
        </w:rPr>
        <w:t xml:space="preserve"> </w:t>
      </w:r>
    </w:p>
    <w:p w:rsidRPr="00191BAC" w:rsidR="00191BAC" w:rsidP="000323BF" w:rsidRDefault="00191BAC" w14:paraId="6E641FCB" w14:textId="77777777">
      <w:pPr>
        <w:numPr>
          <w:ilvl w:val="1"/>
          <w:numId w:val="44"/>
        </w:numPr>
        <w:spacing w:after="200" w:line="276" w:lineRule="auto"/>
        <w:contextualSpacing/>
        <w:rPr>
          <w:rFonts w:ascii="Cambria" w:hAnsi="Cambria" w:eastAsia="Calibri"/>
        </w:rPr>
      </w:pPr>
      <w:r w:rsidRPr="00191BAC">
        <w:rPr>
          <w:rFonts w:ascii="Cambria" w:hAnsi="Cambria" w:eastAsia="Calibri"/>
        </w:rPr>
        <w:t>Hourly Wage of</w:t>
      </w:r>
      <w:r w:rsidRPr="000323BF">
        <w:rPr>
          <w:rFonts w:ascii="Cambria" w:hAnsi="Cambria" w:eastAsia="Calibri"/>
        </w:rPr>
        <w:t xml:space="preserve"> Worker(s) Processing Responses</w:t>
      </w:r>
      <w:r w:rsidRPr="00191BAC">
        <w:rPr>
          <w:rFonts w:ascii="Cambria" w:hAnsi="Cambria" w:eastAsia="Calibri"/>
        </w:rPr>
        <w:t>: $</w:t>
      </w:r>
      <w:r w:rsidRPr="000323BF">
        <w:rPr>
          <w:rFonts w:ascii="Cambria" w:hAnsi="Cambria" w:eastAsia="Calibri"/>
        </w:rPr>
        <w:t>52.66</w:t>
      </w:r>
    </w:p>
    <w:p w:rsidRPr="000323BF" w:rsidR="000323BF" w:rsidP="000323BF" w:rsidRDefault="00191BAC" w14:paraId="066FECF2" w14:textId="77777777">
      <w:pPr>
        <w:numPr>
          <w:ilvl w:val="1"/>
          <w:numId w:val="44"/>
        </w:numPr>
        <w:spacing w:after="200" w:line="276" w:lineRule="auto"/>
        <w:contextualSpacing/>
        <w:rPr>
          <w:rFonts w:ascii="Cambria" w:hAnsi="Cambria" w:eastAsia="Calibri"/>
        </w:rPr>
      </w:pPr>
      <w:r w:rsidRPr="00191BAC">
        <w:rPr>
          <w:rFonts w:ascii="Cambria" w:hAnsi="Cambria" w:eastAsia="Calibri"/>
        </w:rPr>
        <w:t>Cost to Process Each Response: $</w:t>
      </w:r>
      <w:r w:rsidRPr="000323BF">
        <w:rPr>
          <w:rFonts w:ascii="Cambria" w:hAnsi="Cambria" w:eastAsia="Calibri"/>
        </w:rPr>
        <w:t>13.17</w:t>
      </w:r>
    </w:p>
    <w:p w:rsidRPr="000323BF" w:rsidR="000323BF" w:rsidP="000323BF" w:rsidRDefault="000323BF" w14:paraId="0FBF47E2" w14:textId="7EB25EE0">
      <w:pPr>
        <w:numPr>
          <w:ilvl w:val="1"/>
          <w:numId w:val="44"/>
        </w:numPr>
        <w:spacing w:after="200" w:line="276" w:lineRule="auto"/>
        <w:contextualSpacing/>
        <w:rPr>
          <w:rFonts w:ascii="Cambria" w:hAnsi="Cambria" w:eastAsia="Calibri"/>
        </w:rPr>
      </w:pPr>
      <w:r w:rsidRPr="000323BF">
        <w:rPr>
          <w:rFonts w:ascii="Cambria" w:hAnsi="Cambria" w:eastAsia="Calibri"/>
        </w:rPr>
        <w:t>Total Cost to Process Responses</w:t>
      </w:r>
      <w:r>
        <w:rPr>
          <w:rFonts w:ascii="Cambria" w:hAnsi="Cambria" w:eastAsia="Calibri"/>
        </w:rPr>
        <w:t>: $</w:t>
      </w:r>
      <w:r w:rsidRPr="000323BF">
        <w:rPr>
          <w:rFonts w:ascii="Cambria" w:hAnsi="Cambria" w:eastAsia="Calibri"/>
        </w:rPr>
        <w:t>263.40</w:t>
      </w:r>
    </w:p>
    <w:p w:rsidRPr="00191BAC" w:rsidR="000323BF" w:rsidP="000323BF" w:rsidRDefault="000323BF" w14:paraId="5AF784ED" w14:textId="77777777">
      <w:pPr>
        <w:spacing w:after="200" w:line="276" w:lineRule="auto"/>
        <w:contextualSpacing/>
        <w:rPr>
          <w:rFonts w:ascii="Cambria" w:hAnsi="Cambria" w:eastAsia="Calibri"/>
        </w:rPr>
      </w:pPr>
    </w:p>
    <w:p w:rsidRPr="00191BAC" w:rsidR="00191BAC" w:rsidP="00191BAC" w:rsidRDefault="00191BAC" w14:paraId="6EE6D3E5" w14:textId="77777777">
      <w:pPr>
        <w:contextualSpacing/>
        <w:rPr>
          <w:rFonts w:ascii="Cambria" w:hAnsi="Cambria" w:eastAsia="Calibri"/>
        </w:rPr>
      </w:pPr>
    </w:p>
    <w:p w:rsidRPr="00191BAC" w:rsidR="00191BAC" w:rsidP="00191BAC" w:rsidRDefault="00191BAC" w14:paraId="63990F9D" w14:textId="77777777">
      <w:pPr>
        <w:numPr>
          <w:ilvl w:val="0"/>
          <w:numId w:val="44"/>
        </w:numPr>
        <w:spacing w:after="200" w:line="276" w:lineRule="auto"/>
        <w:contextualSpacing/>
        <w:rPr>
          <w:rFonts w:ascii="Cambria" w:hAnsi="Cambria" w:eastAsia="Calibri"/>
        </w:rPr>
      </w:pPr>
      <w:r w:rsidRPr="00191BAC">
        <w:rPr>
          <w:rFonts w:ascii="Cambria" w:hAnsi="Cambria" w:eastAsia="Calibri"/>
        </w:rPr>
        <w:t>Overall Labor Burden to the Federal Government</w:t>
      </w:r>
    </w:p>
    <w:p w:rsidRPr="00191BAC" w:rsidR="00191BAC" w:rsidP="000323BF" w:rsidRDefault="00191BAC" w14:paraId="01F8E70F" w14:textId="311316F9">
      <w:pPr>
        <w:numPr>
          <w:ilvl w:val="1"/>
          <w:numId w:val="44"/>
        </w:numPr>
        <w:spacing w:after="200" w:line="276" w:lineRule="auto"/>
        <w:contextualSpacing/>
        <w:rPr>
          <w:rFonts w:ascii="Cambria" w:hAnsi="Cambria" w:eastAsia="Calibri"/>
        </w:rPr>
      </w:pPr>
      <w:r w:rsidRPr="00191BAC">
        <w:rPr>
          <w:rFonts w:ascii="Cambria" w:hAnsi="Cambria" w:eastAsia="Calibri"/>
        </w:rPr>
        <w:t xml:space="preserve">Total Number of Annual Responses: </w:t>
      </w:r>
      <w:r w:rsidRPr="000323BF" w:rsidR="000323BF">
        <w:rPr>
          <w:rFonts w:ascii="Cambria" w:hAnsi="Cambria" w:eastAsia="Calibri"/>
        </w:rPr>
        <w:t>30,020</w:t>
      </w:r>
    </w:p>
    <w:p w:rsidRPr="00191BAC" w:rsidR="00191BAC" w:rsidP="00191BAC" w:rsidRDefault="00191BAC" w14:paraId="44C4E8F0" w14:textId="51C9F7AF">
      <w:pPr>
        <w:numPr>
          <w:ilvl w:val="1"/>
          <w:numId w:val="44"/>
        </w:numPr>
        <w:spacing w:after="200" w:line="276" w:lineRule="auto"/>
        <w:contextualSpacing/>
        <w:rPr>
          <w:rFonts w:ascii="Cambria" w:hAnsi="Cambria" w:eastAsia="Calibri"/>
          <w:szCs w:val="22"/>
        </w:rPr>
      </w:pPr>
      <w:r w:rsidRPr="00191BAC">
        <w:rPr>
          <w:rFonts w:ascii="Cambria" w:hAnsi="Cambria" w:eastAsia="Calibri"/>
        </w:rPr>
        <w:t>Total Labor Burden</w:t>
      </w:r>
      <w:r w:rsidRPr="00191BAC">
        <w:rPr>
          <w:rFonts w:ascii="Cambria" w:hAnsi="Cambria" w:eastAsia="Calibri"/>
          <w:i/>
          <w:szCs w:val="22"/>
        </w:rPr>
        <w:t xml:space="preserve">: </w:t>
      </w:r>
      <w:r w:rsidRPr="00191BAC">
        <w:rPr>
          <w:rFonts w:ascii="Cambria" w:hAnsi="Cambria" w:eastAsia="Calibri"/>
          <w:szCs w:val="22"/>
        </w:rPr>
        <w:t>$</w:t>
      </w:r>
      <w:r w:rsidRPr="000323BF" w:rsidR="000323BF">
        <w:rPr>
          <w:rFonts w:ascii="Cambria" w:hAnsi="Cambria" w:eastAsia="Calibri"/>
          <w:szCs w:val="22"/>
        </w:rPr>
        <w:t>395,363.40</w:t>
      </w:r>
    </w:p>
    <w:p w:rsidRPr="00191BAC" w:rsidR="00191BAC" w:rsidP="00191BAC" w:rsidRDefault="00191BAC" w14:paraId="51292BC3" w14:textId="77777777">
      <w:pPr>
        <w:rPr>
          <w:rFonts w:ascii="Cambria" w:hAnsi="Cambria" w:eastAsia="Calibri"/>
          <w:szCs w:val="22"/>
        </w:rPr>
      </w:pPr>
    </w:p>
    <w:p w:rsidRPr="00191BAC" w:rsidR="00191BAC" w:rsidP="00191BAC" w:rsidRDefault="00191BAC" w14:paraId="3380A9E3" w14:textId="77777777">
      <w:pPr>
        <w:rPr>
          <w:rFonts w:ascii="Cambria" w:hAnsi="Cambria" w:eastAsia="Calibri"/>
          <w:szCs w:val="22"/>
        </w:rPr>
      </w:pPr>
      <w:r w:rsidRPr="00191BAC">
        <w:rPr>
          <w:rFonts w:ascii="Cambria" w:hAnsi="Cambria" w:eastAsia="Calibri"/>
          <w:szCs w:val="22"/>
        </w:rPr>
        <w:t>Part B: OPERATIONAL AND MAINTENANCE COSTS</w:t>
      </w:r>
    </w:p>
    <w:p w:rsidRPr="00191BAC" w:rsidR="00191BAC" w:rsidP="00191BAC" w:rsidRDefault="00191BAC" w14:paraId="25EA0EEA" w14:textId="77777777">
      <w:pPr>
        <w:rPr>
          <w:rFonts w:ascii="Cambria" w:hAnsi="Cambria" w:eastAsia="Calibri"/>
          <w:szCs w:val="22"/>
        </w:rPr>
      </w:pPr>
    </w:p>
    <w:p w:rsidRPr="00191BAC" w:rsidR="00191BAC" w:rsidP="00191BAC" w:rsidRDefault="00191BAC" w14:paraId="1F4AE161" w14:textId="77777777">
      <w:pPr>
        <w:numPr>
          <w:ilvl w:val="0"/>
          <w:numId w:val="46"/>
        </w:numPr>
        <w:spacing w:after="200" w:line="276" w:lineRule="auto"/>
        <w:contextualSpacing/>
        <w:rPr>
          <w:rFonts w:ascii="Cambria" w:hAnsi="Cambria" w:eastAsia="Calibri"/>
          <w:i/>
          <w:szCs w:val="22"/>
        </w:rPr>
      </w:pPr>
      <w:r w:rsidRPr="00191BAC">
        <w:rPr>
          <w:rFonts w:ascii="Cambria" w:hAnsi="Cambria" w:eastAsia="Calibri"/>
          <w:szCs w:val="22"/>
        </w:rPr>
        <w:t>Cost Categories</w:t>
      </w:r>
    </w:p>
    <w:p w:rsidRPr="00191BAC" w:rsidR="00191BAC" w:rsidP="000323BF" w:rsidRDefault="00191BAC" w14:paraId="16B50CD3" w14:textId="27B890EB">
      <w:pPr>
        <w:numPr>
          <w:ilvl w:val="1"/>
          <w:numId w:val="46"/>
        </w:numPr>
        <w:spacing w:after="200" w:line="276" w:lineRule="auto"/>
        <w:contextualSpacing/>
        <w:rPr>
          <w:rFonts w:ascii="Cambria" w:hAnsi="Cambria" w:eastAsia="Calibri"/>
          <w:i/>
          <w:szCs w:val="22"/>
        </w:rPr>
      </w:pPr>
      <w:r w:rsidRPr="00191BAC">
        <w:rPr>
          <w:rFonts w:ascii="Cambria" w:hAnsi="Cambria" w:eastAsia="Calibri"/>
          <w:szCs w:val="22"/>
        </w:rPr>
        <w:t>Equipment: $</w:t>
      </w:r>
      <w:r w:rsidRPr="000323BF" w:rsidR="000323BF">
        <w:rPr>
          <w:rFonts w:ascii="Cambria" w:hAnsi="Cambria" w:eastAsia="Calibri"/>
          <w:szCs w:val="22"/>
        </w:rPr>
        <w:t>4,600</w:t>
      </w:r>
    </w:p>
    <w:p w:rsidRPr="00191BAC" w:rsidR="00191BAC" w:rsidP="00191BAC" w:rsidRDefault="00191BAC" w14:paraId="3AB9B22D" w14:textId="304EFEE0">
      <w:pPr>
        <w:numPr>
          <w:ilvl w:val="1"/>
          <w:numId w:val="46"/>
        </w:numPr>
        <w:spacing w:after="200" w:line="276" w:lineRule="auto"/>
        <w:contextualSpacing/>
        <w:rPr>
          <w:rFonts w:ascii="Cambria" w:hAnsi="Cambria" w:eastAsia="Calibri"/>
          <w:i/>
          <w:szCs w:val="22"/>
        </w:rPr>
      </w:pPr>
      <w:r w:rsidRPr="00191BAC">
        <w:rPr>
          <w:rFonts w:ascii="Cambria" w:hAnsi="Cambria" w:eastAsia="Calibri"/>
          <w:szCs w:val="22"/>
        </w:rPr>
        <w:t>Printing: $</w:t>
      </w:r>
      <w:r w:rsidR="000323BF">
        <w:rPr>
          <w:rFonts w:ascii="Cambria" w:hAnsi="Cambria" w:eastAsia="Calibri"/>
          <w:szCs w:val="22"/>
        </w:rPr>
        <w:t>1,100</w:t>
      </w:r>
    </w:p>
    <w:p w:rsidRPr="00191BAC" w:rsidR="00191BAC" w:rsidP="000323BF" w:rsidRDefault="00191BAC" w14:paraId="00F532AE" w14:textId="659680F5">
      <w:pPr>
        <w:numPr>
          <w:ilvl w:val="1"/>
          <w:numId w:val="46"/>
        </w:numPr>
        <w:spacing w:after="200" w:line="276" w:lineRule="auto"/>
        <w:contextualSpacing/>
        <w:rPr>
          <w:rFonts w:ascii="Cambria" w:hAnsi="Cambria" w:eastAsia="Calibri"/>
          <w:i/>
          <w:szCs w:val="22"/>
        </w:rPr>
      </w:pPr>
      <w:r w:rsidRPr="00191BAC">
        <w:rPr>
          <w:rFonts w:ascii="Cambria" w:hAnsi="Cambria" w:eastAsia="Calibri"/>
          <w:szCs w:val="22"/>
        </w:rPr>
        <w:t>Postage: $</w:t>
      </w:r>
      <w:r w:rsidRPr="000323BF" w:rsidR="000323BF">
        <w:rPr>
          <w:rFonts w:ascii="Cambria" w:hAnsi="Cambria" w:eastAsia="Calibri"/>
          <w:szCs w:val="22"/>
        </w:rPr>
        <w:t>246,235</w:t>
      </w:r>
    </w:p>
    <w:p w:rsidRPr="00191BAC" w:rsidR="00191BAC" w:rsidP="00191BAC" w:rsidRDefault="00191BAC" w14:paraId="59A5F7E1" w14:textId="0FE2B193">
      <w:pPr>
        <w:numPr>
          <w:ilvl w:val="1"/>
          <w:numId w:val="46"/>
        </w:numPr>
        <w:spacing w:after="200" w:line="276" w:lineRule="auto"/>
        <w:contextualSpacing/>
        <w:rPr>
          <w:rFonts w:ascii="Cambria" w:hAnsi="Cambria" w:eastAsia="Calibri"/>
          <w:i/>
          <w:szCs w:val="22"/>
        </w:rPr>
      </w:pPr>
      <w:r w:rsidRPr="00191BAC">
        <w:rPr>
          <w:rFonts w:ascii="Cambria" w:hAnsi="Cambria" w:eastAsia="Calibri"/>
          <w:szCs w:val="22"/>
        </w:rPr>
        <w:t>Software Purchases: $</w:t>
      </w:r>
      <w:r w:rsidR="000323BF">
        <w:rPr>
          <w:rFonts w:ascii="Cambria" w:hAnsi="Cambria" w:eastAsia="Calibri"/>
          <w:szCs w:val="22"/>
        </w:rPr>
        <w:t>0</w:t>
      </w:r>
    </w:p>
    <w:p w:rsidRPr="00191BAC" w:rsidR="00191BAC" w:rsidP="00191BAC" w:rsidRDefault="00191BAC" w14:paraId="4F235532" w14:textId="15368D5A">
      <w:pPr>
        <w:numPr>
          <w:ilvl w:val="1"/>
          <w:numId w:val="46"/>
        </w:numPr>
        <w:spacing w:after="200" w:line="276" w:lineRule="auto"/>
        <w:contextualSpacing/>
        <w:rPr>
          <w:rFonts w:ascii="Cambria" w:hAnsi="Cambria" w:eastAsia="Calibri"/>
          <w:i/>
          <w:szCs w:val="22"/>
        </w:rPr>
      </w:pPr>
      <w:r w:rsidRPr="00191BAC">
        <w:rPr>
          <w:rFonts w:ascii="Cambria" w:hAnsi="Cambria" w:eastAsia="Calibri"/>
          <w:szCs w:val="22"/>
        </w:rPr>
        <w:t>Licensing Costs: $</w:t>
      </w:r>
      <w:r w:rsidR="000323BF">
        <w:rPr>
          <w:rFonts w:ascii="Cambria" w:hAnsi="Cambria" w:eastAsia="Calibri"/>
          <w:szCs w:val="22"/>
        </w:rPr>
        <w:t>0</w:t>
      </w:r>
    </w:p>
    <w:p w:rsidRPr="00191BAC" w:rsidR="00191BAC" w:rsidP="000323BF" w:rsidRDefault="00191BAC" w14:paraId="19883808" w14:textId="0FDA5AD4">
      <w:pPr>
        <w:numPr>
          <w:ilvl w:val="1"/>
          <w:numId w:val="46"/>
        </w:numPr>
        <w:spacing w:after="200" w:line="276" w:lineRule="auto"/>
        <w:contextualSpacing/>
        <w:rPr>
          <w:rFonts w:ascii="Cambria" w:hAnsi="Cambria" w:eastAsia="Calibri"/>
          <w:i/>
          <w:szCs w:val="22"/>
        </w:rPr>
      </w:pPr>
      <w:r w:rsidRPr="00191BAC">
        <w:rPr>
          <w:rFonts w:ascii="Cambria" w:hAnsi="Cambria" w:eastAsia="Calibri"/>
          <w:szCs w:val="22"/>
        </w:rPr>
        <w:t>Other: $</w:t>
      </w:r>
      <w:r w:rsidRPr="000323BF" w:rsidR="000323BF">
        <w:rPr>
          <w:rFonts w:ascii="Cambria" w:hAnsi="Cambria" w:eastAsia="Calibri"/>
          <w:szCs w:val="22"/>
        </w:rPr>
        <w:t>744,855.90</w:t>
      </w:r>
    </w:p>
    <w:p w:rsidRPr="00191BAC" w:rsidR="00191BAC" w:rsidP="00191BAC" w:rsidRDefault="00191BAC" w14:paraId="19DA4EB8" w14:textId="77777777">
      <w:pPr>
        <w:ind w:left="1440"/>
        <w:contextualSpacing/>
        <w:rPr>
          <w:rFonts w:ascii="Cambria" w:hAnsi="Cambria" w:eastAsia="Calibri"/>
          <w:i/>
          <w:szCs w:val="22"/>
        </w:rPr>
      </w:pPr>
    </w:p>
    <w:p w:rsidRPr="00191BAC" w:rsidR="00191BAC" w:rsidP="000323BF" w:rsidRDefault="00191BAC" w14:paraId="670AAB14" w14:textId="44776727">
      <w:pPr>
        <w:numPr>
          <w:ilvl w:val="0"/>
          <w:numId w:val="46"/>
        </w:numPr>
        <w:spacing w:after="200" w:line="276" w:lineRule="auto"/>
        <w:contextualSpacing/>
        <w:rPr>
          <w:rFonts w:ascii="Cambria" w:hAnsi="Cambria" w:eastAsia="Calibri"/>
          <w:i/>
          <w:szCs w:val="22"/>
        </w:rPr>
      </w:pPr>
      <w:r w:rsidRPr="00191BAC">
        <w:rPr>
          <w:rFonts w:ascii="Cambria" w:hAnsi="Cambria" w:eastAsia="Calibri"/>
          <w:szCs w:val="22"/>
        </w:rPr>
        <w:t>Total Operational and Maintenance Cost: $</w:t>
      </w:r>
      <w:r w:rsidRPr="000323BF" w:rsidR="000323BF">
        <w:rPr>
          <w:rFonts w:ascii="Cambria" w:hAnsi="Cambria" w:eastAsia="Calibri"/>
          <w:szCs w:val="22"/>
        </w:rPr>
        <w:t>996,790.90</w:t>
      </w:r>
    </w:p>
    <w:p w:rsidRPr="00191BAC" w:rsidR="00191BAC" w:rsidP="00191BAC" w:rsidRDefault="00191BAC" w14:paraId="1F520DFC" w14:textId="77777777">
      <w:pPr>
        <w:rPr>
          <w:rFonts w:ascii="Cambria" w:hAnsi="Cambria" w:eastAsia="Calibri"/>
          <w:i/>
          <w:szCs w:val="22"/>
        </w:rPr>
      </w:pPr>
    </w:p>
    <w:p w:rsidRPr="00191BAC" w:rsidR="00191BAC" w:rsidP="00191BAC" w:rsidRDefault="00191BAC" w14:paraId="29EF4FB8" w14:textId="77777777">
      <w:pPr>
        <w:rPr>
          <w:rFonts w:ascii="Cambria" w:hAnsi="Cambria" w:eastAsia="Calibri"/>
          <w:szCs w:val="22"/>
        </w:rPr>
      </w:pPr>
      <w:r w:rsidRPr="00191BAC">
        <w:rPr>
          <w:rFonts w:ascii="Cambria" w:hAnsi="Cambria" w:eastAsia="Calibri"/>
          <w:szCs w:val="22"/>
        </w:rPr>
        <w:lastRenderedPageBreak/>
        <w:t>Part C: TOTAL COST TO THE FEDERAL GOVERNMENT</w:t>
      </w:r>
    </w:p>
    <w:p w:rsidRPr="00191BAC" w:rsidR="00191BAC" w:rsidP="00191BAC" w:rsidRDefault="00191BAC" w14:paraId="5CD21125" w14:textId="77777777">
      <w:pPr>
        <w:rPr>
          <w:rFonts w:ascii="Cambria" w:hAnsi="Cambria" w:eastAsia="Calibri"/>
          <w:szCs w:val="22"/>
        </w:rPr>
      </w:pPr>
    </w:p>
    <w:p w:rsidRPr="00191BAC" w:rsidR="00191BAC" w:rsidP="000323BF" w:rsidRDefault="00191BAC" w14:paraId="01E8A757" w14:textId="729D934F">
      <w:pPr>
        <w:numPr>
          <w:ilvl w:val="0"/>
          <w:numId w:val="47"/>
        </w:numPr>
        <w:spacing w:after="200" w:line="276" w:lineRule="auto"/>
        <w:contextualSpacing/>
        <w:rPr>
          <w:rFonts w:ascii="Cambria" w:hAnsi="Cambria" w:eastAsia="Calibri"/>
          <w:szCs w:val="22"/>
        </w:rPr>
      </w:pPr>
      <w:r w:rsidRPr="00191BAC">
        <w:rPr>
          <w:rFonts w:ascii="Cambria" w:hAnsi="Cambria" w:eastAsia="Calibri"/>
          <w:szCs w:val="22"/>
        </w:rPr>
        <w:t xml:space="preserve">Total Labor Cost to the Federal Government: </w:t>
      </w:r>
      <w:r w:rsidR="000323BF">
        <w:rPr>
          <w:rFonts w:ascii="Cambria" w:hAnsi="Cambria" w:eastAsia="Calibri"/>
          <w:szCs w:val="22"/>
        </w:rPr>
        <w:t>$</w:t>
      </w:r>
      <w:r w:rsidRPr="000323BF" w:rsidR="000323BF">
        <w:rPr>
          <w:rFonts w:ascii="Cambria" w:hAnsi="Cambria" w:eastAsia="Calibri"/>
          <w:szCs w:val="22"/>
        </w:rPr>
        <w:t>395,363.40</w:t>
      </w:r>
    </w:p>
    <w:p w:rsidRPr="00191BAC" w:rsidR="00191BAC" w:rsidP="00191BAC" w:rsidRDefault="00191BAC" w14:paraId="5568617D" w14:textId="77777777">
      <w:pPr>
        <w:ind w:left="720"/>
        <w:contextualSpacing/>
        <w:rPr>
          <w:rFonts w:ascii="Cambria" w:hAnsi="Cambria" w:eastAsia="Calibri"/>
          <w:szCs w:val="22"/>
        </w:rPr>
      </w:pPr>
    </w:p>
    <w:p w:rsidR="00191BAC" w:rsidP="000323BF" w:rsidRDefault="00191BAC" w14:paraId="221C76FD" w14:textId="0B985E0D">
      <w:pPr>
        <w:numPr>
          <w:ilvl w:val="0"/>
          <w:numId w:val="47"/>
        </w:numPr>
        <w:spacing w:after="200" w:line="276" w:lineRule="auto"/>
        <w:contextualSpacing/>
        <w:rPr>
          <w:rFonts w:ascii="Cambria" w:hAnsi="Cambria" w:eastAsia="Calibri"/>
          <w:szCs w:val="22"/>
        </w:rPr>
      </w:pPr>
      <w:r w:rsidRPr="00191BAC">
        <w:rPr>
          <w:rFonts w:ascii="Cambria" w:hAnsi="Cambria" w:eastAsia="Calibri"/>
          <w:szCs w:val="22"/>
        </w:rPr>
        <w:t xml:space="preserve">Total Operational and Maintenance Costs: </w:t>
      </w:r>
      <w:r w:rsidRPr="000323BF" w:rsidR="000323BF">
        <w:rPr>
          <w:rFonts w:ascii="Cambria" w:hAnsi="Cambria" w:eastAsia="Calibri"/>
          <w:szCs w:val="22"/>
        </w:rPr>
        <w:t>$996,790.90</w:t>
      </w:r>
    </w:p>
    <w:p w:rsidRPr="00191BAC" w:rsidR="000323BF" w:rsidP="000323BF" w:rsidRDefault="000323BF" w14:paraId="6F5CCB72" w14:textId="7DF8D0F7">
      <w:pPr>
        <w:spacing w:after="200" w:line="276" w:lineRule="auto"/>
        <w:contextualSpacing/>
        <w:rPr>
          <w:rFonts w:ascii="Cambria" w:hAnsi="Cambria" w:eastAsia="Calibri"/>
          <w:szCs w:val="22"/>
        </w:rPr>
      </w:pPr>
    </w:p>
    <w:p w:rsidR="00094CAC" w:rsidP="000323BF" w:rsidRDefault="00191BAC" w14:paraId="6A2B4518" w14:textId="3E7B3DEB">
      <w:pPr>
        <w:numPr>
          <w:ilvl w:val="0"/>
          <w:numId w:val="47"/>
        </w:numPr>
        <w:spacing w:after="200" w:line="276" w:lineRule="auto"/>
        <w:contextualSpacing/>
        <w:rPr>
          <w:rFonts w:ascii="Cambria" w:hAnsi="Cambria" w:eastAsia="Calibri"/>
          <w:szCs w:val="22"/>
        </w:rPr>
      </w:pPr>
      <w:r w:rsidRPr="00191BAC">
        <w:rPr>
          <w:rFonts w:ascii="Cambria" w:hAnsi="Cambria" w:eastAsia="Calibri"/>
          <w:szCs w:val="22"/>
        </w:rPr>
        <w:t>Total Cost to the Federal Government: $</w:t>
      </w:r>
      <w:r w:rsidR="001A1BDD">
        <w:rPr>
          <w:rFonts w:ascii="Cambria" w:hAnsi="Cambria" w:eastAsia="Calibri"/>
          <w:szCs w:val="22"/>
        </w:rPr>
        <w:t>1,392,154.</w:t>
      </w:r>
      <w:r w:rsidR="000323BF">
        <w:rPr>
          <w:rFonts w:ascii="Cambria" w:hAnsi="Cambria" w:eastAsia="Calibri"/>
          <w:szCs w:val="22"/>
        </w:rPr>
        <w:t>3</w:t>
      </w:r>
      <w:bookmarkStart w:name="cp468" w:id="14"/>
      <w:bookmarkEnd w:id="13"/>
    </w:p>
    <w:p w:rsidRPr="000323BF" w:rsidR="000323BF" w:rsidP="000323BF" w:rsidRDefault="000323BF" w14:paraId="7B61A44D" w14:textId="5E4A9AB8">
      <w:pPr>
        <w:spacing w:after="200" w:line="276" w:lineRule="auto"/>
        <w:contextualSpacing/>
        <w:rPr>
          <w:rFonts w:ascii="Cambria" w:hAnsi="Cambria" w:eastAsia="Calibri"/>
          <w:szCs w:val="22"/>
        </w:rPr>
      </w:pPr>
    </w:p>
    <w:p w:rsidRPr="002B4B81" w:rsidR="005E0A0F" w:rsidP="0044421D" w:rsidRDefault="005E0A0F" w14:paraId="1906A95C" w14:textId="77777777">
      <w:pPr>
        <w:pStyle w:val="NormalWeb"/>
        <w:spacing w:line="288" w:lineRule="atLeast"/>
        <w:rPr>
          <w:rFonts w:ascii="Cambria" w:hAnsi="Cambria" w:cstheme="majorHAnsi"/>
          <w:u w:val="single"/>
        </w:rPr>
      </w:pPr>
      <w:r w:rsidRPr="002B4B81">
        <w:rPr>
          <w:rFonts w:ascii="Cambria" w:hAnsi="Cambria" w:cstheme="majorHAnsi"/>
        </w:rPr>
        <w:t xml:space="preserve">15.  </w:t>
      </w:r>
      <w:r w:rsidRPr="002B4B81">
        <w:rPr>
          <w:rFonts w:ascii="Cambria" w:hAnsi="Cambria" w:cstheme="majorHAnsi"/>
          <w:u w:val="single"/>
        </w:rPr>
        <w:t>Reasons for Change in Burden</w:t>
      </w:r>
    </w:p>
    <w:bookmarkEnd w:id="14"/>
    <w:p w:rsidRPr="002B4B81" w:rsidR="00505897" w:rsidP="00505897" w:rsidRDefault="00505897" w14:paraId="4927C418" w14:textId="4C93FE5A">
      <w:pPr>
        <w:rPr>
          <w:rFonts w:ascii="Cambria" w:hAnsi="Cambria" w:eastAsia="Calibri"/>
          <w:szCs w:val="22"/>
        </w:rPr>
      </w:pPr>
      <w:r w:rsidRPr="002B4B81">
        <w:rPr>
          <w:rFonts w:ascii="Cambria" w:hAnsi="Cambria" w:eastAsia="Calibri"/>
          <w:szCs w:val="22"/>
        </w:rPr>
        <w:t>There has been</w:t>
      </w:r>
      <w:r w:rsidR="00DE3909">
        <w:rPr>
          <w:rFonts w:ascii="Cambria" w:hAnsi="Cambria" w:eastAsia="Calibri"/>
          <w:szCs w:val="22"/>
        </w:rPr>
        <w:t xml:space="preserve"> no change to the burden since the last approval. ROCIS will show a slight increase in the burden due to a more accurate calculation.</w:t>
      </w:r>
    </w:p>
    <w:p w:rsidRPr="002B4B81" w:rsidR="005E0A0F" w:rsidP="0044421D" w:rsidRDefault="005E0A0F" w14:paraId="787ABBBB" w14:textId="77777777">
      <w:pPr>
        <w:pStyle w:val="NormalWeb"/>
        <w:spacing w:line="288" w:lineRule="atLeast"/>
        <w:rPr>
          <w:rFonts w:ascii="Cambria" w:hAnsi="Cambria" w:cstheme="majorHAnsi"/>
          <w:u w:val="single"/>
        </w:rPr>
      </w:pPr>
      <w:r w:rsidRPr="002B4B81">
        <w:rPr>
          <w:rFonts w:ascii="Cambria" w:hAnsi="Cambria" w:cstheme="majorHAnsi"/>
        </w:rPr>
        <w:t xml:space="preserve">16.  </w:t>
      </w:r>
      <w:r w:rsidRPr="002B4B81">
        <w:rPr>
          <w:rFonts w:ascii="Cambria" w:hAnsi="Cambria" w:cstheme="majorHAnsi"/>
          <w:u w:val="single"/>
        </w:rPr>
        <w:t>Publication of Results</w:t>
      </w:r>
    </w:p>
    <w:p w:rsidRPr="002B4B81" w:rsidR="00AA2C06" w:rsidP="006F2524" w:rsidRDefault="0058793B" w14:paraId="1780DAD7" w14:textId="77777777">
      <w:pPr>
        <w:pStyle w:val="NormalWeb"/>
        <w:spacing w:line="288" w:lineRule="atLeast"/>
        <w:rPr>
          <w:rFonts w:ascii="Cambria" w:hAnsi="Cambria" w:cstheme="majorHAnsi"/>
        </w:rPr>
      </w:pPr>
      <w:r w:rsidRPr="002B4B81">
        <w:rPr>
          <w:rFonts w:ascii="Cambria" w:hAnsi="Cambria" w:cstheme="majorHAnsi"/>
        </w:rPr>
        <w:t>A final report of the work of the Commemoration is due to Congress at the completion of the Commemoration period.  The report will run from information collected from May 28 2012 to May 31 202</w:t>
      </w:r>
      <w:bookmarkStart w:name="cp471" w:id="15"/>
      <w:r w:rsidRPr="002B4B81" w:rsidR="004B69C6">
        <w:rPr>
          <w:rFonts w:ascii="Cambria" w:hAnsi="Cambria" w:cstheme="majorHAnsi"/>
        </w:rPr>
        <w:t xml:space="preserve">5.  </w:t>
      </w:r>
    </w:p>
    <w:p w:rsidRPr="002B4B81" w:rsidR="005E0A0F" w:rsidP="0044421D" w:rsidRDefault="005E0A0F" w14:paraId="45581EC8" w14:textId="77777777">
      <w:pPr>
        <w:pStyle w:val="NormalWeb"/>
        <w:spacing w:line="288" w:lineRule="atLeast"/>
        <w:rPr>
          <w:rFonts w:ascii="Cambria" w:hAnsi="Cambria" w:cstheme="majorHAnsi"/>
        </w:rPr>
      </w:pPr>
      <w:r w:rsidRPr="002B4B81">
        <w:rPr>
          <w:rFonts w:ascii="Cambria" w:hAnsi="Cambria" w:cstheme="majorHAnsi"/>
        </w:rPr>
        <w:t xml:space="preserve">17.  </w:t>
      </w:r>
      <w:r w:rsidRPr="002B4B81">
        <w:rPr>
          <w:rFonts w:ascii="Cambria" w:hAnsi="Cambria" w:cstheme="majorHAnsi"/>
          <w:u w:val="single"/>
        </w:rPr>
        <w:t>Non-Display of OMB Expiration Date</w:t>
      </w:r>
    </w:p>
    <w:p w:rsidRPr="002B4B81" w:rsidR="006F2524" w:rsidP="0044421D" w:rsidRDefault="006F2524" w14:paraId="60A1ACBB" w14:textId="77777777">
      <w:pPr>
        <w:pStyle w:val="NormalWeb"/>
        <w:spacing w:line="288" w:lineRule="atLeast"/>
        <w:rPr>
          <w:rFonts w:ascii="Cambria" w:hAnsi="Cambria" w:cstheme="majorHAnsi"/>
        </w:rPr>
      </w:pPr>
      <w:bookmarkStart w:name="cp473" w:id="16"/>
      <w:bookmarkEnd w:id="15"/>
      <w:r w:rsidRPr="002B4B81">
        <w:rPr>
          <w:rFonts w:ascii="Cambria" w:hAnsi="Cambria" w:cstheme="majorHAnsi"/>
        </w:rPr>
        <w:t>We are not seeking approval to omit the display of the expiration date of the OMB approv</w:t>
      </w:r>
      <w:r w:rsidRPr="002B4B81" w:rsidR="004E2897">
        <w:rPr>
          <w:rFonts w:ascii="Cambria" w:hAnsi="Cambria" w:cstheme="majorHAnsi"/>
        </w:rPr>
        <w:t>al on the collection instrument.</w:t>
      </w:r>
    </w:p>
    <w:p w:rsidRPr="002B4B81" w:rsidR="00743072" w:rsidP="0044421D" w:rsidRDefault="005E0A0F" w14:paraId="356C661D" w14:textId="77777777">
      <w:pPr>
        <w:pStyle w:val="NormalWeb"/>
        <w:spacing w:line="288" w:lineRule="atLeast"/>
        <w:rPr>
          <w:rFonts w:ascii="Cambria" w:hAnsi="Cambria" w:cstheme="majorHAnsi"/>
          <w:u w:val="single"/>
        </w:rPr>
      </w:pPr>
      <w:r w:rsidRPr="002B4B81">
        <w:rPr>
          <w:rFonts w:ascii="Cambria" w:hAnsi="Cambria" w:cstheme="majorHAnsi"/>
        </w:rPr>
        <w:t xml:space="preserve">18.  </w:t>
      </w:r>
      <w:r w:rsidRPr="002B4B81">
        <w:rPr>
          <w:rFonts w:ascii="Cambria" w:hAnsi="Cambria" w:cstheme="majorHAnsi"/>
          <w:u w:val="single"/>
        </w:rPr>
        <w:t>Exceptions to "Certification for Paperwork Reduction Submissions"</w:t>
      </w:r>
    </w:p>
    <w:p w:rsidRPr="002B4B81" w:rsidR="006F2524" w:rsidP="006F2524" w:rsidRDefault="006F2524" w14:paraId="1A963AC2" w14:textId="77777777">
      <w:pPr>
        <w:pStyle w:val="NormalWeb"/>
        <w:rPr>
          <w:rFonts w:ascii="Cambria" w:hAnsi="Cambria" w:cstheme="majorHAnsi"/>
        </w:rPr>
      </w:pPr>
      <w:r w:rsidRPr="002B4B81">
        <w:rPr>
          <w:rFonts w:ascii="Cambria" w:hAnsi="Cambria" w:cstheme="majorHAnsi"/>
        </w:rPr>
        <w:lastRenderedPageBreak/>
        <w:t>We are not requesting any exemptions to the provisions stated in 5 CFR 1320.9.</w:t>
      </w:r>
    </w:p>
    <w:bookmarkEnd w:id="16"/>
    <w:sectPr w:rsidRPr="002B4B81" w:rsidR="006F2524" w:rsidSect="00F1447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2B10F" w14:textId="77777777" w:rsidR="00D711F0" w:rsidRDefault="00D711F0" w:rsidP="00D74D55">
      <w:r>
        <w:separator/>
      </w:r>
    </w:p>
  </w:endnote>
  <w:endnote w:type="continuationSeparator" w:id="0">
    <w:p w14:paraId="2BC32F76" w14:textId="77777777" w:rsidR="00D711F0" w:rsidRDefault="00D711F0"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831D5" w14:textId="208EF70C" w:rsidR="00D74D55" w:rsidRDefault="00D74D55">
    <w:pPr>
      <w:pStyle w:val="Footer"/>
      <w:jc w:val="center"/>
    </w:pPr>
    <w:r>
      <w:fldChar w:fldCharType="begin"/>
    </w:r>
    <w:r>
      <w:instrText xml:space="preserve"> PAGE   \* MERGEFORMAT </w:instrText>
    </w:r>
    <w:r>
      <w:fldChar w:fldCharType="separate"/>
    </w:r>
    <w:r w:rsidR="00AD2489">
      <w:rPr>
        <w:noProof/>
      </w:rPr>
      <w:t>7</w:t>
    </w:r>
    <w:r>
      <w:fldChar w:fldCharType="end"/>
    </w:r>
  </w:p>
  <w:p w14:paraId="3B3C6CC1" w14:textId="77777777" w:rsidR="00D74D55" w:rsidRDefault="00D7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F3B36" w14:textId="77777777" w:rsidR="00D711F0" w:rsidRDefault="00D711F0" w:rsidP="00D74D55">
      <w:r>
        <w:separator/>
      </w:r>
    </w:p>
  </w:footnote>
  <w:footnote w:type="continuationSeparator" w:id="0">
    <w:p w14:paraId="2BBBF196" w14:textId="77777777" w:rsidR="00D711F0" w:rsidRDefault="00D711F0" w:rsidP="00D74D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3DA4038A"/>
    <w:multiLevelType w:val="hybridMultilevel"/>
    <w:tmpl w:val="FB6044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15:restartNumberingAfterBreak="0">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52DE43D4"/>
    <w:multiLevelType w:val="hybridMultilevel"/>
    <w:tmpl w:val="D694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3711AD"/>
    <w:multiLevelType w:val="hybridMultilevel"/>
    <w:tmpl w:val="A09A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A80C3F"/>
    <w:multiLevelType w:val="hybridMultilevel"/>
    <w:tmpl w:val="973A2DD6"/>
    <w:lvl w:ilvl="0" w:tplc="1F9AD400">
      <w:numFmt w:val="bullet"/>
      <w:lvlText w:val="-"/>
      <w:lvlJc w:val="left"/>
      <w:pPr>
        <w:ind w:left="1320" w:hanging="360"/>
      </w:pPr>
      <w:rPr>
        <w:rFonts w:ascii="Times New Roman" w:eastAsia="Times New Roman"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0" w15:restartNumberingAfterBreak="0">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2" w15:restartNumberingAfterBreak="0">
    <w:nsid w:val="6F5C5D21"/>
    <w:multiLevelType w:val="hybridMultilevel"/>
    <w:tmpl w:val="E8F4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15:restartNumberingAfterBreak="0">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5" w15:restartNumberingAfterBreak="0">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6" w15:restartNumberingAfterBreak="0">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15:restartNumberingAfterBreak="0">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8"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5"/>
  </w:num>
  <w:num w:numId="2">
    <w:abstractNumId w:val="37"/>
  </w:num>
  <w:num w:numId="3">
    <w:abstractNumId w:val="23"/>
  </w:num>
  <w:num w:numId="4">
    <w:abstractNumId w:val="19"/>
  </w:num>
  <w:num w:numId="5">
    <w:abstractNumId w:val="29"/>
  </w:num>
  <w:num w:numId="6">
    <w:abstractNumId w:val="40"/>
  </w:num>
  <w:num w:numId="7">
    <w:abstractNumId w:val="39"/>
  </w:num>
  <w:num w:numId="8">
    <w:abstractNumId w:val="12"/>
  </w:num>
  <w:num w:numId="9">
    <w:abstractNumId w:val="44"/>
  </w:num>
  <w:num w:numId="10">
    <w:abstractNumId w:val="3"/>
  </w:num>
  <w:num w:numId="11">
    <w:abstractNumId w:val="6"/>
  </w:num>
  <w:num w:numId="12">
    <w:abstractNumId w:val="34"/>
  </w:num>
  <w:num w:numId="13">
    <w:abstractNumId w:val="28"/>
  </w:num>
  <w:num w:numId="14">
    <w:abstractNumId w:val="43"/>
  </w:num>
  <w:num w:numId="15">
    <w:abstractNumId w:val="47"/>
  </w:num>
  <w:num w:numId="16">
    <w:abstractNumId w:val="31"/>
  </w:num>
  <w:num w:numId="17">
    <w:abstractNumId w:val="21"/>
  </w:num>
  <w:num w:numId="18">
    <w:abstractNumId w:val="5"/>
  </w:num>
  <w:num w:numId="19">
    <w:abstractNumId w:val="9"/>
  </w:num>
  <w:num w:numId="20">
    <w:abstractNumId w:val="1"/>
  </w:num>
  <w:num w:numId="21">
    <w:abstractNumId w:val="7"/>
  </w:num>
  <w:num w:numId="22">
    <w:abstractNumId w:val="0"/>
  </w:num>
  <w:num w:numId="23">
    <w:abstractNumId w:val="41"/>
  </w:num>
  <w:num w:numId="24">
    <w:abstractNumId w:val="22"/>
  </w:num>
  <w:num w:numId="25">
    <w:abstractNumId w:val="49"/>
  </w:num>
  <w:num w:numId="26">
    <w:abstractNumId w:val="27"/>
  </w:num>
  <w:num w:numId="27">
    <w:abstractNumId w:val="11"/>
  </w:num>
  <w:num w:numId="28">
    <w:abstractNumId w:val="2"/>
  </w:num>
  <w:num w:numId="29">
    <w:abstractNumId w:val="45"/>
  </w:num>
  <w:num w:numId="30">
    <w:abstractNumId w:val="38"/>
  </w:num>
  <w:num w:numId="31">
    <w:abstractNumId w:val="20"/>
  </w:num>
  <w:num w:numId="32">
    <w:abstractNumId w:val="18"/>
  </w:num>
  <w:num w:numId="33">
    <w:abstractNumId w:val="46"/>
  </w:num>
  <w:num w:numId="34">
    <w:abstractNumId w:val="24"/>
  </w:num>
  <w:num w:numId="35">
    <w:abstractNumId w:val="26"/>
  </w:num>
  <w:num w:numId="36">
    <w:abstractNumId w:val="35"/>
  </w:num>
  <w:num w:numId="37">
    <w:abstractNumId w:val="36"/>
  </w:num>
  <w:num w:numId="38">
    <w:abstractNumId w:val="42"/>
  </w:num>
  <w:num w:numId="39">
    <w:abstractNumId w:val="8"/>
  </w:num>
  <w:num w:numId="40">
    <w:abstractNumId w:val="48"/>
  </w:num>
  <w:num w:numId="41">
    <w:abstractNumId w:val="17"/>
  </w:num>
  <w:num w:numId="42">
    <w:abstractNumId w:val="16"/>
  </w:num>
  <w:num w:numId="43">
    <w:abstractNumId w:val="30"/>
  </w:num>
  <w:num w:numId="44">
    <w:abstractNumId w:val="14"/>
  </w:num>
  <w:num w:numId="45">
    <w:abstractNumId w:val="13"/>
  </w:num>
  <w:num w:numId="46">
    <w:abstractNumId w:val="10"/>
  </w:num>
  <w:num w:numId="47">
    <w:abstractNumId w:val="4"/>
  </w:num>
  <w:num w:numId="48">
    <w:abstractNumId w:val="25"/>
  </w:num>
  <w:num w:numId="49">
    <w:abstractNumId w:val="33"/>
  </w:num>
  <w:num w:numId="50">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cht, Abbey S CTR WHS ESD">
    <w15:presenceInfo w15:providerId="AD" w15:userId="S-1-5-21-412667653-668731278-4213794525-1574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323BF"/>
    <w:rsid w:val="00053EAC"/>
    <w:rsid w:val="00092F82"/>
    <w:rsid w:val="00094CAC"/>
    <w:rsid w:val="000A21B6"/>
    <w:rsid w:val="000A2459"/>
    <w:rsid w:val="000A3B6F"/>
    <w:rsid w:val="000D3310"/>
    <w:rsid w:val="000D7D41"/>
    <w:rsid w:val="000E0678"/>
    <w:rsid w:val="000E0F97"/>
    <w:rsid w:val="000F22FE"/>
    <w:rsid w:val="00143A69"/>
    <w:rsid w:val="001642C7"/>
    <w:rsid w:val="00171CB9"/>
    <w:rsid w:val="00185E95"/>
    <w:rsid w:val="00191BAC"/>
    <w:rsid w:val="0019270C"/>
    <w:rsid w:val="00193DFB"/>
    <w:rsid w:val="001A1BDD"/>
    <w:rsid w:val="001B2765"/>
    <w:rsid w:val="001B743D"/>
    <w:rsid w:val="001C0726"/>
    <w:rsid w:val="001C197A"/>
    <w:rsid w:val="001E211A"/>
    <w:rsid w:val="001E3043"/>
    <w:rsid w:val="001F7F00"/>
    <w:rsid w:val="00235E69"/>
    <w:rsid w:val="00252103"/>
    <w:rsid w:val="002653FA"/>
    <w:rsid w:val="00270BD6"/>
    <w:rsid w:val="00276476"/>
    <w:rsid w:val="00276B39"/>
    <w:rsid w:val="00293A3E"/>
    <w:rsid w:val="002B0E2E"/>
    <w:rsid w:val="002B25D8"/>
    <w:rsid w:val="002B4B81"/>
    <w:rsid w:val="002B5D9F"/>
    <w:rsid w:val="002C0D1D"/>
    <w:rsid w:val="002C43DB"/>
    <w:rsid w:val="002D2D94"/>
    <w:rsid w:val="0030008B"/>
    <w:rsid w:val="003011BF"/>
    <w:rsid w:val="00313B0F"/>
    <w:rsid w:val="0032295F"/>
    <w:rsid w:val="00332B57"/>
    <w:rsid w:val="00342480"/>
    <w:rsid w:val="00342A48"/>
    <w:rsid w:val="003505FB"/>
    <w:rsid w:val="003652DE"/>
    <w:rsid w:val="003966F7"/>
    <w:rsid w:val="003A73F8"/>
    <w:rsid w:val="003B2178"/>
    <w:rsid w:val="003B44C8"/>
    <w:rsid w:val="003D4B8A"/>
    <w:rsid w:val="003F2C74"/>
    <w:rsid w:val="00404107"/>
    <w:rsid w:val="004104B8"/>
    <w:rsid w:val="00420A09"/>
    <w:rsid w:val="0043329C"/>
    <w:rsid w:val="0044421D"/>
    <w:rsid w:val="00445581"/>
    <w:rsid w:val="00471929"/>
    <w:rsid w:val="00471DD3"/>
    <w:rsid w:val="00490756"/>
    <w:rsid w:val="00497693"/>
    <w:rsid w:val="004A5282"/>
    <w:rsid w:val="004A60CA"/>
    <w:rsid w:val="004B2960"/>
    <w:rsid w:val="004B47C6"/>
    <w:rsid w:val="004B69C6"/>
    <w:rsid w:val="004C7516"/>
    <w:rsid w:val="004E2897"/>
    <w:rsid w:val="004E4CCF"/>
    <w:rsid w:val="004E6AF1"/>
    <w:rsid w:val="00505897"/>
    <w:rsid w:val="00540DD4"/>
    <w:rsid w:val="00555B47"/>
    <w:rsid w:val="00564656"/>
    <w:rsid w:val="00575A5E"/>
    <w:rsid w:val="005824A0"/>
    <w:rsid w:val="0058793B"/>
    <w:rsid w:val="005A414A"/>
    <w:rsid w:val="005E0A0F"/>
    <w:rsid w:val="005F5199"/>
    <w:rsid w:val="005F63DF"/>
    <w:rsid w:val="00602F95"/>
    <w:rsid w:val="0060388A"/>
    <w:rsid w:val="00604F08"/>
    <w:rsid w:val="00613F31"/>
    <w:rsid w:val="00617F69"/>
    <w:rsid w:val="0063121D"/>
    <w:rsid w:val="00640218"/>
    <w:rsid w:val="00652E45"/>
    <w:rsid w:val="0068158F"/>
    <w:rsid w:val="006A728C"/>
    <w:rsid w:val="006B2B17"/>
    <w:rsid w:val="006B3646"/>
    <w:rsid w:val="006C7D0B"/>
    <w:rsid w:val="006D635A"/>
    <w:rsid w:val="006E03A8"/>
    <w:rsid w:val="006E3571"/>
    <w:rsid w:val="006E7E45"/>
    <w:rsid w:val="006F233D"/>
    <w:rsid w:val="006F2524"/>
    <w:rsid w:val="00705EAC"/>
    <w:rsid w:val="00715020"/>
    <w:rsid w:val="00715A3E"/>
    <w:rsid w:val="00743072"/>
    <w:rsid w:val="007463C6"/>
    <w:rsid w:val="00747C25"/>
    <w:rsid w:val="00754093"/>
    <w:rsid w:val="007556F8"/>
    <w:rsid w:val="00772F97"/>
    <w:rsid w:val="00775FAA"/>
    <w:rsid w:val="00786701"/>
    <w:rsid w:val="00795C32"/>
    <w:rsid w:val="007A7148"/>
    <w:rsid w:val="007C796C"/>
    <w:rsid w:val="007D041D"/>
    <w:rsid w:val="007D7AFE"/>
    <w:rsid w:val="007E5D13"/>
    <w:rsid w:val="00807CEB"/>
    <w:rsid w:val="00811ACB"/>
    <w:rsid w:val="00822F91"/>
    <w:rsid w:val="00840CD9"/>
    <w:rsid w:val="00841FE7"/>
    <w:rsid w:val="00851046"/>
    <w:rsid w:val="0086165B"/>
    <w:rsid w:val="00865ABE"/>
    <w:rsid w:val="00884065"/>
    <w:rsid w:val="008A06D9"/>
    <w:rsid w:val="008A1896"/>
    <w:rsid w:val="008A25D6"/>
    <w:rsid w:val="008B0DA2"/>
    <w:rsid w:val="008B44FD"/>
    <w:rsid w:val="008C18B3"/>
    <w:rsid w:val="008C704D"/>
    <w:rsid w:val="008D38E2"/>
    <w:rsid w:val="008F6FDE"/>
    <w:rsid w:val="00902F47"/>
    <w:rsid w:val="0090310B"/>
    <w:rsid w:val="0090495D"/>
    <w:rsid w:val="00916A85"/>
    <w:rsid w:val="0092520C"/>
    <w:rsid w:val="00932507"/>
    <w:rsid w:val="0096762B"/>
    <w:rsid w:val="0097312D"/>
    <w:rsid w:val="00975468"/>
    <w:rsid w:val="00990339"/>
    <w:rsid w:val="009C160F"/>
    <w:rsid w:val="009C5F00"/>
    <w:rsid w:val="009D64CB"/>
    <w:rsid w:val="009F3977"/>
    <w:rsid w:val="009F3A84"/>
    <w:rsid w:val="00A0052F"/>
    <w:rsid w:val="00A0351C"/>
    <w:rsid w:val="00A27879"/>
    <w:rsid w:val="00A317CF"/>
    <w:rsid w:val="00A43770"/>
    <w:rsid w:val="00A55358"/>
    <w:rsid w:val="00A55A11"/>
    <w:rsid w:val="00A66CA4"/>
    <w:rsid w:val="00A711E5"/>
    <w:rsid w:val="00A93CBF"/>
    <w:rsid w:val="00A93D28"/>
    <w:rsid w:val="00AA2C06"/>
    <w:rsid w:val="00AA5A74"/>
    <w:rsid w:val="00AB0141"/>
    <w:rsid w:val="00AD2489"/>
    <w:rsid w:val="00AD5455"/>
    <w:rsid w:val="00AD70C7"/>
    <w:rsid w:val="00AF271A"/>
    <w:rsid w:val="00AF66E0"/>
    <w:rsid w:val="00AF7B77"/>
    <w:rsid w:val="00B12B8E"/>
    <w:rsid w:val="00B24357"/>
    <w:rsid w:val="00B35EAE"/>
    <w:rsid w:val="00B5025B"/>
    <w:rsid w:val="00B529DE"/>
    <w:rsid w:val="00B54E80"/>
    <w:rsid w:val="00B80814"/>
    <w:rsid w:val="00B8495C"/>
    <w:rsid w:val="00B955AA"/>
    <w:rsid w:val="00BE23C6"/>
    <w:rsid w:val="00BE573E"/>
    <w:rsid w:val="00BE7ECB"/>
    <w:rsid w:val="00BF1B29"/>
    <w:rsid w:val="00BF22DA"/>
    <w:rsid w:val="00C00FD7"/>
    <w:rsid w:val="00C1222B"/>
    <w:rsid w:val="00C15E2A"/>
    <w:rsid w:val="00C219CA"/>
    <w:rsid w:val="00C23B64"/>
    <w:rsid w:val="00C34D08"/>
    <w:rsid w:val="00C459BE"/>
    <w:rsid w:val="00C66D8C"/>
    <w:rsid w:val="00C84A23"/>
    <w:rsid w:val="00CA3B34"/>
    <w:rsid w:val="00CA6428"/>
    <w:rsid w:val="00CA64AA"/>
    <w:rsid w:val="00CC32E4"/>
    <w:rsid w:val="00D201AD"/>
    <w:rsid w:val="00D208E9"/>
    <w:rsid w:val="00D37A50"/>
    <w:rsid w:val="00D46148"/>
    <w:rsid w:val="00D5031A"/>
    <w:rsid w:val="00D631C4"/>
    <w:rsid w:val="00D665D7"/>
    <w:rsid w:val="00D711F0"/>
    <w:rsid w:val="00D74D55"/>
    <w:rsid w:val="00D77DD4"/>
    <w:rsid w:val="00D83B6F"/>
    <w:rsid w:val="00D8771F"/>
    <w:rsid w:val="00DA3AE7"/>
    <w:rsid w:val="00DB1A8C"/>
    <w:rsid w:val="00DE3909"/>
    <w:rsid w:val="00E01967"/>
    <w:rsid w:val="00E03866"/>
    <w:rsid w:val="00E07656"/>
    <w:rsid w:val="00E53C2C"/>
    <w:rsid w:val="00E57EEE"/>
    <w:rsid w:val="00E70221"/>
    <w:rsid w:val="00E74719"/>
    <w:rsid w:val="00E96E9E"/>
    <w:rsid w:val="00EA00D6"/>
    <w:rsid w:val="00EB07B0"/>
    <w:rsid w:val="00EB274B"/>
    <w:rsid w:val="00EC4D68"/>
    <w:rsid w:val="00ED04CC"/>
    <w:rsid w:val="00ED4101"/>
    <w:rsid w:val="00F0169A"/>
    <w:rsid w:val="00F01A9D"/>
    <w:rsid w:val="00F03C3E"/>
    <w:rsid w:val="00F041D2"/>
    <w:rsid w:val="00F1447C"/>
    <w:rsid w:val="00F22088"/>
    <w:rsid w:val="00F234A5"/>
    <w:rsid w:val="00F31D24"/>
    <w:rsid w:val="00F46AC4"/>
    <w:rsid w:val="00F508E6"/>
    <w:rsid w:val="00F560D5"/>
    <w:rsid w:val="00F86691"/>
    <w:rsid w:val="00F92085"/>
    <w:rsid w:val="00F92ACC"/>
    <w:rsid w:val="00F9625B"/>
    <w:rsid w:val="00FA693D"/>
    <w:rsid w:val="00FC60B6"/>
    <w:rsid w:val="00FD36ED"/>
    <w:rsid w:val="00FD5883"/>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476B"/>
  <w15:docId w15:val="{8D84186E-378B-47AA-B528-8A231954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uiPriority w:val="99"/>
    <w:unhideWhenUsed/>
    <w:rsid w:val="008A06D9"/>
    <w:rPr>
      <w:color w:val="0000FF"/>
      <w:u w:val="single"/>
    </w:rPr>
  </w:style>
  <w:style w:type="paragraph" w:styleId="Revision">
    <w:name w:val="Revision"/>
    <w:hidden/>
    <w:uiPriority w:val="99"/>
    <w:semiHidden/>
    <w:rsid w:val="00C00FD7"/>
    <w:rPr>
      <w:rFonts w:ascii="Times New Roman" w:eastAsia="Times New Roman" w:hAnsi="Times New Roman"/>
      <w:sz w:val="24"/>
      <w:szCs w:val="24"/>
    </w:rPr>
  </w:style>
  <w:style w:type="paragraph" w:styleId="Title">
    <w:name w:val="Title"/>
    <w:basedOn w:val="Normal"/>
    <w:next w:val="Normal"/>
    <w:link w:val="TitleChar"/>
    <w:uiPriority w:val="10"/>
    <w:qFormat/>
    <w:rsid w:val="006F25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524"/>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50589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2F97"/>
    <w:pPr>
      <w:spacing w:after="200"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D5455"/>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B54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3315">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561100.htm" TargetMode="External"/><Relationship Id="rId3" Type="http://schemas.openxmlformats.org/officeDocument/2006/relationships/settings" Target="settings.xml"/><Relationship Id="rId7" Type="http://schemas.openxmlformats.org/officeDocument/2006/relationships/hyperlink" Target="file:///C:\Users\JamesAN\AppData\Local\Microsoft\Windows\INetCache\IE\QEO7Z33P\www.VietnamWar50t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14831</CharactersWithSpaces>
  <SharedDoc>false</SharedDoc>
  <HLinks>
    <vt:vector size="6" baseType="variant">
      <vt:variant>
        <vt:i4>3014662</vt:i4>
      </vt:variant>
      <vt:variant>
        <vt:i4>0</vt:i4>
      </vt:variant>
      <vt:variant>
        <vt:i4>0</vt:i4>
      </vt:variant>
      <vt:variant>
        <vt:i4>5</vt:i4>
      </vt:variant>
      <vt:variant>
        <vt:lpwstr>http://www.bls.gov/oes/current/naics4_561100.htm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Hecht, Abbey S CTR WHS ESD</cp:lastModifiedBy>
  <cp:revision>3</cp:revision>
  <cp:lastPrinted>2018-12-14T12:23:00Z</cp:lastPrinted>
  <dcterms:created xsi:type="dcterms:W3CDTF">2022-04-25T14:35:00Z</dcterms:created>
  <dcterms:modified xsi:type="dcterms:W3CDTF">2022-04-25T14:35:00Z</dcterms:modified>
</cp:coreProperties>
</file>