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1DF0" w:rsidR="00DC1DF0" w:rsidP="00DC1DF0" w:rsidRDefault="00DC1DF0" w14:paraId="05DC9DDB" w14:textId="77777777">
      <w:pPr>
        <w:jc w:val="center"/>
        <w:rPr>
          <w:rFonts w:ascii="Times New Roman" w:hAnsi="Times New Roman" w:cs="Times New Roman"/>
          <w:sz w:val="24"/>
          <w:szCs w:val="24"/>
          <w:u w:val="single"/>
        </w:rPr>
      </w:pPr>
      <w:r w:rsidRPr="00DC1DF0">
        <w:rPr>
          <w:rFonts w:ascii="Times New Roman" w:hAnsi="Times New Roman" w:cs="Times New Roman"/>
          <w:sz w:val="24"/>
          <w:szCs w:val="24"/>
          <w:u w:val="single"/>
        </w:rPr>
        <w:t>SUPPORTING STATEMENT</w:t>
      </w:r>
    </w:p>
    <w:p w:rsidRPr="00A24420" w:rsidR="00EA6C04" w:rsidP="00DC1DF0" w:rsidRDefault="00DC1DF0" w14:paraId="0C18D04F" w14:textId="3BA5E14E">
      <w:pPr>
        <w:jc w:val="center"/>
        <w:rPr>
          <w:rFonts w:ascii="Times New Roman" w:hAnsi="Times New Roman" w:cs="Times New Roman"/>
          <w:sz w:val="24"/>
        </w:rPr>
      </w:pPr>
      <w:r w:rsidRPr="00DC1DF0">
        <w:rPr>
          <w:rFonts w:ascii="Times New Roman" w:hAnsi="Times New Roman" w:cs="Times New Roman"/>
          <w:sz w:val="24"/>
          <w:szCs w:val="24"/>
          <w:u w:val="single"/>
        </w:rPr>
        <w:t>OMB Control Number 0704-0321: DFARS Part 232, Contract Financing, and the Clause at 252.232-7002, Progress Payments for Foreign Military Sales Acquisition</w:t>
      </w:r>
      <w:r w:rsidR="00E710D8">
        <w:rPr>
          <w:rFonts w:ascii="Times New Roman" w:hAnsi="Times New Roman" w:cs="Times New Roman"/>
          <w:sz w:val="24"/>
          <w:szCs w:val="24"/>
          <w:u w:val="single"/>
        </w:rPr>
        <w:t>s</w:t>
      </w:r>
    </w:p>
    <w:p w:rsidRPr="00A24420" w:rsidR="00340D9B" w:rsidP="006E563D" w:rsidRDefault="00340D9B" w14:paraId="2EFC2EEE" w14:textId="77777777">
      <w:pPr>
        <w:spacing w:after="0" w:line="240" w:lineRule="auto"/>
        <w:rPr>
          <w:rFonts w:ascii="Times New Roman" w:hAnsi="Times New Roman" w:cs="Times New Roman"/>
          <w:sz w:val="24"/>
        </w:rPr>
      </w:pPr>
    </w:p>
    <w:p w:rsidR="00340D9B" w:rsidP="006E563D" w:rsidRDefault="00340D9B" w14:paraId="1BA13E33" w14:textId="145AEE9B">
      <w:pPr>
        <w:spacing w:after="0" w:line="240" w:lineRule="auto"/>
        <w:rPr>
          <w:rFonts w:ascii="Times New Roman" w:hAnsi="Times New Roman" w:cs="Times New Roman"/>
          <w:sz w:val="24"/>
        </w:rPr>
      </w:pPr>
      <w:r w:rsidRPr="00A24420">
        <w:rPr>
          <w:rFonts w:ascii="Times New Roman" w:hAnsi="Times New Roman" w:cs="Times New Roman"/>
          <w:sz w:val="24"/>
        </w:rPr>
        <w:t>Summary of Changes from</w:t>
      </w:r>
      <w:r w:rsidR="00A24420">
        <w:rPr>
          <w:rFonts w:ascii="Times New Roman" w:hAnsi="Times New Roman" w:cs="Times New Roman"/>
          <w:sz w:val="24"/>
        </w:rPr>
        <w:t xml:space="preserve"> Previously Approved Collection</w:t>
      </w:r>
    </w:p>
    <w:p w:rsidRPr="00A24420" w:rsidR="00605959" w:rsidP="006E563D" w:rsidRDefault="00605959" w14:paraId="7F80701B" w14:textId="77777777">
      <w:pPr>
        <w:spacing w:after="0" w:line="240" w:lineRule="auto"/>
        <w:rPr>
          <w:rFonts w:ascii="Times New Roman" w:hAnsi="Times New Roman" w:cs="Times New Roman"/>
          <w:sz w:val="24"/>
        </w:rPr>
      </w:pPr>
    </w:p>
    <w:p w:rsidRPr="00A24420" w:rsidR="002D7713" w:rsidP="00340D9B" w:rsidRDefault="00605959" w14:paraId="0E35A1C1" w14:textId="0E5D857A">
      <w:pPr>
        <w:pStyle w:val="ListParagraph"/>
        <w:numPr>
          <w:ilvl w:val="0"/>
          <w:numId w:val="23"/>
        </w:numPr>
        <w:spacing w:after="0" w:line="240" w:lineRule="auto"/>
        <w:rPr>
          <w:rFonts w:ascii="Times New Roman" w:hAnsi="Times New Roman" w:cs="Times New Roman"/>
          <w:sz w:val="24"/>
        </w:rPr>
      </w:pPr>
      <w:r>
        <w:rPr>
          <w:rFonts w:ascii="Times New Roman" w:hAnsi="Times New Roman" w:cs="Times New Roman"/>
          <w:sz w:val="24"/>
        </w:rPr>
        <w:t xml:space="preserve">Burden </w:t>
      </w:r>
      <w:r w:rsidR="00641429">
        <w:rPr>
          <w:rFonts w:ascii="Times New Roman" w:hAnsi="Times New Roman" w:cs="Times New Roman"/>
          <w:sz w:val="24"/>
        </w:rPr>
        <w:t xml:space="preserve">hours and </w:t>
      </w:r>
      <w:r>
        <w:rPr>
          <w:rFonts w:ascii="Times New Roman" w:hAnsi="Times New Roman" w:cs="Times New Roman"/>
          <w:sz w:val="24"/>
        </w:rPr>
        <w:t>cost to the public decreased by 2</w:t>
      </w:r>
      <w:r w:rsidR="00175D21">
        <w:rPr>
          <w:rFonts w:ascii="Times New Roman" w:hAnsi="Times New Roman" w:cs="Times New Roman"/>
          <w:sz w:val="24"/>
        </w:rPr>
        <w:t>9</w:t>
      </w:r>
      <w:r>
        <w:rPr>
          <w:rFonts w:ascii="Times New Roman" w:hAnsi="Times New Roman" w:cs="Times New Roman"/>
          <w:sz w:val="24"/>
        </w:rPr>
        <w:t xml:space="preserve">% from </w:t>
      </w:r>
      <w:r w:rsidR="00641429">
        <w:rPr>
          <w:rFonts w:ascii="Times New Roman" w:hAnsi="Times New Roman" w:cs="Times New Roman"/>
          <w:sz w:val="24"/>
        </w:rPr>
        <w:t xml:space="preserve">fiscal year </w:t>
      </w:r>
      <w:r>
        <w:rPr>
          <w:rFonts w:ascii="Times New Roman" w:hAnsi="Times New Roman" w:cs="Times New Roman"/>
          <w:sz w:val="24"/>
        </w:rPr>
        <w:t xml:space="preserve">2018 to </w:t>
      </w:r>
      <w:r w:rsidR="00641429">
        <w:rPr>
          <w:rFonts w:ascii="Times New Roman" w:hAnsi="Times New Roman" w:cs="Times New Roman"/>
          <w:sz w:val="24"/>
        </w:rPr>
        <w:t xml:space="preserve">fiscal year </w:t>
      </w:r>
      <w:r>
        <w:rPr>
          <w:rFonts w:ascii="Times New Roman" w:hAnsi="Times New Roman" w:cs="Times New Roman"/>
          <w:sz w:val="24"/>
        </w:rPr>
        <w:t>2021.</w:t>
      </w:r>
    </w:p>
    <w:p w:rsidRPr="00A24420" w:rsidR="00340D9B" w:rsidP="006E563D" w:rsidRDefault="00340D9B" w14:paraId="3A8B116D" w14:textId="77777777">
      <w:pPr>
        <w:spacing w:after="0" w:line="240" w:lineRule="auto"/>
        <w:rPr>
          <w:rFonts w:ascii="Times New Roman" w:hAnsi="Times New Roman" w:cs="Times New Roman"/>
          <w:sz w:val="24"/>
        </w:rPr>
      </w:pPr>
    </w:p>
    <w:p w:rsidR="00A24420" w:rsidP="006E563D" w:rsidRDefault="0027743E" w14:paraId="19D6D8BA" w14:textId="5FA7C43E">
      <w:pPr>
        <w:spacing w:after="0" w:line="240" w:lineRule="auto"/>
        <w:rPr>
          <w:rFonts w:ascii="Times New Roman" w:hAnsi="Times New Roman" w:cs="Times New Roman"/>
          <w:sz w:val="24"/>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sidR="005C7428">
        <w:rPr>
          <w:rFonts w:ascii="Times New Roman" w:hAnsi="Times New Roman" w:cs="Times New Roman"/>
          <w:sz w:val="24"/>
          <w:u w:val="single"/>
        </w:rPr>
        <w:t>Need for the Information Collection</w:t>
      </w:r>
    </w:p>
    <w:p w:rsidRPr="00D7420F" w:rsidR="00DC1DF0" w:rsidP="00DC1DF0" w:rsidRDefault="00924599" w14:paraId="779028EB" w14:textId="4888190B">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Pr>
          <w:rFonts w:ascii="Times New Roman" w:hAnsi="Times New Roman" w:cs="Times New Roman"/>
          <w:sz w:val="24"/>
        </w:rPr>
        <w:tab/>
      </w:r>
      <w:r w:rsidRPr="00D7420F" w:rsidR="00DC1DF0">
        <w:rPr>
          <w:rFonts w:ascii="Times New Roman" w:hAnsi="Times New Roman" w:eastAsia="Times New Roman" w:cs="Times New Roman"/>
          <w:sz w:val="24"/>
          <w:szCs w:val="24"/>
        </w:rPr>
        <w:t xml:space="preserve">This supporting statement covers the following requirements for the collection of information relating to Defense Federal Acquisition Regulation Supplement (DFARS) section 232.502-4-70(a) and the related </w:t>
      </w:r>
      <w:r w:rsidR="00D57778">
        <w:rPr>
          <w:rFonts w:ascii="Times New Roman" w:hAnsi="Times New Roman" w:eastAsia="Times New Roman" w:cs="Times New Roman"/>
          <w:sz w:val="24"/>
          <w:szCs w:val="24"/>
        </w:rPr>
        <w:t xml:space="preserve">contract </w:t>
      </w:r>
      <w:r w:rsidRPr="00D7420F" w:rsidR="00DC1DF0">
        <w:rPr>
          <w:rFonts w:ascii="Times New Roman" w:hAnsi="Times New Roman" w:eastAsia="Times New Roman" w:cs="Times New Roman"/>
          <w:sz w:val="24"/>
          <w:szCs w:val="24"/>
        </w:rPr>
        <w:t>clause at 252.232-7002, Progress Payments for Foreign Military Sales Acquisitions.  The Arms Export Control Act requires, in the absence of a special Presidential Finding, that the U.S. Government purchase military equipment for foreign governments using foreign funds and without any charge to U.S. appropriated funds.  In order to comply with this requirement, the Government needs to know how much to charge each country as progress payments are made for foreign military sales (FMS) purchases.  The Government can only obtain this information from the contractor preparing the progress payment request.  The clause at 252.232-7002 requires a contractor whose contract includes FMS requirements to submit a progress payment request with a supporting schedule that clearly distinguishes the contract’s FMS requirements from U.S. contract requirements.</w:t>
      </w:r>
    </w:p>
    <w:p w:rsidRPr="00D7420F" w:rsidR="00DC1DF0" w:rsidP="00DC1DF0" w:rsidRDefault="00DC1DF0" w14:paraId="707EA92B"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t>a.  DFARS 252.232-7002(a) requires contractors to submit a separate progress payment request for each progress payment rate.</w:t>
      </w:r>
    </w:p>
    <w:p w:rsidRPr="00D7420F" w:rsidR="00DC1DF0" w:rsidP="00DC1DF0" w:rsidRDefault="00DC1DF0" w14:paraId="462CC2BE" w14:textId="04D22503">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t>b.  DFARS 252.232-7002(b) requires contractors to submit a supporting schedule</w:t>
      </w:r>
      <w:r w:rsidR="003D315E">
        <w:rPr>
          <w:rFonts w:ascii="Times New Roman" w:hAnsi="Times New Roman" w:eastAsia="Times New Roman" w:cs="Times New Roman"/>
          <w:sz w:val="24"/>
          <w:szCs w:val="24"/>
        </w:rPr>
        <w:t xml:space="preserve"> with the payment request</w:t>
      </w:r>
      <w:r w:rsidRPr="00D7420F">
        <w:rPr>
          <w:rFonts w:ascii="Times New Roman" w:hAnsi="Times New Roman" w:eastAsia="Times New Roman" w:cs="Times New Roman"/>
          <w:sz w:val="24"/>
          <w:szCs w:val="24"/>
        </w:rPr>
        <w:t xml:space="preserve"> showing</w:t>
      </w:r>
      <w:r>
        <w:rPr>
          <w:rFonts w:ascii="Times New Roman" w:hAnsi="Times New Roman" w:eastAsia="Times New Roman" w:cs="Times New Roman"/>
          <w:sz w:val="24"/>
          <w:szCs w:val="24"/>
        </w:rPr>
        <w:t>—</w:t>
      </w:r>
    </w:p>
    <w:p w:rsidRPr="00D7420F" w:rsidR="00DC1DF0" w:rsidP="00DC1DF0" w:rsidRDefault="00DC1DF0" w14:paraId="3E37D10F" w14:textId="1FC9F2C2">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t>(i)  The amount of each request distributed to each country</w:t>
      </w:r>
      <w:r w:rsidR="00024397">
        <w:rPr>
          <w:rFonts w:ascii="Times New Roman" w:hAnsi="Times New Roman" w:eastAsia="Times New Roman" w:cs="Times New Roman"/>
          <w:sz w:val="24"/>
          <w:szCs w:val="24"/>
        </w:rPr>
        <w:t>’</w:t>
      </w:r>
      <w:r w:rsidRPr="00D7420F">
        <w:rPr>
          <w:rFonts w:ascii="Times New Roman" w:hAnsi="Times New Roman" w:eastAsia="Times New Roman" w:cs="Times New Roman"/>
          <w:sz w:val="24"/>
          <w:szCs w:val="24"/>
        </w:rPr>
        <w:t>s requirements; and</w:t>
      </w:r>
    </w:p>
    <w:p w:rsidRPr="00D7420F" w:rsidR="00DC1DF0" w:rsidP="00DC1DF0" w:rsidRDefault="00DC1DF0" w14:paraId="7E5C04B6"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t>(ii)  Total price per contract line item applicable to each separate progress payment rate.</w:t>
      </w:r>
    </w:p>
    <w:p w:rsidRPr="00D7420F" w:rsidR="00DC1DF0" w:rsidP="00DC1DF0" w:rsidRDefault="00DC1DF0" w14:paraId="2B2DB946"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t>c.  DFARS 252.232-7002(c) requires contractors to identify in each progress payment request the contract requirements to which it applies (i.e., FMS or U.S.).</w:t>
      </w:r>
    </w:p>
    <w:p w:rsidRPr="00D7420F" w:rsidR="00DC1DF0" w:rsidP="00DC1DF0" w:rsidRDefault="00DC1DF0" w14:paraId="14296F59"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ab/>
      </w:r>
      <w:r w:rsidRPr="00D7420F">
        <w:rPr>
          <w:rFonts w:ascii="Times New Roman" w:hAnsi="Times New Roman" w:eastAsia="Times New Roman" w:cs="Times New Roman"/>
          <w:sz w:val="24"/>
          <w:szCs w:val="24"/>
        </w:rPr>
        <w:tab/>
        <w:t>d.  DFARS 252.232-7002(d) requires contractors to calculate each request on the basis of the prices, costs (including costs to complete), subcontractor progress payments, and progress payment liquidations of the contract requirements to which it applies.</w:t>
      </w:r>
    </w:p>
    <w:p w:rsidRPr="00D7420F" w:rsidR="00DC1DF0" w:rsidP="00DC1DF0" w:rsidRDefault="00DC1DF0" w14:paraId="14A176A9" w14:textId="1B0A25C5">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lastRenderedPageBreak/>
        <w:tab/>
      </w:r>
      <w:r w:rsidRPr="00D7420F">
        <w:rPr>
          <w:rFonts w:ascii="Times New Roman" w:hAnsi="Times New Roman" w:eastAsia="Times New Roman" w:cs="Times New Roman"/>
          <w:sz w:val="24"/>
          <w:szCs w:val="24"/>
        </w:rPr>
        <w:tab/>
        <w:t xml:space="preserve">e.  DFARS 252.232-7002(e) requires contractors to distribute costs among contract line items and countries in a manner acceptable to the </w:t>
      </w:r>
      <w:r w:rsidR="00024397">
        <w:rPr>
          <w:rFonts w:ascii="Times New Roman" w:hAnsi="Times New Roman" w:eastAsia="Times New Roman" w:cs="Times New Roman"/>
          <w:sz w:val="24"/>
          <w:szCs w:val="24"/>
        </w:rPr>
        <w:t>a</w:t>
      </w:r>
      <w:r w:rsidRPr="00D7420F">
        <w:rPr>
          <w:rFonts w:ascii="Times New Roman" w:hAnsi="Times New Roman" w:eastAsia="Times New Roman" w:cs="Times New Roman"/>
          <w:sz w:val="24"/>
          <w:szCs w:val="24"/>
        </w:rPr>
        <w:t xml:space="preserve">dministrative </w:t>
      </w:r>
      <w:r w:rsidR="00024397">
        <w:rPr>
          <w:rFonts w:ascii="Times New Roman" w:hAnsi="Times New Roman" w:eastAsia="Times New Roman" w:cs="Times New Roman"/>
          <w:sz w:val="24"/>
          <w:szCs w:val="24"/>
        </w:rPr>
        <w:t>c</w:t>
      </w:r>
      <w:r w:rsidRPr="00D7420F">
        <w:rPr>
          <w:rFonts w:ascii="Times New Roman" w:hAnsi="Times New Roman" w:eastAsia="Times New Roman" w:cs="Times New Roman"/>
          <w:sz w:val="24"/>
          <w:szCs w:val="24"/>
        </w:rPr>
        <w:t xml:space="preserve">ontracting </w:t>
      </w:r>
      <w:r w:rsidR="00024397">
        <w:rPr>
          <w:rFonts w:ascii="Times New Roman" w:hAnsi="Times New Roman" w:eastAsia="Times New Roman" w:cs="Times New Roman"/>
          <w:sz w:val="24"/>
          <w:szCs w:val="24"/>
        </w:rPr>
        <w:t>o</w:t>
      </w:r>
      <w:r w:rsidRPr="00D7420F">
        <w:rPr>
          <w:rFonts w:ascii="Times New Roman" w:hAnsi="Times New Roman" w:eastAsia="Times New Roman" w:cs="Times New Roman"/>
          <w:sz w:val="24"/>
          <w:szCs w:val="24"/>
        </w:rPr>
        <w:t>fficer.</w:t>
      </w:r>
    </w:p>
    <w:p w:rsidRPr="00A24420" w:rsidR="005C7428" w:rsidP="006E563D" w:rsidRDefault="00510F0C"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sidR="005C7428">
        <w:rPr>
          <w:rFonts w:ascii="Times New Roman" w:hAnsi="Times New Roman" w:cs="Times New Roman"/>
          <w:sz w:val="24"/>
          <w:u w:val="single"/>
        </w:rPr>
        <w:t>Use of the Information</w:t>
      </w:r>
    </w:p>
    <w:p w:rsidRPr="00DC1DF0" w:rsidR="00582B4B" w:rsidP="00DC1DF0" w:rsidRDefault="00924599" w14:paraId="3AB92F90" w14:textId="38E928C9">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Pr>
          <w:rFonts w:ascii="Times New Roman" w:hAnsi="Times New Roman" w:cs="Times New Roman"/>
          <w:sz w:val="24"/>
        </w:rPr>
        <w:tab/>
      </w:r>
      <w:r w:rsidRPr="00D7420F" w:rsidR="00DC1DF0">
        <w:rPr>
          <w:rFonts w:ascii="Times New Roman" w:hAnsi="Times New Roman" w:eastAsia="Times New Roman" w:cs="Times New Roman"/>
          <w:sz w:val="24"/>
          <w:szCs w:val="24"/>
        </w:rPr>
        <w:t>The customary progress payment rates for DoD contracts, as prescribed in DFARS part 232, are 80 percent for large business concerns and 90 percent for small business concerns.  The information generated by the progress payment submission requirements of DFARS part 232</w:t>
      </w:r>
      <w:r w:rsidR="00024397">
        <w:rPr>
          <w:rFonts w:ascii="Times New Roman" w:hAnsi="Times New Roman" w:eastAsia="Times New Roman" w:cs="Times New Roman"/>
          <w:sz w:val="24"/>
          <w:szCs w:val="24"/>
        </w:rPr>
        <w:t xml:space="preserve"> and the associated clause</w:t>
      </w:r>
      <w:r w:rsidRPr="00D7420F" w:rsidR="00DC1DF0">
        <w:rPr>
          <w:rFonts w:ascii="Times New Roman" w:hAnsi="Times New Roman" w:eastAsia="Times New Roman" w:cs="Times New Roman"/>
          <w:sz w:val="24"/>
          <w:szCs w:val="24"/>
        </w:rPr>
        <w:t xml:space="preserve"> is used by contracting officers to</w:t>
      </w:r>
      <w:r w:rsidRPr="00024397" w:rsidR="00024397">
        <w:rPr>
          <w:rFonts w:ascii="Times New Roman" w:hAnsi="Times New Roman" w:eastAsia="Times New Roman" w:cs="Times New Roman"/>
          <w:sz w:val="24"/>
          <w:szCs w:val="24"/>
        </w:rPr>
        <w:t xml:space="preserve"> </w:t>
      </w:r>
      <w:r w:rsidRPr="00D7420F" w:rsidR="00024397">
        <w:rPr>
          <w:rFonts w:ascii="Times New Roman" w:hAnsi="Times New Roman" w:eastAsia="Times New Roman" w:cs="Times New Roman"/>
          <w:sz w:val="24"/>
          <w:szCs w:val="24"/>
        </w:rPr>
        <w:t>determine how much to disburse to the contractor</w:t>
      </w:r>
      <w:r w:rsidRPr="00D7420F" w:rsidR="00DC1DF0">
        <w:rPr>
          <w:rFonts w:ascii="Times New Roman" w:hAnsi="Times New Roman" w:eastAsia="Times New Roman" w:cs="Times New Roman"/>
          <w:sz w:val="24"/>
          <w:szCs w:val="24"/>
        </w:rPr>
        <w:t>.  The Government also uses this information to</w:t>
      </w:r>
      <w:r w:rsidRPr="00D7420F" w:rsidR="00024397">
        <w:rPr>
          <w:rFonts w:ascii="Times New Roman" w:hAnsi="Times New Roman" w:eastAsia="Times New Roman" w:cs="Times New Roman"/>
          <w:sz w:val="24"/>
          <w:szCs w:val="24"/>
        </w:rPr>
        <w:t xml:space="preserve"> maintain an audit trail and permit verification of calculations</w:t>
      </w:r>
      <w:r w:rsidRPr="00D7420F" w:rsidR="00DC1DF0">
        <w:rPr>
          <w:rFonts w:ascii="Times New Roman" w:hAnsi="Times New Roman" w:eastAsia="Times New Roman" w:cs="Times New Roman"/>
          <w:sz w:val="24"/>
          <w:szCs w:val="24"/>
        </w:rPr>
        <w:t xml:space="preserve">.  Absent this information, the Government would </w:t>
      </w:r>
      <w:r w:rsidR="006761CE">
        <w:rPr>
          <w:rFonts w:ascii="Times New Roman" w:hAnsi="Times New Roman" w:eastAsia="Times New Roman" w:cs="Times New Roman"/>
          <w:sz w:val="24"/>
          <w:szCs w:val="24"/>
        </w:rPr>
        <w:t>not be able</w:t>
      </w:r>
      <w:r w:rsidRPr="00D7420F" w:rsidR="00DC1DF0">
        <w:rPr>
          <w:rFonts w:ascii="Times New Roman" w:hAnsi="Times New Roman" w:eastAsia="Times New Roman" w:cs="Times New Roman"/>
          <w:sz w:val="24"/>
          <w:szCs w:val="24"/>
        </w:rPr>
        <w:t xml:space="preserve"> to pay the FMS portion of the progress payment request, thereby breaching its contractual duties, with subsequent damages payable to the contractor; the Disbursing Officer would commit a statutory violation in wrongfully disbursing U.S. funds contrary to the </w:t>
      </w:r>
      <w:r w:rsidR="006761CE">
        <w:rPr>
          <w:rFonts w:ascii="Times New Roman" w:hAnsi="Times New Roman" w:eastAsia="Times New Roman" w:cs="Times New Roman"/>
          <w:sz w:val="24"/>
          <w:szCs w:val="24"/>
        </w:rPr>
        <w:t xml:space="preserve">U.S. </w:t>
      </w:r>
      <w:r w:rsidRPr="00D7420F" w:rsidR="00DC1DF0">
        <w:rPr>
          <w:rFonts w:ascii="Times New Roman" w:hAnsi="Times New Roman" w:eastAsia="Times New Roman" w:cs="Times New Roman"/>
          <w:sz w:val="24"/>
          <w:szCs w:val="24"/>
        </w:rPr>
        <w:t>Congressional instructions for payments for FMS work; or the U.S. Government would violate its fiduciary duty to the foreign country whose funds are improperly disbursed for some other country’s purchases.</w:t>
      </w:r>
    </w:p>
    <w:p w:rsidR="00B55E9F" w:rsidP="006E563D" w:rsidRDefault="005C7428" w14:paraId="735CB3E5" w14:textId="79645BEB">
      <w:pPr>
        <w:spacing w:after="0" w:line="240" w:lineRule="auto"/>
        <w:rPr>
          <w:rFonts w:ascii="Times New Roman" w:hAnsi="Times New Roman" w:cs="Times New Roman"/>
          <w:sz w:val="24"/>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Pr="00C25EA7" w:rsidR="00DC1DF0" w:rsidP="006E563D" w:rsidRDefault="00DC1DF0" w14:paraId="32F1C5BC" w14:textId="77777777">
      <w:pPr>
        <w:spacing w:after="0" w:line="240" w:lineRule="auto"/>
        <w:rPr>
          <w:rFonts w:ascii="Times New Roman" w:hAnsi="Times New Roman" w:cs="Times New Roman"/>
          <w:sz w:val="24"/>
        </w:rPr>
      </w:pPr>
    </w:p>
    <w:p w:rsidRPr="00A24420" w:rsidR="00582B4B" w:rsidP="00582B4B" w:rsidRDefault="00924599" w14:paraId="466E3B06" w14:textId="1A273C03">
      <w:pPr>
        <w:spacing w:after="0" w:line="240" w:lineRule="auto"/>
        <w:rPr>
          <w:rFonts w:ascii="Times New Roman" w:hAnsi="Times New Roman" w:cs="Times New Roman"/>
          <w:sz w:val="24"/>
        </w:rPr>
      </w:pPr>
      <w:r>
        <w:rPr>
          <w:rFonts w:ascii="Times New Roman" w:hAnsi="Times New Roman" w:cs="Times New Roman"/>
          <w:sz w:val="24"/>
        </w:rPr>
        <w:tab/>
      </w:r>
      <w:r w:rsidRPr="00DC1DF0" w:rsidR="00DC1DF0">
        <w:rPr>
          <w:rFonts w:ascii="Times New Roman" w:hAnsi="Times New Roman" w:cs="Times New Roman"/>
          <w:sz w:val="24"/>
        </w:rPr>
        <w:t>Information technology is used 100% of the time.  A procedure has been implemented that allows contractors to submit, and DoD to process, progress payments electronically.  This method of collection was adopted to reduce input errors and increase cash flow.</w:t>
      </w:r>
    </w:p>
    <w:p w:rsidRPr="00C25EA7" w:rsidR="008635C4" w:rsidP="006E563D" w:rsidRDefault="008635C4" w14:paraId="0DDB1F23" w14:textId="77777777">
      <w:pPr>
        <w:spacing w:after="0" w:line="240" w:lineRule="auto"/>
        <w:rPr>
          <w:rFonts w:ascii="Times New Roman" w:hAnsi="Times New Roman" w:cs="Times New Roman"/>
          <w:sz w:val="24"/>
        </w:rPr>
      </w:pPr>
    </w:p>
    <w:p w:rsidR="00C25EA7" w:rsidP="006E563D" w:rsidRDefault="008635C4" w14:paraId="640E77FA" w14:textId="6E35F975">
      <w:pPr>
        <w:spacing w:after="0" w:line="240" w:lineRule="auto"/>
        <w:rPr>
          <w:rFonts w:ascii="Times New Roman" w:hAnsi="Times New Roman" w:cs="Times New Roman"/>
          <w:sz w:val="24"/>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Pr="00C25EA7" w:rsidR="007C26CA" w:rsidP="006E563D" w:rsidRDefault="007C26CA" w14:paraId="18F85432" w14:textId="77777777">
      <w:pPr>
        <w:spacing w:after="0" w:line="240" w:lineRule="auto"/>
        <w:rPr>
          <w:rFonts w:ascii="Times New Roman" w:hAnsi="Times New Roman" w:cs="Times New Roman"/>
          <w:sz w:val="24"/>
        </w:rPr>
      </w:pPr>
    </w:p>
    <w:p w:rsidRPr="006041A7" w:rsidR="00CA15B1" w:rsidP="006E563D" w:rsidRDefault="00C25EA7" w14:paraId="1A1DA3B7"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C25EA7" w:rsidR="008635C4">
        <w:rPr>
          <w:rFonts w:ascii="Times New Roman" w:hAnsi="Times New Roman" w:cs="Times New Roman"/>
          <w:sz w:val="24"/>
        </w:rPr>
        <w:t xml:space="preserve">The information obtained through this collection is unique and </w:t>
      </w:r>
      <w:r w:rsidRPr="00C25EA7" w:rsidR="00CA15B1">
        <w:rPr>
          <w:rFonts w:ascii="Times New Roman" w:hAnsi="Times New Roman" w:cs="Times New Roman"/>
          <w:sz w:val="24"/>
        </w:rPr>
        <w:t xml:space="preserve">is </w:t>
      </w:r>
      <w:r w:rsidRPr="00C25EA7" w:rsidR="008635C4">
        <w:rPr>
          <w:rFonts w:ascii="Times New Roman" w:hAnsi="Times New Roman" w:cs="Times New Roman"/>
          <w:sz w:val="24"/>
        </w:rPr>
        <w:t>not already available for use or adaptation from another cleared source.</w:t>
      </w:r>
    </w:p>
    <w:p w:rsidRPr="006041A7" w:rsidR="00CA15B1" w:rsidP="006E563D" w:rsidRDefault="00CA15B1" w14:paraId="7E1E5A8D" w14:textId="77777777">
      <w:pPr>
        <w:spacing w:after="0" w:line="240" w:lineRule="auto"/>
        <w:rPr>
          <w:rFonts w:ascii="Times New Roman" w:hAnsi="Times New Roman" w:cs="Times New Roman"/>
          <w:i/>
          <w:sz w:val="24"/>
        </w:rPr>
      </w:pPr>
    </w:p>
    <w:p w:rsidR="00965BE0" w:rsidP="006E563D" w:rsidRDefault="00CA15B1" w14:paraId="18D88F24" w14:textId="22C21BD1">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Pr="00965BE0" w:rsidR="007C26CA" w:rsidP="006E563D" w:rsidRDefault="007C26CA" w14:paraId="1C387FAD" w14:textId="77777777">
      <w:pPr>
        <w:spacing w:after="0" w:line="240" w:lineRule="auto"/>
        <w:rPr>
          <w:rFonts w:ascii="Times New Roman" w:hAnsi="Times New Roman" w:cs="Times New Roman"/>
          <w:sz w:val="24"/>
        </w:rPr>
      </w:pPr>
    </w:p>
    <w:p w:rsidRPr="006041A7" w:rsidR="002567F9" w:rsidP="006E563D" w:rsidRDefault="00965BE0" w14:paraId="46F81FEF" w14:textId="0BB1D2D5">
      <w:pPr>
        <w:spacing w:after="0" w:line="240" w:lineRule="auto"/>
        <w:rPr>
          <w:rFonts w:ascii="Times New Roman" w:hAnsi="Times New Roman" w:cs="Times New Roman"/>
          <w:i/>
          <w:sz w:val="24"/>
        </w:rPr>
      </w:pPr>
      <w:r>
        <w:rPr>
          <w:rFonts w:ascii="Times New Roman" w:hAnsi="Times New Roman" w:cs="Times New Roman"/>
          <w:sz w:val="24"/>
        </w:rPr>
        <w:tab/>
      </w:r>
      <w:r w:rsidRPr="00965BE0" w:rsidR="002567F9">
        <w:rPr>
          <w:rFonts w:ascii="Times New Roman" w:hAnsi="Times New Roman" w:cs="Times New Roman"/>
          <w:sz w:val="24"/>
        </w:rPr>
        <w:t>This information collection does not impose a significant economic impact on a substantial number of small businesses or entities.</w:t>
      </w:r>
    </w:p>
    <w:p w:rsidRPr="006041A7" w:rsidR="002567F9" w:rsidP="006E563D" w:rsidRDefault="002567F9" w14:paraId="37EDF515" w14:textId="77777777">
      <w:pPr>
        <w:spacing w:after="0" w:line="240" w:lineRule="auto"/>
        <w:rPr>
          <w:rFonts w:ascii="Times New Roman" w:hAnsi="Times New Roman" w:cs="Times New Roman"/>
          <w:i/>
          <w:sz w:val="24"/>
        </w:rPr>
      </w:pPr>
    </w:p>
    <w:p w:rsidR="00F86C35" w:rsidP="006E563D" w:rsidRDefault="002567F9" w14:paraId="312B9C87" w14:textId="3FF1E7CE">
      <w:pPr>
        <w:spacing w:after="0" w:line="240" w:lineRule="auto"/>
        <w:rPr>
          <w:rFonts w:ascii="Times New Roman" w:hAnsi="Times New Roman" w:cs="Times New Roman"/>
          <w:sz w:val="24"/>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Pr="006041A7" w:rsidR="007C26CA" w:rsidP="006E563D" w:rsidRDefault="007C26CA" w14:paraId="49BCEAA4" w14:textId="77777777">
      <w:pPr>
        <w:spacing w:after="0" w:line="240" w:lineRule="auto"/>
        <w:rPr>
          <w:rFonts w:ascii="Times New Roman" w:hAnsi="Times New Roman" w:cs="Times New Roman"/>
          <w:i/>
          <w:sz w:val="24"/>
        </w:rPr>
      </w:pPr>
    </w:p>
    <w:p w:rsidRPr="00A24420" w:rsidR="00582B4B" w:rsidP="00582B4B" w:rsidRDefault="00924599" w14:paraId="7120B3FE" w14:textId="72A60789">
      <w:pPr>
        <w:spacing w:after="0" w:line="240" w:lineRule="auto"/>
        <w:rPr>
          <w:rFonts w:ascii="Times New Roman" w:hAnsi="Times New Roman" w:cs="Times New Roman"/>
          <w:sz w:val="24"/>
        </w:rPr>
      </w:pPr>
      <w:r>
        <w:rPr>
          <w:rFonts w:ascii="Times New Roman" w:hAnsi="Times New Roman" w:cs="Times New Roman"/>
          <w:sz w:val="24"/>
        </w:rPr>
        <w:tab/>
      </w:r>
      <w:r w:rsidRPr="00D7420F" w:rsidR="007C26CA">
        <w:rPr>
          <w:rFonts w:ascii="Times New Roman" w:hAnsi="Times New Roman" w:eastAsia="Times New Roman" w:cs="Times New Roman"/>
          <w:sz w:val="24"/>
          <w:szCs w:val="24"/>
        </w:rPr>
        <w:t>The information will be collected no more than once per month, but may be collected less frequently depending on the frequency of the contractor’s submission of progress payment requests.  The monthly limitation is imposed by FAR 52.232-16, Progress Payments, which is a required clause in contracts under which the Government will provide progress payments based on costs.</w:t>
      </w:r>
    </w:p>
    <w:p w:rsidRPr="00582B4B" w:rsidR="00F86C35" w:rsidP="006E563D" w:rsidRDefault="00F86C35" w14:paraId="0EA60605" w14:textId="77777777">
      <w:pPr>
        <w:spacing w:after="0" w:line="240" w:lineRule="auto"/>
        <w:rPr>
          <w:rFonts w:ascii="Times New Roman" w:hAnsi="Times New Roman" w:cs="Times New Roman"/>
          <w:sz w:val="24"/>
        </w:rPr>
      </w:pPr>
    </w:p>
    <w:p w:rsidRPr="00A24420" w:rsidR="00F86C35" w:rsidP="006E563D" w:rsidRDefault="00CF24C0"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sidR="00F86C35">
        <w:rPr>
          <w:rFonts w:ascii="Times New Roman" w:hAnsi="Times New Roman" w:cs="Times New Roman"/>
          <w:sz w:val="24"/>
        </w:rPr>
        <w:tab/>
      </w:r>
      <w:r w:rsidRPr="00A24420" w:rsidR="00F86C35">
        <w:rPr>
          <w:rFonts w:ascii="Times New Roman" w:hAnsi="Times New Roman" w:cs="Times New Roman"/>
          <w:sz w:val="24"/>
          <w:u w:val="single"/>
        </w:rPr>
        <w:t>Paperwork Reduction Act Guidelines</w:t>
      </w:r>
    </w:p>
    <w:p w:rsidR="00582B4B" w:rsidP="00D73FC5" w:rsidRDefault="00582B4B" w14:paraId="7D876CE0" w14:textId="77777777">
      <w:pPr>
        <w:pStyle w:val="NormalWeb"/>
        <w:spacing w:before="0" w:beforeAutospacing="0" w:after="0" w:afterAutospacing="0" w:line="288" w:lineRule="atLeast"/>
        <w:rPr>
          <w:rFonts w:eastAsiaTheme="minorHAnsi"/>
          <w:szCs w:val="22"/>
        </w:rPr>
      </w:pPr>
    </w:p>
    <w:p w:rsidR="00200261" w:rsidP="00D73FC5" w:rsidRDefault="00CF24C0" w14:paraId="4F68D585" w14:textId="77777777">
      <w:pPr>
        <w:pStyle w:val="NormalWeb"/>
        <w:spacing w:before="0" w:beforeAutospacing="0" w:after="0" w:afterAutospacing="0" w:line="288" w:lineRule="atLeast"/>
        <w:rPr>
          <w:rFonts w:eastAsiaTheme="minorHAnsi"/>
          <w:szCs w:val="22"/>
        </w:rPr>
      </w:pPr>
      <w:r>
        <w:rPr>
          <w:rFonts w:eastAsiaTheme="minorHAnsi"/>
          <w:szCs w:val="22"/>
        </w:rPr>
        <w:tab/>
      </w:r>
      <w:r w:rsidRPr="00CF24C0" w:rsidR="00200261">
        <w:rPr>
          <w:rFonts w:eastAsiaTheme="minorHAnsi"/>
          <w:szCs w:val="22"/>
        </w:rPr>
        <w:t>This collection of information does not require collection to be conducted in a manner inconsistent with the guidelines delineated in 5 CFR 1320.5(d)(2).</w:t>
      </w:r>
    </w:p>
    <w:p w:rsidRPr="00582B4B" w:rsidR="00D73FC5" w:rsidP="00D73FC5" w:rsidRDefault="00D73FC5" w14:paraId="03D42ACF" w14:textId="77777777">
      <w:pPr>
        <w:pStyle w:val="NormalWeb"/>
        <w:spacing w:before="0" w:beforeAutospacing="0" w:after="0" w:afterAutospacing="0" w:line="288" w:lineRule="atLeast"/>
        <w:rPr>
          <w:rFonts w:eastAsiaTheme="minorHAnsi"/>
          <w:szCs w:val="22"/>
        </w:rPr>
      </w:pPr>
    </w:p>
    <w:p w:rsidRPr="00A24420" w:rsidR="00200261" w:rsidP="00D73FC5" w:rsidRDefault="00CF186E"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sidR="00200261">
        <w:rPr>
          <w:rFonts w:eastAsiaTheme="minorHAnsi"/>
          <w:szCs w:val="22"/>
        </w:rPr>
        <w:tab/>
      </w:r>
      <w:r w:rsidRPr="00A24420" w:rsidR="00200261">
        <w:rPr>
          <w:rFonts w:eastAsiaTheme="minorHAnsi"/>
          <w:szCs w:val="22"/>
          <w:u w:val="single"/>
        </w:rPr>
        <w:t>Consultation and Public Comments</w:t>
      </w:r>
    </w:p>
    <w:p w:rsidR="00D73FC5" w:rsidP="00D73FC5" w:rsidRDefault="00D73FC5" w14:paraId="70B07EDF" w14:textId="77777777">
      <w:pPr>
        <w:pStyle w:val="NormalWeb"/>
        <w:spacing w:before="0" w:beforeAutospacing="0" w:after="0" w:afterAutospacing="0" w:line="288" w:lineRule="atLeast"/>
        <w:rPr>
          <w:rFonts w:eastAsiaTheme="minorHAnsi"/>
          <w:szCs w:val="22"/>
        </w:rPr>
      </w:pPr>
    </w:p>
    <w:p w:rsidRPr="0025343B" w:rsidR="00200261" w:rsidP="00D73FC5" w:rsidRDefault="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rsidRDefault="00D73FC5" w14:paraId="27EE626B" w14:textId="77777777">
      <w:pPr>
        <w:pStyle w:val="NormalWeb"/>
        <w:spacing w:before="0" w:beforeAutospacing="0" w:after="0" w:afterAutospacing="0" w:line="288" w:lineRule="atLeast"/>
        <w:rPr>
          <w:rFonts w:eastAsiaTheme="minorHAnsi"/>
          <w:szCs w:val="22"/>
        </w:rPr>
      </w:pPr>
    </w:p>
    <w:p w:rsidRPr="007A6210" w:rsidR="00E94BCA" w:rsidP="005B6C39" w:rsidRDefault="00CF24C0" w14:paraId="56832C9E" w14:textId="78897B89">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ab/>
      </w:r>
      <w:r w:rsidRPr="006C478E" w:rsidR="00D73FC5">
        <w:rPr>
          <w:rFonts w:eastAsiaTheme="minorHAnsi"/>
          <w:szCs w:val="22"/>
        </w:rPr>
        <w:t>i.</w:t>
      </w:r>
      <w:r w:rsidRPr="006C478E">
        <w:rPr>
          <w:rFonts w:eastAsiaTheme="minorHAnsi"/>
          <w:szCs w:val="22"/>
        </w:rPr>
        <w:t xml:space="preserve">  </w:t>
      </w:r>
      <w:r w:rsidRPr="006C478E" w:rsidR="00200261">
        <w:rPr>
          <w:rFonts w:eastAsiaTheme="minorHAnsi"/>
          <w:szCs w:val="22"/>
        </w:rPr>
        <w:t>A 60-</w:t>
      </w:r>
      <w:r w:rsidRPr="006C478E" w:rsidR="00E94BCA">
        <w:rPr>
          <w:rFonts w:eastAsiaTheme="minorHAnsi"/>
          <w:szCs w:val="22"/>
        </w:rPr>
        <w:t>d</w:t>
      </w:r>
      <w:r w:rsidRPr="006C478E" w:rsidR="00200261">
        <w:rPr>
          <w:rFonts w:eastAsiaTheme="minorHAnsi"/>
          <w:szCs w:val="22"/>
        </w:rPr>
        <w:t xml:space="preserve">ay </w:t>
      </w:r>
      <w:r w:rsidRPr="006C478E" w:rsidR="00E94BCA">
        <w:rPr>
          <w:rFonts w:eastAsiaTheme="minorHAnsi"/>
          <w:szCs w:val="22"/>
        </w:rPr>
        <w:t>n</w:t>
      </w:r>
      <w:r w:rsidRPr="006C478E" w:rsidR="00200261">
        <w:rPr>
          <w:rFonts w:eastAsiaTheme="minorHAnsi"/>
          <w:szCs w:val="22"/>
        </w:rPr>
        <w:t>otice</w:t>
      </w:r>
      <w:r w:rsidRPr="006C478E" w:rsidR="00E94BCA">
        <w:rPr>
          <w:rFonts w:eastAsiaTheme="minorHAnsi"/>
          <w:szCs w:val="22"/>
        </w:rPr>
        <w:t xml:space="preserve"> </w:t>
      </w:r>
      <w:r w:rsidRPr="006C478E" w:rsidR="00200261">
        <w:rPr>
          <w:rFonts w:eastAsiaTheme="minorHAnsi"/>
          <w:szCs w:val="22"/>
        </w:rPr>
        <w:t xml:space="preserve">for the collection </w:t>
      </w:r>
      <w:r w:rsidRPr="006C478E" w:rsidR="00E94BCA">
        <w:rPr>
          <w:rFonts w:eastAsiaTheme="minorHAnsi"/>
          <w:szCs w:val="22"/>
        </w:rPr>
        <w:t xml:space="preserve">was </w:t>
      </w:r>
      <w:r w:rsidRPr="006C478E" w:rsidR="00200261">
        <w:rPr>
          <w:rFonts w:eastAsiaTheme="minorHAnsi"/>
          <w:szCs w:val="22"/>
        </w:rPr>
        <w:t xml:space="preserve">published </w:t>
      </w:r>
      <w:r w:rsidRPr="006C478E" w:rsidR="00E94BCA">
        <w:rPr>
          <w:rFonts w:eastAsiaTheme="minorHAnsi"/>
          <w:szCs w:val="22"/>
        </w:rPr>
        <w:t xml:space="preserve">in the </w:t>
      </w:r>
      <w:r w:rsidRPr="006C478E" w:rsidR="00E94BCA">
        <w:rPr>
          <w:rFonts w:eastAsiaTheme="minorHAnsi"/>
          <w:i/>
          <w:szCs w:val="22"/>
        </w:rPr>
        <w:t>Federal Register</w:t>
      </w:r>
      <w:r w:rsidRPr="006C478E" w:rsidR="00E94BCA">
        <w:rPr>
          <w:rFonts w:eastAsiaTheme="minorHAnsi"/>
          <w:szCs w:val="22"/>
        </w:rPr>
        <w:t xml:space="preserve"> </w:t>
      </w:r>
      <w:r w:rsidRPr="006C478E" w:rsidR="00200261">
        <w:rPr>
          <w:rFonts w:eastAsiaTheme="minorHAnsi"/>
          <w:szCs w:val="22"/>
        </w:rPr>
        <w:t>on</w:t>
      </w:r>
      <w:r w:rsidR="006761CE">
        <w:rPr>
          <w:rFonts w:eastAsiaTheme="minorHAnsi"/>
          <w:szCs w:val="22"/>
        </w:rPr>
        <w:t xml:space="preserve"> Tuesday,</w:t>
      </w:r>
      <w:r w:rsidRPr="006C478E" w:rsidR="00200261">
        <w:rPr>
          <w:rFonts w:eastAsiaTheme="minorHAnsi"/>
          <w:szCs w:val="22"/>
        </w:rPr>
        <w:t xml:space="preserve"> </w:t>
      </w:r>
      <w:r w:rsidRPr="006C478E" w:rsidR="00641429">
        <w:rPr>
          <w:rFonts w:eastAsiaTheme="minorHAnsi"/>
          <w:szCs w:val="22"/>
        </w:rPr>
        <w:t xml:space="preserve">November </w:t>
      </w:r>
      <w:r w:rsidR="006C478E">
        <w:rPr>
          <w:rFonts w:eastAsiaTheme="minorHAnsi"/>
          <w:szCs w:val="22"/>
        </w:rPr>
        <w:t>23</w:t>
      </w:r>
      <w:r w:rsidRPr="007A6210">
        <w:t>, 202</w:t>
      </w:r>
      <w:r w:rsidRPr="007A6210" w:rsidR="00641429">
        <w:t>1</w:t>
      </w:r>
      <w:r w:rsidRPr="007A6210" w:rsidR="00E94BCA">
        <w:t>, at</w:t>
      </w:r>
      <w:r w:rsidRPr="007A6210" w:rsidR="00200261">
        <w:t xml:space="preserve"> </w:t>
      </w:r>
      <w:hyperlink w:history="1" r:id="rId8">
        <w:r w:rsidRPr="006C478E" w:rsidR="006C478E">
          <w:rPr>
            <w:rStyle w:val="Hyperlink"/>
            <w:rFonts w:eastAsiaTheme="minorHAnsi"/>
            <w:szCs w:val="22"/>
          </w:rPr>
          <w:t>86</w:t>
        </w:r>
        <w:r w:rsidRPr="007A6210" w:rsidR="006C478E">
          <w:rPr>
            <w:rStyle w:val="Hyperlink"/>
          </w:rPr>
          <w:t xml:space="preserve"> </w:t>
        </w:r>
        <w:r w:rsidRPr="007A6210" w:rsidR="00E94BCA">
          <w:rPr>
            <w:rStyle w:val="Hyperlink"/>
          </w:rPr>
          <w:t xml:space="preserve">FR </w:t>
        </w:r>
        <w:r w:rsidRPr="006C478E" w:rsidR="006C478E">
          <w:rPr>
            <w:rStyle w:val="Hyperlink"/>
            <w:rFonts w:eastAsiaTheme="minorHAnsi"/>
            <w:szCs w:val="22"/>
          </w:rPr>
          <w:t>66539</w:t>
        </w:r>
      </w:hyperlink>
      <w:r w:rsidRPr="007A6210" w:rsidR="00641429">
        <w:t>.</w:t>
      </w:r>
      <w:r w:rsidRPr="007A6210" w:rsidR="00E94BCA">
        <w:t xml:space="preserve"> </w:t>
      </w:r>
      <w:r w:rsidRPr="007A6210" w:rsidR="00200261">
        <w:t xml:space="preserve"> No comments were received during the 60-</w:t>
      </w:r>
      <w:r w:rsidRPr="007A6210" w:rsidR="00E94BCA">
        <w:t>d</w:t>
      </w:r>
      <w:r w:rsidRPr="007A6210" w:rsidR="00200261">
        <w:t xml:space="preserve">ay </w:t>
      </w:r>
      <w:r w:rsidRPr="007A6210" w:rsidR="00E94BCA">
        <w:t>c</w:t>
      </w:r>
      <w:r w:rsidRPr="007A6210" w:rsidR="00200261">
        <w:t xml:space="preserve">omment </w:t>
      </w:r>
      <w:r w:rsidRPr="007A6210" w:rsidR="00E94BCA">
        <w:t>p</w:t>
      </w:r>
      <w:r w:rsidRPr="007A6210" w:rsidR="00200261">
        <w:t>eriod.</w:t>
      </w:r>
    </w:p>
    <w:p w:rsidRPr="007A6210" w:rsidR="00582B4B" w:rsidP="00D73FC5" w:rsidRDefault="00582B4B" w14:paraId="015387AA" w14:textId="77777777">
      <w:pPr>
        <w:pStyle w:val="NormalWeb"/>
        <w:spacing w:before="0" w:beforeAutospacing="0" w:after="0" w:afterAutospacing="0" w:line="288" w:lineRule="atLeast"/>
        <w:rPr>
          <w:rFonts w:eastAsiaTheme="minorHAnsi"/>
          <w:szCs w:val="22"/>
        </w:rPr>
      </w:pPr>
    </w:p>
    <w:p w:rsidRPr="0025343B" w:rsidR="00502FF3" w:rsidP="00D73FC5" w:rsidRDefault="00D73FC5" w14:paraId="7C882533" w14:textId="2AC87880">
      <w:pPr>
        <w:pStyle w:val="NormalWeb"/>
        <w:spacing w:before="0" w:beforeAutospacing="0" w:after="0" w:afterAutospacing="0" w:line="288" w:lineRule="atLeast"/>
        <w:rPr>
          <w:rFonts w:eastAsiaTheme="minorHAnsi"/>
          <w:szCs w:val="22"/>
        </w:rPr>
      </w:pPr>
      <w:r w:rsidRPr="006C478E">
        <w:rPr>
          <w:rFonts w:eastAsiaTheme="minorHAnsi"/>
          <w:szCs w:val="22"/>
        </w:rPr>
        <w:tab/>
      </w:r>
      <w:r w:rsidRPr="006C478E">
        <w:rPr>
          <w:rFonts w:eastAsiaTheme="minorHAnsi"/>
          <w:szCs w:val="22"/>
        </w:rPr>
        <w:tab/>
        <w:t xml:space="preserve">ii.  </w:t>
      </w:r>
      <w:r w:rsidRPr="006C478E" w:rsidR="00502FF3">
        <w:rPr>
          <w:rFonts w:eastAsiaTheme="minorHAnsi"/>
          <w:szCs w:val="22"/>
        </w:rPr>
        <w:t>A 30-</w:t>
      </w:r>
      <w:r w:rsidRPr="006C478E" w:rsidR="006F4E57">
        <w:rPr>
          <w:rFonts w:eastAsiaTheme="minorHAnsi"/>
          <w:szCs w:val="22"/>
        </w:rPr>
        <w:t>d</w:t>
      </w:r>
      <w:r w:rsidRPr="006C478E" w:rsidR="00502FF3">
        <w:rPr>
          <w:rFonts w:eastAsiaTheme="minorHAnsi"/>
          <w:szCs w:val="22"/>
        </w:rPr>
        <w:t xml:space="preserve">ay </w:t>
      </w:r>
      <w:r w:rsidRPr="006C478E" w:rsidR="006F4E57">
        <w:rPr>
          <w:rFonts w:eastAsiaTheme="minorHAnsi"/>
          <w:szCs w:val="22"/>
        </w:rPr>
        <w:t>n</w:t>
      </w:r>
      <w:r w:rsidRPr="006C478E" w:rsidR="00502FF3">
        <w:rPr>
          <w:rFonts w:eastAsiaTheme="minorHAnsi"/>
          <w:szCs w:val="22"/>
        </w:rPr>
        <w:t xml:space="preserve">otice for the collection </w:t>
      </w:r>
      <w:r w:rsidRPr="006C478E" w:rsidR="006F4E57">
        <w:rPr>
          <w:rFonts w:eastAsiaTheme="minorHAnsi"/>
          <w:szCs w:val="22"/>
        </w:rPr>
        <w:t xml:space="preserve">was </w:t>
      </w:r>
      <w:r w:rsidRPr="006C478E" w:rsidR="00502FF3">
        <w:rPr>
          <w:rFonts w:eastAsiaTheme="minorHAnsi"/>
          <w:szCs w:val="22"/>
        </w:rPr>
        <w:t xml:space="preserve">published </w:t>
      </w:r>
      <w:r w:rsidRPr="006C478E" w:rsidR="006F4E57">
        <w:rPr>
          <w:rFonts w:eastAsiaTheme="minorHAnsi"/>
          <w:szCs w:val="22"/>
        </w:rPr>
        <w:t xml:space="preserve">in the </w:t>
      </w:r>
      <w:r w:rsidRPr="006C478E" w:rsidR="006F4E57">
        <w:rPr>
          <w:rFonts w:eastAsiaTheme="minorHAnsi"/>
          <w:i/>
          <w:szCs w:val="22"/>
        </w:rPr>
        <w:t>Federal Register</w:t>
      </w:r>
      <w:r w:rsidRPr="006C478E" w:rsidR="006F4E57">
        <w:rPr>
          <w:rFonts w:eastAsiaTheme="minorHAnsi"/>
          <w:szCs w:val="22"/>
        </w:rPr>
        <w:t xml:space="preserve"> </w:t>
      </w:r>
      <w:r w:rsidRPr="006C478E" w:rsidR="00502FF3">
        <w:rPr>
          <w:rFonts w:eastAsiaTheme="minorHAnsi"/>
          <w:szCs w:val="22"/>
        </w:rPr>
        <w:t xml:space="preserve">on </w:t>
      </w:r>
      <w:r w:rsidR="006761CE">
        <w:rPr>
          <w:rFonts w:eastAsiaTheme="minorHAnsi"/>
          <w:szCs w:val="22"/>
        </w:rPr>
        <w:t>Friday, February 25,</w:t>
      </w:r>
      <w:r w:rsidRPr="007A6210" w:rsidR="00E94BCA">
        <w:rPr>
          <w:rFonts w:eastAsiaTheme="minorHAnsi"/>
          <w:szCs w:val="22"/>
        </w:rPr>
        <w:t xml:space="preserve"> 20</w:t>
      </w:r>
      <w:r w:rsidR="00900EE5">
        <w:rPr>
          <w:rFonts w:eastAsiaTheme="minorHAnsi"/>
          <w:szCs w:val="22"/>
        </w:rPr>
        <w:t>22</w:t>
      </w:r>
      <w:r w:rsidRPr="007A6210" w:rsidR="006F4E57">
        <w:rPr>
          <w:rFonts w:eastAsiaTheme="minorHAnsi"/>
          <w:szCs w:val="22"/>
        </w:rPr>
        <w:t xml:space="preserve">, at </w:t>
      </w:r>
      <w:hyperlink w:history="1" r:id="rId9">
        <w:r w:rsidRPr="009944A2" w:rsidR="00900EE5">
          <w:rPr>
            <w:rStyle w:val="Hyperlink"/>
            <w:rFonts w:eastAsiaTheme="minorHAnsi"/>
            <w:szCs w:val="22"/>
          </w:rPr>
          <w:t xml:space="preserve">87 </w:t>
        </w:r>
        <w:r w:rsidRPr="009944A2" w:rsidR="006F4E57">
          <w:rPr>
            <w:rStyle w:val="Hyperlink"/>
            <w:rFonts w:eastAsiaTheme="minorHAnsi"/>
            <w:szCs w:val="22"/>
          </w:rPr>
          <w:t xml:space="preserve">FR </w:t>
        </w:r>
        <w:r w:rsidRPr="009944A2" w:rsidR="009944A2">
          <w:rPr>
            <w:rStyle w:val="Hyperlink"/>
            <w:rFonts w:eastAsiaTheme="minorHAnsi"/>
            <w:szCs w:val="22"/>
          </w:rPr>
          <w:t>10777</w:t>
        </w:r>
      </w:hyperlink>
      <w:r w:rsidRPr="009944A2" w:rsidR="009944A2">
        <w:rPr>
          <w:rFonts w:eastAsiaTheme="minorHAnsi"/>
          <w:szCs w:val="22"/>
        </w:rPr>
        <w:t>.</w:t>
      </w:r>
      <w:bookmarkStart w:name="_GoBack" w:id="0"/>
      <w:bookmarkEnd w:id="0"/>
    </w:p>
    <w:p w:rsidR="00D73FC5" w:rsidP="00D73FC5" w:rsidRDefault="00D73FC5" w14:paraId="0E080852" w14:textId="77777777">
      <w:pPr>
        <w:pStyle w:val="NormalWeb"/>
        <w:spacing w:before="0" w:beforeAutospacing="0" w:after="0" w:afterAutospacing="0" w:line="288" w:lineRule="atLeast"/>
        <w:rPr>
          <w:rFonts w:eastAsiaTheme="minorHAnsi"/>
          <w:szCs w:val="22"/>
        </w:rPr>
      </w:pPr>
    </w:p>
    <w:p w:rsidR="00200261" w:rsidP="00D73FC5" w:rsidRDefault="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sidR="00200261">
        <w:rPr>
          <w:rFonts w:eastAsiaTheme="minorHAnsi"/>
          <w:szCs w:val="22"/>
          <w:u w:val="single"/>
        </w:rPr>
        <w:t>C</w:t>
      </w:r>
      <w:r w:rsidRPr="00CF186E">
        <w:rPr>
          <w:rFonts w:eastAsiaTheme="minorHAnsi"/>
          <w:szCs w:val="22"/>
          <w:u w:val="single"/>
        </w:rPr>
        <w:t>onsultation</w:t>
      </w:r>
    </w:p>
    <w:p w:rsidRPr="00E94BCA" w:rsidR="000D7638" w:rsidP="000D7638" w:rsidRDefault="000D7638" w14:paraId="22705F1F" w14:textId="6F728B05">
      <w:pPr>
        <w:pStyle w:val="NormalWeb"/>
        <w:spacing w:before="0" w:beforeAutospacing="0" w:after="0" w:afterAutospacing="0" w:line="288" w:lineRule="atLeast"/>
        <w:rPr>
          <w:rFonts w:eastAsiaTheme="minorHAnsi"/>
          <w:szCs w:val="22"/>
        </w:rPr>
      </w:pPr>
    </w:p>
    <w:p w:rsidR="00571698" w:rsidP="000D7638" w:rsidRDefault="00571698" w14:paraId="68282DB2" w14:textId="6AF9117D">
      <w:pPr>
        <w:pStyle w:val="NormalWeb"/>
        <w:spacing w:before="0" w:beforeAutospacing="0" w:after="0" w:afterAutospacing="0" w:line="288" w:lineRule="atLeast"/>
        <w:ind w:firstLine="360"/>
        <w:rPr>
          <w:rFonts w:eastAsiaTheme="minorHAnsi"/>
          <w:szCs w:val="22"/>
        </w:rPr>
      </w:pPr>
      <w:r w:rsidRPr="00E94BCA">
        <w:rPr>
          <w:rFonts w:eastAsiaTheme="minorHAnsi"/>
          <w:szCs w:val="22"/>
        </w:rPr>
        <w:t>No additional consultation</w:t>
      </w:r>
      <w:r w:rsidR="00E94BCA">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sidR="00E94BCA">
        <w:rPr>
          <w:rFonts w:eastAsiaTheme="minorHAnsi"/>
          <w:szCs w:val="22"/>
        </w:rPr>
        <w:t>,</w:t>
      </w:r>
      <w:r w:rsidRPr="00E94BCA">
        <w:rPr>
          <w:rFonts w:eastAsiaTheme="minorHAnsi"/>
          <w:szCs w:val="22"/>
        </w:rPr>
        <w:t xml:space="preserve"> was conducted for this submission.</w:t>
      </w:r>
    </w:p>
    <w:p w:rsidRPr="006F4E57" w:rsidR="00D73FC5" w:rsidP="00D73FC5" w:rsidRDefault="00D73FC5" w14:paraId="686DFB73" w14:textId="77777777">
      <w:pPr>
        <w:pStyle w:val="NormalWeb"/>
        <w:spacing w:before="0" w:beforeAutospacing="0" w:after="0" w:afterAutospacing="0" w:line="288" w:lineRule="atLeast"/>
      </w:pPr>
    </w:p>
    <w:p w:rsidRPr="00A24420" w:rsidR="00571698" w:rsidP="006E563D" w:rsidRDefault="006A13FA"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rsidRDefault="006F4E57" w14:paraId="64F28F60" w14:textId="77777777">
      <w:pPr>
        <w:spacing w:after="0" w:line="240" w:lineRule="auto"/>
        <w:rPr>
          <w:rFonts w:ascii="Times New Roman" w:hAnsi="Times New Roman" w:cs="Times New Roman"/>
          <w:sz w:val="24"/>
        </w:rPr>
      </w:pPr>
    </w:p>
    <w:p w:rsidRPr="0025343B" w:rsidR="006A13FA" w:rsidP="006A13FA" w:rsidRDefault="006F4E57"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sidR="006A13F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sidR="006A13FA">
        <w:rPr>
          <w:rFonts w:ascii="Times New Roman" w:hAnsi="Times New Roman" w:cs="Times New Roman"/>
          <w:sz w:val="24"/>
        </w:rPr>
        <w:t>.</w:t>
      </w:r>
    </w:p>
    <w:p w:rsidRPr="007D352A" w:rsidR="006A13FA" w:rsidP="006A13FA" w:rsidRDefault="006A13FA" w14:paraId="07EE7AA7" w14:textId="77777777">
      <w:pPr>
        <w:spacing w:after="0" w:line="240" w:lineRule="auto"/>
        <w:rPr>
          <w:rFonts w:ascii="Times New Roman" w:hAnsi="Times New Roman" w:cs="Times New Roman"/>
          <w:sz w:val="24"/>
        </w:rPr>
      </w:pPr>
    </w:p>
    <w:p w:rsidRPr="00A24420" w:rsidR="00F97482" w:rsidP="006A13FA" w:rsidRDefault="00F97482"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rsidRDefault="00CF186E" w14:paraId="6367A574" w14:textId="77777777">
      <w:pPr>
        <w:spacing w:after="0" w:line="240" w:lineRule="auto"/>
        <w:rPr>
          <w:rFonts w:ascii="Times New Roman" w:hAnsi="Times New Roman" w:cs="Times New Roman"/>
          <w:sz w:val="24"/>
        </w:rPr>
      </w:pPr>
    </w:p>
    <w:p w:rsidRPr="0025343B" w:rsidR="00996894" w:rsidP="00CF186E" w:rsidRDefault="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sidR="00996894">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sidR="00996894">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sidR="00996894">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sidR="00996894">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sidR="00996894">
        <w:rPr>
          <w:rFonts w:ascii="Times New Roman" w:hAnsi="Times New Roman" w:cs="Times New Roman"/>
          <w:sz w:val="24"/>
        </w:rPr>
        <w:t>A Privacy Impact Assessment (PIA) is not required for this collection because PII is not being collected electronically.</w:t>
      </w:r>
    </w:p>
    <w:p w:rsidRPr="00CF186E" w:rsidR="00996894" w:rsidP="00996894" w:rsidRDefault="00996894" w14:paraId="21ECFF25" w14:textId="77777777">
      <w:pPr>
        <w:spacing w:after="0" w:line="240" w:lineRule="auto"/>
        <w:rPr>
          <w:rFonts w:ascii="Times New Roman" w:hAnsi="Times New Roman" w:cs="Times New Roman"/>
          <w:sz w:val="24"/>
        </w:rPr>
      </w:pPr>
    </w:p>
    <w:p w:rsidRPr="00A24420" w:rsidR="00996894" w:rsidP="00996894" w:rsidRDefault="00337EF1"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rsidRDefault="0025343B" w14:paraId="0644190B" w14:textId="77777777">
      <w:pPr>
        <w:spacing w:after="0" w:line="240" w:lineRule="auto"/>
        <w:rPr>
          <w:rFonts w:ascii="Times New Roman" w:hAnsi="Times New Roman" w:cs="Times New Roman"/>
          <w:sz w:val="24"/>
        </w:rPr>
      </w:pPr>
    </w:p>
    <w:p w:rsidRPr="0025343B" w:rsidR="009A6246" w:rsidP="00337EF1" w:rsidRDefault="0025343B"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sidR="009A6246">
        <w:rPr>
          <w:rFonts w:ascii="Times New Roman" w:hAnsi="Times New Roman" w:cs="Times New Roman"/>
          <w:sz w:val="24"/>
        </w:rPr>
        <w:t>No questions considered sensitive are being asked in this collection.</w:t>
      </w:r>
    </w:p>
    <w:p w:rsidRPr="00012D7F" w:rsidR="00D21AA6" w:rsidP="00337EF1" w:rsidRDefault="00D21AA6" w14:paraId="673343C0" w14:textId="77777777">
      <w:pPr>
        <w:spacing w:after="0" w:line="240" w:lineRule="auto"/>
        <w:rPr>
          <w:rFonts w:ascii="Times New Roman" w:hAnsi="Times New Roman" w:cs="Times New Roman"/>
          <w:sz w:val="24"/>
        </w:rPr>
      </w:pPr>
    </w:p>
    <w:p w:rsidRPr="003819C3" w:rsidR="00CF186E" w:rsidP="00497EC5" w:rsidRDefault="00D21AA6" w14:paraId="0786A302" w14:textId="50994998">
      <w:pPr>
        <w:spacing w:after="0" w:line="240" w:lineRule="auto"/>
        <w:rPr>
          <w:rFonts w:ascii="Times New Roman" w:hAnsi="Times New Roman" w:cs="Times New Roman"/>
          <w:sz w:val="24"/>
          <w:szCs w:val="24"/>
        </w:rPr>
      </w:pPr>
      <w:r w:rsidRPr="003819C3">
        <w:rPr>
          <w:rFonts w:ascii="Times New Roman" w:hAnsi="Times New Roman" w:cs="Times New Roman"/>
          <w:sz w:val="24"/>
          <w:szCs w:val="24"/>
        </w:rPr>
        <w:t>12.</w:t>
      </w:r>
      <w:r w:rsidRPr="003819C3" w:rsidR="00A76F7E">
        <w:rPr>
          <w:rFonts w:ascii="Times New Roman" w:hAnsi="Times New Roman" w:cs="Times New Roman"/>
          <w:sz w:val="24"/>
          <w:szCs w:val="24"/>
        </w:rPr>
        <w:tab/>
      </w:r>
      <w:r w:rsidRPr="003819C3" w:rsidR="00A76F7E">
        <w:rPr>
          <w:rFonts w:ascii="Times New Roman" w:hAnsi="Times New Roman" w:cs="Times New Roman"/>
          <w:sz w:val="24"/>
          <w:szCs w:val="24"/>
          <w:u w:val="single"/>
        </w:rPr>
        <w:t>Respondent Burden and its Labor Costs</w:t>
      </w:r>
    </w:p>
    <w:p w:rsidR="00641429" w:rsidP="00024397" w:rsidRDefault="00641429" w14:paraId="1C1DE9A9" w14:textId="77777777">
      <w:pPr>
        <w:pStyle w:val="NormalWeb"/>
        <w:spacing w:before="0" w:beforeAutospacing="0" w:after="0" w:afterAutospacing="0"/>
      </w:pPr>
    </w:p>
    <w:p w:rsidRPr="0025343B" w:rsidR="00B55E9F" w:rsidP="00024397" w:rsidRDefault="00CF186E" w14:paraId="49B682DD" w14:textId="597D9AF4">
      <w:pPr>
        <w:pStyle w:val="NormalWeb"/>
        <w:spacing w:before="0" w:beforeAutospacing="0" w:after="0" w:afterAutospacing="0"/>
        <w:rPr>
          <w:rFonts w:eastAsiaTheme="minorHAnsi"/>
        </w:rPr>
      </w:pPr>
      <w:r w:rsidRPr="003819C3">
        <w:tab/>
        <w:t>a.</w:t>
      </w:r>
      <w:r w:rsidRPr="003819C3" w:rsidR="0052623C">
        <w:t xml:space="preserve">  </w:t>
      </w:r>
      <w:r w:rsidRPr="003819C3" w:rsidR="00012D7F">
        <w:rPr>
          <w:rFonts w:eastAsiaTheme="minorHAnsi"/>
          <w:u w:val="single"/>
        </w:rPr>
        <w:t>Estimation of Respondent Burden</w:t>
      </w:r>
    </w:p>
    <w:p w:rsidR="00767F2B" w:rsidP="00012D7F" w:rsidRDefault="00767F2B" w14:paraId="79C721DD" w14:textId="77777777">
      <w:pPr>
        <w:pStyle w:val="NormalWeb"/>
        <w:spacing w:before="0" w:beforeAutospacing="0" w:after="0" w:afterAutospacing="0"/>
      </w:pPr>
    </w:p>
    <w:p w:rsidRPr="00D7420F" w:rsidR="0011339D" w:rsidP="00FC0698" w:rsidRDefault="00767F2B" w14:paraId="29B63AA8" w14:textId="28317329">
      <w:pPr>
        <w:pStyle w:val="NormalWeb"/>
        <w:spacing w:before="0" w:beforeAutospacing="0" w:after="0" w:afterAutospacing="0"/>
      </w:pPr>
      <w:r>
        <w:tab/>
      </w:r>
      <w:r>
        <w:tab/>
      </w:r>
      <w:r w:rsidR="00E90476">
        <w:t>The e</w:t>
      </w:r>
      <w:r w:rsidRPr="0011339D" w:rsidR="0011339D">
        <w:t xml:space="preserve">stimates </w:t>
      </w:r>
      <w:r w:rsidR="00E90476">
        <w:t xml:space="preserve">below </w:t>
      </w:r>
      <w:r w:rsidRPr="0011339D" w:rsidR="0011339D">
        <w:t>are based on information available in the Federal Procurement Data System (F</w:t>
      </w:r>
      <w:r w:rsidR="0011339D">
        <w:t>PDS) for fiscal year (FY) 2018</w:t>
      </w:r>
      <w:r w:rsidR="00024397">
        <w:t xml:space="preserve"> through FY </w:t>
      </w:r>
      <w:r w:rsidR="0011339D">
        <w:t>2021</w:t>
      </w:r>
      <w:r w:rsidRPr="0011339D" w:rsidR="0011339D">
        <w:t>.</w:t>
      </w:r>
      <w:r w:rsidR="0011339D">
        <w:t xml:space="preserve"> </w:t>
      </w:r>
      <w:r w:rsidR="00B1037B">
        <w:t xml:space="preserve"> The r</w:t>
      </w:r>
      <w:r w:rsidRPr="0011339D" w:rsidR="0011339D">
        <w:t xml:space="preserve">espondents </w:t>
      </w:r>
      <w:r w:rsidR="002F0CEF">
        <w:t xml:space="preserve">are contractors </w:t>
      </w:r>
      <w:r w:rsidR="00B1037B">
        <w:t>selling</w:t>
      </w:r>
      <w:r w:rsidRPr="0011339D" w:rsidR="0011339D">
        <w:t xml:space="preserve"> </w:t>
      </w:r>
      <w:r w:rsidR="002F0CEF">
        <w:t xml:space="preserve">products </w:t>
      </w:r>
      <w:r w:rsidRPr="0011339D" w:rsidR="0011339D">
        <w:t>and services through FMS arrangements and obtain</w:t>
      </w:r>
      <w:r w:rsidR="00B1037B">
        <w:t>ing progress-payment</w:t>
      </w:r>
      <w:r w:rsidRPr="0011339D" w:rsidR="0011339D">
        <w:t xml:space="preserve"> financing</w:t>
      </w:r>
      <w:r w:rsidR="00B1037B">
        <w:t xml:space="preserve">.  In particular, </w:t>
      </w:r>
      <w:r w:rsidR="00D21EC8">
        <w:t>on average across the three sampled FYs, 149</w:t>
      </w:r>
      <w:r w:rsidRPr="0011339D" w:rsidR="0011339D">
        <w:t xml:space="preserve"> unique firms (res</w:t>
      </w:r>
      <w:r w:rsidR="00D21EC8">
        <w:t xml:space="preserve">pondents) </w:t>
      </w:r>
      <w:r w:rsidR="0074552B">
        <w:t>received</w:t>
      </w:r>
      <w:r w:rsidR="00D21EC8">
        <w:t xml:space="preserve"> 244</w:t>
      </w:r>
      <w:r w:rsidRPr="0011339D" w:rsidR="0011339D">
        <w:t xml:space="preserve"> total actions</w:t>
      </w:r>
      <w:r w:rsidR="000F1822">
        <w:t xml:space="preserve"> per year</w:t>
      </w:r>
      <w:r w:rsidR="0011339D">
        <w:t xml:space="preserve">.  </w:t>
      </w:r>
      <w:r w:rsidR="00D21EC8">
        <w:t xml:space="preserve">The total annual </w:t>
      </w:r>
      <w:r w:rsidR="000F1822">
        <w:t xml:space="preserve">number of </w:t>
      </w:r>
      <w:r w:rsidR="0074552B">
        <w:t>actions</w:t>
      </w:r>
      <w:r w:rsidR="00D21EC8">
        <w:t xml:space="preserve"> consists of</w:t>
      </w:r>
      <w:r w:rsidRPr="0011339D" w:rsidR="0011339D">
        <w:t xml:space="preserve"> the average number of contract actions valued at greater than $25,000 with FMS funding and progress payment financing for the period FY </w:t>
      </w:r>
      <w:r w:rsidRPr="00D21EC8" w:rsidR="00D21EC8">
        <w:t>2018</w:t>
      </w:r>
      <w:r w:rsidR="000F1822">
        <w:t xml:space="preserve"> through FY </w:t>
      </w:r>
      <w:r w:rsidRPr="00D21EC8" w:rsidR="00D21EC8">
        <w:t xml:space="preserve">2021 </w:t>
      </w:r>
      <w:r w:rsidR="006E3F9B">
        <w:t>(244</w:t>
      </w:r>
      <w:r w:rsidR="0031605D">
        <w:t xml:space="preserve"> actions) multiplied</w:t>
      </w:r>
      <w:r w:rsidRPr="0011339D" w:rsidR="0011339D">
        <w:t xml:space="preserve"> by 12 submis</w:t>
      </w:r>
      <w:r w:rsidR="006E3F9B">
        <w:t>sions per action (2,928</w:t>
      </w:r>
      <w:r w:rsidRPr="0011339D" w:rsidR="0011339D">
        <w:t xml:space="preserve"> responses).</w:t>
      </w:r>
      <w:r w:rsidR="0011339D">
        <w:t xml:space="preserve"> </w:t>
      </w:r>
      <w:r w:rsidR="006E3F9B">
        <w:t xml:space="preserve"> </w:t>
      </w:r>
      <w:r w:rsidR="002F0CEF">
        <w:t>DoD estimates that respondents would take about 1.5 hours per response, including maintenance of the information, preparation of the response, and submission to the contracting officer.</w:t>
      </w:r>
      <w:r w:rsidR="0011339D">
        <w:t xml:space="preserve"> </w:t>
      </w:r>
    </w:p>
    <w:p w:rsidRPr="00AD5B08" w:rsidR="00534CDE" w:rsidP="00534CDE" w:rsidRDefault="00534CDE" w14:paraId="6CA4DEE5"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534CDE" w:rsidTr="00F03665" w14:paraId="23BCC824" w14:textId="77777777">
        <w:trPr>
          <w:trHeight w:val="386"/>
        </w:trPr>
        <w:tc>
          <w:tcPr>
            <w:tcW w:w="9270" w:type="dxa"/>
            <w:gridSpan w:val="2"/>
            <w:shd w:val="clear" w:color="auto" w:fill="auto"/>
            <w:vAlign w:val="center"/>
          </w:tcPr>
          <w:p w:rsidRPr="00AD5B08" w:rsidR="00534CDE" w:rsidP="00F03665" w:rsidRDefault="00534CDE" w14:paraId="0C07D681" w14:textId="4178E295">
            <w:pPr>
              <w:spacing w:before="100" w:beforeAutospacing="1" w:after="100" w:afterAutospacing="1" w:line="288" w:lineRule="atLeast"/>
              <w:jc w:val="center"/>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Estimation of</w:t>
            </w:r>
            <w:r>
              <w:rPr>
                <w:rFonts w:ascii="Times New Roman" w:hAnsi="Times New Roman" w:eastAsia="Times New Roman" w:cs="Times New Roman"/>
                <w:sz w:val="24"/>
                <w:szCs w:val="24"/>
              </w:rPr>
              <w:t xml:space="preserve"> Respondent Burden Hours</w:t>
            </w:r>
          </w:p>
        </w:tc>
      </w:tr>
      <w:tr w:rsidRPr="00AD5B08" w:rsidR="00534CDE" w:rsidTr="00F03665" w14:paraId="60AD982A" w14:textId="77777777">
        <w:trPr>
          <w:trHeight w:val="386"/>
        </w:trPr>
        <w:tc>
          <w:tcPr>
            <w:tcW w:w="7020" w:type="dxa"/>
            <w:shd w:val="clear" w:color="auto" w:fill="auto"/>
            <w:vAlign w:val="center"/>
          </w:tcPr>
          <w:p w:rsidRPr="00AD5B08" w:rsidR="00534CDE" w:rsidP="00F03665" w:rsidRDefault="00534CDE" w14:paraId="1C56C62D" w14:textId="77777777">
            <w:pPr>
              <w:tabs>
                <w:tab w:val="left" w:pos="360"/>
              </w:tabs>
              <w:spacing w:after="0" w:line="240" w:lineRule="auto"/>
              <w:rPr>
                <w:rFonts w:ascii="Times New Roman" w:hAnsi="Times New Roman" w:eastAsia="Times New Roman" w:cs="Courier New"/>
                <w:color w:val="000000"/>
                <w:sz w:val="24"/>
                <w:szCs w:val="24"/>
              </w:rPr>
            </w:pPr>
            <w:bookmarkStart w:name="cp458" w:id="1"/>
            <w:r w:rsidRPr="00AD5B08">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AD5B08" w:rsidR="00534CDE" w:rsidP="00F03665" w:rsidRDefault="00A14C99" w14:paraId="47FD6F8F" w14:textId="6F48210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r>
      <w:tr w:rsidRPr="00AD5B08" w:rsidR="00534CDE" w:rsidTr="00F03665" w14:paraId="738E1A98" w14:textId="77777777">
        <w:trPr>
          <w:trHeight w:val="422"/>
        </w:trPr>
        <w:tc>
          <w:tcPr>
            <w:tcW w:w="7020" w:type="dxa"/>
            <w:shd w:val="clear" w:color="auto" w:fill="auto"/>
            <w:vAlign w:val="center"/>
          </w:tcPr>
          <w:p w:rsidRPr="00AD5B08" w:rsidR="00534CDE" w:rsidP="00F03665" w:rsidRDefault="00534CDE" w14:paraId="7EB36D94" w14:textId="31731E24">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Number of r</w:t>
            </w:r>
            <w:r w:rsidRPr="00AD5B08">
              <w:rPr>
                <w:rFonts w:ascii="Times New Roman" w:hAnsi="Times New Roman" w:eastAsia="Times New Roman" w:cs="Courier New"/>
                <w:color w:val="000000"/>
                <w:sz w:val="24"/>
                <w:szCs w:val="24"/>
              </w:rPr>
              <w:t>esponses per respondent</w:t>
            </w:r>
            <w:r w:rsidR="002D05D0">
              <w:rPr>
                <w:rFonts w:ascii="Times New Roman" w:hAnsi="Times New Roman" w:eastAsia="Times New Roman" w:cs="Courier New"/>
                <w:color w:val="000000"/>
                <w:sz w:val="24"/>
                <w:szCs w:val="24"/>
              </w:rPr>
              <w:t xml:space="preserve"> (rounded from 19.65)</w:t>
            </w:r>
          </w:p>
        </w:tc>
        <w:tc>
          <w:tcPr>
            <w:tcW w:w="2250" w:type="dxa"/>
            <w:shd w:val="clear" w:color="auto" w:fill="auto"/>
            <w:vAlign w:val="center"/>
          </w:tcPr>
          <w:p w:rsidRPr="00AD5B08" w:rsidR="00534CDE" w:rsidP="00F03665" w:rsidRDefault="002D05D0" w14:paraId="447FBD4D" w14:textId="3AB46520">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rsidRPr="00AD5B08" w:rsidR="00534CDE" w:rsidTr="00F03665" w14:paraId="404560B7" w14:textId="77777777">
        <w:trPr>
          <w:trHeight w:val="431"/>
        </w:trPr>
        <w:tc>
          <w:tcPr>
            <w:tcW w:w="7020" w:type="dxa"/>
            <w:shd w:val="clear" w:color="auto" w:fill="auto"/>
            <w:vAlign w:val="center"/>
          </w:tcPr>
          <w:p w:rsidRPr="00AD5B08" w:rsidR="00534CDE" w:rsidP="00F03665" w:rsidRDefault="00534CDE" w14:paraId="2D9F4171"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534CDE" w:rsidP="00F03665" w:rsidRDefault="00A14C99" w14:paraId="519E4838" w14:textId="3C808BCF">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2,928</w:t>
            </w:r>
          </w:p>
        </w:tc>
      </w:tr>
      <w:tr w:rsidRPr="00AD5B08" w:rsidR="00534CDE" w:rsidTr="00F03665" w14:paraId="4B5713B7" w14:textId="77777777">
        <w:trPr>
          <w:trHeight w:val="440"/>
        </w:trPr>
        <w:tc>
          <w:tcPr>
            <w:tcW w:w="7020" w:type="dxa"/>
            <w:shd w:val="clear" w:color="auto" w:fill="auto"/>
            <w:vAlign w:val="center"/>
          </w:tcPr>
          <w:p w:rsidRPr="00AD5B08" w:rsidR="00534CDE" w:rsidP="00F03665" w:rsidRDefault="00534CDE" w14:paraId="409C1430"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534CDE" w:rsidP="00F03665" w:rsidRDefault="00A14C99" w14:paraId="3EBF48C2" w14:textId="15186DAB">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r>
      <w:tr w:rsidRPr="00AD5B08" w:rsidR="00534CDE" w:rsidTr="00F03665" w14:paraId="4720678F" w14:textId="77777777">
        <w:trPr>
          <w:trHeight w:val="449"/>
        </w:trPr>
        <w:tc>
          <w:tcPr>
            <w:tcW w:w="7020" w:type="dxa"/>
            <w:shd w:val="clear" w:color="auto" w:fill="auto"/>
            <w:vAlign w:val="center"/>
          </w:tcPr>
          <w:p w:rsidRPr="00AD5B08" w:rsidR="00534CDE" w:rsidP="00A14C99" w:rsidRDefault="00534CDE" w14:paraId="669C3A21" w14:textId="57E5E510">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Annual respondent burden </w:t>
            </w:r>
            <w:r w:rsidRPr="00AD5B08">
              <w:rPr>
                <w:rFonts w:ascii="Times New Roman" w:hAnsi="Times New Roman" w:eastAsia="Times New Roman" w:cs="Courier New"/>
                <w:color w:val="000000"/>
                <w:sz w:val="24"/>
                <w:szCs w:val="24"/>
              </w:rPr>
              <w:t>hours</w:t>
            </w:r>
          </w:p>
        </w:tc>
        <w:tc>
          <w:tcPr>
            <w:tcW w:w="2250" w:type="dxa"/>
            <w:shd w:val="clear" w:color="auto" w:fill="auto"/>
            <w:vAlign w:val="center"/>
          </w:tcPr>
          <w:p w:rsidRPr="00AD5B08" w:rsidR="00534CDE" w:rsidP="00F03665" w:rsidRDefault="00A14C99" w14:paraId="126EFE59" w14:textId="085B90C4">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4,392</w:t>
            </w:r>
          </w:p>
        </w:tc>
      </w:tr>
    </w:tbl>
    <w:bookmarkEnd w:id="1"/>
    <w:p w:rsidR="0011339D" w:rsidP="0011339D" w:rsidRDefault="0011339D" w14:paraId="18E65E30" w14:textId="0C1BC2D1">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u w:val="single"/>
        </w:rPr>
      </w:pPr>
      <w:r w:rsidRPr="00D7420F">
        <w:rPr>
          <w:rFonts w:ascii="Times New Roman" w:hAnsi="Times New Roman" w:eastAsia="Times New Roman" w:cs="Times New Roman"/>
          <w:sz w:val="24"/>
          <w:szCs w:val="24"/>
        </w:rPr>
        <w:tab/>
        <w:t xml:space="preserve">b.  </w:t>
      </w:r>
      <w:r w:rsidRPr="00D7420F">
        <w:rPr>
          <w:rFonts w:ascii="Times New Roman" w:hAnsi="Times New Roman" w:eastAsia="Times New Roman" w:cs="Times New Roman"/>
          <w:sz w:val="24"/>
          <w:szCs w:val="24"/>
          <w:u w:val="single"/>
        </w:rPr>
        <w:t>Labor Cost of Respondent Burden</w:t>
      </w:r>
    </w:p>
    <w:p w:rsidRPr="00FC0698" w:rsidR="00A14C99" w:rsidP="0011339D" w:rsidRDefault="00A14C99" w14:paraId="2006E1DD" w14:textId="45FC2A03">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C0698">
        <w:rPr>
          <w:rFonts w:ascii="Times New Roman" w:hAnsi="Times New Roman" w:cs="Times New Roman"/>
          <w:sz w:val="24"/>
          <w:szCs w:val="24"/>
        </w:rPr>
        <w:t xml:space="preserve">The total labor </w:t>
      </w:r>
      <w:r>
        <w:rPr>
          <w:rFonts w:ascii="Times New Roman" w:hAnsi="Times New Roman" w:cs="Times New Roman"/>
          <w:sz w:val="24"/>
          <w:szCs w:val="24"/>
        </w:rPr>
        <w:t xml:space="preserve">cost </w:t>
      </w:r>
      <w:r w:rsidRPr="00FC0698">
        <w:rPr>
          <w:rFonts w:ascii="Times New Roman" w:hAnsi="Times New Roman" w:cs="Times New Roman"/>
          <w:sz w:val="24"/>
          <w:szCs w:val="24"/>
        </w:rPr>
        <w:t>is the number of respon</w:t>
      </w:r>
      <w:r>
        <w:rPr>
          <w:rFonts w:ascii="Times New Roman" w:hAnsi="Times New Roman" w:cs="Times New Roman"/>
          <w:sz w:val="24"/>
          <w:szCs w:val="24"/>
        </w:rPr>
        <w:t>ses</w:t>
      </w:r>
      <w:r w:rsidRPr="00FC0698">
        <w:rPr>
          <w:rFonts w:ascii="Times New Roman" w:hAnsi="Times New Roman" w:cs="Times New Roman"/>
          <w:sz w:val="24"/>
          <w:szCs w:val="24"/>
        </w:rPr>
        <w:t xml:space="preserve"> multiplied by response time multiplied by </w:t>
      </w:r>
      <w:r>
        <w:rPr>
          <w:rFonts w:ascii="Times New Roman" w:hAnsi="Times New Roman" w:cs="Times New Roman"/>
          <w:sz w:val="24"/>
          <w:szCs w:val="24"/>
        </w:rPr>
        <w:t xml:space="preserve">the </w:t>
      </w:r>
      <w:r w:rsidRPr="00FC0698">
        <w:rPr>
          <w:rFonts w:ascii="Times New Roman" w:hAnsi="Times New Roman" w:cs="Times New Roman"/>
          <w:sz w:val="24"/>
          <w:szCs w:val="24"/>
        </w:rPr>
        <w:t xml:space="preserve">hourly wage.  The respondent hourly wage </w:t>
      </w:r>
      <w:r w:rsidR="002F0CEF">
        <w:rPr>
          <w:rFonts w:ascii="Times New Roman" w:hAnsi="Times New Roman" w:cs="Times New Roman"/>
          <w:sz w:val="24"/>
          <w:szCs w:val="24"/>
        </w:rPr>
        <w:t xml:space="preserve">is a composite rate that reflects a </w:t>
      </w:r>
      <w:r w:rsidRPr="00A01262" w:rsidR="002F0CEF">
        <w:rPr>
          <w:rFonts w:ascii="Times New Roman" w:hAnsi="Times New Roman" w:cs="Times New Roman"/>
          <w:sz w:val="24"/>
          <w:szCs w:val="24"/>
        </w:rPr>
        <w:t>General Schedule (</w:t>
      </w:r>
      <w:r w:rsidR="002F0CEF">
        <w:rPr>
          <w:rFonts w:ascii="Times New Roman" w:hAnsi="Times New Roman" w:cs="Times New Roman"/>
          <w:sz w:val="24"/>
          <w:szCs w:val="24"/>
        </w:rPr>
        <w:t xml:space="preserve">GS) grade 7, step 5 salary for 2021 for the Rest of U.S. locality area for maintenance of the information and a </w:t>
      </w:r>
      <w:r w:rsidRPr="00DF510A" w:rsidR="002F0CEF">
        <w:rPr>
          <w:rFonts w:ascii="Times New Roman" w:hAnsi="Times New Roman" w:cs="Times New Roman"/>
          <w:sz w:val="24"/>
          <w:szCs w:val="24"/>
        </w:rPr>
        <w:t>GS-11, step 5 salary for 2021</w:t>
      </w:r>
      <w:r w:rsidR="002F0CEF">
        <w:rPr>
          <w:rFonts w:ascii="Times New Roman" w:hAnsi="Times New Roman" w:cs="Times New Roman"/>
          <w:sz w:val="24"/>
          <w:szCs w:val="24"/>
        </w:rPr>
        <w:t xml:space="preserve"> </w:t>
      </w:r>
      <w:r w:rsidRPr="00FC0698">
        <w:rPr>
          <w:rFonts w:ascii="Times New Roman" w:hAnsi="Times New Roman" w:cs="Times New Roman"/>
          <w:sz w:val="24"/>
          <w:szCs w:val="24"/>
        </w:rPr>
        <w:t xml:space="preserve">for </w:t>
      </w:r>
      <w:r w:rsidR="002F0CEF">
        <w:rPr>
          <w:rFonts w:ascii="Times New Roman" w:hAnsi="Times New Roman" w:cs="Times New Roman"/>
          <w:sz w:val="24"/>
          <w:szCs w:val="24"/>
        </w:rPr>
        <w:t xml:space="preserve">preparation of submittal of the response </w:t>
      </w:r>
      <w:r w:rsidRPr="00FC0698">
        <w:rPr>
          <w:rFonts w:ascii="Times New Roman" w:hAnsi="Times New Roman" w:cs="Times New Roman"/>
          <w:sz w:val="24"/>
          <w:szCs w:val="24"/>
        </w:rPr>
        <w:t xml:space="preserve">to the </w:t>
      </w:r>
      <w:r>
        <w:rPr>
          <w:rFonts w:ascii="Times New Roman" w:hAnsi="Times New Roman" w:cs="Times New Roman"/>
          <w:sz w:val="24"/>
          <w:szCs w:val="24"/>
        </w:rPr>
        <w:t>c</w:t>
      </w:r>
      <w:r w:rsidRPr="00FC0698">
        <w:rPr>
          <w:rFonts w:ascii="Times New Roman" w:hAnsi="Times New Roman" w:cs="Times New Roman"/>
          <w:sz w:val="24"/>
          <w:szCs w:val="24"/>
        </w:rPr>
        <w:t>lause</w:t>
      </w:r>
      <w:r w:rsidR="002F0CEF">
        <w:rPr>
          <w:rFonts w:ascii="Times New Roman" w:hAnsi="Times New Roman" w:cs="Times New Roman"/>
          <w:sz w:val="24"/>
          <w:szCs w:val="24"/>
        </w:rPr>
        <w:t>.</w:t>
      </w:r>
      <w:r w:rsidRPr="00FC0698">
        <w:rPr>
          <w:rFonts w:ascii="Times New Roman" w:hAnsi="Times New Roman" w:cs="Times New Roman"/>
          <w:sz w:val="24"/>
          <w:szCs w:val="24"/>
        </w:rPr>
        <w:t xml:space="preserve"> </w:t>
      </w:r>
      <w:r w:rsidR="001144A2">
        <w:rPr>
          <w:rFonts w:ascii="Times New Roman" w:hAnsi="Times New Roman" w:cs="Times New Roman"/>
          <w:sz w:val="24"/>
          <w:szCs w:val="24"/>
        </w:rPr>
        <w:t xml:space="preserve">A </w:t>
      </w:r>
      <w:r w:rsidRPr="00FC0698">
        <w:rPr>
          <w:rFonts w:ascii="Times New Roman" w:hAnsi="Times New Roman" w:cs="Times New Roman"/>
          <w:sz w:val="24"/>
          <w:szCs w:val="24"/>
        </w:rPr>
        <w:t xml:space="preserve">Civilian Position Full Fringe Benefit Cost Factor </w:t>
      </w:r>
      <w:r w:rsidR="001144A2">
        <w:rPr>
          <w:rFonts w:ascii="Times New Roman" w:hAnsi="Times New Roman" w:cs="Times New Roman"/>
          <w:sz w:val="24"/>
          <w:szCs w:val="24"/>
        </w:rPr>
        <w:t xml:space="preserve">of </w:t>
      </w:r>
      <w:r w:rsidRPr="00495EAC" w:rsidR="001144A2">
        <w:rPr>
          <w:rFonts w:ascii="Times New Roman" w:hAnsi="Times New Roman" w:cs="Times New Roman"/>
          <w:sz w:val="24"/>
          <w:szCs w:val="24"/>
        </w:rPr>
        <w:t xml:space="preserve">36.25% </w:t>
      </w:r>
      <w:r w:rsidR="001144A2">
        <w:rPr>
          <w:rFonts w:ascii="Times New Roman" w:hAnsi="Times New Roman" w:cs="Times New Roman"/>
          <w:sz w:val="24"/>
          <w:szCs w:val="24"/>
        </w:rPr>
        <w:t xml:space="preserve">is added </w:t>
      </w:r>
      <w:r w:rsidRPr="00FC0698">
        <w:rPr>
          <w:rFonts w:ascii="Times New Roman" w:hAnsi="Times New Roman" w:cs="Times New Roman"/>
          <w:sz w:val="24"/>
          <w:szCs w:val="24"/>
        </w:rPr>
        <w:t>per OMB Memo M-08-13 (</w:t>
      </w:r>
      <w:r w:rsidRPr="006836FC" w:rsidR="001144A2">
        <w:rPr>
          <w:rFonts w:ascii="Times New Roman" w:hAnsi="Times New Roman" w:cs="Times New Roman"/>
          <w:sz w:val="24"/>
          <w:szCs w:val="24"/>
        </w:rPr>
        <w:t>$23.72 * 136.25% = $32.32, rounded to $32 per hour</w:t>
      </w:r>
      <w:r w:rsidR="001144A2">
        <w:rPr>
          <w:rFonts w:ascii="Times New Roman" w:hAnsi="Times New Roman" w:cs="Times New Roman"/>
          <w:sz w:val="24"/>
          <w:szCs w:val="24"/>
        </w:rPr>
        <w:t>;</w:t>
      </w:r>
      <w:r w:rsidRPr="001144A2" w:rsidR="001144A2">
        <w:rPr>
          <w:rFonts w:ascii="Times New Roman" w:hAnsi="Times New Roman" w:cs="Times New Roman"/>
          <w:sz w:val="24"/>
          <w:szCs w:val="24"/>
        </w:rPr>
        <w:t xml:space="preserve"> </w:t>
      </w:r>
      <w:r w:rsidRPr="00FC0698">
        <w:rPr>
          <w:rFonts w:ascii="Times New Roman" w:hAnsi="Times New Roman" w:cs="Times New Roman"/>
          <w:sz w:val="24"/>
          <w:szCs w:val="24"/>
        </w:rPr>
        <w:t>$35.11 * 136.25% = $47.84, rounded to $48 per hour).</w:t>
      </w:r>
      <w:r w:rsidR="001144A2">
        <w:rPr>
          <w:rFonts w:ascii="Times New Roman" w:hAnsi="Times New Roman" w:cs="Times New Roman"/>
          <w:sz w:val="24"/>
          <w:szCs w:val="24"/>
        </w:rPr>
        <w:t xml:space="preserve">  The composite rate is $37.33 per hour.</w:t>
      </w:r>
    </w:p>
    <w:p w:rsidRPr="001144A2" w:rsidR="001144A2" w:rsidP="001144A2" w:rsidRDefault="001144A2" w14:paraId="58F6D8CB" w14:textId="77777777">
      <w:pPr>
        <w:spacing w:after="0" w:line="240" w:lineRule="auto"/>
        <w:contextualSpacing/>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1144A2" w:rsidR="001144A2" w:rsidTr="00495EAC" w14:paraId="25C590A4" w14:textId="77777777">
        <w:trPr>
          <w:trHeight w:val="386"/>
        </w:trPr>
        <w:tc>
          <w:tcPr>
            <w:tcW w:w="9270" w:type="dxa"/>
            <w:gridSpan w:val="2"/>
            <w:shd w:val="clear" w:color="auto" w:fill="auto"/>
            <w:vAlign w:val="center"/>
          </w:tcPr>
          <w:p w:rsidRPr="001144A2" w:rsidR="001144A2" w:rsidP="00900EE5" w:rsidRDefault="001144A2" w14:paraId="10E7C036" w14:textId="610BDC6E">
            <w:pPr>
              <w:spacing w:before="100" w:beforeAutospacing="1" w:after="100" w:afterAutospacing="1" w:line="288" w:lineRule="atLeast"/>
              <w:jc w:val="center"/>
              <w:rPr>
                <w:rFonts w:ascii="Times New Roman" w:hAnsi="Times New Roman" w:eastAsia="Times New Roman" w:cs="Times New Roman"/>
                <w:sz w:val="24"/>
                <w:szCs w:val="24"/>
              </w:rPr>
            </w:pPr>
            <w:r w:rsidRPr="001144A2">
              <w:rPr>
                <w:rFonts w:ascii="Times New Roman" w:hAnsi="Times New Roman" w:eastAsia="Times New Roman" w:cs="Times New Roman"/>
                <w:sz w:val="24"/>
                <w:szCs w:val="24"/>
              </w:rPr>
              <w:t>Labor Cost of Respondent Burden:  252.2</w:t>
            </w:r>
            <w:r w:rsidR="00900EE5">
              <w:rPr>
                <w:rFonts w:ascii="Times New Roman" w:hAnsi="Times New Roman" w:eastAsia="Times New Roman" w:cs="Times New Roman"/>
                <w:sz w:val="24"/>
                <w:szCs w:val="24"/>
              </w:rPr>
              <w:t>32</w:t>
            </w:r>
            <w:r w:rsidRPr="001144A2">
              <w:rPr>
                <w:rFonts w:ascii="Times New Roman" w:hAnsi="Times New Roman" w:eastAsia="Times New Roman" w:cs="Times New Roman"/>
                <w:sz w:val="24"/>
                <w:szCs w:val="24"/>
              </w:rPr>
              <w:t>-70</w:t>
            </w:r>
            <w:r w:rsidR="00900EE5">
              <w:rPr>
                <w:rFonts w:ascii="Times New Roman" w:hAnsi="Times New Roman" w:eastAsia="Times New Roman" w:cs="Times New Roman"/>
                <w:sz w:val="24"/>
                <w:szCs w:val="24"/>
              </w:rPr>
              <w:t>02</w:t>
            </w:r>
          </w:p>
        </w:tc>
      </w:tr>
      <w:tr w:rsidRPr="001144A2" w:rsidR="001144A2" w:rsidTr="00495EAC" w14:paraId="208AE213" w14:textId="77777777">
        <w:trPr>
          <w:trHeight w:val="431"/>
        </w:trPr>
        <w:tc>
          <w:tcPr>
            <w:tcW w:w="7020" w:type="dxa"/>
            <w:shd w:val="clear" w:color="auto" w:fill="auto"/>
            <w:vAlign w:val="center"/>
          </w:tcPr>
          <w:p w:rsidRPr="001144A2" w:rsidR="001144A2" w:rsidP="001144A2" w:rsidRDefault="001144A2" w14:paraId="274A9FD3" w14:textId="77777777">
            <w:pPr>
              <w:tabs>
                <w:tab w:val="left" w:pos="360"/>
              </w:tabs>
              <w:spacing w:after="0" w:line="240" w:lineRule="auto"/>
              <w:rPr>
                <w:rFonts w:ascii="Times New Roman" w:hAnsi="Times New Roman" w:eastAsia="Times New Roman" w:cs="Courier New"/>
                <w:color w:val="000000"/>
                <w:sz w:val="24"/>
                <w:szCs w:val="24"/>
              </w:rPr>
            </w:pPr>
            <w:r w:rsidRPr="001144A2">
              <w:rPr>
                <w:rFonts w:ascii="Times New Roman" w:hAnsi="Times New Roman" w:eastAsia="Times New Roman" w:cs="Courier New"/>
                <w:color w:val="000000"/>
                <w:sz w:val="24"/>
                <w:szCs w:val="24"/>
              </w:rPr>
              <w:t>Number of total annual responses</w:t>
            </w:r>
          </w:p>
        </w:tc>
        <w:tc>
          <w:tcPr>
            <w:tcW w:w="2250" w:type="dxa"/>
            <w:shd w:val="clear" w:color="auto" w:fill="auto"/>
            <w:vAlign w:val="center"/>
          </w:tcPr>
          <w:p w:rsidRPr="001144A2" w:rsidR="001144A2" w:rsidP="001144A2" w:rsidRDefault="001144A2" w14:paraId="74E216A0" w14:textId="55E71CA0">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2,928</w:t>
            </w:r>
          </w:p>
        </w:tc>
      </w:tr>
      <w:tr w:rsidRPr="001144A2" w:rsidR="001144A2" w:rsidTr="00495EAC" w14:paraId="31257CCD" w14:textId="77777777">
        <w:trPr>
          <w:trHeight w:val="440"/>
        </w:trPr>
        <w:tc>
          <w:tcPr>
            <w:tcW w:w="7020" w:type="dxa"/>
            <w:shd w:val="clear" w:color="auto" w:fill="auto"/>
            <w:vAlign w:val="center"/>
          </w:tcPr>
          <w:p w:rsidRPr="001144A2" w:rsidR="001144A2" w:rsidP="001144A2" w:rsidRDefault="001144A2" w14:paraId="0B0FC6C0" w14:textId="77777777">
            <w:pPr>
              <w:tabs>
                <w:tab w:val="left" w:pos="360"/>
              </w:tabs>
              <w:spacing w:after="0" w:line="240" w:lineRule="auto"/>
              <w:rPr>
                <w:rFonts w:ascii="Times New Roman" w:hAnsi="Times New Roman" w:eastAsia="Times New Roman" w:cs="Courier New"/>
                <w:color w:val="000000"/>
                <w:sz w:val="24"/>
                <w:szCs w:val="24"/>
              </w:rPr>
            </w:pPr>
            <w:r w:rsidRPr="001144A2">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1144A2" w:rsidR="001144A2" w:rsidP="001144A2" w:rsidRDefault="001144A2" w14:paraId="7748710A" w14:textId="40C02090">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r>
      <w:tr w:rsidRPr="001144A2" w:rsidR="001144A2" w:rsidTr="00495EAC" w14:paraId="6ACD8A47" w14:textId="77777777">
        <w:trPr>
          <w:trHeight w:val="431"/>
        </w:trPr>
        <w:tc>
          <w:tcPr>
            <w:tcW w:w="7020" w:type="dxa"/>
            <w:shd w:val="clear" w:color="auto" w:fill="auto"/>
            <w:vAlign w:val="center"/>
          </w:tcPr>
          <w:p w:rsidRPr="001144A2" w:rsidR="001144A2" w:rsidP="001144A2" w:rsidRDefault="001144A2" w14:paraId="06319B2B" w14:textId="77777777">
            <w:pPr>
              <w:tabs>
                <w:tab w:val="left" w:pos="360"/>
              </w:tabs>
              <w:spacing w:after="0" w:line="240" w:lineRule="auto"/>
              <w:rPr>
                <w:rFonts w:ascii="Times New Roman" w:hAnsi="Times New Roman" w:eastAsia="Times New Roman" w:cs="Courier New"/>
                <w:color w:val="000000"/>
                <w:sz w:val="24"/>
                <w:szCs w:val="24"/>
              </w:rPr>
            </w:pPr>
            <w:r w:rsidRPr="001144A2">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1144A2" w:rsidR="001144A2" w:rsidP="001144A2" w:rsidRDefault="001144A2" w14:paraId="381A7A2B" w14:textId="6A1BCFF7">
            <w:pPr>
              <w:spacing w:after="0" w:line="240" w:lineRule="auto"/>
              <w:contextualSpacing/>
              <w:jc w:val="right"/>
              <w:rPr>
                <w:rFonts w:ascii="Times New Roman" w:hAnsi="Times New Roman" w:eastAsia="Times New Roman" w:cs="Times New Roman"/>
                <w:sz w:val="24"/>
                <w:szCs w:val="24"/>
              </w:rPr>
            </w:pPr>
            <w:r w:rsidRPr="001144A2">
              <w:rPr>
                <w:rFonts w:ascii="Times New Roman" w:hAnsi="Times New Roman" w:eastAsia="Times New Roman" w:cs="Times New Roman"/>
                <w:sz w:val="24"/>
                <w:szCs w:val="24"/>
              </w:rPr>
              <w:t>$</w:t>
            </w:r>
            <w:r>
              <w:rPr>
                <w:rFonts w:ascii="Times New Roman" w:hAnsi="Times New Roman" w:eastAsia="Times New Roman" w:cs="Times New Roman"/>
                <w:sz w:val="24"/>
                <w:szCs w:val="24"/>
              </w:rPr>
              <w:t>37.33</w:t>
            </w:r>
          </w:p>
        </w:tc>
      </w:tr>
      <w:tr w:rsidRPr="001144A2" w:rsidR="001144A2" w:rsidTr="00495EAC" w14:paraId="132D0ABE" w14:textId="77777777">
        <w:trPr>
          <w:trHeight w:val="431"/>
        </w:trPr>
        <w:tc>
          <w:tcPr>
            <w:tcW w:w="7020" w:type="dxa"/>
            <w:shd w:val="clear" w:color="auto" w:fill="auto"/>
            <w:vAlign w:val="center"/>
          </w:tcPr>
          <w:p w:rsidRPr="001144A2" w:rsidR="001144A2" w:rsidP="001144A2" w:rsidRDefault="001144A2" w14:paraId="6A3EAAA5" w14:textId="08FF231A">
            <w:pPr>
              <w:tabs>
                <w:tab w:val="left" w:pos="360"/>
              </w:tabs>
              <w:spacing w:after="0" w:line="240" w:lineRule="auto"/>
              <w:rPr>
                <w:rFonts w:ascii="Times New Roman" w:hAnsi="Times New Roman" w:eastAsia="Times New Roman" w:cs="Courier New"/>
                <w:i/>
                <w:color w:val="000000"/>
                <w:sz w:val="24"/>
                <w:szCs w:val="24"/>
              </w:rPr>
            </w:pPr>
            <w:r w:rsidRPr="001144A2">
              <w:rPr>
                <w:rFonts w:ascii="Times New Roman" w:hAnsi="Times New Roman" w:eastAsia="Times New Roman" w:cs="Courier New"/>
                <w:color w:val="000000"/>
                <w:sz w:val="24"/>
                <w:szCs w:val="24"/>
              </w:rPr>
              <w:t>Labor burden per response</w:t>
            </w:r>
          </w:p>
        </w:tc>
        <w:tc>
          <w:tcPr>
            <w:tcW w:w="2250" w:type="dxa"/>
            <w:shd w:val="clear" w:color="auto" w:fill="auto"/>
            <w:vAlign w:val="center"/>
          </w:tcPr>
          <w:p w:rsidRPr="001144A2" w:rsidR="001144A2" w:rsidP="001144A2" w:rsidRDefault="001144A2" w14:paraId="012568AB" w14:textId="66ECDF03">
            <w:pPr>
              <w:spacing w:after="0" w:line="240" w:lineRule="auto"/>
              <w:contextualSpacing/>
              <w:jc w:val="right"/>
              <w:rPr>
                <w:rFonts w:ascii="Times New Roman" w:hAnsi="Times New Roman" w:eastAsia="Times New Roman" w:cs="Times New Roman"/>
                <w:sz w:val="24"/>
                <w:szCs w:val="24"/>
              </w:rPr>
            </w:pPr>
            <w:r w:rsidRPr="001144A2">
              <w:rPr>
                <w:rFonts w:ascii="Times New Roman" w:hAnsi="Times New Roman" w:eastAsia="Times New Roman" w:cs="Times New Roman"/>
                <w:sz w:val="24"/>
                <w:szCs w:val="24"/>
              </w:rPr>
              <w:t>$</w:t>
            </w:r>
            <w:r>
              <w:rPr>
                <w:rFonts w:ascii="Times New Roman" w:hAnsi="Times New Roman" w:eastAsia="Times New Roman" w:cs="Times New Roman"/>
                <w:sz w:val="24"/>
                <w:szCs w:val="24"/>
              </w:rPr>
              <w:t>56</w:t>
            </w:r>
          </w:p>
        </w:tc>
      </w:tr>
      <w:tr w:rsidRPr="001144A2" w:rsidR="001144A2" w:rsidTr="00495EAC" w14:paraId="7A600C13" w14:textId="77777777">
        <w:trPr>
          <w:trHeight w:val="440"/>
        </w:trPr>
        <w:tc>
          <w:tcPr>
            <w:tcW w:w="7020" w:type="dxa"/>
            <w:shd w:val="clear" w:color="auto" w:fill="auto"/>
            <w:vAlign w:val="center"/>
          </w:tcPr>
          <w:p w:rsidRPr="001144A2" w:rsidR="001144A2" w:rsidP="00FC0698" w:rsidRDefault="001144A2" w14:paraId="4201CB5B" w14:textId="2A215DCB">
            <w:pPr>
              <w:tabs>
                <w:tab w:val="left" w:pos="360"/>
              </w:tabs>
              <w:spacing w:after="0" w:line="240" w:lineRule="auto"/>
              <w:rPr>
                <w:rFonts w:ascii="Times New Roman" w:hAnsi="Times New Roman" w:eastAsia="Times New Roman" w:cs="Courier New"/>
                <w:color w:val="000000"/>
                <w:sz w:val="24"/>
                <w:szCs w:val="24"/>
              </w:rPr>
            </w:pPr>
            <w:r w:rsidRPr="001144A2">
              <w:rPr>
                <w:rFonts w:ascii="Times New Roman" w:hAnsi="Times New Roman" w:eastAsia="Times New Roman" w:cs="Courier New"/>
                <w:color w:val="000000"/>
                <w:sz w:val="24"/>
                <w:szCs w:val="24"/>
              </w:rPr>
              <w:t>Annual Labor Burden</w:t>
            </w:r>
          </w:p>
        </w:tc>
        <w:tc>
          <w:tcPr>
            <w:tcW w:w="2250" w:type="dxa"/>
            <w:shd w:val="clear" w:color="auto" w:fill="auto"/>
            <w:vAlign w:val="center"/>
          </w:tcPr>
          <w:p w:rsidRPr="001144A2" w:rsidR="001144A2" w:rsidP="001144A2" w:rsidRDefault="001144A2" w14:paraId="59E3271B" w14:textId="0B38CF1C">
            <w:pPr>
              <w:spacing w:after="0" w:line="240" w:lineRule="auto"/>
              <w:contextualSpacing/>
              <w:jc w:val="right"/>
              <w:rPr>
                <w:rFonts w:ascii="Times New Roman" w:hAnsi="Times New Roman" w:eastAsia="Times New Roman" w:cs="Times New Roman"/>
                <w:sz w:val="24"/>
                <w:szCs w:val="24"/>
              </w:rPr>
            </w:pPr>
            <w:r w:rsidRPr="001144A2">
              <w:rPr>
                <w:rFonts w:ascii="Times New Roman" w:hAnsi="Times New Roman" w:eastAsia="Times New Roman" w:cs="Times New Roman"/>
                <w:sz w:val="24"/>
                <w:szCs w:val="24"/>
              </w:rPr>
              <w:t>$</w:t>
            </w:r>
            <w:r>
              <w:rPr>
                <w:rFonts w:ascii="Times New Roman" w:hAnsi="Times New Roman" w:eastAsia="Times New Roman" w:cs="Times New Roman"/>
                <w:sz w:val="24"/>
                <w:szCs w:val="24"/>
              </w:rPr>
              <w:t>163,953</w:t>
            </w:r>
          </w:p>
        </w:tc>
      </w:tr>
    </w:tbl>
    <w:p w:rsidR="00E90476" w:rsidP="0019309D" w:rsidRDefault="00E90476" w14:paraId="5BDAAE0C" w14:textId="77777777">
      <w:pPr>
        <w:spacing w:after="0" w:line="240" w:lineRule="auto"/>
        <w:rPr>
          <w:rFonts w:ascii="Times New Roman" w:hAnsi="Times New Roman" w:cs="Times New Roman"/>
          <w:sz w:val="24"/>
        </w:rPr>
      </w:pPr>
    </w:p>
    <w:p w:rsidR="00270A42" w:rsidP="0019309D" w:rsidRDefault="0019309D" w14:paraId="3BD243D3" w14:textId="25C3993E">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Pr="00497EC5" w:rsidR="0019309D" w:rsidP="00497EC5" w:rsidRDefault="00270A42" w14:paraId="2D38312E" w14:textId="1C50B693">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Pr>
          <w:rFonts w:ascii="Times New Roman" w:hAnsi="Times New Roman" w:cs="Times New Roman"/>
          <w:sz w:val="24"/>
        </w:rPr>
        <w:tab/>
      </w:r>
      <w:r w:rsidR="001144A2">
        <w:rPr>
          <w:rFonts w:ascii="Times New Roman" w:hAnsi="Times New Roman" w:eastAsia="Times New Roman" w:cs="Times New Roman"/>
          <w:sz w:val="24"/>
          <w:szCs w:val="24"/>
        </w:rPr>
        <w:t>DoD</w:t>
      </w:r>
      <w:r w:rsidRPr="00D7420F" w:rsidR="001144A2">
        <w:rPr>
          <w:rFonts w:ascii="Times New Roman" w:hAnsi="Times New Roman" w:eastAsia="Times New Roman" w:cs="Times New Roman"/>
          <w:sz w:val="24"/>
          <w:szCs w:val="24"/>
        </w:rPr>
        <w:t xml:space="preserve"> </w:t>
      </w:r>
      <w:r w:rsidRPr="00D7420F" w:rsidR="008B57BF">
        <w:rPr>
          <w:rFonts w:ascii="Times New Roman" w:hAnsi="Times New Roman" w:eastAsia="Times New Roman" w:cs="Times New Roman"/>
          <w:sz w:val="24"/>
          <w:szCs w:val="24"/>
        </w:rPr>
        <w:t>estimate</w:t>
      </w:r>
      <w:r w:rsidR="001144A2">
        <w:rPr>
          <w:rFonts w:ascii="Times New Roman" w:hAnsi="Times New Roman" w:eastAsia="Times New Roman" w:cs="Times New Roman"/>
          <w:sz w:val="24"/>
          <w:szCs w:val="24"/>
        </w:rPr>
        <w:t>s</w:t>
      </w:r>
      <w:r w:rsidRPr="00D7420F" w:rsidR="008B57BF">
        <w:rPr>
          <w:rFonts w:ascii="Times New Roman" w:hAnsi="Times New Roman" w:eastAsia="Times New Roman" w:cs="Times New Roman"/>
          <w:sz w:val="24"/>
          <w:szCs w:val="24"/>
        </w:rPr>
        <w:t xml:space="preserve"> that there are no nonrecurring expenses (e.g., capital and start-up, or operation and maintenance costs).  The clause at DFARS 252.232-7002 is authorized for use when the clause at FAR 52.232-16, Progress Payments, is used as a method of contract financing and the contract includes FMS requirements.  Paragraph (f) states, “The Contractor shall maintain an accounting system and controls adequate for the proper administration of this clause.”  </w:t>
      </w:r>
      <w:r w:rsidR="001144A2">
        <w:rPr>
          <w:rFonts w:ascii="Times New Roman" w:hAnsi="Times New Roman" w:eastAsia="Times New Roman" w:cs="Times New Roman"/>
          <w:sz w:val="24"/>
          <w:szCs w:val="24"/>
        </w:rPr>
        <w:t xml:space="preserve">DoD’s </w:t>
      </w:r>
      <w:r w:rsidRPr="00D7420F" w:rsidR="008B57BF">
        <w:rPr>
          <w:rFonts w:ascii="Times New Roman" w:hAnsi="Times New Roman" w:eastAsia="Times New Roman" w:cs="Times New Roman"/>
          <w:sz w:val="24"/>
          <w:szCs w:val="24"/>
        </w:rPr>
        <w:t>assessment is that this system and related controls are normally in place prior to obtaining a contract for FMS supplies and services</w:t>
      </w:r>
      <w:r w:rsidR="001144A2">
        <w:rPr>
          <w:rFonts w:ascii="Times New Roman" w:hAnsi="Times New Roman" w:eastAsia="Times New Roman" w:cs="Times New Roman"/>
          <w:sz w:val="24"/>
          <w:szCs w:val="24"/>
        </w:rPr>
        <w:t>,</w:t>
      </w:r>
      <w:r w:rsidRPr="00D7420F" w:rsidR="008B57BF">
        <w:rPr>
          <w:rFonts w:ascii="Times New Roman" w:hAnsi="Times New Roman" w:eastAsia="Times New Roman" w:cs="Times New Roman"/>
          <w:sz w:val="24"/>
          <w:szCs w:val="24"/>
        </w:rPr>
        <w:t xml:space="preserve"> since they are required in order for the contractor to receive progress payments for U.S. supplies and services; therefore, there is no additional nonrecurring charge needed to establish or revise accounting systems already in place.</w:t>
      </w:r>
    </w:p>
    <w:p w:rsidRPr="00A24420" w:rsidR="00F25499" w:rsidP="0019309D" w:rsidRDefault="00F25499"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Pr="0025343B" w:rsidR="00235D71" w:rsidP="0019309D" w:rsidRDefault="00235D71" w14:paraId="6B6E9629" w14:textId="77777777">
      <w:pPr>
        <w:spacing w:after="0" w:line="240" w:lineRule="auto"/>
        <w:rPr>
          <w:rFonts w:ascii="Times New Roman" w:hAnsi="Times New Roman" w:cs="Times New Roman"/>
          <w:sz w:val="24"/>
        </w:rPr>
      </w:pPr>
    </w:p>
    <w:p w:rsidR="000250ED" w:rsidP="000250ED" w:rsidRDefault="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rsidRDefault="000250ED" w14:paraId="26E5D690" w14:textId="77777777">
      <w:pPr>
        <w:pStyle w:val="NormalWeb"/>
        <w:spacing w:before="0" w:beforeAutospacing="0" w:after="0" w:afterAutospacing="0"/>
        <w:rPr>
          <w:rFonts w:eastAsiaTheme="minorHAnsi"/>
        </w:rPr>
      </w:pPr>
    </w:p>
    <w:tbl>
      <w:tblPr>
        <w:tblW w:w="92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40"/>
        <w:gridCol w:w="2430"/>
      </w:tblGrid>
      <w:tr w:rsidRPr="00D7420F" w:rsidR="00C5511D" w:rsidTr="000D4CD7" w14:paraId="5FB59195" w14:textId="77777777">
        <w:trPr>
          <w:trHeight w:val="432"/>
        </w:trPr>
        <w:tc>
          <w:tcPr>
            <w:tcW w:w="9270" w:type="dxa"/>
            <w:gridSpan w:val="2"/>
            <w:shd w:val="clear" w:color="auto" w:fill="auto"/>
            <w:vAlign w:val="center"/>
          </w:tcPr>
          <w:p w:rsidRPr="00D7420F" w:rsidR="00C5511D" w:rsidP="002D05D0" w:rsidRDefault="00C5511D" w14:paraId="6E341925" w14:textId="3B5E5350">
            <w:pPr>
              <w:spacing w:before="100" w:beforeAutospacing="1" w:after="100" w:afterAutospacing="1" w:line="288" w:lineRule="atLeast"/>
              <w:jc w:val="center"/>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Labor Cost to the Federal Government</w:t>
            </w:r>
            <w:r w:rsidRPr="00D7420F">
              <w:rPr>
                <w:rFonts w:ascii="Times New Roman" w:hAnsi="Times New Roman" w:eastAsia="Times New Roman" w:cs="Times New Roman"/>
                <w:sz w:val="24"/>
                <w:szCs w:val="24"/>
                <w:vertAlign w:val="superscript"/>
              </w:rPr>
              <w:footnoteReference w:id="1"/>
            </w:r>
            <w:r w:rsidR="002D05D0">
              <w:rPr>
                <w:rFonts w:ascii="Times New Roman" w:hAnsi="Times New Roman" w:eastAsia="Times New Roman" w:cs="Times New Roman"/>
                <w:sz w:val="24"/>
                <w:szCs w:val="24"/>
              </w:rPr>
              <w:t>:</w:t>
            </w:r>
            <w:r w:rsidRPr="00D7420F" w:rsidR="002D05D0">
              <w:rPr>
                <w:rFonts w:ascii="Times New Roman" w:hAnsi="Times New Roman" w:eastAsia="Times New Roman" w:cs="Times New Roman"/>
                <w:sz w:val="24"/>
                <w:szCs w:val="24"/>
              </w:rPr>
              <w:t xml:space="preserve"> DFARS 252.232-7002</w:t>
            </w:r>
          </w:p>
        </w:tc>
      </w:tr>
      <w:tr w:rsidRPr="00D7420F" w:rsidR="00C5511D" w:rsidTr="00FC0698" w14:paraId="03DB21DA" w14:textId="77777777">
        <w:trPr>
          <w:trHeight w:val="341"/>
        </w:trPr>
        <w:tc>
          <w:tcPr>
            <w:tcW w:w="6840" w:type="dxa"/>
            <w:shd w:val="clear" w:color="auto" w:fill="auto"/>
            <w:vAlign w:val="center"/>
          </w:tcPr>
          <w:p w:rsidRPr="00D7420F" w:rsidR="00C5511D" w:rsidP="001144A2" w:rsidRDefault="00C5511D" w14:paraId="539EE5C2" w14:textId="2CAF089E">
            <w:pPr>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 xml:space="preserve">Number of </w:t>
            </w:r>
            <w:r w:rsidR="001144A2">
              <w:rPr>
                <w:rFonts w:ascii="Times New Roman" w:hAnsi="Times New Roman" w:eastAsia="Times New Roman" w:cs="Times New Roman"/>
                <w:sz w:val="24"/>
                <w:szCs w:val="24"/>
              </w:rPr>
              <w:t>total annual r</w:t>
            </w:r>
            <w:r w:rsidRPr="00D7420F">
              <w:rPr>
                <w:rFonts w:ascii="Times New Roman" w:hAnsi="Times New Roman" w:eastAsia="Times New Roman" w:cs="Times New Roman"/>
                <w:sz w:val="24"/>
                <w:szCs w:val="24"/>
              </w:rPr>
              <w:t>esponses</w:t>
            </w:r>
          </w:p>
        </w:tc>
        <w:tc>
          <w:tcPr>
            <w:tcW w:w="2430" w:type="dxa"/>
            <w:shd w:val="clear" w:color="auto" w:fill="auto"/>
            <w:vAlign w:val="center"/>
          </w:tcPr>
          <w:p w:rsidRPr="00D7420F" w:rsidR="00C5511D" w:rsidP="000D4CD7" w:rsidRDefault="003B4479" w14:paraId="11E11B25" w14:textId="129EC6B1">
            <w:pPr>
              <w:spacing w:before="100" w:beforeAutospacing="1" w:after="100" w:afterAutospacing="1" w:line="288" w:lineRule="atLeas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2,928</w:t>
            </w:r>
          </w:p>
        </w:tc>
      </w:tr>
      <w:tr w:rsidRPr="00D7420F" w:rsidR="00C5511D" w:rsidTr="00FC0698" w14:paraId="76506F1F" w14:textId="77777777">
        <w:trPr>
          <w:trHeight w:val="350"/>
        </w:trPr>
        <w:tc>
          <w:tcPr>
            <w:tcW w:w="6840" w:type="dxa"/>
            <w:shd w:val="clear" w:color="auto" w:fill="auto"/>
            <w:vAlign w:val="center"/>
          </w:tcPr>
          <w:p w:rsidRPr="00D7420F" w:rsidR="00C5511D" w:rsidP="001144A2" w:rsidRDefault="001144A2" w14:paraId="08AE5FA5" w14:textId="74CFD9E3">
            <w:pPr>
              <w:spacing w:before="100" w:beforeAutospacing="1" w:after="100" w:afterAutospacing="1"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Hours</w:t>
            </w:r>
            <w:r w:rsidRPr="00D7420F" w:rsidR="00C5511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w:t>
            </w:r>
            <w:r w:rsidRPr="00D7420F" w:rsidR="00C5511D">
              <w:rPr>
                <w:rFonts w:ascii="Times New Roman" w:hAnsi="Times New Roman" w:eastAsia="Times New Roman" w:cs="Times New Roman"/>
                <w:sz w:val="24"/>
                <w:szCs w:val="24"/>
              </w:rPr>
              <w:t xml:space="preserve">er </w:t>
            </w:r>
            <w:r>
              <w:rPr>
                <w:rFonts w:ascii="Times New Roman" w:hAnsi="Times New Roman" w:eastAsia="Times New Roman" w:cs="Times New Roman"/>
                <w:sz w:val="24"/>
                <w:szCs w:val="24"/>
              </w:rPr>
              <w:t>r</w:t>
            </w:r>
            <w:r w:rsidRPr="00D7420F" w:rsidR="00C5511D">
              <w:rPr>
                <w:rFonts w:ascii="Times New Roman" w:hAnsi="Times New Roman" w:eastAsia="Times New Roman" w:cs="Times New Roman"/>
                <w:sz w:val="24"/>
                <w:szCs w:val="24"/>
              </w:rPr>
              <w:t>esponse</w:t>
            </w:r>
          </w:p>
        </w:tc>
        <w:tc>
          <w:tcPr>
            <w:tcW w:w="2430" w:type="dxa"/>
            <w:shd w:val="clear" w:color="auto" w:fill="auto"/>
            <w:vAlign w:val="center"/>
          </w:tcPr>
          <w:p w:rsidRPr="00D7420F" w:rsidR="00C5511D" w:rsidP="000D4CD7" w:rsidRDefault="00C5511D" w14:paraId="2498004E" w14:textId="77777777">
            <w:pPr>
              <w:spacing w:before="100" w:beforeAutospacing="1" w:after="100" w:afterAutospacing="1" w:line="288" w:lineRule="atLeast"/>
              <w:jc w:val="righ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1.0</w:t>
            </w:r>
          </w:p>
        </w:tc>
      </w:tr>
      <w:tr w:rsidRPr="00D7420F" w:rsidR="00C5511D" w:rsidTr="000D4CD7" w14:paraId="6A2FDD26" w14:textId="77777777">
        <w:trPr>
          <w:trHeight w:val="432"/>
        </w:trPr>
        <w:tc>
          <w:tcPr>
            <w:tcW w:w="6840" w:type="dxa"/>
            <w:shd w:val="clear" w:color="auto" w:fill="auto"/>
            <w:vAlign w:val="center"/>
          </w:tcPr>
          <w:p w:rsidRPr="00D7420F" w:rsidR="00C5511D" w:rsidP="001144A2" w:rsidRDefault="001144A2" w14:paraId="06C400B6" w14:textId="0188D55B">
            <w:pPr>
              <w:spacing w:before="100" w:beforeAutospacing="1" w:after="100" w:afterAutospacing="1"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hours (h</w:t>
            </w:r>
            <w:r w:rsidRPr="00D7420F" w:rsidR="00C5511D">
              <w:rPr>
                <w:rFonts w:ascii="Times New Roman" w:hAnsi="Times New Roman" w:eastAsia="Times New Roman" w:cs="Times New Roman"/>
                <w:sz w:val="24"/>
                <w:szCs w:val="24"/>
              </w:rPr>
              <w:t xml:space="preserve">ourly </w:t>
            </w:r>
            <w:r>
              <w:rPr>
                <w:rFonts w:ascii="Times New Roman" w:hAnsi="Times New Roman" w:eastAsia="Times New Roman" w:cs="Times New Roman"/>
                <w:sz w:val="24"/>
                <w:szCs w:val="24"/>
              </w:rPr>
              <w:t>w</w:t>
            </w:r>
            <w:r w:rsidRPr="00D7420F" w:rsidR="00C5511D">
              <w:rPr>
                <w:rFonts w:ascii="Times New Roman" w:hAnsi="Times New Roman" w:eastAsia="Times New Roman" w:cs="Times New Roman"/>
                <w:sz w:val="24"/>
                <w:szCs w:val="24"/>
              </w:rPr>
              <w:t>age)</w:t>
            </w:r>
          </w:p>
        </w:tc>
        <w:tc>
          <w:tcPr>
            <w:tcW w:w="2430" w:type="dxa"/>
            <w:shd w:val="clear" w:color="auto" w:fill="auto"/>
            <w:vAlign w:val="center"/>
          </w:tcPr>
          <w:p w:rsidRPr="00D7420F" w:rsidR="00C5511D" w:rsidP="000D4CD7" w:rsidRDefault="000174F0" w14:paraId="285BF0C1" w14:textId="1663FF0D">
            <w:pPr>
              <w:spacing w:before="100" w:beforeAutospacing="1" w:after="100" w:afterAutospacing="1" w:line="288" w:lineRule="atLeas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r>
      <w:tr w:rsidRPr="00D7420F" w:rsidR="00C5511D" w:rsidTr="000D4CD7" w14:paraId="45B3F640" w14:textId="77777777">
        <w:trPr>
          <w:trHeight w:val="432"/>
        </w:trPr>
        <w:tc>
          <w:tcPr>
            <w:tcW w:w="6840" w:type="dxa"/>
            <w:shd w:val="clear" w:color="auto" w:fill="auto"/>
            <w:vAlign w:val="center"/>
          </w:tcPr>
          <w:p w:rsidRPr="00D7420F" w:rsidR="00C5511D" w:rsidP="001144A2" w:rsidRDefault="00C5511D" w14:paraId="4943EE1E" w14:textId="7EDD9A61">
            <w:pPr>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 xml:space="preserve">Cost </w:t>
            </w:r>
            <w:r w:rsidR="001144A2">
              <w:rPr>
                <w:rFonts w:ascii="Times New Roman" w:hAnsi="Times New Roman" w:eastAsia="Times New Roman" w:cs="Times New Roman"/>
                <w:sz w:val="24"/>
                <w:szCs w:val="24"/>
              </w:rPr>
              <w:t>per r</w:t>
            </w:r>
            <w:r w:rsidRPr="00D7420F">
              <w:rPr>
                <w:rFonts w:ascii="Times New Roman" w:hAnsi="Times New Roman" w:eastAsia="Times New Roman" w:cs="Times New Roman"/>
                <w:sz w:val="24"/>
                <w:szCs w:val="24"/>
              </w:rPr>
              <w:t>esponse</w:t>
            </w:r>
            <w:r w:rsidRPr="00D7420F">
              <w:rPr>
                <w:rFonts w:ascii="Times New Roman" w:hAnsi="Times New Roman" w:eastAsia="Times New Roman" w:cs="Times New Roman"/>
                <w:sz w:val="24"/>
                <w:szCs w:val="24"/>
                <w:vertAlign w:val="superscript"/>
              </w:rPr>
              <w:footnoteReference w:id="2"/>
            </w:r>
          </w:p>
        </w:tc>
        <w:tc>
          <w:tcPr>
            <w:tcW w:w="2430" w:type="dxa"/>
            <w:shd w:val="clear" w:color="auto" w:fill="auto"/>
            <w:vAlign w:val="center"/>
          </w:tcPr>
          <w:p w:rsidRPr="00D7420F" w:rsidR="00C5511D" w:rsidP="000D4CD7" w:rsidRDefault="000174F0" w14:paraId="4E12E3A4" w14:textId="55DF21AE">
            <w:pPr>
              <w:spacing w:before="100" w:beforeAutospacing="1" w:after="100" w:afterAutospacing="1" w:line="288" w:lineRule="atLeas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r>
      <w:tr w:rsidRPr="00D7420F" w:rsidR="00C5511D" w:rsidTr="000D4CD7" w14:paraId="1647D9F4" w14:textId="77777777">
        <w:trPr>
          <w:trHeight w:val="432"/>
        </w:trPr>
        <w:tc>
          <w:tcPr>
            <w:tcW w:w="6840" w:type="dxa"/>
            <w:shd w:val="clear" w:color="auto" w:fill="auto"/>
            <w:vAlign w:val="center"/>
          </w:tcPr>
          <w:p w:rsidRPr="00D7420F" w:rsidR="00C5511D" w:rsidP="002D05D0" w:rsidRDefault="00C5511D" w14:paraId="23FACFC4" w14:textId="0A91EDA2">
            <w:pPr>
              <w:spacing w:before="100" w:beforeAutospacing="1" w:after="100" w:afterAutospacing="1" w:line="288" w:lineRule="atLeas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 xml:space="preserve">Total </w:t>
            </w:r>
            <w:r w:rsidR="002D05D0">
              <w:rPr>
                <w:rFonts w:ascii="Times New Roman" w:hAnsi="Times New Roman" w:eastAsia="Times New Roman" w:cs="Times New Roman"/>
                <w:sz w:val="24"/>
                <w:szCs w:val="24"/>
              </w:rPr>
              <w:t>c</w:t>
            </w:r>
            <w:r w:rsidRPr="00D7420F">
              <w:rPr>
                <w:rFonts w:ascii="Times New Roman" w:hAnsi="Times New Roman" w:eastAsia="Times New Roman" w:cs="Times New Roman"/>
                <w:sz w:val="24"/>
                <w:szCs w:val="24"/>
              </w:rPr>
              <w:t>ost</w:t>
            </w:r>
            <w:r w:rsidRPr="00D7420F">
              <w:rPr>
                <w:rFonts w:ascii="Times New Roman" w:hAnsi="Times New Roman" w:eastAsia="Times New Roman" w:cs="Times New Roman"/>
                <w:sz w:val="24"/>
                <w:szCs w:val="24"/>
                <w:vertAlign w:val="superscript"/>
              </w:rPr>
              <w:footnoteReference w:id="3"/>
            </w:r>
          </w:p>
        </w:tc>
        <w:tc>
          <w:tcPr>
            <w:tcW w:w="2430" w:type="dxa"/>
            <w:shd w:val="clear" w:color="auto" w:fill="auto"/>
            <w:vAlign w:val="center"/>
          </w:tcPr>
          <w:p w:rsidRPr="00D7420F" w:rsidR="00C5511D" w:rsidP="000174F0" w:rsidRDefault="00C5511D" w14:paraId="680155DC" w14:textId="05ED1A6A">
            <w:pPr>
              <w:spacing w:before="100" w:beforeAutospacing="1" w:after="100" w:afterAutospacing="1" w:line="288" w:lineRule="atLeast"/>
              <w:jc w:val="right"/>
              <w:rPr>
                <w:rFonts w:ascii="Times New Roman" w:hAnsi="Times New Roman" w:eastAsia="Times New Roman" w:cs="Times New Roman"/>
                <w:sz w:val="24"/>
                <w:szCs w:val="24"/>
              </w:rPr>
            </w:pPr>
            <w:r w:rsidRPr="00D7420F">
              <w:rPr>
                <w:rFonts w:ascii="Times New Roman" w:hAnsi="Times New Roman" w:eastAsia="Times New Roman" w:cs="Times New Roman"/>
                <w:sz w:val="24"/>
                <w:szCs w:val="24"/>
              </w:rPr>
              <w:t>$1</w:t>
            </w:r>
            <w:r w:rsidR="000174F0">
              <w:rPr>
                <w:rFonts w:ascii="Times New Roman" w:hAnsi="Times New Roman" w:eastAsia="Times New Roman" w:cs="Times New Roman"/>
                <w:sz w:val="24"/>
                <w:szCs w:val="24"/>
              </w:rPr>
              <w:t>40,544</w:t>
            </w:r>
          </w:p>
        </w:tc>
      </w:tr>
    </w:tbl>
    <w:p w:rsidRPr="0025343B" w:rsidR="00BA6865" w:rsidP="003819C3" w:rsidRDefault="00BA6865" w14:paraId="2F303265" w14:textId="1B561D85">
      <w:pPr>
        <w:spacing w:after="0" w:line="240" w:lineRule="auto"/>
        <w:rPr>
          <w:rFonts w:ascii="Times New Roman" w:hAnsi="Times New Roman" w:cs="Times New Roman"/>
          <w:sz w:val="24"/>
          <w:szCs w:val="24"/>
        </w:rPr>
      </w:pPr>
    </w:p>
    <w:p w:rsidRPr="00FC0698" w:rsidR="00235D71" w:rsidP="00722FDB" w:rsidRDefault="006965F3" w14:paraId="37B3E57E" w14:textId="51B73D99">
      <w:pPr>
        <w:spacing w:after="0" w:line="240" w:lineRule="auto"/>
        <w:rPr>
          <w:rFonts w:ascii="Times New Roman" w:hAnsi="Times New Roman" w:cs="Times New Roman"/>
          <w:sz w:val="24"/>
        </w:rPr>
      </w:pPr>
      <w:r>
        <w:rPr>
          <w:rFonts w:ascii="Times New Roman" w:hAnsi="Times New Roman" w:eastAsia="Times New Roman" w:cs="Times New Roman"/>
          <w:sz w:val="24"/>
          <w:szCs w:val="24"/>
        </w:rPr>
        <w:tab/>
        <w:t xml:space="preserve">b.  </w:t>
      </w:r>
      <w:r w:rsidRPr="006965F3">
        <w:rPr>
          <w:rFonts w:ascii="Times New Roman" w:hAnsi="Times New Roman" w:eastAsia="Times New Roman" w:cs="Times New Roman"/>
          <w:sz w:val="24"/>
          <w:szCs w:val="24"/>
          <w:u w:val="single"/>
        </w:rPr>
        <w:t>Operational and Maintenance Costs</w:t>
      </w:r>
    </w:p>
    <w:p w:rsidRPr="006965F3" w:rsidR="006965F3" w:rsidP="00722FDB" w:rsidRDefault="006965F3" w14:paraId="2C61DEB3" w14:textId="77777777">
      <w:pPr>
        <w:spacing w:after="0" w:line="240" w:lineRule="auto"/>
        <w:rPr>
          <w:rFonts w:ascii="Times New Roman" w:hAnsi="Times New Roman" w:cs="Times New Roman"/>
          <w:sz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DD5084" w:rsidTr="000D4CD7" w14:paraId="24EEF197" w14:textId="77777777">
        <w:trPr>
          <w:trHeight w:val="431"/>
        </w:trPr>
        <w:tc>
          <w:tcPr>
            <w:tcW w:w="7020" w:type="dxa"/>
            <w:shd w:val="clear" w:color="auto" w:fill="auto"/>
            <w:vAlign w:val="center"/>
          </w:tcPr>
          <w:p w:rsidRPr="00AD5B08" w:rsidR="00DD5084" w:rsidP="000D4CD7" w:rsidRDefault="00DD5084" w14:paraId="3193D8B6" w14:textId="045892F5">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Equipment</w:t>
            </w:r>
          </w:p>
        </w:tc>
        <w:tc>
          <w:tcPr>
            <w:tcW w:w="2250" w:type="dxa"/>
            <w:shd w:val="clear" w:color="auto" w:fill="auto"/>
            <w:vAlign w:val="center"/>
          </w:tcPr>
          <w:p w:rsidRPr="00AD5B08" w:rsidR="00DD5084" w:rsidP="000D4CD7" w:rsidRDefault="00605959" w14:paraId="0FED7D5C" w14:textId="1F5CDD39">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AD5B08" w:rsidR="00DD5084" w:rsidTr="000D4CD7" w14:paraId="32BD5A1C" w14:textId="77777777">
        <w:trPr>
          <w:trHeight w:val="440"/>
        </w:trPr>
        <w:tc>
          <w:tcPr>
            <w:tcW w:w="7020" w:type="dxa"/>
            <w:shd w:val="clear" w:color="auto" w:fill="auto"/>
            <w:vAlign w:val="center"/>
          </w:tcPr>
          <w:p w:rsidR="00DD5084" w:rsidP="000D4CD7" w:rsidRDefault="00DD5084" w14:paraId="27FEF2E7" w14:textId="43E7A675">
            <w:pPr>
              <w:tabs>
                <w:tab w:val="left" w:pos="360"/>
              </w:tabs>
              <w:spacing w:after="0" w:line="240" w:lineRule="auto"/>
              <w:rPr>
                <w:rFonts w:ascii="Times New Roman" w:hAnsi="Times New Roman" w:eastAsia="Times New Roman" w:cs="Courier New"/>
                <w:color w:val="000000"/>
                <w:sz w:val="24"/>
                <w:szCs w:val="24"/>
              </w:rPr>
            </w:pPr>
            <w:r w:rsidRPr="0025343B">
              <w:rPr>
                <w:rFonts w:ascii="Times New Roman" w:hAnsi="Times New Roman" w:cs="Times New Roman"/>
                <w:sz w:val="24"/>
              </w:rPr>
              <w:t>Printing</w:t>
            </w:r>
          </w:p>
        </w:tc>
        <w:tc>
          <w:tcPr>
            <w:tcW w:w="2250" w:type="dxa"/>
            <w:shd w:val="clear" w:color="auto" w:fill="auto"/>
            <w:vAlign w:val="center"/>
          </w:tcPr>
          <w:p w:rsidRPr="00AD5B08" w:rsidR="00DD5084" w:rsidP="000D4CD7" w:rsidRDefault="00605959" w14:paraId="7AB9534B" w14:textId="7B8EE3F3">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AD5B08" w:rsidR="00DD5084" w:rsidTr="000D4CD7" w14:paraId="78AC0FDD" w14:textId="77777777">
        <w:trPr>
          <w:trHeight w:val="440"/>
        </w:trPr>
        <w:tc>
          <w:tcPr>
            <w:tcW w:w="7020" w:type="dxa"/>
            <w:shd w:val="clear" w:color="auto" w:fill="auto"/>
            <w:vAlign w:val="center"/>
          </w:tcPr>
          <w:p w:rsidRPr="0025343B" w:rsidR="00DD5084" w:rsidP="000D4CD7" w:rsidRDefault="00DD5084" w14:paraId="78EB7E3A" w14:textId="6D711B62">
            <w:pPr>
              <w:tabs>
                <w:tab w:val="left" w:pos="360"/>
              </w:tabs>
              <w:spacing w:after="0" w:line="240" w:lineRule="auto"/>
              <w:rPr>
                <w:rFonts w:ascii="Times New Roman" w:hAnsi="Times New Roman" w:cs="Times New Roman"/>
                <w:sz w:val="24"/>
              </w:rPr>
            </w:pPr>
            <w:r w:rsidRPr="0025343B">
              <w:rPr>
                <w:rFonts w:ascii="Times New Roman" w:hAnsi="Times New Roman" w:cs="Times New Roman"/>
                <w:sz w:val="24"/>
              </w:rPr>
              <w:t>Postage</w:t>
            </w:r>
          </w:p>
        </w:tc>
        <w:tc>
          <w:tcPr>
            <w:tcW w:w="2250" w:type="dxa"/>
            <w:shd w:val="clear" w:color="auto" w:fill="auto"/>
            <w:vAlign w:val="center"/>
          </w:tcPr>
          <w:p w:rsidRPr="00AD5B08" w:rsidR="00DD5084" w:rsidP="000D4CD7" w:rsidRDefault="00605959" w14:paraId="7D5673F9" w14:textId="2D79B253">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AD5B08" w:rsidR="00DD5084" w:rsidTr="000D4CD7" w14:paraId="42B92371" w14:textId="77777777">
        <w:trPr>
          <w:trHeight w:val="440"/>
        </w:trPr>
        <w:tc>
          <w:tcPr>
            <w:tcW w:w="7020" w:type="dxa"/>
            <w:shd w:val="clear" w:color="auto" w:fill="auto"/>
            <w:vAlign w:val="center"/>
          </w:tcPr>
          <w:p w:rsidRPr="0025343B" w:rsidR="00DD5084" w:rsidP="000D4CD7" w:rsidRDefault="00DD5084" w14:paraId="593D7813" w14:textId="3B8BFDF2">
            <w:pPr>
              <w:tabs>
                <w:tab w:val="left" w:pos="360"/>
              </w:tabs>
              <w:spacing w:after="0" w:line="240" w:lineRule="auto"/>
              <w:rPr>
                <w:rFonts w:ascii="Times New Roman" w:hAnsi="Times New Roman" w:cs="Times New Roman"/>
                <w:sz w:val="24"/>
              </w:rPr>
            </w:pPr>
            <w:r w:rsidRPr="0025343B">
              <w:rPr>
                <w:rFonts w:ascii="Times New Roman" w:hAnsi="Times New Roman" w:cs="Times New Roman"/>
                <w:sz w:val="24"/>
              </w:rPr>
              <w:t>Software Purchases</w:t>
            </w:r>
          </w:p>
        </w:tc>
        <w:tc>
          <w:tcPr>
            <w:tcW w:w="2250" w:type="dxa"/>
            <w:shd w:val="clear" w:color="auto" w:fill="auto"/>
            <w:vAlign w:val="center"/>
          </w:tcPr>
          <w:p w:rsidRPr="00AD5B08" w:rsidR="00DD5084" w:rsidP="000D4CD7" w:rsidRDefault="00605959" w14:paraId="263462A5" w14:textId="7B604C67">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AD5B08" w:rsidR="00DD5084" w:rsidTr="000D4CD7" w14:paraId="43F4C8BF" w14:textId="77777777">
        <w:trPr>
          <w:trHeight w:val="440"/>
        </w:trPr>
        <w:tc>
          <w:tcPr>
            <w:tcW w:w="7020" w:type="dxa"/>
            <w:shd w:val="clear" w:color="auto" w:fill="auto"/>
            <w:vAlign w:val="center"/>
          </w:tcPr>
          <w:p w:rsidRPr="0025343B" w:rsidR="00DD5084" w:rsidP="000D4CD7" w:rsidRDefault="00DD5084" w14:paraId="33138099" w14:textId="05FD67B3">
            <w:pPr>
              <w:tabs>
                <w:tab w:val="left" w:pos="360"/>
              </w:tabs>
              <w:spacing w:after="0" w:line="240" w:lineRule="auto"/>
              <w:rPr>
                <w:rFonts w:ascii="Times New Roman" w:hAnsi="Times New Roman" w:cs="Times New Roman"/>
                <w:sz w:val="24"/>
              </w:rPr>
            </w:pPr>
            <w:r w:rsidRPr="0025343B">
              <w:rPr>
                <w:rFonts w:ascii="Times New Roman" w:hAnsi="Times New Roman" w:cs="Times New Roman"/>
                <w:sz w:val="24"/>
              </w:rPr>
              <w:t>Licensing Costs</w:t>
            </w:r>
          </w:p>
        </w:tc>
        <w:tc>
          <w:tcPr>
            <w:tcW w:w="2250" w:type="dxa"/>
            <w:shd w:val="clear" w:color="auto" w:fill="auto"/>
            <w:vAlign w:val="center"/>
          </w:tcPr>
          <w:p w:rsidRPr="00AD5B08" w:rsidR="00DD5084" w:rsidP="000D4CD7" w:rsidRDefault="00605959" w14:paraId="0E3936B7" w14:textId="7C253ED9">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AD5B08" w:rsidR="00DD5084" w:rsidTr="00FC0698" w14:paraId="0043BFF9" w14:textId="77777777">
        <w:trPr>
          <w:trHeight w:val="368"/>
        </w:trPr>
        <w:tc>
          <w:tcPr>
            <w:tcW w:w="7020" w:type="dxa"/>
            <w:shd w:val="clear" w:color="auto" w:fill="auto"/>
            <w:vAlign w:val="center"/>
          </w:tcPr>
          <w:p w:rsidRPr="0025343B" w:rsidR="00DD5084" w:rsidP="000D4CD7" w:rsidRDefault="00DD5084" w14:paraId="055119B1" w14:textId="6F6854C2">
            <w:pPr>
              <w:tabs>
                <w:tab w:val="left" w:pos="360"/>
              </w:tabs>
              <w:spacing w:after="0" w:line="240" w:lineRule="auto"/>
              <w:rPr>
                <w:rFonts w:ascii="Times New Roman" w:hAnsi="Times New Roman" w:cs="Times New Roman"/>
                <w:sz w:val="24"/>
              </w:rPr>
            </w:pPr>
            <w:r>
              <w:rPr>
                <w:rFonts w:ascii="Times New Roman" w:hAnsi="Times New Roman" w:cs="Times New Roman"/>
                <w:sz w:val="24"/>
              </w:rPr>
              <w:t>Other</w:t>
            </w:r>
          </w:p>
        </w:tc>
        <w:tc>
          <w:tcPr>
            <w:tcW w:w="2250" w:type="dxa"/>
            <w:shd w:val="clear" w:color="auto" w:fill="auto"/>
            <w:vAlign w:val="center"/>
          </w:tcPr>
          <w:p w:rsidRPr="00AD5B08" w:rsidR="00DD5084" w:rsidP="000D4CD7" w:rsidRDefault="00605959" w14:paraId="13535DD7" w14:textId="3EEB280D">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AD5B08" w:rsidR="00DD5084" w:rsidTr="000D4CD7" w14:paraId="798648CC" w14:textId="77777777">
        <w:trPr>
          <w:trHeight w:val="440"/>
        </w:trPr>
        <w:tc>
          <w:tcPr>
            <w:tcW w:w="7020" w:type="dxa"/>
            <w:shd w:val="clear" w:color="auto" w:fill="auto"/>
            <w:vAlign w:val="center"/>
          </w:tcPr>
          <w:p w:rsidRPr="00AD5B08" w:rsidR="00DD5084" w:rsidP="00605959" w:rsidRDefault="00DD5084" w14:paraId="7DB6E60C" w14:textId="7DC2FEF4">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Operational and Maintenance Costs</w:t>
            </w:r>
          </w:p>
        </w:tc>
        <w:tc>
          <w:tcPr>
            <w:tcW w:w="2250" w:type="dxa"/>
            <w:shd w:val="clear" w:color="auto" w:fill="auto"/>
            <w:vAlign w:val="center"/>
          </w:tcPr>
          <w:p w:rsidRPr="00AD5B08" w:rsidR="00DD5084" w:rsidP="000D4CD7" w:rsidRDefault="00DD5084" w14:paraId="6CA46367" w14:textId="1721D820">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605959">
              <w:rPr>
                <w:rFonts w:ascii="Times New Roman" w:hAnsi="Times New Roman" w:eastAsia="Times New Roman" w:cs="Times New Roman"/>
                <w:sz w:val="24"/>
                <w:szCs w:val="24"/>
              </w:rPr>
              <w:t>0</w:t>
            </w:r>
          </w:p>
        </w:tc>
      </w:tr>
    </w:tbl>
    <w:p w:rsidRPr="0025343B" w:rsidR="00DD5084" w:rsidP="00DD5084" w:rsidRDefault="00DD5084" w14:paraId="2FA3A6FB" w14:textId="77777777">
      <w:pPr>
        <w:spacing w:after="0" w:line="240" w:lineRule="auto"/>
        <w:rPr>
          <w:rFonts w:ascii="Times New Roman" w:hAnsi="Times New Roman" w:cs="Times New Roman"/>
          <w:sz w:val="24"/>
          <w:szCs w:val="24"/>
        </w:rPr>
      </w:pPr>
    </w:p>
    <w:p w:rsidR="006965F3" w:rsidP="006965F3" w:rsidRDefault="006965F3" w14:paraId="237D1848" w14:textId="298560E3">
      <w:pPr>
        <w:spacing w:after="0" w:line="240" w:lineRule="auto"/>
        <w:rPr>
          <w:rFonts w:ascii="Times New Roman" w:hAnsi="Times New Roman" w:cs="Times New Roman"/>
          <w:sz w:val="24"/>
        </w:rPr>
      </w:pPr>
      <w:r>
        <w:rPr>
          <w:rFonts w:ascii="Times New Roman" w:hAnsi="Times New Roman" w:eastAsia="Times New Roman" w:cs="Times New Roman"/>
          <w:sz w:val="24"/>
          <w:szCs w:val="24"/>
        </w:rPr>
        <w:tab/>
        <w:t xml:space="preserve">c.  </w:t>
      </w:r>
      <w:r w:rsidRPr="006965F3">
        <w:rPr>
          <w:rFonts w:ascii="Times New Roman" w:hAnsi="Times New Roman" w:eastAsia="Times New Roman" w:cs="Times New Roman"/>
          <w:sz w:val="24"/>
          <w:szCs w:val="24"/>
          <w:u w:val="single"/>
        </w:rPr>
        <w:t xml:space="preserve">Total Cost </w:t>
      </w:r>
      <w:r w:rsidRPr="006965F3">
        <w:rPr>
          <w:rFonts w:ascii="Times New Roman" w:hAnsi="Times New Roman" w:cs="Times New Roman"/>
          <w:sz w:val="24"/>
          <w:u w:val="single"/>
        </w:rPr>
        <w:t>to the Federal Government</w:t>
      </w:r>
    </w:p>
    <w:p w:rsidR="006965F3" w:rsidP="006965F3" w:rsidRDefault="006965F3" w14:paraId="7CE29E4E" w14:textId="77777777">
      <w:pPr>
        <w:spacing w:after="0" w:line="240" w:lineRule="auto"/>
        <w:rPr>
          <w:rFonts w:ascii="Times New Roman" w:hAnsi="Times New Roman" w:cs="Times New Roman"/>
          <w:sz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6965F3" w:rsidTr="000D4CD7" w14:paraId="6ADF9C31" w14:textId="77777777">
        <w:trPr>
          <w:trHeight w:val="431"/>
        </w:trPr>
        <w:tc>
          <w:tcPr>
            <w:tcW w:w="7020" w:type="dxa"/>
            <w:shd w:val="clear" w:color="auto" w:fill="auto"/>
            <w:vAlign w:val="center"/>
          </w:tcPr>
          <w:p w:rsidRPr="00AD5B08" w:rsidR="006965F3" w:rsidP="00605959" w:rsidRDefault="006965F3" w14:paraId="0E9FCFD1" w14:textId="3CBBD7D1">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labor burden</w:t>
            </w:r>
          </w:p>
        </w:tc>
        <w:tc>
          <w:tcPr>
            <w:tcW w:w="2250" w:type="dxa"/>
            <w:shd w:val="clear" w:color="auto" w:fill="auto"/>
            <w:vAlign w:val="center"/>
          </w:tcPr>
          <w:p w:rsidRPr="00AD5B08" w:rsidR="006965F3" w:rsidP="000D4CD7" w:rsidRDefault="00605959" w14:paraId="23F4369B" w14:textId="23B4D418">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$140,544</w:t>
            </w:r>
          </w:p>
        </w:tc>
      </w:tr>
      <w:tr w:rsidRPr="00AD5B08" w:rsidR="006965F3" w:rsidTr="000D4CD7" w14:paraId="06B67ACE" w14:textId="77777777">
        <w:trPr>
          <w:trHeight w:val="440"/>
        </w:trPr>
        <w:tc>
          <w:tcPr>
            <w:tcW w:w="7020" w:type="dxa"/>
            <w:shd w:val="clear" w:color="auto" w:fill="auto"/>
            <w:vAlign w:val="center"/>
          </w:tcPr>
          <w:p w:rsidRPr="00AD5B08" w:rsidR="006965F3" w:rsidP="00605959" w:rsidRDefault="006965F3" w14:paraId="1F77F35F" w14:textId="0D534C76">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operational and maintenance costs</w:t>
            </w:r>
          </w:p>
        </w:tc>
        <w:tc>
          <w:tcPr>
            <w:tcW w:w="2250" w:type="dxa"/>
            <w:shd w:val="clear" w:color="auto" w:fill="auto"/>
            <w:vAlign w:val="center"/>
          </w:tcPr>
          <w:p w:rsidRPr="00AD5B08" w:rsidR="006965F3" w:rsidP="00605959" w:rsidRDefault="006965F3" w14:paraId="57C048D2" w14:textId="44419731">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605959">
              <w:rPr>
                <w:rFonts w:ascii="Times New Roman" w:hAnsi="Times New Roman" w:eastAsia="Times New Roman" w:cs="Times New Roman"/>
                <w:sz w:val="24"/>
                <w:szCs w:val="24"/>
              </w:rPr>
              <w:t>0</w:t>
            </w:r>
          </w:p>
        </w:tc>
      </w:tr>
      <w:tr w:rsidRPr="00AD5B08" w:rsidR="006965F3" w:rsidTr="000D4CD7" w14:paraId="116414AB" w14:textId="77777777">
        <w:trPr>
          <w:trHeight w:val="440"/>
        </w:trPr>
        <w:tc>
          <w:tcPr>
            <w:tcW w:w="7020" w:type="dxa"/>
            <w:shd w:val="clear" w:color="auto" w:fill="auto"/>
            <w:vAlign w:val="center"/>
          </w:tcPr>
          <w:p w:rsidR="006965F3" w:rsidP="006965F3" w:rsidRDefault="006965F3" w14:paraId="08967611" w14:textId="74DF42D1">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cost to the Federal Government</w:t>
            </w:r>
          </w:p>
        </w:tc>
        <w:tc>
          <w:tcPr>
            <w:tcW w:w="2250" w:type="dxa"/>
            <w:shd w:val="clear" w:color="auto" w:fill="auto"/>
            <w:vAlign w:val="center"/>
          </w:tcPr>
          <w:p w:rsidRPr="00AD5B08" w:rsidR="006965F3" w:rsidP="000D4CD7" w:rsidRDefault="00605959" w14:paraId="0F3C24FF" w14:textId="1CE9FD0F">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$140,544</w:t>
            </w:r>
          </w:p>
        </w:tc>
      </w:tr>
    </w:tbl>
    <w:p w:rsidRPr="0025343B" w:rsidR="006965F3" w:rsidP="006965F3" w:rsidRDefault="006965F3" w14:paraId="2191F480" w14:textId="77777777">
      <w:pPr>
        <w:spacing w:after="0" w:line="240" w:lineRule="auto"/>
        <w:rPr>
          <w:rFonts w:ascii="Times New Roman" w:hAnsi="Times New Roman" w:cs="Times New Roman"/>
          <w:sz w:val="24"/>
          <w:szCs w:val="24"/>
        </w:rPr>
      </w:pPr>
    </w:p>
    <w:p w:rsidRPr="003819C3" w:rsidR="00B55E9F" w:rsidP="00486235" w:rsidRDefault="00DA2B37" w14:paraId="43CBC6F8" w14:textId="4890DC45">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0174F0" w:rsidP="003819C3" w:rsidRDefault="00924599" w14:paraId="6A993A84" w14:textId="264A8CD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cs="Times New Roman"/>
          <w:sz w:val="24"/>
          <w:szCs w:val="24"/>
        </w:rPr>
      </w:pPr>
      <w:r>
        <w:rPr>
          <w:rFonts w:ascii="Times New Roman" w:hAnsi="Times New Roman" w:cs="Times New Roman"/>
          <w:i/>
          <w:color w:val="FF0000"/>
          <w:sz w:val="24"/>
        </w:rPr>
        <w:tab/>
      </w:r>
      <w:r w:rsidRPr="00D7420F" w:rsidR="003819C3">
        <w:rPr>
          <w:rFonts w:ascii="Times New Roman" w:hAnsi="Times New Roman" w:eastAsia="Times New Roman" w:cs="Times New Roman"/>
          <w:sz w:val="24"/>
          <w:szCs w:val="24"/>
        </w:rPr>
        <w:t xml:space="preserve">The estimate of public burden hours is </w:t>
      </w:r>
      <w:r w:rsidR="002D05D0">
        <w:rPr>
          <w:rFonts w:ascii="Times New Roman" w:hAnsi="Times New Roman" w:eastAsia="Times New Roman" w:cs="Times New Roman"/>
          <w:sz w:val="24"/>
          <w:szCs w:val="24"/>
        </w:rPr>
        <w:t>de</w:t>
      </w:r>
      <w:r w:rsidRPr="00D7420F" w:rsidR="003819C3">
        <w:rPr>
          <w:rFonts w:ascii="Times New Roman" w:hAnsi="Times New Roman" w:eastAsia="Times New Roman" w:cs="Times New Roman"/>
          <w:sz w:val="24"/>
          <w:szCs w:val="24"/>
        </w:rPr>
        <w:t>creased as a result of using the most recent data available in the FPDS.  The average number of respondents and contract awards for this submission i</w:t>
      </w:r>
      <w:r w:rsidR="000C1C36">
        <w:rPr>
          <w:rFonts w:ascii="Times New Roman" w:hAnsi="Times New Roman" w:eastAsia="Times New Roman" w:cs="Times New Roman"/>
          <w:sz w:val="24"/>
          <w:szCs w:val="24"/>
        </w:rPr>
        <w:t xml:space="preserve">s based on FPDS data for FY 2018 </w:t>
      </w:r>
      <w:r w:rsidR="002D05D0">
        <w:rPr>
          <w:rFonts w:ascii="Times New Roman" w:hAnsi="Times New Roman" w:eastAsia="Times New Roman" w:cs="Times New Roman"/>
          <w:sz w:val="24"/>
          <w:szCs w:val="24"/>
        </w:rPr>
        <w:t>through FY</w:t>
      </w:r>
      <w:r w:rsidR="000C1C36">
        <w:rPr>
          <w:rFonts w:ascii="Times New Roman" w:hAnsi="Times New Roman" w:eastAsia="Times New Roman" w:cs="Times New Roman"/>
          <w:sz w:val="24"/>
          <w:szCs w:val="24"/>
        </w:rPr>
        <w:t xml:space="preserve"> 2021</w:t>
      </w:r>
      <w:r w:rsidRPr="00D7420F" w:rsidR="003819C3">
        <w:rPr>
          <w:rFonts w:ascii="Times New Roman" w:hAnsi="Times New Roman" w:eastAsia="Times New Roman" w:cs="Times New Roman"/>
          <w:sz w:val="24"/>
          <w:szCs w:val="24"/>
        </w:rPr>
        <w:t xml:space="preserve">, </w:t>
      </w:r>
      <w:r w:rsidRPr="000174F0" w:rsidR="000174F0">
        <w:rPr>
          <w:rFonts w:ascii="Times New Roman" w:hAnsi="Times New Roman" w:eastAsia="Times New Roman" w:cs="Times New Roman"/>
          <w:sz w:val="24"/>
          <w:szCs w:val="24"/>
        </w:rPr>
        <w:t xml:space="preserve">which is 149 unique </w:t>
      </w:r>
      <w:r w:rsidRPr="000174F0" w:rsidR="003819C3">
        <w:rPr>
          <w:rFonts w:ascii="Times New Roman" w:hAnsi="Times New Roman" w:eastAsia="Times New Roman" w:cs="Times New Roman"/>
          <w:sz w:val="24"/>
          <w:szCs w:val="24"/>
        </w:rPr>
        <w:t>contractors</w:t>
      </w:r>
      <w:r w:rsidRPr="000174F0" w:rsidR="000174F0">
        <w:rPr>
          <w:rFonts w:ascii="Times New Roman" w:hAnsi="Times New Roman" w:eastAsia="Times New Roman" w:cs="Times New Roman"/>
          <w:sz w:val="24"/>
          <w:szCs w:val="24"/>
        </w:rPr>
        <w:t xml:space="preserve"> (based on DUNS numbers) representing 244</w:t>
      </w:r>
      <w:r w:rsidRPr="000174F0" w:rsidR="003819C3">
        <w:rPr>
          <w:rFonts w:ascii="Times New Roman" w:hAnsi="Times New Roman" w:eastAsia="Times New Roman" w:cs="Times New Roman"/>
          <w:sz w:val="24"/>
          <w:szCs w:val="24"/>
        </w:rPr>
        <w:t xml:space="preserve"> contract actions on an annual basis.  These </w:t>
      </w:r>
      <w:r w:rsidRPr="000174F0" w:rsidR="000174F0">
        <w:rPr>
          <w:rFonts w:ascii="Times New Roman" w:hAnsi="Times New Roman" w:eastAsia="Times New Roman" w:cs="Times New Roman"/>
          <w:sz w:val="24"/>
          <w:szCs w:val="24"/>
        </w:rPr>
        <w:t>244</w:t>
      </w:r>
      <w:r w:rsidRPr="000174F0" w:rsidR="003819C3">
        <w:rPr>
          <w:rFonts w:ascii="Times New Roman" w:hAnsi="Times New Roman" w:eastAsia="Times New Roman" w:cs="Times New Roman"/>
          <w:sz w:val="24"/>
          <w:szCs w:val="24"/>
        </w:rPr>
        <w:t xml:space="preserve"> contract actions would each </w:t>
      </w:r>
      <w:r w:rsidR="000174F0">
        <w:rPr>
          <w:rFonts w:ascii="Times New Roman" w:hAnsi="Times New Roman" w:eastAsia="Times New Roman" w:cs="Times New Roman"/>
          <w:sz w:val="24"/>
          <w:szCs w:val="24"/>
        </w:rPr>
        <w:t>entail</w:t>
      </w:r>
      <w:r w:rsidRPr="000174F0" w:rsidR="003819C3">
        <w:rPr>
          <w:rFonts w:ascii="Times New Roman" w:hAnsi="Times New Roman" w:eastAsia="Times New Roman" w:cs="Times New Roman"/>
          <w:sz w:val="24"/>
          <w:szCs w:val="24"/>
        </w:rPr>
        <w:t xml:space="preserve"> 12 monthly reports dur</w:t>
      </w:r>
      <w:r w:rsidRPr="000174F0" w:rsidR="000174F0">
        <w:rPr>
          <w:rFonts w:ascii="Times New Roman" w:hAnsi="Times New Roman" w:eastAsia="Times New Roman" w:cs="Times New Roman"/>
          <w:sz w:val="24"/>
          <w:szCs w:val="24"/>
        </w:rPr>
        <w:t>ing the year</w:t>
      </w:r>
      <w:r w:rsidR="000174F0">
        <w:rPr>
          <w:rFonts w:ascii="Times New Roman" w:hAnsi="Times New Roman" w:eastAsia="Times New Roman" w:cs="Times New Roman"/>
          <w:sz w:val="24"/>
          <w:szCs w:val="24"/>
        </w:rPr>
        <w:t>, equaling</w:t>
      </w:r>
      <w:r w:rsidRPr="000174F0" w:rsidR="000174F0">
        <w:rPr>
          <w:rFonts w:ascii="Times New Roman" w:hAnsi="Times New Roman" w:eastAsia="Times New Roman" w:cs="Times New Roman"/>
          <w:sz w:val="24"/>
          <w:szCs w:val="24"/>
        </w:rPr>
        <w:t xml:space="preserve"> 2,928</w:t>
      </w:r>
      <w:r w:rsidRPr="000174F0" w:rsidR="003819C3">
        <w:rPr>
          <w:rFonts w:ascii="Times New Roman" w:hAnsi="Times New Roman" w:eastAsia="Times New Roman" w:cs="Times New Roman"/>
          <w:sz w:val="24"/>
          <w:szCs w:val="24"/>
        </w:rPr>
        <w:t xml:space="preserve"> </w:t>
      </w:r>
      <w:r w:rsidR="000174F0">
        <w:rPr>
          <w:rFonts w:ascii="Times New Roman" w:hAnsi="Times New Roman" w:eastAsia="Times New Roman" w:cs="Times New Roman"/>
          <w:sz w:val="24"/>
          <w:szCs w:val="24"/>
        </w:rPr>
        <w:t>required responses</w:t>
      </w:r>
      <w:r w:rsidRPr="000174F0" w:rsidR="003819C3">
        <w:rPr>
          <w:rFonts w:ascii="Times New Roman" w:hAnsi="Times New Roman" w:eastAsia="Times New Roman" w:cs="Times New Roman"/>
          <w:sz w:val="24"/>
          <w:szCs w:val="24"/>
        </w:rPr>
        <w:t>.</w:t>
      </w:r>
      <w:r w:rsidRPr="00D7420F" w:rsidR="003819C3">
        <w:rPr>
          <w:rFonts w:ascii="Times New Roman" w:hAnsi="Times New Roman" w:eastAsia="Times New Roman" w:cs="Times New Roman"/>
          <w:sz w:val="24"/>
          <w:szCs w:val="24"/>
        </w:rPr>
        <w:t xml:space="preserve">  In addition, current wage rates from OPM for GS</w:t>
      </w:r>
      <w:r w:rsidR="002D05D0">
        <w:rPr>
          <w:rFonts w:ascii="Times New Roman" w:hAnsi="Times New Roman" w:eastAsia="Times New Roman" w:cs="Times New Roman"/>
          <w:sz w:val="24"/>
          <w:szCs w:val="24"/>
        </w:rPr>
        <w:t xml:space="preserve"> </w:t>
      </w:r>
      <w:r w:rsidRPr="00D7420F" w:rsidR="003819C3">
        <w:rPr>
          <w:rFonts w:ascii="Times New Roman" w:hAnsi="Times New Roman" w:eastAsia="Times New Roman" w:cs="Times New Roman"/>
          <w:sz w:val="24"/>
          <w:szCs w:val="24"/>
        </w:rPr>
        <w:t xml:space="preserve">employee equivalents were used. </w:t>
      </w:r>
      <w:r w:rsidR="002D05D0">
        <w:rPr>
          <w:rFonts w:ascii="Times New Roman" w:hAnsi="Times New Roman" w:eastAsia="Times New Roman" w:cs="Times New Roman"/>
          <w:sz w:val="24"/>
          <w:szCs w:val="24"/>
        </w:rPr>
        <w:t xml:space="preserve"> </w:t>
      </w:r>
      <w:r w:rsidRPr="00D7420F" w:rsidR="003819C3">
        <w:rPr>
          <w:rFonts w:ascii="Times New Roman" w:hAnsi="Times New Roman" w:eastAsia="Times New Roman" w:cs="Times New Roman"/>
          <w:sz w:val="24"/>
          <w:szCs w:val="24"/>
        </w:rPr>
        <w:t>The following table reflects the change in burden:</w:t>
      </w:r>
    </w:p>
    <w:tbl>
      <w:tblPr>
        <w:tblStyle w:val="TableGrid"/>
        <w:tblW w:w="0" w:type="auto"/>
        <w:jc w:val="center"/>
        <w:tblLook w:val="04A0" w:firstRow="1" w:lastRow="0" w:firstColumn="1" w:lastColumn="0" w:noHBand="0" w:noVBand="1"/>
      </w:tblPr>
      <w:tblGrid>
        <w:gridCol w:w="3325"/>
        <w:gridCol w:w="1980"/>
        <w:gridCol w:w="1890"/>
        <w:gridCol w:w="2035"/>
      </w:tblGrid>
      <w:tr w:rsidRPr="00D7420F" w:rsidR="002D05D0" w:rsidTr="00EC7816" w14:paraId="07D0785C" w14:textId="77777777">
        <w:trPr>
          <w:trHeight w:val="755"/>
          <w:jc w:val="center"/>
        </w:trPr>
        <w:tc>
          <w:tcPr>
            <w:tcW w:w="9230" w:type="dxa"/>
            <w:gridSpan w:val="4"/>
            <w:vAlign w:val="center"/>
          </w:tcPr>
          <w:p w:rsidRPr="00D7420F" w:rsidR="002D05D0" w:rsidP="00E645AD" w:rsidRDefault="002D05D0" w14:paraId="51460F94" w14:textId="46F7ABA8">
            <w:pPr>
              <w:tabs>
                <w:tab w:val="left" w:pos="360"/>
                <w:tab w:val="left" w:pos="720"/>
                <w:tab w:val="left" w:pos="1080"/>
                <w:tab w:val="left" w:pos="1440"/>
              </w:tabs>
              <w:spacing w:before="100" w:beforeAutospacing="1" w:after="100" w:afterAutospacing="1" w:line="288" w:lineRule="atLeast"/>
              <w:jc w:val="center"/>
              <w:rPr>
                <w:rFonts w:ascii="Times New Roman" w:hAnsi="Times New Roman" w:eastAsia="Times New Roman"/>
                <w:sz w:val="24"/>
                <w:szCs w:val="24"/>
              </w:rPr>
            </w:pPr>
            <w:r w:rsidRPr="00D7420F">
              <w:rPr>
                <w:rFonts w:ascii="Times New Roman" w:hAnsi="Times New Roman" w:eastAsia="Times New Roman"/>
                <w:sz w:val="24"/>
                <w:szCs w:val="24"/>
              </w:rPr>
              <w:t xml:space="preserve">OMB Control </w:t>
            </w:r>
            <w:r w:rsidR="00E645AD">
              <w:rPr>
                <w:rFonts w:ascii="Times New Roman" w:hAnsi="Times New Roman" w:eastAsia="Times New Roman"/>
                <w:sz w:val="24"/>
                <w:szCs w:val="24"/>
              </w:rPr>
              <w:t>No.</w:t>
            </w:r>
            <w:r w:rsidRPr="00D7420F">
              <w:rPr>
                <w:rFonts w:ascii="Times New Roman" w:hAnsi="Times New Roman" w:eastAsia="Times New Roman"/>
                <w:sz w:val="24"/>
                <w:szCs w:val="24"/>
              </w:rPr>
              <w:t xml:space="preserve"> 0704-0321</w:t>
            </w:r>
          </w:p>
        </w:tc>
      </w:tr>
      <w:tr w:rsidRPr="00D7420F" w:rsidR="000174F0" w:rsidTr="00204B50" w14:paraId="6B8B07A8" w14:textId="77777777">
        <w:trPr>
          <w:trHeight w:val="755"/>
          <w:jc w:val="center"/>
        </w:trPr>
        <w:tc>
          <w:tcPr>
            <w:tcW w:w="3325" w:type="dxa"/>
            <w:vAlign w:val="center"/>
            <w:hideMark/>
          </w:tcPr>
          <w:p w:rsidRPr="00D7420F" w:rsidR="000174F0" w:rsidP="00204B50" w:rsidRDefault="002D05D0" w14:paraId="7547DF43" w14:textId="1509E0C3">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sz w:val="24"/>
                <w:szCs w:val="24"/>
              </w:rPr>
            </w:pPr>
            <w:r>
              <w:rPr>
                <w:rFonts w:ascii="Times New Roman" w:hAnsi="Times New Roman" w:eastAsia="Times New Roman"/>
                <w:sz w:val="24"/>
                <w:szCs w:val="24"/>
              </w:rPr>
              <w:t>Change in Burden</w:t>
            </w:r>
          </w:p>
        </w:tc>
        <w:tc>
          <w:tcPr>
            <w:tcW w:w="1980" w:type="dxa"/>
            <w:vAlign w:val="center"/>
            <w:hideMark/>
          </w:tcPr>
          <w:p w:rsidRPr="00D7420F" w:rsidR="000174F0" w:rsidP="002D05D0" w:rsidRDefault="003D315E" w14:paraId="614D0419" w14:textId="20713D21">
            <w:pPr>
              <w:tabs>
                <w:tab w:val="left" w:pos="360"/>
                <w:tab w:val="left" w:pos="720"/>
                <w:tab w:val="left" w:pos="1080"/>
                <w:tab w:val="left" w:pos="1440"/>
              </w:tabs>
              <w:spacing w:before="100" w:beforeAutospacing="1" w:after="100" w:afterAutospacing="1" w:line="288" w:lineRule="atLeast"/>
              <w:jc w:val="center"/>
              <w:rPr>
                <w:rFonts w:ascii="Times New Roman" w:hAnsi="Times New Roman" w:eastAsia="Times New Roman"/>
                <w:sz w:val="24"/>
                <w:szCs w:val="24"/>
              </w:rPr>
            </w:pPr>
            <w:r>
              <w:rPr>
                <w:rFonts w:ascii="Times New Roman" w:hAnsi="Times New Roman" w:eastAsia="Times New Roman"/>
                <w:sz w:val="24"/>
                <w:szCs w:val="24"/>
              </w:rPr>
              <w:t>2019</w:t>
            </w:r>
          </w:p>
        </w:tc>
        <w:tc>
          <w:tcPr>
            <w:tcW w:w="1890" w:type="dxa"/>
            <w:vAlign w:val="center"/>
            <w:hideMark/>
          </w:tcPr>
          <w:p w:rsidRPr="00D7420F" w:rsidR="000174F0" w:rsidP="002D05D0" w:rsidRDefault="003D315E" w14:paraId="62A32F89" w14:textId="0878F684">
            <w:pPr>
              <w:tabs>
                <w:tab w:val="left" w:pos="360"/>
                <w:tab w:val="left" w:pos="720"/>
                <w:tab w:val="left" w:pos="1080"/>
                <w:tab w:val="left" w:pos="1440"/>
              </w:tabs>
              <w:spacing w:before="100" w:beforeAutospacing="1" w:after="100" w:afterAutospacing="1" w:line="288" w:lineRule="atLeast"/>
              <w:jc w:val="center"/>
              <w:rPr>
                <w:rFonts w:ascii="Times New Roman" w:hAnsi="Times New Roman" w:eastAsia="Times New Roman"/>
                <w:sz w:val="24"/>
                <w:szCs w:val="24"/>
              </w:rPr>
            </w:pPr>
            <w:r w:rsidRPr="00D7420F">
              <w:rPr>
                <w:rFonts w:ascii="Times New Roman" w:hAnsi="Times New Roman" w:eastAsia="Times New Roman"/>
                <w:sz w:val="24"/>
                <w:szCs w:val="24"/>
              </w:rPr>
              <w:t>2</w:t>
            </w:r>
            <w:r>
              <w:rPr>
                <w:rFonts w:ascii="Times New Roman" w:hAnsi="Times New Roman" w:eastAsia="Times New Roman"/>
                <w:sz w:val="24"/>
                <w:szCs w:val="24"/>
              </w:rPr>
              <w:t>022</w:t>
            </w:r>
          </w:p>
        </w:tc>
        <w:tc>
          <w:tcPr>
            <w:tcW w:w="2035" w:type="dxa"/>
            <w:vAlign w:val="center"/>
            <w:hideMark/>
          </w:tcPr>
          <w:p w:rsidRPr="00D7420F" w:rsidR="000174F0" w:rsidP="002D05D0" w:rsidRDefault="002D05D0" w14:paraId="29638FA9" w14:textId="2395C9B2">
            <w:pPr>
              <w:tabs>
                <w:tab w:val="left" w:pos="360"/>
                <w:tab w:val="left" w:pos="720"/>
                <w:tab w:val="left" w:pos="1080"/>
                <w:tab w:val="left" w:pos="1440"/>
              </w:tabs>
              <w:spacing w:before="100" w:beforeAutospacing="1" w:after="100" w:afterAutospacing="1" w:line="288" w:lineRule="atLeast"/>
              <w:jc w:val="center"/>
              <w:rPr>
                <w:rFonts w:ascii="Times New Roman" w:hAnsi="Times New Roman" w:eastAsia="Times New Roman"/>
                <w:sz w:val="24"/>
                <w:szCs w:val="24"/>
              </w:rPr>
            </w:pPr>
            <w:r>
              <w:rPr>
                <w:rFonts w:ascii="Times New Roman" w:hAnsi="Times New Roman" w:eastAsia="Times New Roman"/>
                <w:sz w:val="24"/>
                <w:szCs w:val="24"/>
              </w:rPr>
              <w:t>Difference</w:t>
            </w:r>
          </w:p>
        </w:tc>
      </w:tr>
      <w:tr w:rsidRPr="00D7420F" w:rsidR="000174F0" w:rsidTr="000174F0" w14:paraId="01358364" w14:textId="77777777">
        <w:trPr>
          <w:trHeight w:val="432"/>
          <w:jc w:val="center"/>
        </w:trPr>
        <w:tc>
          <w:tcPr>
            <w:tcW w:w="3325" w:type="dxa"/>
            <w:vAlign w:val="center"/>
            <w:hideMark/>
          </w:tcPr>
          <w:p w:rsidRPr="00D7420F" w:rsidR="000174F0" w:rsidP="000174F0" w:rsidRDefault="000174F0" w14:paraId="4FB199E3"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sz w:val="24"/>
                <w:szCs w:val="24"/>
              </w:rPr>
            </w:pPr>
            <w:r w:rsidRPr="00D7420F">
              <w:rPr>
                <w:rFonts w:ascii="Times New Roman" w:hAnsi="Times New Roman" w:eastAsia="Times New Roman"/>
                <w:sz w:val="24"/>
                <w:szCs w:val="24"/>
              </w:rPr>
              <w:t>Number of respondents</w:t>
            </w:r>
          </w:p>
        </w:tc>
        <w:tc>
          <w:tcPr>
            <w:tcW w:w="1980" w:type="dxa"/>
            <w:vAlign w:val="center"/>
            <w:hideMark/>
          </w:tcPr>
          <w:p w:rsidRPr="00D7420F" w:rsidR="000174F0" w:rsidP="000174F0" w:rsidRDefault="000174F0" w14:paraId="6B697BFE" w14:textId="6219A8E3">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sidRPr="00D7420F">
              <w:rPr>
                <w:rFonts w:ascii="Times New Roman" w:hAnsi="Times New Roman" w:eastAsia="Times New Roman"/>
                <w:sz w:val="24"/>
                <w:szCs w:val="24"/>
              </w:rPr>
              <w:t>144</w:t>
            </w:r>
          </w:p>
        </w:tc>
        <w:tc>
          <w:tcPr>
            <w:tcW w:w="1890" w:type="dxa"/>
            <w:vAlign w:val="center"/>
          </w:tcPr>
          <w:p w:rsidRPr="00D7420F" w:rsidR="000174F0" w:rsidP="000174F0" w:rsidRDefault="000174F0" w14:paraId="48C6BA01" w14:textId="06C81DCF">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149</w:t>
            </w:r>
          </w:p>
        </w:tc>
        <w:tc>
          <w:tcPr>
            <w:tcW w:w="2035" w:type="dxa"/>
            <w:vAlign w:val="center"/>
            <w:hideMark/>
          </w:tcPr>
          <w:p w:rsidRPr="00D7420F" w:rsidR="000174F0" w:rsidP="000174F0" w:rsidRDefault="00605959" w14:paraId="0ADAA696" w14:textId="06ADD098">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+5</w:t>
            </w:r>
          </w:p>
        </w:tc>
      </w:tr>
      <w:tr w:rsidRPr="00D7420F" w:rsidR="000174F0" w:rsidTr="000174F0" w14:paraId="53616C7F" w14:textId="77777777">
        <w:trPr>
          <w:trHeight w:val="432"/>
          <w:jc w:val="center"/>
        </w:trPr>
        <w:tc>
          <w:tcPr>
            <w:tcW w:w="3325" w:type="dxa"/>
            <w:vAlign w:val="center"/>
            <w:hideMark/>
          </w:tcPr>
          <w:p w:rsidRPr="00D7420F" w:rsidR="000174F0" w:rsidP="000174F0" w:rsidRDefault="000174F0" w14:paraId="7CFE3DF5"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sz w:val="24"/>
                <w:szCs w:val="24"/>
              </w:rPr>
            </w:pPr>
            <w:r w:rsidRPr="00D7420F">
              <w:rPr>
                <w:rFonts w:ascii="Times New Roman" w:hAnsi="Times New Roman" w:eastAsia="Times New Roman"/>
                <w:sz w:val="24"/>
                <w:szCs w:val="24"/>
              </w:rPr>
              <w:t>Responses per respondent</w:t>
            </w:r>
          </w:p>
        </w:tc>
        <w:tc>
          <w:tcPr>
            <w:tcW w:w="1980" w:type="dxa"/>
            <w:vAlign w:val="center"/>
            <w:hideMark/>
          </w:tcPr>
          <w:p w:rsidRPr="00D7420F" w:rsidR="000174F0" w:rsidP="000174F0" w:rsidRDefault="000174F0" w14:paraId="409BEDC5" w14:textId="3FF527DC">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sidRPr="00D7420F">
              <w:rPr>
                <w:rFonts w:ascii="Times New Roman" w:hAnsi="Times New Roman" w:eastAsia="Times New Roman"/>
                <w:sz w:val="24"/>
                <w:szCs w:val="24"/>
              </w:rPr>
              <w:t>30</w:t>
            </w:r>
          </w:p>
        </w:tc>
        <w:tc>
          <w:tcPr>
            <w:tcW w:w="1890" w:type="dxa"/>
            <w:vAlign w:val="center"/>
          </w:tcPr>
          <w:p w:rsidRPr="00D7420F" w:rsidR="000174F0" w:rsidP="000174F0" w:rsidRDefault="000174F0" w14:paraId="38FD770F" w14:textId="54E1A24B">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20</w:t>
            </w:r>
          </w:p>
        </w:tc>
        <w:tc>
          <w:tcPr>
            <w:tcW w:w="2035" w:type="dxa"/>
            <w:vAlign w:val="center"/>
            <w:hideMark/>
          </w:tcPr>
          <w:p w:rsidRPr="00D7420F" w:rsidR="000174F0" w:rsidP="000174F0" w:rsidRDefault="00605959" w14:paraId="6ECD41C7" w14:textId="6A1AFB5E">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-10</w:t>
            </w:r>
          </w:p>
        </w:tc>
      </w:tr>
      <w:tr w:rsidRPr="00D7420F" w:rsidR="000174F0" w:rsidTr="000174F0" w14:paraId="5A69D4B0" w14:textId="77777777">
        <w:trPr>
          <w:trHeight w:val="432"/>
          <w:jc w:val="center"/>
        </w:trPr>
        <w:tc>
          <w:tcPr>
            <w:tcW w:w="3325" w:type="dxa"/>
            <w:vAlign w:val="center"/>
            <w:hideMark/>
          </w:tcPr>
          <w:p w:rsidRPr="00D7420F" w:rsidR="000174F0" w:rsidP="000174F0" w:rsidRDefault="000174F0" w14:paraId="5B8C320E"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sz w:val="24"/>
                <w:szCs w:val="24"/>
              </w:rPr>
            </w:pPr>
            <w:r w:rsidRPr="00D7420F">
              <w:rPr>
                <w:rFonts w:ascii="Times New Roman" w:hAnsi="Times New Roman" w:eastAsia="Times New Roman"/>
                <w:sz w:val="24"/>
                <w:szCs w:val="24"/>
              </w:rPr>
              <w:t>Total annual responses</w:t>
            </w:r>
          </w:p>
        </w:tc>
        <w:tc>
          <w:tcPr>
            <w:tcW w:w="1980" w:type="dxa"/>
            <w:vAlign w:val="center"/>
            <w:hideMark/>
          </w:tcPr>
          <w:p w:rsidRPr="00D7420F" w:rsidR="000174F0" w:rsidP="000174F0" w:rsidRDefault="000174F0" w14:paraId="2C692ED6" w14:textId="176067E7">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sidRPr="00D7420F">
              <w:rPr>
                <w:rFonts w:ascii="Times New Roman" w:hAnsi="Times New Roman" w:eastAsia="Times New Roman"/>
                <w:sz w:val="24"/>
                <w:szCs w:val="24"/>
              </w:rPr>
              <w:t>4,320</w:t>
            </w:r>
          </w:p>
        </w:tc>
        <w:tc>
          <w:tcPr>
            <w:tcW w:w="1890" w:type="dxa"/>
            <w:vAlign w:val="center"/>
          </w:tcPr>
          <w:p w:rsidRPr="00D7420F" w:rsidR="000174F0" w:rsidP="000174F0" w:rsidRDefault="000174F0" w14:paraId="5A3682DC" w14:textId="50DC2327">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2,928</w:t>
            </w:r>
          </w:p>
        </w:tc>
        <w:tc>
          <w:tcPr>
            <w:tcW w:w="2035" w:type="dxa"/>
            <w:vAlign w:val="center"/>
            <w:hideMark/>
          </w:tcPr>
          <w:p w:rsidRPr="00D7420F" w:rsidR="000174F0" w:rsidP="000174F0" w:rsidRDefault="00605959" w14:paraId="784717D2" w14:textId="211CFD75">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-1,392</w:t>
            </w:r>
          </w:p>
        </w:tc>
      </w:tr>
      <w:tr w:rsidRPr="00D7420F" w:rsidR="000174F0" w:rsidTr="000174F0" w14:paraId="134E4E87" w14:textId="77777777">
        <w:trPr>
          <w:trHeight w:val="432"/>
          <w:jc w:val="center"/>
        </w:trPr>
        <w:tc>
          <w:tcPr>
            <w:tcW w:w="3325" w:type="dxa"/>
            <w:vAlign w:val="center"/>
            <w:hideMark/>
          </w:tcPr>
          <w:p w:rsidRPr="00D7420F" w:rsidR="000174F0" w:rsidP="000174F0" w:rsidRDefault="000174F0" w14:paraId="29115874"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sz w:val="24"/>
                <w:szCs w:val="24"/>
              </w:rPr>
            </w:pPr>
            <w:r w:rsidRPr="00D7420F">
              <w:rPr>
                <w:rFonts w:ascii="Times New Roman" w:hAnsi="Times New Roman" w:eastAsia="Times New Roman"/>
                <w:sz w:val="24"/>
                <w:szCs w:val="24"/>
              </w:rPr>
              <w:t>Hours per response</w:t>
            </w:r>
          </w:p>
        </w:tc>
        <w:tc>
          <w:tcPr>
            <w:tcW w:w="1980" w:type="dxa"/>
            <w:vAlign w:val="center"/>
            <w:hideMark/>
          </w:tcPr>
          <w:p w:rsidRPr="00D7420F" w:rsidR="000174F0" w:rsidP="000174F0" w:rsidRDefault="000174F0" w14:paraId="197B1EED" w14:textId="6030EA52">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sidRPr="00D7420F">
              <w:rPr>
                <w:rFonts w:ascii="Times New Roman" w:hAnsi="Times New Roman" w:eastAsia="Times New Roman"/>
                <w:sz w:val="24"/>
                <w:szCs w:val="24"/>
              </w:rPr>
              <w:t>1.5</w:t>
            </w:r>
          </w:p>
        </w:tc>
        <w:tc>
          <w:tcPr>
            <w:tcW w:w="1890" w:type="dxa"/>
            <w:vAlign w:val="center"/>
          </w:tcPr>
          <w:p w:rsidRPr="00D7420F" w:rsidR="000174F0" w:rsidP="000174F0" w:rsidRDefault="000174F0" w14:paraId="235E3A33" w14:textId="4314CB27">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1.5</w:t>
            </w:r>
          </w:p>
        </w:tc>
        <w:tc>
          <w:tcPr>
            <w:tcW w:w="2035" w:type="dxa"/>
            <w:vAlign w:val="center"/>
            <w:hideMark/>
          </w:tcPr>
          <w:p w:rsidRPr="00D7420F" w:rsidR="000174F0" w:rsidP="000174F0" w:rsidRDefault="000174F0" w14:paraId="70EB70AB" w14:textId="77777777">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sidRPr="00D7420F">
              <w:rPr>
                <w:rFonts w:ascii="Times New Roman" w:hAnsi="Times New Roman" w:eastAsia="Times New Roman"/>
                <w:sz w:val="24"/>
                <w:szCs w:val="24"/>
              </w:rPr>
              <w:t>-</w:t>
            </w:r>
          </w:p>
        </w:tc>
      </w:tr>
      <w:tr w:rsidRPr="00D7420F" w:rsidR="000174F0" w:rsidTr="000174F0" w14:paraId="284DD776" w14:textId="77777777">
        <w:trPr>
          <w:trHeight w:val="432"/>
          <w:jc w:val="center"/>
        </w:trPr>
        <w:tc>
          <w:tcPr>
            <w:tcW w:w="3325" w:type="dxa"/>
            <w:vAlign w:val="center"/>
            <w:hideMark/>
          </w:tcPr>
          <w:p w:rsidRPr="00D7420F" w:rsidR="000174F0" w:rsidP="000174F0" w:rsidRDefault="000174F0" w14:paraId="3E275501"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sz w:val="24"/>
                <w:szCs w:val="24"/>
              </w:rPr>
            </w:pPr>
            <w:r w:rsidRPr="00D7420F">
              <w:rPr>
                <w:rFonts w:ascii="Times New Roman" w:hAnsi="Times New Roman" w:eastAsia="Times New Roman"/>
                <w:sz w:val="24"/>
                <w:szCs w:val="24"/>
              </w:rPr>
              <w:t>Total hours</w:t>
            </w:r>
          </w:p>
        </w:tc>
        <w:tc>
          <w:tcPr>
            <w:tcW w:w="1980" w:type="dxa"/>
            <w:vAlign w:val="center"/>
            <w:hideMark/>
          </w:tcPr>
          <w:p w:rsidRPr="00D7420F" w:rsidR="000174F0" w:rsidP="000174F0" w:rsidRDefault="000174F0" w14:paraId="05F4D78A" w14:textId="6920B1F5">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sidRPr="00D7420F">
              <w:rPr>
                <w:rFonts w:ascii="Times New Roman" w:hAnsi="Times New Roman" w:eastAsia="Times New Roman"/>
                <w:sz w:val="24"/>
                <w:szCs w:val="24"/>
              </w:rPr>
              <w:t>6,480</w:t>
            </w:r>
          </w:p>
        </w:tc>
        <w:tc>
          <w:tcPr>
            <w:tcW w:w="1890" w:type="dxa"/>
            <w:vAlign w:val="center"/>
          </w:tcPr>
          <w:p w:rsidRPr="00D7420F" w:rsidR="000174F0" w:rsidP="000174F0" w:rsidRDefault="000174F0" w14:paraId="1CFD8A3F" w14:textId="6AFC5534">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4,392</w:t>
            </w:r>
          </w:p>
        </w:tc>
        <w:tc>
          <w:tcPr>
            <w:tcW w:w="2035" w:type="dxa"/>
            <w:vAlign w:val="center"/>
            <w:hideMark/>
          </w:tcPr>
          <w:p w:rsidRPr="00D7420F" w:rsidR="000174F0" w:rsidP="000174F0" w:rsidRDefault="00605959" w14:paraId="45AD66CE" w14:textId="5115F881">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-2,088</w:t>
            </w:r>
          </w:p>
        </w:tc>
      </w:tr>
      <w:tr w:rsidRPr="00D7420F" w:rsidR="000174F0" w:rsidTr="000174F0" w14:paraId="1B548899" w14:textId="77777777">
        <w:trPr>
          <w:trHeight w:val="432"/>
          <w:jc w:val="center"/>
        </w:trPr>
        <w:tc>
          <w:tcPr>
            <w:tcW w:w="3325" w:type="dxa"/>
            <w:vAlign w:val="center"/>
            <w:hideMark/>
          </w:tcPr>
          <w:p w:rsidRPr="00D7420F" w:rsidR="000174F0" w:rsidP="000174F0" w:rsidRDefault="000174F0" w14:paraId="4D4F8F8D"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Times New Roman"/>
                <w:sz w:val="24"/>
                <w:szCs w:val="24"/>
              </w:rPr>
            </w:pPr>
            <w:r w:rsidRPr="00D7420F">
              <w:rPr>
                <w:rFonts w:ascii="Times New Roman" w:hAnsi="Times New Roman" w:eastAsia="Times New Roman"/>
                <w:sz w:val="24"/>
                <w:szCs w:val="24"/>
              </w:rPr>
              <w:t>Total annual cost to public</w:t>
            </w:r>
          </w:p>
        </w:tc>
        <w:tc>
          <w:tcPr>
            <w:tcW w:w="1980" w:type="dxa"/>
            <w:vAlign w:val="center"/>
            <w:hideMark/>
          </w:tcPr>
          <w:p w:rsidRPr="00D7420F" w:rsidR="000174F0" w:rsidP="000174F0" w:rsidRDefault="000174F0" w14:paraId="0042EB38" w14:textId="17EE6AB7">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sidRPr="00D7420F">
              <w:rPr>
                <w:rFonts w:ascii="Times New Roman" w:hAnsi="Times New Roman" w:eastAsia="Times New Roman"/>
                <w:sz w:val="24"/>
                <w:szCs w:val="24"/>
              </w:rPr>
              <w:t>$231,120</w:t>
            </w:r>
          </w:p>
        </w:tc>
        <w:tc>
          <w:tcPr>
            <w:tcW w:w="1890" w:type="dxa"/>
            <w:vAlign w:val="center"/>
          </w:tcPr>
          <w:p w:rsidRPr="00D7420F" w:rsidR="000174F0" w:rsidP="00FC0698" w:rsidRDefault="000174F0" w14:paraId="22467267" w14:textId="51519D33">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$1</w:t>
            </w:r>
            <w:r w:rsidR="00175D21">
              <w:rPr>
                <w:rFonts w:ascii="Times New Roman" w:hAnsi="Times New Roman" w:eastAsia="Times New Roman"/>
                <w:sz w:val="24"/>
                <w:szCs w:val="24"/>
              </w:rPr>
              <w:t>6</w:t>
            </w:r>
            <w:r>
              <w:rPr>
                <w:rFonts w:ascii="Times New Roman" w:hAnsi="Times New Roman" w:eastAsia="Times New Roman"/>
                <w:sz w:val="24"/>
                <w:szCs w:val="24"/>
              </w:rPr>
              <w:t>3,9</w:t>
            </w:r>
            <w:r w:rsidR="00175D21">
              <w:rPr>
                <w:rFonts w:ascii="Times New Roman" w:hAnsi="Times New Roman" w:eastAsia="Times New Roman"/>
                <w:sz w:val="24"/>
                <w:szCs w:val="24"/>
              </w:rPr>
              <w:t>53</w:t>
            </w:r>
          </w:p>
        </w:tc>
        <w:tc>
          <w:tcPr>
            <w:tcW w:w="2035" w:type="dxa"/>
            <w:vAlign w:val="center"/>
            <w:hideMark/>
          </w:tcPr>
          <w:p w:rsidRPr="00D7420F" w:rsidR="000174F0" w:rsidP="00FC0698" w:rsidRDefault="00605959" w14:paraId="039F8F99" w14:textId="2DA4257D">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Times New Roman"/>
                <w:sz w:val="24"/>
                <w:szCs w:val="24"/>
              </w:rPr>
            </w:pPr>
            <w:r>
              <w:rPr>
                <w:rFonts w:ascii="Times New Roman" w:hAnsi="Times New Roman" w:eastAsia="Times New Roman"/>
                <w:sz w:val="24"/>
                <w:szCs w:val="24"/>
              </w:rPr>
              <w:t>-$</w:t>
            </w:r>
            <w:r w:rsidR="00175D21">
              <w:rPr>
                <w:rFonts w:ascii="Times New Roman" w:hAnsi="Times New Roman" w:eastAsia="Times New Roman"/>
                <w:sz w:val="24"/>
                <w:szCs w:val="24"/>
              </w:rPr>
              <w:t>6</w:t>
            </w:r>
            <w:r>
              <w:rPr>
                <w:rFonts w:ascii="Times New Roman" w:hAnsi="Times New Roman" w:eastAsia="Times New Roman"/>
                <w:sz w:val="24"/>
                <w:szCs w:val="24"/>
              </w:rPr>
              <w:t>7,1</w:t>
            </w:r>
            <w:r w:rsidR="00175D21">
              <w:rPr>
                <w:rFonts w:ascii="Times New Roman" w:hAnsi="Times New Roman" w:eastAsia="Times New Roman"/>
                <w:sz w:val="24"/>
                <w:szCs w:val="24"/>
              </w:rPr>
              <w:t>67</w:t>
            </w:r>
          </w:p>
        </w:tc>
      </w:tr>
    </w:tbl>
    <w:p w:rsidRPr="0025343B" w:rsidR="00DA2B37" w:rsidP="00486235" w:rsidRDefault="00DA2B37" w14:paraId="6398A6B8" w14:textId="3DDDD2F8">
      <w:pPr>
        <w:spacing w:after="0" w:line="240" w:lineRule="auto"/>
        <w:rPr>
          <w:rFonts w:ascii="Times New Roman" w:hAnsi="Times New Roman" w:cs="Times New Roman"/>
          <w:sz w:val="24"/>
        </w:rPr>
      </w:pPr>
    </w:p>
    <w:p w:rsidRPr="00A24420" w:rsidR="00DA2B37" w:rsidP="00486235" w:rsidRDefault="005C3A9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rsidRDefault="00521378" w14:paraId="48FE97D5" w14:textId="77777777">
      <w:pPr>
        <w:spacing w:after="0" w:line="240" w:lineRule="auto"/>
        <w:rPr>
          <w:rFonts w:ascii="Times New Roman" w:hAnsi="Times New Roman" w:cs="Times New Roman"/>
          <w:sz w:val="24"/>
        </w:rPr>
      </w:pPr>
    </w:p>
    <w:p w:rsidRPr="0025343B" w:rsidR="00DA2B37" w:rsidP="00486235" w:rsidRDefault="00521378"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Pr="0025343B" w:rsidR="005C3A95" w:rsidP="00486235" w:rsidRDefault="005C3A95" w14:paraId="7F53B612" w14:textId="77777777">
      <w:pPr>
        <w:spacing w:after="0" w:line="240" w:lineRule="auto"/>
        <w:rPr>
          <w:rFonts w:ascii="Times New Roman" w:hAnsi="Times New Roman" w:cs="Times New Roman"/>
          <w:sz w:val="24"/>
        </w:rPr>
      </w:pPr>
    </w:p>
    <w:p w:rsidRPr="00A24420" w:rsidR="005C3A95" w:rsidP="00486235" w:rsidRDefault="005C3A9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Pr="00521378" w:rsidR="00521378" w:rsidP="00486235" w:rsidRDefault="00521378" w14:paraId="05E80F7D" w14:textId="77777777">
      <w:pPr>
        <w:spacing w:after="0" w:line="240" w:lineRule="auto"/>
        <w:rPr>
          <w:rFonts w:ascii="Times New Roman" w:hAnsi="Times New Roman" w:cs="Times New Roman"/>
          <w:sz w:val="24"/>
        </w:rPr>
      </w:pPr>
    </w:p>
    <w:p w:rsidRPr="0025343B" w:rsidR="00C62D17" w:rsidP="00DC1DF0" w:rsidRDefault="002831AF" w14:paraId="2765A8F5" w14:textId="5993A4FF">
      <w:pPr>
        <w:spacing w:after="0" w:line="240" w:lineRule="auto"/>
        <w:ind w:firstLine="360"/>
        <w:rPr>
          <w:rFonts w:ascii="Times New Roman" w:hAnsi="Times New Roman" w:cs="Times New Roman"/>
          <w:sz w:val="24"/>
        </w:rPr>
      </w:pPr>
      <w:r>
        <w:rPr>
          <w:rFonts w:ascii="Times New Roman" w:hAnsi="Times New Roman" w:cs="Times New Roman"/>
          <w:sz w:val="24"/>
        </w:rPr>
        <w:t>DoD is</w:t>
      </w:r>
      <w:r w:rsidRPr="002831AF" w:rsidR="00C62D17">
        <w:rPr>
          <w:rFonts w:ascii="Times New Roman" w:hAnsi="Times New Roman" w:cs="Times New Roman"/>
          <w:sz w:val="24"/>
        </w:rPr>
        <w:t xml:space="preserve"> not seeking approval to omit the display of the expiration date of the OMB approval on the collection instrument.</w:t>
      </w:r>
    </w:p>
    <w:p w:rsidRPr="0025343B" w:rsidR="00C62D17" w:rsidP="00486235" w:rsidRDefault="00C62D17" w14:paraId="020F97A6" w14:textId="77777777">
      <w:pPr>
        <w:spacing w:after="0" w:line="240" w:lineRule="auto"/>
        <w:rPr>
          <w:rFonts w:ascii="Times New Roman" w:hAnsi="Times New Roman" w:cs="Times New Roman"/>
          <w:sz w:val="24"/>
        </w:rPr>
      </w:pPr>
    </w:p>
    <w:p w:rsidRPr="00DC1DF0" w:rsidR="00C62D17" w:rsidP="00486235" w:rsidRDefault="00C62D17" w14:paraId="2B396A36" w14:textId="292DED79">
      <w:pPr>
        <w:spacing w:after="0" w:line="240" w:lineRule="auto"/>
        <w:rPr>
          <w:rFonts w:ascii="Times New Roman" w:hAnsi="Times New Roman" w:cs="Times New Roman"/>
          <w:sz w:val="24"/>
          <w:u w:val="single"/>
        </w:rPr>
      </w:pPr>
      <w:r w:rsidRPr="00DC1DF0">
        <w:rPr>
          <w:rFonts w:ascii="Times New Roman" w:hAnsi="Times New Roman" w:cs="Times New Roman"/>
          <w:sz w:val="24"/>
        </w:rPr>
        <w:t>18.</w:t>
      </w:r>
      <w:r w:rsidRPr="00DC1DF0">
        <w:rPr>
          <w:rFonts w:ascii="Times New Roman" w:hAnsi="Times New Roman" w:cs="Times New Roman"/>
          <w:sz w:val="24"/>
        </w:rPr>
        <w:tab/>
      </w:r>
      <w:r w:rsidRPr="00DC1DF0">
        <w:rPr>
          <w:rFonts w:ascii="Times New Roman" w:hAnsi="Times New Roman" w:cs="Times New Roman"/>
          <w:sz w:val="24"/>
          <w:u w:val="single"/>
        </w:rPr>
        <w:t>Exceptions to “Certification for Paperwork Reduction Submissions”</w:t>
      </w:r>
    </w:p>
    <w:p w:rsidRPr="00DC1DF0" w:rsidR="0025343B" w:rsidP="00B55E9F" w:rsidRDefault="0025343B" w14:paraId="54AC6838" w14:textId="77777777">
      <w:pPr>
        <w:spacing w:after="0" w:line="240" w:lineRule="auto"/>
        <w:rPr>
          <w:rFonts w:ascii="Times New Roman" w:hAnsi="Times New Roman" w:cs="Times New Roman"/>
          <w:sz w:val="24"/>
        </w:rPr>
      </w:pPr>
    </w:p>
    <w:p w:rsidR="00A50A0F" w:rsidP="00B55E9F" w:rsidRDefault="0025343B" w14:paraId="75270B93" w14:textId="6A3E4935">
      <w:pPr>
        <w:spacing w:after="0" w:line="240" w:lineRule="auto"/>
        <w:rPr>
          <w:rFonts w:ascii="Times New Roman" w:hAnsi="Times New Roman" w:cs="Times New Roman"/>
          <w:sz w:val="24"/>
        </w:rPr>
      </w:pPr>
      <w:r w:rsidRPr="00DC1DF0">
        <w:rPr>
          <w:rFonts w:ascii="Times New Roman" w:hAnsi="Times New Roman" w:cs="Times New Roman"/>
          <w:sz w:val="24"/>
        </w:rPr>
        <w:tab/>
        <w:t xml:space="preserve">DoD is </w:t>
      </w:r>
      <w:r w:rsidRPr="00DC1DF0" w:rsidR="00A50A0F">
        <w:rPr>
          <w:rFonts w:ascii="Times New Roman" w:hAnsi="Times New Roman" w:cs="Times New Roman"/>
          <w:sz w:val="24"/>
        </w:rPr>
        <w:t>not requesting an</w:t>
      </w:r>
      <w:r w:rsidRPr="00DC1DF0" w:rsidR="00420AE9">
        <w:rPr>
          <w:rFonts w:ascii="Times New Roman" w:hAnsi="Times New Roman" w:cs="Times New Roman"/>
          <w:sz w:val="24"/>
        </w:rPr>
        <w:t>y</w:t>
      </w:r>
      <w:r w:rsidRPr="00DC1DF0" w:rsidR="00A50A0F">
        <w:rPr>
          <w:rFonts w:ascii="Times New Roman" w:hAnsi="Times New Roman" w:cs="Times New Roman"/>
          <w:sz w:val="24"/>
        </w:rPr>
        <w:t xml:space="preserve"> exemption</w:t>
      </w:r>
      <w:r w:rsidRPr="00DC1DF0" w:rsidR="00420AE9">
        <w:rPr>
          <w:rFonts w:ascii="Times New Roman" w:hAnsi="Times New Roman" w:cs="Times New Roman"/>
          <w:sz w:val="24"/>
        </w:rPr>
        <w:t>s</w:t>
      </w:r>
      <w:r w:rsidRPr="00DC1DF0" w:rsidR="00A50A0F">
        <w:rPr>
          <w:rFonts w:ascii="Times New Roman" w:hAnsi="Times New Roman" w:cs="Times New Roman"/>
          <w:sz w:val="24"/>
        </w:rPr>
        <w:t xml:space="preserve"> to the provisions </w:t>
      </w:r>
      <w:r w:rsidRPr="00DC1DF0">
        <w:rPr>
          <w:rFonts w:ascii="Times New Roman" w:hAnsi="Times New Roman" w:cs="Times New Roman"/>
          <w:sz w:val="24"/>
        </w:rPr>
        <w:t>stated in 5 CFR 1320.9.</w:t>
      </w:r>
    </w:p>
    <w:p w:rsidR="00D7420F" w:rsidP="00B55E9F" w:rsidRDefault="00D7420F" w14:paraId="64EB8CD6" w14:textId="0B4575CF">
      <w:pPr>
        <w:spacing w:after="0" w:line="240" w:lineRule="auto"/>
        <w:rPr>
          <w:rFonts w:ascii="Times New Roman" w:hAnsi="Times New Roman" w:cs="Times New Roman"/>
          <w:sz w:val="24"/>
        </w:rPr>
      </w:pPr>
    </w:p>
    <w:sectPr w:rsidR="00D742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4A638" w14:textId="77777777" w:rsidR="00423CA0" w:rsidRDefault="00423CA0" w:rsidP="00FB569C">
      <w:pPr>
        <w:spacing w:after="0" w:line="240" w:lineRule="auto"/>
      </w:pPr>
      <w:r>
        <w:separator/>
      </w:r>
    </w:p>
  </w:endnote>
  <w:endnote w:type="continuationSeparator" w:id="0">
    <w:p w14:paraId="726ADD11" w14:textId="77777777" w:rsidR="00423CA0" w:rsidRDefault="00423CA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41D9" w14:textId="7C1B2BE4" w:rsidR="000D4CD7" w:rsidRPr="00504B5C" w:rsidRDefault="000D4CD7" w:rsidP="00D462F7">
    <w:pPr>
      <w:pStyle w:val="Footer"/>
      <w:jc w:val="center"/>
      <w:rPr>
        <w:rFonts w:ascii="Times New Roman" w:hAnsi="Times New Roman" w:cs="Times New Roman"/>
      </w:rPr>
    </w:pPr>
  </w:p>
  <w:p w14:paraId="3AD2197E" w14:textId="3106109C" w:rsidR="000D4CD7" w:rsidRPr="00012D7F" w:rsidRDefault="000D4CD7">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9944A2">
      <w:rPr>
        <w:rFonts w:ascii="Times New Roman" w:hAnsi="Times New Roman" w:cs="Times New Roman"/>
        <w:bCs/>
        <w:noProof/>
      </w:rPr>
      <w:t>3</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9944A2">
      <w:rPr>
        <w:rFonts w:ascii="Times New Roman" w:hAnsi="Times New Roman" w:cs="Times New Roman"/>
        <w:bCs/>
        <w:noProof/>
      </w:rPr>
      <w:t>6</w:t>
    </w:r>
    <w:r w:rsidRPr="00012D7F">
      <w:rPr>
        <w:rFonts w:ascii="Times New Roman" w:hAnsi="Times New Roman" w:cs="Times New Roman"/>
        <w:bCs/>
      </w:rPr>
      <w:fldChar w:fldCharType="end"/>
    </w:r>
    <w:r>
      <w:rPr>
        <w:rFonts w:ascii="Times New Roman" w:hAnsi="Times New Roman" w:cs="Times New Roman"/>
        <w:bC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3D04F" w14:textId="77777777" w:rsidR="00423CA0" w:rsidRDefault="00423CA0" w:rsidP="00FB569C">
      <w:pPr>
        <w:spacing w:after="0" w:line="240" w:lineRule="auto"/>
      </w:pPr>
      <w:r>
        <w:separator/>
      </w:r>
    </w:p>
  </w:footnote>
  <w:footnote w:type="continuationSeparator" w:id="0">
    <w:p w14:paraId="4C580205" w14:textId="77777777" w:rsidR="00423CA0" w:rsidRDefault="00423CA0" w:rsidP="00FB569C">
      <w:pPr>
        <w:spacing w:after="0" w:line="240" w:lineRule="auto"/>
      </w:pPr>
      <w:r>
        <w:continuationSeparator/>
      </w:r>
    </w:p>
  </w:footnote>
  <w:footnote w:id="1">
    <w:p w14:paraId="5D8110DF" w14:textId="77777777" w:rsidR="000D4CD7" w:rsidRDefault="000D4CD7" w:rsidP="00C5511D">
      <w:pPr>
        <w:pStyle w:val="FootnoteText"/>
      </w:pPr>
      <w:r>
        <w:rPr>
          <w:rStyle w:val="FootnoteReference"/>
        </w:rPr>
        <w:footnoteRef/>
      </w:r>
      <w:r>
        <w:t xml:space="preserve"> </w:t>
      </w:r>
      <w:r w:rsidRPr="00D141EB">
        <w:t>The time estimates are based on receiving, reviewing, and analyzing the information submitted by the</w:t>
      </w:r>
      <w:r w:rsidRPr="00D141EB">
        <w:rPr>
          <w:rFonts w:cs="Courier New"/>
        </w:rPr>
        <w:t xml:space="preserve"> </w:t>
      </w:r>
      <w:r w:rsidRPr="00370D20">
        <w:rPr>
          <w:rFonts w:cs="Courier New"/>
        </w:rPr>
        <w:t>contractor.</w:t>
      </w:r>
    </w:p>
  </w:footnote>
  <w:footnote w:id="2">
    <w:p w14:paraId="3B7133CC" w14:textId="759C8F3C" w:rsidR="000D4CD7" w:rsidRDefault="000D4CD7" w:rsidP="00C5511D">
      <w:pPr>
        <w:pStyle w:val="FootnoteText"/>
      </w:pPr>
      <w:r>
        <w:rPr>
          <w:rStyle w:val="FootnoteReference"/>
        </w:rPr>
        <w:footnoteRef/>
      </w:r>
      <w:r>
        <w:t xml:space="preserve"> The cost to process a response equals the p</w:t>
      </w:r>
      <w:r w:rsidRPr="001C52EF">
        <w:t xml:space="preserve">rocessing </w:t>
      </w:r>
      <w:r>
        <w:t>t</w:t>
      </w:r>
      <w:r w:rsidRPr="001C52EF">
        <w:t xml:space="preserve">ime </w:t>
      </w:r>
      <w:r>
        <w:t>p</w:t>
      </w:r>
      <w:r w:rsidRPr="001C52EF">
        <w:t xml:space="preserve">er </w:t>
      </w:r>
      <w:r>
        <w:t>r</w:t>
      </w:r>
      <w:r w:rsidRPr="001C52EF">
        <w:t xml:space="preserve">esponse multiplied by </w:t>
      </w:r>
      <w:r>
        <w:t>the h</w:t>
      </w:r>
      <w:r w:rsidRPr="001C52EF">
        <w:t xml:space="preserve">ourly </w:t>
      </w:r>
      <w:r>
        <w:t>w</w:t>
      </w:r>
      <w:r w:rsidRPr="001C52EF">
        <w:t xml:space="preserve">age of </w:t>
      </w:r>
      <w:r>
        <w:t>worker(s) processing the response.</w:t>
      </w:r>
    </w:p>
  </w:footnote>
  <w:footnote w:id="3">
    <w:p w14:paraId="00DCEB76" w14:textId="77777777" w:rsidR="000D4CD7" w:rsidRDefault="000D4CD7" w:rsidP="00C5511D">
      <w:pPr>
        <w:pStyle w:val="FootnoteText"/>
      </w:pPr>
      <w:r>
        <w:rPr>
          <w:rStyle w:val="FootnoteReference"/>
        </w:rPr>
        <w:footnoteRef/>
      </w:r>
      <w:r>
        <w:t xml:space="preserve"> The total cost equals the c</w:t>
      </w:r>
      <w:r w:rsidRPr="001C52EF">
        <w:t xml:space="preserve">ost to </w:t>
      </w:r>
      <w:r>
        <w:t>p</w:t>
      </w:r>
      <w:r w:rsidRPr="001C52EF">
        <w:t xml:space="preserve">rocess </w:t>
      </w:r>
      <w:r>
        <w:t>e</w:t>
      </w:r>
      <w:r w:rsidRPr="001C52EF">
        <w:t xml:space="preserve">ach </w:t>
      </w:r>
      <w:r>
        <w:t>r</w:t>
      </w:r>
      <w:r w:rsidRPr="001C52EF">
        <w:t xml:space="preserve">esponse multiplied by </w:t>
      </w:r>
      <w:r>
        <w:t>the n</w:t>
      </w:r>
      <w:r w:rsidRPr="001C52EF">
        <w:t xml:space="preserve">umber of </w:t>
      </w:r>
      <w:r>
        <w:t>r</w:t>
      </w:r>
      <w:r w:rsidRPr="001C52EF">
        <w:t>esponses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66CF4"/>
    <w:multiLevelType w:val="hybridMultilevel"/>
    <w:tmpl w:val="E8660E76"/>
    <w:lvl w:ilvl="0" w:tplc="BD6A0B76">
      <w:start w:val="1"/>
      <w:numFmt w:val="decimal"/>
      <w:lvlText w:val="%1."/>
      <w:lvlJc w:val="left"/>
      <w:pPr>
        <w:ind w:left="1080" w:hanging="360"/>
      </w:pPr>
      <w:rPr>
        <w:rFonts w:eastAsia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6B6"/>
    <w:rsid w:val="00012D7F"/>
    <w:rsid w:val="000174F0"/>
    <w:rsid w:val="00022882"/>
    <w:rsid w:val="00024397"/>
    <w:rsid w:val="000250ED"/>
    <w:rsid w:val="000B0E70"/>
    <w:rsid w:val="000C1C36"/>
    <w:rsid w:val="000D4CD7"/>
    <w:rsid w:val="000D7638"/>
    <w:rsid w:val="000F1822"/>
    <w:rsid w:val="00105F45"/>
    <w:rsid w:val="0011339D"/>
    <w:rsid w:val="001144A2"/>
    <w:rsid w:val="00175D21"/>
    <w:rsid w:val="0017702D"/>
    <w:rsid w:val="0019309D"/>
    <w:rsid w:val="001F526C"/>
    <w:rsid w:val="00200261"/>
    <w:rsid w:val="00201782"/>
    <w:rsid w:val="0020325D"/>
    <w:rsid w:val="00203BC2"/>
    <w:rsid w:val="00211832"/>
    <w:rsid w:val="0021712A"/>
    <w:rsid w:val="00222D1B"/>
    <w:rsid w:val="00235D71"/>
    <w:rsid w:val="0024335E"/>
    <w:rsid w:val="0025343B"/>
    <w:rsid w:val="00254DCF"/>
    <w:rsid w:val="002567F9"/>
    <w:rsid w:val="00270A42"/>
    <w:rsid w:val="0027743E"/>
    <w:rsid w:val="002831AF"/>
    <w:rsid w:val="00294E92"/>
    <w:rsid w:val="002B7A61"/>
    <w:rsid w:val="002D05D0"/>
    <w:rsid w:val="002D7713"/>
    <w:rsid w:val="002F0CEF"/>
    <w:rsid w:val="003132E7"/>
    <w:rsid w:val="0031605D"/>
    <w:rsid w:val="00331D7E"/>
    <w:rsid w:val="00337EF1"/>
    <w:rsid w:val="00340D9B"/>
    <w:rsid w:val="003776BF"/>
    <w:rsid w:val="003819C3"/>
    <w:rsid w:val="00394A8A"/>
    <w:rsid w:val="003B4479"/>
    <w:rsid w:val="003C0540"/>
    <w:rsid w:val="003D315E"/>
    <w:rsid w:val="003F1ECE"/>
    <w:rsid w:val="004056AA"/>
    <w:rsid w:val="00420AE9"/>
    <w:rsid w:val="00423CA0"/>
    <w:rsid w:val="00480AFF"/>
    <w:rsid w:val="00486235"/>
    <w:rsid w:val="00490797"/>
    <w:rsid w:val="00497EC5"/>
    <w:rsid w:val="004A0A19"/>
    <w:rsid w:val="004C6DA1"/>
    <w:rsid w:val="004C74D6"/>
    <w:rsid w:val="004F4F5D"/>
    <w:rsid w:val="00502FF3"/>
    <w:rsid w:val="00504B5C"/>
    <w:rsid w:val="00510F0C"/>
    <w:rsid w:val="00520B36"/>
    <w:rsid w:val="00521378"/>
    <w:rsid w:val="0052623C"/>
    <w:rsid w:val="00534CDE"/>
    <w:rsid w:val="00571698"/>
    <w:rsid w:val="00576EDB"/>
    <w:rsid w:val="00582B4B"/>
    <w:rsid w:val="00596BBA"/>
    <w:rsid w:val="005B6C39"/>
    <w:rsid w:val="005C3A95"/>
    <w:rsid w:val="005C7428"/>
    <w:rsid w:val="005D5C81"/>
    <w:rsid w:val="006041A7"/>
    <w:rsid w:val="00605959"/>
    <w:rsid w:val="00641429"/>
    <w:rsid w:val="00642741"/>
    <w:rsid w:val="0065530D"/>
    <w:rsid w:val="006761CE"/>
    <w:rsid w:val="0069623A"/>
    <w:rsid w:val="006965F3"/>
    <w:rsid w:val="006A13FA"/>
    <w:rsid w:val="006C478E"/>
    <w:rsid w:val="006E3F9B"/>
    <w:rsid w:val="006E563D"/>
    <w:rsid w:val="006F2DF8"/>
    <w:rsid w:val="006F4E57"/>
    <w:rsid w:val="00722FDB"/>
    <w:rsid w:val="0074552B"/>
    <w:rsid w:val="00767F2B"/>
    <w:rsid w:val="0077261C"/>
    <w:rsid w:val="007A6210"/>
    <w:rsid w:val="007C26CA"/>
    <w:rsid w:val="007D352A"/>
    <w:rsid w:val="008173EA"/>
    <w:rsid w:val="008635C4"/>
    <w:rsid w:val="008A06EF"/>
    <w:rsid w:val="008B57BF"/>
    <w:rsid w:val="008D1294"/>
    <w:rsid w:val="008E3029"/>
    <w:rsid w:val="00900EE5"/>
    <w:rsid w:val="00924599"/>
    <w:rsid w:val="00965BE0"/>
    <w:rsid w:val="0098628F"/>
    <w:rsid w:val="009944A2"/>
    <w:rsid w:val="00994F2B"/>
    <w:rsid w:val="00996894"/>
    <w:rsid w:val="009A6246"/>
    <w:rsid w:val="009D4CC1"/>
    <w:rsid w:val="009E2CC7"/>
    <w:rsid w:val="009E3AB4"/>
    <w:rsid w:val="009F2544"/>
    <w:rsid w:val="00A14C99"/>
    <w:rsid w:val="00A21382"/>
    <w:rsid w:val="00A24420"/>
    <w:rsid w:val="00A34CB1"/>
    <w:rsid w:val="00A50A0F"/>
    <w:rsid w:val="00A53421"/>
    <w:rsid w:val="00A76F7E"/>
    <w:rsid w:val="00A77157"/>
    <w:rsid w:val="00AD5B08"/>
    <w:rsid w:val="00B1037B"/>
    <w:rsid w:val="00B52F4E"/>
    <w:rsid w:val="00B55E9F"/>
    <w:rsid w:val="00B933B0"/>
    <w:rsid w:val="00BA6865"/>
    <w:rsid w:val="00BD7755"/>
    <w:rsid w:val="00BF637F"/>
    <w:rsid w:val="00C240D3"/>
    <w:rsid w:val="00C25EA7"/>
    <w:rsid w:val="00C33684"/>
    <w:rsid w:val="00C5511D"/>
    <w:rsid w:val="00C62D17"/>
    <w:rsid w:val="00C808F4"/>
    <w:rsid w:val="00C834D9"/>
    <w:rsid w:val="00CA15B1"/>
    <w:rsid w:val="00CC24D5"/>
    <w:rsid w:val="00CC2835"/>
    <w:rsid w:val="00CF186E"/>
    <w:rsid w:val="00CF24C0"/>
    <w:rsid w:val="00D21AA6"/>
    <w:rsid w:val="00D21EC8"/>
    <w:rsid w:val="00D462F7"/>
    <w:rsid w:val="00D57778"/>
    <w:rsid w:val="00D66463"/>
    <w:rsid w:val="00D734A2"/>
    <w:rsid w:val="00D73FC5"/>
    <w:rsid w:val="00D7420F"/>
    <w:rsid w:val="00D91381"/>
    <w:rsid w:val="00DA2B37"/>
    <w:rsid w:val="00DB2FEA"/>
    <w:rsid w:val="00DC1DF0"/>
    <w:rsid w:val="00DC6966"/>
    <w:rsid w:val="00DD5084"/>
    <w:rsid w:val="00E5409A"/>
    <w:rsid w:val="00E645AD"/>
    <w:rsid w:val="00E67C8E"/>
    <w:rsid w:val="00E710D8"/>
    <w:rsid w:val="00E90476"/>
    <w:rsid w:val="00E94BCA"/>
    <w:rsid w:val="00E95FFB"/>
    <w:rsid w:val="00EA6C04"/>
    <w:rsid w:val="00EC60BB"/>
    <w:rsid w:val="00F25499"/>
    <w:rsid w:val="00F57932"/>
    <w:rsid w:val="00F615D4"/>
    <w:rsid w:val="00F86C35"/>
    <w:rsid w:val="00F97482"/>
    <w:rsid w:val="00FB569C"/>
    <w:rsid w:val="00FC0698"/>
    <w:rsid w:val="00FD0EDB"/>
    <w:rsid w:val="00FF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semiHidden/>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semiHidden/>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FootnoteText">
    <w:name w:val="footnote text"/>
    <w:basedOn w:val="Normal"/>
    <w:link w:val="FootnoteTextChar"/>
    <w:semiHidden/>
    <w:unhideWhenUsed/>
    <w:rsid w:val="00D742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42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420F"/>
    <w:rPr>
      <w:vertAlign w:val="superscript"/>
    </w:rPr>
  </w:style>
  <w:style w:type="table" w:styleId="TableGrid">
    <w:name w:val="Table Grid"/>
    <w:basedOn w:val="TableNormal"/>
    <w:uiPriority w:val="59"/>
    <w:rsid w:val="00D742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56AA"/>
    <w:pPr>
      <w:spacing w:after="0" w:line="240" w:lineRule="auto"/>
    </w:pPr>
  </w:style>
  <w:style w:type="character" w:customStyle="1" w:styleId="UnresolvedMention">
    <w:name w:val="Unresolved Mention"/>
    <w:basedOn w:val="DefaultParagraphFont"/>
    <w:uiPriority w:val="99"/>
    <w:semiHidden/>
    <w:unhideWhenUsed/>
    <w:rsid w:val="006C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11-23/pdf/2021-254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22/02/25/2022-03942/information-collection-requirement-defense-federal-acquisition-regulation-supplement-dfars-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2E2A-3F58-4390-98B4-15D1C35B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5</cp:revision>
  <cp:lastPrinted>2016-09-20T19:55:00Z</cp:lastPrinted>
  <dcterms:created xsi:type="dcterms:W3CDTF">2022-02-18T18:09:00Z</dcterms:created>
  <dcterms:modified xsi:type="dcterms:W3CDTF">2022-02-25T17:10:00Z</dcterms:modified>
</cp:coreProperties>
</file>