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76D6D" w:rsidR="008D1294" w:rsidP="006C7708" w:rsidRDefault="00041581" w14:paraId="59B7902A" w14:textId="77777777">
      <w:pPr>
        <w:spacing w:before="120" w:after="120" w:line="240" w:lineRule="auto"/>
        <w:jc w:val="center"/>
        <w:rPr>
          <w:rFonts w:asciiTheme="majorHAnsi" w:hAnsiTheme="majorHAnsi"/>
          <w:sz w:val="28"/>
          <w:szCs w:val="24"/>
          <w:u w:val="single"/>
        </w:rPr>
      </w:pPr>
      <w:r w:rsidRPr="00376D6D">
        <w:rPr>
          <w:rFonts w:asciiTheme="majorHAnsi" w:hAnsiTheme="majorHAnsi"/>
          <w:sz w:val="28"/>
          <w:szCs w:val="24"/>
          <w:u w:val="single"/>
        </w:rPr>
        <w:t>SUPPORTING STATEMENT –</w:t>
      </w:r>
      <w:r w:rsidRPr="00376D6D" w:rsidR="00EA6C04">
        <w:rPr>
          <w:rFonts w:asciiTheme="majorHAnsi" w:hAnsiTheme="majorHAnsi"/>
          <w:sz w:val="28"/>
          <w:szCs w:val="24"/>
          <w:u w:val="single"/>
        </w:rPr>
        <w:t xml:space="preserve"> PART A</w:t>
      </w:r>
    </w:p>
    <w:p w:rsidRPr="00376D6D" w:rsidR="004935A5" w:rsidP="005C6ECB" w:rsidRDefault="005178B5" w14:paraId="72226E5A" w14:textId="2846FF30">
      <w:pPr>
        <w:spacing w:before="120" w:after="120" w:line="240" w:lineRule="auto"/>
        <w:jc w:val="center"/>
        <w:rPr>
          <w:rFonts w:asciiTheme="majorHAnsi" w:hAnsiTheme="majorHAnsi"/>
          <w:sz w:val="24"/>
          <w:szCs w:val="24"/>
        </w:rPr>
      </w:pPr>
      <w:r w:rsidRPr="00376D6D">
        <w:rPr>
          <w:rFonts w:asciiTheme="majorHAnsi" w:hAnsiTheme="majorHAnsi"/>
          <w:sz w:val="24"/>
          <w:szCs w:val="24"/>
        </w:rPr>
        <w:t>Benefits of Puerto Rico Beaches – 0710-CBRS</w:t>
      </w:r>
    </w:p>
    <w:p w:rsidRPr="00376D6D" w:rsidR="005C6ECB" w:rsidP="005C6ECB" w:rsidRDefault="005C6ECB" w14:paraId="46B89A45" w14:textId="77777777">
      <w:pPr>
        <w:spacing w:before="120" w:after="120" w:line="240" w:lineRule="auto"/>
        <w:jc w:val="center"/>
        <w:rPr>
          <w:rFonts w:asciiTheme="majorHAnsi" w:hAnsiTheme="majorHAnsi"/>
          <w:sz w:val="24"/>
          <w:szCs w:val="24"/>
        </w:rPr>
      </w:pPr>
    </w:p>
    <w:p w:rsidRPr="00376D6D" w:rsidR="005178B5" w:rsidP="005178B5" w:rsidRDefault="005178B5" w14:paraId="23989114" w14:textId="77777777">
      <w:pPr>
        <w:spacing w:after="0" w:line="240" w:lineRule="auto"/>
        <w:rPr>
          <w:rFonts w:asciiTheme="majorHAnsi" w:hAnsiTheme="majorHAnsi"/>
          <w:sz w:val="24"/>
          <w:szCs w:val="24"/>
        </w:rPr>
      </w:pPr>
      <w:bookmarkStart w:name="_Toc326736630" w:id="0"/>
      <w:bookmarkStart w:name="_Toc346029810" w:id="1"/>
      <w:r w:rsidRPr="00376D6D">
        <w:rPr>
          <w:rFonts w:asciiTheme="majorHAnsi" w:hAnsiTheme="majorHAnsi"/>
          <w:sz w:val="24"/>
          <w:szCs w:val="24"/>
        </w:rPr>
        <w:t xml:space="preserve">1. </w:t>
      </w:r>
      <w:r w:rsidRPr="00376D6D">
        <w:rPr>
          <w:rFonts w:asciiTheme="majorHAnsi" w:hAnsiTheme="majorHAnsi"/>
          <w:sz w:val="24"/>
          <w:szCs w:val="24"/>
        </w:rPr>
        <w:tab/>
      </w:r>
      <w:r w:rsidRPr="00376D6D">
        <w:rPr>
          <w:rFonts w:asciiTheme="majorHAnsi" w:hAnsiTheme="majorHAnsi"/>
          <w:sz w:val="24"/>
          <w:szCs w:val="24"/>
          <w:u w:val="single"/>
        </w:rPr>
        <w:t>Need for the Information Collection</w:t>
      </w:r>
      <w:r w:rsidRPr="00376D6D">
        <w:rPr>
          <w:rFonts w:asciiTheme="majorHAnsi" w:hAnsiTheme="majorHAnsi"/>
          <w:sz w:val="24"/>
          <w:szCs w:val="24"/>
        </w:rPr>
        <w:t xml:space="preserve"> </w:t>
      </w:r>
    </w:p>
    <w:p w:rsidRPr="00376D6D" w:rsidR="005C6ECB" w:rsidP="005178B5" w:rsidRDefault="005C6ECB" w14:paraId="716CD2DA" w14:textId="77777777">
      <w:pPr>
        <w:spacing w:after="0" w:line="240" w:lineRule="auto"/>
        <w:rPr>
          <w:rFonts w:asciiTheme="majorHAnsi" w:hAnsiTheme="majorHAnsi"/>
          <w:b/>
          <w:sz w:val="24"/>
          <w:szCs w:val="24"/>
        </w:rPr>
      </w:pPr>
    </w:p>
    <w:p w:rsidRPr="00376D6D" w:rsidR="005178B5" w:rsidP="005178B5" w:rsidRDefault="005178B5" w14:paraId="2F027B04" w14:textId="06471E94">
      <w:pPr>
        <w:spacing w:after="0" w:line="240" w:lineRule="auto"/>
        <w:rPr>
          <w:rFonts w:asciiTheme="majorHAnsi" w:hAnsiTheme="majorHAnsi"/>
          <w:b/>
          <w:sz w:val="24"/>
          <w:szCs w:val="24"/>
        </w:rPr>
      </w:pPr>
      <w:r w:rsidRPr="00376D6D">
        <w:rPr>
          <w:rFonts w:asciiTheme="majorHAnsi" w:hAnsiTheme="majorHAnsi"/>
          <w:b/>
          <w:sz w:val="24"/>
          <w:szCs w:val="24"/>
        </w:rPr>
        <w:t>Abstract and Authorities</w:t>
      </w:r>
      <w:bookmarkStart w:name="_Toc326736631" w:id="2"/>
      <w:bookmarkStart w:name="_Toc346029811" w:id="3"/>
      <w:bookmarkEnd w:id="0"/>
      <w:bookmarkEnd w:id="1"/>
    </w:p>
    <w:bookmarkEnd w:id="2"/>
    <w:bookmarkEnd w:id="3"/>
    <w:p w:rsidRPr="00376D6D" w:rsidR="005178B5" w:rsidP="005178B5" w:rsidRDefault="005178B5" w14:paraId="0D361EA0" w14:textId="7009762B">
      <w:pPr>
        <w:spacing w:after="0" w:line="240" w:lineRule="auto"/>
        <w:jc w:val="both"/>
        <w:rPr>
          <w:rFonts w:asciiTheme="majorHAnsi" w:hAnsiTheme="majorHAnsi"/>
          <w:sz w:val="24"/>
          <w:szCs w:val="24"/>
        </w:rPr>
      </w:pPr>
      <w:r w:rsidRPr="00376D6D">
        <w:rPr>
          <w:rFonts w:asciiTheme="majorHAnsi" w:hAnsiTheme="majorHAnsi"/>
          <w:sz w:val="24"/>
          <w:szCs w:val="24"/>
        </w:rPr>
        <w:t xml:space="preserve">The purpose of this study, </w:t>
      </w:r>
      <w:r w:rsidRPr="00376D6D">
        <w:rPr>
          <w:rFonts w:asciiTheme="majorHAnsi" w:hAnsiTheme="majorHAnsi"/>
          <w:i/>
          <w:sz w:val="24"/>
          <w:szCs w:val="24"/>
        </w:rPr>
        <w:t>Estimating Recreation Value and Recreation National Economic Development Benefits for Federal Shore Protection Projects: An Application of Travel Cost and Stated Preference Methods</w:t>
      </w:r>
      <w:r w:rsidRPr="00376D6D">
        <w:rPr>
          <w:rFonts w:asciiTheme="majorHAnsi" w:hAnsiTheme="majorHAnsi"/>
          <w:sz w:val="24"/>
          <w:szCs w:val="24"/>
        </w:rPr>
        <w:t xml:space="preserve">, is to employ necessary methods of welfare economics for analyzing the net economic value of beach re-nourishment. USACE Principle and Guidelines stipulates that when beach visitation exceeds the 750,000 annual visitation threshold, contingent valuation (CV) or travel cost method (TCM) are the required metrics for measuring benefits accruing from recreation. This study will produce empirical estimates of economic value of beach replenishment, focusing on recreation value, how recreation value varies with programmatic attributes, and economic impacts stemming from changes in recreation and recreation value. This study will employ utility-theoretic micro-econometric models with revealed and stated preference data, and focus on San Juan, Puerto Rico. This project is being conducted as part of the Puerto Rico Coastal Study and the San Juan Metro Area, Puerto Rico Study. Section 204 of the </w:t>
      </w:r>
      <w:r w:rsidRPr="00376D6D" w:rsidR="00DA0F1A">
        <w:rPr>
          <w:rFonts w:cs="Times New Roman" w:asciiTheme="majorHAnsi" w:hAnsiTheme="majorHAnsi"/>
          <w:sz w:val="24"/>
          <w:szCs w:val="24"/>
        </w:rPr>
        <w:t>Flood Control</w:t>
      </w:r>
      <w:r w:rsidRPr="00376D6D">
        <w:rPr>
          <w:rFonts w:asciiTheme="majorHAnsi" w:hAnsiTheme="majorHAnsi"/>
          <w:sz w:val="24"/>
          <w:szCs w:val="24"/>
        </w:rPr>
        <w:t xml:space="preserve"> Act of 1970 (</w:t>
      </w:r>
      <w:r w:rsidRPr="00376D6D" w:rsidR="00DA0F1A">
        <w:rPr>
          <w:rFonts w:cs="Times New Roman" w:asciiTheme="majorHAnsi" w:hAnsiTheme="majorHAnsi"/>
          <w:sz w:val="24"/>
          <w:szCs w:val="24"/>
        </w:rPr>
        <w:t xml:space="preserve">Title II of </w:t>
      </w:r>
      <w:r w:rsidRPr="00376D6D">
        <w:rPr>
          <w:rFonts w:asciiTheme="majorHAnsi" w:hAnsiTheme="majorHAnsi"/>
          <w:sz w:val="24"/>
          <w:szCs w:val="24"/>
        </w:rPr>
        <w:t xml:space="preserve">Public Law 91-611) authorizes the Secretary of the Army, acting </w:t>
      </w:r>
      <w:r w:rsidRPr="00376D6D" w:rsidR="00D44A45">
        <w:rPr>
          <w:rFonts w:cs="Times New Roman" w:asciiTheme="majorHAnsi" w:hAnsiTheme="majorHAnsi"/>
          <w:sz w:val="24"/>
          <w:szCs w:val="24"/>
        </w:rPr>
        <w:t>th</w:t>
      </w:r>
      <w:r w:rsidRPr="00376D6D" w:rsidR="006E1E96">
        <w:rPr>
          <w:rFonts w:cs="Times New Roman" w:asciiTheme="majorHAnsi" w:hAnsiTheme="majorHAnsi"/>
          <w:sz w:val="24"/>
          <w:szCs w:val="24"/>
        </w:rPr>
        <w:t>r</w:t>
      </w:r>
      <w:r w:rsidRPr="00376D6D" w:rsidR="00D44A45">
        <w:rPr>
          <w:rFonts w:cs="Times New Roman" w:asciiTheme="majorHAnsi" w:hAnsiTheme="majorHAnsi"/>
          <w:sz w:val="24"/>
          <w:szCs w:val="24"/>
        </w:rPr>
        <w:t>ough</w:t>
      </w:r>
      <w:r w:rsidRPr="00376D6D">
        <w:rPr>
          <w:rFonts w:asciiTheme="majorHAnsi" w:hAnsiTheme="majorHAnsi"/>
          <w:sz w:val="24"/>
          <w:szCs w:val="24"/>
        </w:rPr>
        <w:t xml:space="preserve"> the Chief of Engineers, to prepare plans for the development, utilization and conservation of water and related land resources of drainage basins and coastal areas in the Commonwealth of Puerto Rico. The initial project scope also included data collection in Dade County FL, Pinellas County FL, Collier County FL, and Folly Beach SC. However, the COVID-19 pandemic prohibited the collection of necessary information onsite. An alternative data source was found for those counties, but these data do not provide information on Puerto Rico beaches. Thus, the project scope has been modified to assess beach visitation and erosion management preferences for Puerto Rico residents and </w:t>
      </w:r>
      <w:r w:rsidRPr="00376D6D">
        <w:rPr>
          <w:rFonts w:cs="Times New Roman" w:asciiTheme="majorHAnsi" w:hAnsiTheme="majorHAnsi"/>
          <w:sz w:val="24"/>
          <w:szCs w:val="24"/>
        </w:rPr>
        <w:t>international</w:t>
      </w:r>
      <w:r w:rsidRPr="00376D6D">
        <w:rPr>
          <w:rFonts w:asciiTheme="majorHAnsi" w:hAnsiTheme="majorHAnsi"/>
          <w:sz w:val="24"/>
          <w:szCs w:val="24"/>
        </w:rPr>
        <w:t xml:space="preserve"> beach visitors</w:t>
      </w:r>
      <w:r w:rsidRPr="00376D6D">
        <w:rPr>
          <w:rFonts w:cs="Times New Roman" w:asciiTheme="majorHAnsi" w:hAnsiTheme="majorHAnsi"/>
          <w:sz w:val="24"/>
          <w:szCs w:val="24"/>
        </w:rPr>
        <w:t>.</w:t>
      </w:r>
      <w:r w:rsidRPr="00376D6D">
        <w:rPr>
          <w:rFonts w:asciiTheme="majorHAnsi" w:hAnsiTheme="majorHAnsi"/>
          <w:sz w:val="24"/>
          <w:szCs w:val="24"/>
        </w:rPr>
        <w:t xml:space="preserve"> To </w:t>
      </w:r>
      <w:r w:rsidRPr="00376D6D">
        <w:rPr>
          <w:rFonts w:cs="Times New Roman" w:asciiTheme="majorHAnsi" w:hAnsiTheme="majorHAnsi"/>
          <w:sz w:val="24"/>
          <w:szCs w:val="24"/>
        </w:rPr>
        <w:t>this end</w:t>
      </w:r>
      <w:r w:rsidRPr="00376D6D">
        <w:rPr>
          <w:rFonts w:asciiTheme="majorHAnsi" w:hAnsiTheme="majorHAnsi"/>
          <w:sz w:val="24"/>
          <w:szCs w:val="24"/>
        </w:rPr>
        <w:t xml:space="preserve">, the study includes the “Puerto Rico Beaches” survey </w:t>
      </w:r>
      <w:r w:rsidRPr="00376D6D">
        <w:rPr>
          <w:rFonts w:cs="Times New Roman" w:asciiTheme="majorHAnsi" w:hAnsiTheme="majorHAnsi"/>
          <w:sz w:val="24"/>
          <w:szCs w:val="24"/>
        </w:rPr>
        <w:t xml:space="preserve">version </w:t>
      </w:r>
      <w:r w:rsidRPr="00376D6D">
        <w:rPr>
          <w:rFonts w:asciiTheme="majorHAnsi" w:hAnsiTheme="majorHAnsi"/>
          <w:sz w:val="24"/>
          <w:szCs w:val="24"/>
        </w:rPr>
        <w:t xml:space="preserve">for Puerto Rican residents and the “Caribbean Visitor Survey” </w:t>
      </w:r>
      <w:r w:rsidRPr="00376D6D">
        <w:rPr>
          <w:rFonts w:cs="Times New Roman" w:asciiTheme="majorHAnsi" w:hAnsiTheme="majorHAnsi"/>
          <w:sz w:val="24"/>
          <w:szCs w:val="24"/>
        </w:rPr>
        <w:t xml:space="preserve">version </w:t>
      </w:r>
      <w:r w:rsidRPr="00376D6D">
        <w:rPr>
          <w:rFonts w:asciiTheme="majorHAnsi" w:hAnsiTheme="majorHAnsi"/>
          <w:sz w:val="24"/>
          <w:szCs w:val="24"/>
        </w:rPr>
        <w:t xml:space="preserve">for </w:t>
      </w:r>
      <w:r w:rsidRPr="00376D6D">
        <w:rPr>
          <w:rFonts w:cs="Times New Roman" w:asciiTheme="majorHAnsi" w:hAnsiTheme="majorHAnsi"/>
          <w:sz w:val="24"/>
          <w:szCs w:val="24"/>
        </w:rPr>
        <w:t>international</w:t>
      </w:r>
      <w:r w:rsidRPr="00376D6D">
        <w:rPr>
          <w:rFonts w:asciiTheme="majorHAnsi" w:hAnsiTheme="majorHAnsi"/>
          <w:sz w:val="24"/>
          <w:szCs w:val="24"/>
        </w:rPr>
        <w:t xml:space="preserve"> visitors.</w:t>
      </w:r>
    </w:p>
    <w:p w:rsidRPr="00376D6D" w:rsidR="005178B5" w:rsidP="005178B5" w:rsidRDefault="005178B5" w14:paraId="70418F41" w14:textId="77777777">
      <w:pPr>
        <w:pStyle w:val="NoSpacing"/>
        <w:jc w:val="both"/>
        <w:rPr>
          <w:rFonts w:asciiTheme="majorHAnsi" w:hAnsiTheme="majorHAnsi"/>
          <w:sz w:val="24"/>
          <w:szCs w:val="24"/>
        </w:rPr>
      </w:pPr>
    </w:p>
    <w:p w:rsidRPr="00376D6D" w:rsidR="005178B5" w:rsidP="005178B5" w:rsidRDefault="005178B5" w14:paraId="1E21941F" w14:textId="77777777">
      <w:pPr>
        <w:spacing w:after="0" w:line="240" w:lineRule="auto"/>
        <w:jc w:val="both"/>
        <w:rPr>
          <w:rFonts w:asciiTheme="majorHAnsi" w:hAnsiTheme="majorHAnsi"/>
          <w:b/>
          <w:sz w:val="24"/>
          <w:szCs w:val="24"/>
        </w:rPr>
      </w:pPr>
      <w:r w:rsidRPr="00376D6D">
        <w:rPr>
          <w:rFonts w:asciiTheme="majorHAnsi" w:hAnsiTheme="majorHAnsi"/>
          <w:b/>
          <w:sz w:val="24"/>
          <w:szCs w:val="24"/>
        </w:rPr>
        <w:t xml:space="preserve">Expanded Justification </w:t>
      </w:r>
    </w:p>
    <w:p w:rsidRPr="00376D6D" w:rsidR="005178B5" w:rsidP="005178B5" w:rsidRDefault="005178B5" w14:paraId="093C2522" w14:textId="77777777">
      <w:pPr>
        <w:pStyle w:val="NoSpacing"/>
        <w:jc w:val="both"/>
        <w:rPr>
          <w:rFonts w:asciiTheme="majorHAnsi" w:hAnsiTheme="majorHAnsi"/>
          <w:spacing w:val="-1"/>
          <w:sz w:val="24"/>
          <w:szCs w:val="24"/>
        </w:rPr>
      </w:pPr>
      <w:r w:rsidRPr="00376D6D">
        <w:rPr>
          <w:rFonts w:asciiTheme="majorHAnsi" w:hAnsiTheme="majorHAnsi"/>
          <w:sz w:val="24"/>
          <w:szCs w:val="24"/>
        </w:rPr>
        <w:t xml:space="preserve">Federal beach nourishment projects are a primary means of protecting infrastructure and property along the oceanfront. In addition, these projects enhance recreation opportunities and provide essential services for citizens and visitors. </w:t>
      </w:r>
      <w:r w:rsidRPr="00376D6D">
        <w:rPr>
          <w:rFonts w:asciiTheme="majorHAnsi" w:hAnsiTheme="majorHAnsi"/>
          <w:spacing w:val="-1"/>
          <w:sz w:val="24"/>
          <w:szCs w:val="24"/>
        </w:rPr>
        <w:t>Beach nourishment can</w:t>
      </w:r>
      <w:r w:rsidRPr="00376D6D">
        <w:rPr>
          <w:rFonts w:asciiTheme="majorHAnsi" w:hAnsiTheme="majorHAnsi"/>
          <w:sz w:val="24"/>
          <w:szCs w:val="24"/>
        </w:rPr>
        <w:t xml:space="preserve"> improve the quality of life in the beach community by fostering economic development, strengthening the sense of community, increasing property values, and preserving the environment</w:t>
      </w:r>
      <w:r w:rsidRPr="00376D6D">
        <w:rPr>
          <w:rFonts w:asciiTheme="majorHAnsi" w:hAnsiTheme="majorHAnsi"/>
          <w:spacing w:val="-1"/>
          <w:sz w:val="24"/>
          <w:szCs w:val="24"/>
        </w:rPr>
        <w:t>.</w:t>
      </w:r>
    </w:p>
    <w:p w:rsidRPr="00376D6D" w:rsidR="005178B5" w:rsidP="005178B5" w:rsidRDefault="005178B5" w14:paraId="636941D8" w14:textId="77777777">
      <w:pPr>
        <w:pStyle w:val="NoSpacing"/>
        <w:jc w:val="both"/>
        <w:rPr>
          <w:rFonts w:asciiTheme="majorHAnsi" w:hAnsiTheme="majorHAnsi"/>
          <w:spacing w:val="-1"/>
          <w:sz w:val="24"/>
          <w:szCs w:val="24"/>
        </w:rPr>
      </w:pPr>
    </w:p>
    <w:p w:rsidRPr="00376D6D" w:rsidR="005178B5" w:rsidP="005178B5" w:rsidRDefault="005178B5" w14:paraId="580FFA06" w14:textId="4D6D1AD5">
      <w:pPr>
        <w:spacing w:after="0" w:line="240" w:lineRule="auto"/>
        <w:jc w:val="both"/>
        <w:rPr>
          <w:rFonts w:asciiTheme="majorHAnsi" w:hAnsiTheme="majorHAnsi"/>
          <w:sz w:val="24"/>
          <w:szCs w:val="24"/>
        </w:rPr>
      </w:pPr>
      <w:r w:rsidRPr="00376D6D">
        <w:rPr>
          <w:rFonts w:asciiTheme="majorHAnsi" w:hAnsiTheme="majorHAnsi"/>
          <w:sz w:val="24"/>
          <w:szCs w:val="24"/>
        </w:rPr>
        <w:t xml:space="preserve">Policy makers spend a significant amount of money </w:t>
      </w:r>
      <w:r w:rsidRPr="00376D6D" w:rsidR="00F20516">
        <w:rPr>
          <w:rFonts w:asciiTheme="majorHAnsi" w:hAnsiTheme="majorHAnsi"/>
          <w:sz w:val="24"/>
          <w:szCs w:val="24"/>
        </w:rPr>
        <w:t>to maintain beaches and are interested in the economic value and impact of beaches on their economies. The specific economic benefits and tax revenues accruing to local government from beach tourism are of great interest to municipal officials. Economic impact numbers estimate</w:t>
      </w:r>
      <w:r w:rsidR="00B63E33">
        <w:rPr>
          <w:rFonts w:asciiTheme="majorHAnsi" w:hAnsiTheme="majorHAnsi"/>
          <w:sz w:val="24"/>
          <w:szCs w:val="24"/>
        </w:rPr>
        <w:t xml:space="preserve"> </w:t>
      </w:r>
      <w:r w:rsidRPr="00376D6D">
        <w:rPr>
          <w:rFonts w:asciiTheme="majorHAnsi" w:hAnsiTheme="majorHAnsi"/>
          <w:sz w:val="24"/>
          <w:szCs w:val="24"/>
        </w:rPr>
        <w:t xml:space="preserve">how much people spend on a particular activity including complementary spending (lodging at beach hotels, gas, </w:t>
      </w:r>
      <w:r w:rsidRPr="00376D6D">
        <w:rPr>
          <w:rFonts w:asciiTheme="majorHAnsi" w:hAnsiTheme="majorHAnsi"/>
          <w:sz w:val="24"/>
          <w:szCs w:val="24"/>
        </w:rPr>
        <w:lastRenderedPageBreak/>
        <w:t xml:space="preserve">etc.). This study will provide policy makers with information on how much the public will benefit in return for the cost of beach nourishment. </w:t>
      </w:r>
    </w:p>
    <w:p w:rsidRPr="00376D6D" w:rsidR="005178B5" w:rsidP="005178B5" w:rsidRDefault="005178B5" w14:paraId="77F78A00" w14:textId="77777777">
      <w:pPr>
        <w:spacing w:after="0" w:line="240" w:lineRule="auto"/>
        <w:jc w:val="both"/>
        <w:rPr>
          <w:rFonts w:asciiTheme="majorHAnsi" w:hAnsiTheme="majorHAnsi"/>
          <w:sz w:val="24"/>
          <w:szCs w:val="24"/>
        </w:rPr>
      </w:pPr>
    </w:p>
    <w:p w:rsidRPr="00376D6D" w:rsidR="005178B5" w:rsidP="005178B5" w:rsidRDefault="005178B5" w14:paraId="6E760953" w14:textId="19727343">
      <w:pPr>
        <w:spacing w:after="0" w:line="240" w:lineRule="auto"/>
        <w:jc w:val="both"/>
        <w:rPr>
          <w:rFonts w:asciiTheme="majorHAnsi" w:hAnsiTheme="majorHAnsi"/>
          <w:sz w:val="24"/>
          <w:szCs w:val="24"/>
        </w:rPr>
      </w:pPr>
      <w:r w:rsidRPr="00376D6D">
        <w:rPr>
          <w:rFonts w:asciiTheme="majorHAnsi" w:hAnsiTheme="majorHAnsi"/>
          <w:sz w:val="24"/>
          <w:szCs w:val="24"/>
        </w:rPr>
        <w:t xml:space="preserve">Benefits from beach nourishment for project sites will accrue to those who live near the beach, visit for recreation, </w:t>
      </w:r>
      <w:r w:rsidR="00B63E33">
        <w:rPr>
          <w:rFonts w:asciiTheme="majorHAnsi" w:hAnsiTheme="majorHAnsi"/>
          <w:sz w:val="24"/>
          <w:szCs w:val="24"/>
        </w:rPr>
        <w:t xml:space="preserve">or </w:t>
      </w:r>
      <w:r w:rsidRPr="00376D6D" w:rsidR="006E1E96">
        <w:rPr>
          <w:rFonts w:cs="Times New Roman" w:asciiTheme="majorHAnsi" w:hAnsiTheme="majorHAnsi"/>
          <w:bCs/>
          <w:sz w:val="24"/>
          <w:szCs w:val="24"/>
        </w:rPr>
        <w:t>participate</w:t>
      </w:r>
      <w:r w:rsidRPr="00376D6D">
        <w:rPr>
          <w:rFonts w:asciiTheme="majorHAnsi" w:hAnsiTheme="majorHAnsi"/>
          <w:sz w:val="24"/>
          <w:szCs w:val="24"/>
        </w:rPr>
        <w:t xml:space="preserve"> in the local economy. Benefits can include use and non-use values</w:t>
      </w:r>
      <w:r w:rsidR="003E2B07">
        <w:rPr>
          <w:rFonts w:asciiTheme="majorHAnsi" w:hAnsiTheme="majorHAnsi"/>
          <w:sz w:val="24"/>
          <w:szCs w:val="24"/>
        </w:rPr>
        <w:t xml:space="preserve">. Non-use values </w:t>
      </w:r>
      <w:r w:rsidRPr="00376D6D">
        <w:rPr>
          <w:rFonts w:asciiTheme="majorHAnsi" w:hAnsiTheme="majorHAnsi"/>
          <w:sz w:val="24"/>
          <w:szCs w:val="24"/>
        </w:rPr>
        <w:t>includ</w:t>
      </w:r>
      <w:r w:rsidR="003E2B07">
        <w:rPr>
          <w:rFonts w:asciiTheme="majorHAnsi" w:hAnsiTheme="majorHAnsi"/>
          <w:sz w:val="24"/>
          <w:szCs w:val="24"/>
        </w:rPr>
        <w:t>e</w:t>
      </w:r>
      <w:r w:rsidRPr="00376D6D">
        <w:rPr>
          <w:rFonts w:asciiTheme="majorHAnsi" w:hAnsiTheme="majorHAnsi"/>
          <w:sz w:val="24"/>
          <w:szCs w:val="24"/>
        </w:rPr>
        <w:t xml:space="preserve"> existence</w:t>
      </w:r>
      <w:r w:rsidR="00D1675B">
        <w:rPr>
          <w:rFonts w:asciiTheme="majorHAnsi" w:hAnsiTheme="majorHAnsi"/>
          <w:sz w:val="24"/>
          <w:szCs w:val="24"/>
        </w:rPr>
        <w:t xml:space="preserve"> </w:t>
      </w:r>
      <w:r w:rsidR="003E2B07">
        <w:rPr>
          <w:rFonts w:asciiTheme="majorHAnsi" w:hAnsiTheme="majorHAnsi"/>
          <w:sz w:val="24"/>
          <w:szCs w:val="24"/>
        </w:rPr>
        <w:t>(</w:t>
      </w:r>
      <w:r w:rsidR="00D1675B">
        <w:rPr>
          <w:rFonts w:asciiTheme="majorHAnsi" w:hAnsiTheme="majorHAnsi"/>
          <w:sz w:val="24"/>
          <w:szCs w:val="24"/>
        </w:rPr>
        <w:t>individual economic values stemming from knowing that a resource exists and is preserved</w:t>
      </w:r>
      <w:r w:rsidR="003E2B07">
        <w:rPr>
          <w:rFonts w:asciiTheme="majorHAnsi" w:hAnsiTheme="majorHAnsi"/>
          <w:sz w:val="24"/>
          <w:szCs w:val="24"/>
        </w:rPr>
        <w:t>)</w:t>
      </w:r>
      <w:r w:rsidRPr="00376D6D">
        <w:rPr>
          <w:rFonts w:asciiTheme="majorHAnsi" w:hAnsiTheme="majorHAnsi"/>
          <w:sz w:val="24"/>
          <w:szCs w:val="24"/>
        </w:rPr>
        <w:t>, bequest</w:t>
      </w:r>
      <w:r w:rsidR="00D1675B">
        <w:rPr>
          <w:rFonts w:asciiTheme="majorHAnsi" w:hAnsiTheme="majorHAnsi"/>
          <w:sz w:val="24"/>
          <w:szCs w:val="24"/>
        </w:rPr>
        <w:t xml:space="preserve"> </w:t>
      </w:r>
      <w:r w:rsidR="003E2B07">
        <w:rPr>
          <w:rFonts w:asciiTheme="majorHAnsi" w:hAnsiTheme="majorHAnsi"/>
          <w:sz w:val="24"/>
          <w:szCs w:val="24"/>
        </w:rPr>
        <w:t>(</w:t>
      </w:r>
      <w:r w:rsidR="00D1675B">
        <w:rPr>
          <w:rFonts w:asciiTheme="majorHAnsi" w:hAnsiTheme="majorHAnsi"/>
          <w:sz w:val="24"/>
          <w:szCs w:val="24"/>
        </w:rPr>
        <w:t>economic values related to future generations use and non-use values</w:t>
      </w:r>
      <w:r w:rsidR="003E2B07">
        <w:rPr>
          <w:rFonts w:asciiTheme="majorHAnsi" w:hAnsiTheme="majorHAnsi"/>
          <w:sz w:val="24"/>
          <w:szCs w:val="24"/>
        </w:rPr>
        <w:t>)</w:t>
      </w:r>
      <w:r w:rsidRPr="00376D6D">
        <w:rPr>
          <w:rFonts w:asciiTheme="majorHAnsi" w:hAnsiTheme="majorHAnsi"/>
          <w:sz w:val="24"/>
          <w:szCs w:val="24"/>
        </w:rPr>
        <w:t>, and vicarious use</w:t>
      </w:r>
      <w:r w:rsidR="00D1675B">
        <w:rPr>
          <w:rFonts w:asciiTheme="majorHAnsi" w:hAnsiTheme="majorHAnsi"/>
          <w:sz w:val="24"/>
          <w:szCs w:val="24"/>
        </w:rPr>
        <w:t xml:space="preserve"> </w:t>
      </w:r>
      <w:r w:rsidR="003E2B07">
        <w:rPr>
          <w:rFonts w:asciiTheme="majorHAnsi" w:hAnsiTheme="majorHAnsi"/>
          <w:sz w:val="24"/>
          <w:szCs w:val="24"/>
        </w:rPr>
        <w:t>(</w:t>
      </w:r>
      <w:r w:rsidR="00D1675B">
        <w:rPr>
          <w:rFonts w:asciiTheme="majorHAnsi" w:hAnsiTheme="majorHAnsi"/>
          <w:sz w:val="24"/>
          <w:szCs w:val="24"/>
        </w:rPr>
        <w:t>economic values engendered by others’ use of a resource</w:t>
      </w:r>
      <w:r w:rsidR="003E2B07">
        <w:rPr>
          <w:rFonts w:asciiTheme="majorHAnsi" w:hAnsiTheme="majorHAnsi"/>
          <w:sz w:val="24"/>
          <w:szCs w:val="24"/>
        </w:rPr>
        <w:t>)</w:t>
      </w:r>
      <w:r w:rsidRPr="00376D6D">
        <w:rPr>
          <w:rFonts w:asciiTheme="majorHAnsi" w:hAnsiTheme="majorHAnsi"/>
          <w:sz w:val="24"/>
          <w:szCs w:val="24"/>
        </w:rPr>
        <w:t xml:space="preserve"> motivations. While use benefits can be measured using hedonic property value methods, recreational demand methods, and other revealed preference approaches, only stated preference methods can capture non-use. There are limited stated preference studies on Caribbean </w:t>
      </w:r>
      <w:r w:rsidRPr="00376D6D" w:rsidR="00D44A45">
        <w:rPr>
          <w:rFonts w:cs="Times New Roman" w:asciiTheme="majorHAnsi" w:hAnsiTheme="majorHAnsi"/>
          <w:bCs/>
          <w:sz w:val="24"/>
          <w:szCs w:val="24"/>
        </w:rPr>
        <w:t>location</w:t>
      </w:r>
      <w:r w:rsidRPr="00376D6D" w:rsidR="006E1E96">
        <w:rPr>
          <w:rFonts w:cs="Times New Roman" w:asciiTheme="majorHAnsi" w:hAnsiTheme="majorHAnsi"/>
          <w:bCs/>
          <w:sz w:val="24"/>
          <w:szCs w:val="24"/>
        </w:rPr>
        <w:t>s</w:t>
      </w:r>
      <w:r w:rsidRPr="00376D6D">
        <w:rPr>
          <w:rFonts w:asciiTheme="majorHAnsi" w:hAnsiTheme="majorHAnsi"/>
          <w:sz w:val="24"/>
          <w:szCs w:val="24"/>
        </w:rPr>
        <w:t xml:space="preserve"> and none specifically on Puerto Rico sites; there are no studies specifically estimating willingness to pay (WTP) for beach improvements that can be used to assess recreation value and n</w:t>
      </w:r>
      <w:r w:rsidR="00D1675B">
        <w:rPr>
          <w:rFonts w:asciiTheme="majorHAnsi" w:hAnsiTheme="majorHAnsi"/>
          <w:sz w:val="24"/>
          <w:szCs w:val="24"/>
        </w:rPr>
        <w:t>ational</w:t>
      </w:r>
      <w:r w:rsidRPr="00376D6D">
        <w:rPr>
          <w:rFonts w:asciiTheme="majorHAnsi" w:hAnsiTheme="majorHAnsi"/>
          <w:sz w:val="24"/>
          <w:szCs w:val="24"/>
        </w:rPr>
        <w:t xml:space="preserve"> economic development (NED) benefits. This study will provide policy makers with information on how much the public will benefit in return for the cost of the programs. USACE plans to use the WTP estimates from the survey in conjunction with the storm damage reduction benefits to develop a benefit-cost analysis to calculate expected net benefits of the beach nourishment projects. </w:t>
      </w:r>
    </w:p>
    <w:p w:rsidRPr="00376D6D" w:rsidR="005178B5" w:rsidP="005178B5" w:rsidRDefault="005178B5" w14:paraId="4150A193" w14:textId="77777777">
      <w:pPr>
        <w:tabs>
          <w:tab w:val="left" w:pos="515"/>
        </w:tabs>
        <w:spacing w:after="0" w:line="240" w:lineRule="auto"/>
        <w:jc w:val="both"/>
        <w:rPr>
          <w:rFonts w:asciiTheme="majorHAnsi" w:hAnsiTheme="majorHAnsi"/>
          <w:sz w:val="24"/>
          <w:szCs w:val="24"/>
        </w:rPr>
      </w:pPr>
    </w:p>
    <w:p w:rsidRPr="00376D6D" w:rsidR="005178B5" w:rsidP="005178B5" w:rsidRDefault="005178B5" w14:paraId="4D5357F2" w14:textId="4CB3D90B">
      <w:pPr>
        <w:pStyle w:val="PlainText"/>
        <w:jc w:val="both"/>
        <w:rPr>
          <w:rFonts w:asciiTheme="majorHAnsi" w:hAnsiTheme="majorHAnsi"/>
          <w:sz w:val="24"/>
          <w:szCs w:val="24"/>
        </w:rPr>
      </w:pPr>
      <w:r w:rsidRPr="00376D6D">
        <w:rPr>
          <w:rFonts w:asciiTheme="majorHAnsi" w:hAnsiTheme="majorHAnsi"/>
          <w:sz w:val="24"/>
          <w:szCs w:val="24"/>
        </w:rPr>
        <w:t xml:space="preserve">USACE plans to use the results of the travel cost models and stated preference (SP) questions to estimate the WTP for beach improvements that will be used to assess the NED benefits and economic welfare impacts of beach nourishment in Puerto Rico.  The information collected will provide vital data on NED benefits and economic impacts for both existing water resource projects and proposed water resource development. Estimating marginal benefits from nourishment projects requires assessment of current economic values attributable to the beach, how values and behavior might change if the beach is not nourished, and how values and behavior changes if the beach is nourished to create a wider beach and other services are provided (access points, parking, etc.). In this project, the TCM will be combined with the stated preference methods to estimate economic values of environmental services (e.g. Whitehead et al 2008, 2010) and how these services may change in the future.  </w:t>
      </w:r>
    </w:p>
    <w:p w:rsidRPr="00376D6D" w:rsidR="005178B5" w:rsidP="005178B5" w:rsidRDefault="005178B5" w14:paraId="1161CD10" w14:textId="77777777">
      <w:pPr>
        <w:pStyle w:val="PlainText"/>
        <w:jc w:val="both"/>
        <w:rPr>
          <w:rFonts w:asciiTheme="majorHAnsi" w:hAnsiTheme="majorHAnsi"/>
          <w:sz w:val="24"/>
          <w:szCs w:val="24"/>
        </w:rPr>
      </w:pPr>
    </w:p>
    <w:p w:rsidRPr="00376D6D" w:rsidR="005178B5" w:rsidP="005178B5" w:rsidRDefault="005178B5" w14:paraId="700492BC" w14:textId="77777777">
      <w:pPr>
        <w:spacing w:after="0" w:line="240" w:lineRule="auto"/>
        <w:jc w:val="both"/>
        <w:rPr>
          <w:rFonts w:asciiTheme="majorHAnsi" w:hAnsiTheme="majorHAnsi"/>
          <w:sz w:val="24"/>
          <w:szCs w:val="24"/>
        </w:rPr>
      </w:pPr>
      <w:r w:rsidRPr="00376D6D">
        <w:rPr>
          <w:rFonts w:asciiTheme="majorHAnsi" w:hAnsiTheme="majorHAnsi"/>
          <w:sz w:val="24"/>
          <w:szCs w:val="24"/>
        </w:rPr>
        <w:t xml:space="preserve">USACE plans to use the willingness to pay estimates from the survey in conjunction with the storm damage reduction benefits to develop a benefit-cost analysis to calculate expected net benefits of the beach nourishment projects. The Federal Water Project Recreation Act of 1965 (Pub. L. 89-72) requires that full consideration be given to the opportunities that Federal multiple-purpose and other water projects afford for outdoor recreation. The Corps implementation of the Principles and Guidelines, and the total of the laws and policies governing water resources development policy for the agency, is outlined in Engineering Regulation (ER) 1105-2-100, which also allows for the inclusion of recreation benefits to produce benefits in excess of costs as long as at least fifty percent of the benefits needed to do so come from the primary project purpose unless the recommendation is for nonstructural acquisition within a floodplain.  In the case of a coastal project, recreation benefits are purely incidental.  The benefits inform the identification of the National Economic Development plan, as identified in the Principles and Guidelines. </w:t>
      </w:r>
    </w:p>
    <w:p w:rsidRPr="00376D6D" w:rsidR="005178B5" w:rsidP="005178B5" w:rsidRDefault="005178B5" w14:paraId="7A7E31C7" w14:textId="77777777">
      <w:pPr>
        <w:autoSpaceDE w:val="0"/>
        <w:autoSpaceDN w:val="0"/>
        <w:adjustRightInd w:val="0"/>
        <w:spacing w:after="0" w:line="240" w:lineRule="auto"/>
        <w:jc w:val="both"/>
        <w:rPr>
          <w:rFonts w:asciiTheme="majorHAnsi" w:hAnsiTheme="majorHAnsi"/>
          <w:sz w:val="24"/>
          <w:szCs w:val="24"/>
        </w:rPr>
      </w:pPr>
    </w:p>
    <w:p w:rsidRPr="00376D6D" w:rsidR="005178B5" w:rsidP="005178B5" w:rsidRDefault="005178B5" w14:paraId="56488651" w14:textId="77777777">
      <w:pPr>
        <w:autoSpaceDE w:val="0"/>
        <w:autoSpaceDN w:val="0"/>
        <w:adjustRightInd w:val="0"/>
        <w:spacing w:after="0" w:line="240" w:lineRule="auto"/>
        <w:jc w:val="both"/>
        <w:rPr>
          <w:rFonts w:asciiTheme="majorHAnsi" w:hAnsiTheme="majorHAnsi"/>
          <w:b/>
          <w:sz w:val="24"/>
          <w:szCs w:val="24"/>
        </w:rPr>
      </w:pPr>
      <w:r w:rsidRPr="00376D6D">
        <w:rPr>
          <w:rFonts w:asciiTheme="majorHAnsi" w:hAnsiTheme="majorHAnsi"/>
          <w:b/>
          <w:sz w:val="24"/>
          <w:szCs w:val="24"/>
        </w:rPr>
        <w:lastRenderedPageBreak/>
        <w:t>Literature Review</w:t>
      </w:r>
    </w:p>
    <w:p w:rsidRPr="00376D6D" w:rsidR="005178B5" w:rsidP="005178B5" w:rsidRDefault="005178B5" w14:paraId="3755C856" w14:textId="1A20DC5A">
      <w:pPr>
        <w:tabs>
          <w:tab w:val="left" w:pos="515"/>
        </w:tabs>
        <w:spacing w:after="0" w:line="240" w:lineRule="auto"/>
        <w:jc w:val="both"/>
        <w:rPr>
          <w:rFonts w:asciiTheme="majorHAnsi" w:hAnsiTheme="majorHAnsi"/>
          <w:sz w:val="24"/>
          <w:szCs w:val="24"/>
        </w:rPr>
      </w:pPr>
      <w:r w:rsidRPr="00376D6D">
        <w:rPr>
          <w:rFonts w:asciiTheme="majorHAnsi" w:hAnsiTheme="majorHAnsi"/>
          <w:sz w:val="24"/>
          <w:szCs w:val="24"/>
        </w:rPr>
        <w:t xml:space="preserve">The coastal zone is one of the most dynamic natural systems on earth, with unremitting wind and waves, occasional storms, and sea level change playing key roles in process and evolution. </w:t>
      </w:r>
      <w:r w:rsidRPr="00376D6D">
        <w:rPr>
          <w:rFonts w:cs="Times New Roman" w:asciiTheme="majorHAnsi" w:hAnsiTheme="majorHAnsi"/>
          <w:sz w:val="24"/>
          <w:szCs w:val="24"/>
        </w:rPr>
        <w:t xml:space="preserve"> </w:t>
      </w:r>
      <w:r w:rsidRPr="00376D6D">
        <w:rPr>
          <w:rFonts w:asciiTheme="majorHAnsi" w:hAnsiTheme="majorHAnsi"/>
          <w:sz w:val="24"/>
          <w:szCs w:val="24"/>
        </w:rPr>
        <w:t>Various patterns of sediment erosion and accretion can rise, with an overwhelming majority (80 to 90 percent) of coastline in the eastern U.S. exhibiting net erosion in recent decades (</w:t>
      </w:r>
      <w:proofErr w:type="spellStart"/>
      <w:r w:rsidRPr="00376D6D">
        <w:rPr>
          <w:rFonts w:asciiTheme="majorHAnsi" w:hAnsiTheme="majorHAnsi"/>
          <w:sz w:val="24"/>
          <w:szCs w:val="24"/>
        </w:rPr>
        <w:t>Galgano</w:t>
      </w:r>
      <w:proofErr w:type="spellEnd"/>
      <w:r w:rsidRPr="00376D6D">
        <w:rPr>
          <w:rFonts w:asciiTheme="majorHAnsi" w:hAnsiTheme="majorHAnsi"/>
          <w:sz w:val="24"/>
          <w:szCs w:val="24"/>
        </w:rPr>
        <w:t xml:space="preserve"> and Douglas 2000).  Climate change threatens to increase the intensity of coastal storms (</w:t>
      </w:r>
      <w:proofErr w:type="spellStart"/>
      <w:r w:rsidRPr="00376D6D">
        <w:rPr>
          <w:rFonts w:asciiTheme="majorHAnsi" w:hAnsiTheme="majorHAnsi"/>
          <w:sz w:val="24"/>
          <w:szCs w:val="24"/>
        </w:rPr>
        <w:t>Hoyos</w:t>
      </w:r>
      <w:proofErr w:type="spellEnd"/>
      <w:r w:rsidRPr="00376D6D">
        <w:rPr>
          <w:rFonts w:asciiTheme="majorHAnsi" w:hAnsiTheme="majorHAnsi"/>
          <w:sz w:val="24"/>
          <w:szCs w:val="24"/>
        </w:rPr>
        <w:t xml:space="preserve">, et al. 2006) and accelerate sea level rise (IPCC 2007).  Analysis conducted by the Heinz Center (2000) suggests that one in four homes within 500 feet of the U.S. east coast could be directly or indirectly lost to erosion in the next 60 years, at a potential cost of $530 million each year.  Beach replenishment – the addition of primarily dredged sand – has been a widespread policy response in the </w:t>
      </w:r>
      <w:r w:rsidRPr="00376D6D" w:rsidR="00F00C59">
        <w:rPr>
          <w:rFonts w:cs="Times New Roman" w:asciiTheme="majorHAnsi" w:hAnsiTheme="majorHAnsi"/>
          <w:sz w:val="24"/>
          <w:szCs w:val="24"/>
        </w:rPr>
        <w:t>U.S.</w:t>
      </w:r>
      <w:r w:rsidRPr="00376D6D" w:rsidR="008C091B">
        <w:rPr>
          <w:rFonts w:cs="Times New Roman" w:asciiTheme="majorHAnsi" w:hAnsiTheme="majorHAnsi"/>
          <w:sz w:val="24"/>
          <w:szCs w:val="24"/>
        </w:rPr>
        <w:t>,</w:t>
      </w:r>
      <w:r w:rsidRPr="00376D6D">
        <w:rPr>
          <w:rFonts w:asciiTheme="majorHAnsi" w:hAnsiTheme="majorHAnsi"/>
          <w:sz w:val="24"/>
          <w:szCs w:val="24"/>
        </w:rPr>
        <w:t xml:space="preserve"> with about $60 million (2011 dollars) spent annually by the USACE between 1950 and 2002. </w:t>
      </w:r>
    </w:p>
    <w:p w:rsidRPr="00376D6D" w:rsidR="005178B5" w:rsidP="005178B5" w:rsidRDefault="005178B5" w14:paraId="70F36F32" w14:textId="77777777">
      <w:pPr>
        <w:spacing w:after="0" w:line="240" w:lineRule="auto"/>
        <w:jc w:val="both"/>
        <w:rPr>
          <w:rFonts w:asciiTheme="majorHAnsi" w:hAnsiTheme="majorHAnsi"/>
          <w:sz w:val="24"/>
          <w:szCs w:val="24"/>
        </w:rPr>
      </w:pPr>
    </w:p>
    <w:p w:rsidRPr="00376D6D" w:rsidR="005178B5" w:rsidP="005178B5" w:rsidRDefault="005178B5" w14:paraId="45FDB6D7" w14:textId="77777777">
      <w:pPr>
        <w:spacing w:after="0" w:line="240" w:lineRule="auto"/>
        <w:jc w:val="both"/>
        <w:rPr>
          <w:rFonts w:asciiTheme="majorHAnsi" w:hAnsiTheme="majorHAnsi"/>
          <w:sz w:val="24"/>
          <w:szCs w:val="24"/>
        </w:rPr>
      </w:pPr>
      <w:r w:rsidRPr="00376D6D">
        <w:rPr>
          <w:rFonts w:asciiTheme="majorHAnsi" w:hAnsiTheme="majorHAnsi"/>
          <w:sz w:val="24"/>
          <w:szCs w:val="24"/>
        </w:rPr>
        <w:t xml:space="preserve">The USACE Principles &amp; Guidelines (P&amp;G) require that beach nourishment projects be justified on the basis of storm damage reduction benefits (i.e., foregone storm damages) and incidental recreation enhancement benefits. In practice, storm damage benefits are assessed by estimating the present value of expected storm damage with and without additional beach sediments to elevate dunes and widen the beach. Accounting for recreation benefits can be satisfied through application of unit-day value estimates, but this approach is only permitted when visitation is below 750,000 visits per annum. For highly visited beach recreation sites, the P&amp;G require primary assessment of recreation benefits. </w:t>
      </w:r>
    </w:p>
    <w:p w:rsidRPr="00376D6D" w:rsidR="005178B5" w:rsidP="005178B5" w:rsidRDefault="005178B5" w14:paraId="315C42AE" w14:textId="77777777">
      <w:pPr>
        <w:spacing w:after="0" w:line="240" w:lineRule="auto"/>
        <w:jc w:val="both"/>
        <w:rPr>
          <w:rFonts w:asciiTheme="majorHAnsi" w:hAnsiTheme="majorHAnsi"/>
          <w:sz w:val="24"/>
          <w:szCs w:val="24"/>
        </w:rPr>
      </w:pPr>
    </w:p>
    <w:p w:rsidRPr="00376D6D" w:rsidR="005178B5" w:rsidP="005178B5" w:rsidRDefault="005178B5" w14:paraId="3B76C841" w14:textId="68182D92">
      <w:pPr>
        <w:autoSpaceDE w:val="0"/>
        <w:autoSpaceDN w:val="0"/>
        <w:adjustRightInd w:val="0"/>
        <w:spacing w:after="0" w:line="240" w:lineRule="auto"/>
        <w:jc w:val="both"/>
        <w:rPr>
          <w:rFonts w:asciiTheme="majorHAnsi" w:hAnsiTheme="majorHAnsi"/>
          <w:sz w:val="24"/>
          <w:szCs w:val="24"/>
        </w:rPr>
      </w:pPr>
      <w:r w:rsidRPr="00376D6D">
        <w:rPr>
          <w:rFonts w:asciiTheme="majorHAnsi" w:hAnsiTheme="majorHAnsi"/>
          <w:sz w:val="24"/>
          <w:szCs w:val="24"/>
        </w:rPr>
        <w:t>This project will address the need for original valuation work utilizing survey data for residents of and visitors to Puerto Rico; estimating current and future recreation demand for project beaches; collecting stated preference information that will assist USACE in planning and assessment of beach protection projects; and assessing internal and external validity. This research project will provide for assessment NED</w:t>
      </w:r>
      <w:r w:rsidR="003E2B07">
        <w:rPr>
          <w:rFonts w:asciiTheme="majorHAnsi" w:hAnsiTheme="majorHAnsi"/>
          <w:sz w:val="24"/>
          <w:szCs w:val="24"/>
        </w:rPr>
        <w:t xml:space="preserve"> </w:t>
      </w:r>
      <w:r w:rsidRPr="00376D6D">
        <w:rPr>
          <w:rFonts w:asciiTheme="majorHAnsi" w:hAnsiTheme="majorHAnsi"/>
          <w:sz w:val="24"/>
          <w:szCs w:val="24"/>
        </w:rPr>
        <w:t>Benefits associated with beach erosion control, including estimates of individual and aggregate economic value associated with beach recreation, potential changes in recreation value associated with improvements in beach width (or other management parameters like parking or access points) and how these changes translate into hotel occupancy rates, tax revenues, and economic impacts.</w:t>
      </w:r>
    </w:p>
    <w:p w:rsidRPr="00376D6D" w:rsidR="005178B5" w:rsidP="005178B5" w:rsidRDefault="005178B5" w14:paraId="56ED448C" w14:textId="77777777">
      <w:pPr>
        <w:tabs>
          <w:tab w:val="left" w:pos="515"/>
        </w:tabs>
        <w:spacing w:after="0" w:line="240" w:lineRule="auto"/>
        <w:jc w:val="both"/>
        <w:rPr>
          <w:rFonts w:asciiTheme="majorHAnsi" w:hAnsiTheme="majorHAnsi"/>
          <w:sz w:val="24"/>
          <w:szCs w:val="24"/>
        </w:rPr>
      </w:pPr>
    </w:p>
    <w:p w:rsidRPr="00376D6D" w:rsidR="005178B5" w:rsidP="005178B5" w:rsidRDefault="005178B5" w14:paraId="676B8E04" w14:textId="441FF0EE">
      <w:pPr>
        <w:pStyle w:val="Paraindented"/>
        <w:spacing w:before="0" w:after="0" w:line="240" w:lineRule="auto"/>
        <w:ind w:left="0" w:right="0" w:firstLine="0"/>
        <w:jc w:val="both"/>
        <w:rPr>
          <w:rFonts w:asciiTheme="majorHAnsi" w:hAnsiTheme="majorHAnsi"/>
          <w:szCs w:val="24"/>
        </w:rPr>
      </w:pPr>
      <w:r w:rsidRPr="00376D6D">
        <w:rPr>
          <w:rFonts w:asciiTheme="majorHAnsi" w:hAnsiTheme="majorHAnsi"/>
          <w:szCs w:val="24"/>
        </w:rPr>
        <w:t>There have been a number of studies that utilize the recreation demand framework to value beach recreation.  Recreation demand theory uses travel costs as an exogenous variation in price of beach recreation to identify preferences and WTP</w:t>
      </w:r>
      <w:r w:rsidRPr="00376D6D" w:rsidR="00C40D4F">
        <w:rPr>
          <w:rFonts w:asciiTheme="majorHAnsi" w:hAnsiTheme="majorHAnsi"/>
          <w:szCs w:val="24"/>
        </w:rPr>
        <w:t>.</w:t>
      </w:r>
      <w:r w:rsidRPr="00376D6D">
        <w:rPr>
          <w:rFonts w:asciiTheme="majorHAnsi" w:hAnsiTheme="majorHAnsi"/>
          <w:szCs w:val="24"/>
        </w:rPr>
        <w:t xml:space="preserve"> Applications of the single-site model include Bell and Leeworthy (1990) [Florida beaches], Bin, et al. (2005) [North Carolina beaches], Whitehead, et al. (2008) [North Carolina beaches], and Oh, et al. (2010) [South Carolina beaches]. Others have used the random utility models (RUMs) to analyze discrete choice of beach recreation or beach site selection: Parsons, Massey, and Tomasi (1999) use a RUM to model beach visitation decisions in the Northeast U.S. and welfare effects of lost beach width. Lew and Larson (2008) employ RUM analysis to estimate the value of a San Diego County beach day including erosion factors that affect sand quality. Pendleton, et al. (2012) estimate a RUM for Southern California beaches and find that beach visits increase with beach width nonlinearly, and values differ across individual activity categories.</w:t>
      </w:r>
    </w:p>
    <w:p w:rsidRPr="00376D6D" w:rsidR="005178B5" w:rsidP="005178B5" w:rsidRDefault="005178B5" w14:paraId="24342385" w14:textId="77777777">
      <w:pPr>
        <w:pStyle w:val="Paraindented"/>
        <w:spacing w:before="0" w:after="0" w:line="240" w:lineRule="auto"/>
        <w:ind w:left="0" w:right="0" w:firstLine="0"/>
        <w:jc w:val="both"/>
        <w:rPr>
          <w:rFonts w:asciiTheme="majorHAnsi" w:hAnsiTheme="majorHAnsi"/>
          <w:szCs w:val="24"/>
        </w:rPr>
      </w:pPr>
    </w:p>
    <w:p w:rsidRPr="00376D6D" w:rsidR="005178B5" w:rsidP="005178B5" w:rsidRDefault="005178B5" w14:paraId="7F4366A6" w14:textId="7DE33392">
      <w:pPr>
        <w:spacing w:after="0" w:line="240" w:lineRule="auto"/>
        <w:jc w:val="both"/>
        <w:rPr>
          <w:rFonts w:asciiTheme="majorHAnsi" w:hAnsiTheme="majorHAnsi"/>
          <w:sz w:val="24"/>
          <w:szCs w:val="24"/>
        </w:rPr>
      </w:pPr>
      <w:r w:rsidRPr="00376D6D">
        <w:rPr>
          <w:rFonts w:asciiTheme="majorHAnsi" w:hAnsiTheme="majorHAnsi"/>
          <w:sz w:val="24"/>
          <w:szCs w:val="24"/>
        </w:rPr>
        <w:lastRenderedPageBreak/>
        <w:t xml:space="preserve">RUMs can also be used within stated preference analysis to provide evidence of WTP for beach recreation or changes in beach quality. Using this approach, Smith, Zhang, and Palmquist (1997) estimate WTP to cleanup marine debris on beaches in North Carolina. Landry, Keeler, and </w:t>
      </w:r>
      <w:proofErr w:type="spellStart"/>
      <w:r w:rsidRPr="00376D6D">
        <w:rPr>
          <w:rFonts w:asciiTheme="majorHAnsi" w:hAnsiTheme="majorHAnsi"/>
          <w:sz w:val="24"/>
          <w:szCs w:val="24"/>
        </w:rPr>
        <w:t>Kriesel</w:t>
      </w:r>
      <w:proofErr w:type="spellEnd"/>
      <w:r w:rsidRPr="00376D6D">
        <w:rPr>
          <w:rFonts w:asciiTheme="majorHAnsi" w:hAnsiTheme="majorHAnsi"/>
          <w:sz w:val="24"/>
          <w:szCs w:val="24"/>
        </w:rPr>
        <w:t xml:space="preserve"> (2003) and </w:t>
      </w:r>
      <w:proofErr w:type="spellStart"/>
      <w:r w:rsidRPr="00376D6D">
        <w:rPr>
          <w:rFonts w:asciiTheme="majorHAnsi" w:hAnsiTheme="majorHAnsi"/>
          <w:sz w:val="24"/>
          <w:szCs w:val="24"/>
        </w:rPr>
        <w:t>Kriesel</w:t>
      </w:r>
      <w:proofErr w:type="spellEnd"/>
      <w:r w:rsidRPr="00376D6D">
        <w:rPr>
          <w:rFonts w:asciiTheme="majorHAnsi" w:hAnsiTheme="majorHAnsi"/>
          <w:sz w:val="24"/>
          <w:szCs w:val="24"/>
        </w:rPr>
        <w:t xml:space="preserve">, Keeler, and Landry (2004) estimate WTP for improved beach width at Tybee Island, and Jekyll Island, Georgia, respectively.  </w:t>
      </w:r>
      <w:proofErr w:type="spellStart"/>
      <w:r w:rsidRPr="00376D6D">
        <w:rPr>
          <w:rFonts w:asciiTheme="majorHAnsi" w:hAnsiTheme="majorHAnsi"/>
          <w:sz w:val="24"/>
          <w:szCs w:val="24"/>
        </w:rPr>
        <w:t>Shivlani</w:t>
      </w:r>
      <w:proofErr w:type="spellEnd"/>
      <w:r w:rsidRPr="00376D6D">
        <w:rPr>
          <w:rFonts w:asciiTheme="majorHAnsi" w:hAnsiTheme="majorHAnsi"/>
          <w:sz w:val="24"/>
          <w:szCs w:val="24"/>
        </w:rPr>
        <w:t xml:space="preserve">, </w:t>
      </w:r>
      <w:proofErr w:type="spellStart"/>
      <w:r w:rsidRPr="00376D6D">
        <w:rPr>
          <w:rFonts w:asciiTheme="majorHAnsi" w:hAnsiTheme="majorHAnsi"/>
          <w:sz w:val="24"/>
          <w:szCs w:val="24"/>
        </w:rPr>
        <w:t>Letson</w:t>
      </w:r>
      <w:proofErr w:type="spellEnd"/>
      <w:r w:rsidRPr="00376D6D">
        <w:rPr>
          <w:rFonts w:asciiTheme="majorHAnsi" w:hAnsiTheme="majorHAnsi"/>
          <w:sz w:val="24"/>
          <w:szCs w:val="24"/>
        </w:rPr>
        <w:t xml:space="preserve"> and </w:t>
      </w:r>
      <w:proofErr w:type="spellStart"/>
      <w:r w:rsidRPr="00376D6D">
        <w:rPr>
          <w:rFonts w:asciiTheme="majorHAnsi" w:hAnsiTheme="majorHAnsi"/>
          <w:sz w:val="24"/>
          <w:szCs w:val="24"/>
        </w:rPr>
        <w:t>Theis</w:t>
      </w:r>
      <w:proofErr w:type="spellEnd"/>
      <w:r w:rsidRPr="00376D6D">
        <w:rPr>
          <w:rFonts w:asciiTheme="majorHAnsi" w:hAnsiTheme="majorHAnsi"/>
          <w:sz w:val="24"/>
          <w:szCs w:val="24"/>
        </w:rPr>
        <w:t xml:space="preserve"> (2003) estimate mean WTP for increases in beach width in Florida.  Huang, et al. (2007) consider the RUM framework to evaluate trade-offs associated with beach nourishment in New Hampshire and Maine using a choice experiment. Oh et al. (2008) estimate South Carolina beach visitors’ WTP for additional beach access points and parking spaces.</w:t>
      </w:r>
    </w:p>
    <w:p w:rsidRPr="00376D6D" w:rsidR="005178B5" w:rsidP="005178B5" w:rsidRDefault="005178B5" w14:paraId="57C5FD7E" w14:textId="77777777">
      <w:pPr>
        <w:spacing w:after="0" w:line="240" w:lineRule="auto"/>
        <w:rPr>
          <w:rFonts w:asciiTheme="majorHAnsi" w:hAnsiTheme="majorHAnsi"/>
          <w:sz w:val="24"/>
          <w:szCs w:val="24"/>
        </w:rPr>
      </w:pPr>
    </w:p>
    <w:p w:rsidRPr="00376D6D" w:rsidR="005178B5" w:rsidP="005178B5" w:rsidRDefault="005178B5" w14:paraId="619AA91B" w14:textId="1DB6CEB5">
      <w:pPr>
        <w:pStyle w:val="ParaFL"/>
        <w:spacing w:line="240" w:lineRule="auto"/>
        <w:ind w:left="0"/>
        <w:jc w:val="both"/>
        <w:rPr>
          <w:rFonts w:asciiTheme="majorHAnsi" w:hAnsiTheme="majorHAnsi"/>
          <w:szCs w:val="24"/>
        </w:rPr>
      </w:pPr>
      <w:r w:rsidRPr="00376D6D">
        <w:rPr>
          <w:rFonts w:asciiTheme="majorHAnsi" w:hAnsiTheme="majorHAnsi"/>
          <w:szCs w:val="24"/>
        </w:rPr>
        <w:t>The bulk of recent studies on beach valuation have employed combined revealed and stated preference approaches. Whitehead et al. (2010) and Landry and Liu (2009, 2011) explore parametric and non-parametric models for stacking observed and contingent behavior recreation demand data; they use these models to assess changes in beach width and parking in North Carolina. Similarly, Parsons et al. (2013) combine observed and contingent behavior data to value losses and gains in beach width along the Delaware Bay. Most relevant to our research design, Landry, Shonkwiler, and Whitehead (20</w:t>
      </w:r>
      <w:r w:rsidRPr="00376D6D" w:rsidR="00576755">
        <w:rPr>
          <w:rFonts w:asciiTheme="majorHAnsi" w:hAnsiTheme="majorHAnsi"/>
          <w:szCs w:val="24"/>
        </w:rPr>
        <w:t>20</w:t>
      </w:r>
      <w:r w:rsidRPr="00376D6D">
        <w:rPr>
          <w:rFonts w:asciiTheme="majorHAnsi" w:hAnsiTheme="majorHAnsi"/>
          <w:szCs w:val="24"/>
        </w:rPr>
        <w:t>) combine travel cost and contingent valuation data to estimate the value of beach recreation, marginal values for beach width, and non-use values associated with beach renourishment. Their econometric model builds on Eom and Larson (2006) and Huang, et al. (2015), which we describe in the methods section below.</w:t>
      </w:r>
    </w:p>
    <w:p w:rsidRPr="00376D6D" w:rsidR="005178B5" w:rsidP="005178B5" w:rsidRDefault="005178B5" w14:paraId="055664F4" w14:textId="77777777">
      <w:pPr>
        <w:pStyle w:val="Paraindented"/>
        <w:spacing w:before="0" w:after="0" w:line="240" w:lineRule="auto"/>
        <w:ind w:left="0" w:right="0" w:firstLine="0"/>
        <w:jc w:val="both"/>
        <w:rPr>
          <w:rFonts w:asciiTheme="majorHAnsi" w:hAnsiTheme="majorHAnsi"/>
          <w:szCs w:val="24"/>
        </w:rPr>
      </w:pPr>
    </w:p>
    <w:p w:rsidRPr="00376D6D" w:rsidR="005178B5" w:rsidP="005178B5" w:rsidRDefault="005178B5" w14:paraId="5E6B869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ajorHAnsi" w:hAnsiTheme="majorHAnsi"/>
          <w:sz w:val="24"/>
          <w:szCs w:val="24"/>
        </w:rPr>
      </w:pPr>
      <w:r w:rsidRPr="00376D6D">
        <w:rPr>
          <w:rFonts w:asciiTheme="majorHAnsi" w:hAnsiTheme="majorHAnsi"/>
          <w:sz w:val="24"/>
          <w:szCs w:val="24"/>
        </w:rPr>
        <w:t>Also relevant to USACE analysis of beach erosion management is the increasing use of dynamic optimization models designed to identify optimal rotation times for beach replenishment.  Recent studies have identified efficient sand quantities and scheduling of sediment restoration activities  (Landry 2008, 2011; Smith et al. 2009), explored spatial externalities among communities engaging in beach replenishment (</w:t>
      </w:r>
      <w:proofErr w:type="spellStart"/>
      <w:r w:rsidRPr="00376D6D">
        <w:rPr>
          <w:rFonts w:asciiTheme="majorHAnsi" w:hAnsiTheme="majorHAnsi"/>
          <w:sz w:val="24"/>
          <w:szCs w:val="24"/>
        </w:rPr>
        <w:t>Slott</w:t>
      </w:r>
      <w:proofErr w:type="spellEnd"/>
      <w:r w:rsidRPr="00376D6D">
        <w:rPr>
          <w:rFonts w:asciiTheme="majorHAnsi" w:hAnsiTheme="majorHAnsi"/>
          <w:sz w:val="24"/>
          <w:szCs w:val="24"/>
        </w:rPr>
        <w:t xml:space="preserve">, Smith, and Murray 2008; McNamara, Murray and Smith 2011; Lazarus et al. 2011; Williams et al. 2013; Gopalakrishnan et al. 2016, 2017), and examined political economy models of coastal development, risk mitigation, and abandonment (McNamara and Keeler 2013; Mullins, Smith, and McNamara 2018).  A recent paper by McNamara et al. (2015) examines the effects of stochastic coastal storms, replenishment costs, erosion rates, and federal replenishment subsidies on optimal beach rotation and the resulting property values.  </w:t>
      </w:r>
    </w:p>
    <w:p w:rsidR="00376D6D" w:rsidRDefault="00376D6D" w14:paraId="2360DD4B" w14:textId="77777777">
      <w:pPr>
        <w:spacing w:after="0" w:line="240" w:lineRule="auto"/>
        <w:jc w:val="both"/>
        <w:rPr>
          <w:rFonts w:asciiTheme="majorHAnsi" w:hAnsiTheme="majorHAnsi"/>
          <w:sz w:val="24"/>
          <w:szCs w:val="24"/>
        </w:rPr>
      </w:pPr>
    </w:p>
    <w:p w:rsidRPr="00376D6D" w:rsidR="00576755" w:rsidRDefault="005178B5" w14:paraId="208E3915" w14:textId="6DA66440">
      <w:pPr>
        <w:spacing w:after="0" w:line="240" w:lineRule="auto"/>
        <w:jc w:val="both"/>
        <w:rPr>
          <w:rFonts w:asciiTheme="majorHAnsi" w:hAnsiTheme="majorHAnsi"/>
          <w:sz w:val="24"/>
          <w:szCs w:val="24"/>
        </w:rPr>
      </w:pPr>
      <w:r w:rsidRPr="00376D6D">
        <w:rPr>
          <w:rFonts w:asciiTheme="majorHAnsi" w:hAnsiTheme="majorHAnsi"/>
          <w:sz w:val="24"/>
          <w:szCs w:val="24"/>
        </w:rPr>
        <w:t>Our analysis will provide information on household preferences for beach recreation, changes in beach width, improvements in parking and access, and changes in site congestion (which, in turn, depends upon beach width and total visitation).  We explore the influence of variability in beach width, site amenities, environmental impacts, and individual characteristics (e.g., environmental attitudes, political ideology, education, income, etc.) on beach recreation values and willingness-to-pay for beach replenishment. Employing a utility-theoretic valuation framework, we will use revealed preference demand data and stated preference contingent valuation data to estimate total value of coastal erosion management for USACE project beaches, while testing for the presence of non-use value.</w:t>
      </w:r>
    </w:p>
    <w:p w:rsidRPr="00376D6D" w:rsidR="001966CC" w:rsidP="001966CC" w:rsidRDefault="001966CC" w14:paraId="4A969971" w14:textId="77777777">
      <w:pPr>
        <w:spacing w:after="0" w:line="240" w:lineRule="auto"/>
        <w:jc w:val="both"/>
        <w:rPr>
          <w:rFonts w:asciiTheme="majorHAnsi" w:hAnsiTheme="majorHAnsi"/>
          <w:sz w:val="24"/>
          <w:szCs w:val="24"/>
        </w:rPr>
      </w:pPr>
    </w:p>
    <w:p w:rsidRPr="00376D6D" w:rsidR="003F6D6F" w:rsidP="003F6D6F" w:rsidRDefault="003F6D6F" w14:paraId="1D4B4830" w14:textId="77777777">
      <w:pPr>
        <w:pStyle w:val="NoSpacing"/>
        <w:rPr>
          <w:rFonts w:asciiTheme="majorHAnsi" w:hAnsiTheme="majorHAnsi"/>
          <w:sz w:val="24"/>
          <w:szCs w:val="24"/>
        </w:rPr>
      </w:pPr>
      <w:r w:rsidRPr="00376D6D">
        <w:rPr>
          <w:rFonts w:asciiTheme="majorHAnsi" w:hAnsiTheme="majorHAnsi"/>
          <w:sz w:val="24"/>
          <w:szCs w:val="24"/>
        </w:rPr>
        <w:t>2.</w:t>
      </w:r>
      <w:r w:rsidRPr="00376D6D">
        <w:rPr>
          <w:rFonts w:asciiTheme="majorHAnsi" w:hAnsiTheme="majorHAnsi"/>
          <w:sz w:val="24"/>
          <w:szCs w:val="24"/>
        </w:rPr>
        <w:tab/>
      </w:r>
      <w:r w:rsidRPr="00376D6D">
        <w:rPr>
          <w:rFonts w:asciiTheme="majorHAnsi" w:hAnsiTheme="majorHAnsi"/>
          <w:sz w:val="24"/>
          <w:szCs w:val="24"/>
          <w:u w:val="single"/>
        </w:rPr>
        <w:t>Use of the Information</w:t>
      </w:r>
      <w:r w:rsidRPr="00376D6D">
        <w:rPr>
          <w:rFonts w:asciiTheme="majorHAnsi" w:hAnsiTheme="majorHAnsi"/>
          <w:sz w:val="24"/>
          <w:szCs w:val="24"/>
        </w:rPr>
        <w:t xml:space="preserve"> </w:t>
      </w:r>
    </w:p>
    <w:p w:rsidRPr="00376D6D" w:rsidR="003F6D6F" w:rsidP="003F6D6F" w:rsidRDefault="003F6D6F" w14:paraId="6C1D2CE8" w14:textId="77777777">
      <w:pPr>
        <w:autoSpaceDE w:val="0"/>
        <w:autoSpaceDN w:val="0"/>
        <w:adjustRightInd w:val="0"/>
        <w:spacing w:after="0" w:line="240" w:lineRule="auto"/>
        <w:jc w:val="both"/>
        <w:rPr>
          <w:rFonts w:asciiTheme="majorHAnsi" w:hAnsiTheme="majorHAnsi"/>
          <w:sz w:val="24"/>
          <w:szCs w:val="24"/>
        </w:rPr>
      </w:pPr>
    </w:p>
    <w:p w:rsidRPr="00376D6D" w:rsidR="00242472" w:rsidP="00376D6D" w:rsidRDefault="003F6D6F" w14:paraId="37BDC89E" w14:textId="468B05AD">
      <w:pPr>
        <w:spacing w:after="0" w:line="240" w:lineRule="auto"/>
        <w:jc w:val="both"/>
        <w:rPr>
          <w:rFonts w:asciiTheme="majorHAnsi" w:hAnsiTheme="majorHAnsi" w:cstheme="majorBidi"/>
          <w:sz w:val="24"/>
          <w:szCs w:val="24"/>
        </w:rPr>
      </w:pPr>
      <w:r w:rsidRPr="00376D6D">
        <w:rPr>
          <w:rFonts w:asciiTheme="majorHAnsi" w:hAnsiTheme="majorHAnsi"/>
          <w:sz w:val="24"/>
          <w:szCs w:val="24"/>
        </w:rPr>
        <w:t>USACE is seeking approval to conduct a revealed and stated preference survey to collect data on beach visitors in San Juan, Puerto Rico. Eligible respondents for this survey are individuals 18 years of age or older that are visiting a beach site in Puerto Rico during the study period</w:t>
      </w:r>
      <w:r w:rsidR="00D1675B">
        <w:rPr>
          <w:rFonts w:asciiTheme="majorHAnsi" w:hAnsiTheme="majorHAnsi"/>
          <w:sz w:val="24"/>
          <w:szCs w:val="24"/>
        </w:rPr>
        <w:t xml:space="preserve"> (approximately one year following OMB approval)</w:t>
      </w:r>
      <w:r w:rsidRPr="00376D6D">
        <w:rPr>
          <w:rFonts w:asciiTheme="majorHAnsi" w:hAnsiTheme="majorHAnsi"/>
          <w:sz w:val="24"/>
          <w:szCs w:val="24"/>
        </w:rPr>
        <w:t>; this includes both Puerto Rico residents and international visitors to Puerto Rico</w:t>
      </w:r>
      <w:r w:rsidR="00D1675B">
        <w:rPr>
          <w:rFonts w:asciiTheme="majorHAnsi" w:hAnsiTheme="majorHAnsi"/>
          <w:sz w:val="24"/>
          <w:szCs w:val="24"/>
        </w:rPr>
        <w:t xml:space="preserve"> (including US citizens)</w:t>
      </w:r>
      <w:r w:rsidRPr="00376D6D">
        <w:rPr>
          <w:rFonts w:asciiTheme="majorHAnsi" w:hAnsiTheme="majorHAnsi"/>
          <w:sz w:val="24"/>
          <w:szCs w:val="24"/>
        </w:rPr>
        <w:t>. Our mode of data collection will be onsite samples at the study beaches. Onsite sampling assures that we obtain sufficient data from actual beach users, but entails a number of inference problems, which we address below. We will employ an access-point-based sampling strategy, a common approach for recreation and tourism sites where there are multiple entry and exit points (Bowker, Bergstrom, &amp; Gil 2007). For each site, we will catalog access points, classify them along a spectrum of high to low use, and obtain a stratified random sample across those access points, with sampling intensity corresponding to level of usage. Classification will also involve recording potential heterogeneous beach visitor types at each site (e.g. some sites may be more popul</w:t>
      </w:r>
      <w:r w:rsidR="00376D6D">
        <w:rPr>
          <w:rFonts w:asciiTheme="majorHAnsi" w:hAnsiTheme="majorHAnsi"/>
          <w:sz w:val="24"/>
          <w:szCs w:val="24"/>
        </w:rPr>
        <w:t>ar with surfers, anglers, etc.).</w:t>
      </w:r>
      <w:r w:rsidRPr="00376D6D">
        <w:rPr>
          <w:rFonts w:asciiTheme="majorHAnsi" w:hAnsiTheme="majorHAnsi"/>
          <w:sz w:val="24"/>
          <w:szCs w:val="24"/>
        </w:rPr>
        <w:t xml:space="preserve"> In addition to sampling units being broken down by frequency of use, there will also be a time</w:t>
      </w:r>
      <w:r w:rsidRPr="00376D6D" w:rsidR="00242472">
        <w:rPr>
          <w:rFonts w:asciiTheme="majorHAnsi" w:hAnsiTheme="majorHAnsi"/>
          <w:sz w:val="24"/>
          <w:szCs w:val="24"/>
        </w:rPr>
        <w:t>-</w:t>
      </w:r>
      <w:r w:rsidRPr="00376D6D">
        <w:rPr>
          <w:rFonts w:asciiTheme="majorHAnsi" w:hAnsiTheme="majorHAnsi"/>
          <w:sz w:val="24"/>
          <w:szCs w:val="24"/>
        </w:rPr>
        <w:t>of</w:t>
      </w:r>
      <w:r w:rsidRPr="00376D6D" w:rsidR="00242472">
        <w:rPr>
          <w:rFonts w:asciiTheme="majorHAnsi" w:hAnsiTheme="majorHAnsi"/>
          <w:sz w:val="24"/>
          <w:szCs w:val="24"/>
        </w:rPr>
        <w:t>-</w:t>
      </w:r>
      <w:r w:rsidRPr="00376D6D">
        <w:rPr>
          <w:rFonts w:asciiTheme="majorHAnsi" w:hAnsiTheme="majorHAnsi"/>
          <w:sz w:val="24"/>
          <w:szCs w:val="24"/>
        </w:rPr>
        <w:t xml:space="preserve">day component to account for different types of beachgoers who visit in the morning compared to the afternoon. </w:t>
      </w:r>
    </w:p>
    <w:p w:rsidRPr="00376D6D" w:rsidR="005C6ECB" w:rsidP="005C6ECB" w:rsidRDefault="005C6ECB" w14:paraId="28C25036" w14:textId="77777777">
      <w:pPr>
        <w:autoSpaceDE w:val="0"/>
        <w:autoSpaceDN w:val="0"/>
        <w:adjustRightInd w:val="0"/>
        <w:spacing w:after="0" w:line="240" w:lineRule="auto"/>
        <w:jc w:val="both"/>
        <w:rPr>
          <w:rFonts w:asciiTheme="majorHAnsi" w:hAnsiTheme="majorHAnsi"/>
          <w:sz w:val="24"/>
          <w:szCs w:val="24"/>
        </w:rPr>
      </w:pPr>
    </w:p>
    <w:p w:rsidRPr="00376D6D" w:rsidR="003F6D6F" w:rsidP="00376D6D" w:rsidRDefault="003F6D6F" w14:paraId="435D1128" w14:textId="6CE50373">
      <w:pPr>
        <w:spacing w:after="0" w:line="240" w:lineRule="auto"/>
        <w:jc w:val="both"/>
        <w:rPr>
          <w:rFonts w:asciiTheme="majorHAnsi" w:hAnsiTheme="majorHAnsi"/>
          <w:sz w:val="24"/>
          <w:szCs w:val="24"/>
        </w:rPr>
      </w:pPr>
      <w:r w:rsidRPr="00376D6D">
        <w:rPr>
          <w:rFonts w:asciiTheme="majorHAnsi" w:hAnsiTheme="majorHAnsi"/>
          <w:sz w:val="24"/>
          <w:szCs w:val="24"/>
        </w:rPr>
        <w:t>Morning sampling will run from 8 AM to 12 PM and afternoon sampling will run from 1 PM to 5 PM. Using these two criteria of frequency of use and time of day, sampling units will be developed for each beach season at each study site. The onsite survey will be administered using a pen-and-paper survey instrument. Surveyors will walk in approximate 1-mile increments to the right and left of the beach access site surveying every 3</w:t>
      </w:r>
      <w:r w:rsidRPr="00376D6D">
        <w:rPr>
          <w:rFonts w:asciiTheme="majorHAnsi" w:hAnsiTheme="majorHAnsi"/>
          <w:sz w:val="24"/>
          <w:szCs w:val="24"/>
          <w:vertAlign w:val="superscript"/>
        </w:rPr>
        <w:t>rd</w:t>
      </w:r>
      <w:r w:rsidRPr="00376D6D">
        <w:rPr>
          <w:rFonts w:asciiTheme="majorHAnsi" w:hAnsiTheme="majorHAnsi"/>
          <w:sz w:val="24"/>
          <w:szCs w:val="24"/>
        </w:rPr>
        <w:t xml:space="preserve"> beach user group they encounter on busy days (&gt; 70 beach user groups) and all visitors that they encounter on slow days (&lt; 70 beach user groups). If there are multiple people within a party, the beach goer with the most recent birthday will be surveyed to ensure respondents are randomly selected. Surveyors will briefly explain the study and then ask the beach goers to voluntarily participate. If the subjects do not consent to participate, we will employ the following non-response bias protocol. </w:t>
      </w:r>
    </w:p>
    <w:p w:rsidR="00376D6D" w:rsidP="00376D6D" w:rsidRDefault="00376D6D" w14:paraId="174DD72D" w14:textId="77777777">
      <w:pPr>
        <w:spacing w:after="0" w:line="240" w:lineRule="auto"/>
        <w:jc w:val="both"/>
        <w:rPr>
          <w:rFonts w:asciiTheme="majorHAnsi" w:hAnsiTheme="majorHAnsi"/>
          <w:sz w:val="24"/>
          <w:szCs w:val="24"/>
        </w:rPr>
      </w:pPr>
    </w:p>
    <w:p w:rsidRPr="00376D6D" w:rsidR="003F6D6F" w:rsidP="00376D6D" w:rsidRDefault="003F6D6F" w14:paraId="646804C5" w14:textId="0713A281">
      <w:pPr>
        <w:spacing w:after="0" w:line="240" w:lineRule="auto"/>
        <w:jc w:val="both"/>
        <w:rPr>
          <w:rFonts w:asciiTheme="majorHAnsi" w:hAnsiTheme="majorHAnsi"/>
          <w:sz w:val="24"/>
          <w:szCs w:val="24"/>
        </w:rPr>
      </w:pPr>
      <w:r w:rsidRPr="00376D6D">
        <w:rPr>
          <w:rFonts w:asciiTheme="majorHAnsi" w:hAnsiTheme="majorHAnsi"/>
          <w:sz w:val="24"/>
          <w:szCs w:val="24"/>
        </w:rPr>
        <w:t>In order to assess non-response bias, before completing the survey or after refusal to complete the survey, we will attempt to ask non-respondent two questions</w:t>
      </w:r>
      <w:r w:rsidRPr="00376D6D">
        <w:rPr>
          <w:rFonts w:asciiTheme="majorHAnsi" w:hAnsiTheme="majorHAnsi" w:eastAsiaTheme="majorEastAsia" w:cstheme="majorBidi"/>
          <w:color w:val="17365D" w:themeColor="text2" w:themeShade="BF"/>
          <w:spacing w:val="5"/>
          <w:kern w:val="28"/>
          <w:sz w:val="24"/>
          <w:szCs w:val="24"/>
        </w:rPr>
        <w:t>:</w:t>
      </w:r>
    </w:p>
    <w:p w:rsidRPr="00376D6D" w:rsidR="003F6D6F" w:rsidP="00376D6D" w:rsidRDefault="00242472" w14:paraId="058BE039" w14:textId="7AE37ED3">
      <w:pPr>
        <w:pStyle w:val="ListParagraph"/>
        <w:numPr>
          <w:ilvl w:val="0"/>
          <w:numId w:val="45"/>
        </w:numPr>
        <w:spacing w:after="0" w:line="240" w:lineRule="auto"/>
        <w:jc w:val="both"/>
        <w:rPr>
          <w:rFonts w:asciiTheme="majorHAnsi" w:hAnsiTheme="majorHAnsi"/>
          <w:sz w:val="24"/>
          <w:szCs w:val="24"/>
        </w:rPr>
      </w:pPr>
      <w:r w:rsidRPr="00376D6D">
        <w:rPr>
          <w:rFonts w:asciiTheme="majorHAnsi" w:hAnsiTheme="majorHAnsi"/>
          <w:sz w:val="24"/>
          <w:szCs w:val="24"/>
        </w:rPr>
        <w:t>City</w:t>
      </w:r>
      <w:r w:rsidR="00D1675B">
        <w:rPr>
          <w:rFonts w:asciiTheme="majorHAnsi" w:hAnsiTheme="majorHAnsi"/>
          <w:sz w:val="24"/>
          <w:szCs w:val="24"/>
        </w:rPr>
        <w:t xml:space="preserve">/postal code (for domestic Puerto Ricans) and </w:t>
      </w:r>
      <w:r w:rsidRPr="00376D6D">
        <w:rPr>
          <w:rFonts w:asciiTheme="majorHAnsi" w:hAnsiTheme="majorHAnsi"/>
          <w:sz w:val="24"/>
          <w:szCs w:val="24"/>
        </w:rPr>
        <w:t>C</w:t>
      </w:r>
      <w:r w:rsidRPr="00376D6D" w:rsidR="003F6D6F">
        <w:rPr>
          <w:rFonts w:asciiTheme="majorHAnsi" w:hAnsiTheme="majorHAnsi"/>
          <w:sz w:val="24"/>
          <w:szCs w:val="24"/>
        </w:rPr>
        <w:t>ount</w:t>
      </w:r>
      <w:r w:rsidR="00D1675B">
        <w:rPr>
          <w:rFonts w:asciiTheme="majorHAnsi" w:hAnsiTheme="majorHAnsi"/>
          <w:sz w:val="24"/>
          <w:szCs w:val="24"/>
        </w:rPr>
        <w:t>r</w:t>
      </w:r>
      <w:r w:rsidRPr="00376D6D" w:rsidR="003F6D6F">
        <w:rPr>
          <w:rFonts w:asciiTheme="majorHAnsi" w:hAnsiTheme="majorHAnsi"/>
          <w:sz w:val="24"/>
          <w:szCs w:val="24"/>
        </w:rPr>
        <w:t>y of residence</w:t>
      </w:r>
      <w:r w:rsidR="00D1675B">
        <w:rPr>
          <w:rFonts w:asciiTheme="majorHAnsi" w:hAnsiTheme="majorHAnsi"/>
          <w:sz w:val="24"/>
          <w:szCs w:val="24"/>
        </w:rPr>
        <w:t xml:space="preserve"> (for visitors)</w:t>
      </w:r>
    </w:p>
    <w:p w:rsidRPr="00376D6D" w:rsidR="003F6D6F" w:rsidP="00376D6D" w:rsidRDefault="003F6D6F" w14:paraId="62259856" w14:textId="5F2F4616">
      <w:pPr>
        <w:pStyle w:val="ListParagraph"/>
        <w:numPr>
          <w:ilvl w:val="0"/>
          <w:numId w:val="45"/>
        </w:numPr>
        <w:spacing w:after="0" w:line="240" w:lineRule="auto"/>
        <w:jc w:val="both"/>
        <w:rPr>
          <w:rFonts w:asciiTheme="majorHAnsi" w:hAnsiTheme="majorHAnsi"/>
          <w:sz w:val="24"/>
          <w:szCs w:val="24"/>
        </w:rPr>
      </w:pPr>
      <w:r w:rsidRPr="00376D6D">
        <w:rPr>
          <w:rFonts w:asciiTheme="majorHAnsi" w:hAnsiTheme="majorHAnsi"/>
          <w:sz w:val="24"/>
          <w:szCs w:val="24"/>
        </w:rPr>
        <w:t>Number of beach trips [or days onsite]</w:t>
      </w:r>
    </w:p>
    <w:p w:rsidR="003F6D6F" w:rsidP="00376D6D" w:rsidRDefault="003F6D6F" w14:paraId="57520CD5" w14:textId="6C97DBFF">
      <w:pPr>
        <w:spacing w:after="0" w:line="240" w:lineRule="auto"/>
        <w:jc w:val="both"/>
        <w:rPr>
          <w:rFonts w:asciiTheme="majorHAnsi" w:hAnsiTheme="majorHAnsi"/>
          <w:sz w:val="24"/>
          <w:szCs w:val="24"/>
        </w:rPr>
      </w:pPr>
      <w:r w:rsidRPr="00376D6D">
        <w:rPr>
          <w:rFonts w:asciiTheme="majorHAnsi" w:hAnsiTheme="majorHAnsi"/>
          <w:sz w:val="24"/>
          <w:szCs w:val="24"/>
        </w:rPr>
        <w:t>If we are able to obtain responses to these two questions, it will permit us to estimate the potential magnitude of non-response bias. We will employ Chi-square and Wilcoxson-Mann-Whitney tests to assess differences across respondents and non-respondents.</w:t>
      </w:r>
    </w:p>
    <w:p w:rsidRPr="00376D6D" w:rsidR="00376D6D" w:rsidP="00376D6D" w:rsidRDefault="00376D6D" w14:paraId="18DFC431" w14:textId="77777777">
      <w:pPr>
        <w:spacing w:after="0" w:line="240" w:lineRule="auto"/>
        <w:jc w:val="both"/>
        <w:rPr>
          <w:rFonts w:asciiTheme="majorHAnsi" w:hAnsiTheme="majorHAnsi"/>
          <w:sz w:val="24"/>
          <w:szCs w:val="24"/>
        </w:rPr>
      </w:pPr>
    </w:p>
    <w:p w:rsidRPr="00376D6D" w:rsidR="003F6D6F" w:rsidP="00376D6D" w:rsidRDefault="003F6D6F" w14:paraId="01C32F4F" w14:textId="77777777">
      <w:pPr>
        <w:spacing w:after="0" w:line="240" w:lineRule="auto"/>
        <w:jc w:val="both"/>
        <w:rPr>
          <w:rFonts w:asciiTheme="majorHAnsi" w:hAnsiTheme="majorHAnsi"/>
          <w:sz w:val="24"/>
          <w:szCs w:val="24"/>
        </w:rPr>
      </w:pPr>
      <w:r w:rsidRPr="00376D6D">
        <w:rPr>
          <w:rFonts w:asciiTheme="majorHAnsi" w:hAnsiTheme="majorHAnsi"/>
          <w:sz w:val="24"/>
          <w:szCs w:val="24"/>
        </w:rPr>
        <w:t>For subjects that consent to participate, the surveyor will leave a clipboard, survey, and pen with the beachgoer and come back 15-20 minutes later, giving the beachgoer time and privacy to fill out the survey. This also provides the ability for the surveyor to administer other surveys down the beach before doubling back to pick up completed surveys. We plan to provide each surveyor 5-10 clipboards at a time so that he/she can efficiently administer other surveys while other respondents are completing surveys. This type of survey loop will be completed until the end of the sampling time frame.</w:t>
      </w:r>
    </w:p>
    <w:p w:rsidRPr="00376D6D" w:rsidR="003F6D6F" w:rsidP="00376D6D" w:rsidRDefault="003F6D6F" w14:paraId="37FA9AB4" w14:textId="77777777">
      <w:pPr>
        <w:spacing w:after="0" w:line="240" w:lineRule="auto"/>
        <w:jc w:val="both"/>
        <w:rPr>
          <w:rFonts w:asciiTheme="majorHAnsi" w:hAnsiTheme="majorHAnsi"/>
          <w:sz w:val="24"/>
          <w:szCs w:val="24"/>
        </w:rPr>
      </w:pPr>
      <w:r w:rsidRPr="00376D6D">
        <w:rPr>
          <w:rFonts w:asciiTheme="majorHAnsi" w:hAnsiTheme="majorHAnsi"/>
          <w:sz w:val="24"/>
          <w:szCs w:val="24"/>
        </w:rPr>
        <w:lastRenderedPageBreak/>
        <w:t>Data collected from intercepted beach visitors will focus on trips to the intercept site. RP and SP (contingent behavior) data will be centered primarily on the intercept site, as will CV and CE data. In addition to collecting information from beach-goers, our surveyors will obtain a count of beach visitors within a standardized unit of area to get a measure of functional density (AKA congestion). Following Parsons, et al. (2015) we will use the data on counts combined with survey data on length of stay to estimate the total number of daily users and congestion measures during the morning and afternoon sampling periods. This information can also be used to correct for potential endogenous stratification across sites.</w:t>
      </w:r>
    </w:p>
    <w:p w:rsidRPr="00376D6D" w:rsidR="00922287" w:rsidP="00376D6D" w:rsidRDefault="00922287" w14:paraId="3411D349" w14:textId="77777777">
      <w:pPr>
        <w:spacing w:after="0" w:line="240" w:lineRule="auto"/>
        <w:jc w:val="both"/>
        <w:rPr>
          <w:rFonts w:asciiTheme="majorHAnsi" w:hAnsiTheme="majorHAnsi"/>
          <w:sz w:val="24"/>
          <w:szCs w:val="24"/>
        </w:rPr>
      </w:pPr>
    </w:p>
    <w:p w:rsidRPr="00376D6D" w:rsidR="003F6D6F" w:rsidP="00376D6D" w:rsidRDefault="003F6D6F" w14:paraId="77909715" w14:textId="77777777">
      <w:pPr>
        <w:spacing w:after="0" w:line="240" w:lineRule="auto"/>
        <w:jc w:val="both"/>
        <w:rPr>
          <w:rFonts w:asciiTheme="majorHAnsi" w:hAnsiTheme="majorHAnsi"/>
          <w:sz w:val="24"/>
          <w:szCs w:val="24"/>
        </w:rPr>
      </w:pPr>
      <w:r w:rsidRPr="00376D6D">
        <w:rPr>
          <w:rFonts w:asciiTheme="majorHAnsi" w:hAnsiTheme="majorHAnsi"/>
          <w:sz w:val="24"/>
          <w:szCs w:val="24"/>
        </w:rPr>
        <w:t>The information from the surveys is used to estimate recreation value and recreation NED benefits and economic impacts for both existing water resource projects and proposed water resource development. Estimating marginal benefits from nourishment projects requires assessment of current economic values attributable to the beach, and how values might change if the beach is not nourished or if the beach is nourished to create a wider beach. In this project, the travel cost method (TCM) should be combined with stated preference methods to estimate economic values of environmental services (e.g. Whitehead, et al. 2008, 2010) and how these services may change in the future.</w:t>
      </w:r>
      <w:r w:rsidRPr="00376D6D">
        <w:rPr>
          <w:rFonts w:cs="Times New Roman" w:asciiTheme="majorHAnsi" w:hAnsiTheme="majorHAnsi"/>
          <w:sz w:val="24"/>
          <w:szCs w:val="24"/>
        </w:rPr>
        <w:t xml:space="preserve"> </w:t>
      </w:r>
    </w:p>
    <w:p w:rsidRPr="00376D6D" w:rsidR="003F6D6F" w:rsidP="00376D6D" w:rsidRDefault="003F6D6F" w14:paraId="41FFF29F" w14:textId="77777777">
      <w:pPr>
        <w:spacing w:after="0" w:line="240" w:lineRule="auto"/>
        <w:jc w:val="both"/>
        <w:rPr>
          <w:rFonts w:asciiTheme="majorHAnsi" w:hAnsiTheme="majorHAnsi"/>
          <w:sz w:val="24"/>
          <w:szCs w:val="24"/>
        </w:rPr>
      </w:pPr>
    </w:p>
    <w:p w:rsidRPr="00376D6D" w:rsidR="003F6D6F" w:rsidP="00E85D46" w:rsidRDefault="003F6D6F" w14:paraId="33C2103C" w14:textId="28B7BE52">
      <w:pPr>
        <w:spacing w:after="0" w:line="240" w:lineRule="auto"/>
        <w:jc w:val="both"/>
        <w:rPr>
          <w:rFonts w:asciiTheme="majorHAnsi" w:hAnsiTheme="majorHAnsi"/>
          <w:sz w:val="24"/>
          <w:szCs w:val="24"/>
        </w:rPr>
      </w:pPr>
      <w:r w:rsidRPr="00376D6D">
        <w:rPr>
          <w:rFonts w:asciiTheme="majorHAnsi" w:hAnsiTheme="majorHAnsi"/>
          <w:sz w:val="24"/>
          <w:szCs w:val="24"/>
        </w:rPr>
        <w:t xml:space="preserve">The findings from this study will be used by the </w:t>
      </w:r>
      <w:r w:rsidRPr="00376D6D" w:rsidR="009E2F14">
        <w:rPr>
          <w:rFonts w:cs="Times New Roman" w:asciiTheme="majorHAnsi" w:hAnsiTheme="majorHAnsi"/>
          <w:sz w:val="24"/>
          <w:szCs w:val="24"/>
        </w:rPr>
        <w:t>U</w:t>
      </w:r>
      <w:r w:rsidRPr="00376D6D" w:rsidR="0098470C">
        <w:rPr>
          <w:rFonts w:cs="Times New Roman" w:asciiTheme="majorHAnsi" w:hAnsiTheme="majorHAnsi"/>
          <w:sz w:val="24"/>
          <w:szCs w:val="24"/>
        </w:rPr>
        <w:t>SACE</w:t>
      </w:r>
      <w:r w:rsidRPr="00376D6D">
        <w:rPr>
          <w:rFonts w:asciiTheme="majorHAnsi" w:hAnsiTheme="majorHAnsi"/>
          <w:sz w:val="24"/>
          <w:szCs w:val="24"/>
        </w:rPr>
        <w:t xml:space="preserve"> to estimate recreation benefits in accordance with Economic and Environmental Principles and Guidelines for Water and Related Land Resources (1983).  Specifically, the survey will be used to estimate the public’s WTP for changes in environmental attributes of beaches in San Juan, Puerto Rico. The survey is being developed, conducted, and analyzed by contract support provided by Dr. Craig Landry, Professor of Agricultural and Applied Economics, University of Georgia Athens. </w:t>
      </w:r>
    </w:p>
    <w:p w:rsidRPr="00376D6D" w:rsidR="009F1DD6" w:rsidP="00376D6D" w:rsidRDefault="009F1DD6" w14:paraId="1CCC799F" w14:textId="77777777">
      <w:pPr>
        <w:spacing w:after="0" w:line="240" w:lineRule="auto"/>
        <w:jc w:val="both"/>
        <w:rPr>
          <w:rFonts w:asciiTheme="majorHAnsi" w:hAnsiTheme="majorHAnsi"/>
          <w:b/>
          <w:sz w:val="24"/>
          <w:szCs w:val="24"/>
        </w:rPr>
      </w:pPr>
    </w:p>
    <w:p w:rsidRPr="00376D6D" w:rsidR="00B7143D" w:rsidP="00B7143D" w:rsidRDefault="00B7143D" w14:paraId="38B8028E" w14:textId="77777777">
      <w:pPr>
        <w:spacing w:after="0" w:line="240" w:lineRule="auto"/>
        <w:rPr>
          <w:rFonts w:asciiTheme="majorHAnsi" w:hAnsiTheme="majorHAnsi"/>
          <w:color w:val="000000" w:themeColor="text1"/>
          <w:sz w:val="24"/>
          <w:szCs w:val="24"/>
        </w:rPr>
      </w:pPr>
      <w:r w:rsidRPr="00376D6D">
        <w:rPr>
          <w:rFonts w:asciiTheme="majorHAnsi" w:hAnsiTheme="majorHAnsi"/>
          <w:color w:val="000000" w:themeColor="text1"/>
          <w:sz w:val="24"/>
          <w:szCs w:val="24"/>
        </w:rPr>
        <w:t xml:space="preserve">3. </w:t>
      </w:r>
      <w:r w:rsidRPr="00376D6D">
        <w:rPr>
          <w:rFonts w:asciiTheme="majorHAnsi" w:hAnsiTheme="majorHAnsi"/>
          <w:color w:val="000000" w:themeColor="text1"/>
          <w:sz w:val="24"/>
          <w:szCs w:val="24"/>
        </w:rPr>
        <w:tab/>
      </w:r>
      <w:r w:rsidRPr="00376D6D">
        <w:rPr>
          <w:rFonts w:asciiTheme="majorHAnsi" w:hAnsiTheme="majorHAnsi"/>
          <w:color w:val="000000" w:themeColor="text1"/>
          <w:sz w:val="24"/>
          <w:szCs w:val="24"/>
          <w:u w:val="single"/>
        </w:rPr>
        <w:t>Use of Information Technology</w:t>
      </w:r>
    </w:p>
    <w:p w:rsidRPr="00376D6D" w:rsidR="00B7143D" w:rsidP="00B7143D" w:rsidRDefault="00B7143D" w14:paraId="0646C207" w14:textId="7F90EABE">
      <w:pPr>
        <w:spacing w:after="0" w:line="240" w:lineRule="auto"/>
        <w:jc w:val="both"/>
        <w:rPr>
          <w:rFonts w:asciiTheme="majorHAnsi" w:hAnsiTheme="majorHAnsi"/>
          <w:sz w:val="24"/>
          <w:szCs w:val="24"/>
        </w:rPr>
      </w:pPr>
      <w:r w:rsidRPr="00376D6D">
        <w:rPr>
          <w:rFonts w:asciiTheme="majorHAnsi" w:hAnsiTheme="majorHAnsi"/>
          <w:color w:val="000000" w:themeColor="text1"/>
          <w:sz w:val="24"/>
          <w:szCs w:val="24"/>
        </w:rPr>
        <w:t>No information technology will be used in direct collection of data. Paper surveys with clipboards provide a convenient way for subjects to complete the survey</w:t>
      </w:r>
      <w:r w:rsidRPr="00376D6D" w:rsidR="0035188A">
        <w:rPr>
          <w:rFonts w:asciiTheme="majorHAnsi" w:hAnsiTheme="majorHAnsi"/>
          <w:color w:val="000000" w:themeColor="text1"/>
          <w:sz w:val="24"/>
          <w:szCs w:val="24"/>
        </w:rPr>
        <w:t>.</w:t>
      </w:r>
    </w:p>
    <w:p w:rsidRPr="00376D6D" w:rsidR="00B7143D" w:rsidP="00B7143D" w:rsidRDefault="00B7143D" w14:paraId="638E421C" w14:textId="77777777">
      <w:pPr>
        <w:spacing w:after="0" w:line="240" w:lineRule="auto"/>
        <w:jc w:val="both"/>
        <w:rPr>
          <w:rFonts w:cs="Times New Roman" w:asciiTheme="majorHAnsi" w:hAnsiTheme="majorHAnsi"/>
          <w:sz w:val="24"/>
          <w:szCs w:val="24"/>
        </w:rPr>
      </w:pPr>
    </w:p>
    <w:p w:rsidRPr="00376D6D" w:rsidR="00B7143D" w:rsidP="00B7143D" w:rsidRDefault="00B7143D" w14:paraId="638B1585" w14:textId="77777777">
      <w:pPr>
        <w:spacing w:after="0" w:line="240" w:lineRule="auto"/>
        <w:rPr>
          <w:rFonts w:asciiTheme="majorHAnsi" w:hAnsiTheme="majorHAnsi"/>
          <w:sz w:val="24"/>
          <w:szCs w:val="24"/>
        </w:rPr>
      </w:pPr>
      <w:r w:rsidRPr="00376D6D">
        <w:rPr>
          <w:rFonts w:asciiTheme="majorHAnsi" w:hAnsiTheme="majorHAnsi"/>
          <w:sz w:val="24"/>
          <w:szCs w:val="24"/>
        </w:rPr>
        <w:t xml:space="preserve">4. </w:t>
      </w:r>
      <w:r w:rsidRPr="00376D6D">
        <w:rPr>
          <w:rFonts w:asciiTheme="majorHAnsi" w:hAnsiTheme="majorHAnsi"/>
          <w:sz w:val="24"/>
          <w:szCs w:val="24"/>
        </w:rPr>
        <w:tab/>
      </w:r>
      <w:r w:rsidRPr="00376D6D">
        <w:rPr>
          <w:rFonts w:asciiTheme="majorHAnsi" w:hAnsiTheme="majorHAnsi"/>
          <w:sz w:val="24"/>
          <w:szCs w:val="24"/>
          <w:u w:val="single"/>
        </w:rPr>
        <w:t>Non-duplication</w:t>
      </w:r>
      <w:r w:rsidRPr="00376D6D">
        <w:rPr>
          <w:rFonts w:asciiTheme="majorHAnsi" w:hAnsiTheme="majorHAnsi"/>
          <w:sz w:val="24"/>
          <w:szCs w:val="24"/>
        </w:rPr>
        <w:t xml:space="preserve"> </w:t>
      </w:r>
    </w:p>
    <w:p w:rsidRPr="00376D6D" w:rsidR="00B7143D" w:rsidP="00B7143D" w:rsidRDefault="00B7143D" w14:paraId="69C577FD" w14:textId="77777777">
      <w:pPr>
        <w:spacing w:after="0" w:line="240" w:lineRule="auto"/>
        <w:rPr>
          <w:rFonts w:asciiTheme="majorHAnsi" w:hAnsiTheme="majorHAnsi"/>
          <w:sz w:val="24"/>
          <w:szCs w:val="24"/>
        </w:rPr>
      </w:pPr>
      <w:r w:rsidRPr="00376D6D">
        <w:rPr>
          <w:rFonts w:asciiTheme="majorHAnsi" w:hAnsiTheme="majorHAnsi"/>
          <w:sz w:val="24"/>
          <w:szCs w:val="24"/>
        </w:rPr>
        <w:t xml:space="preserve">The information obtained through this collection is unique and is not already available for use or adaptation from another cleared source.  </w:t>
      </w:r>
    </w:p>
    <w:p w:rsidRPr="00376D6D" w:rsidR="00B7143D" w:rsidP="00B7143D" w:rsidRDefault="00B7143D" w14:paraId="57991B98" w14:textId="77777777">
      <w:pPr>
        <w:spacing w:after="0" w:line="240" w:lineRule="auto"/>
        <w:rPr>
          <w:rFonts w:asciiTheme="majorHAnsi" w:hAnsiTheme="majorHAnsi"/>
          <w:sz w:val="24"/>
          <w:szCs w:val="24"/>
        </w:rPr>
      </w:pPr>
    </w:p>
    <w:p w:rsidRPr="00376D6D" w:rsidR="00B7143D" w:rsidP="00B7143D" w:rsidRDefault="00B7143D" w14:paraId="27C48BA2" w14:textId="77777777">
      <w:pPr>
        <w:spacing w:after="0" w:line="240" w:lineRule="auto"/>
        <w:rPr>
          <w:rFonts w:asciiTheme="majorHAnsi" w:hAnsiTheme="majorHAnsi"/>
          <w:sz w:val="24"/>
          <w:szCs w:val="24"/>
        </w:rPr>
      </w:pPr>
      <w:r w:rsidRPr="00376D6D">
        <w:rPr>
          <w:rFonts w:asciiTheme="majorHAnsi" w:hAnsiTheme="majorHAnsi"/>
          <w:sz w:val="24"/>
          <w:szCs w:val="24"/>
        </w:rPr>
        <w:t xml:space="preserve">5. </w:t>
      </w:r>
      <w:r w:rsidRPr="00376D6D">
        <w:rPr>
          <w:rFonts w:asciiTheme="majorHAnsi" w:hAnsiTheme="majorHAnsi"/>
          <w:sz w:val="24"/>
          <w:szCs w:val="24"/>
        </w:rPr>
        <w:tab/>
      </w:r>
      <w:r w:rsidRPr="00376D6D">
        <w:rPr>
          <w:rFonts w:asciiTheme="majorHAnsi" w:hAnsiTheme="majorHAnsi"/>
          <w:sz w:val="24"/>
          <w:szCs w:val="24"/>
          <w:u w:val="single"/>
        </w:rPr>
        <w:t>Burden on Small Businesses</w:t>
      </w:r>
      <w:r w:rsidRPr="00376D6D">
        <w:rPr>
          <w:rFonts w:asciiTheme="majorHAnsi" w:hAnsiTheme="majorHAnsi"/>
          <w:sz w:val="24"/>
          <w:szCs w:val="24"/>
        </w:rPr>
        <w:t xml:space="preserve"> </w:t>
      </w:r>
    </w:p>
    <w:p w:rsidRPr="00376D6D" w:rsidR="00B7143D" w:rsidP="00B7143D" w:rsidRDefault="00B7143D" w14:paraId="3A2D9188" w14:textId="77777777">
      <w:pPr>
        <w:spacing w:after="0" w:line="240" w:lineRule="auto"/>
        <w:rPr>
          <w:rFonts w:asciiTheme="majorHAnsi" w:hAnsiTheme="majorHAnsi"/>
          <w:sz w:val="24"/>
          <w:szCs w:val="24"/>
        </w:rPr>
      </w:pPr>
      <w:r w:rsidRPr="00376D6D">
        <w:rPr>
          <w:rFonts w:asciiTheme="majorHAnsi" w:hAnsiTheme="majorHAnsi"/>
          <w:sz w:val="24"/>
          <w:szCs w:val="24"/>
        </w:rPr>
        <w:t xml:space="preserve">This information collection does not impose a significant economic impact on a substantial number of small businesses or entities. </w:t>
      </w:r>
    </w:p>
    <w:p w:rsidRPr="00376D6D" w:rsidR="00B7143D" w:rsidP="00B7143D" w:rsidRDefault="00B7143D" w14:paraId="0134D36B" w14:textId="77777777">
      <w:pPr>
        <w:spacing w:after="0" w:line="240" w:lineRule="auto"/>
        <w:rPr>
          <w:rFonts w:asciiTheme="majorHAnsi" w:hAnsiTheme="majorHAnsi"/>
          <w:sz w:val="24"/>
          <w:szCs w:val="24"/>
        </w:rPr>
      </w:pPr>
    </w:p>
    <w:p w:rsidRPr="00376D6D" w:rsidR="00B7143D" w:rsidP="00B7143D" w:rsidRDefault="00B7143D" w14:paraId="629F6E82" w14:textId="77777777">
      <w:pPr>
        <w:spacing w:after="0" w:line="240" w:lineRule="auto"/>
        <w:rPr>
          <w:rFonts w:asciiTheme="majorHAnsi" w:hAnsiTheme="majorHAnsi"/>
          <w:sz w:val="24"/>
          <w:szCs w:val="24"/>
        </w:rPr>
      </w:pPr>
      <w:r w:rsidRPr="00376D6D">
        <w:rPr>
          <w:rFonts w:asciiTheme="majorHAnsi" w:hAnsiTheme="majorHAnsi"/>
          <w:sz w:val="24"/>
          <w:szCs w:val="24"/>
        </w:rPr>
        <w:t>6.</w:t>
      </w:r>
      <w:r w:rsidRPr="00376D6D">
        <w:rPr>
          <w:rFonts w:asciiTheme="majorHAnsi" w:hAnsiTheme="majorHAnsi"/>
          <w:sz w:val="24"/>
          <w:szCs w:val="24"/>
        </w:rPr>
        <w:tab/>
        <w:t xml:space="preserve"> </w:t>
      </w:r>
      <w:r w:rsidRPr="00376D6D">
        <w:rPr>
          <w:rFonts w:asciiTheme="majorHAnsi" w:hAnsiTheme="majorHAnsi"/>
          <w:sz w:val="24"/>
          <w:szCs w:val="24"/>
          <w:u w:val="single"/>
        </w:rPr>
        <w:t>Less Frequent Collection</w:t>
      </w:r>
      <w:r w:rsidRPr="00376D6D">
        <w:rPr>
          <w:rFonts w:asciiTheme="majorHAnsi" w:hAnsiTheme="majorHAnsi"/>
          <w:sz w:val="24"/>
          <w:szCs w:val="24"/>
        </w:rPr>
        <w:t xml:space="preserve"> </w:t>
      </w:r>
    </w:p>
    <w:p w:rsidRPr="00376D6D" w:rsidR="00B7143D" w:rsidP="00B7143D" w:rsidRDefault="00B7143D" w14:paraId="195F6BBD" w14:textId="77777777">
      <w:pPr>
        <w:spacing w:after="0" w:line="240" w:lineRule="auto"/>
        <w:rPr>
          <w:rFonts w:asciiTheme="majorHAnsi" w:hAnsiTheme="majorHAnsi"/>
          <w:sz w:val="24"/>
          <w:szCs w:val="24"/>
        </w:rPr>
      </w:pPr>
      <w:r w:rsidRPr="00376D6D">
        <w:rPr>
          <w:rFonts w:asciiTheme="majorHAnsi" w:hAnsiTheme="majorHAnsi"/>
          <w:sz w:val="24"/>
          <w:szCs w:val="24"/>
        </w:rPr>
        <w:t xml:space="preserve">The survey is a one-time survey and is therefore the most infrequent collection interval possible.  </w:t>
      </w:r>
    </w:p>
    <w:p w:rsidRPr="00376D6D" w:rsidR="00B7143D" w:rsidP="00B7143D" w:rsidRDefault="00B7143D" w14:paraId="7CB4EFEC" w14:textId="77777777">
      <w:pPr>
        <w:spacing w:after="0" w:line="240" w:lineRule="auto"/>
        <w:rPr>
          <w:rFonts w:asciiTheme="majorHAnsi" w:hAnsiTheme="majorHAnsi"/>
          <w:sz w:val="24"/>
          <w:szCs w:val="24"/>
        </w:rPr>
      </w:pPr>
    </w:p>
    <w:p w:rsidRPr="00376D6D" w:rsidR="00B7143D" w:rsidP="00B7143D" w:rsidRDefault="00B7143D" w14:paraId="44652EC4" w14:textId="77777777">
      <w:pPr>
        <w:spacing w:after="0" w:line="240" w:lineRule="auto"/>
        <w:rPr>
          <w:rFonts w:asciiTheme="majorHAnsi" w:hAnsiTheme="majorHAnsi"/>
          <w:b/>
          <w:sz w:val="24"/>
          <w:szCs w:val="24"/>
        </w:rPr>
      </w:pPr>
      <w:r w:rsidRPr="00376D6D">
        <w:rPr>
          <w:rFonts w:asciiTheme="majorHAnsi" w:hAnsiTheme="majorHAnsi"/>
          <w:sz w:val="24"/>
          <w:szCs w:val="24"/>
        </w:rPr>
        <w:t>7.</w:t>
      </w:r>
      <w:r w:rsidRPr="00376D6D">
        <w:rPr>
          <w:rFonts w:asciiTheme="majorHAnsi" w:hAnsiTheme="majorHAnsi"/>
          <w:i/>
          <w:sz w:val="24"/>
          <w:szCs w:val="24"/>
        </w:rPr>
        <w:t xml:space="preserve"> </w:t>
      </w:r>
      <w:r w:rsidRPr="00376D6D">
        <w:rPr>
          <w:rFonts w:asciiTheme="majorHAnsi" w:hAnsiTheme="majorHAnsi"/>
          <w:i/>
          <w:sz w:val="24"/>
          <w:szCs w:val="24"/>
        </w:rPr>
        <w:tab/>
      </w:r>
      <w:r w:rsidRPr="00376D6D">
        <w:rPr>
          <w:rFonts w:asciiTheme="majorHAnsi" w:hAnsiTheme="majorHAnsi"/>
          <w:sz w:val="24"/>
          <w:szCs w:val="24"/>
          <w:u w:val="single"/>
        </w:rPr>
        <w:t>Paperwork Reduction Act Guidelines</w:t>
      </w:r>
      <w:r w:rsidRPr="00376D6D" w:rsidDel="005723BF">
        <w:rPr>
          <w:rFonts w:asciiTheme="majorHAnsi" w:hAnsiTheme="majorHAnsi"/>
          <w:b/>
          <w:sz w:val="24"/>
          <w:szCs w:val="24"/>
        </w:rPr>
        <w:t xml:space="preserve"> </w:t>
      </w:r>
    </w:p>
    <w:p w:rsidRPr="00376D6D" w:rsidR="00B7143D" w:rsidP="00B7143D" w:rsidRDefault="00B7143D" w14:paraId="78BFDCC2" w14:textId="77777777">
      <w:pPr>
        <w:spacing w:after="0" w:line="240" w:lineRule="auto"/>
        <w:rPr>
          <w:rFonts w:asciiTheme="majorHAnsi" w:hAnsiTheme="majorHAnsi"/>
          <w:b/>
          <w:sz w:val="24"/>
          <w:szCs w:val="24"/>
        </w:rPr>
      </w:pPr>
      <w:r w:rsidRPr="00376D6D">
        <w:rPr>
          <w:rFonts w:asciiTheme="majorHAnsi" w:hAnsiTheme="majorHAnsi"/>
          <w:sz w:val="24"/>
          <w:szCs w:val="24"/>
        </w:rPr>
        <w:t>This collection of information does not require collection to be conducted in a manner inconsistent the guidelines described in 5 CFR 1320.5(d)(2).</w:t>
      </w:r>
    </w:p>
    <w:p w:rsidRPr="00376D6D" w:rsidR="00B7143D" w:rsidP="00B7143D" w:rsidRDefault="00B7143D" w14:paraId="7384EA38" w14:textId="77777777">
      <w:pPr>
        <w:pStyle w:val="NormalWeb"/>
        <w:spacing w:line="288" w:lineRule="atLeast"/>
        <w:rPr>
          <w:rFonts w:asciiTheme="majorHAnsi" w:hAnsiTheme="majorHAnsi" w:eastAsiaTheme="minorHAnsi"/>
          <w:u w:val="single"/>
        </w:rPr>
      </w:pPr>
      <w:r w:rsidRPr="00376D6D">
        <w:rPr>
          <w:rFonts w:asciiTheme="majorHAnsi" w:hAnsiTheme="majorHAnsi" w:eastAsiaTheme="minorHAnsi"/>
        </w:rPr>
        <w:t xml:space="preserve">8. </w:t>
      </w:r>
      <w:r w:rsidRPr="00376D6D">
        <w:rPr>
          <w:rFonts w:asciiTheme="majorHAnsi" w:hAnsiTheme="majorHAnsi" w:eastAsiaTheme="minorHAnsi"/>
        </w:rPr>
        <w:tab/>
      </w:r>
      <w:r w:rsidRPr="00376D6D">
        <w:rPr>
          <w:rFonts w:asciiTheme="majorHAnsi" w:hAnsiTheme="majorHAnsi" w:eastAsiaTheme="minorHAnsi"/>
          <w:u w:val="single"/>
        </w:rPr>
        <w:t>Consultation and Public Comments</w:t>
      </w:r>
    </w:p>
    <w:p w:rsidRPr="00376D6D" w:rsidR="00B7143D" w:rsidP="00B7143D" w:rsidRDefault="00B7143D" w14:paraId="4D1A6E57" w14:textId="77777777">
      <w:pPr>
        <w:pStyle w:val="NormalWeb"/>
        <w:spacing w:line="288" w:lineRule="atLeast"/>
        <w:rPr>
          <w:rFonts w:asciiTheme="majorHAnsi" w:hAnsiTheme="majorHAnsi" w:eastAsiaTheme="minorHAnsi"/>
        </w:rPr>
      </w:pPr>
      <w:r w:rsidRPr="00376D6D">
        <w:rPr>
          <w:rFonts w:asciiTheme="majorHAnsi" w:hAnsiTheme="majorHAnsi" w:eastAsiaTheme="minorHAnsi"/>
        </w:rPr>
        <w:lastRenderedPageBreak/>
        <w:t>Part A: PUBLIC NOTICE</w:t>
      </w:r>
    </w:p>
    <w:p w:rsidRPr="00376D6D" w:rsidR="00B7143D" w:rsidP="00B7143D" w:rsidRDefault="00B7143D" w14:paraId="0A07CD29" w14:textId="77777777">
      <w:pPr>
        <w:spacing w:before="100" w:beforeAutospacing="1" w:after="100" w:afterAutospacing="1" w:line="288" w:lineRule="atLeast"/>
        <w:rPr>
          <w:rFonts w:asciiTheme="majorHAnsi" w:hAnsiTheme="majorHAnsi"/>
          <w:sz w:val="24"/>
          <w:szCs w:val="24"/>
        </w:rPr>
      </w:pPr>
      <w:r w:rsidRPr="00376D6D">
        <w:rPr>
          <w:rFonts w:asciiTheme="majorHAnsi" w:hAnsiTheme="majorHAnsi"/>
          <w:sz w:val="24"/>
          <w:szCs w:val="24"/>
        </w:rPr>
        <w:t xml:space="preserve">A 60-Day Federal Register Notice (FRN) for the collection published on Thursday, April 29, 2021.  The 60-Day FRN citation is 86 FR 22639. </w:t>
      </w:r>
    </w:p>
    <w:p w:rsidRPr="00376D6D" w:rsidR="00B7143D" w:rsidP="00B7143D" w:rsidRDefault="00B7143D" w14:paraId="6856514B" w14:textId="77777777">
      <w:pPr>
        <w:spacing w:before="100" w:beforeAutospacing="1" w:after="100" w:afterAutospacing="1" w:line="288" w:lineRule="atLeast"/>
        <w:rPr>
          <w:rFonts w:asciiTheme="majorHAnsi" w:hAnsiTheme="majorHAnsi"/>
          <w:sz w:val="24"/>
          <w:szCs w:val="24"/>
        </w:rPr>
      </w:pPr>
      <w:r w:rsidRPr="00376D6D">
        <w:rPr>
          <w:rFonts w:asciiTheme="majorHAnsi" w:hAnsiTheme="majorHAnsi"/>
          <w:sz w:val="24"/>
          <w:szCs w:val="24"/>
        </w:rPr>
        <w:t xml:space="preserve">No comments were received during the 60-Day Comment Period. </w:t>
      </w:r>
    </w:p>
    <w:p w:rsidRPr="00376D6D" w:rsidR="00B7143D" w:rsidP="00B7143D" w:rsidRDefault="00B7143D" w14:paraId="52799B50" w14:textId="002F6DFC">
      <w:pPr>
        <w:pStyle w:val="NormalWeb"/>
        <w:spacing w:line="288" w:lineRule="atLeast"/>
        <w:rPr>
          <w:rFonts w:asciiTheme="majorHAnsi" w:hAnsiTheme="majorHAnsi"/>
          <w:color w:val="000000" w:themeColor="text1"/>
        </w:rPr>
      </w:pPr>
      <w:r w:rsidRPr="00376D6D">
        <w:rPr>
          <w:rFonts w:asciiTheme="majorHAnsi" w:hAnsiTheme="majorHAnsi" w:eastAsiaTheme="minorHAnsi"/>
        </w:rPr>
        <w:t xml:space="preserve">A 30-Day Federal Register Notice for the collection published on </w:t>
      </w:r>
      <w:r w:rsidRPr="00D70983" w:rsidR="00613A76">
        <w:rPr>
          <w:rFonts w:asciiTheme="majorHAnsi" w:hAnsiTheme="majorHAnsi" w:eastAsiaTheme="minorHAnsi"/>
        </w:rPr>
        <w:t>Friday, February 11, 2022</w:t>
      </w:r>
      <w:r w:rsidRPr="003E2B07" w:rsidR="00C25D38">
        <w:rPr>
          <w:rFonts w:asciiTheme="majorHAnsi" w:hAnsiTheme="majorHAnsi" w:eastAsiaTheme="minorHAnsi"/>
        </w:rPr>
        <w:t>.</w:t>
      </w:r>
      <w:r w:rsidRPr="003E2B07">
        <w:rPr>
          <w:rFonts w:asciiTheme="majorHAnsi" w:hAnsiTheme="majorHAnsi" w:eastAsiaTheme="minorHAnsi"/>
        </w:rPr>
        <w:t xml:space="preserve">  The 30-Day FRN citation is </w:t>
      </w:r>
      <w:r w:rsidRPr="00D70983" w:rsidR="00613A76">
        <w:rPr>
          <w:rFonts w:asciiTheme="majorHAnsi" w:hAnsiTheme="majorHAnsi" w:eastAsiaTheme="minorHAnsi"/>
        </w:rPr>
        <w:t>87 FR 8004</w:t>
      </w:r>
      <w:r w:rsidRPr="003E2B07" w:rsidR="00C25D38">
        <w:rPr>
          <w:rFonts w:asciiTheme="majorHAnsi" w:hAnsiTheme="majorHAnsi" w:eastAsiaTheme="minorHAnsi"/>
        </w:rPr>
        <w:t>.</w:t>
      </w:r>
    </w:p>
    <w:p w:rsidRPr="00376D6D" w:rsidR="0035188A" w:rsidP="0035188A" w:rsidRDefault="0035188A" w14:paraId="7139CA94" w14:textId="77777777">
      <w:pPr>
        <w:spacing w:line="360" w:lineRule="auto"/>
        <w:rPr>
          <w:rFonts w:asciiTheme="majorHAnsi" w:hAnsiTheme="majorHAnsi"/>
          <w:sz w:val="24"/>
          <w:szCs w:val="24"/>
        </w:rPr>
      </w:pPr>
      <w:r w:rsidRPr="00376D6D">
        <w:rPr>
          <w:rFonts w:asciiTheme="majorHAnsi" w:hAnsiTheme="majorHAnsi"/>
          <w:sz w:val="24"/>
          <w:szCs w:val="24"/>
        </w:rPr>
        <w:t xml:space="preserve">Part B: CONSULTATION </w:t>
      </w:r>
    </w:p>
    <w:p w:rsidRPr="00376D6D" w:rsidR="0035188A" w:rsidP="001966CC" w:rsidRDefault="0035188A" w14:paraId="764B6D49" w14:textId="76936475">
      <w:pPr>
        <w:spacing w:line="240" w:lineRule="auto"/>
        <w:jc w:val="both"/>
        <w:rPr>
          <w:rFonts w:asciiTheme="majorHAnsi" w:hAnsiTheme="majorHAnsi"/>
          <w:sz w:val="24"/>
          <w:szCs w:val="24"/>
        </w:rPr>
      </w:pPr>
      <w:r w:rsidRPr="00376D6D">
        <w:rPr>
          <w:rFonts w:asciiTheme="majorHAnsi" w:hAnsiTheme="majorHAnsi"/>
          <w:sz w:val="24"/>
          <w:szCs w:val="24"/>
        </w:rPr>
        <w:t xml:space="preserve">Individuals were consulted on statistical aspects of the designs. This information can be found in Supporting Statement Part B. </w:t>
      </w:r>
    </w:p>
    <w:p w:rsidRPr="00376D6D" w:rsidR="0035188A" w:rsidP="0035188A" w:rsidRDefault="0035188A" w14:paraId="46AC8527" w14:textId="77777777">
      <w:pPr>
        <w:spacing w:after="0" w:line="240" w:lineRule="auto"/>
        <w:rPr>
          <w:rFonts w:asciiTheme="majorHAnsi" w:hAnsiTheme="majorHAnsi"/>
          <w:sz w:val="24"/>
          <w:szCs w:val="24"/>
        </w:rPr>
      </w:pPr>
      <w:r w:rsidRPr="00376D6D">
        <w:rPr>
          <w:rFonts w:asciiTheme="majorHAnsi" w:hAnsiTheme="majorHAnsi"/>
          <w:sz w:val="24"/>
          <w:szCs w:val="24"/>
        </w:rPr>
        <w:t xml:space="preserve">9. </w:t>
      </w:r>
      <w:r w:rsidRPr="00376D6D">
        <w:rPr>
          <w:rFonts w:asciiTheme="majorHAnsi" w:hAnsiTheme="majorHAnsi"/>
          <w:sz w:val="24"/>
          <w:szCs w:val="24"/>
        </w:rPr>
        <w:tab/>
      </w:r>
      <w:r w:rsidRPr="00376D6D">
        <w:rPr>
          <w:rFonts w:asciiTheme="majorHAnsi" w:hAnsiTheme="majorHAnsi"/>
          <w:sz w:val="24"/>
          <w:szCs w:val="24"/>
          <w:u w:val="single"/>
        </w:rPr>
        <w:t>Gifts or Payment</w:t>
      </w:r>
      <w:r w:rsidRPr="00376D6D">
        <w:rPr>
          <w:rFonts w:asciiTheme="majorHAnsi" w:hAnsiTheme="majorHAnsi"/>
          <w:sz w:val="24"/>
          <w:szCs w:val="24"/>
        </w:rPr>
        <w:t xml:space="preserve"> </w:t>
      </w:r>
    </w:p>
    <w:p w:rsidRPr="00376D6D" w:rsidR="0035188A" w:rsidP="0035188A" w:rsidRDefault="0035188A" w14:paraId="637CF7EA" w14:textId="369B15CB">
      <w:pPr>
        <w:spacing w:after="0" w:line="240" w:lineRule="auto"/>
        <w:rPr>
          <w:rFonts w:asciiTheme="majorHAnsi" w:hAnsiTheme="majorHAnsi"/>
          <w:sz w:val="24"/>
          <w:szCs w:val="24"/>
        </w:rPr>
      </w:pPr>
      <w:r w:rsidRPr="00376D6D">
        <w:rPr>
          <w:rFonts w:asciiTheme="majorHAnsi" w:hAnsiTheme="majorHAnsi"/>
          <w:sz w:val="24"/>
          <w:szCs w:val="24"/>
        </w:rPr>
        <w:t xml:space="preserve">No payments or gifts are being offered to respondents as an incentive to participate in the collection. </w:t>
      </w:r>
      <w:bookmarkStart w:name="_Toc346029822" w:id="4"/>
      <w:bookmarkStart w:name="_Toc326736642" w:id="5"/>
    </w:p>
    <w:p w:rsidRPr="00376D6D" w:rsidR="0035188A" w:rsidP="0035188A" w:rsidRDefault="0035188A" w14:paraId="4C3FC88A" w14:textId="77777777">
      <w:pPr>
        <w:spacing w:after="0" w:line="240" w:lineRule="auto"/>
        <w:rPr>
          <w:rFonts w:asciiTheme="majorHAnsi" w:hAnsiTheme="majorHAnsi"/>
          <w:sz w:val="24"/>
          <w:szCs w:val="24"/>
        </w:rPr>
      </w:pPr>
    </w:p>
    <w:p w:rsidRPr="00376D6D" w:rsidR="0035188A" w:rsidP="0035188A" w:rsidRDefault="0035188A" w14:paraId="45FD2BA0" w14:textId="77777777">
      <w:pPr>
        <w:spacing w:after="0" w:line="240" w:lineRule="auto"/>
        <w:rPr>
          <w:rFonts w:asciiTheme="majorHAnsi" w:hAnsiTheme="majorHAnsi"/>
          <w:sz w:val="24"/>
          <w:szCs w:val="24"/>
          <w:u w:val="single"/>
        </w:rPr>
      </w:pPr>
      <w:r w:rsidRPr="00376D6D">
        <w:rPr>
          <w:rFonts w:asciiTheme="majorHAnsi" w:hAnsiTheme="majorHAnsi"/>
          <w:sz w:val="24"/>
          <w:szCs w:val="24"/>
        </w:rPr>
        <w:t xml:space="preserve">10. </w:t>
      </w:r>
      <w:r w:rsidRPr="00376D6D">
        <w:rPr>
          <w:rFonts w:asciiTheme="majorHAnsi" w:hAnsiTheme="majorHAnsi"/>
          <w:sz w:val="24"/>
          <w:szCs w:val="24"/>
        </w:rPr>
        <w:tab/>
      </w:r>
      <w:r w:rsidRPr="00376D6D">
        <w:rPr>
          <w:rFonts w:asciiTheme="majorHAnsi" w:hAnsiTheme="majorHAnsi"/>
          <w:sz w:val="24"/>
          <w:szCs w:val="24"/>
          <w:u w:val="single"/>
        </w:rPr>
        <w:t xml:space="preserve">Confidentiality </w:t>
      </w:r>
    </w:p>
    <w:bookmarkEnd w:id="4"/>
    <w:bookmarkEnd w:id="5"/>
    <w:p w:rsidRPr="00376D6D" w:rsidR="0035188A" w:rsidP="0035188A" w:rsidRDefault="0035188A" w14:paraId="1C7F7CA2" w14:textId="77777777">
      <w:pPr>
        <w:spacing w:after="0" w:line="240" w:lineRule="auto"/>
        <w:jc w:val="both"/>
        <w:rPr>
          <w:rFonts w:asciiTheme="majorHAnsi" w:hAnsiTheme="majorHAnsi"/>
          <w:color w:val="000000"/>
          <w:sz w:val="24"/>
          <w:szCs w:val="24"/>
        </w:rPr>
      </w:pPr>
      <w:r w:rsidRPr="00376D6D">
        <w:rPr>
          <w:rFonts w:asciiTheme="majorHAnsi" w:hAnsiTheme="majorHAnsi"/>
          <w:color w:val="000000"/>
          <w:sz w:val="24"/>
          <w:szCs w:val="24"/>
        </w:rPr>
        <w:t>A Privacy Act Statement is not required for this collection because we are not requesting individuals to furnish personal information for a system of records.</w:t>
      </w:r>
    </w:p>
    <w:p w:rsidRPr="00376D6D" w:rsidR="0035188A" w:rsidP="0035188A" w:rsidRDefault="0035188A" w14:paraId="61DD0EB8" w14:textId="77777777">
      <w:pPr>
        <w:spacing w:after="0" w:line="240" w:lineRule="auto"/>
        <w:jc w:val="both"/>
        <w:rPr>
          <w:rFonts w:asciiTheme="majorHAnsi" w:hAnsiTheme="majorHAnsi"/>
          <w:color w:val="000000"/>
          <w:sz w:val="24"/>
          <w:szCs w:val="24"/>
        </w:rPr>
      </w:pPr>
    </w:p>
    <w:p w:rsidRPr="00376D6D" w:rsidR="0035188A" w:rsidP="0035188A" w:rsidRDefault="0035188A" w14:paraId="788A87B3" w14:textId="77777777">
      <w:pPr>
        <w:spacing w:after="0" w:line="240" w:lineRule="auto"/>
        <w:jc w:val="both"/>
        <w:rPr>
          <w:rFonts w:asciiTheme="majorHAnsi" w:hAnsiTheme="majorHAnsi"/>
          <w:color w:val="000000"/>
          <w:sz w:val="24"/>
          <w:szCs w:val="24"/>
        </w:rPr>
      </w:pPr>
      <w:r w:rsidRPr="00376D6D">
        <w:rPr>
          <w:rFonts w:asciiTheme="majorHAnsi" w:hAnsiTheme="majorHAnsi"/>
          <w:color w:val="000000"/>
          <w:sz w:val="24"/>
          <w:szCs w:val="24"/>
        </w:rPr>
        <w:t>A System of Record Notice (SORN) is not required for this collection because records are not retrievable by PII.</w:t>
      </w:r>
    </w:p>
    <w:p w:rsidRPr="00376D6D" w:rsidR="0035188A" w:rsidP="0035188A" w:rsidRDefault="0035188A" w14:paraId="7584DC94" w14:textId="77777777">
      <w:pPr>
        <w:spacing w:after="0" w:line="240" w:lineRule="auto"/>
        <w:jc w:val="both"/>
        <w:rPr>
          <w:rFonts w:asciiTheme="majorHAnsi" w:hAnsiTheme="majorHAnsi"/>
          <w:sz w:val="24"/>
          <w:szCs w:val="24"/>
        </w:rPr>
      </w:pPr>
    </w:p>
    <w:p w:rsidRPr="00376D6D" w:rsidR="0035188A" w:rsidP="0035188A" w:rsidRDefault="0035188A" w14:paraId="050F1208" w14:textId="77777777">
      <w:pPr>
        <w:spacing w:after="0" w:line="240" w:lineRule="auto"/>
        <w:jc w:val="both"/>
        <w:rPr>
          <w:rFonts w:asciiTheme="majorHAnsi" w:hAnsiTheme="majorHAnsi"/>
          <w:color w:val="000000"/>
          <w:sz w:val="24"/>
          <w:szCs w:val="24"/>
        </w:rPr>
      </w:pPr>
      <w:r w:rsidRPr="00376D6D">
        <w:rPr>
          <w:rFonts w:asciiTheme="majorHAnsi" w:hAnsiTheme="majorHAnsi"/>
          <w:color w:val="000000"/>
          <w:sz w:val="24"/>
          <w:szCs w:val="24"/>
        </w:rPr>
        <w:t>A Privacy Impact Assessment (PIA) is not required for this collection because PII is not being collected electronically.</w:t>
      </w:r>
    </w:p>
    <w:p w:rsidRPr="00376D6D" w:rsidR="0035188A" w:rsidP="0035188A" w:rsidRDefault="0035188A" w14:paraId="2E335E8D" w14:textId="77777777">
      <w:pPr>
        <w:spacing w:after="0" w:line="240" w:lineRule="auto"/>
        <w:jc w:val="both"/>
        <w:rPr>
          <w:rFonts w:asciiTheme="majorHAnsi" w:hAnsiTheme="majorHAnsi"/>
          <w:color w:val="000000"/>
          <w:sz w:val="24"/>
          <w:szCs w:val="24"/>
        </w:rPr>
      </w:pPr>
    </w:p>
    <w:p w:rsidRPr="00376D6D" w:rsidR="0035188A" w:rsidP="0035188A" w:rsidRDefault="0035188A" w14:paraId="03BF100F" w14:textId="4788ACAA">
      <w:pPr>
        <w:spacing w:after="0" w:line="240" w:lineRule="auto"/>
        <w:jc w:val="both"/>
        <w:rPr>
          <w:rFonts w:asciiTheme="majorHAnsi" w:hAnsiTheme="majorHAnsi"/>
          <w:sz w:val="24"/>
          <w:szCs w:val="24"/>
        </w:rPr>
      </w:pPr>
      <w:r w:rsidRPr="00376D6D">
        <w:rPr>
          <w:rFonts w:asciiTheme="majorHAnsi" w:hAnsiTheme="majorHAnsi"/>
          <w:sz w:val="24"/>
          <w:szCs w:val="24"/>
        </w:rPr>
        <w:t xml:space="preserve">The survey instruments and results will be retained in current filing area </w:t>
      </w:r>
      <w:r w:rsidRPr="00376D6D">
        <w:rPr>
          <w:rFonts w:cs="Times New Roman" w:asciiTheme="majorHAnsi" w:hAnsiTheme="majorHAnsi"/>
          <w:sz w:val="24"/>
          <w:szCs w:val="24"/>
        </w:rPr>
        <w:t xml:space="preserve">(CFA) until </w:t>
      </w:r>
      <w:r w:rsidRPr="00376D6D">
        <w:rPr>
          <w:rFonts w:asciiTheme="majorHAnsi" w:hAnsiTheme="majorHAnsi"/>
          <w:sz w:val="24"/>
          <w:szCs w:val="24"/>
        </w:rPr>
        <w:t xml:space="preserve">for 30 years after </w:t>
      </w:r>
      <w:r w:rsidRPr="00376D6D">
        <w:rPr>
          <w:rFonts w:cs="Times New Roman" w:asciiTheme="majorHAnsi" w:hAnsiTheme="majorHAnsi"/>
          <w:sz w:val="24"/>
          <w:szCs w:val="24"/>
        </w:rPr>
        <w:t xml:space="preserve">the event, then transfer to National Archives and Records Administration (NARA).  Event is the </w:t>
      </w:r>
      <w:r w:rsidRPr="00376D6D">
        <w:rPr>
          <w:rFonts w:asciiTheme="majorHAnsi" w:hAnsiTheme="majorHAnsi"/>
          <w:sz w:val="24"/>
          <w:szCs w:val="24"/>
        </w:rPr>
        <w:t>completion, de-authorization, or unfavorable report of project.</w:t>
      </w:r>
    </w:p>
    <w:p w:rsidRPr="00376D6D" w:rsidR="0035188A" w:rsidP="0035188A" w:rsidRDefault="0035188A" w14:paraId="555C3DFD" w14:textId="77777777">
      <w:pPr>
        <w:spacing w:after="0" w:line="240" w:lineRule="auto"/>
        <w:jc w:val="both"/>
        <w:rPr>
          <w:rFonts w:asciiTheme="majorHAnsi" w:hAnsiTheme="majorHAnsi"/>
          <w:sz w:val="24"/>
          <w:szCs w:val="24"/>
        </w:rPr>
      </w:pPr>
    </w:p>
    <w:p w:rsidRPr="00376D6D" w:rsidR="0035188A" w:rsidP="0035188A" w:rsidRDefault="0035188A" w14:paraId="5B8EC111" w14:textId="77777777">
      <w:pPr>
        <w:spacing w:after="0" w:line="240" w:lineRule="auto"/>
        <w:jc w:val="both"/>
        <w:rPr>
          <w:rFonts w:asciiTheme="majorHAnsi" w:hAnsiTheme="majorHAnsi"/>
          <w:sz w:val="24"/>
          <w:szCs w:val="24"/>
        </w:rPr>
      </w:pPr>
      <w:r w:rsidRPr="00376D6D">
        <w:rPr>
          <w:rFonts w:asciiTheme="majorHAnsi" w:hAnsiTheme="majorHAnsi"/>
          <w:sz w:val="24"/>
          <w:szCs w:val="24"/>
        </w:rPr>
        <w:t xml:space="preserve">11. </w:t>
      </w:r>
      <w:r w:rsidRPr="00376D6D">
        <w:rPr>
          <w:rFonts w:asciiTheme="majorHAnsi" w:hAnsiTheme="majorHAnsi"/>
          <w:sz w:val="24"/>
          <w:szCs w:val="24"/>
        </w:rPr>
        <w:tab/>
      </w:r>
      <w:r w:rsidRPr="00376D6D">
        <w:rPr>
          <w:rFonts w:asciiTheme="majorHAnsi" w:hAnsiTheme="majorHAnsi"/>
          <w:sz w:val="24"/>
          <w:szCs w:val="24"/>
          <w:u w:val="single"/>
        </w:rPr>
        <w:t>Sensitive Questions</w:t>
      </w:r>
      <w:r w:rsidRPr="00376D6D">
        <w:rPr>
          <w:rFonts w:asciiTheme="majorHAnsi" w:hAnsiTheme="majorHAnsi"/>
          <w:sz w:val="24"/>
          <w:szCs w:val="24"/>
        </w:rPr>
        <w:t xml:space="preserve"> </w:t>
      </w:r>
    </w:p>
    <w:p w:rsidRPr="00376D6D" w:rsidR="0035188A" w:rsidP="0035188A" w:rsidRDefault="0035188A" w14:paraId="0E91833E" w14:textId="47B8C20C">
      <w:pPr>
        <w:spacing w:after="0" w:line="240" w:lineRule="auto"/>
        <w:jc w:val="both"/>
        <w:rPr>
          <w:rFonts w:asciiTheme="majorHAnsi" w:hAnsiTheme="majorHAnsi"/>
          <w:sz w:val="24"/>
          <w:szCs w:val="24"/>
        </w:rPr>
      </w:pPr>
      <w:r w:rsidRPr="00376D6D">
        <w:rPr>
          <w:rFonts w:asciiTheme="majorHAnsi" w:hAnsiTheme="majorHAnsi"/>
          <w:sz w:val="24"/>
          <w:szCs w:val="24"/>
        </w:rPr>
        <w:t xml:space="preserve">The surveys include race and ethnicity questions. Research in the field of recreation has shown differences in recreation preferences, activity participation, and expenditures among socio-economic groups. Respondents will be asked which of the following categories best describes their household’s total annual income before taxes in the last calendar year and employment status. Income and employment information is used to estimate the opportunity cost of travel time in the travel cost model, which is necessary to estimate recreation benefits. Income measures are also used as independent variables in recreation demand and contingent valuation/choice experiment models; results provide support for internal validity and assessment of income effects on preferences. Race and employment information is meant to construct demographic distribution of visitors and will not be used further. </w:t>
      </w:r>
    </w:p>
    <w:p w:rsidRPr="00376D6D" w:rsidR="006C55CA" w:rsidP="00376D6D" w:rsidRDefault="006C55CA" w14:paraId="6450450C" w14:textId="5AF1FC41">
      <w:pPr>
        <w:spacing w:after="0" w:line="240" w:lineRule="auto"/>
        <w:jc w:val="both"/>
        <w:rPr>
          <w:rFonts w:asciiTheme="majorHAnsi" w:hAnsiTheme="majorHAnsi"/>
          <w:sz w:val="24"/>
          <w:szCs w:val="24"/>
        </w:rPr>
      </w:pPr>
    </w:p>
    <w:p w:rsidRPr="00376D6D" w:rsidR="0035188A" w:rsidP="0035188A" w:rsidRDefault="0035188A" w14:paraId="2DE64707" w14:textId="77777777">
      <w:pPr>
        <w:spacing w:after="0" w:line="240" w:lineRule="auto"/>
        <w:rPr>
          <w:rFonts w:asciiTheme="majorHAnsi" w:hAnsiTheme="majorHAnsi"/>
          <w:sz w:val="24"/>
          <w:szCs w:val="24"/>
        </w:rPr>
      </w:pPr>
      <w:r w:rsidRPr="00376D6D">
        <w:rPr>
          <w:rFonts w:asciiTheme="majorHAnsi" w:hAnsiTheme="majorHAnsi"/>
          <w:sz w:val="24"/>
          <w:szCs w:val="24"/>
        </w:rPr>
        <w:lastRenderedPageBreak/>
        <w:t xml:space="preserve">12. </w:t>
      </w:r>
      <w:r w:rsidRPr="00376D6D">
        <w:rPr>
          <w:rFonts w:asciiTheme="majorHAnsi" w:hAnsiTheme="majorHAnsi"/>
          <w:sz w:val="24"/>
          <w:szCs w:val="24"/>
        </w:rPr>
        <w:tab/>
      </w:r>
      <w:r w:rsidRPr="00376D6D">
        <w:rPr>
          <w:rFonts w:asciiTheme="majorHAnsi" w:hAnsiTheme="majorHAnsi"/>
          <w:sz w:val="24"/>
          <w:szCs w:val="24"/>
          <w:u w:val="single"/>
        </w:rPr>
        <w:t>Respondent Burden and its Labor Costs</w:t>
      </w:r>
    </w:p>
    <w:p w:rsidRPr="00376D6D" w:rsidR="0035188A" w:rsidP="0035188A" w:rsidRDefault="0035188A" w14:paraId="763F94FB" w14:textId="77777777">
      <w:pPr>
        <w:spacing w:after="0" w:line="240" w:lineRule="auto"/>
        <w:jc w:val="both"/>
        <w:rPr>
          <w:rFonts w:asciiTheme="majorHAnsi" w:hAnsiTheme="majorHAnsi"/>
          <w:color w:val="000000" w:themeColor="text1"/>
          <w:sz w:val="24"/>
          <w:szCs w:val="24"/>
        </w:rPr>
      </w:pPr>
    </w:p>
    <w:p w:rsidRPr="00376D6D" w:rsidR="0035188A" w:rsidP="0035188A" w:rsidRDefault="0035188A" w14:paraId="51CE6589" w14:textId="77777777">
      <w:pPr>
        <w:pStyle w:val="NormalWeb"/>
        <w:spacing w:before="0" w:beforeAutospacing="0" w:after="0" w:afterAutospacing="0"/>
        <w:rPr>
          <w:rFonts w:asciiTheme="majorHAnsi" w:hAnsiTheme="majorHAnsi" w:eastAsiaTheme="minorHAnsi"/>
          <w:color w:val="000000" w:themeColor="text1"/>
        </w:rPr>
      </w:pPr>
      <w:r w:rsidRPr="00376D6D">
        <w:rPr>
          <w:rFonts w:asciiTheme="majorHAnsi" w:hAnsiTheme="majorHAnsi" w:eastAsiaTheme="minorHAnsi"/>
          <w:color w:val="000000" w:themeColor="text1"/>
        </w:rPr>
        <w:t>Part A: ESTIMATION OF RESPONDENT BURDEN</w:t>
      </w:r>
    </w:p>
    <w:p w:rsidRPr="00376D6D" w:rsidR="0035188A" w:rsidP="0035188A" w:rsidRDefault="0035188A" w14:paraId="761A2D21" w14:textId="77777777">
      <w:pPr>
        <w:pStyle w:val="NormalWeb"/>
        <w:spacing w:before="0" w:beforeAutospacing="0" w:after="0" w:afterAutospacing="0"/>
        <w:rPr>
          <w:rFonts w:asciiTheme="majorHAnsi" w:hAnsiTheme="majorHAnsi" w:eastAsiaTheme="minorHAnsi"/>
          <w:color w:val="000000" w:themeColor="text1"/>
        </w:rPr>
      </w:pPr>
    </w:p>
    <w:p w:rsidRPr="00376D6D" w:rsidR="00C53915" w:rsidP="00C53915" w:rsidRDefault="00C53915" w14:paraId="1D3CCDF1" w14:textId="77777777">
      <w:pPr>
        <w:pStyle w:val="ListParagraph"/>
        <w:numPr>
          <w:ilvl w:val="0"/>
          <w:numId w:val="14"/>
        </w:numPr>
        <w:spacing w:after="0" w:line="240" w:lineRule="auto"/>
        <w:contextualSpacing w:val="0"/>
        <w:jc w:val="both"/>
        <w:rPr>
          <w:rFonts w:asciiTheme="majorHAnsi" w:hAnsiTheme="majorHAnsi"/>
          <w:color w:val="000000" w:themeColor="text1"/>
          <w:sz w:val="24"/>
          <w:szCs w:val="24"/>
        </w:rPr>
      </w:pPr>
      <w:r w:rsidRPr="00376D6D">
        <w:rPr>
          <w:rFonts w:asciiTheme="majorHAnsi" w:hAnsiTheme="majorHAnsi"/>
          <w:color w:val="000000" w:themeColor="text1"/>
          <w:sz w:val="24"/>
          <w:szCs w:val="24"/>
        </w:rPr>
        <w:t>Collection Instrument(s)</w:t>
      </w:r>
    </w:p>
    <w:p w:rsidRPr="00376D6D" w:rsidR="00C53915" w:rsidP="00C53915" w:rsidRDefault="00C53915" w14:paraId="40B55A10" w14:textId="23502D3C">
      <w:pPr>
        <w:spacing w:after="0" w:line="240" w:lineRule="auto"/>
        <w:ind w:firstLine="720"/>
        <w:jc w:val="both"/>
        <w:rPr>
          <w:rFonts w:asciiTheme="majorHAnsi" w:hAnsiTheme="majorHAnsi"/>
          <w:color w:val="000000" w:themeColor="text1"/>
          <w:sz w:val="24"/>
          <w:szCs w:val="24"/>
        </w:rPr>
      </w:pPr>
      <w:r w:rsidRPr="00376D6D">
        <w:rPr>
          <w:rFonts w:asciiTheme="majorHAnsi" w:hAnsiTheme="majorHAnsi"/>
          <w:color w:val="000000" w:themeColor="text1"/>
          <w:sz w:val="24"/>
          <w:szCs w:val="24"/>
        </w:rPr>
        <w:t>Puerto Rico Beaches Survey</w:t>
      </w:r>
      <w:r w:rsidRPr="00376D6D" w:rsidR="001966CC">
        <w:rPr>
          <w:rFonts w:asciiTheme="majorHAnsi" w:hAnsiTheme="majorHAnsi"/>
          <w:color w:val="000000" w:themeColor="text1"/>
          <w:sz w:val="24"/>
          <w:szCs w:val="24"/>
        </w:rPr>
        <w:t xml:space="preserve"> (Domestic)</w:t>
      </w:r>
    </w:p>
    <w:p w:rsidRPr="00376D6D" w:rsidR="00C53915" w:rsidP="00C53915" w:rsidRDefault="00C53915" w14:paraId="084CF00B" w14:textId="55E415D0">
      <w:pPr>
        <w:pStyle w:val="ListParagraph"/>
        <w:numPr>
          <w:ilvl w:val="0"/>
          <w:numId w:val="15"/>
        </w:numPr>
        <w:spacing w:after="0" w:line="240" w:lineRule="auto"/>
        <w:contextualSpacing w:val="0"/>
        <w:jc w:val="both"/>
        <w:rPr>
          <w:rFonts w:asciiTheme="majorHAnsi" w:hAnsiTheme="majorHAnsi"/>
          <w:color w:val="000000" w:themeColor="text1"/>
          <w:sz w:val="24"/>
          <w:szCs w:val="24"/>
        </w:rPr>
      </w:pPr>
      <w:r w:rsidRPr="00376D6D">
        <w:rPr>
          <w:rFonts w:asciiTheme="majorHAnsi" w:hAnsiTheme="majorHAnsi"/>
          <w:color w:val="000000" w:themeColor="text1"/>
          <w:sz w:val="24"/>
          <w:szCs w:val="24"/>
        </w:rPr>
        <w:t xml:space="preserve">Number of Respondents: </w:t>
      </w:r>
      <w:r w:rsidRPr="00376D6D" w:rsidR="00443A1D">
        <w:rPr>
          <w:rFonts w:cs="Times New Roman" w:asciiTheme="majorHAnsi" w:hAnsiTheme="majorHAnsi"/>
          <w:color w:val="000000" w:themeColor="text1"/>
          <w:sz w:val="24"/>
          <w:szCs w:val="24"/>
        </w:rPr>
        <w:t>54</w:t>
      </w:r>
      <w:r w:rsidRPr="00376D6D">
        <w:rPr>
          <w:rFonts w:cs="Times New Roman" w:asciiTheme="majorHAnsi" w:hAnsiTheme="majorHAnsi"/>
          <w:color w:val="000000" w:themeColor="text1"/>
          <w:sz w:val="24"/>
          <w:szCs w:val="24"/>
        </w:rPr>
        <w:t>0</w:t>
      </w:r>
    </w:p>
    <w:p w:rsidRPr="00376D6D" w:rsidR="00C53915" w:rsidP="00C53915" w:rsidRDefault="00C53915" w14:paraId="0AA19816" w14:textId="77777777">
      <w:pPr>
        <w:pStyle w:val="ListParagraph"/>
        <w:numPr>
          <w:ilvl w:val="0"/>
          <w:numId w:val="15"/>
        </w:numPr>
        <w:spacing w:after="0" w:line="240" w:lineRule="auto"/>
        <w:contextualSpacing w:val="0"/>
        <w:jc w:val="both"/>
        <w:rPr>
          <w:rFonts w:asciiTheme="majorHAnsi" w:hAnsiTheme="majorHAnsi"/>
          <w:color w:val="000000" w:themeColor="text1"/>
          <w:sz w:val="24"/>
          <w:szCs w:val="24"/>
        </w:rPr>
      </w:pPr>
      <w:r w:rsidRPr="00376D6D">
        <w:rPr>
          <w:rFonts w:asciiTheme="majorHAnsi" w:hAnsiTheme="majorHAnsi"/>
          <w:color w:val="000000" w:themeColor="text1"/>
          <w:sz w:val="24"/>
          <w:szCs w:val="24"/>
        </w:rPr>
        <w:t>Number of Responses Per Respondent: 1</w:t>
      </w:r>
    </w:p>
    <w:p w:rsidRPr="00376D6D" w:rsidR="00C53915" w:rsidP="00C53915" w:rsidRDefault="00C53915" w14:paraId="74543F68" w14:textId="2A259D30">
      <w:pPr>
        <w:pStyle w:val="ListParagraph"/>
        <w:numPr>
          <w:ilvl w:val="0"/>
          <w:numId w:val="15"/>
        </w:numPr>
        <w:spacing w:after="0" w:line="240" w:lineRule="auto"/>
        <w:contextualSpacing w:val="0"/>
        <w:jc w:val="both"/>
        <w:rPr>
          <w:rFonts w:asciiTheme="majorHAnsi" w:hAnsiTheme="majorHAnsi"/>
          <w:color w:val="000000" w:themeColor="text1"/>
          <w:sz w:val="24"/>
          <w:szCs w:val="24"/>
        </w:rPr>
      </w:pPr>
      <w:r w:rsidRPr="00376D6D">
        <w:rPr>
          <w:rFonts w:asciiTheme="majorHAnsi" w:hAnsiTheme="majorHAnsi"/>
          <w:color w:val="000000" w:themeColor="text1"/>
          <w:sz w:val="24"/>
          <w:szCs w:val="24"/>
        </w:rPr>
        <w:t xml:space="preserve">Number of Total Annual Responses: </w:t>
      </w:r>
      <w:r w:rsidRPr="00376D6D" w:rsidR="00443A1D">
        <w:rPr>
          <w:rFonts w:cs="Times New Roman" w:asciiTheme="majorHAnsi" w:hAnsiTheme="majorHAnsi"/>
          <w:color w:val="000000" w:themeColor="text1"/>
          <w:sz w:val="24"/>
          <w:szCs w:val="24"/>
        </w:rPr>
        <w:t>54</w:t>
      </w:r>
      <w:r w:rsidRPr="00376D6D">
        <w:rPr>
          <w:rFonts w:cs="Times New Roman" w:asciiTheme="majorHAnsi" w:hAnsiTheme="majorHAnsi"/>
          <w:color w:val="000000" w:themeColor="text1"/>
          <w:sz w:val="24"/>
          <w:szCs w:val="24"/>
        </w:rPr>
        <w:t>0</w:t>
      </w:r>
    </w:p>
    <w:p w:rsidRPr="00376D6D" w:rsidR="00C53915" w:rsidP="00C53915" w:rsidRDefault="00C53915" w14:paraId="5F117A8E" w14:textId="04855C51">
      <w:pPr>
        <w:pStyle w:val="ListParagraph"/>
        <w:numPr>
          <w:ilvl w:val="0"/>
          <w:numId w:val="15"/>
        </w:numPr>
        <w:spacing w:after="0" w:line="240" w:lineRule="auto"/>
        <w:contextualSpacing w:val="0"/>
        <w:jc w:val="both"/>
        <w:rPr>
          <w:rFonts w:asciiTheme="majorHAnsi" w:hAnsiTheme="majorHAnsi"/>
          <w:color w:val="000000" w:themeColor="text1"/>
          <w:sz w:val="24"/>
          <w:szCs w:val="24"/>
        </w:rPr>
      </w:pPr>
      <w:r w:rsidRPr="00376D6D">
        <w:rPr>
          <w:rFonts w:asciiTheme="majorHAnsi" w:hAnsiTheme="majorHAnsi"/>
          <w:color w:val="000000" w:themeColor="text1"/>
          <w:sz w:val="24"/>
          <w:szCs w:val="24"/>
        </w:rPr>
        <w:t xml:space="preserve">Response Time: </w:t>
      </w:r>
      <w:r w:rsidR="00D1675B">
        <w:rPr>
          <w:rFonts w:asciiTheme="majorHAnsi" w:hAnsiTheme="majorHAnsi"/>
          <w:color w:val="000000" w:themeColor="text1"/>
          <w:sz w:val="24"/>
          <w:szCs w:val="24"/>
        </w:rPr>
        <w:t>20</w:t>
      </w:r>
      <w:r w:rsidRPr="00376D6D">
        <w:rPr>
          <w:rFonts w:asciiTheme="majorHAnsi" w:hAnsiTheme="majorHAnsi"/>
          <w:color w:val="000000" w:themeColor="text1"/>
          <w:sz w:val="24"/>
          <w:szCs w:val="24"/>
        </w:rPr>
        <w:t xml:space="preserve"> minutes</w:t>
      </w:r>
    </w:p>
    <w:p w:rsidRPr="00376D6D" w:rsidR="00C53915" w:rsidP="00C53915" w:rsidRDefault="00C53915" w14:paraId="3C978A81" w14:textId="49132428">
      <w:pPr>
        <w:pStyle w:val="ListParagraph"/>
        <w:numPr>
          <w:ilvl w:val="0"/>
          <w:numId w:val="15"/>
        </w:numPr>
        <w:spacing w:after="0" w:line="240" w:lineRule="auto"/>
        <w:contextualSpacing w:val="0"/>
        <w:jc w:val="both"/>
        <w:rPr>
          <w:rFonts w:asciiTheme="majorHAnsi" w:hAnsiTheme="majorHAnsi"/>
          <w:color w:val="000000" w:themeColor="text1"/>
          <w:sz w:val="24"/>
          <w:szCs w:val="24"/>
        </w:rPr>
      </w:pPr>
      <w:r w:rsidRPr="00376D6D">
        <w:rPr>
          <w:rFonts w:asciiTheme="majorHAnsi" w:hAnsiTheme="majorHAnsi"/>
          <w:color w:val="000000" w:themeColor="text1"/>
          <w:sz w:val="24"/>
          <w:szCs w:val="24"/>
        </w:rPr>
        <w:t xml:space="preserve">Respondent Burden Hours: </w:t>
      </w:r>
      <w:r w:rsidRPr="00376D6D" w:rsidR="00443A1D">
        <w:rPr>
          <w:rFonts w:cs="Times New Roman" w:asciiTheme="majorHAnsi" w:hAnsiTheme="majorHAnsi"/>
          <w:color w:val="000000" w:themeColor="text1"/>
          <w:sz w:val="24"/>
          <w:szCs w:val="24"/>
        </w:rPr>
        <w:t>1</w:t>
      </w:r>
      <w:r w:rsidR="00D1675B">
        <w:rPr>
          <w:rFonts w:cs="Times New Roman" w:asciiTheme="majorHAnsi" w:hAnsiTheme="majorHAnsi"/>
          <w:color w:val="000000" w:themeColor="text1"/>
          <w:sz w:val="24"/>
          <w:szCs w:val="24"/>
        </w:rPr>
        <w:t>80</w:t>
      </w:r>
      <w:r w:rsidRPr="00376D6D">
        <w:rPr>
          <w:rFonts w:cs="Times New Roman" w:asciiTheme="majorHAnsi" w:hAnsiTheme="majorHAnsi"/>
          <w:color w:val="000000" w:themeColor="text1"/>
          <w:sz w:val="24"/>
          <w:szCs w:val="24"/>
        </w:rPr>
        <w:t xml:space="preserve"> hours</w:t>
      </w:r>
      <w:r w:rsidRPr="00376D6D">
        <w:rPr>
          <w:rFonts w:asciiTheme="majorHAnsi" w:hAnsiTheme="majorHAnsi"/>
          <w:color w:val="000000" w:themeColor="text1"/>
          <w:sz w:val="24"/>
          <w:szCs w:val="24"/>
        </w:rPr>
        <w:t xml:space="preserve"> </w:t>
      </w:r>
    </w:p>
    <w:p w:rsidRPr="00376D6D" w:rsidR="00C53915" w:rsidP="00C53915" w:rsidRDefault="00C53915" w14:paraId="1CA94671" w14:textId="77777777">
      <w:pPr>
        <w:spacing w:after="0" w:line="240" w:lineRule="auto"/>
        <w:jc w:val="both"/>
        <w:rPr>
          <w:rFonts w:asciiTheme="majorHAnsi" w:hAnsiTheme="majorHAnsi"/>
          <w:color w:val="000000" w:themeColor="text1"/>
          <w:sz w:val="24"/>
          <w:szCs w:val="24"/>
        </w:rPr>
      </w:pPr>
    </w:p>
    <w:p w:rsidRPr="00376D6D" w:rsidR="00C53915" w:rsidP="00C53915" w:rsidRDefault="00C53915" w14:paraId="25000CC8" w14:textId="78246AAB">
      <w:pPr>
        <w:spacing w:after="0" w:line="240" w:lineRule="auto"/>
        <w:ind w:left="720"/>
        <w:jc w:val="both"/>
        <w:rPr>
          <w:rFonts w:asciiTheme="majorHAnsi" w:hAnsiTheme="majorHAnsi"/>
          <w:color w:val="000000" w:themeColor="text1"/>
          <w:sz w:val="24"/>
          <w:szCs w:val="24"/>
        </w:rPr>
      </w:pPr>
      <w:r w:rsidRPr="00376D6D">
        <w:rPr>
          <w:rFonts w:asciiTheme="majorHAnsi" w:hAnsiTheme="majorHAnsi"/>
          <w:color w:val="000000" w:themeColor="text1"/>
          <w:sz w:val="24"/>
          <w:szCs w:val="24"/>
        </w:rPr>
        <w:t xml:space="preserve">Caribbean </w:t>
      </w:r>
      <w:r w:rsidRPr="00376D6D">
        <w:rPr>
          <w:rFonts w:cs="Times New Roman" w:asciiTheme="majorHAnsi" w:hAnsiTheme="majorHAnsi"/>
          <w:color w:val="000000" w:themeColor="text1"/>
          <w:sz w:val="24"/>
          <w:szCs w:val="24"/>
        </w:rPr>
        <w:t>Visitors</w:t>
      </w:r>
      <w:r w:rsidRPr="00376D6D">
        <w:rPr>
          <w:rFonts w:asciiTheme="majorHAnsi" w:hAnsiTheme="majorHAnsi"/>
          <w:color w:val="000000" w:themeColor="text1"/>
          <w:sz w:val="24"/>
          <w:szCs w:val="24"/>
        </w:rPr>
        <w:t xml:space="preserve"> Survey</w:t>
      </w:r>
    </w:p>
    <w:p w:rsidRPr="00376D6D" w:rsidR="00C53915" w:rsidP="00C53915" w:rsidRDefault="00C53915" w14:paraId="0DF7232F" w14:textId="281D2D0A">
      <w:pPr>
        <w:pStyle w:val="ListParagraph"/>
        <w:numPr>
          <w:ilvl w:val="0"/>
          <w:numId w:val="40"/>
        </w:numPr>
        <w:spacing w:after="0" w:line="240" w:lineRule="auto"/>
        <w:contextualSpacing w:val="0"/>
        <w:jc w:val="both"/>
        <w:rPr>
          <w:rFonts w:asciiTheme="majorHAnsi" w:hAnsiTheme="majorHAnsi"/>
          <w:color w:val="000000" w:themeColor="text1"/>
          <w:sz w:val="24"/>
          <w:szCs w:val="24"/>
        </w:rPr>
      </w:pPr>
      <w:r w:rsidRPr="00376D6D">
        <w:rPr>
          <w:rFonts w:asciiTheme="majorHAnsi" w:hAnsiTheme="majorHAnsi"/>
          <w:color w:val="000000" w:themeColor="text1"/>
          <w:sz w:val="24"/>
          <w:szCs w:val="24"/>
        </w:rPr>
        <w:t xml:space="preserve">Number of Respondents: </w:t>
      </w:r>
      <w:r w:rsidRPr="00376D6D" w:rsidR="00443A1D">
        <w:rPr>
          <w:rFonts w:cs="Times New Roman" w:asciiTheme="majorHAnsi" w:hAnsiTheme="majorHAnsi"/>
          <w:color w:val="000000" w:themeColor="text1"/>
          <w:sz w:val="24"/>
          <w:szCs w:val="24"/>
        </w:rPr>
        <w:t>4</w:t>
      </w:r>
      <w:r w:rsidRPr="00376D6D">
        <w:rPr>
          <w:rFonts w:cs="Times New Roman" w:asciiTheme="majorHAnsi" w:hAnsiTheme="majorHAnsi"/>
          <w:color w:val="000000" w:themeColor="text1"/>
          <w:sz w:val="24"/>
          <w:szCs w:val="24"/>
        </w:rPr>
        <w:t>00</w:t>
      </w:r>
    </w:p>
    <w:p w:rsidRPr="00376D6D" w:rsidR="00C53915" w:rsidP="00C53915" w:rsidRDefault="00C53915" w14:paraId="5D0D8356" w14:textId="77777777">
      <w:pPr>
        <w:pStyle w:val="ListParagraph"/>
        <w:numPr>
          <w:ilvl w:val="0"/>
          <w:numId w:val="40"/>
        </w:numPr>
        <w:spacing w:after="0" w:line="240" w:lineRule="auto"/>
        <w:contextualSpacing w:val="0"/>
        <w:jc w:val="both"/>
        <w:rPr>
          <w:rFonts w:asciiTheme="majorHAnsi" w:hAnsiTheme="majorHAnsi"/>
          <w:color w:val="000000" w:themeColor="text1"/>
          <w:sz w:val="24"/>
          <w:szCs w:val="24"/>
        </w:rPr>
      </w:pPr>
      <w:r w:rsidRPr="00376D6D">
        <w:rPr>
          <w:rFonts w:asciiTheme="majorHAnsi" w:hAnsiTheme="majorHAnsi"/>
          <w:color w:val="000000" w:themeColor="text1"/>
          <w:sz w:val="24"/>
          <w:szCs w:val="24"/>
        </w:rPr>
        <w:t>Number of Responses Per Respondent: 1</w:t>
      </w:r>
    </w:p>
    <w:p w:rsidRPr="00376D6D" w:rsidR="00C53915" w:rsidP="00C53915" w:rsidRDefault="00C53915" w14:paraId="6A745C19" w14:textId="44266000">
      <w:pPr>
        <w:pStyle w:val="ListParagraph"/>
        <w:numPr>
          <w:ilvl w:val="0"/>
          <w:numId w:val="40"/>
        </w:numPr>
        <w:spacing w:after="0" w:line="240" w:lineRule="auto"/>
        <w:contextualSpacing w:val="0"/>
        <w:jc w:val="both"/>
        <w:rPr>
          <w:rFonts w:asciiTheme="majorHAnsi" w:hAnsiTheme="majorHAnsi"/>
          <w:color w:val="000000" w:themeColor="text1"/>
          <w:sz w:val="24"/>
          <w:szCs w:val="24"/>
        </w:rPr>
      </w:pPr>
      <w:r w:rsidRPr="00376D6D">
        <w:rPr>
          <w:rFonts w:asciiTheme="majorHAnsi" w:hAnsiTheme="majorHAnsi"/>
          <w:color w:val="000000" w:themeColor="text1"/>
          <w:sz w:val="24"/>
          <w:szCs w:val="24"/>
        </w:rPr>
        <w:t xml:space="preserve">Number of Total Annual Responses: </w:t>
      </w:r>
      <w:r w:rsidRPr="00376D6D" w:rsidR="00443A1D">
        <w:rPr>
          <w:rFonts w:cs="Times New Roman" w:asciiTheme="majorHAnsi" w:hAnsiTheme="majorHAnsi"/>
          <w:color w:val="000000" w:themeColor="text1"/>
          <w:sz w:val="24"/>
          <w:szCs w:val="24"/>
        </w:rPr>
        <w:t>4</w:t>
      </w:r>
      <w:r w:rsidRPr="00376D6D">
        <w:rPr>
          <w:rFonts w:cs="Times New Roman" w:asciiTheme="majorHAnsi" w:hAnsiTheme="majorHAnsi"/>
          <w:color w:val="000000" w:themeColor="text1"/>
          <w:sz w:val="24"/>
          <w:szCs w:val="24"/>
        </w:rPr>
        <w:t>00</w:t>
      </w:r>
    </w:p>
    <w:p w:rsidRPr="00376D6D" w:rsidR="00C53915" w:rsidP="00C53915" w:rsidRDefault="00C53915" w14:paraId="0CFE0D77" w14:textId="7E5EFEA6">
      <w:pPr>
        <w:pStyle w:val="ListParagraph"/>
        <w:numPr>
          <w:ilvl w:val="0"/>
          <w:numId w:val="40"/>
        </w:numPr>
        <w:spacing w:after="0" w:line="240" w:lineRule="auto"/>
        <w:contextualSpacing w:val="0"/>
        <w:jc w:val="both"/>
        <w:rPr>
          <w:rFonts w:asciiTheme="majorHAnsi" w:hAnsiTheme="majorHAnsi"/>
          <w:color w:val="000000" w:themeColor="text1"/>
          <w:sz w:val="24"/>
          <w:szCs w:val="24"/>
        </w:rPr>
      </w:pPr>
      <w:r w:rsidRPr="00376D6D">
        <w:rPr>
          <w:rFonts w:asciiTheme="majorHAnsi" w:hAnsiTheme="majorHAnsi"/>
          <w:color w:val="000000" w:themeColor="text1"/>
          <w:sz w:val="24"/>
          <w:szCs w:val="24"/>
        </w:rPr>
        <w:t xml:space="preserve">Response Time: </w:t>
      </w:r>
      <w:r w:rsidR="00D1675B">
        <w:rPr>
          <w:rFonts w:asciiTheme="majorHAnsi" w:hAnsiTheme="majorHAnsi"/>
          <w:color w:val="000000" w:themeColor="text1"/>
          <w:sz w:val="24"/>
          <w:szCs w:val="24"/>
        </w:rPr>
        <w:t>20</w:t>
      </w:r>
      <w:r w:rsidRPr="00376D6D">
        <w:rPr>
          <w:rFonts w:asciiTheme="majorHAnsi" w:hAnsiTheme="majorHAnsi"/>
          <w:color w:val="000000" w:themeColor="text1"/>
          <w:sz w:val="24"/>
          <w:szCs w:val="24"/>
        </w:rPr>
        <w:t xml:space="preserve"> minutes</w:t>
      </w:r>
    </w:p>
    <w:p w:rsidRPr="00376D6D" w:rsidR="00C53915" w:rsidP="00C53915" w:rsidRDefault="00C53915" w14:paraId="095754AB" w14:textId="73DC33EF">
      <w:pPr>
        <w:pStyle w:val="ListParagraph"/>
        <w:numPr>
          <w:ilvl w:val="0"/>
          <w:numId w:val="40"/>
        </w:numPr>
        <w:spacing w:after="0" w:line="240" w:lineRule="auto"/>
        <w:contextualSpacing w:val="0"/>
        <w:jc w:val="both"/>
        <w:rPr>
          <w:rFonts w:asciiTheme="majorHAnsi" w:hAnsiTheme="majorHAnsi"/>
          <w:color w:val="000000" w:themeColor="text1"/>
          <w:sz w:val="24"/>
          <w:szCs w:val="24"/>
        </w:rPr>
      </w:pPr>
      <w:r w:rsidRPr="00376D6D">
        <w:rPr>
          <w:rFonts w:asciiTheme="majorHAnsi" w:hAnsiTheme="majorHAnsi"/>
          <w:color w:val="000000" w:themeColor="text1"/>
          <w:sz w:val="24"/>
          <w:szCs w:val="24"/>
        </w:rPr>
        <w:t xml:space="preserve">Respondent Burden Hours: </w:t>
      </w:r>
      <w:r w:rsidRPr="00376D6D" w:rsidR="00443A1D">
        <w:rPr>
          <w:rFonts w:cs="Times New Roman" w:asciiTheme="majorHAnsi" w:hAnsiTheme="majorHAnsi"/>
          <w:color w:val="000000" w:themeColor="text1"/>
          <w:sz w:val="24"/>
          <w:szCs w:val="24"/>
        </w:rPr>
        <w:t>1</w:t>
      </w:r>
      <w:r w:rsidR="00D1675B">
        <w:rPr>
          <w:rFonts w:cs="Times New Roman" w:asciiTheme="majorHAnsi" w:hAnsiTheme="majorHAnsi"/>
          <w:color w:val="000000" w:themeColor="text1"/>
          <w:sz w:val="24"/>
          <w:szCs w:val="24"/>
        </w:rPr>
        <w:t>3</w:t>
      </w:r>
      <w:r w:rsidR="003E2B07">
        <w:rPr>
          <w:rFonts w:cs="Times New Roman" w:asciiTheme="majorHAnsi" w:hAnsiTheme="majorHAnsi"/>
          <w:color w:val="000000" w:themeColor="text1"/>
          <w:sz w:val="24"/>
          <w:szCs w:val="24"/>
        </w:rPr>
        <w:t>3.33</w:t>
      </w:r>
      <w:r w:rsidRPr="00376D6D" w:rsidR="00443A1D">
        <w:rPr>
          <w:rFonts w:cs="Times New Roman" w:asciiTheme="majorHAnsi" w:hAnsiTheme="majorHAnsi"/>
          <w:color w:val="000000" w:themeColor="text1"/>
          <w:sz w:val="24"/>
          <w:szCs w:val="24"/>
        </w:rPr>
        <w:t xml:space="preserve"> </w:t>
      </w:r>
      <w:r w:rsidRPr="00376D6D">
        <w:rPr>
          <w:rFonts w:cs="Times New Roman" w:asciiTheme="majorHAnsi" w:hAnsiTheme="majorHAnsi"/>
          <w:color w:val="000000" w:themeColor="text1"/>
          <w:sz w:val="24"/>
          <w:szCs w:val="24"/>
        </w:rPr>
        <w:t>hours</w:t>
      </w:r>
    </w:p>
    <w:p w:rsidRPr="00376D6D" w:rsidR="00C53915" w:rsidP="00C53915" w:rsidRDefault="00C53915" w14:paraId="7657CDB4" w14:textId="77777777">
      <w:pPr>
        <w:spacing w:after="0" w:line="240" w:lineRule="auto"/>
        <w:jc w:val="both"/>
        <w:rPr>
          <w:rFonts w:asciiTheme="majorHAnsi" w:hAnsiTheme="majorHAnsi"/>
          <w:color w:val="000000" w:themeColor="text1"/>
          <w:sz w:val="24"/>
          <w:szCs w:val="24"/>
        </w:rPr>
      </w:pPr>
    </w:p>
    <w:p w:rsidRPr="00376D6D" w:rsidR="00C53915" w:rsidP="00C53915" w:rsidRDefault="00C53915" w14:paraId="217B6B54" w14:textId="77777777">
      <w:pPr>
        <w:pStyle w:val="ListParagraph"/>
        <w:numPr>
          <w:ilvl w:val="0"/>
          <w:numId w:val="14"/>
        </w:numPr>
        <w:spacing w:after="0" w:line="240" w:lineRule="auto"/>
        <w:jc w:val="both"/>
        <w:rPr>
          <w:rFonts w:asciiTheme="majorHAnsi" w:hAnsiTheme="majorHAnsi"/>
          <w:color w:val="000000" w:themeColor="text1"/>
          <w:sz w:val="24"/>
          <w:szCs w:val="24"/>
        </w:rPr>
      </w:pPr>
      <w:r w:rsidRPr="00376D6D">
        <w:rPr>
          <w:rFonts w:asciiTheme="majorHAnsi" w:hAnsiTheme="majorHAnsi"/>
          <w:color w:val="000000" w:themeColor="text1"/>
          <w:sz w:val="24"/>
          <w:szCs w:val="24"/>
        </w:rPr>
        <w:t>Total Submission Burden</w:t>
      </w:r>
    </w:p>
    <w:p w:rsidRPr="00376D6D" w:rsidR="00C53915" w:rsidP="00C53915" w:rsidRDefault="00C53915" w14:paraId="16D12F97" w14:textId="4EC73680">
      <w:pPr>
        <w:pStyle w:val="ListParagraph"/>
        <w:numPr>
          <w:ilvl w:val="1"/>
          <w:numId w:val="14"/>
        </w:numPr>
        <w:spacing w:after="0" w:line="240" w:lineRule="auto"/>
        <w:jc w:val="both"/>
        <w:rPr>
          <w:rFonts w:asciiTheme="majorHAnsi" w:hAnsiTheme="majorHAnsi"/>
          <w:color w:val="000000" w:themeColor="text1"/>
          <w:sz w:val="24"/>
          <w:szCs w:val="24"/>
        </w:rPr>
      </w:pPr>
      <w:r w:rsidRPr="00376D6D">
        <w:rPr>
          <w:rFonts w:asciiTheme="majorHAnsi" w:hAnsiTheme="majorHAnsi"/>
          <w:color w:val="000000" w:themeColor="text1"/>
          <w:sz w:val="24"/>
          <w:szCs w:val="24"/>
        </w:rPr>
        <w:t xml:space="preserve">Total Number of Respondents: </w:t>
      </w:r>
      <w:r w:rsidRPr="00376D6D" w:rsidR="00443A1D">
        <w:rPr>
          <w:rFonts w:cs="Times New Roman" w:asciiTheme="majorHAnsi" w:hAnsiTheme="majorHAnsi"/>
          <w:color w:val="000000" w:themeColor="text1"/>
          <w:sz w:val="24"/>
          <w:szCs w:val="24"/>
        </w:rPr>
        <w:t>94</w:t>
      </w:r>
      <w:r w:rsidRPr="00376D6D">
        <w:rPr>
          <w:rFonts w:cs="Times New Roman" w:asciiTheme="majorHAnsi" w:hAnsiTheme="majorHAnsi"/>
          <w:color w:val="000000" w:themeColor="text1"/>
          <w:sz w:val="24"/>
          <w:szCs w:val="24"/>
        </w:rPr>
        <w:t>0</w:t>
      </w:r>
    </w:p>
    <w:p w:rsidRPr="00376D6D" w:rsidR="00C53915" w:rsidP="00C53915" w:rsidRDefault="00C53915" w14:paraId="721B5E90" w14:textId="4B82AAAF">
      <w:pPr>
        <w:pStyle w:val="ListParagraph"/>
        <w:numPr>
          <w:ilvl w:val="1"/>
          <w:numId w:val="14"/>
        </w:numPr>
        <w:spacing w:after="0" w:line="240" w:lineRule="auto"/>
        <w:jc w:val="both"/>
        <w:rPr>
          <w:rFonts w:asciiTheme="majorHAnsi" w:hAnsiTheme="majorHAnsi"/>
          <w:color w:val="000000" w:themeColor="text1"/>
          <w:sz w:val="24"/>
          <w:szCs w:val="24"/>
        </w:rPr>
      </w:pPr>
      <w:r w:rsidRPr="00376D6D">
        <w:rPr>
          <w:rFonts w:asciiTheme="majorHAnsi" w:hAnsiTheme="majorHAnsi"/>
          <w:color w:val="000000" w:themeColor="text1"/>
          <w:sz w:val="24"/>
          <w:szCs w:val="24"/>
        </w:rPr>
        <w:t xml:space="preserve">Total Number of Annual Responses: </w:t>
      </w:r>
      <w:r w:rsidRPr="00376D6D" w:rsidR="00443A1D">
        <w:rPr>
          <w:rFonts w:cs="Times New Roman" w:asciiTheme="majorHAnsi" w:hAnsiTheme="majorHAnsi"/>
          <w:color w:val="000000" w:themeColor="text1"/>
          <w:sz w:val="24"/>
          <w:szCs w:val="24"/>
        </w:rPr>
        <w:t>94</w:t>
      </w:r>
      <w:r w:rsidRPr="00376D6D">
        <w:rPr>
          <w:rFonts w:cs="Times New Roman" w:asciiTheme="majorHAnsi" w:hAnsiTheme="majorHAnsi"/>
          <w:color w:val="000000" w:themeColor="text1"/>
          <w:sz w:val="24"/>
          <w:szCs w:val="24"/>
        </w:rPr>
        <w:t>0</w:t>
      </w:r>
    </w:p>
    <w:p w:rsidRPr="00376D6D" w:rsidR="00C53915" w:rsidP="00C53915" w:rsidRDefault="00C53915" w14:paraId="1F07A8AF" w14:textId="4E279B39">
      <w:pPr>
        <w:pStyle w:val="ListParagraph"/>
        <w:numPr>
          <w:ilvl w:val="1"/>
          <w:numId w:val="14"/>
        </w:numPr>
        <w:spacing w:after="0" w:line="240" w:lineRule="auto"/>
        <w:jc w:val="both"/>
        <w:rPr>
          <w:rFonts w:asciiTheme="majorHAnsi" w:hAnsiTheme="majorHAnsi"/>
          <w:color w:val="000000" w:themeColor="text1"/>
          <w:sz w:val="24"/>
          <w:szCs w:val="24"/>
        </w:rPr>
      </w:pPr>
      <w:r w:rsidRPr="00376D6D">
        <w:rPr>
          <w:rFonts w:asciiTheme="majorHAnsi" w:hAnsiTheme="majorHAnsi"/>
          <w:color w:val="000000" w:themeColor="text1"/>
          <w:sz w:val="24"/>
          <w:szCs w:val="24"/>
        </w:rPr>
        <w:t xml:space="preserve">Total Respondent Burden Hours: </w:t>
      </w:r>
      <w:r w:rsidR="00D1675B">
        <w:rPr>
          <w:rFonts w:cs="Times New Roman" w:asciiTheme="majorHAnsi" w:hAnsiTheme="majorHAnsi"/>
          <w:color w:val="000000" w:themeColor="text1"/>
          <w:sz w:val="24"/>
          <w:szCs w:val="24"/>
        </w:rPr>
        <w:t>31</w:t>
      </w:r>
      <w:r w:rsidR="003E2B07">
        <w:rPr>
          <w:rFonts w:cs="Times New Roman" w:asciiTheme="majorHAnsi" w:hAnsiTheme="majorHAnsi"/>
          <w:color w:val="000000" w:themeColor="text1"/>
          <w:sz w:val="24"/>
          <w:szCs w:val="24"/>
        </w:rPr>
        <w:t>3</w:t>
      </w:r>
      <w:r w:rsidRPr="00376D6D">
        <w:rPr>
          <w:rFonts w:cs="Times New Roman" w:asciiTheme="majorHAnsi" w:hAnsiTheme="majorHAnsi"/>
          <w:color w:val="000000" w:themeColor="text1"/>
          <w:sz w:val="24"/>
          <w:szCs w:val="24"/>
        </w:rPr>
        <w:t xml:space="preserve"> hours</w:t>
      </w:r>
    </w:p>
    <w:p w:rsidRPr="00376D6D" w:rsidR="00C53915" w:rsidP="00C53915" w:rsidRDefault="00C53915" w14:paraId="03DF0A7C" w14:textId="77777777">
      <w:pPr>
        <w:pStyle w:val="ListParagraph"/>
        <w:spacing w:after="0" w:line="240" w:lineRule="auto"/>
        <w:ind w:left="1440"/>
        <w:jc w:val="both"/>
        <w:rPr>
          <w:rFonts w:asciiTheme="majorHAnsi" w:hAnsiTheme="majorHAnsi"/>
          <w:color w:val="000000" w:themeColor="text1"/>
          <w:sz w:val="24"/>
          <w:szCs w:val="24"/>
        </w:rPr>
      </w:pPr>
    </w:p>
    <w:p w:rsidRPr="00376D6D" w:rsidR="00C53915" w:rsidP="00C53915" w:rsidRDefault="00C53915" w14:paraId="1EA1E069" w14:textId="77777777">
      <w:pPr>
        <w:spacing w:after="0" w:line="240" w:lineRule="auto"/>
        <w:jc w:val="both"/>
        <w:rPr>
          <w:rFonts w:asciiTheme="majorHAnsi" w:hAnsiTheme="majorHAnsi"/>
          <w:color w:val="000000" w:themeColor="text1"/>
          <w:sz w:val="24"/>
          <w:szCs w:val="24"/>
        </w:rPr>
      </w:pPr>
      <w:r w:rsidRPr="00376D6D">
        <w:rPr>
          <w:rFonts w:asciiTheme="majorHAnsi" w:hAnsiTheme="majorHAnsi"/>
          <w:color w:val="000000" w:themeColor="text1"/>
          <w:sz w:val="24"/>
          <w:szCs w:val="24"/>
        </w:rPr>
        <w:t>Part B: LABOR COST OF RESPONDENT BURDEN</w:t>
      </w:r>
    </w:p>
    <w:p w:rsidRPr="00376D6D" w:rsidR="00C53915" w:rsidP="00C53915" w:rsidRDefault="00C53915" w14:paraId="432AD9D0" w14:textId="77777777">
      <w:pPr>
        <w:spacing w:after="0" w:line="240" w:lineRule="auto"/>
        <w:jc w:val="both"/>
        <w:rPr>
          <w:rFonts w:asciiTheme="majorHAnsi" w:hAnsiTheme="majorHAnsi"/>
          <w:color w:val="000000" w:themeColor="text1"/>
          <w:sz w:val="24"/>
          <w:szCs w:val="24"/>
        </w:rPr>
      </w:pPr>
    </w:p>
    <w:p w:rsidRPr="00376D6D" w:rsidR="00C53915" w:rsidP="00C53915" w:rsidRDefault="00C53915" w14:paraId="5DF2C6D8" w14:textId="77777777">
      <w:pPr>
        <w:pStyle w:val="ListParagraph"/>
        <w:numPr>
          <w:ilvl w:val="0"/>
          <w:numId w:val="16"/>
        </w:numPr>
        <w:spacing w:after="0" w:line="240" w:lineRule="auto"/>
        <w:contextualSpacing w:val="0"/>
        <w:jc w:val="both"/>
        <w:rPr>
          <w:rFonts w:asciiTheme="majorHAnsi" w:hAnsiTheme="majorHAnsi"/>
          <w:color w:val="000000" w:themeColor="text1"/>
          <w:sz w:val="24"/>
          <w:szCs w:val="24"/>
        </w:rPr>
      </w:pPr>
      <w:r w:rsidRPr="00376D6D">
        <w:rPr>
          <w:rFonts w:asciiTheme="majorHAnsi" w:hAnsiTheme="majorHAnsi"/>
          <w:color w:val="000000" w:themeColor="text1"/>
          <w:sz w:val="24"/>
          <w:szCs w:val="24"/>
        </w:rPr>
        <w:t>Collection Instrument(s)</w:t>
      </w:r>
    </w:p>
    <w:p w:rsidRPr="00376D6D" w:rsidR="00C53915" w:rsidP="00C53915" w:rsidRDefault="00C53915" w14:paraId="45C334D8" w14:textId="60502FB3">
      <w:pPr>
        <w:pStyle w:val="ListParagraph"/>
        <w:spacing w:after="0" w:line="240" w:lineRule="auto"/>
        <w:contextualSpacing w:val="0"/>
        <w:jc w:val="both"/>
        <w:rPr>
          <w:rFonts w:asciiTheme="majorHAnsi" w:hAnsiTheme="majorHAnsi"/>
          <w:color w:val="000000" w:themeColor="text1"/>
          <w:sz w:val="24"/>
          <w:szCs w:val="24"/>
        </w:rPr>
      </w:pPr>
      <w:r w:rsidRPr="00376D6D">
        <w:rPr>
          <w:rFonts w:asciiTheme="majorHAnsi" w:hAnsiTheme="majorHAnsi"/>
          <w:color w:val="000000" w:themeColor="text1"/>
          <w:sz w:val="24"/>
          <w:szCs w:val="24"/>
        </w:rPr>
        <w:t>Puerto Rico Beaches Survey</w:t>
      </w:r>
      <w:r w:rsidRPr="00376D6D" w:rsidR="001966CC">
        <w:rPr>
          <w:rFonts w:asciiTheme="majorHAnsi" w:hAnsiTheme="majorHAnsi"/>
          <w:color w:val="000000" w:themeColor="text1"/>
          <w:sz w:val="24"/>
          <w:szCs w:val="24"/>
        </w:rPr>
        <w:t xml:space="preserve"> (Domestic)</w:t>
      </w:r>
    </w:p>
    <w:p w:rsidRPr="00376D6D" w:rsidR="00C53915" w:rsidP="00C53915" w:rsidRDefault="00C53915" w14:paraId="6CCF1D48" w14:textId="7F42E0D5">
      <w:pPr>
        <w:pStyle w:val="ListParagraph"/>
        <w:numPr>
          <w:ilvl w:val="0"/>
          <w:numId w:val="17"/>
        </w:numPr>
        <w:spacing w:after="0" w:line="240" w:lineRule="auto"/>
        <w:contextualSpacing w:val="0"/>
        <w:jc w:val="both"/>
        <w:rPr>
          <w:rFonts w:asciiTheme="majorHAnsi" w:hAnsiTheme="majorHAnsi"/>
          <w:color w:val="000000" w:themeColor="text1"/>
          <w:sz w:val="24"/>
          <w:szCs w:val="24"/>
        </w:rPr>
      </w:pPr>
      <w:r w:rsidRPr="00376D6D">
        <w:rPr>
          <w:rFonts w:asciiTheme="majorHAnsi" w:hAnsiTheme="majorHAnsi"/>
          <w:color w:val="000000" w:themeColor="text1"/>
          <w:sz w:val="24"/>
          <w:szCs w:val="24"/>
        </w:rPr>
        <w:t xml:space="preserve">Number of Total Annual Responses: </w:t>
      </w:r>
      <w:r w:rsidRPr="00376D6D" w:rsidR="00443A1D">
        <w:rPr>
          <w:rFonts w:cs="Times New Roman" w:asciiTheme="majorHAnsi" w:hAnsiTheme="majorHAnsi"/>
          <w:color w:val="000000" w:themeColor="text1"/>
          <w:sz w:val="24"/>
          <w:szCs w:val="24"/>
        </w:rPr>
        <w:t>54</w:t>
      </w:r>
      <w:r w:rsidRPr="00376D6D">
        <w:rPr>
          <w:rFonts w:cs="Times New Roman" w:asciiTheme="majorHAnsi" w:hAnsiTheme="majorHAnsi"/>
          <w:color w:val="000000" w:themeColor="text1"/>
          <w:sz w:val="24"/>
          <w:szCs w:val="24"/>
        </w:rPr>
        <w:t>0</w:t>
      </w:r>
    </w:p>
    <w:p w:rsidRPr="00376D6D" w:rsidR="00C53915" w:rsidP="00C53915" w:rsidRDefault="00C53915" w14:paraId="60A332B0" w14:textId="607AB245">
      <w:pPr>
        <w:pStyle w:val="ListParagraph"/>
        <w:numPr>
          <w:ilvl w:val="0"/>
          <w:numId w:val="17"/>
        </w:numPr>
        <w:spacing w:after="0" w:line="240" w:lineRule="auto"/>
        <w:contextualSpacing w:val="0"/>
        <w:jc w:val="both"/>
        <w:rPr>
          <w:rFonts w:asciiTheme="majorHAnsi" w:hAnsiTheme="majorHAnsi"/>
          <w:color w:val="000000" w:themeColor="text1"/>
          <w:sz w:val="24"/>
          <w:szCs w:val="24"/>
        </w:rPr>
      </w:pPr>
      <w:r w:rsidRPr="00376D6D">
        <w:rPr>
          <w:rFonts w:asciiTheme="majorHAnsi" w:hAnsiTheme="majorHAnsi"/>
          <w:color w:val="000000" w:themeColor="text1"/>
          <w:sz w:val="24"/>
          <w:szCs w:val="24"/>
        </w:rPr>
        <w:t xml:space="preserve">Response Time: </w:t>
      </w:r>
      <w:r w:rsidR="00D1675B">
        <w:rPr>
          <w:rFonts w:asciiTheme="majorHAnsi" w:hAnsiTheme="majorHAnsi"/>
          <w:color w:val="000000" w:themeColor="text1"/>
          <w:sz w:val="24"/>
          <w:szCs w:val="24"/>
        </w:rPr>
        <w:t>20</w:t>
      </w:r>
      <w:r w:rsidRPr="00376D6D" w:rsidR="00D1675B">
        <w:rPr>
          <w:rFonts w:asciiTheme="majorHAnsi" w:hAnsiTheme="majorHAnsi"/>
          <w:color w:val="000000" w:themeColor="text1"/>
          <w:sz w:val="24"/>
          <w:szCs w:val="24"/>
        </w:rPr>
        <w:t xml:space="preserve"> </w:t>
      </w:r>
      <w:r w:rsidRPr="00376D6D">
        <w:rPr>
          <w:rFonts w:asciiTheme="majorHAnsi" w:hAnsiTheme="majorHAnsi"/>
          <w:color w:val="000000" w:themeColor="text1"/>
          <w:sz w:val="24"/>
          <w:szCs w:val="24"/>
        </w:rPr>
        <w:t>minutes</w:t>
      </w:r>
    </w:p>
    <w:p w:rsidRPr="00376D6D" w:rsidR="00C53915" w:rsidP="00C53915" w:rsidRDefault="00C53915" w14:paraId="6FDC7A8D" w14:textId="77777777">
      <w:pPr>
        <w:pStyle w:val="ListParagraph"/>
        <w:numPr>
          <w:ilvl w:val="0"/>
          <w:numId w:val="17"/>
        </w:numPr>
        <w:spacing w:after="0" w:line="240" w:lineRule="auto"/>
        <w:contextualSpacing w:val="0"/>
        <w:jc w:val="both"/>
        <w:rPr>
          <w:rFonts w:asciiTheme="majorHAnsi" w:hAnsiTheme="majorHAnsi"/>
          <w:color w:val="000000" w:themeColor="text1"/>
          <w:sz w:val="24"/>
          <w:szCs w:val="24"/>
        </w:rPr>
      </w:pPr>
      <w:r w:rsidRPr="00376D6D">
        <w:rPr>
          <w:rFonts w:asciiTheme="majorHAnsi" w:hAnsiTheme="majorHAnsi"/>
          <w:color w:val="000000" w:themeColor="text1"/>
          <w:sz w:val="24"/>
          <w:szCs w:val="24"/>
        </w:rPr>
        <w:t xml:space="preserve">Respondent Hourly Wage: </w:t>
      </w:r>
      <w:r w:rsidRPr="00376D6D">
        <w:rPr>
          <w:rFonts w:asciiTheme="majorHAnsi" w:hAnsiTheme="majorHAnsi"/>
          <w:sz w:val="24"/>
          <w:szCs w:val="24"/>
        </w:rPr>
        <w:t>$8.50</w:t>
      </w:r>
    </w:p>
    <w:p w:rsidRPr="00376D6D" w:rsidR="00C53915" w:rsidP="00C53915" w:rsidRDefault="00C53915" w14:paraId="785673A6" w14:textId="0B80D9A8">
      <w:pPr>
        <w:pStyle w:val="ListParagraph"/>
        <w:numPr>
          <w:ilvl w:val="0"/>
          <w:numId w:val="17"/>
        </w:numPr>
        <w:spacing w:after="0" w:line="240" w:lineRule="auto"/>
        <w:contextualSpacing w:val="0"/>
        <w:jc w:val="both"/>
        <w:rPr>
          <w:rFonts w:asciiTheme="majorHAnsi" w:hAnsiTheme="majorHAnsi"/>
          <w:color w:val="000000" w:themeColor="text1"/>
          <w:sz w:val="24"/>
          <w:szCs w:val="24"/>
        </w:rPr>
      </w:pPr>
      <w:r w:rsidRPr="00376D6D">
        <w:rPr>
          <w:rFonts w:asciiTheme="majorHAnsi" w:hAnsiTheme="majorHAnsi"/>
          <w:color w:val="000000" w:themeColor="text1"/>
          <w:sz w:val="24"/>
          <w:szCs w:val="24"/>
        </w:rPr>
        <w:t>Labor Burden per Response: $2.</w:t>
      </w:r>
      <w:r w:rsidR="00D1675B">
        <w:rPr>
          <w:rFonts w:asciiTheme="majorHAnsi" w:hAnsiTheme="majorHAnsi"/>
          <w:color w:val="000000" w:themeColor="text1"/>
          <w:sz w:val="24"/>
          <w:szCs w:val="24"/>
        </w:rPr>
        <w:t>8</w:t>
      </w:r>
      <w:r w:rsidR="003E2B07">
        <w:rPr>
          <w:rFonts w:asciiTheme="majorHAnsi" w:hAnsiTheme="majorHAnsi"/>
          <w:color w:val="000000" w:themeColor="text1"/>
          <w:sz w:val="24"/>
          <w:szCs w:val="24"/>
        </w:rPr>
        <w:t>3</w:t>
      </w:r>
    </w:p>
    <w:p w:rsidRPr="00376D6D" w:rsidR="00C53915" w:rsidP="00C53915" w:rsidRDefault="00C53915" w14:paraId="279F8E08" w14:textId="298FEAB9">
      <w:pPr>
        <w:pStyle w:val="ListParagraph"/>
        <w:numPr>
          <w:ilvl w:val="0"/>
          <w:numId w:val="17"/>
        </w:numPr>
        <w:spacing w:after="0" w:line="240" w:lineRule="auto"/>
        <w:contextualSpacing w:val="0"/>
        <w:jc w:val="both"/>
        <w:rPr>
          <w:rFonts w:asciiTheme="majorHAnsi" w:hAnsiTheme="majorHAnsi"/>
          <w:color w:val="000000" w:themeColor="text1"/>
          <w:sz w:val="24"/>
          <w:szCs w:val="24"/>
        </w:rPr>
      </w:pPr>
      <w:r w:rsidRPr="00376D6D">
        <w:rPr>
          <w:rFonts w:asciiTheme="majorHAnsi" w:hAnsiTheme="majorHAnsi"/>
          <w:color w:val="000000" w:themeColor="text1"/>
          <w:sz w:val="24"/>
          <w:szCs w:val="24"/>
        </w:rPr>
        <w:t>Total Labor Burden: $</w:t>
      </w:r>
      <w:r w:rsidRPr="00376D6D" w:rsidR="00443A1D">
        <w:rPr>
          <w:rFonts w:cs="Times New Roman" w:asciiTheme="majorHAnsi" w:hAnsiTheme="majorHAnsi"/>
          <w:color w:val="000000" w:themeColor="text1"/>
          <w:sz w:val="24"/>
          <w:szCs w:val="24"/>
        </w:rPr>
        <w:t>1,</w:t>
      </w:r>
      <w:r w:rsidR="00D1675B">
        <w:rPr>
          <w:rFonts w:cs="Times New Roman" w:asciiTheme="majorHAnsi" w:hAnsiTheme="majorHAnsi"/>
          <w:color w:val="000000" w:themeColor="text1"/>
          <w:sz w:val="24"/>
          <w:szCs w:val="24"/>
        </w:rPr>
        <w:t>53</w:t>
      </w:r>
      <w:r w:rsidR="003E2B07">
        <w:rPr>
          <w:rFonts w:cs="Times New Roman" w:asciiTheme="majorHAnsi" w:hAnsiTheme="majorHAnsi"/>
          <w:color w:val="000000" w:themeColor="text1"/>
          <w:sz w:val="24"/>
          <w:szCs w:val="24"/>
        </w:rPr>
        <w:t>0</w:t>
      </w:r>
      <w:r w:rsidR="00123B8C">
        <w:rPr>
          <w:rFonts w:cs="Times New Roman" w:asciiTheme="majorHAnsi" w:hAnsiTheme="majorHAnsi"/>
          <w:color w:val="000000" w:themeColor="text1"/>
          <w:sz w:val="24"/>
          <w:szCs w:val="24"/>
        </w:rPr>
        <w:t>.00</w:t>
      </w:r>
    </w:p>
    <w:p w:rsidRPr="00376D6D" w:rsidR="00C53915" w:rsidP="00C53915" w:rsidRDefault="00C53915" w14:paraId="2F18A3F2" w14:textId="77777777">
      <w:pPr>
        <w:spacing w:after="0" w:line="240" w:lineRule="auto"/>
        <w:jc w:val="both"/>
        <w:rPr>
          <w:rFonts w:asciiTheme="majorHAnsi" w:hAnsiTheme="majorHAnsi"/>
          <w:color w:val="000000" w:themeColor="text1"/>
          <w:sz w:val="24"/>
          <w:szCs w:val="24"/>
        </w:rPr>
      </w:pPr>
    </w:p>
    <w:p w:rsidRPr="00376D6D" w:rsidR="00C53915" w:rsidP="00C53915" w:rsidRDefault="00C53915" w14:paraId="5F5648FD" w14:textId="0E8C1839">
      <w:pPr>
        <w:spacing w:after="0" w:line="240" w:lineRule="auto"/>
        <w:ind w:left="720"/>
        <w:jc w:val="both"/>
        <w:rPr>
          <w:rFonts w:asciiTheme="majorHAnsi" w:hAnsiTheme="majorHAnsi"/>
          <w:color w:val="000000" w:themeColor="text1"/>
          <w:sz w:val="24"/>
          <w:szCs w:val="24"/>
        </w:rPr>
      </w:pPr>
      <w:r w:rsidRPr="00376D6D">
        <w:rPr>
          <w:rFonts w:asciiTheme="majorHAnsi" w:hAnsiTheme="majorHAnsi"/>
          <w:color w:val="000000" w:themeColor="text1"/>
          <w:sz w:val="24"/>
          <w:szCs w:val="24"/>
        </w:rPr>
        <w:t xml:space="preserve">Caribbean </w:t>
      </w:r>
      <w:r w:rsidRPr="00376D6D">
        <w:rPr>
          <w:rFonts w:cs="Times New Roman" w:asciiTheme="majorHAnsi" w:hAnsiTheme="majorHAnsi"/>
          <w:color w:val="000000" w:themeColor="text1"/>
          <w:sz w:val="24"/>
          <w:szCs w:val="24"/>
        </w:rPr>
        <w:t>Visitors</w:t>
      </w:r>
      <w:r w:rsidRPr="00376D6D">
        <w:rPr>
          <w:rFonts w:asciiTheme="majorHAnsi" w:hAnsiTheme="majorHAnsi"/>
          <w:color w:val="000000" w:themeColor="text1"/>
          <w:sz w:val="24"/>
          <w:szCs w:val="24"/>
        </w:rPr>
        <w:t xml:space="preserve"> Survey</w:t>
      </w:r>
    </w:p>
    <w:p w:rsidRPr="00376D6D" w:rsidR="00C53915" w:rsidP="00C53915" w:rsidRDefault="00C53915" w14:paraId="0C3AF618" w14:textId="2F8A03E5">
      <w:pPr>
        <w:pStyle w:val="ListParagraph"/>
        <w:numPr>
          <w:ilvl w:val="0"/>
          <w:numId w:val="41"/>
        </w:numPr>
        <w:spacing w:after="0" w:line="240" w:lineRule="auto"/>
        <w:contextualSpacing w:val="0"/>
        <w:jc w:val="both"/>
        <w:rPr>
          <w:rFonts w:asciiTheme="majorHAnsi" w:hAnsiTheme="majorHAnsi"/>
          <w:color w:val="000000" w:themeColor="text1"/>
          <w:sz w:val="24"/>
          <w:szCs w:val="24"/>
        </w:rPr>
      </w:pPr>
      <w:r w:rsidRPr="00376D6D">
        <w:rPr>
          <w:rFonts w:asciiTheme="majorHAnsi" w:hAnsiTheme="majorHAnsi"/>
          <w:color w:val="000000" w:themeColor="text1"/>
          <w:sz w:val="24"/>
          <w:szCs w:val="24"/>
        </w:rPr>
        <w:t xml:space="preserve">Number of Total Annual Responses: </w:t>
      </w:r>
      <w:r w:rsidRPr="00376D6D" w:rsidR="00443A1D">
        <w:rPr>
          <w:rFonts w:cs="Times New Roman" w:asciiTheme="majorHAnsi" w:hAnsiTheme="majorHAnsi"/>
          <w:color w:val="000000" w:themeColor="text1"/>
          <w:sz w:val="24"/>
          <w:szCs w:val="24"/>
        </w:rPr>
        <w:t>4</w:t>
      </w:r>
      <w:r w:rsidRPr="00376D6D">
        <w:rPr>
          <w:rFonts w:cs="Times New Roman" w:asciiTheme="majorHAnsi" w:hAnsiTheme="majorHAnsi"/>
          <w:color w:val="000000" w:themeColor="text1"/>
          <w:sz w:val="24"/>
          <w:szCs w:val="24"/>
        </w:rPr>
        <w:t>00</w:t>
      </w:r>
    </w:p>
    <w:p w:rsidRPr="00376D6D" w:rsidR="00C53915" w:rsidP="00C53915" w:rsidRDefault="00C53915" w14:paraId="4CFFA493" w14:textId="112C8C35">
      <w:pPr>
        <w:pStyle w:val="ListParagraph"/>
        <w:numPr>
          <w:ilvl w:val="0"/>
          <w:numId w:val="41"/>
        </w:numPr>
        <w:spacing w:after="0" w:line="240" w:lineRule="auto"/>
        <w:contextualSpacing w:val="0"/>
        <w:jc w:val="both"/>
        <w:rPr>
          <w:rFonts w:asciiTheme="majorHAnsi" w:hAnsiTheme="majorHAnsi"/>
          <w:color w:val="000000" w:themeColor="text1"/>
          <w:sz w:val="24"/>
          <w:szCs w:val="24"/>
        </w:rPr>
      </w:pPr>
      <w:r w:rsidRPr="00376D6D">
        <w:rPr>
          <w:rFonts w:asciiTheme="majorHAnsi" w:hAnsiTheme="majorHAnsi"/>
          <w:color w:val="000000" w:themeColor="text1"/>
          <w:sz w:val="24"/>
          <w:szCs w:val="24"/>
        </w:rPr>
        <w:t xml:space="preserve">Response Time: </w:t>
      </w:r>
      <w:r w:rsidR="00D1675B">
        <w:rPr>
          <w:rFonts w:asciiTheme="majorHAnsi" w:hAnsiTheme="majorHAnsi"/>
          <w:color w:val="000000" w:themeColor="text1"/>
          <w:sz w:val="24"/>
          <w:szCs w:val="24"/>
        </w:rPr>
        <w:t>20</w:t>
      </w:r>
      <w:r w:rsidRPr="00376D6D" w:rsidR="00D1675B">
        <w:rPr>
          <w:rFonts w:asciiTheme="majorHAnsi" w:hAnsiTheme="majorHAnsi"/>
          <w:color w:val="000000" w:themeColor="text1"/>
          <w:sz w:val="24"/>
          <w:szCs w:val="24"/>
        </w:rPr>
        <w:t xml:space="preserve"> </w:t>
      </w:r>
      <w:r w:rsidRPr="00376D6D">
        <w:rPr>
          <w:rFonts w:asciiTheme="majorHAnsi" w:hAnsiTheme="majorHAnsi"/>
          <w:color w:val="000000" w:themeColor="text1"/>
          <w:sz w:val="24"/>
          <w:szCs w:val="24"/>
        </w:rPr>
        <w:t>minutes</w:t>
      </w:r>
    </w:p>
    <w:p w:rsidRPr="00376D6D" w:rsidR="00C53915" w:rsidP="00C53915" w:rsidRDefault="00C53915" w14:paraId="06597B8A" w14:textId="77777777">
      <w:pPr>
        <w:pStyle w:val="ListParagraph"/>
        <w:numPr>
          <w:ilvl w:val="0"/>
          <w:numId w:val="41"/>
        </w:numPr>
        <w:spacing w:after="0" w:line="240" w:lineRule="auto"/>
        <w:contextualSpacing w:val="0"/>
        <w:jc w:val="both"/>
        <w:rPr>
          <w:rFonts w:asciiTheme="majorHAnsi" w:hAnsiTheme="majorHAnsi"/>
          <w:color w:val="000000" w:themeColor="text1"/>
          <w:sz w:val="24"/>
          <w:szCs w:val="24"/>
        </w:rPr>
      </w:pPr>
      <w:r w:rsidRPr="00376D6D">
        <w:rPr>
          <w:rFonts w:asciiTheme="majorHAnsi" w:hAnsiTheme="majorHAnsi"/>
          <w:color w:val="000000" w:themeColor="text1"/>
          <w:sz w:val="24"/>
          <w:szCs w:val="24"/>
        </w:rPr>
        <w:t>Respondent Hourly Wage: $20.17</w:t>
      </w:r>
    </w:p>
    <w:p w:rsidRPr="00376D6D" w:rsidR="00C53915" w:rsidP="00C53915" w:rsidRDefault="00C53915" w14:paraId="31E51255" w14:textId="750B8E4A">
      <w:pPr>
        <w:pStyle w:val="ListParagraph"/>
        <w:numPr>
          <w:ilvl w:val="0"/>
          <w:numId w:val="41"/>
        </w:numPr>
        <w:spacing w:after="0" w:line="240" w:lineRule="auto"/>
        <w:contextualSpacing w:val="0"/>
        <w:jc w:val="both"/>
        <w:rPr>
          <w:rFonts w:asciiTheme="majorHAnsi" w:hAnsiTheme="majorHAnsi"/>
          <w:color w:val="000000" w:themeColor="text1"/>
          <w:sz w:val="24"/>
          <w:szCs w:val="24"/>
        </w:rPr>
      </w:pPr>
      <w:r w:rsidRPr="00376D6D">
        <w:rPr>
          <w:rFonts w:asciiTheme="majorHAnsi" w:hAnsiTheme="majorHAnsi"/>
          <w:color w:val="000000" w:themeColor="text1"/>
          <w:sz w:val="24"/>
          <w:szCs w:val="24"/>
        </w:rPr>
        <w:t>Labor Burden per Response: $</w:t>
      </w:r>
      <w:r w:rsidR="00D1675B">
        <w:rPr>
          <w:rFonts w:asciiTheme="majorHAnsi" w:hAnsiTheme="majorHAnsi"/>
          <w:color w:val="000000" w:themeColor="text1"/>
          <w:sz w:val="24"/>
          <w:szCs w:val="24"/>
        </w:rPr>
        <w:t>6.72</w:t>
      </w:r>
    </w:p>
    <w:p w:rsidRPr="00376D6D" w:rsidR="00C53915" w:rsidP="00C53915" w:rsidRDefault="00C53915" w14:paraId="3BFD1F5F" w14:textId="4F116BD3">
      <w:pPr>
        <w:pStyle w:val="ListParagraph"/>
        <w:numPr>
          <w:ilvl w:val="0"/>
          <w:numId w:val="41"/>
        </w:numPr>
        <w:spacing w:after="0" w:line="240" w:lineRule="auto"/>
        <w:contextualSpacing w:val="0"/>
        <w:jc w:val="both"/>
        <w:rPr>
          <w:rFonts w:asciiTheme="majorHAnsi" w:hAnsiTheme="majorHAnsi"/>
          <w:color w:val="000000" w:themeColor="text1"/>
          <w:sz w:val="24"/>
          <w:szCs w:val="24"/>
        </w:rPr>
      </w:pPr>
      <w:r w:rsidRPr="00376D6D">
        <w:rPr>
          <w:rFonts w:asciiTheme="majorHAnsi" w:hAnsiTheme="majorHAnsi"/>
          <w:color w:val="000000" w:themeColor="text1"/>
          <w:sz w:val="24"/>
          <w:szCs w:val="24"/>
        </w:rPr>
        <w:t>Total Labor Burden: $</w:t>
      </w:r>
      <w:r w:rsidRPr="00376D6D" w:rsidR="00040697">
        <w:rPr>
          <w:rFonts w:cs="Times New Roman" w:asciiTheme="majorHAnsi" w:hAnsiTheme="majorHAnsi"/>
          <w:color w:val="000000" w:themeColor="text1"/>
          <w:sz w:val="24"/>
          <w:szCs w:val="24"/>
        </w:rPr>
        <w:t>2</w:t>
      </w:r>
      <w:r w:rsidRPr="00376D6D" w:rsidR="001966CC">
        <w:rPr>
          <w:rFonts w:cs="Times New Roman" w:asciiTheme="majorHAnsi" w:hAnsiTheme="majorHAnsi"/>
          <w:color w:val="000000" w:themeColor="text1"/>
          <w:sz w:val="24"/>
          <w:szCs w:val="24"/>
        </w:rPr>
        <w:t>,</w:t>
      </w:r>
      <w:r w:rsidR="00D1675B">
        <w:rPr>
          <w:rFonts w:cs="Times New Roman" w:asciiTheme="majorHAnsi" w:hAnsiTheme="majorHAnsi"/>
          <w:color w:val="000000" w:themeColor="text1"/>
          <w:sz w:val="24"/>
          <w:szCs w:val="24"/>
        </w:rPr>
        <w:t>68</w:t>
      </w:r>
      <w:r w:rsidR="00123B8C">
        <w:rPr>
          <w:rFonts w:cs="Times New Roman" w:asciiTheme="majorHAnsi" w:hAnsiTheme="majorHAnsi"/>
          <w:color w:val="000000" w:themeColor="text1"/>
          <w:sz w:val="24"/>
          <w:szCs w:val="24"/>
        </w:rPr>
        <w:t>9.33</w:t>
      </w:r>
    </w:p>
    <w:p w:rsidRPr="00376D6D" w:rsidR="00C53915" w:rsidP="00C53915" w:rsidRDefault="00C53915" w14:paraId="78A946D7" w14:textId="77777777">
      <w:pPr>
        <w:spacing w:after="0" w:line="240" w:lineRule="auto"/>
        <w:ind w:left="720"/>
        <w:jc w:val="both"/>
        <w:rPr>
          <w:rFonts w:asciiTheme="majorHAnsi" w:hAnsiTheme="majorHAnsi"/>
          <w:color w:val="000000" w:themeColor="text1"/>
          <w:sz w:val="24"/>
          <w:szCs w:val="24"/>
        </w:rPr>
      </w:pPr>
    </w:p>
    <w:p w:rsidRPr="00376D6D" w:rsidR="00C53915" w:rsidP="00C53915" w:rsidRDefault="00C53915" w14:paraId="110FA350" w14:textId="77777777">
      <w:pPr>
        <w:pStyle w:val="ListParagraph"/>
        <w:numPr>
          <w:ilvl w:val="0"/>
          <w:numId w:val="16"/>
        </w:numPr>
        <w:spacing w:after="0" w:line="240" w:lineRule="auto"/>
        <w:jc w:val="both"/>
        <w:rPr>
          <w:rFonts w:asciiTheme="majorHAnsi" w:hAnsiTheme="majorHAnsi"/>
          <w:color w:val="000000" w:themeColor="text1"/>
          <w:sz w:val="24"/>
          <w:szCs w:val="24"/>
        </w:rPr>
      </w:pPr>
      <w:r w:rsidRPr="00376D6D">
        <w:rPr>
          <w:rFonts w:asciiTheme="majorHAnsi" w:hAnsiTheme="majorHAnsi"/>
          <w:color w:val="000000" w:themeColor="text1"/>
          <w:sz w:val="24"/>
          <w:szCs w:val="24"/>
        </w:rPr>
        <w:t>Overall Labor Burden</w:t>
      </w:r>
    </w:p>
    <w:p w:rsidRPr="00376D6D" w:rsidR="00C53915" w:rsidP="00C53915" w:rsidRDefault="00C53915" w14:paraId="1FF8FB9F" w14:textId="704E3CC4">
      <w:pPr>
        <w:pStyle w:val="ListParagraph"/>
        <w:numPr>
          <w:ilvl w:val="1"/>
          <w:numId w:val="16"/>
        </w:numPr>
        <w:spacing w:after="0" w:line="240" w:lineRule="auto"/>
        <w:jc w:val="both"/>
        <w:rPr>
          <w:rFonts w:asciiTheme="majorHAnsi" w:hAnsiTheme="majorHAnsi"/>
          <w:color w:val="000000" w:themeColor="text1"/>
          <w:sz w:val="24"/>
          <w:szCs w:val="24"/>
        </w:rPr>
      </w:pPr>
      <w:r w:rsidRPr="00376D6D">
        <w:rPr>
          <w:rFonts w:asciiTheme="majorHAnsi" w:hAnsiTheme="majorHAnsi"/>
          <w:color w:val="000000" w:themeColor="text1"/>
          <w:sz w:val="24"/>
          <w:szCs w:val="24"/>
        </w:rPr>
        <w:t xml:space="preserve">Total Number of Annual Responses: </w:t>
      </w:r>
      <w:r w:rsidRPr="00376D6D" w:rsidR="00040697">
        <w:rPr>
          <w:rFonts w:cs="Times New Roman" w:asciiTheme="majorHAnsi" w:hAnsiTheme="majorHAnsi"/>
          <w:color w:val="000000" w:themeColor="text1"/>
          <w:sz w:val="24"/>
          <w:szCs w:val="24"/>
        </w:rPr>
        <w:t>94</w:t>
      </w:r>
      <w:r w:rsidRPr="00376D6D" w:rsidR="003A0E70">
        <w:rPr>
          <w:rFonts w:cs="Times New Roman" w:asciiTheme="majorHAnsi" w:hAnsiTheme="majorHAnsi"/>
          <w:color w:val="000000" w:themeColor="text1"/>
          <w:sz w:val="24"/>
          <w:szCs w:val="24"/>
        </w:rPr>
        <w:t>0</w:t>
      </w:r>
    </w:p>
    <w:p w:rsidRPr="00376D6D" w:rsidR="00C53915" w:rsidP="00C53915" w:rsidRDefault="00C53915" w14:paraId="2DD9C826" w14:textId="59AABB97">
      <w:pPr>
        <w:pStyle w:val="ListParagraph"/>
        <w:numPr>
          <w:ilvl w:val="1"/>
          <w:numId w:val="16"/>
        </w:numPr>
        <w:spacing w:after="0" w:line="240" w:lineRule="auto"/>
        <w:jc w:val="both"/>
        <w:rPr>
          <w:rFonts w:cs="Times New Roman" w:asciiTheme="majorHAnsi" w:hAnsiTheme="majorHAnsi"/>
          <w:color w:val="000000" w:themeColor="text1"/>
          <w:sz w:val="24"/>
          <w:szCs w:val="24"/>
        </w:rPr>
      </w:pPr>
      <w:r w:rsidRPr="00376D6D">
        <w:rPr>
          <w:rFonts w:asciiTheme="majorHAnsi" w:hAnsiTheme="majorHAnsi"/>
          <w:color w:val="000000" w:themeColor="text1"/>
          <w:sz w:val="24"/>
          <w:szCs w:val="24"/>
        </w:rPr>
        <w:t>Total Labor Burden: $</w:t>
      </w:r>
      <w:r w:rsidR="00D1675B">
        <w:rPr>
          <w:rFonts w:cs="Times New Roman" w:asciiTheme="majorHAnsi" w:hAnsiTheme="majorHAnsi"/>
          <w:color w:val="000000" w:themeColor="text1"/>
          <w:sz w:val="24"/>
          <w:szCs w:val="24"/>
        </w:rPr>
        <w:t>4,2</w:t>
      </w:r>
      <w:r w:rsidR="00123B8C">
        <w:rPr>
          <w:rFonts w:cs="Times New Roman" w:asciiTheme="majorHAnsi" w:hAnsiTheme="majorHAnsi"/>
          <w:color w:val="000000" w:themeColor="text1"/>
          <w:sz w:val="24"/>
          <w:szCs w:val="24"/>
        </w:rPr>
        <w:t>19</w:t>
      </w:r>
    </w:p>
    <w:p w:rsidRPr="00376D6D" w:rsidR="0035188A" w:rsidP="0035188A" w:rsidRDefault="0035188A" w14:paraId="251370A2" w14:textId="41069F3B">
      <w:pPr>
        <w:spacing w:after="0" w:line="240" w:lineRule="auto"/>
        <w:jc w:val="both"/>
        <w:rPr>
          <w:rFonts w:asciiTheme="majorHAnsi" w:hAnsiTheme="majorHAnsi"/>
          <w:color w:val="FF0000"/>
          <w:sz w:val="24"/>
          <w:szCs w:val="24"/>
        </w:rPr>
      </w:pPr>
    </w:p>
    <w:p w:rsidRPr="00376D6D" w:rsidR="0035188A" w:rsidP="0035188A" w:rsidRDefault="0035188A" w14:paraId="75D4C66C" w14:textId="3DE64B56">
      <w:pPr>
        <w:spacing w:after="0" w:line="240" w:lineRule="auto"/>
        <w:jc w:val="both"/>
        <w:rPr>
          <w:rFonts w:asciiTheme="majorHAnsi" w:hAnsiTheme="majorHAnsi"/>
          <w:sz w:val="24"/>
          <w:szCs w:val="24"/>
        </w:rPr>
      </w:pPr>
      <w:r w:rsidRPr="00376D6D">
        <w:rPr>
          <w:rFonts w:asciiTheme="majorHAnsi" w:hAnsiTheme="majorHAnsi"/>
          <w:sz w:val="24"/>
          <w:szCs w:val="24"/>
        </w:rPr>
        <w:lastRenderedPageBreak/>
        <w:t xml:space="preserve">For the Domestic Puerto Rico Survey an updated minimum wage of $8.50 was used in anticipation of a 2022 fielding. Median hourly wage ($20.17) was considered a better indicator of hourly wage for Caribbean Visitor Survey because more than half of the </w:t>
      </w:r>
      <w:r w:rsidRPr="00376D6D" w:rsidR="003A0E70">
        <w:rPr>
          <w:rFonts w:cs="Times New Roman" w:asciiTheme="majorHAnsi" w:hAnsiTheme="majorHAnsi"/>
          <w:sz w:val="24"/>
          <w:szCs w:val="24"/>
        </w:rPr>
        <w:t xml:space="preserve">US </w:t>
      </w:r>
      <w:r w:rsidRPr="00376D6D">
        <w:rPr>
          <w:rFonts w:cs="Times New Roman" w:asciiTheme="majorHAnsi" w:hAnsiTheme="majorHAnsi"/>
          <w:sz w:val="24"/>
          <w:szCs w:val="24"/>
        </w:rPr>
        <w:t>states</w:t>
      </w:r>
      <w:r w:rsidRPr="00376D6D" w:rsidR="003A0E70">
        <w:rPr>
          <w:rFonts w:cs="Times New Roman" w:asciiTheme="majorHAnsi" w:hAnsiTheme="majorHAnsi"/>
          <w:sz w:val="24"/>
          <w:szCs w:val="24"/>
        </w:rPr>
        <w:t xml:space="preserve"> (where 90% of Puerto Rico international visitors originate)</w:t>
      </w:r>
      <w:r w:rsidRPr="00376D6D">
        <w:rPr>
          <w:rFonts w:asciiTheme="majorHAnsi" w:hAnsiTheme="majorHAnsi"/>
          <w:sz w:val="24"/>
          <w:szCs w:val="24"/>
        </w:rPr>
        <w:t xml:space="preserve"> have a minimum wage greater than federal minimum wage and because the “travel” market has some level of disposable income. </w:t>
      </w:r>
    </w:p>
    <w:p w:rsidRPr="00376D6D" w:rsidR="0035188A" w:rsidP="0035188A" w:rsidRDefault="0035188A" w14:paraId="7ECD19B0" w14:textId="77777777">
      <w:pPr>
        <w:spacing w:after="0" w:line="240" w:lineRule="auto"/>
        <w:jc w:val="both"/>
        <w:rPr>
          <w:rFonts w:asciiTheme="majorHAnsi" w:hAnsiTheme="majorHAnsi"/>
          <w:color w:val="FF0000"/>
          <w:sz w:val="24"/>
          <w:szCs w:val="24"/>
        </w:rPr>
      </w:pPr>
    </w:p>
    <w:p w:rsidRPr="00376D6D" w:rsidR="0035188A" w:rsidP="0035188A" w:rsidRDefault="0035188A" w14:paraId="1D5F69E7" w14:textId="77777777">
      <w:pPr>
        <w:spacing w:after="0" w:line="240" w:lineRule="auto"/>
        <w:jc w:val="both"/>
        <w:rPr>
          <w:rFonts w:asciiTheme="majorHAnsi" w:hAnsiTheme="majorHAnsi"/>
          <w:sz w:val="24"/>
          <w:szCs w:val="24"/>
        </w:rPr>
      </w:pPr>
      <w:r w:rsidRPr="00376D6D">
        <w:rPr>
          <w:rFonts w:asciiTheme="majorHAnsi" w:hAnsiTheme="majorHAnsi"/>
          <w:sz w:val="24"/>
          <w:szCs w:val="24"/>
        </w:rPr>
        <w:t>13.</w:t>
      </w:r>
      <w:r w:rsidRPr="00376D6D">
        <w:rPr>
          <w:rFonts w:asciiTheme="majorHAnsi" w:hAnsiTheme="majorHAnsi"/>
          <w:sz w:val="24"/>
          <w:szCs w:val="24"/>
        </w:rPr>
        <w:tab/>
      </w:r>
      <w:r w:rsidRPr="00376D6D">
        <w:rPr>
          <w:rFonts w:asciiTheme="majorHAnsi" w:hAnsiTheme="majorHAnsi"/>
          <w:sz w:val="24"/>
          <w:szCs w:val="24"/>
          <w:u w:val="single"/>
        </w:rPr>
        <w:t>Respondent Costs Other Than Burden Hour Costs</w:t>
      </w:r>
      <w:r w:rsidRPr="00376D6D">
        <w:rPr>
          <w:rFonts w:asciiTheme="majorHAnsi" w:hAnsiTheme="majorHAnsi"/>
          <w:sz w:val="24"/>
          <w:szCs w:val="24"/>
        </w:rPr>
        <w:t xml:space="preserve"> </w:t>
      </w:r>
    </w:p>
    <w:p w:rsidRPr="00376D6D" w:rsidR="0035188A" w:rsidP="0035188A" w:rsidRDefault="0035188A" w14:paraId="706E8B39" w14:textId="77777777">
      <w:pPr>
        <w:spacing w:after="0" w:line="240" w:lineRule="auto"/>
        <w:jc w:val="both"/>
        <w:rPr>
          <w:rFonts w:asciiTheme="majorHAnsi" w:hAnsiTheme="majorHAnsi"/>
          <w:color w:val="FF0000"/>
          <w:sz w:val="24"/>
          <w:szCs w:val="24"/>
        </w:rPr>
      </w:pPr>
      <w:r w:rsidRPr="00376D6D">
        <w:rPr>
          <w:rFonts w:asciiTheme="majorHAnsi" w:hAnsiTheme="majorHAnsi"/>
          <w:sz w:val="24"/>
          <w:szCs w:val="24"/>
        </w:rPr>
        <w:t>There are no annualized costs to respondents other than the labor burden costs addressed in section above of this document to complete this collection</w:t>
      </w:r>
      <w:r w:rsidRPr="00376D6D">
        <w:rPr>
          <w:rFonts w:asciiTheme="majorHAnsi" w:hAnsiTheme="majorHAnsi"/>
          <w:color w:val="FF0000"/>
          <w:sz w:val="24"/>
          <w:szCs w:val="24"/>
        </w:rPr>
        <w:t>.</w:t>
      </w:r>
    </w:p>
    <w:p w:rsidRPr="00376D6D" w:rsidR="0035188A" w:rsidP="0035188A" w:rsidRDefault="0035188A" w14:paraId="5BDFEE69" w14:textId="77777777">
      <w:pPr>
        <w:spacing w:after="0" w:line="240" w:lineRule="auto"/>
        <w:jc w:val="both"/>
        <w:rPr>
          <w:rFonts w:asciiTheme="majorHAnsi" w:hAnsiTheme="majorHAnsi"/>
          <w:color w:val="FF0000"/>
          <w:sz w:val="24"/>
          <w:szCs w:val="24"/>
        </w:rPr>
      </w:pPr>
    </w:p>
    <w:p w:rsidRPr="00376D6D" w:rsidR="0035188A" w:rsidP="0035188A" w:rsidRDefault="0035188A" w14:paraId="38CA10C8" w14:textId="77777777">
      <w:pPr>
        <w:spacing w:after="0" w:line="240" w:lineRule="auto"/>
        <w:jc w:val="both"/>
        <w:rPr>
          <w:rFonts w:asciiTheme="majorHAnsi" w:hAnsiTheme="majorHAnsi"/>
          <w:color w:val="000000" w:themeColor="text1"/>
          <w:sz w:val="24"/>
          <w:szCs w:val="24"/>
          <w:u w:val="single"/>
        </w:rPr>
      </w:pPr>
      <w:r w:rsidRPr="00376D6D">
        <w:rPr>
          <w:rFonts w:asciiTheme="majorHAnsi" w:hAnsiTheme="majorHAnsi"/>
          <w:color w:val="000000" w:themeColor="text1"/>
          <w:sz w:val="24"/>
          <w:szCs w:val="24"/>
        </w:rPr>
        <w:t xml:space="preserve">14. </w:t>
      </w:r>
      <w:r w:rsidRPr="00376D6D">
        <w:rPr>
          <w:rFonts w:asciiTheme="majorHAnsi" w:hAnsiTheme="majorHAnsi"/>
          <w:color w:val="000000" w:themeColor="text1"/>
          <w:sz w:val="24"/>
          <w:szCs w:val="24"/>
        </w:rPr>
        <w:tab/>
      </w:r>
      <w:r w:rsidRPr="00376D6D">
        <w:rPr>
          <w:rFonts w:asciiTheme="majorHAnsi" w:hAnsiTheme="majorHAnsi"/>
          <w:color w:val="000000" w:themeColor="text1"/>
          <w:sz w:val="24"/>
          <w:szCs w:val="24"/>
          <w:u w:val="single"/>
        </w:rPr>
        <w:t>Cost to the Federal Government</w:t>
      </w:r>
      <w:r w:rsidRPr="00376D6D" w:rsidDel="00DD281E">
        <w:rPr>
          <w:rFonts w:asciiTheme="majorHAnsi" w:hAnsiTheme="majorHAnsi"/>
          <w:color w:val="000000" w:themeColor="text1"/>
          <w:sz w:val="24"/>
          <w:szCs w:val="24"/>
          <w:u w:val="single"/>
        </w:rPr>
        <w:t xml:space="preserve"> </w:t>
      </w:r>
    </w:p>
    <w:p w:rsidRPr="00376D6D" w:rsidR="0035188A" w:rsidP="0035188A" w:rsidRDefault="0035188A" w14:paraId="3AF28BF1" w14:textId="77777777">
      <w:pPr>
        <w:spacing w:after="0" w:line="240" w:lineRule="auto"/>
        <w:jc w:val="both"/>
        <w:rPr>
          <w:rFonts w:asciiTheme="majorHAnsi" w:hAnsiTheme="majorHAnsi"/>
          <w:color w:val="000000" w:themeColor="text1"/>
          <w:sz w:val="24"/>
          <w:szCs w:val="24"/>
          <w:u w:val="single"/>
        </w:rPr>
      </w:pPr>
    </w:p>
    <w:p w:rsidRPr="00376D6D" w:rsidR="0035188A" w:rsidP="0035188A" w:rsidRDefault="0035188A" w14:paraId="05EF7ABD" w14:textId="77777777">
      <w:pPr>
        <w:spacing w:after="0" w:line="240" w:lineRule="auto"/>
        <w:jc w:val="both"/>
        <w:rPr>
          <w:rFonts w:asciiTheme="majorHAnsi" w:hAnsiTheme="majorHAnsi"/>
          <w:color w:val="000000" w:themeColor="text1"/>
          <w:sz w:val="24"/>
          <w:szCs w:val="24"/>
        </w:rPr>
      </w:pPr>
      <w:r w:rsidRPr="00376D6D">
        <w:rPr>
          <w:rFonts w:asciiTheme="majorHAnsi" w:hAnsiTheme="majorHAnsi"/>
          <w:color w:val="000000" w:themeColor="text1"/>
          <w:sz w:val="24"/>
          <w:szCs w:val="24"/>
        </w:rPr>
        <w:t>Part A: LABOR COST TO THE FEDERAL GOVERNMENT</w:t>
      </w:r>
    </w:p>
    <w:p w:rsidRPr="00376D6D" w:rsidR="0035188A" w:rsidP="0035188A" w:rsidRDefault="0035188A" w14:paraId="4F446480" w14:textId="77777777">
      <w:pPr>
        <w:spacing w:after="0" w:line="240" w:lineRule="auto"/>
        <w:jc w:val="both"/>
        <w:rPr>
          <w:rFonts w:asciiTheme="majorHAnsi" w:hAnsiTheme="majorHAnsi"/>
          <w:color w:val="000000" w:themeColor="text1"/>
          <w:sz w:val="24"/>
          <w:szCs w:val="24"/>
        </w:rPr>
      </w:pPr>
    </w:p>
    <w:p w:rsidRPr="00376D6D" w:rsidR="0035188A" w:rsidP="0035188A" w:rsidRDefault="0035188A" w14:paraId="0DD0530D" w14:textId="77777777">
      <w:pPr>
        <w:pStyle w:val="ListParagraph"/>
        <w:numPr>
          <w:ilvl w:val="0"/>
          <w:numId w:val="18"/>
        </w:numPr>
        <w:spacing w:after="0" w:line="240" w:lineRule="auto"/>
        <w:contextualSpacing w:val="0"/>
        <w:jc w:val="both"/>
        <w:rPr>
          <w:rFonts w:asciiTheme="majorHAnsi" w:hAnsiTheme="majorHAnsi"/>
          <w:color w:val="000000" w:themeColor="text1"/>
          <w:sz w:val="24"/>
          <w:szCs w:val="24"/>
        </w:rPr>
      </w:pPr>
      <w:r w:rsidRPr="00376D6D">
        <w:rPr>
          <w:rFonts w:asciiTheme="majorHAnsi" w:hAnsiTheme="majorHAnsi"/>
          <w:color w:val="000000" w:themeColor="text1"/>
          <w:sz w:val="24"/>
          <w:szCs w:val="24"/>
        </w:rPr>
        <w:t>Overall Labor Burden to the Federal Government: None</w:t>
      </w:r>
    </w:p>
    <w:p w:rsidRPr="00376D6D" w:rsidR="0035188A" w:rsidP="0035188A" w:rsidRDefault="0035188A" w14:paraId="0C0ED751" w14:textId="77777777">
      <w:pPr>
        <w:spacing w:after="0" w:line="240" w:lineRule="auto"/>
        <w:jc w:val="both"/>
        <w:rPr>
          <w:rFonts w:asciiTheme="majorHAnsi" w:hAnsiTheme="majorHAnsi"/>
          <w:color w:val="000000" w:themeColor="text1"/>
          <w:sz w:val="24"/>
          <w:szCs w:val="24"/>
        </w:rPr>
      </w:pPr>
    </w:p>
    <w:p w:rsidRPr="00376D6D" w:rsidR="0035188A" w:rsidP="0035188A" w:rsidRDefault="0035188A" w14:paraId="3066FDBE" w14:textId="77777777">
      <w:pPr>
        <w:spacing w:after="0" w:line="240" w:lineRule="auto"/>
        <w:jc w:val="both"/>
        <w:rPr>
          <w:rFonts w:asciiTheme="majorHAnsi" w:hAnsiTheme="majorHAnsi"/>
          <w:color w:val="000000" w:themeColor="text1"/>
          <w:sz w:val="24"/>
          <w:szCs w:val="24"/>
        </w:rPr>
      </w:pPr>
      <w:r w:rsidRPr="00376D6D">
        <w:rPr>
          <w:rFonts w:asciiTheme="majorHAnsi" w:hAnsiTheme="majorHAnsi"/>
          <w:color w:val="000000" w:themeColor="text1"/>
          <w:sz w:val="24"/>
          <w:szCs w:val="24"/>
        </w:rPr>
        <w:t>Part B: OPERATIONAL AND MAINTENANCE COSTS</w:t>
      </w:r>
    </w:p>
    <w:p w:rsidRPr="00376D6D" w:rsidR="0035188A" w:rsidP="0035188A" w:rsidRDefault="0035188A" w14:paraId="7A212827" w14:textId="77777777">
      <w:pPr>
        <w:spacing w:after="0" w:line="240" w:lineRule="auto"/>
        <w:jc w:val="both"/>
        <w:rPr>
          <w:rFonts w:asciiTheme="majorHAnsi" w:hAnsiTheme="majorHAnsi"/>
          <w:color w:val="000000" w:themeColor="text1"/>
          <w:sz w:val="24"/>
          <w:szCs w:val="24"/>
        </w:rPr>
      </w:pPr>
    </w:p>
    <w:p w:rsidRPr="00376D6D" w:rsidR="0035188A" w:rsidP="0035188A" w:rsidRDefault="0035188A" w14:paraId="650E60F8" w14:textId="77777777">
      <w:pPr>
        <w:pStyle w:val="ListParagraph"/>
        <w:numPr>
          <w:ilvl w:val="0"/>
          <w:numId w:val="20"/>
        </w:numPr>
        <w:spacing w:after="0" w:line="240" w:lineRule="auto"/>
        <w:contextualSpacing w:val="0"/>
        <w:jc w:val="both"/>
        <w:rPr>
          <w:rFonts w:asciiTheme="majorHAnsi" w:hAnsiTheme="majorHAnsi"/>
          <w:i/>
          <w:color w:val="000000" w:themeColor="text1"/>
          <w:sz w:val="24"/>
          <w:szCs w:val="24"/>
        </w:rPr>
      </w:pPr>
      <w:r w:rsidRPr="00376D6D">
        <w:rPr>
          <w:rFonts w:asciiTheme="majorHAnsi" w:hAnsiTheme="majorHAnsi"/>
          <w:color w:val="000000" w:themeColor="text1"/>
          <w:sz w:val="24"/>
          <w:szCs w:val="24"/>
        </w:rPr>
        <w:t>Cost Categories</w:t>
      </w:r>
    </w:p>
    <w:p w:rsidRPr="00376D6D" w:rsidR="0035188A" w:rsidP="0035188A" w:rsidRDefault="0035188A" w14:paraId="73AAED39" w14:textId="77777777">
      <w:pPr>
        <w:pStyle w:val="ListParagraph"/>
        <w:numPr>
          <w:ilvl w:val="1"/>
          <w:numId w:val="20"/>
        </w:numPr>
        <w:spacing w:after="0" w:line="240" w:lineRule="auto"/>
        <w:contextualSpacing w:val="0"/>
        <w:jc w:val="both"/>
        <w:rPr>
          <w:rFonts w:asciiTheme="majorHAnsi" w:hAnsiTheme="majorHAnsi"/>
          <w:i/>
          <w:color w:val="000000" w:themeColor="text1"/>
          <w:sz w:val="24"/>
          <w:szCs w:val="24"/>
        </w:rPr>
      </w:pPr>
      <w:r w:rsidRPr="00376D6D">
        <w:rPr>
          <w:rFonts w:asciiTheme="majorHAnsi" w:hAnsiTheme="majorHAnsi"/>
          <w:color w:val="000000" w:themeColor="text1"/>
          <w:sz w:val="24"/>
          <w:szCs w:val="24"/>
        </w:rPr>
        <w:t>Equipment: $0</w:t>
      </w:r>
    </w:p>
    <w:p w:rsidRPr="00376D6D" w:rsidR="0035188A" w:rsidP="0035188A" w:rsidRDefault="0035188A" w14:paraId="7F5B8975" w14:textId="77777777">
      <w:pPr>
        <w:pStyle w:val="ListParagraph"/>
        <w:numPr>
          <w:ilvl w:val="1"/>
          <w:numId w:val="20"/>
        </w:numPr>
        <w:spacing w:after="0" w:line="240" w:lineRule="auto"/>
        <w:contextualSpacing w:val="0"/>
        <w:jc w:val="both"/>
        <w:rPr>
          <w:rFonts w:asciiTheme="majorHAnsi" w:hAnsiTheme="majorHAnsi"/>
          <w:i/>
          <w:color w:val="000000" w:themeColor="text1"/>
          <w:sz w:val="24"/>
          <w:szCs w:val="24"/>
        </w:rPr>
      </w:pPr>
      <w:r w:rsidRPr="00376D6D">
        <w:rPr>
          <w:rFonts w:asciiTheme="majorHAnsi" w:hAnsiTheme="majorHAnsi"/>
          <w:color w:val="000000" w:themeColor="text1"/>
          <w:sz w:val="24"/>
          <w:szCs w:val="24"/>
        </w:rPr>
        <w:t>Printing: $0</w:t>
      </w:r>
    </w:p>
    <w:p w:rsidRPr="00376D6D" w:rsidR="0035188A" w:rsidP="0035188A" w:rsidRDefault="0035188A" w14:paraId="75B5411E" w14:textId="77777777">
      <w:pPr>
        <w:pStyle w:val="ListParagraph"/>
        <w:numPr>
          <w:ilvl w:val="1"/>
          <w:numId w:val="20"/>
        </w:numPr>
        <w:spacing w:after="0" w:line="240" w:lineRule="auto"/>
        <w:contextualSpacing w:val="0"/>
        <w:jc w:val="both"/>
        <w:rPr>
          <w:rFonts w:asciiTheme="majorHAnsi" w:hAnsiTheme="majorHAnsi"/>
          <w:i/>
          <w:color w:val="000000" w:themeColor="text1"/>
          <w:sz w:val="24"/>
          <w:szCs w:val="24"/>
        </w:rPr>
      </w:pPr>
      <w:r w:rsidRPr="00376D6D">
        <w:rPr>
          <w:rFonts w:asciiTheme="majorHAnsi" w:hAnsiTheme="majorHAnsi"/>
          <w:color w:val="000000" w:themeColor="text1"/>
          <w:sz w:val="24"/>
          <w:szCs w:val="24"/>
        </w:rPr>
        <w:t>Postage: $0</w:t>
      </w:r>
    </w:p>
    <w:p w:rsidRPr="00376D6D" w:rsidR="0035188A" w:rsidP="0035188A" w:rsidRDefault="0035188A" w14:paraId="4590003A" w14:textId="77777777">
      <w:pPr>
        <w:pStyle w:val="ListParagraph"/>
        <w:numPr>
          <w:ilvl w:val="1"/>
          <w:numId w:val="20"/>
        </w:numPr>
        <w:spacing w:after="0" w:line="240" w:lineRule="auto"/>
        <w:contextualSpacing w:val="0"/>
        <w:jc w:val="both"/>
        <w:rPr>
          <w:rFonts w:asciiTheme="majorHAnsi" w:hAnsiTheme="majorHAnsi"/>
          <w:i/>
          <w:color w:val="000000" w:themeColor="text1"/>
          <w:sz w:val="24"/>
          <w:szCs w:val="24"/>
        </w:rPr>
      </w:pPr>
      <w:r w:rsidRPr="00376D6D">
        <w:rPr>
          <w:rFonts w:asciiTheme="majorHAnsi" w:hAnsiTheme="majorHAnsi"/>
          <w:color w:val="000000" w:themeColor="text1"/>
          <w:sz w:val="24"/>
          <w:szCs w:val="24"/>
        </w:rPr>
        <w:t>Software Purchases: $0</w:t>
      </w:r>
    </w:p>
    <w:p w:rsidRPr="00376D6D" w:rsidR="0035188A" w:rsidP="0035188A" w:rsidRDefault="0035188A" w14:paraId="4065934D" w14:textId="77777777">
      <w:pPr>
        <w:pStyle w:val="ListParagraph"/>
        <w:numPr>
          <w:ilvl w:val="1"/>
          <w:numId w:val="20"/>
        </w:numPr>
        <w:spacing w:after="0" w:line="240" w:lineRule="auto"/>
        <w:contextualSpacing w:val="0"/>
        <w:jc w:val="both"/>
        <w:rPr>
          <w:rFonts w:asciiTheme="majorHAnsi" w:hAnsiTheme="majorHAnsi"/>
          <w:i/>
          <w:color w:val="000000" w:themeColor="text1"/>
          <w:sz w:val="24"/>
          <w:szCs w:val="24"/>
        </w:rPr>
      </w:pPr>
      <w:r w:rsidRPr="00376D6D">
        <w:rPr>
          <w:rFonts w:asciiTheme="majorHAnsi" w:hAnsiTheme="majorHAnsi"/>
          <w:color w:val="000000" w:themeColor="text1"/>
          <w:sz w:val="24"/>
          <w:szCs w:val="24"/>
        </w:rPr>
        <w:t>Licensing Costs: $0</w:t>
      </w:r>
    </w:p>
    <w:p w:rsidRPr="00376D6D" w:rsidR="0035188A" w:rsidP="0035188A" w:rsidRDefault="0035188A" w14:paraId="13D0CFD6" w14:textId="46E4FBA2">
      <w:pPr>
        <w:pStyle w:val="ListParagraph"/>
        <w:numPr>
          <w:ilvl w:val="1"/>
          <w:numId w:val="20"/>
        </w:numPr>
        <w:spacing w:after="0" w:line="240" w:lineRule="auto"/>
        <w:contextualSpacing w:val="0"/>
        <w:jc w:val="both"/>
        <w:rPr>
          <w:rFonts w:asciiTheme="majorHAnsi" w:hAnsiTheme="majorHAnsi"/>
          <w:i/>
          <w:color w:val="000000" w:themeColor="text1"/>
          <w:sz w:val="24"/>
          <w:szCs w:val="24"/>
        </w:rPr>
      </w:pPr>
      <w:r w:rsidRPr="00376D6D">
        <w:rPr>
          <w:rFonts w:asciiTheme="majorHAnsi" w:hAnsiTheme="majorHAnsi"/>
          <w:color w:val="000000" w:themeColor="text1"/>
          <w:sz w:val="24"/>
          <w:szCs w:val="24"/>
        </w:rPr>
        <w:t>Other: $</w:t>
      </w:r>
      <w:r w:rsidRPr="00376D6D" w:rsidR="003A0E70">
        <w:rPr>
          <w:rFonts w:asciiTheme="majorHAnsi" w:hAnsiTheme="majorHAnsi"/>
          <w:color w:val="000000" w:themeColor="text1"/>
          <w:sz w:val="24"/>
          <w:szCs w:val="24"/>
        </w:rPr>
        <w:t>24,922</w:t>
      </w:r>
      <w:r w:rsidRPr="00376D6D">
        <w:rPr>
          <w:rFonts w:asciiTheme="majorHAnsi" w:hAnsiTheme="majorHAnsi"/>
          <w:color w:val="000000" w:themeColor="text1"/>
          <w:sz w:val="24"/>
          <w:szCs w:val="24"/>
        </w:rPr>
        <w:t xml:space="preserve"> for Contracts with </w:t>
      </w:r>
      <w:r w:rsidRPr="00376D6D" w:rsidR="003A0E70">
        <w:rPr>
          <w:rFonts w:asciiTheme="majorHAnsi" w:hAnsiTheme="majorHAnsi"/>
          <w:color w:val="000000" w:themeColor="text1"/>
          <w:sz w:val="24"/>
          <w:szCs w:val="24"/>
        </w:rPr>
        <w:t xml:space="preserve">University of Puerto Rico </w:t>
      </w:r>
      <w:r w:rsidRPr="00376D6D" w:rsidR="003A0E70">
        <w:rPr>
          <w:rFonts w:cs="Times New Roman" w:asciiTheme="majorHAnsi" w:hAnsiTheme="majorHAnsi"/>
          <w:color w:val="000000" w:themeColor="text1"/>
          <w:sz w:val="24"/>
          <w:szCs w:val="24"/>
        </w:rPr>
        <w:t>-</w:t>
      </w:r>
      <w:r w:rsidRPr="00376D6D" w:rsidR="003A0E70">
        <w:rPr>
          <w:rFonts w:asciiTheme="majorHAnsi" w:hAnsiTheme="majorHAnsi"/>
          <w:color w:val="000000" w:themeColor="text1"/>
          <w:sz w:val="24"/>
          <w:szCs w:val="24"/>
        </w:rPr>
        <w:t xml:space="preserve"> Carolina</w:t>
      </w:r>
      <w:r w:rsidRPr="00376D6D">
        <w:rPr>
          <w:rFonts w:cs="Times New Roman" w:asciiTheme="majorHAnsi" w:hAnsiTheme="majorHAnsi"/>
          <w:color w:val="000000" w:themeColor="text1"/>
          <w:sz w:val="24"/>
          <w:szCs w:val="24"/>
        </w:rPr>
        <w:t xml:space="preserve"> </w:t>
      </w:r>
    </w:p>
    <w:p w:rsidRPr="00376D6D" w:rsidR="0035188A" w:rsidP="0035188A" w:rsidRDefault="0035188A" w14:paraId="4CC1F692" w14:textId="77777777">
      <w:pPr>
        <w:pStyle w:val="ListParagraph"/>
        <w:spacing w:after="0" w:line="240" w:lineRule="auto"/>
        <w:ind w:left="1440"/>
        <w:contextualSpacing w:val="0"/>
        <w:jc w:val="both"/>
        <w:rPr>
          <w:rFonts w:asciiTheme="majorHAnsi" w:hAnsiTheme="majorHAnsi"/>
          <w:i/>
          <w:color w:val="000000" w:themeColor="text1"/>
          <w:sz w:val="24"/>
          <w:szCs w:val="24"/>
        </w:rPr>
      </w:pPr>
    </w:p>
    <w:p w:rsidRPr="00376D6D" w:rsidR="0035188A" w:rsidP="0035188A" w:rsidRDefault="0035188A" w14:paraId="481D10DC" w14:textId="27CB66FD">
      <w:pPr>
        <w:pStyle w:val="ListParagraph"/>
        <w:numPr>
          <w:ilvl w:val="0"/>
          <w:numId w:val="20"/>
        </w:numPr>
        <w:spacing w:after="0" w:line="240" w:lineRule="auto"/>
        <w:contextualSpacing w:val="0"/>
        <w:jc w:val="both"/>
        <w:rPr>
          <w:rFonts w:asciiTheme="majorHAnsi" w:hAnsiTheme="majorHAnsi"/>
          <w:i/>
          <w:color w:val="000000" w:themeColor="text1"/>
          <w:sz w:val="24"/>
          <w:szCs w:val="24"/>
        </w:rPr>
      </w:pPr>
      <w:r w:rsidRPr="00376D6D">
        <w:rPr>
          <w:rFonts w:asciiTheme="majorHAnsi" w:hAnsiTheme="majorHAnsi"/>
          <w:color w:val="000000" w:themeColor="text1"/>
          <w:sz w:val="24"/>
          <w:szCs w:val="24"/>
        </w:rPr>
        <w:t>Total Operational and Maintenance Cost: $</w:t>
      </w:r>
      <w:r w:rsidRPr="00376D6D" w:rsidR="003A0E70">
        <w:rPr>
          <w:rFonts w:asciiTheme="majorHAnsi" w:hAnsiTheme="majorHAnsi"/>
          <w:color w:val="000000" w:themeColor="text1"/>
          <w:sz w:val="24"/>
          <w:szCs w:val="24"/>
        </w:rPr>
        <w:t>24,922</w:t>
      </w:r>
    </w:p>
    <w:p w:rsidRPr="00376D6D" w:rsidR="0035188A" w:rsidP="0035188A" w:rsidRDefault="0035188A" w14:paraId="1E1CAF40" w14:textId="77777777">
      <w:pPr>
        <w:pStyle w:val="ListParagraph"/>
        <w:spacing w:after="0" w:line="240" w:lineRule="auto"/>
        <w:contextualSpacing w:val="0"/>
        <w:jc w:val="both"/>
        <w:rPr>
          <w:rFonts w:asciiTheme="majorHAnsi" w:hAnsiTheme="majorHAnsi"/>
          <w:i/>
          <w:color w:val="00B050"/>
          <w:sz w:val="24"/>
          <w:szCs w:val="24"/>
        </w:rPr>
      </w:pPr>
    </w:p>
    <w:p w:rsidRPr="00376D6D" w:rsidR="0035188A" w:rsidP="0035188A" w:rsidRDefault="0035188A" w14:paraId="4D7BF03C" w14:textId="77777777">
      <w:pPr>
        <w:spacing w:after="0" w:line="240" w:lineRule="auto"/>
        <w:jc w:val="both"/>
        <w:rPr>
          <w:rFonts w:asciiTheme="majorHAnsi" w:hAnsiTheme="majorHAnsi"/>
          <w:sz w:val="24"/>
          <w:szCs w:val="24"/>
        </w:rPr>
      </w:pPr>
      <w:r w:rsidRPr="00376D6D">
        <w:rPr>
          <w:rFonts w:asciiTheme="majorHAnsi" w:hAnsiTheme="majorHAnsi"/>
          <w:sz w:val="24"/>
          <w:szCs w:val="24"/>
        </w:rPr>
        <w:t>Part C: TOTAL COST TO THE FEDERAL GOVERNMENT</w:t>
      </w:r>
    </w:p>
    <w:p w:rsidRPr="00376D6D" w:rsidR="0035188A" w:rsidP="0035188A" w:rsidRDefault="0035188A" w14:paraId="26BBFA4D" w14:textId="77777777">
      <w:pPr>
        <w:spacing w:after="0" w:line="240" w:lineRule="auto"/>
        <w:jc w:val="both"/>
        <w:rPr>
          <w:rFonts w:asciiTheme="majorHAnsi" w:hAnsiTheme="majorHAnsi"/>
          <w:sz w:val="24"/>
          <w:szCs w:val="24"/>
        </w:rPr>
      </w:pPr>
    </w:p>
    <w:p w:rsidRPr="00376D6D" w:rsidR="0035188A" w:rsidP="0035188A" w:rsidRDefault="0035188A" w14:paraId="147E20E9" w14:textId="77777777">
      <w:pPr>
        <w:pStyle w:val="ListParagraph"/>
        <w:numPr>
          <w:ilvl w:val="0"/>
          <w:numId w:val="22"/>
        </w:numPr>
        <w:spacing w:after="0" w:line="240" w:lineRule="auto"/>
        <w:contextualSpacing w:val="0"/>
        <w:jc w:val="both"/>
        <w:rPr>
          <w:rFonts w:asciiTheme="majorHAnsi" w:hAnsiTheme="majorHAnsi"/>
          <w:sz w:val="24"/>
          <w:szCs w:val="24"/>
        </w:rPr>
      </w:pPr>
      <w:r w:rsidRPr="00376D6D">
        <w:rPr>
          <w:rFonts w:asciiTheme="majorHAnsi" w:hAnsiTheme="majorHAnsi"/>
          <w:sz w:val="24"/>
          <w:szCs w:val="24"/>
        </w:rPr>
        <w:t>Total Labor Cost to the Federal Government: $0</w:t>
      </w:r>
    </w:p>
    <w:p w:rsidRPr="00376D6D" w:rsidR="0035188A" w:rsidP="0035188A" w:rsidRDefault="0035188A" w14:paraId="45C14251" w14:textId="77777777">
      <w:pPr>
        <w:pStyle w:val="ListParagraph"/>
        <w:spacing w:after="0" w:line="240" w:lineRule="auto"/>
        <w:contextualSpacing w:val="0"/>
        <w:jc w:val="both"/>
        <w:rPr>
          <w:rFonts w:asciiTheme="majorHAnsi" w:hAnsiTheme="majorHAnsi"/>
          <w:sz w:val="24"/>
          <w:szCs w:val="24"/>
        </w:rPr>
      </w:pPr>
    </w:p>
    <w:p w:rsidRPr="00376D6D" w:rsidR="0035188A" w:rsidP="0035188A" w:rsidRDefault="0035188A" w14:paraId="2219F5B2" w14:textId="082EBFB2">
      <w:pPr>
        <w:pStyle w:val="ListParagraph"/>
        <w:numPr>
          <w:ilvl w:val="0"/>
          <w:numId w:val="22"/>
        </w:numPr>
        <w:spacing w:after="0" w:line="240" w:lineRule="auto"/>
        <w:contextualSpacing w:val="0"/>
        <w:jc w:val="both"/>
        <w:rPr>
          <w:rFonts w:asciiTheme="majorHAnsi" w:hAnsiTheme="majorHAnsi"/>
          <w:sz w:val="24"/>
          <w:szCs w:val="24"/>
        </w:rPr>
      </w:pPr>
      <w:r w:rsidRPr="00376D6D">
        <w:rPr>
          <w:rFonts w:asciiTheme="majorHAnsi" w:hAnsiTheme="majorHAnsi"/>
          <w:sz w:val="24"/>
          <w:szCs w:val="24"/>
        </w:rPr>
        <w:t xml:space="preserve">Total Operational and Maintenance Costs: </w:t>
      </w:r>
      <w:r w:rsidRPr="00376D6D" w:rsidR="003A0E70">
        <w:rPr>
          <w:rFonts w:asciiTheme="majorHAnsi" w:hAnsiTheme="majorHAnsi"/>
          <w:sz w:val="24"/>
          <w:szCs w:val="24"/>
        </w:rPr>
        <w:t>$24,922</w:t>
      </w:r>
    </w:p>
    <w:p w:rsidRPr="00376D6D" w:rsidR="0035188A" w:rsidP="0035188A" w:rsidRDefault="0035188A" w14:paraId="58F36017" w14:textId="77777777">
      <w:pPr>
        <w:spacing w:after="0" w:line="240" w:lineRule="auto"/>
        <w:jc w:val="both"/>
        <w:rPr>
          <w:rFonts w:asciiTheme="majorHAnsi" w:hAnsiTheme="majorHAnsi"/>
          <w:sz w:val="24"/>
          <w:szCs w:val="24"/>
        </w:rPr>
      </w:pPr>
    </w:p>
    <w:p w:rsidRPr="00376D6D" w:rsidR="0035188A" w:rsidP="0035188A" w:rsidRDefault="0035188A" w14:paraId="0BBA3590" w14:textId="430BFA18">
      <w:pPr>
        <w:pStyle w:val="ListParagraph"/>
        <w:numPr>
          <w:ilvl w:val="0"/>
          <w:numId w:val="22"/>
        </w:numPr>
        <w:spacing w:after="0" w:line="240" w:lineRule="auto"/>
        <w:contextualSpacing w:val="0"/>
        <w:jc w:val="both"/>
        <w:rPr>
          <w:rFonts w:asciiTheme="majorHAnsi" w:hAnsiTheme="majorHAnsi"/>
          <w:sz w:val="24"/>
          <w:szCs w:val="24"/>
        </w:rPr>
      </w:pPr>
      <w:r w:rsidRPr="00376D6D">
        <w:rPr>
          <w:rFonts w:asciiTheme="majorHAnsi" w:hAnsiTheme="majorHAnsi"/>
          <w:sz w:val="24"/>
          <w:szCs w:val="24"/>
        </w:rPr>
        <w:t xml:space="preserve">Total Cost to the Federal Government: </w:t>
      </w:r>
      <w:r w:rsidRPr="00376D6D" w:rsidR="003A0E70">
        <w:rPr>
          <w:rFonts w:asciiTheme="majorHAnsi" w:hAnsiTheme="majorHAnsi"/>
          <w:sz w:val="24"/>
          <w:szCs w:val="24"/>
        </w:rPr>
        <w:t>$24,922</w:t>
      </w:r>
    </w:p>
    <w:p w:rsidRPr="00376D6D" w:rsidR="0035188A" w:rsidP="0035188A" w:rsidRDefault="0035188A" w14:paraId="01A59BAD" w14:textId="77777777">
      <w:pPr>
        <w:spacing w:after="0" w:line="240" w:lineRule="auto"/>
        <w:jc w:val="both"/>
        <w:rPr>
          <w:rFonts w:asciiTheme="majorHAnsi" w:hAnsiTheme="majorHAnsi"/>
          <w:sz w:val="24"/>
          <w:szCs w:val="24"/>
        </w:rPr>
      </w:pPr>
    </w:p>
    <w:p w:rsidRPr="00376D6D" w:rsidR="0035188A" w:rsidP="0035188A" w:rsidRDefault="0035188A" w14:paraId="4951DE77" w14:textId="77777777">
      <w:pPr>
        <w:spacing w:after="0" w:line="240" w:lineRule="auto"/>
        <w:jc w:val="both"/>
        <w:rPr>
          <w:rFonts w:asciiTheme="majorHAnsi" w:hAnsiTheme="majorHAnsi"/>
          <w:sz w:val="24"/>
          <w:szCs w:val="24"/>
          <w:u w:val="single"/>
        </w:rPr>
      </w:pPr>
      <w:r w:rsidRPr="00376D6D">
        <w:rPr>
          <w:rFonts w:asciiTheme="majorHAnsi" w:hAnsiTheme="majorHAnsi"/>
          <w:sz w:val="24"/>
          <w:szCs w:val="24"/>
        </w:rPr>
        <w:t xml:space="preserve">15. </w:t>
      </w:r>
      <w:r w:rsidRPr="00376D6D">
        <w:rPr>
          <w:rFonts w:asciiTheme="majorHAnsi" w:hAnsiTheme="majorHAnsi"/>
          <w:sz w:val="24"/>
          <w:szCs w:val="24"/>
        </w:rPr>
        <w:tab/>
      </w:r>
      <w:r w:rsidRPr="00376D6D">
        <w:rPr>
          <w:rFonts w:asciiTheme="majorHAnsi" w:hAnsiTheme="majorHAnsi"/>
          <w:sz w:val="24"/>
          <w:szCs w:val="24"/>
          <w:u w:val="single"/>
        </w:rPr>
        <w:t>Reasons for Change in Burden</w:t>
      </w:r>
    </w:p>
    <w:p w:rsidRPr="00376D6D" w:rsidR="00225307" w:rsidP="00C85C80" w:rsidRDefault="007C51DE" w14:paraId="5E1FFEDA" w14:textId="77777777">
      <w:pPr>
        <w:spacing w:after="0" w:line="240" w:lineRule="auto"/>
        <w:jc w:val="both"/>
        <w:rPr>
          <w:rFonts w:cs="Times New Roman" w:asciiTheme="majorHAnsi" w:hAnsiTheme="majorHAnsi"/>
          <w:color w:val="000000" w:themeColor="text1"/>
          <w:sz w:val="24"/>
          <w:szCs w:val="24"/>
        </w:rPr>
      </w:pPr>
      <w:r w:rsidRPr="00376D6D">
        <w:rPr>
          <w:rFonts w:cs="Times New Roman" w:asciiTheme="majorHAnsi" w:hAnsiTheme="majorHAnsi"/>
          <w:color w:val="000000" w:themeColor="text1"/>
          <w:sz w:val="24"/>
          <w:szCs w:val="24"/>
        </w:rPr>
        <w:t xml:space="preserve">This is a new collection with a new associated burden. </w:t>
      </w:r>
    </w:p>
    <w:p w:rsidRPr="00376D6D" w:rsidR="0035188A" w:rsidP="0035188A" w:rsidRDefault="0035188A" w14:paraId="26E3B61C" w14:textId="77777777">
      <w:pPr>
        <w:spacing w:after="0" w:line="240" w:lineRule="auto"/>
        <w:rPr>
          <w:rFonts w:asciiTheme="majorHAnsi" w:hAnsiTheme="majorHAnsi"/>
          <w:sz w:val="24"/>
          <w:szCs w:val="24"/>
        </w:rPr>
      </w:pPr>
    </w:p>
    <w:p w:rsidRPr="00376D6D" w:rsidR="0035188A" w:rsidP="0035188A" w:rsidRDefault="0035188A" w14:paraId="08CE0ED1" w14:textId="77777777">
      <w:pPr>
        <w:spacing w:after="0" w:line="240" w:lineRule="auto"/>
        <w:jc w:val="both"/>
        <w:rPr>
          <w:rFonts w:asciiTheme="majorHAnsi" w:hAnsiTheme="majorHAnsi"/>
          <w:sz w:val="24"/>
          <w:szCs w:val="24"/>
        </w:rPr>
      </w:pPr>
      <w:r w:rsidRPr="00376D6D">
        <w:rPr>
          <w:rFonts w:asciiTheme="majorHAnsi" w:hAnsiTheme="majorHAnsi"/>
          <w:sz w:val="24"/>
          <w:szCs w:val="24"/>
        </w:rPr>
        <w:t xml:space="preserve">16. </w:t>
      </w:r>
      <w:r w:rsidRPr="00376D6D">
        <w:rPr>
          <w:rFonts w:asciiTheme="majorHAnsi" w:hAnsiTheme="majorHAnsi"/>
          <w:sz w:val="24"/>
          <w:szCs w:val="24"/>
        </w:rPr>
        <w:tab/>
      </w:r>
      <w:r w:rsidRPr="00376D6D">
        <w:rPr>
          <w:rFonts w:asciiTheme="majorHAnsi" w:hAnsiTheme="majorHAnsi"/>
          <w:sz w:val="24"/>
          <w:szCs w:val="24"/>
          <w:u w:val="single"/>
        </w:rPr>
        <w:t>Publication of Results</w:t>
      </w:r>
    </w:p>
    <w:p w:rsidRPr="00376D6D" w:rsidR="0035188A" w:rsidP="0035188A" w:rsidRDefault="0035188A" w14:paraId="641B15B5" w14:textId="77777777">
      <w:pPr>
        <w:spacing w:after="0" w:line="240" w:lineRule="auto"/>
        <w:jc w:val="both"/>
        <w:rPr>
          <w:rFonts w:asciiTheme="majorHAnsi" w:hAnsiTheme="majorHAnsi"/>
          <w:color w:val="000000" w:themeColor="text1"/>
          <w:sz w:val="24"/>
          <w:szCs w:val="24"/>
        </w:rPr>
      </w:pPr>
      <w:r w:rsidRPr="00376D6D">
        <w:rPr>
          <w:rFonts w:asciiTheme="majorHAnsi" w:hAnsiTheme="majorHAnsi"/>
          <w:color w:val="000000" w:themeColor="text1"/>
          <w:sz w:val="24"/>
          <w:szCs w:val="24"/>
        </w:rPr>
        <w:t xml:space="preserve">Results of the study will be submitted to USACE personnel for analysis of beach erosion management projects. In addition, statistical analysis of recreation demand and stated preference analysis for Puerto Rico beaches derived from the Puerto Rico Domestic survey will be submitted to an archival, social science/economics journal within 1 to 2 years of project completion. No individual identifiable information will be published only summary </w:t>
      </w:r>
      <w:r w:rsidRPr="00376D6D">
        <w:rPr>
          <w:rFonts w:asciiTheme="majorHAnsi" w:hAnsiTheme="majorHAnsi"/>
          <w:color w:val="000000" w:themeColor="text1"/>
          <w:sz w:val="24"/>
          <w:szCs w:val="24"/>
        </w:rPr>
        <w:lastRenderedPageBreak/>
        <w:t>regression results of count data demand models (Poisson, Negative Binomial regressions) and discrete choice models (Mixed Logit regression) will be presented (in addition to summary statistics). Similarly, results from the visitor survey will also be submitted to an archival, social science/economics journal along a similar (but staggered) time frame.  The visitor data will focus primarily on mode (air v. cruse) and site choice, as well as the influence of beach quality and erosion management efforts of recreation value and willingness to pay. Publication of results will permit further meta-analysis and benefits transfer for assessment of other coastal erosion efforts.</w:t>
      </w:r>
    </w:p>
    <w:p w:rsidRPr="00376D6D" w:rsidR="0035188A" w:rsidP="0035188A" w:rsidRDefault="0035188A" w14:paraId="7E1C99EA" w14:textId="77777777">
      <w:pPr>
        <w:spacing w:after="0" w:line="240" w:lineRule="auto"/>
        <w:jc w:val="both"/>
        <w:rPr>
          <w:rFonts w:asciiTheme="majorHAnsi" w:hAnsiTheme="majorHAnsi"/>
          <w:color w:val="1F497D" w:themeColor="text2"/>
          <w:sz w:val="24"/>
          <w:szCs w:val="24"/>
        </w:rPr>
      </w:pPr>
    </w:p>
    <w:p w:rsidRPr="00376D6D" w:rsidR="0035188A" w:rsidP="0035188A" w:rsidRDefault="0035188A" w14:paraId="2A49AC0E" w14:textId="77777777">
      <w:pPr>
        <w:spacing w:after="0" w:line="240" w:lineRule="auto"/>
        <w:rPr>
          <w:rFonts w:asciiTheme="majorHAnsi" w:hAnsiTheme="majorHAnsi"/>
          <w:sz w:val="24"/>
          <w:szCs w:val="24"/>
        </w:rPr>
      </w:pPr>
      <w:r w:rsidRPr="00376D6D">
        <w:rPr>
          <w:rFonts w:asciiTheme="majorHAnsi" w:hAnsiTheme="majorHAnsi"/>
          <w:sz w:val="24"/>
          <w:szCs w:val="24"/>
        </w:rPr>
        <w:t xml:space="preserve">17. </w:t>
      </w:r>
      <w:r w:rsidRPr="00376D6D">
        <w:rPr>
          <w:rFonts w:asciiTheme="majorHAnsi" w:hAnsiTheme="majorHAnsi"/>
          <w:sz w:val="24"/>
          <w:szCs w:val="24"/>
        </w:rPr>
        <w:tab/>
      </w:r>
      <w:r w:rsidRPr="00376D6D">
        <w:rPr>
          <w:rFonts w:asciiTheme="majorHAnsi" w:hAnsiTheme="majorHAnsi"/>
          <w:sz w:val="24"/>
          <w:szCs w:val="24"/>
          <w:u w:val="single"/>
        </w:rPr>
        <w:t>Non-Display of OMB Expiration Date</w:t>
      </w:r>
    </w:p>
    <w:p w:rsidRPr="00376D6D" w:rsidR="0035188A" w:rsidP="0035188A" w:rsidRDefault="0035188A" w14:paraId="675A6D46" w14:textId="77777777">
      <w:pPr>
        <w:spacing w:after="0" w:line="240" w:lineRule="auto"/>
        <w:rPr>
          <w:rFonts w:asciiTheme="majorHAnsi" w:hAnsiTheme="majorHAnsi"/>
          <w:sz w:val="24"/>
          <w:szCs w:val="24"/>
        </w:rPr>
      </w:pPr>
      <w:r w:rsidRPr="00376D6D">
        <w:rPr>
          <w:rFonts w:asciiTheme="majorHAnsi" w:hAnsiTheme="majorHAnsi"/>
          <w:sz w:val="24"/>
          <w:szCs w:val="24"/>
        </w:rPr>
        <w:t xml:space="preserve">We are not seeking approval to omit the display of the expiration date of the OMB approval on the collection instrument. </w:t>
      </w:r>
    </w:p>
    <w:p w:rsidRPr="00376D6D" w:rsidR="0035188A" w:rsidP="0035188A" w:rsidRDefault="0035188A" w14:paraId="131F0E9E" w14:textId="77777777">
      <w:pPr>
        <w:spacing w:after="0" w:line="240" w:lineRule="auto"/>
        <w:rPr>
          <w:rFonts w:asciiTheme="majorHAnsi" w:hAnsiTheme="majorHAnsi"/>
          <w:sz w:val="24"/>
          <w:szCs w:val="24"/>
        </w:rPr>
      </w:pPr>
    </w:p>
    <w:p w:rsidRPr="00376D6D" w:rsidR="0035188A" w:rsidP="0035188A" w:rsidRDefault="0035188A" w14:paraId="2980845D" w14:textId="77777777">
      <w:pPr>
        <w:spacing w:after="0" w:line="240" w:lineRule="auto"/>
        <w:rPr>
          <w:rFonts w:asciiTheme="majorHAnsi" w:hAnsiTheme="majorHAnsi"/>
          <w:sz w:val="24"/>
          <w:szCs w:val="24"/>
        </w:rPr>
      </w:pPr>
      <w:r w:rsidRPr="00376D6D">
        <w:rPr>
          <w:rFonts w:asciiTheme="majorHAnsi" w:hAnsiTheme="majorHAnsi"/>
          <w:sz w:val="24"/>
          <w:szCs w:val="24"/>
        </w:rPr>
        <w:t xml:space="preserve">18. </w:t>
      </w:r>
      <w:r w:rsidRPr="00376D6D">
        <w:rPr>
          <w:rFonts w:asciiTheme="majorHAnsi" w:hAnsiTheme="majorHAnsi"/>
          <w:sz w:val="24"/>
          <w:szCs w:val="24"/>
        </w:rPr>
        <w:tab/>
      </w:r>
      <w:r w:rsidRPr="00376D6D">
        <w:rPr>
          <w:rFonts w:asciiTheme="majorHAnsi" w:hAnsiTheme="majorHAnsi"/>
          <w:sz w:val="24"/>
          <w:szCs w:val="24"/>
          <w:u w:val="single"/>
        </w:rPr>
        <w:t>Exceptions to “Certification for Paperwork Reduction Submissions”</w:t>
      </w:r>
      <w:r w:rsidRPr="00376D6D">
        <w:rPr>
          <w:rFonts w:asciiTheme="majorHAnsi" w:hAnsiTheme="majorHAnsi"/>
          <w:sz w:val="24"/>
          <w:szCs w:val="24"/>
        </w:rPr>
        <w:t xml:space="preserve"> </w:t>
      </w:r>
    </w:p>
    <w:p w:rsidRPr="00376D6D" w:rsidR="001966CC" w:rsidP="00376D6D" w:rsidRDefault="0035188A" w14:paraId="3C0E6B5A" w14:textId="77777777">
      <w:pPr>
        <w:rPr>
          <w:rFonts w:asciiTheme="majorHAnsi" w:hAnsiTheme="majorHAnsi"/>
          <w:i/>
          <w:sz w:val="24"/>
          <w:szCs w:val="24"/>
        </w:rPr>
      </w:pPr>
      <w:r w:rsidRPr="00376D6D">
        <w:rPr>
          <w:rFonts w:asciiTheme="majorHAnsi" w:hAnsiTheme="majorHAnsi"/>
          <w:sz w:val="24"/>
          <w:szCs w:val="24"/>
        </w:rPr>
        <w:t xml:space="preserve">We are not requesting any exemptions to the provisions stated in 5 CFR 1320.9. </w:t>
      </w:r>
    </w:p>
    <w:p w:rsidRPr="00376D6D" w:rsidR="001966CC" w:rsidP="001966CC" w:rsidRDefault="001966CC" w14:paraId="7A69413C" w14:textId="77777777">
      <w:pPr>
        <w:spacing w:after="0" w:line="240" w:lineRule="auto"/>
        <w:rPr>
          <w:rFonts w:asciiTheme="majorHAnsi" w:hAnsiTheme="majorHAnsi"/>
          <w:i/>
          <w:sz w:val="24"/>
          <w:szCs w:val="24"/>
        </w:rPr>
      </w:pPr>
    </w:p>
    <w:p w:rsidR="00376D6D" w:rsidP="001966CC" w:rsidRDefault="00376D6D" w14:paraId="4ABAD121" w14:textId="77777777">
      <w:pPr>
        <w:spacing w:after="0" w:line="240" w:lineRule="auto"/>
        <w:jc w:val="center"/>
        <w:rPr>
          <w:rFonts w:asciiTheme="majorHAnsi" w:hAnsiTheme="majorHAnsi"/>
          <w:b/>
          <w:sz w:val="24"/>
          <w:szCs w:val="24"/>
        </w:rPr>
      </w:pPr>
    </w:p>
    <w:p w:rsidR="00376D6D" w:rsidP="001966CC" w:rsidRDefault="00376D6D" w14:paraId="1CEB8CC0" w14:textId="77777777">
      <w:pPr>
        <w:spacing w:after="0" w:line="240" w:lineRule="auto"/>
        <w:jc w:val="center"/>
        <w:rPr>
          <w:rFonts w:asciiTheme="majorHAnsi" w:hAnsiTheme="majorHAnsi"/>
          <w:b/>
          <w:sz w:val="24"/>
          <w:szCs w:val="24"/>
        </w:rPr>
      </w:pPr>
    </w:p>
    <w:p w:rsidR="00376D6D" w:rsidP="001966CC" w:rsidRDefault="00376D6D" w14:paraId="32970AA7" w14:textId="77777777">
      <w:pPr>
        <w:spacing w:after="0" w:line="240" w:lineRule="auto"/>
        <w:jc w:val="center"/>
        <w:rPr>
          <w:rFonts w:asciiTheme="majorHAnsi" w:hAnsiTheme="majorHAnsi"/>
          <w:b/>
          <w:sz w:val="24"/>
          <w:szCs w:val="24"/>
        </w:rPr>
      </w:pPr>
    </w:p>
    <w:p w:rsidR="00376D6D" w:rsidP="001966CC" w:rsidRDefault="00376D6D" w14:paraId="48F5FD12" w14:textId="77777777">
      <w:pPr>
        <w:spacing w:after="0" w:line="240" w:lineRule="auto"/>
        <w:jc w:val="center"/>
        <w:rPr>
          <w:rFonts w:asciiTheme="majorHAnsi" w:hAnsiTheme="majorHAnsi"/>
          <w:b/>
          <w:sz w:val="24"/>
          <w:szCs w:val="24"/>
        </w:rPr>
      </w:pPr>
    </w:p>
    <w:p w:rsidR="00376D6D" w:rsidP="001966CC" w:rsidRDefault="00376D6D" w14:paraId="6573278C" w14:textId="77777777">
      <w:pPr>
        <w:spacing w:after="0" w:line="240" w:lineRule="auto"/>
        <w:jc w:val="center"/>
        <w:rPr>
          <w:rFonts w:asciiTheme="majorHAnsi" w:hAnsiTheme="majorHAnsi"/>
          <w:b/>
          <w:sz w:val="24"/>
          <w:szCs w:val="24"/>
        </w:rPr>
      </w:pPr>
    </w:p>
    <w:p w:rsidR="00376D6D" w:rsidP="001966CC" w:rsidRDefault="00376D6D" w14:paraId="43E41C3F" w14:textId="77777777">
      <w:pPr>
        <w:spacing w:after="0" w:line="240" w:lineRule="auto"/>
        <w:jc w:val="center"/>
        <w:rPr>
          <w:rFonts w:asciiTheme="majorHAnsi" w:hAnsiTheme="majorHAnsi"/>
          <w:b/>
          <w:sz w:val="24"/>
          <w:szCs w:val="24"/>
        </w:rPr>
      </w:pPr>
    </w:p>
    <w:p w:rsidR="00376D6D" w:rsidP="001966CC" w:rsidRDefault="00376D6D" w14:paraId="5B685639" w14:textId="77777777">
      <w:pPr>
        <w:spacing w:after="0" w:line="240" w:lineRule="auto"/>
        <w:jc w:val="center"/>
        <w:rPr>
          <w:rFonts w:asciiTheme="majorHAnsi" w:hAnsiTheme="majorHAnsi"/>
          <w:b/>
          <w:sz w:val="24"/>
          <w:szCs w:val="24"/>
        </w:rPr>
      </w:pPr>
    </w:p>
    <w:p w:rsidR="008509E7" w:rsidP="001966CC" w:rsidRDefault="008509E7" w14:paraId="02FFFFD0" w14:textId="77777777">
      <w:pPr>
        <w:spacing w:after="0" w:line="240" w:lineRule="auto"/>
        <w:jc w:val="center"/>
        <w:rPr>
          <w:rFonts w:asciiTheme="majorHAnsi" w:hAnsiTheme="majorHAnsi"/>
          <w:b/>
          <w:sz w:val="24"/>
          <w:szCs w:val="24"/>
        </w:rPr>
      </w:pPr>
    </w:p>
    <w:p w:rsidR="008509E7" w:rsidP="001966CC" w:rsidRDefault="008509E7" w14:paraId="19885DBB" w14:textId="77777777">
      <w:pPr>
        <w:spacing w:after="0" w:line="240" w:lineRule="auto"/>
        <w:jc w:val="center"/>
        <w:rPr>
          <w:rFonts w:asciiTheme="majorHAnsi" w:hAnsiTheme="majorHAnsi"/>
          <w:b/>
          <w:sz w:val="24"/>
          <w:szCs w:val="24"/>
        </w:rPr>
      </w:pPr>
    </w:p>
    <w:p w:rsidR="008509E7" w:rsidP="001966CC" w:rsidRDefault="008509E7" w14:paraId="21DDF363" w14:textId="77777777">
      <w:pPr>
        <w:spacing w:after="0" w:line="240" w:lineRule="auto"/>
        <w:jc w:val="center"/>
        <w:rPr>
          <w:rFonts w:asciiTheme="majorHAnsi" w:hAnsiTheme="majorHAnsi"/>
          <w:b/>
          <w:sz w:val="24"/>
          <w:szCs w:val="24"/>
        </w:rPr>
      </w:pPr>
    </w:p>
    <w:p w:rsidR="008509E7" w:rsidP="001966CC" w:rsidRDefault="008509E7" w14:paraId="4B364FB0" w14:textId="77777777">
      <w:pPr>
        <w:spacing w:after="0" w:line="240" w:lineRule="auto"/>
        <w:jc w:val="center"/>
        <w:rPr>
          <w:rFonts w:asciiTheme="majorHAnsi" w:hAnsiTheme="majorHAnsi"/>
          <w:b/>
          <w:sz w:val="24"/>
          <w:szCs w:val="24"/>
        </w:rPr>
      </w:pPr>
    </w:p>
    <w:p w:rsidR="008509E7" w:rsidP="001966CC" w:rsidRDefault="008509E7" w14:paraId="6295176D" w14:textId="77777777">
      <w:pPr>
        <w:spacing w:after="0" w:line="240" w:lineRule="auto"/>
        <w:jc w:val="center"/>
        <w:rPr>
          <w:rFonts w:asciiTheme="majorHAnsi" w:hAnsiTheme="majorHAnsi"/>
          <w:b/>
          <w:sz w:val="24"/>
          <w:szCs w:val="24"/>
        </w:rPr>
      </w:pPr>
    </w:p>
    <w:p w:rsidR="008509E7" w:rsidP="001966CC" w:rsidRDefault="008509E7" w14:paraId="70E600DE" w14:textId="77777777">
      <w:pPr>
        <w:spacing w:after="0" w:line="240" w:lineRule="auto"/>
        <w:jc w:val="center"/>
        <w:rPr>
          <w:rFonts w:asciiTheme="majorHAnsi" w:hAnsiTheme="majorHAnsi"/>
          <w:b/>
          <w:sz w:val="24"/>
          <w:szCs w:val="24"/>
        </w:rPr>
      </w:pPr>
    </w:p>
    <w:p w:rsidR="008509E7" w:rsidP="001966CC" w:rsidRDefault="008509E7" w14:paraId="49378D23" w14:textId="77777777">
      <w:pPr>
        <w:spacing w:after="0" w:line="240" w:lineRule="auto"/>
        <w:jc w:val="center"/>
        <w:rPr>
          <w:rFonts w:asciiTheme="majorHAnsi" w:hAnsiTheme="majorHAnsi"/>
          <w:b/>
          <w:sz w:val="24"/>
          <w:szCs w:val="24"/>
        </w:rPr>
      </w:pPr>
    </w:p>
    <w:p w:rsidR="008509E7" w:rsidP="001966CC" w:rsidRDefault="008509E7" w14:paraId="509D018B" w14:textId="77777777">
      <w:pPr>
        <w:spacing w:after="0" w:line="240" w:lineRule="auto"/>
        <w:jc w:val="center"/>
        <w:rPr>
          <w:rFonts w:asciiTheme="majorHAnsi" w:hAnsiTheme="majorHAnsi"/>
          <w:b/>
          <w:sz w:val="24"/>
          <w:szCs w:val="24"/>
        </w:rPr>
      </w:pPr>
    </w:p>
    <w:p w:rsidR="008509E7" w:rsidP="001966CC" w:rsidRDefault="008509E7" w14:paraId="6DF28875" w14:textId="77777777">
      <w:pPr>
        <w:spacing w:after="0" w:line="240" w:lineRule="auto"/>
        <w:jc w:val="center"/>
        <w:rPr>
          <w:rFonts w:asciiTheme="majorHAnsi" w:hAnsiTheme="majorHAnsi"/>
          <w:b/>
          <w:sz w:val="24"/>
          <w:szCs w:val="24"/>
        </w:rPr>
      </w:pPr>
    </w:p>
    <w:p w:rsidR="008509E7" w:rsidP="001966CC" w:rsidRDefault="008509E7" w14:paraId="56A8E87C" w14:textId="77777777">
      <w:pPr>
        <w:spacing w:after="0" w:line="240" w:lineRule="auto"/>
        <w:jc w:val="center"/>
        <w:rPr>
          <w:rFonts w:asciiTheme="majorHAnsi" w:hAnsiTheme="majorHAnsi"/>
          <w:b/>
          <w:sz w:val="24"/>
          <w:szCs w:val="24"/>
        </w:rPr>
      </w:pPr>
    </w:p>
    <w:p w:rsidR="008509E7" w:rsidP="001966CC" w:rsidRDefault="008509E7" w14:paraId="75A8D613" w14:textId="77777777">
      <w:pPr>
        <w:spacing w:after="0" w:line="240" w:lineRule="auto"/>
        <w:jc w:val="center"/>
        <w:rPr>
          <w:rFonts w:asciiTheme="majorHAnsi" w:hAnsiTheme="majorHAnsi"/>
          <w:b/>
          <w:sz w:val="24"/>
          <w:szCs w:val="24"/>
        </w:rPr>
      </w:pPr>
    </w:p>
    <w:p w:rsidR="008509E7" w:rsidP="001966CC" w:rsidRDefault="008509E7" w14:paraId="79497324" w14:textId="77777777">
      <w:pPr>
        <w:spacing w:after="0" w:line="240" w:lineRule="auto"/>
        <w:jc w:val="center"/>
        <w:rPr>
          <w:rFonts w:asciiTheme="majorHAnsi" w:hAnsiTheme="majorHAnsi"/>
          <w:b/>
          <w:sz w:val="24"/>
          <w:szCs w:val="24"/>
        </w:rPr>
      </w:pPr>
    </w:p>
    <w:p w:rsidR="008509E7" w:rsidP="001966CC" w:rsidRDefault="008509E7" w14:paraId="69BBE17D" w14:textId="77777777">
      <w:pPr>
        <w:spacing w:after="0" w:line="240" w:lineRule="auto"/>
        <w:jc w:val="center"/>
        <w:rPr>
          <w:rFonts w:asciiTheme="majorHAnsi" w:hAnsiTheme="majorHAnsi"/>
          <w:b/>
          <w:sz w:val="24"/>
          <w:szCs w:val="24"/>
        </w:rPr>
      </w:pPr>
    </w:p>
    <w:p w:rsidR="008509E7" w:rsidP="001966CC" w:rsidRDefault="008509E7" w14:paraId="43199BB3" w14:textId="77777777">
      <w:pPr>
        <w:spacing w:after="0" w:line="240" w:lineRule="auto"/>
        <w:jc w:val="center"/>
        <w:rPr>
          <w:rFonts w:asciiTheme="majorHAnsi" w:hAnsiTheme="majorHAnsi"/>
          <w:b/>
          <w:sz w:val="24"/>
          <w:szCs w:val="24"/>
        </w:rPr>
      </w:pPr>
    </w:p>
    <w:p w:rsidR="008509E7" w:rsidP="001966CC" w:rsidRDefault="008509E7" w14:paraId="18589D6F" w14:textId="77777777">
      <w:pPr>
        <w:spacing w:after="0" w:line="240" w:lineRule="auto"/>
        <w:jc w:val="center"/>
        <w:rPr>
          <w:rFonts w:asciiTheme="majorHAnsi" w:hAnsiTheme="majorHAnsi"/>
          <w:b/>
          <w:sz w:val="24"/>
          <w:szCs w:val="24"/>
        </w:rPr>
      </w:pPr>
    </w:p>
    <w:p w:rsidR="008509E7" w:rsidP="001966CC" w:rsidRDefault="008509E7" w14:paraId="7E6EB34D" w14:textId="77777777">
      <w:pPr>
        <w:spacing w:after="0" w:line="240" w:lineRule="auto"/>
        <w:jc w:val="center"/>
        <w:rPr>
          <w:rFonts w:asciiTheme="majorHAnsi" w:hAnsiTheme="majorHAnsi"/>
          <w:b/>
          <w:sz w:val="24"/>
          <w:szCs w:val="24"/>
        </w:rPr>
      </w:pPr>
    </w:p>
    <w:p w:rsidR="008509E7" w:rsidP="001966CC" w:rsidRDefault="008509E7" w14:paraId="23BC1AD3" w14:textId="77777777">
      <w:pPr>
        <w:spacing w:after="0" w:line="240" w:lineRule="auto"/>
        <w:jc w:val="center"/>
        <w:rPr>
          <w:rFonts w:asciiTheme="majorHAnsi" w:hAnsiTheme="majorHAnsi"/>
          <w:b/>
          <w:sz w:val="24"/>
          <w:szCs w:val="24"/>
        </w:rPr>
      </w:pPr>
    </w:p>
    <w:p w:rsidR="008509E7" w:rsidP="001966CC" w:rsidRDefault="008509E7" w14:paraId="632B6CCC" w14:textId="77777777">
      <w:pPr>
        <w:spacing w:after="0" w:line="240" w:lineRule="auto"/>
        <w:jc w:val="center"/>
        <w:rPr>
          <w:rFonts w:asciiTheme="majorHAnsi" w:hAnsiTheme="majorHAnsi"/>
          <w:b/>
          <w:sz w:val="24"/>
          <w:szCs w:val="24"/>
        </w:rPr>
      </w:pPr>
    </w:p>
    <w:p w:rsidR="008509E7" w:rsidP="001966CC" w:rsidRDefault="008509E7" w14:paraId="6B794047" w14:textId="77777777">
      <w:pPr>
        <w:spacing w:after="0" w:line="240" w:lineRule="auto"/>
        <w:jc w:val="center"/>
        <w:rPr>
          <w:rFonts w:asciiTheme="majorHAnsi" w:hAnsiTheme="majorHAnsi"/>
          <w:b/>
          <w:sz w:val="24"/>
          <w:szCs w:val="24"/>
        </w:rPr>
      </w:pPr>
    </w:p>
    <w:p w:rsidR="008509E7" w:rsidP="001966CC" w:rsidRDefault="008509E7" w14:paraId="199FB448" w14:textId="77777777">
      <w:pPr>
        <w:spacing w:after="0" w:line="240" w:lineRule="auto"/>
        <w:jc w:val="center"/>
        <w:rPr>
          <w:rFonts w:asciiTheme="majorHAnsi" w:hAnsiTheme="majorHAnsi"/>
          <w:b/>
          <w:sz w:val="24"/>
          <w:szCs w:val="24"/>
        </w:rPr>
      </w:pPr>
    </w:p>
    <w:p w:rsidR="00D70983" w:rsidP="001966CC" w:rsidRDefault="00D70983" w14:paraId="353F6C72" w14:textId="77777777">
      <w:pPr>
        <w:spacing w:after="0" w:line="240" w:lineRule="auto"/>
        <w:jc w:val="center"/>
        <w:rPr>
          <w:rFonts w:asciiTheme="majorHAnsi" w:hAnsiTheme="majorHAnsi"/>
          <w:b/>
          <w:sz w:val="24"/>
          <w:szCs w:val="24"/>
        </w:rPr>
      </w:pPr>
    </w:p>
    <w:p w:rsidR="00D70983" w:rsidP="001966CC" w:rsidRDefault="00D70983" w14:paraId="1BD2CFF8" w14:textId="77777777">
      <w:pPr>
        <w:spacing w:after="0" w:line="240" w:lineRule="auto"/>
        <w:jc w:val="center"/>
        <w:rPr>
          <w:rFonts w:asciiTheme="majorHAnsi" w:hAnsiTheme="majorHAnsi"/>
          <w:b/>
          <w:sz w:val="24"/>
          <w:szCs w:val="24"/>
        </w:rPr>
      </w:pPr>
    </w:p>
    <w:p w:rsidRPr="00376D6D" w:rsidR="00DC308E" w:rsidP="001966CC" w:rsidRDefault="00011F29" w14:paraId="6588184B" w14:textId="5D302A47">
      <w:pPr>
        <w:spacing w:after="0" w:line="240" w:lineRule="auto"/>
        <w:jc w:val="center"/>
        <w:rPr>
          <w:rFonts w:asciiTheme="majorHAnsi" w:hAnsiTheme="majorHAnsi"/>
          <w:b/>
          <w:sz w:val="24"/>
          <w:szCs w:val="24"/>
        </w:rPr>
      </w:pPr>
      <w:bookmarkStart w:name="_GoBack" w:id="6"/>
      <w:bookmarkEnd w:id="6"/>
      <w:r w:rsidRPr="00376D6D">
        <w:rPr>
          <w:rFonts w:asciiTheme="majorHAnsi" w:hAnsiTheme="majorHAnsi"/>
          <w:b/>
          <w:sz w:val="24"/>
          <w:szCs w:val="24"/>
        </w:rPr>
        <w:lastRenderedPageBreak/>
        <w:t>REFERENCES</w:t>
      </w:r>
    </w:p>
    <w:p w:rsidRPr="00376D6D" w:rsidR="00955A83" w:rsidP="00456AE5" w:rsidRDefault="00955A83" w14:paraId="3118E8DD" w14:textId="77777777">
      <w:pPr>
        <w:tabs>
          <w:tab w:val="left" w:pos="3805"/>
          <w:tab w:val="center" w:pos="4680"/>
        </w:tabs>
        <w:spacing w:before="120" w:after="120" w:line="240" w:lineRule="auto"/>
        <w:rPr>
          <w:rFonts w:asciiTheme="majorHAnsi" w:hAnsiTheme="majorHAnsi"/>
          <w:b/>
          <w:sz w:val="24"/>
          <w:szCs w:val="24"/>
        </w:rPr>
      </w:pPr>
    </w:p>
    <w:p w:rsidRPr="00376D6D" w:rsidR="00A74A26" w:rsidP="00D87EB4" w:rsidRDefault="00A74A26" w14:paraId="23AA242E" w14:textId="77777777">
      <w:pPr>
        <w:tabs>
          <w:tab w:val="left" w:pos="3805"/>
          <w:tab w:val="center" w:pos="4680"/>
        </w:tabs>
        <w:spacing w:before="120" w:after="120" w:line="240" w:lineRule="auto"/>
        <w:ind w:left="720" w:hanging="720"/>
        <w:rPr>
          <w:rFonts w:asciiTheme="majorHAnsi" w:hAnsiTheme="majorHAnsi"/>
          <w:sz w:val="24"/>
          <w:szCs w:val="24"/>
        </w:rPr>
      </w:pPr>
      <w:r w:rsidRPr="00376D6D">
        <w:rPr>
          <w:rFonts w:asciiTheme="majorHAnsi" w:hAnsiTheme="majorHAnsi"/>
          <w:sz w:val="24"/>
          <w:szCs w:val="24"/>
        </w:rPr>
        <w:t xml:space="preserve">Bell, F.W. and V.R. </w:t>
      </w:r>
      <w:proofErr w:type="spellStart"/>
      <w:r w:rsidRPr="00376D6D">
        <w:rPr>
          <w:rFonts w:asciiTheme="majorHAnsi" w:hAnsiTheme="majorHAnsi"/>
          <w:sz w:val="24"/>
          <w:szCs w:val="24"/>
        </w:rPr>
        <w:t>Leeworthy</w:t>
      </w:r>
      <w:proofErr w:type="spellEnd"/>
      <w:r w:rsidRPr="00376D6D">
        <w:rPr>
          <w:rFonts w:asciiTheme="majorHAnsi" w:hAnsiTheme="majorHAnsi"/>
          <w:sz w:val="24"/>
          <w:szCs w:val="24"/>
        </w:rPr>
        <w:t xml:space="preserve">. 1990. Recreational Demand by Tourists for Saltwater Beach Days. </w:t>
      </w:r>
      <w:r w:rsidRPr="00376D6D">
        <w:rPr>
          <w:rFonts w:asciiTheme="majorHAnsi" w:hAnsiTheme="majorHAnsi"/>
          <w:i/>
          <w:sz w:val="24"/>
          <w:szCs w:val="24"/>
        </w:rPr>
        <w:t>Journal of Environmental Economics and Management</w:t>
      </w:r>
      <w:r w:rsidRPr="00376D6D">
        <w:rPr>
          <w:rFonts w:asciiTheme="majorHAnsi" w:hAnsiTheme="majorHAnsi"/>
          <w:sz w:val="24"/>
          <w:szCs w:val="24"/>
        </w:rPr>
        <w:t xml:space="preserve"> 18(3): 189-205.</w:t>
      </w:r>
    </w:p>
    <w:p w:rsidRPr="00376D6D" w:rsidR="00A74A26" w:rsidP="00A74A26" w:rsidRDefault="00A74A26" w14:paraId="513AAD89" w14:textId="77777777">
      <w:pPr>
        <w:keepNext/>
        <w:keepLines/>
        <w:ind w:left="720" w:hanging="720"/>
        <w:rPr>
          <w:rFonts w:asciiTheme="majorHAnsi" w:hAnsiTheme="majorHAnsi"/>
          <w:sz w:val="24"/>
          <w:szCs w:val="24"/>
        </w:rPr>
      </w:pPr>
      <w:r w:rsidRPr="00376D6D">
        <w:rPr>
          <w:rFonts w:asciiTheme="majorHAnsi" w:hAnsiTheme="majorHAnsi"/>
          <w:sz w:val="24"/>
          <w:szCs w:val="24"/>
        </w:rPr>
        <w:t xml:space="preserve">Bin O, Landry CE, Ellis C, Vogelsong H (2005) Some consumer surplus estimates for North Carolina beaches. </w:t>
      </w:r>
      <w:r w:rsidRPr="00376D6D">
        <w:rPr>
          <w:rFonts w:asciiTheme="majorHAnsi" w:hAnsiTheme="majorHAnsi"/>
          <w:i/>
          <w:sz w:val="24"/>
          <w:szCs w:val="24"/>
        </w:rPr>
        <w:t>Marine Resource Economics</w:t>
      </w:r>
      <w:r w:rsidRPr="00376D6D">
        <w:rPr>
          <w:rFonts w:asciiTheme="majorHAnsi" w:hAnsiTheme="majorHAnsi"/>
          <w:sz w:val="24"/>
          <w:szCs w:val="24"/>
        </w:rPr>
        <w:t xml:space="preserve"> 20(2): 145-61</w:t>
      </w:r>
    </w:p>
    <w:p w:rsidRPr="00376D6D" w:rsidR="007A7CD2" w:rsidP="00132483" w:rsidRDefault="007A7CD2" w14:paraId="53203CC8" w14:textId="77777777">
      <w:pPr>
        <w:ind w:left="720" w:hanging="720"/>
        <w:jc w:val="both"/>
        <w:rPr>
          <w:rFonts w:asciiTheme="majorHAnsi" w:hAnsiTheme="majorHAnsi"/>
          <w:color w:val="222222"/>
          <w:sz w:val="24"/>
          <w:szCs w:val="24"/>
          <w:shd w:val="clear" w:color="auto" w:fill="FFFFFF"/>
        </w:rPr>
      </w:pPr>
      <w:r w:rsidRPr="00376D6D">
        <w:rPr>
          <w:rFonts w:asciiTheme="majorHAnsi" w:hAnsiTheme="majorHAnsi"/>
          <w:color w:val="222222"/>
          <w:sz w:val="24"/>
          <w:szCs w:val="24"/>
          <w:shd w:val="clear" w:color="auto" w:fill="FFFFFF"/>
        </w:rPr>
        <w:t>Bowker, J. M., Bergstrom, J. C., &amp; Gill, J. (2007). Estimating the economic value and impacts of recreational trails: a case study of the Virginia Creeper Rail Trail. </w:t>
      </w:r>
      <w:r w:rsidRPr="00376D6D">
        <w:rPr>
          <w:rFonts w:asciiTheme="majorHAnsi" w:hAnsiTheme="majorHAnsi"/>
          <w:i/>
          <w:color w:val="222222"/>
          <w:sz w:val="24"/>
          <w:szCs w:val="24"/>
          <w:shd w:val="clear" w:color="auto" w:fill="FFFFFF"/>
        </w:rPr>
        <w:t>Tourism Economics</w:t>
      </w:r>
      <w:r w:rsidRPr="00376D6D">
        <w:rPr>
          <w:rFonts w:asciiTheme="majorHAnsi" w:hAnsiTheme="majorHAnsi"/>
          <w:color w:val="222222"/>
          <w:sz w:val="24"/>
          <w:szCs w:val="24"/>
          <w:shd w:val="clear" w:color="auto" w:fill="FFFFFF"/>
        </w:rPr>
        <w:t>, </w:t>
      </w:r>
      <w:r w:rsidRPr="00376D6D">
        <w:rPr>
          <w:rFonts w:asciiTheme="majorHAnsi" w:hAnsiTheme="majorHAnsi"/>
          <w:i/>
          <w:color w:val="222222"/>
          <w:sz w:val="24"/>
          <w:szCs w:val="24"/>
          <w:shd w:val="clear" w:color="auto" w:fill="FFFFFF"/>
        </w:rPr>
        <w:t>13</w:t>
      </w:r>
      <w:r w:rsidRPr="00376D6D">
        <w:rPr>
          <w:rFonts w:asciiTheme="majorHAnsi" w:hAnsiTheme="majorHAnsi"/>
          <w:color w:val="222222"/>
          <w:sz w:val="24"/>
          <w:szCs w:val="24"/>
          <w:shd w:val="clear" w:color="auto" w:fill="FFFFFF"/>
        </w:rPr>
        <w:t>(2), 241-260.</w:t>
      </w:r>
    </w:p>
    <w:p w:rsidRPr="00376D6D" w:rsidR="00DC308E" w:rsidP="00132483" w:rsidRDefault="00963526" w14:paraId="16C8A099" w14:textId="77777777">
      <w:pPr>
        <w:spacing w:before="120" w:after="120" w:line="240" w:lineRule="auto"/>
        <w:ind w:left="720" w:hanging="720"/>
        <w:jc w:val="both"/>
        <w:rPr>
          <w:rFonts w:asciiTheme="majorHAnsi" w:hAnsiTheme="majorHAnsi"/>
          <w:color w:val="1F497D" w:themeColor="text2"/>
          <w:sz w:val="24"/>
          <w:szCs w:val="24"/>
        </w:rPr>
      </w:pPr>
      <w:r w:rsidRPr="00376D6D">
        <w:rPr>
          <w:rFonts w:asciiTheme="majorHAnsi" w:hAnsiTheme="majorHAnsi"/>
          <w:sz w:val="24"/>
          <w:szCs w:val="24"/>
        </w:rPr>
        <w:t xml:space="preserve">Economic and Environmental Principles and Guidelines for Water and Related Land Resources Implementation Studies (1983) </w:t>
      </w:r>
    </w:p>
    <w:p w:rsidRPr="00376D6D" w:rsidR="00610DF6" w:rsidP="00132483" w:rsidRDefault="00610DF6" w14:paraId="29C5BC30" w14:textId="77777777">
      <w:pPr>
        <w:spacing w:before="120" w:after="120" w:line="240" w:lineRule="auto"/>
        <w:ind w:left="720" w:hanging="720"/>
        <w:jc w:val="both"/>
        <w:rPr>
          <w:rFonts w:asciiTheme="majorHAnsi" w:hAnsiTheme="majorHAnsi"/>
          <w:sz w:val="24"/>
          <w:szCs w:val="24"/>
        </w:rPr>
      </w:pPr>
      <w:r w:rsidRPr="00376D6D">
        <w:rPr>
          <w:rFonts w:asciiTheme="majorHAnsi" w:hAnsiTheme="majorHAnsi"/>
          <w:sz w:val="24"/>
          <w:szCs w:val="24"/>
        </w:rPr>
        <w:t>Engineering Regulation (ER) 1105-2-100</w:t>
      </w:r>
      <w:r w:rsidRPr="00376D6D" w:rsidR="00D40078">
        <w:rPr>
          <w:rFonts w:asciiTheme="majorHAnsi" w:hAnsiTheme="majorHAnsi"/>
          <w:sz w:val="24"/>
          <w:szCs w:val="24"/>
        </w:rPr>
        <w:t xml:space="preserve"> - </w:t>
      </w:r>
      <w:r w:rsidRPr="00376D6D" w:rsidR="00D40078">
        <w:rPr>
          <w:rFonts w:asciiTheme="majorHAnsi" w:hAnsiTheme="majorHAnsi"/>
          <w:sz w:val="24"/>
          <w:szCs w:val="24"/>
          <w:shd w:val="clear" w:color="auto" w:fill="FFFFFF"/>
        </w:rPr>
        <w:t>CECW-PCECW-E, Planning Guidance Notebook, 4/22/2000</w:t>
      </w:r>
    </w:p>
    <w:p w:rsidRPr="00376D6D" w:rsidR="00675D68" w:rsidP="00132483" w:rsidRDefault="00675D68" w14:paraId="21D15688" w14:textId="77777777">
      <w:pPr>
        <w:ind w:left="720" w:hanging="720"/>
        <w:jc w:val="both"/>
        <w:rPr>
          <w:rFonts w:asciiTheme="majorHAnsi" w:hAnsiTheme="majorHAnsi"/>
          <w:sz w:val="24"/>
          <w:szCs w:val="24"/>
        </w:rPr>
      </w:pPr>
      <w:proofErr w:type="spellStart"/>
      <w:r w:rsidRPr="00376D6D">
        <w:rPr>
          <w:rFonts w:asciiTheme="majorHAnsi" w:hAnsiTheme="majorHAnsi"/>
          <w:sz w:val="24"/>
          <w:szCs w:val="24"/>
        </w:rPr>
        <w:t>Eom</w:t>
      </w:r>
      <w:proofErr w:type="spellEnd"/>
      <w:r w:rsidRPr="00376D6D">
        <w:rPr>
          <w:rFonts w:asciiTheme="majorHAnsi" w:hAnsiTheme="majorHAnsi"/>
          <w:sz w:val="24"/>
          <w:szCs w:val="24"/>
        </w:rPr>
        <w:t xml:space="preserve"> Y.S. and D.M. Larson. 2006. Improving environmental valuation estimates through consistent use of multiple information. </w:t>
      </w:r>
      <w:r w:rsidRPr="00376D6D">
        <w:rPr>
          <w:rFonts w:asciiTheme="majorHAnsi" w:hAnsiTheme="majorHAnsi"/>
          <w:i/>
          <w:sz w:val="24"/>
          <w:szCs w:val="24"/>
        </w:rPr>
        <w:t>Journal of Environmental Economics and Management</w:t>
      </w:r>
      <w:r w:rsidRPr="00376D6D">
        <w:rPr>
          <w:rFonts w:asciiTheme="majorHAnsi" w:hAnsiTheme="majorHAnsi"/>
          <w:sz w:val="24"/>
          <w:szCs w:val="24"/>
        </w:rPr>
        <w:t xml:space="preserve"> 52: 501–16</w:t>
      </w:r>
    </w:p>
    <w:p w:rsidRPr="00376D6D" w:rsidR="00675D68" w:rsidP="00132483" w:rsidRDefault="00675D68" w14:paraId="76F151C1" w14:textId="77777777">
      <w:pPr>
        <w:ind w:left="720" w:hanging="720"/>
        <w:jc w:val="both"/>
        <w:rPr>
          <w:rFonts w:asciiTheme="majorHAnsi" w:hAnsiTheme="majorHAnsi"/>
          <w:sz w:val="24"/>
          <w:szCs w:val="24"/>
        </w:rPr>
      </w:pPr>
      <w:proofErr w:type="spellStart"/>
      <w:r w:rsidRPr="00376D6D">
        <w:rPr>
          <w:rFonts w:asciiTheme="majorHAnsi" w:hAnsiTheme="majorHAnsi"/>
          <w:sz w:val="24"/>
          <w:szCs w:val="24"/>
        </w:rPr>
        <w:t>Galgano</w:t>
      </w:r>
      <w:proofErr w:type="spellEnd"/>
      <w:r w:rsidRPr="00376D6D">
        <w:rPr>
          <w:rFonts w:asciiTheme="majorHAnsi" w:hAnsiTheme="majorHAnsi"/>
          <w:sz w:val="24"/>
          <w:szCs w:val="24"/>
        </w:rPr>
        <w:t xml:space="preserve">, F.A. and B.C. Douglas, 2000. Shoreline Position Prediction: Methods and Errors. </w:t>
      </w:r>
      <w:r w:rsidRPr="00376D6D">
        <w:rPr>
          <w:rFonts w:asciiTheme="majorHAnsi" w:hAnsiTheme="majorHAnsi"/>
          <w:i/>
          <w:sz w:val="24"/>
          <w:szCs w:val="24"/>
        </w:rPr>
        <w:t>Environmental Geosciences</w:t>
      </w:r>
      <w:r w:rsidRPr="00376D6D">
        <w:rPr>
          <w:rFonts w:asciiTheme="majorHAnsi" w:hAnsiTheme="majorHAnsi"/>
          <w:sz w:val="24"/>
          <w:szCs w:val="24"/>
        </w:rPr>
        <w:t xml:space="preserve"> 7(1): 23-31.</w:t>
      </w:r>
    </w:p>
    <w:p w:rsidRPr="00376D6D" w:rsidR="00B04040" w:rsidP="00132483" w:rsidRDefault="00B04040" w14:paraId="22DA5BB7" w14:textId="77777777">
      <w:pPr>
        <w:ind w:left="720" w:hanging="720"/>
        <w:jc w:val="both"/>
        <w:rPr>
          <w:rFonts w:asciiTheme="majorHAnsi" w:hAnsiTheme="majorHAnsi"/>
          <w:i/>
          <w:sz w:val="24"/>
          <w:szCs w:val="24"/>
        </w:rPr>
      </w:pPr>
      <w:r w:rsidRPr="00376D6D">
        <w:rPr>
          <w:rFonts w:asciiTheme="majorHAnsi" w:hAnsiTheme="majorHAnsi"/>
          <w:sz w:val="24"/>
          <w:szCs w:val="24"/>
        </w:rPr>
        <w:t xml:space="preserve">Gopalakrishnan, S., C.E. Landry, and M. Smith. 2018. “Climate Change Adaptation in Coastal Environments: Modeling Challenges for Resource and Environmental Economists” </w:t>
      </w:r>
      <w:r w:rsidRPr="00376D6D">
        <w:rPr>
          <w:rFonts w:asciiTheme="majorHAnsi" w:hAnsiTheme="majorHAnsi"/>
          <w:i/>
          <w:sz w:val="24"/>
          <w:szCs w:val="24"/>
        </w:rPr>
        <w:t>Review of Environmental Economics and Policy</w:t>
      </w:r>
      <w:r w:rsidRPr="00376D6D">
        <w:rPr>
          <w:rFonts w:asciiTheme="majorHAnsi" w:hAnsiTheme="majorHAnsi"/>
          <w:sz w:val="24"/>
          <w:szCs w:val="24"/>
        </w:rPr>
        <w:t xml:space="preserve"> Winter, 12(1): 48-68 </w:t>
      </w:r>
    </w:p>
    <w:p w:rsidRPr="00376D6D" w:rsidR="00B04040" w:rsidP="00132483" w:rsidRDefault="00B04040" w14:paraId="2DFD4609" w14:textId="77777777">
      <w:pPr>
        <w:ind w:left="720" w:hanging="720"/>
        <w:jc w:val="both"/>
        <w:rPr>
          <w:rFonts w:asciiTheme="majorHAnsi" w:hAnsiTheme="majorHAnsi"/>
          <w:sz w:val="24"/>
          <w:szCs w:val="24"/>
        </w:rPr>
      </w:pPr>
      <w:r w:rsidRPr="00376D6D">
        <w:rPr>
          <w:rFonts w:asciiTheme="majorHAnsi" w:hAnsiTheme="majorHAnsi"/>
          <w:sz w:val="24"/>
          <w:szCs w:val="24"/>
        </w:rPr>
        <w:t xml:space="preserve">Gopalakrishnan, S., C.E. Landry, M. Smith, and J.C. Whitehead. 2016. “Economics of Coastal Erosion and Adaptation to Sea Level Rise” </w:t>
      </w:r>
      <w:r w:rsidRPr="00376D6D">
        <w:rPr>
          <w:rFonts w:asciiTheme="majorHAnsi" w:hAnsiTheme="majorHAnsi"/>
          <w:i/>
          <w:sz w:val="24"/>
          <w:szCs w:val="24"/>
        </w:rPr>
        <w:t>Annual Review of Resource Economics</w:t>
      </w:r>
      <w:r w:rsidRPr="00376D6D">
        <w:rPr>
          <w:rFonts w:asciiTheme="majorHAnsi" w:hAnsiTheme="majorHAnsi"/>
          <w:sz w:val="24"/>
          <w:szCs w:val="24"/>
        </w:rPr>
        <w:t xml:space="preserve"> 8: 13.1-13.21.</w:t>
      </w:r>
    </w:p>
    <w:p w:rsidRPr="00376D6D" w:rsidR="00B04040" w:rsidP="00132483" w:rsidRDefault="00B04040" w14:paraId="687496D7" w14:textId="77777777">
      <w:pPr>
        <w:ind w:left="720" w:hanging="720"/>
        <w:jc w:val="both"/>
        <w:rPr>
          <w:rFonts w:asciiTheme="majorHAnsi" w:hAnsiTheme="majorHAnsi"/>
          <w:sz w:val="24"/>
          <w:szCs w:val="24"/>
        </w:rPr>
      </w:pPr>
      <w:r w:rsidRPr="00376D6D">
        <w:rPr>
          <w:rFonts w:asciiTheme="majorHAnsi" w:hAnsiTheme="majorHAnsi"/>
          <w:sz w:val="24"/>
          <w:szCs w:val="24"/>
        </w:rPr>
        <w:t xml:space="preserve">Gopalakrishnan S, Landry CE, Smith M (2017) Climate change adaptation in coastal environments: Modeling challenges for resource and environmental economists. </w:t>
      </w:r>
      <w:r w:rsidRPr="00376D6D">
        <w:rPr>
          <w:rFonts w:asciiTheme="majorHAnsi" w:hAnsiTheme="majorHAnsi"/>
          <w:i/>
          <w:sz w:val="24"/>
          <w:szCs w:val="24"/>
        </w:rPr>
        <w:t>Review of Environmental Economics and Policy</w:t>
      </w:r>
      <w:r w:rsidRPr="00376D6D">
        <w:rPr>
          <w:rFonts w:asciiTheme="majorHAnsi" w:hAnsiTheme="majorHAnsi"/>
          <w:sz w:val="24"/>
          <w:szCs w:val="24"/>
        </w:rPr>
        <w:t xml:space="preserve"> Winter, 12(1): 48-68</w:t>
      </w:r>
    </w:p>
    <w:p w:rsidRPr="00376D6D" w:rsidR="00140BF4" w:rsidP="00132483" w:rsidRDefault="00140BF4" w14:paraId="5BCBB28F" w14:textId="77777777">
      <w:pPr>
        <w:ind w:left="720" w:hanging="720"/>
        <w:jc w:val="both"/>
        <w:rPr>
          <w:rFonts w:asciiTheme="majorHAnsi" w:hAnsiTheme="majorHAnsi"/>
          <w:sz w:val="24"/>
          <w:szCs w:val="24"/>
        </w:rPr>
      </w:pPr>
      <w:r w:rsidRPr="00376D6D">
        <w:rPr>
          <w:rFonts w:asciiTheme="majorHAnsi" w:hAnsiTheme="majorHAnsi"/>
          <w:sz w:val="24"/>
          <w:szCs w:val="24"/>
        </w:rPr>
        <w:t xml:space="preserve">Gopalakrishnan S, McNamara D, Smith MD, Murray AB (2016) Decentralized management hinders coastal climate adaptation: The spatial-dynamics of beach nourishment,” </w:t>
      </w:r>
      <w:r w:rsidRPr="00376D6D">
        <w:rPr>
          <w:rFonts w:asciiTheme="majorHAnsi" w:hAnsiTheme="majorHAnsi"/>
          <w:i/>
          <w:sz w:val="24"/>
          <w:szCs w:val="24"/>
        </w:rPr>
        <w:t>Environmental and Resource Economics</w:t>
      </w:r>
      <w:r w:rsidRPr="00376D6D">
        <w:rPr>
          <w:rFonts w:asciiTheme="majorHAnsi" w:hAnsiTheme="majorHAnsi"/>
          <w:sz w:val="24"/>
          <w:szCs w:val="24"/>
        </w:rPr>
        <w:t xml:space="preserve"> </w:t>
      </w:r>
      <w:r w:rsidRPr="00376D6D">
        <w:rPr>
          <w:rFonts w:asciiTheme="majorHAnsi" w:hAnsiTheme="majorHAnsi"/>
          <w:color w:val="333333"/>
          <w:spacing w:val="4"/>
          <w:sz w:val="24"/>
          <w:szCs w:val="24"/>
          <w:shd w:val="clear" w:color="auto" w:fill="FCFCFC"/>
        </w:rPr>
        <w:t>doi:10.1007/s10640-016-0004-8</w:t>
      </w:r>
      <w:r w:rsidRPr="00376D6D">
        <w:rPr>
          <w:rFonts w:asciiTheme="majorHAnsi" w:hAnsiTheme="majorHAnsi"/>
          <w:sz w:val="24"/>
          <w:szCs w:val="24"/>
        </w:rPr>
        <w:t>: 1-27</w:t>
      </w:r>
    </w:p>
    <w:p w:rsidRPr="00376D6D" w:rsidR="005D7CDC" w:rsidP="00132483" w:rsidRDefault="005D7CDC" w14:paraId="308E0CD7" w14:textId="77777777">
      <w:pPr>
        <w:ind w:left="720" w:hanging="720"/>
        <w:jc w:val="both"/>
        <w:rPr>
          <w:rFonts w:asciiTheme="majorHAnsi" w:hAnsiTheme="majorHAnsi"/>
          <w:sz w:val="24"/>
          <w:szCs w:val="24"/>
        </w:rPr>
      </w:pPr>
      <w:r w:rsidRPr="00376D6D">
        <w:rPr>
          <w:rFonts w:asciiTheme="majorHAnsi" w:hAnsiTheme="majorHAnsi"/>
          <w:sz w:val="24"/>
          <w:szCs w:val="24"/>
        </w:rPr>
        <w:t xml:space="preserve">H. J. Heinz III Center for Science, Economics, and the Environment, 2000. </w:t>
      </w:r>
      <w:r w:rsidRPr="00376D6D">
        <w:rPr>
          <w:rFonts w:asciiTheme="majorHAnsi" w:hAnsiTheme="majorHAnsi"/>
          <w:sz w:val="24"/>
          <w:szCs w:val="24"/>
          <w:u w:val="single"/>
        </w:rPr>
        <w:t>Evaluation of Erosion Hazards</w:t>
      </w:r>
      <w:r w:rsidRPr="00376D6D">
        <w:rPr>
          <w:rFonts w:asciiTheme="majorHAnsi" w:hAnsiTheme="majorHAnsi"/>
          <w:i/>
          <w:sz w:val="24"/>
          <w:szCs w:val="24"/>
        </w:rPr>
        <w:t>,</w:t>
      </w:r>
      <w:r w:rsidRPr="00376D6D">
        <w:rPr>
          <w:rFonts w:asciiTheme="majorHAnsi" w:hAnsiTheme="majorHAnsi"/>
          <w:sz w:val="24"/>
          <w:szCs w:val="24"/>
        </w:rPr>
        <w:t xml:space="preserve"> Prepared for Federal Emergency Management Agency: Contract EMW-97-CO-0375</w:t>
      </w:r>
    </w:p>
    <w:p w:rsidRPr="00376D6D" w:rsidR="005D7CDC" w:rsidP="00132483" w:rsidRDefault="005D7CDC" w14:paraId="548F555E" w14:textId="77777777">
      <w:pPr>
        <w:ind w:left="720" w:hanging="720"/>
        <w:jc w:val="both"/>
        <w:rPr>
          <w:rFonts w:asciiTheme="majorHAnsi" w:hAnsiTheme="majorHAnsi"/>
          <w:color w:val="292526"/>
          <w:sz w:val="24"/>
          <w:szCs w:val="24"/>
        </w:rPr>
      </w:pPr>
      <w:proofErr w:type="spellStart"/>
      <w:r w:rsidRPr="00376D6D">
        <w:rPr>
          <w:rFonts w:asciiTheme="majorHAnsi" w:hAnsiTheme="majorHAnsi"/>
          <w:color w:val="292526"/>
          <w:sz w:val="24"/>
          <w:szCs w:val="24"/>
        </w:rPr>
        <w:lastRenderedPageBreak/>
        <w:t>Hoyos</w:t>
      </w:r>
      <w:proofErr w:type="spellEnd"/>
      <w:r w:rsidRPr="00376D6D">
        <w:rPr>
          <w:rFonts w:asciiTheme="majorHAnsi" w:hAnsiTheme="majorHAnsi"/>
          <w:color w:val="292526"/>
          <w:sz w:val="24"/>
          <w:szCs w:val="24"/>
        </w:rPr>
        <w:t xml:space="preserve">, C.D., P. A. </w:t>
      </w:r>
      <w:proofErr w:type="spellStart"/>
      <w:r w:rsidRPr="00376D6D">
        <w:rPr>
          <w:rFonts w:asciiTheme="majorHAnsi" w:hAnsiTheme="majorHAnsi"/>
          <w:color w:val="292526"/>
          <w:sz w:val="24"/>
          <w:szCs w:val="24"/>
        </w:rPr>
        <w:t>Agudelo</w:t>
      </w:r>
      <w:proofErr w:type="spellEnd"/>
      <w:r w:rsidRPr="00376D6D">
        <w:rPr>
          <w:rFonts w:asciiTheme="majorHAnsi" w:hAnsiTheme="majorHAnsi"/>
          <w:color w:val="292526"/>
          <w:sz w:val="24"/>
          <w:szCs w:val="24"/>
        </w:rPr>
        <w:t xml:space="preserve">, P. J. Webster, and J. A. Curry. 2006. “Deconvolution of the Factors Contributing to the Increase in Global Hurricane Intensity’ </w:t>
      </w:r>
      <w:r w:rsidRPr="00376D6D">
        <w:rPr>
          <w:rFonts w:asciiTheme="majorHAnsi" w:hAnsiTheme="majorHAnsi"/>
          <w:i/>
          <w:color w:val="292526"/>
          <w:sz w:val="24"/>
          <w:szCs w:val="24"/>
        </w:rPr>
        <w:t>Science</w:t>
      </w:r>
      <w:r w:rsidRPr="00376D6D">
        <w:rPr>
          <w:rFonts w:asciiTheme="majorHAnsi" w:hAnsiTheme="majorHAnsi"/>
          <w:color w:val="292526"/>
          <w:sz w:val="24"/>
          <w:szCs w:val="24"/>
        </w:rPr>
        <w:t xml:space="preserve"> 312: 94-97</w:t>
      </w:r>
    </w:p>
    <w:p w:rsidRPr="00376D6D" w:rsidR="0074176F" w:rsidP="00132483" w:rsidRDefault="0074176F" w14:paraId="19CAD902" w14:textId="77777777">
      <w:pPr>
        <w:ind w:left="720" w:hanging="720"/>
        <w:jc w:val="both"/>
        <w:rPr>
          <w:rFonts w:asciiTheme="majorHAnsi" w:hAnsiTheme="majorHAnsi"/>
          <w:sz w:val="24"/>
          <w:szCs w:val="24"/>
        </w:rPr>
      </w:pPr>
      <w:r w:rsidRPr="00376D6D">
        <w:rPr>
          <w:rFonts w:asciiTheme="majorHAnsi" w:hAnsiTheme="majorHAnsi"/>
          <w:sz w:val="24"/>
          <w:szCs w:val="24"/>
        </w:rPr>
        <w:t xml:space="preserve">Huang JC, Poor PJ, Zhao MQ (2007) Economic valuation of beach erosion control. </w:t>
      </w:r>
      <w:r w:rsidRPr="00376D6D">
        <w:rPr>
          <w:rFonts w:asciiTheme="majorHAnsi" w:hAnsiTheme="majorHAnsi"/>
          <w:i/>
          <w:sz w:val="24"/>
          <w:szCs w:val="24"/>
        </w:rPr>
        <w:t>Marine Resource Economics</w:t>
      </w:r>
      <w:r w:rsidRPr="00376D6D">
        <w:rPr>
          <w:rFonts w:asciiTheme="majorHAnsi" w:hAnsiTheme="majorHAnsi"/>
          <w:sz w:val="24"/>
          <w:szCs w:val="24"/>
        </w:rPr>
        <w:t xml:space="preserve"> 22(3): 221-38</w:t>
      </w:r>
    </w:p>
    <w:p w:rsidRPr="00376D6D" w:rsidR="00675D68" w:rsidP="00132483" w:rsidRDefault="00675D68" w14:paraId="15F3DDBF" w14:textId="77777777">
      <w:pPr>
        <w:ind w:left="720" w:hanging="720"/>
        <w:jc w:val="both"/>
        <w:rPr>
          <w:rFonts w:asciiTheme="majorHAnsi" w:hAnsiTheme="majorHAnsi"/>
          <w:sz w:val="24"/>
          <w:szCs w:val="24"/>
        </w:rPr>
      </w:pPr>
      <w:r w:rsidRPr="00376D6D">
        <w:rPr>
          <w:rFonts w:asciiTheme="majorHAnsi" w:hAnsiTheme="majorHAnsi"/>
          <w:sz w:val="24"/>
          <w:szCs w:val="24"/>
        </w:rPr>
        <w:t xml:space="preserve">Huang J.C., Shaw D., </w:t>
      </w:r>
      <w:proofErr w:type="spellStart"/>
      <w:r w:rsidRPr="00376D6D">
        <w:rPr>
          <w:rFonts w:asciiTheme="majorHAnsi" w:hAnsiTheme="majorHAnsi"/>
          <w:sz w:val="24"/>
          <w:szCs w:val="24"/>
        </w:rPr>
        <w:t>Chien</w:t>
      </w:r>
      <w:proofErr w:type="spellEnd"/>
      <w:r w:rsidRPr="00376D6D">
        <w:rPr>
          <w:rFonts w:asciiTheme="majorHAnsi" w:hAnsiTheme="majorHAnsi"/>
          <w:sz w:val="24"/>
          <w:szCs w:val="24"/>
        </w:rPr>
        <w:t xml:space="preserve"> Y.L., Zhao M.Q. 2015. Valuing environmental resources through demand for related commodities. </w:t>
      </w:r>
      <w:r w:rsidRPr="00376D6D">
        <w:rPr>
          <w:rFonts w:asciiTheme="majorHAnsi" w:hAnsiTheme="majorHAnsi"/>
          <w:i/>
          <w:sz w:val="24"/>
          <w:szCs w:val="24"/>
        </w:rPr>
        <w:t>American Journal of Agricultural Economics</w:t>
      </w:r>
      <w:r w:rsidRPr="00376D6D">
        <w:rPr>
          <w:rFonts w:asciiTheme="majorHAnsi" w:hAnsiTheme="majorHAnsi"/>
          <w:sz w:val="24"/>
          <w:szCs w:val="24"/>
        </w:rPr>
        <w:t xml:space="preserve"> 98(1): 231-53</w:t>
      </w:r>
    </w:p>
    <w:p w:rsidRPr="00376D6D" w:rsidR="0074176F" w:rsidP="00376D6D" w:rsidRDefault="0074176F" w14:paraId="478EAED2" w14:textId="77777777">
      <w:pPr>
        <w:spacing w:after="0" w:line="240" w:lineRule="auto"/>
        <w:ind w:left="720" w:hanging="720"/>
        <w:jc w:val="both"/>
        <w:rPr>
          <w:rFonts w:asciiTheme="majorHAnsi" w:hAnsiTheme="majorHAnsi"/>
          <w:sz w:val="24"/>
          <w:szCs w:val="24"/>
        </w:rPr>
      </w:pPr>
      <w:proofErr w:type="spellStart"/>
      <w:r w:rsidRPr="00376D6D">
        <w:rPr>
          <w:rFonts w:eastAsia="Times New Roman" w:cs="Times New Roman" w:asciiTheme="majorHAnsi" w:hAnsiTheme="majorHAnsi"/>
          <w:sz w:val="24"/>
          <w:szCs w:val="24"/>
        </w:rPr>
        <w:t>Kriesel</w:t>
      </w:r>
      <w:proofErr w:type="spellEnd"/>
      <w:r w:rsidRPr="00376D6D">
        <w:rPr>
          <w:rFonts w:eastAsia="Times New Roman" w:cs="Times New Roman" w:asciiTheme="majorHAnsi" w:hAnsiTheme="majorHAnsi"/>
          <w:sz w:val="24"/>
          <w:szCs w:val="24"/>
        </w:rPr>
        <w:t xml:space="preserve">, Warren, Andrew Keeler, and Craig Landry. 2004. Financing Beach Improvements: Comparing Two Approaches on the Georgia Coast. </w:t>
      </w:r>
      <w:r w:rsidRPr="00376D6D">
        <w:rPr>
          <w:rFonts w:eastAsia="Times New Roman" w:cs="Times New Roman" w:asciiTheme="majorHAnsi" w:hAnsiTheme="majorHAnsi"/>
          <w:i/>
          <w:sz w:val="24"/>
          <w:szCs w:val="24"/>
        </w:rPr>
        <w:t>Coastal Management</w:t>
      </w:r>
      <w:r w:rsidRPr="00376D6D">
        <w:rPr>
          <w:rFonts w:asciiTheme="majorHAnsi" w:hAnsiTheme="majorHAnsi"/>
          <w:sz w:val="24"/>
          <w:szCs w:val="24"/>
        </w:rPr>
        <w:t xml:space="preserve"> 32(4): 433-447.</w:t>
      </w:r>
    </w:p>
    <w:p w:rsidRPr="00376D6D" w:rsidR="0074176F" w:rsidP="00132483" w:rsidRDefault="0074176F" w14:paraId="47D57E3D" w14:textId="77777777">
      <w:pPr>
        <w:ind w:left="720" w:hanging="720"/>
        <w:jc w:val="both"/>
        <w:rPr>
          <w:rFonts w:asciiTheme="majorHAnsi" w:hAnsiTheme="majorHAnsi"/>
          <w:sz w:val="24"/>
          <w:szCs w:val="24"/>
        </w:rPr>
      </w:pPr>
      <w:r w:rsidRPr="00376D6D">
        <w:rPr>
          <w:rFonts w:asciiTheme="majorHAnsi" w:hAnsiTheme="majorHAnsi"/>
          <w:sz w:val="24"/>
          <w:szCs w:val="24"/>
        </w:rPr>
        <w:t xml:space="preserve">Landry, Craig E., Andrew G. Keeler and Warren </w:t>
      </w:r>
      <w:proofErr w:type="spellStart"/>
      <w:r w:rsidRPr="00376D6D">
        <w:rPr>
          <w:rFonts w:asciiTheme="majorHAnsi" w:hAnsiTheme="majorHAnsi"/>
          <w:sz w:val="24"/>
          <w:szCs w:val="24"/>
        </w:rPr>
        <w:t>Kriesel</w:t>
      </w:r>
      <w:proofErr w:type="spellEnd"/>
      <w:r w:rsidRPr="00376D6D">
        <w:rPr>
          <w:rFonts w:asciiTheme="majorHAnsi" w:hAnsiTheme="majorHAnsi"/>
          <w:sz w:val="24"/>
          <w:szCs w:val="24"/>
        </w:rPr>
        <w:t xml:space="preserve">. 2003. An Economic Evaluation of Beach Erosion Management Alternatives. </w:t>
      </w:r>
      <w:r w:rsidRPr="00376D6D">
        <w:rPr>
          <w:rFonts w:asciiTheme="majorHAnsi" w:hAnsiTheme="majorHAnsi"/>
          <w:i/>
          <w:sz w:val="24"/>
          <w:szCs w:val="24"/>
        </w:rPr>
        <w:t>Marine Resource Economics</w:t>
      </w:r>
      <w:r w:rsidRPr="00376D6D">
        <w:rPr>
          <w:rFonts w:asciiTheme="majorHAnsi" w:hAnsiTheme="majorHAnsi"/>
          <w:sz w:val="24"/>
          <w:szCs w:val="24"/>
        </w:rPr>
        <w:t xml:space="preserve"> 18(2): 105-127.</w:t>
      </w:r>
    </w:p>
    <w:p w:rsidRPr="00376D6D" w:rsidR="00675D68" w:rsidP="00132483" w:rsidRDefault="00675D68" w14:paraId="6458BCBB" w14:textId="77777777">
      <w:pPr>
        <w:ind w:left="720" w:hanging="720"/>
        <w:jc w:val="both"/>
        <w:rPr>
          <w:rFonts w:asciiTheme="majorHAnsi" w:hAnsiTheme="majorHAnsi"/>
          <w:sz w:val="24"/>
          <w:szCs w:val="24"/>
        </w:rPr>
      </w:pPr>
      <w:r w:rsidRPr="00376D6D">
        <w:rPr>
          <w:rFonts w:asciiTheme="majorHAnsi" w:hAnsiTheme="majorHAnsi"/>
          <w:sz w:val="24"/>
          <w:szCs w:val="24"/>
        </w:rPr>
        <w:t xml:space="preserve">Landry, C.E. 2011. “Coastal Erosion as a Natural Resource Management Problem: An Economic Perspective” </w:t>
      </w:r>
      <w:r w:rsidRPr="00376D6D">
        <w:rPr>
          <w:rFonts w:asciiTheme="majorHAnsi" w:hAnsiTheme="majorHAnsi"/>
          <w:i/>
          <w:sz w:val="24"/>
          <w:szCs w:val="24"/>
        </w:rPr>
        <w:t>Coastal Management</w:t>
      </w:r>
      <w:r w:rsidRPr="00376D6D">
        <w:rPr>
          <w:rFonts w:asciiTheme="majorHAnsi" w:hAnsiTheme="majorHAnsi"/>
          <w:sz w:val="24"/>
          <w:szCs w:val="24"/>
        </w:rPr>
        <w:t xml:space="preserve"> 39(3): 259-78.</w:t>
      </w:r>
    </w:p>
    <w:p w:rsidRPr="00376D6D" w:rsidR="0074176F" w:rsidP="00132483" w:rsidRDefault="0074176F" w14:paraId="3B4D3238" w14:textId="20956E3E">
      <w:pPr>
        <w:ind w:left="720" w:hanging="720"/>
        <w:jc w:val="both"/>
        <w:rPr>
          <w:rFonts w:asciiTheme="majorHAnsi" w:hAnsiTheme="majorHAnsi"/>
          <w:sz w:val="24"/>
          <w:szCs w:val="24"/>
        </w:rPr>
      </w:pPr>
      <w:r w:rsidRPr="00376D6D">
        <w:rPr>
          <w:rFonts w:asciiTheme="majorHAnsi" w:hAnsiTheme="majorHAnsi"/>
          <w:sz w:val="24"/>
          <w:szCs w:val="24"/>
        </w:rPr>
        <w:t>Landry CE</w:t>
      </w:r>
      <w:r w:rsidRPr="00376D6D" w:rsidR="00576755">
        <w:rPr>
          <w:rFonts w:asciiTheme="majorHAnsi" w:hAnsiTheme="majorHAnsi"/>
          <w:sz w:val="24"/>
          <w:szCs w:val="24"/>
        </w:rPr>
        <w:t xml:space="preserve">, </w:t>
      </w:r>
      <w:r w:rsidRPr="00376D6D">
        <w:rPr>
          <w:rFonts w:asciiTheme="majorHAnsi" w:hAnsiTheme="majorHAnsi"/>
          <w:sz w:val="24"/>
          <w:szCs w:val="24"/>
        </w:rPr>
        <w:t>Liu</w:t>
      </w:r>
      <w:r w:rsidRPr="00376D6D" w:rsidR="00576755">
        <w:rPr>
          <w:rFonts w:asciiTheme="majorHAnsi" w:hAnsiTheme="majorHAnsi"/>
          <w:sz w:val="24"/>
          <w:szCs w:val="24"/>
        </w:rPr>
        <w:t xml:space="preserve"> H</w:t>
      </w:r>
      <w:r w:rsidRPr="00376D6D">
        <w:rPr>
          <w:rFonts w:asciiTheme="majorHAnsi" w:hAnsiTheme="majorHAnsi"/>
          <w:sz w:val="24"/>
          <w:szCs w:val="24"/>
        </w:rPr>
        <w:t xml:space="preserve">. 2009. “A Semi-Parametric Estimator for Revealed and Stated Preference Data:  An Application to Recreational Beach Visitation” </w:t>
      </w:r>
      <w:r w:rsidRPr="00376D6D">
        <w:rPr>
          <w:rFonts w:asciiTheme="majorHAnsi" w:hAnsiTheme="majorHAnsi"/>
          <w:i/>
          <w:sz w:val="24"/>
          <w:szCs w:val="24"/>
        </w:rPr>
        <w:t>Journal of Environmental Economics and Management</w:t>
      </w:r>
      <w:r w:rsidRPr="00376D6D">
        <w:rPr>
          <w:rFonts w:asciiTheme="majorHAnsi" w:hAnsiTheme="majorHAnsi"/>
          <w:sz w:val="24"/>
          <w:szCs w:val="24"/>
        </w:rPr>
        <w:t xml:space="preserve"> 57(2): 205-18.</w:t>
      </w:r>
    </w:p>
    <w:p w:rsidRPr="00376D6D" w:rsidR="0074176F" w:rsidP="00132483" w:rsidRDefault="0074176F" w14:paraId="1B8C517B" w14:textId="77777777">
      <w:pPr>
        <w:ind w:left="720" w:hanging="720"/>
        <w:jc w:val="both"/>
        <w:rPr>
          <w:rFonts w:asciiTheme="majorHAnsi" w:hAnsiTheme="majorHAnsi"/>
          <w:sz w:val="24"/>
          <w:szCs w:val="24"/>
        </w:rPr>
      </w:pPr>
      <w:r w:rsidRPr="00376D6D">
        <w:rPr>
          <w:rFonts w:asciiTheme="majorHAnsi" w:hAnsiTheme="majorHAnsi"/>
          <w:sz w:val="24"/>
          <w:szCs w:val="24"/>
        </w:rPr>
        <w:t xml:space="preserve">Landry CE, Liu H (2011) Econometric models for joint estimation of revealed and stated preference site-frequency recreation demand models,” Chapter 7 in </w:t>
      </w:r>
      <w:r w:rsidRPr="00376D6D">
        <w:rPr>
          <w:rFonts w:asciiTheme="majorHAnsi" w:hAnsiTheme="majorHAnsi"/>
          <w:sz w:val="24"/>
          <w:szCs w:val="24"/>
          <w:u w:val="single"/>
        </w:rPr>
        <w:t>Preference Data for Environmental Valuation: Combining Revealed and Stated Approaches</w:t>
      </w:r>
      <w:r w:rsidRPr="00376D6D">
        <w:rPr>
          <w:rFonts w:asciiTheme="majorHAnsi" w:hAnsiTheme="majorHAnsi"/>
          <w:sz w:val="24"/>
          <w:szCs w:val="24"/>
        </w:rPr>
        <w:t>, eds: Whitehead JC, Haab TC, Huang JC: Routledge</w:t>
      </w:r>
    </w:p>
    <w:p w:rsidRPr="00376D6D" w:rsidR="00576755" w:rsidP="00132483" w:rsidRDefault="00576755" w14:paraId="114109D3" w14:textId="2550A445">
      <w:pPr>
        <w:ind w:left="720" w:hanging="720"/>
        <w:jc w:val="both"/>
        <w:rPr>
          <w:rFonts w:asciiTheme="majorHAnsi" w:hAnsiTheme="majorHAnsi"/>
          <w:sz w:val="24"/>
          <w:szCs w:val="24"/>
        </w:rPr>
      </w:pPr>
      <w:r w:rsidRPr="00376D6D">
        <w:rPr>
          <w:rFonts w:asciiTheme="majorHAnsi" w:hAnsiTheme="majorHAnsi"/>
          <w:sz w:val="24"/>
          <w:szCs w:val="24"/>
        </w:rPr>
        <w:t xml:space="preserve">Landry CE, </w:t>
      </w:r>
      <w:proofErr w:type="spellStart"/>
      <w:r w:rsidRPr="00376D6D">
        <w:rPr>
          <w:rFonts w:asciiTheme="majorHAnsi" w:hAnsiTheme="majorHAnsi"/>
          <w:sz w:val="24"/>
          <w:szCs w:val="24"/>
        </w:rPr>
        <w:t>Shonkwiler</w:t>
      </w:r>
      <w:proofErr w:type="spellEnd"/>
      <w:r w:rsidRPr="00376D6D">
        <w:rPr>
          <w:rFonts w:asciiTheme="majorHAnsi" w:hAnsiTheme="majorHAnsi"/>
          <w:sz w:val="24"/>
          <w:szCs w:val="24"/>
        </w:rPr>
        <w:t xml:space="preserve"> JS, Whitehead JC. 2020. “Economic Values of Coastal Erosion Management: Joint Estimation of Use and Existence Values with Recreation Demand and Contingent Valuation Data” </w:t>
      </w:r>
      <w:r w:rsidRPr="00376D6D">
        <w:rPr>
          <w:rFonts w:asciiTheme="majorHAnsi" w:hAnsiTheme="majorHAnsi"/>
          <w:i/>
          <w:sz w:val="24"/>
          <w:szCs w:val="24"/>
        </w:rPr>
        <w:t>Journal of Environmental Economics and Management</w:t>
      </w:r>
      <w:r w:rsidRPr="00376D6D">
        <w:rPr>
          <w:rFonts w:asciiTheme="majorHAnsi" w:hAnsiTheme="majorHAnsi"/>
          <w:sz w:val="24"/>
          <w:szCs w:val="24"/>
        </w:rPr>
        <w:t xml:space="preserve">, 103(Sept): 1023-64. </w:t>
      </w:r>
    </w:p>
    <w:p w:rsidRPr="00376D6D" w:rsidR="00DB0DDB" w:rsidP="00132483" w:rsidRDefault="00DB0DDB" w14:paraId="40B6B7E8" w14:textId="77777777">
      <w:pPr>
        <w:ind w:left="720" w:hanging="720"/>
        <w:jc w:val="both"/>
        <w:rPr>
          <w:rFonts w:asciiTheme="majorHAnsi" w:hAnsiTheme="majorHAnsi"/>
          <w:sz w:val="24"/>
          <w:szCs w:val="24"/>
        </w:rPr>
      </w:pPr>
      <w:r w:rsidRPr="00376D6D">
        <w:rPr>
          <w:rFonts w:asciiTheme="majorHAnsi" w:hAnsiTheme="majorHAnsi"/>
          <w:sz w:val="24"/>
          <w:szCs w:val="24"/>
        </w:rPr>
        <w:t xml:space="preserve">Lazarus ED, McNamara DE, Smith MD, Gopalakrishnan S, Murray AB (2011) Emergent behavior in a coupled economic and coastline model for beach nourishment </w:t>
      </w:r>
      <w:r w:rsidRPr="00376D6D">
        <w:rPr>
          <w:rFonts w:asciiTheme="majorHAnsi" w:hAnsiTheme="majorHAnsi"/>
          <w:i/>
          <w:sz w:val="24"/>
          <w:szCs w:val="24"/>
        </w:rPr>
        <w:t>Nonlinear Processes in Geophysics</w:t>
      </w:r>
      <w:r w:rsidRPr="00376D6D">
        <w:rPr>
          <w:rFonts w:asciiTheme="majorHAnsi" w:hAnsiTheme="majorHAnsi"/>
          <w:sz w:val="24"/>
          <w:szCs w:val="24"/>
        </w:rPr>
        <w:t xml:space="preserve"> 18: 989-99</w:t>
      </w:r>
    </w:p>
    <w:p w:rsidRPr="00376D6D" w:rsidR="003E5233" w:rsidP="00132483" w:rsidRDefault="003E5233" w14:paraId="3CBA0F3B" w14:textId="77777777">
      <w:pPr>
        <w:ind w:left="720" w:hanging="720"/>
        <w:jc w:val="both"/>
        <w:rPr>
          <w:rFonts w:asciiTheme="majorHAnsi" w:hAnsiTheme="majorHAnsi"/>
          <w:sz w:val="24"/>
          <w:szCs w:val="24"/>
        </w:rPr>
      </w:pPr>
      <w:r w:rsidRPr="00376D6D">
        <w:rPr>
          <w:rFonts w:asciiTheme="majorHAnsi" w:hAnsiTheme="majorHAnsi"/>
          <w:sz w:val="24"/>
          <w:szCs w:val="24"/>
        </w:rPr>
        <w:t xml:space="preserve">McNamara DE, Gopalakrishnan S, Smith MD, Murray AB (2015) Climate adaptation and policy-induced inflation of coastal property value. </w:t>
      </w:r>
      <w:r w:rsidRPr="00376D6D">
        <w:rPr>
          <w:rFonts w:asciiTheme="majorHAnsi" w:hAnsiTheme="majorHAnsi"/>
          <w:i/>
          <w:sz w:val="24"/>
          <w:szCs w:val="24"/>
        </w:rPr>
        <w:t>PLOS One</w:t>
      </w:r>
      <w:r w:rsidRPr="00376D6D">
        <w:rPr>
          <w:rFonts w:asciiTheme="majorHAnsi" w:hAnsiTheme="majorHAnsi"/>
          <w:sz w:val="24"/>
          <w:szCs w:val="24"/>
        </w:rPr>
        <w:t xml:space="preserve"> (May 25) </w:t>
      </w:r>
      <w:proofErr w:type="gramStart"/>
      <w:r w:rsidRPr="00376D6D">
        <w:rPr>
          <w:rFonts w:asciiTheme="majorHAnsi" w:hAnsiTheme="majorHAnsi"/>
          <w:sz w:val="24"/>
          <w:szCs w:val="24"/>
        </w:rPr>
        <w:t>DOI:10.1371/journal.pone</w:t>
      </w:r>
      <w:proofErr w:type="gramEnd"/>
      <w:r w:rsidRPr="00376D6D">
        <w:rPr>
          <w:rFonts w:asciiTheme="majorHAnsi" w:hAnsiTheme="majorHAnsi"/>
          <w:sz w:val="24"/>
          <w:szCs w:val="24"/>
        </w:rPr>
        <w:t>.0121278</w:t>
      </w:r>
    </w:p>
    <w:p w:rsidRPr="00376D6D" w:rsidR="00B04040" w:rsidP="00132483" w:rsidRDefault="00B04040" w14:paraId="48E71D01" w14:textId="77777777">
      <w:pPr>
        <w:ind w:left="720" w:hanging="720"/>
        <w:jc w:val="both"/>
        <w:rPr>
          <w:rFonts w:asciiTheme="majorHAnsi" w:hAnsiTheme="majorHAnsi"/>
          <w:sz w:val="24"/>
          <w:szCs w:val="24"/>
        </w:rPr>
      </w:pPr>
      <w:r w:rsidRPr="00376D6D">
        <w:rPr>
          <w:rFonts w:asciiTheme="majorHAnsi" w:hAnsiTheme="majorHAnsi"/>
          <w:sz w:val="24"/>
          <w:szCs w:val="24"/>
        </w:rPr>
        <w:t xml:space="preserve">McNamara DE, Keeler AG (2013) A coupled physical and economic model of the response of coastal real estate to climate risk. </w:t>
      </w:r>
      <w:r w:rsidRPr="00376D6D">
        <w:rPr>
          <w:rFonts w:asciiTheme="majorHAnsi" w:hAnsiTheme="majorHAnsi"/>
          <w:i/>
          <w:sz w:val="24"/>
          <w:szCs w:val="24"/>
        </w:rPr>
        <w:t>Nature Climate Change</w:t>
      </w:r>
      <w:r w:rsidRPr="00376D6D">
        <w:rPr>
          <w:rFonts w:asciiTheme="majorHAnsi" w:hAnsiTheme="majorHAnsi"/>
          <w:sz w:val="24"/>
          <w:szCs w:val="24"/>
        </w:rPr>
        <w:t xml:space="preserve"> 3: 559-562</w:t>
      </w:r>
    </w:p>
    <w:p w:rsidRPr="00376D6D" w:rsidR="00DB0DDB" w:rsidP="00132483" w:rsidRDefault="00DB0DDB" w14:paraId="65508FA5" w14:textId="77777777">
      <w:pPr>
        <w:ind w:left="720" w:hanging="720"/>
        <w:jc w:val="both"/>
        <w:rPr>
          <w:rFonts w:asciiTheme="majorHAnsi" w:hAnsiTheme="majorHAnsi"/>
          <w:sz w:val="24"/>
          <w:szCs w:val="24"/>
        </w:rPr>
      </w:pPr>
      <w:r w:rsidRPr="00376D6D">
        <w:rPr>
          <w:rFonts w:asciiTheme="majorHAnsi" w:hAnsiTheme="majorHAnsi"/>
          <w:sz w:val="24"/>
          <w:szCs w:val="24"/>
        </w:rPr>
        <w:lastRenderedPageBreak/>
        <w:t xml:space="preserve">McNamara DE, Murray AB, Smith MD (2011) Coastal sustainability depends on how economic and coastline responses to climate change affect each other. </w:t>
      </w:r>
      <w:r w:rsidRPr="00376D6D">
        <w:rPr>
          <w:rFonts w:asciiTheme="majorHAnsi" w:hAnsiTheme="majorHAnsi"/>
          <w:i/>
          <w:sz w:val="24"/>
          <w:szCs w:val="24"/>
        </w:rPr>
        <w:t>Geophysical Research Letters</w:t>
      </w:r>
      <w:r w:rsidRPr="00376D6D">
        <w:rPr>
          <w:rFonts w:asciiTheme="majorHAnsi" w:hAnsiTheme="majorHAnsi"/>
          <w:sz w:val="24"/>
          <w:szCs w:val="24"/>
        </w:rPr>
        <w:t xml:space="preserve"> doi.org/10.1029/2011GL047207</w:t>
      </w:r>
    </w:p>
    <w:p w:rsidRPr="00376D6D" w:rsidR="003E5233" w:rsidP="00132483" w:rsidRDefault="003E5233" w14:paraId="5EA39670" w14:textId="77777777">
      <w:pPr>
        <w:widowControl w:val="0"/>
        <w:autoSpaceDE w:val="0"/>
        <w:autoSpaceDN w:val="0"/>
        <w:adjustRightInd w:val="0"/>
        <w:ind w:left="720" w:hanging="720"/>
        <w:jc w:val="both"/>
        <w:rPr>
          <w:rFonts w:asciiTheme="majorHAnsi" w:hAnsiTheme="majorHAnsi"/>
          <w:color w:val="131413"/>
          <w:sz w:val="24"/>
          <w:szCs w:val="24"/>
        </w:rPr>
      </w:pPr>
      <w:r w:rsidRPr="00376D6D">
        <w:rPr>
          <w:rFonts w:asciiTheme="majorHAnsi" w:hAnsiTheme="majorHAnsi"/>
          <w:color w:val="131413"/>
          <w:sz w:val="24"/>
          <w:szCs w:val="24"/>
        </w:rPr>
        <w:t xml:space="preserve">Mullin M, Smith MD, McNamara DE (2018) Paying to save the beach: effects of local finance decisions on coastal management. </w:t>
      </w:r>
      <w:r w:rsidRPr="00376D6D">
        <w:rPr>
          <w:rFonts w:asciiTheme="majorHAnsi" w:hAnsiTheme="majorHAnsi"/>
          <w:i/>
          <w:color w:val="131413"/>
          <w:sz w:val="24"/>
          <w:szCs w:val="24"/>
        </w:rPr>
        <w:t>Climatic Change</w:t>
      </w:r>
      <w:r w:rsidRPr="00376D6D">
        <w:rPr>
          <w:rFonts w:asciiTheme="majorHAnsi" w:hAnsiTheme="majorHAnsi"/>
          <w:color w:val="131413"/>
          <w:sz w:val="24"/>
          <w:szCs w:val="24"/>
        </w:rPr>
        <w:t xml:space="preserve"> doi.org/10.1007/s10584-018-2191-5</w:t>
      </w:r>
    </w:p>
    <w:p w:rsidRPr="00376D6D" w:rsidR="00601CBF" w:rsidP="00132483" w:rsidRDefault="00601CBF" w14:paraId="44CF3D4D" w14:textId="77777777">
      <w:pPr>
        <w:ind w:left="432" w:hanging="432"/>
        <w:jc w:val="both"/>
        <w:rPr>
          <w:rFonts w:asciiTheme="majorHAnsi" w:hAnsiTheme="majorHAnsi"/>
          <w:sz w:val="24"/>
          <w:szCs w:val="24"/>
        </w:rPr>
      </w:pPr>
      <w:proofErr w:type="spellStart"/>
      <w:r w:rsidRPr="00376D6D">
        <w:rPr>
          <w:rFonts w:asciiTheme="majorHAnsi" w:hAnsiTheme="majorHAnsi"/>
          <w:sz w:val="24"/>
          <w:szCs w:val="24"/>
        </w:rPr>
        <w:t>Musci</w:t>
      </w:r>
      <w:proofErr w:type="spellEnd"/>
      <w:r w:rsidRPr="00376D6D">
        <w:rPr>
          <w:rFonts w:asciiTheme="majorHAnsi" w:hAnsiTheme="majorHAnsi"/>
          <w:sz w:val="24"/>
          <w:szCs w:val="24"/>
        </w:rPr>
        <w:t xml:space="preserve">, R, </w:t>
      </w:r>
      <w:proofErr w:type="spellStart"/>
      <w:r w:rsidRPr="00376D6D">
        <w:rPr>
          <w:rFonts w:asciiTheme="majorHAnsi" w:hAnsiTheme="majorHAnsi"/>
          <w:sz w:val="24"/>
          <w:szCs w:val="24"/>
        </w:rPr>
        <w:t>Hindsley</w:t>
      </w:r>
      <w:proofErr w:type="spellEnd"/>
      <w:r w:rsidRPr="00376D6D">
        <w:rPr>
          <w:rFonts w:asciiTheme="majorHAnsi" w:hAnsiTheme="majorHAnsi"/>
          <w:sz w:val="24"/>
          <w:szCs w:val="24"/>
        </w:rPr>
        <w:t>, P and Landry, CE. 2019. “Recreation Demand for Pinellas County, FL Beaches: Flexible Models that Account for Onsite Sampling”</w:t>
      </w:r>
      <w:r w:rsidRPr="00376D6D">
        <w:rPr>
          <w:rFonts w:asciiTheme="majorHAnsi" w:hAnsiTheme="majorHAnsi"/>
          <w:i/>
          <w:sz w:val="24"/>
          <w:szCs w:val="24"/>
        </w:rPr>
        <w:t xml:space="preserve"> Working Paper</w:t>
      </w:r>
      <w:r w:rsidRPr="00376D6D">
        <w:rPr>
          <w:rFonts w:asciiTheme="majorHAnsi" w:hAnsiTheme="majorHAnsi"/>
          <w:sz w:val="24"/>
          <w:szCs w:val="24"/>
        </w:rPr>
        <w:t xml:space="preserve"> University of Georgia: Athens, GA.</w:t>
      </w:r>
    </w:p>
    <w:p w:rsidRPr="00376D6D" w:rsidR="0074176F" w:rsidP="00132483" w:rsidRDefault="0074176F" w14:paraId="5D6F7B0D" w14:textId="77777777">
      <w:pPr>
        <w:keepNext/>
        <w:keepLines/>
        <w:ind w:left="720" w:hanging="720"/>
        <w:jc w:val="both"/>
        <w:rPr>
          <w:rFonts w:asciiTheme="majorHAnsi" w:hAnsiTheme="majorHAnsi"/>
          <w:sz w:val="24"/>
          <w:szCs w:val="24"/>
        </w:rPr>
      </w:pPr>
      <w:r w:rsidRPr="00376D6D">
        <w:rPr>
          <w:rFonts w:asciiTheme="majorHAnsi" w:hAnsiTheme="majorHAnsi"/>
          <w:sz w:val="24"/>
          <w:szCs w:val="24"/>
        </w:rPr>
        <w:t xml:space="preserve">Oh CO, Dixon AW, </w:t>
      </w:r>
      <w:proofErr w:type="spellStart"/>
      <w:r w:rsidRPr="00376D6D">
        <w:rPr>
          <w:rFonts w:asciiTheme="majorHAnsi" w:hAnsiTheme="majorHAnsi"/>
          <w:sz w:val="24"/>
          <w:szCs w:val="24"/>
        </w:rPr>
        <w:t>Mjelde</w:t>
      </w:r>
      <w:proofErr w:type="spellEnd"/>
      <w:r w:rsidRPr="00376D6D">
        <w:rPr>
          <w:rFonts w:asciiTheme="majorHAnsi" w:hAnsiTheme="majorHAnsi"/>
          <w:sz w:val="24"/>
          <w:szCs w:val="24"/>
        </w:rPr>
        <w:t xml:space="preserve"> JW, Draper J (2008) Valuing visitors' economic benefits of public beach access points. </w:t>
      </w:r>
      <w:r w:rsidRPr="00376D6D">
        <w:rPr>
          <w:rFonts w:asciiTheme="majorHAnsi" w:hAnsiTheme="majorHAnsi"/>
          <w:i/>
          <w:sz w:val="24"/>
          <w:szCs w:val="24"/>
        </w:rPr>
        <w:t>Ocean and Coastal Management</w:t>
      </w:r>
      <w:r w:rsidRPr="00376D6D">
        <w:rPr>
          <w:rFonts w:asciiTheme="majorHAnsi" w:hAnsiTheme="majorHAnsi"/>
          <w:sz w:val="24"/>
          <w:szCs w:val="24"/>
        </w:rPr>
        <w:t xml:space="preserve"> 51 (12): 847-53</w:t>
      </w:r>
    </w:p>
    <w:p w:rsidRPr="00376D6D" w:rsidR="000B3B74" w:rsidP="00132483" w:rsidRDefault="000B3B74" w14:paraId="18D097E3" w14:textId="77777777">
      <w:pPr>
        <w:keepNext/>
        <w:keepLines/>
        <w:ind w:left="720" w:hanging="720"/>
        <w:jc w:val="both"/>
        <w:rPr>
          <w:rFonts w:asciiTheme="majorHAnsi" w:hAnsiTheme="majorHAnsi"/>
          <w:sz w:val="24"/>
          <w:szCs w:val="24"/>
        </w:rPr>
      </w:pPr>
      <w:r w:rsidRPr="00376D6D">
        <w:rPr>
          <w:rFonts w:asciiTheme="majorHAnsi" w:hAnsiTheme="majorHAnsi"/>
          <w:sz w:val="24"/>
          <w:szCs w:val="24"/>
        </w:rPr>
        <w:t xml:space="preserve">Oh, C.-O., Draper, J., &amp; Dixon, A. W. (2010). Comparing resident and tourist preferences for public beach access and related amenities. </w:t>
      </w:r>
      <w:r w:rsidRPr="00376D6D">
        <w:rPr>
          <w:rFonts w:asciiTheme="majorHAnsi" w:hAnsiTheme="majorHAnsi"/>
          <w:i/>
          <w:sz w:val="24"/>
          <w:szCs w:val="24"/>
        </w:rPr>
        <w:t>Ocean and Coastal Management</w:t>
      </w:r>
      <w:r w:rsidRPr="00376D6D">
        <w:rPr>
          <w:rFonts w:asciiTheme="majorHAnsi" w:hAnsiTheme="majorHAnsi"/>
          <w:sz w:val="24"/>
          <w:szCs w:val="24"/>
        </w:rPr>
        <w:t>, 245-51.</w:t>
      </w:r>
    </w:p>
    <w:p w:rsidRPr="00376D6D" w:rsidR="00601CBF" w:rsidP="00132483" w:rsidRDefault="00601CBF" w14:paraId="155FA41A" w14:textId="77777777">
      <w:pPr>
        <w:widowControl w:val="0"/>
        <w:autoSpaceDE w:val="0"/>
        <w:autoSpaceDN w:val="0"/>
        <w:adjustRightInd w:val="0"/>
        <w:ind w:left="720" w:hanging="720"/>
        <w:jc w:val="both"/>
        <w:rPr>
          <w:rFonts w:asciiTheme="majorHAnsi" w:hAnsiTheme="majorHAnsi"/>
          <w:sz w:val="24"/>
          <w:szCs w:val="24"/>
        </w:rPr>
      </w:pPr>
      <w:r w:rsidRPr="00376D6D">
        <w:rPr>
          <w:rFonts w:asciiTheme="majorHAnsi" w:hAnsiTheme="majorHAnsi"/>
          <w:sz w:val="24"/>
          <w:szCs w:val="24"/>
        </w:rPr>
        <w:t xml:space="preserve">Parsons GR, Chen Z, </w:t>
      </w:r>
      <w:proofErr w:type="spellStart"/>
      <w:r w:rsidRPr="00376D6D">
        <w:rPr>
          <w:rFonts w:asciiTheme="majorHAnsi" w:hAnsiTheme="majorHAnsi"/>
          <w:sz w:val="24"/>
          <w:szCs w:val="24"/>
        </w:rPr>
        <w:t>Hidrue</w:t>
      </w:r>
      <w:proofErr w:type="spellEnd"/>
      <w:r w:rsidRPr="00376D6D">
        <w:rPr>
          <w:rFonts w:asciiTheme="majorHAnsi" w:hAnsiTheme="majorHAnsi"/>
          <w:sz w:val="24"/>
          <w:szCs w:val="24"/>
        </w:rPr>
        <w:t xml:space="preserve"> MK, Standing N, Lilley J (2013) Valuing beach width for recreational use: Combining revealed and stated preference data. </w:t>
      </w:r>
      <w:r w:rsidRPr="00376D6D">
        <w:rPr>
          <w:rFonts w:asciiTheme="majorHAnsi" w:hAnsiTheme="majorHAnsi"/>
          <w:i/>
          <w:sz w:val="24"/>
          <w:szCs w:val="24"/>
        </w:rPr>
        <w:t>Marine Resource Economics</w:t>
      </w:r>
      <w:r w:rsidRPr="00376D6D">
        <w:rPr>
          <w:rFonts w:asciiTheme="majorHAnsi" w:hAnsiTheme="majorHAnsi"/>
          <w:sz w:val="24"/>
          <w:szCs w:val="24"/>
        </w:rPr>
        <w:t xml:space="preserve"> 28(3): 221-41</w:t>
      </w:r>
    </w:p>
    <w:p w:rsidRPr="00376D6D" w:rsidR="00A74A26" w:rsidP="00A74A26" w:rsidRDefault="00A74A26" w14:paraId="11273B9C" w14:textId="77777777">
      <w:pPr>
        <w:ind w:left="720" w:hanging="720"/>
        <w:jc w:val="both"/>
        <w:rPr>
          <w:rFonts w:asciiTheme="majorHAnsi" w:hAnsiTheme="majorHAnsi"/>
          <w:sz w:val="24"/>
          <w:szCs w:val="24"/>
        </w:rPr>
      </w:pPr>
      <w:r w:rsidRPr="00376D6D">
        <w:rPr>
          <w:rFonts w:asciiTheme="majorHAnsi" w:hAnsiTheme="majorHAnsi"/>
          <w:sz w:val="24"/>
          <w:szCs w:val="24"/>
        </w:rPr>
        <w:t xml:space="preserve">Parsons, G.R., D.M. Massey, and T. </w:t>
      </w:r>
      <w:proofErr w:type="spellStart"/>
      <w:r w:rsidRPr="00376D6D">
        <w:rPr>
          <w:rFonts w:asciiTheme="majorHAnsi" w:hAnsiTheme="majorHAnsi"/>
          <w:sz w:val="24"/>
          <w:szCs w:val="24"/>
        </w:rPr>
        <w:t>Tomasi</w:t>
      </w:r>
      <w:proofErr w:type="spellEnd"/>
      <w:r w:rsidRPr="00376D6D">
        <w:rPr>
          <w:rFonts w:asciiTheme="majorHAnsi" w:hAnsiTheme="majorHAnsi"/>
          <w:sz w:val="24"/>
          <w:szCs w:val="24"/>
        </w:rPr>
        <w:t xml:space="preserve">. 1999. Familiar and Favorite Sites in a Random Utility Model of Beach Recreation. </w:t>
      </w:r>
      <w:r w:rsidRPr="00376D6D">
        <w:rPr>
          <w:rFonts w:asciiTheme="majorHAnsi" w:hAnsiTheme="majorHAnsi"/>
          <w:i/>
          <w:sz w:val="24"/>
          <w:szCs w:val="24"/>
        </w:rPr>
        <w:t>Marine Resource Economics</w:t>
      </w:r>
      <w:r w:rsidRPr="00376D6D">
        <w:rPr>
          <w:rFonts w:asciiTheme="majorHAnsi" w:hAnsiTheme="majorHAnsi"/>
          <w:sz w:val="24"/>
          <w:szCs w:val="24"/>
        </w:rPr>
        <w:t xml:space="preserve"> 14(4): 299-315.</w:t>
      </w:r>
    </w:p>
    <w:p w:rsidRPr="00376D6D" w:rsidR="00A74A26" w:rsidP="00A74A26" w:rsidRDefault="00A74A26" w14:paraId="2926920F" w14:textId="77777777">
      <w:pPr>
        <w:widowControl w:val="0"/>
        <w:autoSpaceDE w:val="0"/>
        <w:autoSpaceDN w:val="0"/>
        <w:adjustRightInd w:val="0"/>
        <w:ind w:left="720" w:hanging="720"/>
        <w:rPr>
          <w:rFonts w:asciiTheme="majorHAnsi" w:hAnsiTheme="majorHAnsi"/>
          <w:sz w:val="24"/>
          <w:szCs w:val="24"/>
        </w:rPr>
      </w:pPr>
      <w:r w:rsidRPr="00376D6D">
        <w:rPr>
          <w:rFonts w:asciiTheme="majorHAnsi" w:hAnsiTheme="majorHAnsi"/>
          <w:sz w:val="24"/>
          <w:szCs w:val="24"/>
        </w:rPr>
        <w:t xml:space="preserve">Pendleton L, </w:t>
      </w:r>
      <w:proofErr w:type="spellStart"/>
      <w:r w:rsidRPr="00376D6D">
        <w:rPr>
          <w:rFonts w:asciiTheme="majorHAnsi" w:hAnsiTheme="majorHAnsi"/>
          <w:sz w:val="24"/>
          <w:szCs w:val="24"/>
        </w:rPr>
        <w:t>Mohn</w:t>
      </w:r>
      <w:proofErr w:type="spellEnd"/>
      <w:r w:rsidRPr="00376D6D">
        <w:rPr>
          <w:rFonts w:asciiTheme="majorHAnsi" w:hAnsiTheme="majorHAnsi"/>
          <w:sz w:val="24"/>
          <w:szCs w:val="24"/>
        </w:rPr>
        <w:t xml:space="preserve"> C, Vaughn RK, King P, </w:t>
      </w:r>
      <w:proofErr w:type="spellStart"/>
      <w:r w:rsidRPr="00376D6D">
        <w:rPr>
          <w:rFonts w:asciiTheme="majorHAnsi" w:hAnsiTheme="majorHAnsi"/>
          <w:sz w:val="24"/>
          <w:szCs w:val="24"/>
        </w:rPr>
        <w:t>Zoulas</w:t>
      </w:r>
      <w:proofErr w:type="spellEnd"/>
      <w:r w:rsidRPr="00376D6D">
        <w:rPr>
          <w:rFonts w:asciiTheme="majorHAnsi" w:hAnsiTheme="majorHAnsi"/>
          <w:sz w:val="24"/>
          <w:szCs w:val="24"/>
        </w:rPr>
        <w:t xml:space="preserve"> JG (2012) Size matters: The economic value of beach erosion and nourishment in southern California. </w:t>
      </w:r>
      <w:r w:rsidRPr="00376D6D">
        <w:rPr>
          <w:rFonts w:asciiTheme="majorHAnsi" w:hAnsiTheme="majorHAnsi"/>
          <w:i/>
          <w:sz w:val="24"/>
          <w:szCs w:val="24"/>
        </w:rPr>
        <w:t>Contemporary Economic Policy</w:t>
      </w:r>
      <w:r w:rsidRPr="00376D6D">
        <w:rPr>
          <w:rFonts w:asciiTheme="majorHAnsi" w:hAnsiTheme="majorHAnsi"/>
          <w:sz w:val="24"/>
          <w:szCs w:val="24"/>
        </w:rPr>
        <w:t xml:space="preserve"> 30 (2): 223-37</w:t>
      </w:r>
    </w:p>
    <w:p w:rsidRPr="00376D6D" w:rsidR="0074176F" w:rsidP="00132483" w:rsidRDefault="0074176F" w14:paraId="47BE20BE" w14:textId="77777777">
      <w:pPr>
        <w:ind w:left="720" w:hanging="720"/>
        <w:jc w:val="both"/>
        <w:rPr>
          <w:rFonts w:asciiTheme="majorHAnsi" w:hAnsiTheme="majorHAnsi"/>
          <w:sz w:val="24"/>
          <w:szCs w:val="24"/>
        </w:rPr>
      </w:pPr>
      <w:proofErr w:type="spellStart"/>
      <w:r w:rsidRPr="00376D6D">
        <w:rPr>
          <w:rFonts w:asciiTheme="majorHAnsi" w:hAnsiTheme="majorHAnsi"/>
          <w:sz w:val="24"/>
          <w:szCs w:val="24"/>
        </w:rPr>
        <w:t>Shivlani</w:t>
      </w:r>
      <w:proofErr w:type="spellEnd"/>
      <w:r w:rsidRPr="00376D6D">
        <w:rPr>
          <w:rFonts w:asciiTheme="majorHAnsi" w:hAnsiTheme="majorHAnsi"/>
          <w:sz w:val="24"/>
          <w:szCs w:val="24"/>
        </w:rPr>
        <w:t xml:space="preserve">, </w:t>
      </w:r>
      <w:proofErr w:type="spellStart"/>
      <w:r w:rsidRPr="00376D6D">
        <w:rPr>
          <w:rFonts w:asciiTheme="majorHAnsi" w:hAnsiTheme="majorHAnsi"/>
          <w:sz w:val="24"/>
          <w:szCs w:val="24"/>
        </w:rPr>
        <w:t>Manoj</w:t>
      </w:r>
      <w:proofErr w:type="spellEnd"/>
      <w:r w:rsidRPr="00376D6D">
        <w:rPr>
          <w:rFonts w:asciiTheme="majorHAnsi" w:hAnsiTheme="majorHAnsi"/>
          <w:sz w:val="24"/>
          <w:szCs w:val="24"/>
        </w:rPr>
        <w:t xml:space="preserve"> P., David </w:t>
      </w:r>
      <w:proofErr w:type="spellStart"/>
      <w:r w:rsidRPr="00376D6D">
        <w:rPr>
          <w:rFonts w:asciiTheme="majorHAnsi" w:hAnsiTheme="majorHAnsi"/>
          <w:sz w:val="24"/>
          <w:szCs w:val="24"/>
        </w:rPr>
        <w:t>Letson</w:t>
      </w:r>
      <w:proofErr w:type="spellEnd"/>
      <w:r w:rsidRPr="00376D6D">
        <w:rPr>
          <w:rFonts w:asciiTheme="majorHAnsi" w:hAnsiTheme="majorHAnsi"/>
          <w:sz w:val="24"/>
          <w:szCs w:val="24"/>
        </w:rPr>
        <w:t xml:space="preserve">, and Melissa </w:t>
      </w:r>
      <w:proofErr w:type="spellStart"/>
      <w:r w:rsidRPr="00376D6D">
        <w:rPr>
          <w:rFonts w:asciiTheme="majorHAnsi" w:hAnsiTheme="majorHAnsi"/>
          <w:sz w:val="24"/>
          <w:szCs w:val="24"/>
        </w:rPr>
        <w:t>Theis</w:t>
      </w:r>
      <w:proofErr w:type="spellEnd"/>
      <w:r w:rsidRPr="00376D6D">
        <w:rPr>
          <w:rFonts w:asciiTheme="majorHAnsi" w:hAnsiTheme="majorHAnsi"/>
          <w:sz w:val="24"/>
          <w:szCs w:val="24"/>
        </w:rPr>
        <w:t xml:space="preserve">. 2003. Visitor Preferences for Public Beach Amenities in South Florida. </w:t>
      </w:r>
      <w:r w:rsidRPr="00376D6D">
        <w:rPr>
          <w:rFonts w:asciiTheme="majorHAnsi" w:hAnsiTheme="majorHAnsi"/>
          <w:i/>
          <w:sz w:val="24"/>
          <w:szCs w:val="24"/>
        </w:rPr>
        <w:t>Coastal Management</w:t>
      </w:r>
      <w:r w:rsidRPr="00376D6D">
        <w:rPr>
          <w:rFonts w:asciiTheme="majorHAnsi" w:hAnsiTheme="majorHAnsi"/>
          <w:sz w:val="24"/>
          <w:szCs w:val="24"/>
        </w:rPr>
        <w:t xml:space="preserve"> 31: 367-385.</w:t>
      </w:r>
    </w:p>
    <w:p w:rsidRPr="00376D6D" w:rsidR="005D7CDC" w:rsidP="00132483" w:rsidRDefault="00DB0DDB" w14:paraId="63FAE3F3" w14:textId="77777777">
      <w:pPr>
        <w:ind w:left="720" w:hanging="720"/>
        <w:jc w:val="both"/>
        <w:rPr>
          <w:rFonts w:asciiTheme="majorHAnsi" w:hAnsiTheme="majorHAnsi"/>
          <w:sz w:val="24"/>
          <w:szCs w:val="24"/>
        </w:rPr>
      </w:pPr>
      <w:r w:rsidRPr="00376D6D">
        <w:rPr>
          <w:rFonts w:asciiTheme="majorHAnsi" w:hAnsiTheme="majorHAnsi"/>
          <w:sz w:val="24"/>
          <w:szCs w:val="24"/>
        </w:rPr>
        <w:t xml:space="preserve">Smith MD, McNamara D, </w:t>
      </w:r>
      <w:proofErr w:type="spellStart"/>
      <w:r w:rsidRPr="00376D6D">
        <w:rPr>
          <w:rFonts w:asciiTheme="majorHAnsi" w:hAnsiTheme="majorHAnsi"/>
          <w:sz w:val="24"/>
          <w:szCs w:val="24"/>
        </w:rPr>
        <w:t>Slott</w:t>
      </w:r>
      <w:proofErr w:type="spellEnd"/>
      <w:r w:rsidRPr="00376D6D">
        <w:rPr>
          <w:rFonts w:asciiTheme="majorHAnsi" w:hAnsiTheme="majorHAnsi"/>
          <w:sz w:val="24"/>
          <w:szCs w:val="24"/>
        </w:rPr>
        <w:t xml:space="preserve"> JM, Murray AB (2009) Beach nourishment as a dynamic capital accumulation problem. </w:t>
      </w:r>
      <w:r w:rsidRPr="00376D6D">
        <w:rPr>
          <w:rFonts w:asciiTheme="majorHAnsi" w:hAnsiTheme="majorHAnsi"/>
          <w:i/>
          <w:sz w:val="24"/>
          <w:szCs w:val="24"/>
        </w:rPr>
        <w:t>Journal of Environmental Economics and Management</w:t>
      </w:r>
      <w:r w:rsidRPr="00376D6D">
        <w:rPr>
          <w:rFonts w:asciiTheme="majorHAnsi" w:hAnsiTheme="majorHAnsi"/>
          <w:sz w:val="24"/>
          <w:szCs w:val="24"/>
        </w:rPr>
        <w:t xml:space="preserve"> 58(1): 58-71</w:t>
      </w:r>
      <w:r w:rsidRPr="00376D6D" w:rsidR="005D7CDC">
        <w:rPr>
          <w:rFonts w:asciiTheme="majorHAnsi" w:hAnsiTheme="majorHAnsi"/>
          <w:sz w:val="24"/>
          <w:szCs w:val="24"/>
        </w:rPr>
        <w:t xml:space="preserve">Smith, V.K., Zhang X., and R.B. Palmquist. 1997. Marine Debris, Beach Quality, and Non-market Values. </w:t>
      </w:r>
      <w:r w:rsidRPr="00376D6D" w:rsidR="005D7CDC">
        <w:rPr>
          <w:rFonts w:asciiTheme="majorHAnsi" w:hAnsiTheme="majorHAnsi"/>
          <w:i/>
          <w:sz w:val="24"/>
          <w:szCs w:val="24"/>
        </w:rPr>
        <w:t>Environmental and Resource Economics</w:t>
      </w:r>
      <w:r w:rsidRPr="00376D6D" w:rsidR="005D7CDC">
        <w:rPr>
          <w:rFonts w:asciiTheme="majorHAnsi" w:hAnsiTheme="majorHAnsi"/>
          <w:sz w:val="24"/>
          <w:szCs w:val="24"/>
        </w:rPr>
        <w:t xml:space="preserve"> 10(3): 223-247</w:t>
      </w:r>
    </w:p>
    <w:p w:rsidRPr="00376D6D" w:rsidR="00DB0DDB" w:rsidP="00132483" w:rsidRDefault="00DB0DDB" w14:paraId="2B07D3B2" w14:textId="77777777">
      <w:pPr>
        <w:keepLines/>
        <w:ind w:left="720" w:hanging="720"/>
        <w:jc w:val="both"/>
        <w:rPr>
          <w:rFonts w:asciiTheme="majorHAnsi" w:hAnsiTheme="majorHAnsi"/>
          <w:sz w:val="24"/>
          <w:szCs w:val="24"/>
        </w:rPr>
      </w:pPr>
      <w:proofErr w:type="spellStart"/>
      <w:r w:rsidRPr="00376D6D">
        <w:rPr>
          <w:rFonts w:asciiTheme="majorHAnsi" w:hAnsiTheme="majorHAnsi"/>
          <w:sz w:val="24"/>
          <w:szCs w:val="24"/>
        </w:rPr>
        <w:t>Slott</w:t>
      </w:r>
      <w:proofErr w:type="spellEnd"/>
      <w:r w:rsidRPr="00376D6D">
        <w:rPr>
          <w:rFonts w:asciiTheme="majorHAnsi" w:hAnsiTheme="majorHAnsi"/>
          <w:sz w:val="24"/>
          <w:szCs w:val="24"/>
        </w:rPr>
        <w:t xml:space="preserve"> JM, M.D. Smith, and A.B. Murray, 2008. Synergies between adjacent beach-nourishing communities in a morpho-economic coupled coastline model, </w:t>
      </w:r>
      <w:r w:rsidRPr="00376D6D">
        <w:rPr>
          <w:rFonts w:asciiTheme="majorHAnsi" w:hAnsiTheme="majorHAnsi"/>
          <w:i/>
          <w:sz w:val="24"/>
          <w:szCs w:val="24"/>
        </w:rPr>
        <w:t xml:space="preserve">Coastal Management </w:t>
      </w:r>
      <w:r w:rsidRPr="00376D6D">
        <w:rPr>
          <w:rFonts w:asciiTheme="majorHAnsi" w:hAnsiTheme="majorHAnsi"/>
          <w:sz w:val="24"/>
          <w:szCs w:val="24"/>
        </w:rPr>
        <w:t>36: 374-91</w:t>
      </w:r>
    </w:p>
    <w:p w:rsidRPr="00376D6D" w:rsidR="00DC308E" w:rsidP="00376D6D" w:rsidRDefault="00DC308E" w14:paraId="66511526" w14:textId="77777777">
      <w:pPr>
        <w:pBdr>
          <w:bottom w:val="single" w:color="4F81BD" w:themeColor="accent1" w:sz="8" w:space="4"/>
        </w:pBdr>
        <w:spacing w:after="300" w:line="240" w:lineRule="auto"/>
        <w:ind w:left="720" w:hanging="720"/>
        <w:contextualSpacing/>
        <w:jc w:val="both"/>
        <w:rPr>
          <w:rFonts w:asciiTheme="majorHAnsi" w:hAnsiTheme="majorHAnsi"/>
          <w:spacing w:val="5"/>
          <w:kern w:val="28"/>
          <w:sz w:val="24"/>
          <w:szCs w:val="24"/>
        </w:rPr>
      </w:pPr>
      <w:r w:rsidRPr="00376D6D">
        <w:rPr>
          <w:rFonts w:asciiTheme="majorHAnsi" w:hAnsiTheme="majorHAnsi"/>
          <w:sz w:val="24"/>
          <w:szCs w:val="24"/>
        </w:rPr>
        <w:t xml:space="preserve">Whitehead JC, Dumas CF, </w:t>
      </w:r>
      <w:proofErr w:type="spellStart"/>
      <w:r w:rsidRPr="00376D6D">
        <w:rPr>
          <w:rFonts w:asciiTheme="majorHAnsi" w:hAnsiTheme="majorHAnsi"/>
          <w:sz w:val="24"/>
          <w:szCs w:val="24"/>
        </w:rPr>
        <w:t>Herstine</w:t>
      </w:r>
      <w:proofErr w:type="spellEnd"/>
      <w:r w:rsidRPr="00376D6D">
        <w:rPr>
          <w:rFonts w:asciiTheme="majorHAnsi" w:hAnsiTheme="majorHAnsi"/>
          <w:sz w:val="24"/>
          <w:szCs w:val="24"/>
        </w:rPr>
        <w:t xml:space="preserve"> J, Hill J, </w:t>
      </w:r>
      <w:proofErr w:type="spellStart"/>
      <w:r w:rsidRPr="00376D6D">
        <w:rPr>
          <w:rFonts w:asciiTheme="majorHAnsi" w:hAnsiTheme="majorHAnsi"/>
          <w:sz w:val="24"/>
          <w:szCs w:val="24"/>
        </w:rPr>
        <w:t>Buerger</w:t>
      </w:r>
      <w:proofErr w:type="spellEnd"/>
      <w:r w:rsidRPr="00376D6D">
        <w:rPr>
          <w:rFonts w:asciiTheme="majorHAnsi" w:hAnsiTheme="majorHAnsi"/>
          <w:sz w:val="24"/>
          <w:szCs w:val="24"/>
        </w:rPr>
        <w:t xml:space="preserve"> B (2008) Valuing beach access and width with revealed and stated preference data. </w:t>
      </w:r>
      <w:r w:rsidRPr="00376D6D">
        <w:rPr>
          <w:rFonts w:asciiTheme="majorHAnsi" w:hAnsiTheme="majorHAnsi"/>
          <w:i/>
          <w:sz w:val="24"/>
          <w:szCs w:val="24"/>
        </w:rPr>
        <w:t>Marine Resource Economics</w:t>
      </w:r>
      <w:r w:rsidRPr="00376D6D">
        <w:rPr>
          <w:rFonts w:asciiTheme="majorHAnsi" w:hAnsiTheme="majorHAnsi"/>
          <w:sz w:val="24"/>
          <w:szCs w:val="24"/>
        </w:rPr>
        <w:t xml:space="preserve"> 23(2): 119-35</w:t>
      </w:r>
    </w:p>
    <w:p w:rsidRPr="00376D6D" w:rsidR="00B60B1E" w:rsidP="00376D6D" w:rsidRDefault="00DC308E" w14:paraId="4FA54991" w14:textId="77777777">
      <w:pPr>
        <w:pBdr>
          <w:bottom w:val="single" w:color="4F81BD" w:themeColor="accent1" w:sz="8" w:space="23"/>
        </w:pBdr>
        <w:spacing w:after="300" w:line="240" w:lineRule="auto"/>
        <w:ind w:left="720" w:hanging="720"/>
        <w:contextualSpacing/>
        <w:jc w:val="both"/>
        <w:rPr>
          <w:rFonts w:asciiTheme="majorHAnsi" w:hAnsiTheme="majorHAnsi" w:eastAsiaTheme="majorEastAsia" w:cstheme="majorBidi"/>
          <w:spacing w:val="5"/>
          <w:kern w:val="28"/>
          <w:sz w:val="24"/>
          <w:szCs w:val="24"/>
        </w:rPr>
      </w:pPr>
      <w:r w:rsidRPr="00376D6D">
        <w:rPr>
          <w:rFonts w:asciiTheme="majorHAnsi" w:hAnsiTheme="majorHAnsi"/>
          <w:sz w:val="24"/>
          <w:szCs w:val="24"/>
        </w:rPr>
        <w:lastRenderedPageBreak/>
        <w:t xml:space="preserve">Whitehead JC, Phaneuf D, Dumas CF, </w:t>
      </w:r>
      <w:proofErr w:type="spellStart"/>
      <w:r w:rsidRPr="00376D6D">
        <w:rPr>
          <w:rFonts w:asciiTheme="majorHAnsi" w:hAnsiTheme="majorHAnsi"/>
          <w:sz w:val="24"/>
          <w:szCs w:val="24"/>
        </w:rPr>
        <w:t>Herstine</w:t>
      </w:r>
      <w:proofErr w:type="spellEnd"/>
      <w:r w:rsidRPr="00376D6D">
        <w:rPr>
          <w:rFonts w:asciiTheme="majorHAnsi" w:hAnsiTheme="majorHAnsi"/>
          <w:sz w:val="24"/>
          <w:szCs w:val="24"/>
        </w:rPr>
        <w:t xml:space="preserve"> J, Hill J, </w:t>
      </w:r>
      <w:proofErr w:type="spellStart"/>
      <w:r w:rsidRPr="00376D6D">
        <w:rPr>
          <w:rFonts w:asciiTheme="majorHAnsi" w:hAnsiTheme="majorHAnsi"/>
          <w:sz w:val="24"/>
          <w:szCs w:val="24"/>
        </w:rPr>
        <w:t>Buerger</w:t>
      </w:r>
      <w:proofErr w:type="spellEnd"/>
      <w:r w:rsidRPr="00376D6D">
        <w:rPr>
          <w:rFonts w:asciiTheme="majorHAnsi" w:hAnsiTheme="majorHAnsi"/>
          <w:sz w:val="24"/>
          <w:szCs w:val="24"/>
        </w:rPr>
        <w:t xml:space="preserve"> B (2010) Convergent validity of revealed and stated recreation behavior with quality change: A comparison of multiple and single site demands. </w:t>
      </w:r>
      <w:r w:rsidRPr="00376D6D">
        <w:rPr>
          <w:rFonts w:asciiTheme="majorHAnsi" w:hAnsiTheme="majorHAnsi"/>
          <w:i/>
          <w:sz w:val="24"/>
          <w:szCs w:val="24"/>
        </w:rPr>
        <w:t xml:space="preserve">Environmental &amp; Resource </w:t>
      </w:r>
      <w:r w:rsidRPr="00376D6D" w:rsidR="00B60B1E">
        <w:rPr>
          <w:rFonts w:asciiTheme="majorHAnsi" w:hAnsiTheme="majorHAnsi"/>
          <w:i/>
          <w:sz w:val="24"/>
          <w:szCs w:val="24"/>
        </w:rPr>
        <w:t>Economics</w:t>
      </w:r>
      <w:r w:rsidRPr="00376D6D" w:rsidR="00B60B1E">
        <w:rPr>
          <w:rFonts w:asciiTheme="majorHAnsi" w:hAnsiTheme="majorHAnsi"/>
          <w:sz w:val="24"/>
          <w:szCs w:val="24"/>
        </w:rPr>
        <w:t xml:space="preserve"> 45: 91-112</w:t>
      </w:r>
    </w:p>
    <w:p w:rsidRPr="00376D6D" w:rsidR="00A50A0F" w:rsidP="00376D6D" w:rsidRDefault="00B60B1E" w14:paraId="01FBD770" w14:textId="774B18AD">
      <w:pPr>
        <w:ind w:left="720" w:hanging="720"/>
        <w:jc w:val="both"/>
        <w:rPr>
          <w:rFonts w:asciiTheme="majorHAnsi" w:hAnsiTheme="majorHAnsi" w:cstheme="majorBidi"/>
          <w:color w:val="222222"/>
          <w:sz w:val="24"/>
          <w:szCs w:val="24"/>
          <w:shd w:val="clear" w:color="auto" w:fill="FFFFFF"/>
        </w:rPr>
      </w:pPr>
      <w:r w:rsidRPr="00376D6D">
        <w:rPr>
          <w:rFonts w:asciiTheme="majorHAnsi" w:hAnsiTheme="majorHAnsi"/>
          <w:color w:val="222222"/>
          <w:sz w:val="24"/>
          <w:szCs w:val="24"/>
          <w:shd w:val="clear" w:color="auto" w:fill="FFFFFF"/>
        </w:rPr>
        <w:t>Williams, ZC, McNamara DE, Smith MD, Murray AB, Gopalakrishnan S (2013) Coupled economic‐coastline modeling with suckers and free riders. </w:t>
      </w:r>
      <w:r w:rsidRPr="00376D6D">
        <w:rPr>
          <w:rFonts w:asciiTheme="majorHAnsi" w:hAnsiTheme="majorHAnsi"/>
          <w:i/>
          <w:color w:val="222222"/>
          <w:sz w:val="24"/>
          <w:szCs w:val="24"/>
          <w:shd w:val="clear" w:color="auto" w:fill="FFFFFF"/>
        </w:rPr>
        <w:t>Journal of Geophysical Research: Earth Surface</w:t>
      </w:r>
      <w:r w:rsidRPr="00376D6D">
        <w:rPr>
          <w:rFonts w:asciiTheme="majorHAnsi" w:hAnsiTheme="majorHAnsi"/>
          <w:color w:val="222222"/>
          <w:sz w:val="24"/>
          <w:szCs w:val="24"/>
          <w:shd w:val="clear" w:color="auto" w:fill="FFFFFF"/>
        </w:rPr>
        <w:t> 118(2): 887-99</w:t>
      </w:r>
    </w:p>
    <w:sectPr w:rsidRPr="00376D6D" w:rsidR="00A50A0F">
      <w:headerReference w:type="default" r:id="rId8"/>
      <w:footerReference w:type="default" r:id="rId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FFD65" w16cex:dateUtc="2022-06-14T16:28:00Z"/>
  <w16cex:commentExtensible w16cex:durableId="265FFD66" w16cex:dateUtc="2022-06-21T16:06:00Z"/>
  <w16cex:commentExtensible w16cex:durableId="265FFD67" w16cex:dateUtc="2022-06-21T16:16:00Z"/>
  <w16cex:commentExtensible w16cex:durableId="265FFD68" w16cex:dateUtc="2022-06-22T16:00:00Z"/>
  <w16cex:commentExtensible w16cex:durableId="265FFE24" w16cex:dateUtc="2022-06-24T13:11:00Z"/>
  <w16cex:commentExtensible w16cex:durableId="265FFD69" w16cex:dateUtc="2022-06-21T16:11:00Z"/>
  <w16cex:commentExtensible w16cex:durableId="265FFD6A" w16cex:dateUtc="2022-06-16T11:21:00Z"/>
  <w16cex:commentExtensible w16cex:durableId="265FFD6B" w16cex:dateUtc="2022-06-22T16:10:00Z"/>
  <w16cex:commentExtensible w16cex:durableId="265FFD6C" w16cex:dateUtc="2022-06-16T11:24:00Z"/>
  <w16cex:commentExtensible w16cex:durableId="265FFD6D" w16cex:dateUtc="2022-06-21T16:18:00Z"/>
  <w16cex:commentExtensible w16cex:durableId="265FFD6E" w16cex:dateUtc="2022-06-21T16:27:00Z"/>
  <w16cex:commentExtensible w16cex:durableId="265FFD6F" w16cex:dateUtc="2022-06-22T16:06:00Z"/>
  <w16cex:commentExtensible w16cex:durableId="265FFD70" w16cex:dateUtc="2022-06-16T11:17:00Z"/>
  <w16cex:commentExtensible w16cex:durableId="265FFFEF" w16cex:dateUtc="2022-06-24T1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DFD6A9" w16cid:durableId="265FFD65"/>
  <w16cid:commentId w16cid:paraId="48E0357F" w16cid:durableId="265FFD66"/>
  <w16cid:commentId w16cid:paraId="5A61C70B" w16cid:durableId="265FFD67"/>
  <w16cid:commentId w16cid:paraId="1ED3FA70" w16cid:durableId="265FFD68"/>
  <w16cid:commentId w16cid:paraId="441BE828" w16cid:durableId="265FFE24"/>
  <w16cid:commentId w16cid:paraId="71895057" w16cid:durableId="265FFD69"/>
  <w16cid:commentId w16cid:paraId="3E6B79FB" w16cid:durableId="265FFD6A"/>
  <w16cid:commentId w16cid:paraId="54DF6E5B" w16cid:durableId="265FFD6B"/>
  <w16cid:commentId w16cid:paraId="6BE9FB08" w16cid:durableId="265FFD6C"/>
  <w16cid:commentId w16cid:paraId="44CA5440" w16cid:durableId="265FFD6D"/>
  <w16cid:commentId w16cid:paraId="11F0A279" w16cid:durableId="265FFD6E"/>
  <w16cid:commentId w16cid:paraId="0B3F6A8F" w16cid:durableId="265FFD6F"/>
  <w16cid:commentId w16cid:paraId="3DAB1462" w16cid:durableId="265FFD70"/>
  <w16cid:commentId w16cid:paraId="66BCD1DB" w16cid:durableId="265FFFE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AE61D" w14:textId="77777777" w:rsidR="003E2B07" w:rsidRDefault="003E2B07" w:rsidP="00FB569C">
      <w:pPr>
        <w:spacing w:after="0" w:line="240" w:lineRule="auto"/>
      </w:pPr>
      <w:r>
        <w:separator/>
      </w:r>
    </w:p>
  </w:endnote>
  <w:endnote w:type="continuationSeparator" w:id="0">
    <w:p w14:paraId="0B136687" w14:textId="77777777" w:rsidR="003E2B07" w:rsidRDefault="003E2B07" w:rsidP="00FB569C">
      <w:pPr>
        <w:spacing w:after="0" w:line="240" w:lineRule="auto"/>
      </w:pPr>
      <w:r>
        <w:continuationSeparator/>
      </w:r>
    </w:p>
  </w:endnote>
  <w:endnote w:type="continuationNotice" w:id="1">
    <w:p w14:paraId="777E714A" w14:textId="77777777" w:rsidR="003E2B07" w:rsidRDefault="003E2B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38A47" w14:textId="77777777" w:rsidR="003E2B07" w:rsidRDefault="003E2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8542B" w14:textId="77777777" w:rsidR="003E2B07" w:rsidRDefault="003E2B07" w:rsidP="00FB569C">
      <w:pPr>
        <w:spacing w:after="0" w:line="240" w:lineRule="auto"/>
      </w:pPr>
      <w:r>
        <w:separator/>
      </w:r>
    </w:p>
  </w:footnote>
  <w:footnote w:type="continuationSeparator" w:id="0">
    <w:p w14:paraId="755CEFB6" w14:textId="77777777" w:rsidR="003E2B07" w:rsidRDefault="003E2B07" w:rsidP="00FB569C">
      <w:pPr>
        <w:spacing w:after="0" w:line="240" w:lineRule="auto"/>
      </w:pPr>
      <w:r>
        <w:continuationSeparator/>
      </w:r>
    </w:p>
  </w:footnote>
  <w:footnote w:type="continuationNotice" w:id="1">
    <w:p w14:paraId="07DF413A" w14:textId="77777777" w:rsidR="003E2B07" w:rsidRDefault="003E2B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CA101" w14:textId="77777777" w:rsidR="003E2B07" w:rsidRDefault="003E2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7C1A"/>
    <w:multiLevelType w:val="hybridMultilevel"/>
    <w:tmpl w:val="42AE7B64"/>
    <w:lvl w:ilvl="0" w:tplc="77767740">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17041"/>
    <w:multiLevelType w:val="hybridMultilevel"/>
    <w:tmpl w:val="899EDC9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297B5B"/>
    <w:multiLevelType w:val="hybridMultilevel"/>
    <w:tmpl w:val="E9FAD0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F4536"/>
    <w:multiLevelType w:val="hybridMultilevel"/>
    <w:tmpl w:val="B2469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54395"/>
    <w:multiLevelType w:val="hybridMultilevel"/>
    <w:tmpl w:val="D64494A4"/>
    <w:lvl w:ilvl="0" w:tplc="C99C14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256841"/>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DF440B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0440502"/>
    <w:multiLevelType w:val="hybridMultilevel"/>
    <w:tmpl w:val="B3A07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B937A4"/>
    <w:multiLevelType w:val="hybridMultilevel"/>
    <w:tmpl w:val="9F3A1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833359"/>
    <w:multiLevelType w:val="hybridMultilevel"/>
    <w:tmpl w:val="9B020244"/>
    <w:lvl w:ilvl="0" w:tplc="2786BC06">
      <w:start w:val="1"/>
      <w:numFmt w:val="decimal"/>
      <w:lvlText w:val="%1."/>
      <w:lvlJc w:val="left"/>
      <w:pPr>
        <w:ind w:left="720" w:hanging="360"/>
      </w:pPr>
      <w:rPr>
        <w:rFonts w:ascii="Times New Roman" w:hAnsi="Times New Roman"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2041C6"/>
    <w:multiLevelType w:val="hybridMultilevel"/>
    <w:tmpl w:val="22600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348168E6"/>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80077BB"/>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A76209"/>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1"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2C02CF"/>
    <w:multiLevelType w:val="hybridMultilevel"/>
    <w:tmpl w:val="E4B6B28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F31DF4"/>
    <w:multiLevelType w:val="hybridMultilevel"/>
    <w:tmpl w:val="D0EC6484"/>
    <w:lvl w:ilvl="0" w:tplc="9CD64D3E">
      <w:start w:val="1"/>
      <w:numFmt w:val="lowerRoman"/>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6043D6"/>
    <w:multiLevelType w:val="hybridMultilevel"/>
    <w:tmpl w:val="0CD83AF8"/>
    <w:lvl w:ilvl="0" w:tplc="4938791C">
      <w:start w:val="1"/>
      <w:numFmt w:val="decimal"/>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3EA444D"/>
    <w:multiLevelType w:val="hybridMultilevel"/>
    <w:tmpl w:val="17FA5A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A209E1"/>
    <w:multiLevelType w:val="hybridMultilevel"/>
    <w:tmpl w:val="5AC23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C820F3"/>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4E3787A"/>
    <w:multiLevelType w:val="hybridMultilevel"/>
    <w:tmpl w:val="B0C62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9224CF"/>
    <w:multiLevelType w:val="hybridMultilevel"/>
    <w:tmpl w:val="4DEE1E66"/>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
  </w:num>
  <w:num w:numId="3">
    <w:abstractNumId w:val="23"/>
  </w:num>
  <w:num w:numId="4">
    <w:abstractNumId w:val="20"/>
  </w:num>
  <w:num w:numId="5">
    <w:abstractNumId w:val="31"/>
  </w:num>
  <w:num w:numId="6">
    <w:abstractNumId w:val="3"/>
  </w:num>
  <w:num w:numId="7">
    <w:abstractNumId w:val="32"/>
  </w:num>
  <w:num w:numId="8">
    <w:abstractNumId w:val="29"/>
  </w:num>
  <w:num w:numId="9">
    <w:abstractNumId w:val="33"/>
  </w:num>
  <w:num w:numId="10">
    <w:abstractNumId w:val="6"/>
  </w:num>
  <w:num w:numId="11">
    <w:abstractNumId w:val="27"/>
  </w:num>
  <w:num w:numId="12">
    <w:abstractNumId w:val="30"/>
  </w:num>
  <w:num w:numId="13">
    <w:abstractNumId w:val="42"/>
  </w:num>
  <w:num w:numId="14">
    <w:abstractNumId w:val="43"/>
  </w:num>
  <w:num w:numId="15">
    <w:abstractNumId w:val="19"/>
  </w:num>
  <w:num w:numId="16">
    <w:abstractNumId w:val="17"/>
  </w:num>
  <w:num w:numId="17">
    <w:abstractNumId w:val="24"/>
  </w:num>
  <w:num w:numId="18">
    <w:abstractNumId w:val="14"/>
  </w:num>
  <w:num w:numId="19">
    <w:abstractNumId w:val="13"/>
  </w:num>
  <w:num w:numId="20">
    <w:abstractNumId w:val="9"/>
  </w:num>
  <w:num w:numId="21">
    <w:abstractNumId w:val="25"/>
  </w:num>
  <w:num w:numId="22">
    <w:abstractNumId w:val="4"/>
  </w:num>
  <w:num w:numId="23">
    <w:abstractNumId w:val="7"/>
  </w:num>
  <w:num w:numId="24">
    <w:abstractNumId w:val="36"/>
  </w:num>
  <w:num w:numId="25">
    <w:abstractNumId w:val="28"/>
  </w:num>
  <w:num w:numId="26">
    <w:abstractNumId w:val="21"/>
  </w:num>
  <w:num w:numId="27">
    <w:abstractNumId w:val="2"/>
  </w:num>
  <w:num w:numId="28">
    <w:abstractNumId w:val="36"/>
    <w:lvlOverride w:ilvl="0">
      <w:startOverride w:val="1"/>
    </w:lvlOverride>
    <w:lvlOverride w:ilvl="1"/>
    <w:lvlOverride w:ilvl="2"/>
    <w:lvlOverride w:ilvl="3"/>
    <w:lvlOverride w:ilvl="4"/>
    <w:lvlOverride w:ilvl="5"/>
    <w:lvlOverride w:ilvl="6"/>
    <w:lvlOverride w:ilvl="7"/>
    <w:lvlOverride w:ilvl="8"/>
  </w:num>
  <w:num w:numId="29">
    <w:abstractNumId w:val="5"/>
  </w:num>
  <w:num w:numId="30">
    <w:abstractNumId w:val="37"/>
  </w:num>
  <w:num w:numId="31">
    <w:abstractNumId w:val="38"/>
  </w:num>
  <w:num w:numId="32">
    <w:abstractNumId w:val="34"/>
  </w:num>
  <w:num w:numId="33">
    <w:abstractNumId w:val="0"/>
  </w:num>
  <w:num w:numId="34">
    <w:abstractNumId w:val="8"/>
  </w:num>
  <w:num w:numId="35">
    <w:abstractNumId w:val="35"/>
  </w:num>
  <w:num w:numId="36">
    <w:abstractNumId w:val="15"/>
  </w:num>
  <w:num w:numId="37">
    <w:abstractNumId w:val="39"/>
  </w:num>
  <w:num w:numId="38">
    <w:abstractNumId w:val="41"/>
  </w:num>
  <w:num w:numId="39">
    <w:abstractNumId w:val="18"/>
  </w:num>
  <w:num w:numId="40">
    <w:abstractNumId w:val="10"/>
  </w:num>
  <w:num w:numId="41">
    <w:abstractNumId w:val="22"/>
  </w:num>
  <w:num w:numId="42">
    <w:abstractNumId w:val="16"/>
  </w:num>
  <w:num w:numId="43">
    <w:abstractNumId w:val="11"/>
  </w:num>
  <w:num w:numId="44">
    <w:abstractNumId w:val="40"/>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3064"/>
    <w:rsid w:val="00011F29"/>
    <w:rsid w:val="000132BC"/>
    <w:rsid w:val="00017AA3"/>
    <w:rsid w:val="000230D4"/>
    <w:rsid w:val="000258DE"/>
    <w:rsid w:val="000314B2"/>
    <w:rsid w:val="00032940"/>
    <w:rsid w:val="00036762"/>
    <w:rsid w:val="00040697"/>
    <w:rsid w:val="00041581"/>
    <w:rsid w:val="00042A74"/>
    <w:rsid w:val="00042DDB"/>
    <w:rsid w:val="000442A7"/>
    <w:rsid w:val="00047563"/>
    <w:rsid w:val="0005139F"/>
    <w:rsid w:val="0005164B"/>
    <w:rsid w:val="000521C8"/>
    <w:rsid w:val="00060DCE"/>
    <w:rsid w:val="000807E9"/>
    <w:rsid w:val="00080D46"/>
    <w:rsid w:val="00084C47"/>
    <w:rsid w:val="00084DDD"/>
    <w:rsid w:val="000A0124"/>
    <w:rsid w:val="000A0DCB"/>
    <w:rsid w:val="000A37B4"/>
    <w:rsid w:val="000A73AC"/>
    <w:rsid w:val="000B0E70"/>
    <w:rsid w:val="000B1C5B"/>
    <w:rsid w:val="000B301F"/>
    <w:rsid w:val="000B3B74"/>
    <w:rsid w:val="000C0E40"/>
    <w:rsid w:val="000D0554"/>
    <w:rsid w:val="000D1BFA"/>
    <w:rsid w:val="000E0274"/>
    <w:rsid w:val="000E1E3C"/>
    <w:rsid w:val="000E5A81"/>
    <w:rsid w:val="000E77F9"/>
    <w:rsid w:val="000F4C2A"/>
    <w:rsid w:val="00105F45"/>
    <w:rsid w:val="001078B6"/>
    <w:rsid w:val="00112E0D"/>
    <w:rsid w:val="00115FAC"/>
    <w:rsid w:val="00121AD1"/>
    <w:rsid w:val="00123B8C"/>
    <w:rsid w:val="00127590"/>
    <w:rsid w:val="00127D37"/>
    <w:rsid w:val="00132483"/>
    <w:rsid w:val="00135C0F"/>
    <w:rsid w:val="00140BF4"/>
    <w:rsid w:val="00150A2B"/>
    <w:rsid w:val="00153346"/>
    <w:rsid w:val="00153E62"/>
    <w:rsid w:val="00154C8C"/>
    <w:rsid w:val="001555DA"/>
    <w:rsid w:val="001663CC"/>
    <w:rsid w:val="00166D09"/>
    <w:rsid w:val="00167D88"/>
    <w:rsid w:val="00170523"/>
    <w:rsid w:val="0017461B"/>
    <w:rsid w:val="0017689E"/>
    <w:rsid w:val="001807C5"/>
    <w:rsid w:val="00180C87"/>
    <w:rsid w:val="001875CC"/>
    <w:rsid w:val="00192134"/>
    <w:rsid w:val="0019239D"/>
    <w:rsid w:val="0019309D"/>
    <w:rsid w:val="001955EF"/>
    <w:rsid w:val="001966CC"/>
    <w:rsid w:val="0019672B"/>
    <w:rsid w:val="00196F59"/>
    <w:rsid w:val="001B6746"/>
    <w:rsid w:val="001C2498"/>
    <w:rsid w:val="001C48FE"/>
    <w:rsid w:val="001C671E"/>
    <w:rsid w:val="001C6F17"/>
    <w:rsid w:val="001D7E1C"/>
    <w:rsid w:val="001E09C8"/>
    <w:rsid w:val="001E46B2"/>
    <w:rsid w:val="001E5B12"/>
    <w:rsid w:val="001E6B65"/>
    <w:rsid w:val="001E6F5A"/>
    <w:rsid w:val="001F1C1A"/>
    <w:rsid w:val="001F2B4E"/>
    <w:rsid w:val="001F526C"/>
    <w:rsid w:val="00200261"/>
    <w:rsid w:val="00200FC1"/>
    <w:rsid w:val="002022C7"/>
    <w:rsid w:val="00203BC2"/>
    <w:rsid w:val="00207993"/>
    <w:rsid w:val="00211832"/>
    <w:rsid w:val="0021544A"/>
    <w:rsid w:val="00220620"/>
    <w:rsid w:val="00222D1B"/>
    <w:rsid w:val="00223CCE"/>
    <w:rsid w:val="00225307"/>
    <w:rsid w:val="00235D71"/>
    <w:rsid w:val="00242472"/>
    <w:rsid w:val="0024335E"/>
    <w:rsid w:val="00247996"/>
    <w:rsid w:val="00254246"/>
    <w:rsid w:val="00254DCF"/>
    <w:rsid w:val="002567F9"/>
    <w:rsid w:val="00267B50"/>
    <w:rsid w:val="00274F55"/>
    <w:rsid w:val="00275AFC"/>
    <w:rsid w:val="0027736A"/>
    <w:rsid w:val="0027743E"/>
    <w:rsid w:val="00283109"/>
    <w:rsid w:val="0029215A"/>
    <w:rsid w:val="00294E92"/>
    <w:rsid w:val="002A19F2"/>
    <w:rsid w:val="002A2448"/>
    <w:rsid w:val="002A599A"/>
    <w:rsid w:val="002A6B0B"/>
    <w:rsid w:val="002B3A6C"/>
    <w:rsid w:val="002B7246"/>
    <w:rsid w:val="002B7710"/>
    <w:rsid w:val="002C09AB"/>
    <w:rsid w:val="002C0D13"/>
    <w:rsid w:val="002C133F"/>
    <w:rsid w:val="002C4F04"/>
    <w:rsid w:val="002D366E"/>
    <w:rsid w:val="002D4767"/>
    <w:rsid w:val="002D7713"/>
    <w:rsid w:val="002E1CA2"/>
    <w:rsid w:val="002E31AA"/>
    <w:rsid w:val="002E3BCD"/>
    <w:rsid w:val="002F455E"/>
    <w:rsid w:val="00301C19"/>
    <w:rsid w:val="00301F1B"/>
    <w:rsid w:val="003062C1"/>
    <w:rsid w:val="00306D2C"/>
    <w:rsid w:val="0031192F"/>
    <w:rsid w:val="003132E7"/>
    <w:rsid w:val="003267FD"/>
    <w:rsid w:val="00327843"/>
    <w:rsid w:val="00331D7E"/>
    <w:rsid w:val="00337EF1"/>
    <w:rsid w:val="00340518"/>
    <w:rsid w:val="00340D9B"/>
    <w:rsid w:val="00346A95"/>
    <w:rsid w:val="003506B0"/>
    <w:rsid w:val="0035188A"/>
    <w:rsid w:val="00351ACB"/>
    <w:rsid w:val="003538FF"/>
    <w:rsid w:val="00353A52"/>
    <w:rsid w:val="00353A56"/>
    <w:rsid w:val="00355EC8"/>
    <w:rsid w:val="00370822"/>
    <w:rsid w:val="00371F75"/>
    <w:rsid w:val="00376D6D"/>
    <w:rsid w:val="003771EF"/>
    <w:rsid w:val="00377CF6"/>
    <w:rsid w:val="00382475"/>
    <w:rsid w:val="003849C4"/>
    <w:rsid w:val="00386DBF"/>
    <w:rsid w:val="003870FE"/>
    <w:rsid w:val="003878D1"/>
    <w:rsid w:val="00387A95"/>
    <w:rsid w:val="00387DF4"/>
    <w:rsid w:val="00394A8A"/>
    <w:rsid w:val="00396C6C"/>
    <w:rsid w:val="003A0E70"/>
    <w:rsid w:val="003B1F36"/>
    <w:rsid w:val="003B2BB8"/>
    <w:rsid w:val="003B2E00"/>
    <w:rsid w:val="003B5313"/>
    <w:rsid w:val="003C0540"/>
    <w:rsid w:val="003C2DF2"/>
    <w:rsid w:val="003D2558"/>
    <w:rsid w:val="003E2B07"/>
    <w:rsid w:val="003E5233"/>
    <w:rsid w:val="003E6A6B"/>
    <w:rsid w:val="003E7865"/>
    <w:rsid w:val="003F061C"/>
    <w:rsid w:val="003F5733"/>
    <w:rsid w:val="003F6D6F"/>
    <w:rsid w:val="00400F84"/>
    <w:rsid w:val="00407074"/>
    <w:rsid w:val="00413530"/>
    <w:rsid w:val="0042013D"/>
    <w:rsid w:val="00420A96"/>
    <w:rsid w:val="00420AE9"/>
    <w:rsid w:val="00421753"/>
    <w:rsid w:val="00431955"/>
    <w:rsid w:val="004331F5"/>
    <w:rsid w:val="00434CB1"/>
    <w:rsid w:val="004355F2"/>
    <w:rsid w:val="00435C40"/>
    <w:rsid w:val="004366F2"/>
    <w:rsid w:val="00440CDF"/>
    <w:rsid w:val="00443A1D"/>
    <w:rsid w:val="00444D6F"/>
    <w:rsid w:val="0044559C"/>
    <w:rsid w:val="0044781F"/>
    <w:rsid w:val="00451132"/>
    <w:rsid w:val="0045538A"/>
    <w:rsid w:val="00456AE5"/>
    <w:rsid w:val="004607A4"/>
    <w:rsid w:val="00472921"/>
    <w:rsid w:val="00480AFF"/>
    <w:rsid w:val="00482AAE"/>
    <w:rsid w:val="004846DF"/>
    <w:rsid w:val="00486235"/>
    <w:rsid w:val="00487FC7"/>
    <w:rsid w:val="00490797"/>
    <w:rsid w:val="004935A5"/>
    <w:rsid w:val="00493D72"/>
    <w:rsid w:val="0049513C"/>
    <w:rsid w:val="00497516"/>
    <w:rsid w:val="004A1FC7"/>
    <w:rsid w:val="004A2496"/>
    <w:rsid w:val="004A299E"/>
    <w:rsid w:val="004A3C47"/>
    <w:rsid w:val="004A5449"/>
    <w:rsid w:val="004B5304"/>
    <w:rsid w:val="004C23A4"/>
    <w:rsid w:val="004C4041"/>
    <w:rsid w:val="004C6964"/>
    <w:rsid w:val="004C74D6"/>
    <w:rsid w:val="004D0A39"/>
    <w:rsid w:val="004D0A5F"/>
    <w:rsid w:val="004D0EB5"/>
    <w:rsid w:val="004E28A9"/>
    <w:rsid w:val="004E2F17"/>
    <w:rsid w:val="004E431B"/>
    <w:rsid w:val="004E5643"/>
    <w:rsid w:val="004E7DEC"/>
    <w:rsid w:val="004F10D4"/>
    <w:rsid w:val="004F4F5D"/>
    <w:rsid w:val="004F6E6C"/>
    <w:rsid w:val="00502FF3"/>
    <w:rsid w:val="00510F0C"/>
    <w:rsid w:val="00512794"/>
    <w:rsid w:val="00516595"/>
    <w:rsid w:val="0051698D"/>
    <w:rsid w:val="005178B5"/>
    <w:rsid w:val="00517C18"/>
    <w:rsid w:val="00520B36"/>
    <w:rsid w:val="00523EA1"/>
    <w:rsid w:val="00526295"/>
    <w:rsid w:val="005304B5"/>
    <w:rsid w:val="005328C7"/>
    <w:rsid w:val="00532F06"/>
    <w:rsid w:val="00533242"/>
    <w:rsid w:val="0053536D"/>
    <w:rsid w:val="00554BD0"/>
    <w:rsid w:val="005567D2"/>
    <w:rsid w:val="00562EF3"/>
    <w:rsid w:val="00566289"/>
    <w:rsid w:val="00571698"/>
    <w:rsid w:val="005723BF"/>
    <w:rsid w:val="00576755"/>
    <w:rsid w:val="00576EDB"/>
    <w:rsid w:val="00585A06"/>
    <w:rsid w:val="005869E7"/>
    <w:rsid w:val="005875AF"/>
    <w:rsid w:val="0059297F"/>
    <w:rsid w:val="00596BBA"/>
    <w:rsid w:val="005A0699"/>
    <w:rsid w:val="005A3577"/>
    <w:rsid w:val="005A7E90"/>
    <w:rsid w:val="005B206E"/>
    <w:rsid w:val="005B311D"/>
    <w:rsid w:val="005B7D60"/>
    <w:rsid w:val="005B7DEB"/>
    <w:rsid w:val="005C3A95"/>
    <w:rsid w:val="005C4628"/>
    <w:rsid w:val="005C6ECB"/>
    <w:rsid w:val="005C7428"/>
    <w:rsid w:val="005D37E6"/>
    <w:rsid w:val="005D46EC"/>
    <w:rsid w:val="005D5C81"/>
    <w:rsid w:val="005D7CDC"/>
    <w:rsid w:val="005F00ED"/>
    <w:rsid w:val="005F6FC7"/>
    <w:rsid w:val="00601CBF"/>
    <w:rsid w:val="0061080D"/>
    <w:rsid w:val="00610DF6"/>
    <w:rsid w:val="00612F14"/>
    <w:rsid w:val="00613A76"/>
    <w:rsid w:val="0061410C"/>
    <w:rsid w:val="00637A5E"/>
    <w:rsid w:val="00640142"/>
    <w:rsid w:val="00642741"/>
    <w:rsid w:val="00645E1A"/>
    <w:rsid w:val="006463C4"/>
    <w:rsid w:val="00647216"/>
    <w:rsid w:val="00647D20"/>
    <w:rsid w:val="00647D84"/>
    <w:rsid w:val="006500FA"/>
    <w:rsid w:val="006509E9"/>
    <w:rsid w:val="006547C4"/>
    <w:rsid w:val="00654F9A"/>
    <w:rsid w:val="0065530D"/>
    <w:rsid w:val="0066453F"/>
    <w:rsid w:val="006647FF"/>
    <w:rsid w:val="00665586"/>
    <w:rsid w:val="00675D68"/>
    <w:rsid w:val="00681B38"/>
    <w:rsid w:val="00684BC3"/>
    <w:rsid w:val="006A13FA"/>
    <w:rsid w:val="006A41CE"/>
    <w:rsid w:val="006C541D"/>
    <w:rsid w:val="006C55CA"/>
    <w:rsid w:val="006C7708"/>
    <w:rsid w:val="006D2F04"/>
    <w:rsid w:val="006D5835"/>
    <w:rsid w:val="006D704A"/>
    <w:rsid w:val="006E0813"/>
    <w:rsid w:val="006E1E96"/>
    <w:rsid w:val="006E563D"/>
    <w:rsid w:val="006E5825"/>
    <w:rsid w:val="006E5D0E"/>
    <w:rsid w:val="006F11B3"/>
    <w:rsid w:val="006F1B97"/>
    <w:rsid w:val="006F2DF8"/>
    <w:rsid w:val="00701A5A"/>
    <w:rsid w:val="00711449"/>
    <w:rsid w:val="00715ADE"/>
    <w:rsid w:val="00717027"/>
    <w:rsid w:val="00717541"/>
    <w:rsid w:val="00721751"/>
    <w:rsid w:val="007228D5"/>
    <w:rsid w:val="00722FDB"/>
    <w:rsid w:val="00736658"/>
    <w:rsid w:val="007405C8"/>
    <w:rsid w:val="0074060C"/>
    <w:rsid w:val="0074176F"/>
    <w:rsid w:val="0074426F"/>
    <w:rsid w:val="00751379"/>
    <w:rsid w:val="0075536B"/>
    <w:rsid w:val="007614F9"/>
    <w:rsid w:val="00771095"/>
    <w:rsid w:val="0077261C"/>
    <w:rsid w:val="0077474F"/>
    <w:rsid w:val="00776C09"/>
    <w:rsid w:val="00777A90"/>
    <w:rsid w:val="00785364"/>
    <w:rsid w:val="00785D5A"/>
    <w:rsid w:val="007931EF"/>
    <w:rsid w:val="007949D4"/>
    <w:rsid w:val="0079636E"/>
    <w:rsid w:val="007A185F"/>
    <w:rsid w:val="007A1B53"/>
    <w:rsid w:val="007A3AFE"/>
    <w:rsid w:val="007A498D"/>
    <w:rsid w:val="007A53BC"/>
    <w:rsid w:val="007A7CD2"/>
    <w:rsid w:val="007B3A3E"/>
    <w:rsid w:val="007B404C"/>
    <w:rsid w:val="007B4ECF"/>
    <w:rsid w:val="007B54E4"/>
    <w:rsid w:val="007B6596"/>
    <w:rsid w:val="007B67EF"/>
    <w:rsid w:val="007B6CD6"/>
    <w:rsid w:val="007B6DC7"/>
    <w:rsid w:val="007C2662"/>
    <w:rsid w:val="007C2777"/>
    <w:rsid w:val="007C51DE"/>
    <w:rsid w:val="007E1ABA"/>
    <w:rsid w:val="007E237F"/>
    <w:rsid w:val="007E4EA8"/>
    <w:rsid w:val="007F2119"/>
    <w:rsid w:val="00800367"/>
    <w:rsid w:val="008029EB"/>
    <w:rsid w:val="008061AB"/>
    <w:rsid w:val="00806F27"/>
    <w:rsid w:val="008103F0"/>
    <w:rsid w:val="00825A51"/>
    <w:rsid w:val="008351B0"/>
    <w:rsid w:val="008509E7"/>
    <w:rsid w:val="00856818"/>
    <w:rsid w:val="008568C8"/>
    <w:rsid w:val="00857779"/>
    <w:rsid w:val="00860743"/>
    <w:rsid w:val="00861EF8"/>
    <w:rsid w:val="008635C4"/>
    <w:rsid w:val="00875060"/>
    <w:rsid w:val="00875EB5"/>
    <w:rsid w:val="008776C6"/>
    <w:rsid w:val="00891AB1"/>
    <w:rsid w:val="00892333"/>
    <w:rsid w:val="00893690"/>
    <w:rsid w:val="008941BE"/>
    <w:rsid w:val="008A06EF"/>
    <w:rsid w:val="008A4F45"/>
    <w:rsid w:val="008A5A23"/>
    <w:rsid w:val="008C0872"/>
    <w:rsid w:val="008C091B"/>
    <w:rsid w:val="008C7CBD"/>
    <w:rsid w:val="008D1294"/>
    <w:rsid w:val="008E1B12"/>
    <w:rsid w:val="008E3029"/>
    <w:rsid w:val="008E3249"/>
    <w:rsid w:val="008E580C"/>
    <w:rsid w:val="008F3DAF"/>
    <w:rsid w:val="00903920"/>
    <w:rsid w:val="00904784"/>
    <w:rsid w:val="00904B10"/>
    <w:rsid w:val="00912101"/>
    <w:rsid w:val="009179AB"/>
    <w:rsid w:val="009202AC"/>
    <w:rsid w:val="00922287"/>
    <w:rsid w:val="009259D5"/>
    <w:rsid w:val="009268AC"/>
    <w:rsid w:val="00927496"/>
    <w:rsid w:val="00931F1A"/>
    <w:rsid w:val="0093363B"/>
    <w:rsid w:val="0094048A"/>
    <w:rsid w:val="00942A3F"/>
    <w:rsid w:val="0094685D"/>
    <w:rsid w:val="00950A52"/>
    <w:rsid w:val="00955A83"/>
    <w:rsid w:val="00957976"/>
    <w:rsid w:val="00957B52"/>
    <w:rsid w:val="009600C8"/>
    <w:rsid w:val="00962F52"/>
    <w:rsid w:val="00963526"/>
    <w:rsid w:val="00963F5F"/>
    <w:rsid w:val="00966659"/>
    <w:rsid w:val="00975927"/>
    <w:rsid w:val="0098470C"/>
    <w:rsid w:val="0098628F"/>
    <w:rsid w:val="00992D24"/>
    <w:rsid w:val="00994F2B"/>
    <w:rsid w:val="00996894"/>
    <w:rsid w:val="009A06CF"/>
    <w:rsid w:val="009A36C5"/>
    <w:rsid w:val="009A6246"/>
    <w:rsid w:val="009A7092"/>
    <w:rsid w:val="009B37C8"/>
    <w:rsid w:val="009B750B"/>
    <w:rsid w:val="009C2F94"/>
    <w:rsid w:val="009C58E9"/>
    <w:rsid w:val="009C6423"/>
    <w:rsid w:val="009D2B49"/>
    <w:rsid w:val="009D2FED"/>
    <w:rsid w:val="009E2F14"/>
    <w:rsid w:val="009E30AD"/>
    <w:rsid w:val="009E4F2D"/>
    <w:rsid w:val="009E643E"/>
    <w:rsid w:val="009E78C8"/>
    <w:rsid w:val="009F01F7"/>
    <w:rsid w:val="009F1DD6"/>
    <w:rsid w:val="009F2544"/>
    <w:rsid w:val="009F6BD7"/>
    <w:rsid w:val="00A05537"/>
    <w:rsid w:val="00A06251"/>
    <w:rsid w:val="00A31D47"/>
    <w:rsid w:val="00A34765"/>
    <w:rsid w:val="00A4464F"/>
    <w:rsid w:val="00A475A3"/>
    <w:rsid w:val="00A50A0F"/>
    <w:rsid w:val="00A53B55"/>
    <w:rsid w:val="00A651C8"/>
    <w:rsid w:val="00A7253F"/>
    <w:rsid w:val="00A731FD"/>
    <w:rsid w:val="00A7474D"/>
    <w:rsid w:val="00A74A26"/>
    <w:rsid w:val="00A74D43"/>
    <w:rsid w:val="00A76165"/>
    <w:rsid w:val="00A76F7E"/>
    <w:rsid w:val="00A77157"/>
    <w:rsid w:val="00A82D24"/>
    <w:rsid w:val="00A85C6F"/>
    <w:rsid w:val="00A86526"/>
    <w:rsid w:val="00A975DA"/>
    <w:rsid w:val="00AA2B91"/>
    <w:rsid w:val="00AA47B2"/>
    <w:rsid w:val="00AA4956"/>
    <w:rsid w:val="00AA71AB"/>
    <w:rsid w:val="00AA71D4"/>
    <w:rsid w:val="00AB2E2A"/>
    <w:rsid w:val="00AB3298"/>
    <w:rsid w:val="00AC311E"/>
    <w:rsid w:val="00AC37EB"/>
    <w:rsid w:val="00AC6C17"/>
    <w:rsid w:val="00AE0B79"/>
    <w:rsid w:val="00AE30A5"/>
    <w:rsid w:val="00AE69BD"/>
    <w:rsid w:val="00AE7147"/>
    <w:rsid w:val="00AF01B4"/>
    <w:rsid w:val="00AF4E1C"/>
    <w:rsid w:val="00AF60C0"/>
    <w:rsid w:val="00B01296"/>
    <w:rsid w:val="00B04040"/>
    <w:rsid w:val="00B04294"/>
    <w:rsid w:val="00B07301"/>
    <w:rsid w:val="00B12B89"/>
    <w:rsid w:val="00B12F21"/>
    <w:rsid w:val="00B142BA"/>
    <w:rsid w:val="00B16085"/>
    <w:rsid w:val="00B2249F"/>
    <w:rsid w:val="00B24D16"/>
    <w:rsid w:val="00B27C99"/>
    <w:rsid w:val="00B3083A"/>
    <w:rsid w:val="00B34B29"/>
    <w:rsid w:val="00B36113"/>
    <w:rsid w:val="00B36B23"/>
    <w:rsid w:val="00B4097B"/>
    <w:rsid w:val="00B52F4E"/>
    <w:rsid w:val="00B5397B"/>
    <w:rsid w:val="00B540D9"/>
    <w:rsid w:val="00B55E9F"/>
    <w:rsid w:val="00B60566"/>
    <w:rsid w:val="00B60B1E"/>
    <w:rsid w:val="00B60FC9"/>
    <w:rsid w:val="00B634B8"/>
    <w:rsid w:val="00B63E33"/>
    <w:rsid w:val="00B66736"/>
    <w:rsid w:val="00B70202"/>
    <w:rsid w:val="00B7143D"/>
    <w:rsid w:val="00B75F8B"/>
    <w:rsid w:val="00B80B5A"/>
    <w:rsid w:val="00B84EF8"/>
    <w:rsid w:val="00B85374"/>
    <w:rsid w:val="00B85F09"/>
    <w:rsid w:val="00B92947"/>
    <w:rsid w:val="00B933B0"/>
    <w:rsid w:val="00B94CE0"/>
    <w:rsid w:val="00BA5960"/>
    <w:rsid w:val="00BA5D6F"/>
    <w:rsid w:val="00BA5DBC"/>
    <w:rsid w:val="00BA77D9"/>
    <w:rsid w:val="00BD7755"/>
    <w:rsid w:val="00BE19CD"/>
    <w:rsid w:val="00BE30B4"/>
    <w:rsid w:val="00BE5FF4"/>
    <w:rsid w:val="00BF684C"/>
    <w:rsid w:val="00BF7484"/>
    <w:rsid w:val="00C01A41"/>
    <w:rsid w:val="00C11592"/>
    <w:rsid w:val="00C13984"/>
    <w:rsid w:val="00C15296"/>
    <w:rsid w:val="00C2214C"/>
    <w:rsid w:val="00C25987"/>
    <w:rsid w:val="00C25D38"/>
    <w:rsid w:val="00C265A7"/>
    <w:rsid w:val="00C33684"/>
    <w:rsid w:val="00C348D0"/>
    <w:rsid w:val="00C40D4F"/>
    <w:rsid w:val="00C43AE8"/>
    <w:rsid w:val="00C50375"/>
    <w:rsid w:val="00C53915"/>
    <w:rsid w:val="00C62D17"/>
    <w:rsid w:val="00C66519"/>
    <w:rsid w:val="00C67424"/>
    <w:rsid w:val="00C713C2"/>
    <w:rsid w:val="00C74C5B"/>
    <w:rsid w:val="00C75F39"/>
    <w:rsid w:val="00C808F4"/>
    <w:rsid w:val="00C85341"/>
    <w:rsid w:val="00C85C80"/>
    <w:rsid w:val="00C91CB4"/>
    <w:rsid w:val="00CA15B1"/>
    <w:rsid w:val="00CA2BD2"/>
    <w:rsid w:val="00CA6FAF"/>
    <w:rsid w:val="00CB388D"/>
    <w:rsid w:val="00CC09CA"/>
    <w:rsid w:val="00CC24D5"/>
    <w:rsid w:val="00CC2835"/>
    <w:rsid w:val="00CC2D30"/>
    <w:rsid w:val="00CD1F7A"/>
    <w:rsid w:val="00CD7741"/>
    <w:rsid w:val="00CE261E"/>
    <w:rsid w:val="00CE277C"/>
    <w:rsid w:val="00CE36A4"/>
    <w:rsid w:val="00D01BB0"/>
    <w:rsid w:val="00D111B7"/>
    <w:rsid w:val="00D14DA7"/>
    <w:rsid w:val="00D1675B"/>
    <w:rsid w:val="00D176D3"/>
    <w:rsid w:val="00D21AA6"/>
    <w:rsid w:val="00D30C66"/>
    <w:rsid w:val="00D319C1"/>
    <w:rsid w:val="00D3290D"/>
    <w:rsid w:val="00D353B8"/>
    <w:rsid w:val="00D3789F"/>
    <w:rsid w:val="00D40078"/>
    <w:rsid w:val="00D44A45"/>
    <w:rsid w:val="00D462F7"/>
    <w:rsid w:val="00D50F8E"/>
    <w:rsid w:val="00D56617"/>
    <w:rsid w:val="00D63920"/>
    <w:rsid w:val="00D65BA0"/>
    <w:rsid w:val="00D65E4C"/>
    <w:rsid w:val="00D67464"/>
    <w:rsid w:val="00D70983"/>
    <w:rsid w:val="00D734A2"/>
    <w:rsid w:val="00D87741"/>
    <w:rsid w:val="00D87EB4"/>
    <w:rsid w:val="00D91CC1"/>
    <w:rsid w:val="00D93636"/>
    <w:rsid w:val="00DA0F1A"/>
    <w:rsid w:val="00DA2B37"/>
    <w:rsid w:val="00DB0DDB"/>
    <w:rsid w:val="00DB2404"/>
    <w:rsid w:val="00DB3D3C"/>
    <w:rsid w:val="00DB46BF"/>
    <w:rsid w:val="00DB61B1"/>
    <w:rsid w:val="00DC308E"/>
    <w:rsid w:val="00DC47E4"/>
    <w:rsid w:val="00DD281E"/>
    <w:rsid w:val="00DD48C7"/>
    <w:rsid w:val="00DD4F04"/>
    <w:rsid w:val="00DF4423"/>
    <w:rsid w:val="00DF60E9"/>
    <w:rsid w:val="00E0558F"/>
    <w:rsid w:val="00E07E08"/>
    <w:rsid w:val="00E13001"/>
    <w:rsid w:val="00E15536"/>
    <w:rsid w:val="00E15FC8"/>
    <w:rsid w:val="00E179FE"/>
    <w:rsid w:val="00E224B5"/>
    <w:rsid w:val="00E30005"/>
    <w:rsid w:val="00E34A1F"/>
    <w:rsid w:val="00E34CDF"/>
    <w:rsid w:val="00E366D9"/>
    <w:rsid w:val="00E415E3"/>
    <w:rsid w:val="00E50226"/>
    <w:rsid w:val="00E53974"/>
    <w:rsid w:val="00E5409A"/>
    <w:rsid w:val="00E62EC5"/>
    <w:rsid w:val="00E65873"/>
    <w:rsid w:val="00E712E9"/>
    <w:rsid w:val="00E7470A"/>
    <w:rsid w:val="00E7531A"/>
    <w:rsid w:val="00E77C69"/>
    <w:rsid w:val="00E804F2"/>
    <w:rsid w:val="00E80CC2"/>
    <w:rsid w:val="00E85D46"/>
    <w:rsid w:val="00E911BD"/>
    <w:rsid w:val="00E95FFB"/>
    <w:rsid w:val="00EA6C04"/>
    <w:rsid w:val="00EB47EA"/>
    <w:rsid w:val="00EB5F9F"/>
    <w:rsid w:val="00EC3A78"/>
    <w:rsid w:val="00EC526A"/>
    <w:rsid w:val="00ED31B5"/>
    <w:rsid w:val="00EE01D6"/>
    <w:rsid w:val="00EE0448"/>
    <w:rsid w:val="00EE10AC"/>
    <w:rsid w:val="00EE33AC"/>
    <w:rsid w:val="00EF0410"/>
    <w:rsid w:val="00EF2B2D"/>
    <w:rsid w:val="00F00C59"/>
    <w:rsid w:val="00F1359F"/>
    <w:rsid w:val="00F16C1B"/>
    <w:rsid w:val="00F20516"/>
    <w:rsid w:val="00F240D1"/>
    <w:rsid w:val="00F24AE2"/>
    <w:rsid w:val="00F25499"/>
    <w:rsid w:val="00F25A3A"/>
    <w:rsid w:val="00F262B2"/>
    <w:rsid w:val="00F263DC"/>
    <w:rsid w:val="00F37405"/>
    <w:rsid w:val="00F45B2D"/>
    <w:rsid w:val="00F530C5"/>
    <w:rsid w:val="00F5489B"/>
    <w:rsid w:val="00F56BE9"/>
    <w:rsid w:val="00F57882"/>
    <w:rsid w:val="00F64BF4"/>
    <w:rsid w:val="00F66478"/>
    <w:rsid w:val="00F70195"/>
    <w:rsid w:val="00F863E6"/>
    <w:rsid w:val="00F86C35"/>
    <w:rsid w:val="00F9296D"/>
    <w:rsid w:val="00F97437"/>
    <w:rsid w:val="00F97482"/>
    <w:rsid w:val="00FA0C26"/>
    <w:rsid w:val="00FA174B"/>
    <w:rsid w:val="00FB2EA8"/>
    <w:rsid w:val="00FB3A07"/>
    <w:rsid w:val="00FB569C"/>
    <w:rsid w:val="00FC0E57"/>
    <w:rsid w:val="00FC18E4"/>
    <w:rsid w:val="00FC5CF4"/>
    <w:rsid w:val="00FC7206"/>
    <w:rsid w:val="00FD3DCB"/>
    <w:rsid w:val="00FD520E"/>
    <w:rsid w:val="00FD5CC9"/>
    <w:rsid w:val="00FD6D18"/>
    <w:rsid w:val="00FE1D6F"/>
    <w:rsid w:val="00FE7D74"/>
    <w:rsid w:val="00FF1547"/>
    <w:rsid w:val="00FF48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04ED18F"/>
  <w15:docId w15:val="{BB523E74-3714-4A80-950C-F01257D1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customStyle="1" w:styleId="apple-converted-space">
    <w:name w:val="apple-converted-space"/>
    <w:basedOn w:val="DefaultParagraphFont"/>
    <w:rsid w:val="008E1B12"/>
  </w:style>
  <w:style w:type="character" w:styleId="CommentReference">
    <w:name w:val="annotation reference"/>
    <w:basedOn w:val="DefaultParagraphFont"/>
    <w:uiPriority w:val="99"/>
    <w:semiHidden/>
    <w:unhideWhenUsed/>
    <w:rsid w:val="00E80CC2"/>
    <w:rPr>
      <w:sz w:val="16"/>
      <w:szCs w:val="16"/>
    </w:rPr>
  </w:style>
  <w:style w:type="paragraph" w:styleId="CommentText">
    <w:name w:val="annotation text"/>
    <w:basedOn w:val="Normal"/>
    <w:link w:val="CommentTextChar"/>
    <w:semiHidden/>
    <w:unhideWhenUsed/>
    <w:rsid w:val="00E80CC2"/>
    <w:pPr>
      <w:spacing w:line="240" w:lineRule="auto"/>
    </w:pPr>
    <w:rPr>
      <w:sz w:val="20"/>
      <w:szCs w:val="20"/>
    </w:rPr>
  </w:style>
  <w:style w:type="character" w:customStyle="1" w:styleId="CommentTextChar">
    <w:name w:val="Comment Text Char"/>
    <w:basedOn w:val="DefaultParagraphFont"/>
    <w:link w:val="CommentText"/>
    <w:uiPriority w:val="99"/>
    <w:semiHidden/>
    <w:rsid w:val="00E80CC2"/>
    <w:rPr>
      <w:sz w:val="20"/>
      <w:szCs w:val="20"/>
    </w:rPr>
  </w:style>
  <w:style w:type="paragraph" w:styleId="CommentSubject">
    <w:name w:val="annotation subject"/>
    <w:basedOn w:val="CommentText"/>
    <w:next w:val="CommentText"/>
    <w:link w:val="CommentSubjectChar"/>
    <w:uiPriority w:val="99"/>
    <w:semiHidden/>
    <w:unhideWhenUsed/>
    <w:rsid w:val="00E80CC2"/>
    <w:rPr>
      <w:b/>
      <w:bCs/>
    </w:rPr>
  </w:style>
  <w:style w:type="character" w:customStyle="1" w:styleId="CommentSubjectChar">
    <w:name w:val="Comment Subject Char"/>
    <w:basedOn w:val="CommentTextChar"/>
    <w:link w:val="CommentSubject"/>
    <w:uiPriority w:val="99"/>
    <w:semiHidden/>
    <w:rsid w:val="00E80CC2"/>
    <w:rPr>
      <w:b/>
      <w:bCs/>
      <w:sz w:val="20"/>
      <w:szCs w:val="20"/>
    </w:rPr>
  </w:style>
  <w:style w:type="paragraph" w:styleId="PlainText">
    <w:name w:val="Plain Text"/>
    <w:basedOn w:val="Normal"/>
    <w:link w:val="PlainTextChar"/>
    <w:uiPriority w:val="99"/>
    <w:unhideWhenUsed/>
    <w:rsid w:val="00AC37E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C37EB"/>
    <w:rPr>
      <w:rFonts w:ascii="Calibri" w:hAnsi="Calibri"/>
      <w:szCs w:val="21"/>
    </w:rPr>
  </w:style>
  <w:style w:type="paragraph" w:styleId="NoSpacing">
    <w:name w:val="No Spacing"/>
    <w:uiPriority w:val="1"/>
    <w:qFormat/>
    <w:rsid w:val="007A498D"/>
    <w:pPr>
      <w:spacing w:after="0" w:line="240" w:lineRule="auto"/>
    </w:pPr>
  </w:style>
  <w:style w:type="paragraph" w:customStyle="1" w:styleId="Bibentry">
    <w:name w:val="Bib_entry"/>
    <w:rsid w:val="00DC308E"/>
    <w:pPr>
      <w:spacing w:after="0" w:line="360" w:lineRule="auto"/>
      <w:ind w:left="360" w:hanging="360"/>
      <w:jc w:val="both"/>
    </w:pPr>
    <w:rPr>
      <w:rFonts w:ascii="Times New Roman" w:eastAsia="Times New Roman" w:hAnsi="Times New Roman" w:cs="Times New Roman"/>
      <w:noProof/>
      <w:sz w:val="24"/>
      <w:szCs w:val="20"/>
    </w:rPr>
  </w:style>
  <w:style w:type="character" w:customStyle="1" w:styleId="Volume">
    <w:name w:val="Volume"/>
    <w:basedOn w:val="DefaultParagraphFont"/>
    <w:uiPriority w:val="1"/>
    <w:qFormat/>
    <w:rsid w:val="00DC308E"/>
    <w:rPr>
      <w:color w:val="auto"/>
      <w:bdr w:val="none" w:sz="0" w:space="0" w:color="auto" w:frame="1"/>
      <w:shd w:val="clear" w:color="auto" w:fill="FFCC66"/>
    </w:rPr>
  </w:style>
  <w:style w:type="character" w:customStyle="1" w:styleId="Pages">
    <w:name w:val="Pages"/>
    <w:basedOn w:val="DefaultParagraphFont"/>
    <w:uiPriority w:val="1"/>
    <w:qFormat/>
    <w:rsid w:val="00DC308E"/>
    <w:rPr>
      <w:color w:val="auto"/>
      <w:bdr w:val="none" w:sz="0" w:space="0" w:color="auto" w:frame="1"/>
      <w:shd w:val="clear" w:color="auto" w:fill="D279FF"/>
    </w:rPr>
  </w:style>
  <w:style w:type="character" w:customStyle="1" w:styleId="ArticleTitle">
    <w:name w:val="ArticleTitle"/>
    <w:basedOn w:val="DefaultParagraphFont"/>
    <w:uiPriority w:val="1"/>
    <w:qFormat/>
    <w:rsid w:val="00DC308E"/>
    <w:rPr>
      <w:color w:val="auto"/>
      <w:bdr w:val="none" w:sz="0" w:space="0" w:color="auto" w:frame="1"/>
      <w:shd w:val="clear" w:color="auto" w:fill="CCCCFF"/>
    </w:rPr>
  </w:style>
  <w:style w:type="character" w:customStyle="1" w:styleId="FirstName">
    <w:name w:val="FirstName"/>
    <w:basedOn w:val="DefaultParagraphFont"/>
    <w:uiPriority w:val="1"/>
    <w:qFormat/>
    <w:rsid w:val="00DC308E"/>
    <w:rPr>
      <w:color w:val="auto"/>
      <w:bdr w:val="none" w:sz="0" w:space="0" w:color="auto" w:frame="1"/>
      <w:shd w:val="clear" w:color="auto" w:fill="DDDDDD"/>
    </w:rPr>
  </w:style>
  <w:style w:type="character" w:customStyle="1" w:styleId="Issue">
    <w:name w:val="Issue"/>
    <w:basedOn w:val="DefaultParagraphFont"/>
    <w:uiPriority w:val="1"/>
    <w:qFormat/>
    <w:rsid w:val="00DC308E"/>
    <w:rPr>
      <w:color w:val="auto"/>
      <w:bdr w:val="none" w:sz="0" w:space="0" w:color="auto" w:frame="1"/>
      <w:shd w:val="clear" w:color="auto" w:fill="C8BE84"/>
    </w:rPr>
  </w:style>
  <w:style w:type="character" w:customStyle="1" w:styleId="JournalTitle">
    <w:name w:val="JournalTitle"/>
    <w:basedOn w:val="DefaultParagraphFont"/>
    <w:uiPriority w:val="1"/>
    <w:qFormat/>
    <w:rsid w:val="00DC308E"/>
    <w:rPr>
      <w:color w:val="auto"/>
      <w:bdr w:val="none" w:sz="0" w:space="0" w:color="auto" w:frame="1"/>
      <w:shd w:val="clear" w:color="auto" w:fill="CCFF99"/>
    </w:rPr>
  </w:style>
  <w:style w:type="character" w:customStyle="1" w:styleId="Surname">
    <w:name w:val="Surname"/>
    <w:basedOn w:val="DefaultParagraphFont"/>
    <w:uiPriority w:val="1"/>
    <w:qFormat/>
    <w:rsid w:val="00DC308E"/>
    <w:rPr>
      <w:color w:val="auto"/>
      <w:bdr w:val="none" w:sz="0" w:space="0" w:color="auto" w:frame="1"/>
      <w:shd w:val="clear" w:color="auto" w:fill="BCBCBC"/>
    </w:rPr>
  </w:style>
  <w:style w:type="character" w:customStyle="1" w:styleId="Year">
    <w:name w:val="Year"/>
    <w:basedOn w:val="DefaultParagraphFont"/>
    <w:uiPriority w:val="1"/>
    <w:qFormat/>
    <w:rsid w:val="00DC308E"/>
    <w:rPr>
      <w:color w:val="auto"/>
      <w:bdr w:val="none" w:sz="0" w:space="0" w:color="auto" w:frame="1"/>
      <w:shd w:val="clear" w:color="auto" w:fill="66FF66"/>
    </w:rPr>
  </w:style>
  <w:style w:type="paragraph" w:customStyle="1" w:styleId="Paraindented">
    <w:name w:val="Para_indented"/>
    <w:rsid w:val="00220620"/>
    <w:pPr>
      <w:spacing w:before="30" w:after="30" w:line="360" w:lineRule="auto"/>
      <w:ind w:left="567" w:right="567" w:firstLine="567"/>
    </w:pPr>
    <w:rPr>
      <w:rFonts w:ascii="Times New Roman" w:eastAsia="Times New Roman" w:hAnsi="Times New Roman" w:cs="Times New Roman"/>
      <w:noProof/>
      <w:sz w:val="24"/>
      <w:szCs w:val="20"/>
    </w:rPr>
  </w:style>
  <w:style w:type="paragraph" w:customStyle="1" w:styleId="ParaFL">
    <w:name w:val="Para_FL"/>
    <w:next w:val="Paraindented"/>
    <w:rsid w:val="00220620"/>
    <w:pPr>
      <w:spacing w:after="0" w:line="360" w:lineRule="auto"/>
      <w:ind w:left="475"/>
    </w:pPr>
    <w:rPr>
      <w:rFonts w:ascii="Times New Roman" w:eastAsia="Times New Roman" w:hAnsi="Times New Roman" w:cs="Times New Roman"/>
      <w:noProof/>
      <w:sz w:val="24"/>
      <w:szCs w:val="20"/>
    </w:rPr>
  </w:style>
  <w:style w:type="paragraph" w:customStyle="1" w:styleId="Level9">
    <w:name w:val="Level 9"/>
    <w:basedOn w:val="Normal"/>
    <w:rsid w:val="00F530C5"/>
    <w:pPr>
      <w:widowControl w:val="0"/>
      <w:spacing w:after="0" w:line="240" w:lineRule="auto"/>
    </w:pPr>
    <w:rPr>
      <w:rFonts w:ascii="Times New Roman" w:eastAsia="Times New Roman" w:hAnsi="Times New Roman" w:cs="Times New Roman"/>
      <w:b/>
      <w:sz w:val="24"/>
      <w:szCs w:val="20"/>
    </w:rPr>
  </w:style>
  <w:style w:type="paragraph" w:customStyle="1" w:styleId="BodyTextI2">
    <w:name w:val="Body Text I2"/>
    <w:basedOn w:val="Normal"/>
    <w:rsid w:val="00F530C5"/>
    <w:pPr>
      <w:spacing w:after="0" w:line="360" w:lineRule="auto"/>
      <w:ind w:firstLine="720"/>
    </w:pPr>
    <w:rPr>
      <w:rFonts w:ascii="Times New Roman" w:eastAsia="Times New Roman" w:hAnsi="Times New Roman" w:cs="Times New Roman"/>
      <w:sz w:val="24"/>
      <w:szCs w:val="20"/>
    </w:rPr>
  </w:style>
  <w:style w:type="character" w:customStyle="1" w:styleId="CommentTextChar1">
    <w:name w:val="Comment Text Char1"/>
    <w:semiHidden/>
    <w:locked/>
    <w:rsid w:val="00F530C5"/>
    <w:rPr>
      <w:rFonts w:ascii="Times New Roman" w:eastAsia="Times New Roman" w:hAnsi="Times New Roman" w:cs="Times New Roman"/>
      <w:sz w:val="20"/>
      <w:szCs w:val="20"/>
    </w:rPr>
  </w:style>
  <w:style w:type="paragraph" w:styleId="TableofFigures">
    <w:name w:val="table of figures"/>
    <w:basedOn w:val="Normal"/>
    <w:next w:val="Normal"/>
    <w:link w:val="TableofFiguresChar"/>
    <w:uiPriority w:val="99"/>
    <w:rsid w:val="007A7CD2"/>
    <w:pPr>
      <w:spacing w:after="0" w:line="240" w:lineRule="auto"/>
      <w:ind w:left="480" w:hanging="480"/>
      <w:jc w:val="both"/>
    </w:pPr>
    <w:rPr>
      <w:rFonts w:ascii="Arial" w:eastAsia="Times New Roman" w:hAnsi="Arial" w:cs="Arial"/>
      <w:szCs w:val="24"/>
    </w:rPr>
  </w:style>
  <w:style w:type="character" w:customStyle="1" w:styleId="TableofFiguresChar">
    <w:name w:val="Table of Figures Char"/>
    <w:basedOn w:val="DefaultParagraphFont"/>
    <w:link w:val="TableofFigures"/>
    <w:uiPriority w:val="99"/>
    <w:rsid w:val="007A7CD2"/>
    <w:rPr>
      <w:rFonts w:ascii="Arial" w:eastAsia="Times New Roman" w:hAnsi="Arial" w:cs="Arial"/>
      <w:szCs w:val="24"/>
    </w:rPr>
  </w:style>
  <w:style w:type="paragraph" w:styleId="Revision">
    <w:name w:val="Revision"/>
    <w:hidden/>
    <w:uiPriority w:val="99"/>
    <w:semiHidden/>
    <w:rsid w:val="00601CBF"/>
    <w:pPr>
      <w:spacing w:after="0" w:line="240" w:lineRule="auto"/>
    </w:pPr>
  </w:style>
  <w:style w:type="paragraph" w:styleId="BodyTextIndent">
    <w:name w:val="Body Text Indent"/>
    <w:basedOn w:val="Normal"/>
    <w:link w:val="BodyTextIndentChar"/>
    <w:semiHidden/>
    <w:unhideWhenUsed/>
    <w:rsid w:val="0074176F"/>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74176F"/>
    <w:rPr>
      <w:rFonts w:ascii="Times New Roman" w:eastAsia="Times New Roman" w:hAnsi="Times New Roman" w:cs="Times New Roman"/>
      <w:sz w:val="24"/>
      <w:szCs w:val="24"/>
    </w:rPr>
  </w:style>
  <w:style w:type="character" w:styleId="Emphasis">
    <w:name w:val="Emphasis"/>
    <w:basedOn w:val="DefaultParagraphFont"/>
    <w:uiPriority w:val="20"/>
    <w:qFormat/>
    <w:rsid w:val="00DB0DDB"/>
    <w:rPr>
      <w:i/>
      <w:iCs/>
    </w:rPr>
  </w:style>
  <w:style w:type="table" w:styleId="TableGrid">
    <w:name w:val="Table Grid"/>
    <w:basedOn w:val="TableNormal"/>
    <w:uiPriority w:val="59"/>
    <w:rsid w:val="00517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B71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39609">
      <w:bodyDiv w:val="1"/>
      <w:marLeft w:val="0"/>
      <w:marRight w:val="0"/>
      <w:marTop w:val="0"/>
      <w:marBottom w:val="0"/>
      <w:divBdr>
        <w:top w:val="none" w:sz="0" w:space="0" w:color="auto"/>
        <w:left w:val="none" w:sz="0" w:space="0" w:color="auto"/>
        <w:bottom w:val="none" w:sz="0" w:space="0" w:color="auto"/>
        <w:right w:val="none" w:sz="0" w:space="0" w:color="auto"/>
      </w:divBdr>
    </w:div>
    <w:div w:id="69238675">
      <w:bodyDiv w:val="1"/>
      <w:marLeft w:val="0"/>
      <w:marRight w:val="0"/>
      <w:marTop w:val="0"/>
      <w:marBottom w:val="0"/>
      <w:divBdr>
        <w:top w:val="none" w:sz="0" w:space="0" w:color="auto"/>
        <w:left w:val="none" w:sz="0" w:space="0" w:color="auto"/>
        <w:bottom w:val="none" w:sz="0" w:space="0" w:color="auto"/>
        <w:right w:val="none" w:sz="0" w:space="0" w:color="auto"/>
      </w:divBdr>
    </w:div>
    <w:div w:id="90049650">
      <w:bodyDiv w:val="1"/>
      <w:marLeft w:val="0"/>
      <w:marRight w:val="0"/>
      <w:marTop w:val="0"/>
      <w:marBottom w:val="0"/>
      <w:divBdr>
        <w:top w:val="none" w:sz="0" w:space="0" w:color="auto"/>
        <w:left w:val="none" w:sz="0" w:space="0" w:color="auto"/>
        <w:bottom w:val="none" w:sz="0" w:space="0" w:color="auto"/>
        <w:right w:val="none" w:sz="0" w:space="0" w:color="auto"/>
      </w:divBdr>
    </w:div>
    <w:div w:id="152568181">
      <w:bodyDiv w:val="1"/>
      <w:marLeft w:val="0"/>
      <w:marRight w:val="0"/>
      <w:marTop w:val="0"/>
      <w:marBottom w:val="0"/>
      <w:divBdr>
        <w:top w:val="none" w:sz="0" w:space="0" w:color="auto"/>
        <w:left w:val="none" w:sz="0" w:space="0" w:color="auto"/>
        <w:bottom w:val="none" w:sz="0" w:space="0" w:color="auto"/>
        <w:right w:val="none" w:sz="0" w:space="0" w:color="auto"/>
      </w:divBdr>
    </w:div>
    <w:div w:id="168953032">
      <w:bodyDiv w:val="1"/>
      <w:marLeft w:val="0"/>
      <w:marRight w:val="0"/>
      <w:marTop w:val="0"/>
      <w:marBottom w:val="0"/>
      <w:divBdr>
        <w:top w:val="none" w:sz="0" w:space="0" w:color="auto"/>
        <w:left w:val="none" w:sz="0" w:space="0" w:color="auto"/>
        <w:bottom w:val="none" w:sz="0" w:space="0" w:color="auto"/>
        <w:right w:val="none" w:sz="0" w:space="0" w:color="auto"/>
      </w:divBdr>
    </w:div>
    <w:div w:id="297272561">
      <w:bodyDiv w:val="1"/>
      <w:marLeft w:val="0"/>
      <w:marRight w:val="0"/>
      <w:marTop w:val="0"/>
      <w:marBottom w:val="0"/>
      <w:divBdr>
        <w:top w:val="none" w:sz="0" w:space="0" w:color="auto"/>
        <w:left w:val="none" w:sz="0" w:space="0" w:color="auto"/>
        <w:bottom w:val="none" w:sz="0" w:space="0" w:color="auto"/>
        <w:right w:val="none" w:sz="0" w:space="0" w:color="auto"/>
      </w:divBdr>
    </w:div>
    <w:div w:id="337656168">
      <w:bodyDiv w:val="1"/>
      <w:marLeft w:val="0"/>
      <w:marRight w:val="0"/>
      <w:marTop w:val="0"/>
      <w:marBottom w:val="0"/>
      <w:divBdr>
        <w:top w:val="none" w:sz="0" w:space="0" w:color="auto"/>
        <w:left w:val="none" w:sz="0" w:space="0" w:color="auto"/>
        <w:bottom w:val="none" w:sz="0" w:space="0" w:color="auto"/>
        <w:right w:val="none" w:sz="0" w:space="0" w:color="auto"/>
      </w:divBdr>
    </w:div>
    <w:div w:id="392391952">
      <w:bodyDiv w:val="1"/>
      <w:marLeft w:val="0"/>
      <w:marRight w:val="0"/>
      <w:marTop w:val="0"/>
      <w:marBottom w:val="0"/>
      <w:divBdr>
        <w:top w:val="none" w:sz="0" w:space="0" w:color="auto"/>
        <w:left w:val="none" w:sz="0" w:space="0" w:color="auto"/>
        <w:bottom w:val="none" w:sz="0" w:space="0" w:color="auto"/>
        <w:right w:val="none" w:sz="0" w:space="0" w:color="auto"/>
      </w:divBdr>
    </w:div>
    <w:div w:id="760030910">
      <w:bodyDiv w:val="1"/>
      <w:marLeft w:val="0"/>
      <w:marRight w:val="0"/>
      <w:marTop w:val="0"/>
      <w:marBottom w:val="0"/>
      <w:divBdr>
        <w:top w:val="none" w:sz="0" w:space="0" w:color="auto"/>
        <w:left w:val="none" w:sz="0" w:space="0" w:color="auto"/>
        <w:bottom w:val="none" w:sz="0" w:space="0" w:color="auto"/>
        <w:right w:val="none" w:sz="0" w:space="0" w:color="auto"/>
      </w:divBdr>
    </w:div>
    <w:div w:id="762531347">
      <w:bodyDiv w:val="1"/>
      <w:marLeft w:val="0"/>
      <w:marRight w:val="0"/>
      <w:marTop w:val="0"/>
      <w:marBottom w:val="0"/>
      <w:divBdr>
        <w:top w:val="none" w:sz="0" w:space="0" w:color="auto"/>
        <w:left w:val="none" w:sz="0" w:space="0" w:color="auto"/>
        <w:bottom w:val="none" w:sz="0" w:space="0" w:color="auto"/>
        <w:right w:val="none" w:sz="0" w:space="0" w:color="auto"/>
      </w:divBdr>
    </w:div>
    <w:div w:id="850920707">
      <w:bodyDiv w:val="1"/>
      <w:marLeft w:val="0"/>
      <w:marRight w:val="0"/>
      <w:marTop w:val="0"/>
      <w:marBottom w:val="0"/>
      <w:divBdr>
        <w:top w:val="none" w:sz="0" w:space="0" w:color="auto"/>
        <w:left w:val="none" w:sz="0" w:space="0" w:color="auto"/>
        <w:bottom w:val="none" w:sz="0" w:space="0" w:color="auto"/>
        <w:right w:val="none" w:sz="0" w:space="0" w:color="auto"/>
      </w:divBdr>
    </w:div>
    <w:div w:id="1008946534">
      <w:bodyDiv w:val="1"/>
      <w:marLeft w:val="0"/>
      <w:marRight w:val="0"/>
      <w:marTop w:val="0"/>
      <w:marBottom w:val="0"/>
      <w:divBdr>
        <w:top w:val="none" w:sz="0" w:space="0" w:color="auto"/>
        <w:left w:val="none" w:sz="0" w:space="0" w:color="auto"/>
        <w:bottom w:val="none" w:sz="0" w:space="0" w:color="auto"/>
        <w:right w:val="none" w:sz="0" w:space="0" w:color="auto"/>
      </w:divBdr>
    </w:div>
    <w:div w:id="1022631443">
      <w:bodyDiv w:val="1"/>
      <w:marLeft w:val="0"/>
      <w:marRight w:val="0"/>
      <w:marTop w:val="0"/>
      <w:marBottom w:val="0"/>
      <w:divBdr>
        <w:top w:val="none" w:sz="0" w:space="0" w:color="auto"/>
        <w:left w:val="none" w:sz="0" w:space="0" w:color="auto"/>
        <w:bottom w:val="none" w:sz="0" w:space="0" w:color="auto"/>
        <w:right w:val="none" w:sz="0" w:space="0" w:color="auto"/>
      </w:divBdr>
    </w:div>
    <w:div w:id="1056197312">
      <w:bodyDiv w:val="1"/>
      <w:marLeft w:val="0"/>
      <w:marRight w:val="0"/>
      <w:marTop w:val="0"/>
      <w:marBottom w:val="0"/>
      <w:divBdr>
        <w:top w:val="none" w:sz="0" w:space="0" w:color="auto"/>
        <w:left w:val="none" w:sz="0" w:space="0" w:color="auto"/>
        <w:bottom w:val="none" w:sz="0" w:space="0" w:color="auto"/>
        <w:right w:val="none" w:sz="0" w:space="0" w:color="auto"/>
      </w:divBdr>
    </w:div>
    <w:div w:id="1075123172">
      <w:bodyDiv w:val="1"/>
      <w:marLeft w:val="0"/>
      <w:marRight w:val="0"/>
      <w:marTop w:val="0"/>
      <w:marBottom w:val="0"/>
      <w:divBdr>
        <w:top w:val="none" w:sz="0" w:space="0" w:color="auto"/>
        <w:left w:val="none" w:sz="0" w:space="0" w:color="auto"/>
        <w:bottom w:val="none" w:sz="0" w:space="0" w:color="auto"/>
        <w:right w:val="none" w:sz="0" w:space="0" w:color="auto"/>
      </w:divBdr>
    </w:div>
    <w:div w:id="1241283989">
      <w:bodyDiv w:val="1"/>
      <w:marLeft w:val="0"/>
      <w:marRight w:val="0"/>
      <w:marTop w:val="0"/>
      <w:marBottom w:val="0"/>
      <w:divBdr>
        <w:top w:val="none" w:sz="0" w:space="0" w:color="auto"/>
        <w:left w:val="none" w:sz="0" w:space="0" w:color="auto"/>
        <w:bottom w:val="none" w:sz="0" w:space="0" w:color="auto"/>
        <w:right w:val="none" w:sz="0" w:space="0" w:color="auto"/>
      </w:divBdr>
    </w:div>
    <w:div w:id="1257323792">
      <w:bodyDiv w:val="1"/>
      <w:marLeft w:val="0"/>
      <w:marRight w:val="0"/>
      <w:marTop w:val="0"/>
      <w:marBottom w:val="0"/>
      <w:divBdr>
        <w:top w:val="none" w:sz="0" w:space="0" w:color="auto"/>
        <w:left w:val="none" w:sz="0" w:space="0" w:color="auto"/>
        <w:bottom w:val="none" w:sz="0" w:space="0" w:color="auto"/>
        <w:right w:val="none" w:sz="0" w:space="0" w:color="auto"/>
      </w:divBdr>
    </w:div>
    <w:div w:id="1283029704">
      <w:bodyDiv w:val="1"/>
      <w:marLeft w:val="0"/>
      <w:marRight w:val="0"/>
      <w:marTop w:val="0"/>
      <w:marBottom w:val="0"/>
      <w:divBdr>
        <w:top w:val="none" w:sz="0" w:space="0" w:color="auto"/>
        <w:left w:val="none" w:sz="0" w:space="0" w:color="auto"/>
        <w:bottom w:val="none" w:sz="0" w:space="0" w:color="auto"/>
        <w:right w:val="none" w:sz="0" w:space="0" w:color="auto"/>
      </w:divBdr>
    </w:div>
    <w:div w:id="1298990442">
      <w:bodyDiv w:val="1"/>
      <w:marLeft w:val="0"/>
      <w:marRight w:val="0"/>
      <w:marTop w:val="0"/>
      <w:marBottom w:val="0"/>
      <w:divBdr>
        <w:top w:val="none" w:sz="0" w:space="0" w:color="auto"/>
        <w:left w:val="none" w:sz="0" w:space="0" w:color="auto"/>
        <w:bottom w:val="none" w:sz="0" w:space="0" w:color="auto"/>
        <w:right w:val="none" w:sz="0" w:space="0" w:color="auto"/>
      </w:divBdr>
    </w:div>
    <w:div w:id="1314337368">
      <w:bodyDiv w:val="1"/>
      <w:marLeft w:val="0"/>
      <w:marRight w:val="0"/>
      <w:marTop w:val="0"/>
      <w:marBottom w:val="0"/>
      <w:divBdr>
        <w:top w:val="none" w:sz="0" w:space="0" w:color="auto"/>
        <w:left w:val="none" w:sz="0" w:space="0" w:color="auto"/>
        <w:bottom w:val="none" w:sz="0" w:space="0" w:color="auto"/>
        <w:right w:val="none" w:sz="0" w:space="0" w:color="auto"/>
      </w:divBdr>
    </w:div>
    <w:div w:id="1377198835">
      <w:bodyDiv w:val="1"/>
      <w:marLeft w:val="0"/>
      <w:marRight w:val="0"/>
      <w:marTop w:val="0"/>
      <w:marBottom w:val="0"/>
      <w:divBdr>
        <w:top w:val="none" w:sz="0" w:space="0" w:color="auto"/>
        <w:left w:val="none" w:sz="0" w:space="0" w:color="auto"/>
        <w:bottom w:val="none" w:sz="0" w:space="0" w:color="auto"/>
        <w:right w:val="none" w:sz="0" w:space="0" w:color="auto"/>
      </w:divBdr>
    </w:div>
    <w:div w:id="1409887584">
      <w:bodyDiv w:val="1"/>
      <w:marLeft w:val="0"/>
      <w:marRight w:val="0"/>
      <w:marTop w:val="0"/>
      <w:marBottom w:val="0"/>
      <w:divBdr>
        <w:top w:val="none" w:sz="0" w:space="0" w:color="auto"/>
        <w:left w:val="none" w:sz="0" w:space="0" w:color="auto"/>
        <w:bottom w:val="none" w:sz="0" w:space="0" w:color="auto"/>
        <w:right w:val="none" w:sz="0" w:space="0" w:color="auto"/>
      </w:divBdr>
    </w:div>
    <w:div w:id="1445079112">
      <w:bodyDiv w:val="1"/>
      <w:marLeft w:val="0"/>
      <w:marRight w:val="0"/>
      <w:marTop w:val="0"/>
      <w:marBottom w:val="0"/>
      <w:divBdr>
        <w:top w:val="none" w:sz="0" w:space="0" w:color="auto"/>
        <w:left w:val="none" w:sz="0" w:space="0" w:color="auto"/>
        <w:bottom w:val="none" w:sz="0" w:space="0" w:color="auto"/>
        <w:right w:val="none" w:sz="0" w:space="0" w:color="auto"/>
      </w:divBdr>
    </w:div>
    <w:div w:id="1453943298">
      <w:bodyDiv w:val="1"/>
      <w:marLeft w:val="0"/>
      <w:marRight w:val="0"/>
      <w:marTop w:val="0"/>
      <w:marBottom w:val="0"/>
      <w:divBdr>
        <w:top w:val="none" w:sz="0" w:space="0" w:color="auto"/>
        <w:left w:val="none" w:sz="0" w:space="0" w:color="auto"/>
        <w:bottom w:val="none" w:sz="0" w:space="0" w:color="auto"/>
        <w:right w:val="none" w:sz="0" w:space="0" w:color="auto"/>
      </w:divBdr>
    </w:div>
    <w:div w:id="1469546408">
      <w:bodyDiv w:val="1"/>
      <w:marLeft w:val="0"/>
      <w:marRight w:val="0"/>
      <w:marTop w:val="0"/>
      <w:marBottom w:val="0"/>
      <w:divBdr>
        <w:top w:val="none" w:sz="0" w:space="0" w:color="auto"/>
        <w:left w:val="none" w:sz="0" w:space="0" w:color="auto"/>
        <w:bottom w:val="none" w:sz="0" w:space="0" w:color="auto"/>
        <w:right w:val="none" w:sz="0" w:space="0" w:color="auto"/>
      </w:divBdr>
    </w:div>
    <w:div w:id="1478457172">
      <w:bodyDiv w:val="1"/>
      <w:marLeft w:val="0"/>
      <w:marRight w:val="0"/>
      <w:marTop w:val="0"/>
      <w:marBottom w:val="0"/>
      <w:divBdr>
        <w:top w:val="none" w:sz="0" w:space="0" w:color="auto"/>
        <w:left w:val="none" w:sz="0" w:space="0" w:color="auto"/>
        <w:bottom w:val="none" w:sz="0" w:space="0" w:color="auto"/>
        <w:right w:val="none" w:sz="0" w:space="0" w:color="auto"/>
      </w:divBdr>
    </w:div>
    <w:div w:id="1483160066">
      <w:bodyDiv w:val="1"/>
      <w:marLeft w:val="0"/>
      <w:marRight w:val="0"/>
      <w:marTop w:val="0"/>
      <w:marBottom w:val="0"/>
      <w:divBdr>
        <w:top w:val="none" w:sz="0" w:space="0" w:color="auto"/>
        <w:left w:val="none" w:sz="0" w:space="0" w:color="auto"/>
        <w:bottom w:val="none" w:sz="0" w:space="0" w:color="auto"/>
        <w:right w:val="none" w:sz="0" w:space="0" w:color="auto"/>
      </w:divBdr>
    </w:div>
    <w:div w:id="1500078644">
      <w:bodyDiv w:val="1"/>
      <w:marLeft w:val="0"/>
      <w:marRight w:val="0"/>
      <w:marTop w:val="0"/>
      <w:marBottom w:val="0"/>
      <w:divBdr>
        <w:top w:val="none" w:sz="0" w:space="0" w:color="auto"/>
        <w:left w:val="none" w:sz="0" w:space="0" w:color="auto"/>
        <w:bottom w:val="none" w:sz="0" w:space="0" w:color="auto"/>
        <w:right w:val="none" w:sz="0" w:space="0" w:color="auto"/>
      </w:divBdr>
    </w:div>
    <w:div w:id="1538202822">
      <w:bodyDiv w:val="1"/>
      <w:marLeft w:val="0"/>
      <w:marRight w:val="0"/>
      <w:marTop w:val="0"/>
      <w:marBottom w:val="0"/>
      <w:divBdr>
        <w:top w:val="none" w:sz="0" w:space="0" w:color="auto"/>
        <w:left w:val="none" w:sz="0" w:space="0" w:color="auto"/>
        <w:bottom w:val="none" w:sz="0" w:space="0" w:color="auto"/>
        <w:right w:val="none" w:sz="0" w:space="0" w:color="auto"/>
      </w:divBdr>
    </w:div>
    <w:div w:id="1567110130">
      <w:bodyDiv w:val="1"/>
      <w:marLeft w:val="0"/>
      <w:marRight w:val="0"/>
      <w:marTop w:val="0"/>
      <w:marBottom w:val="0"/>
      <w:divBdr>
        <w:top w:val="none" w:sz="0" w:space="0" w:color="auto"/>
        <w:left w:val="none" w:sz="0" w:space="0" w:color="auto"/>
        <w:bottom w:val="none" w:sz="0" w:space="0" w:color="auto"/>
        <w:right w:val="none" w:sz="0" w:space="0" w:color="auto"/>
      </w:divBdr>
    </w:div>
    <w:div w:id="1592470855">
      <w:bodyDiv w:val="1"/>
      <w:marLeft w:val="0"/>
      <w:marRight w:val="0"/>
      <w:marTop w:val="0"/>
      <w:marBottom w:val="0"/>
      <w:divBdr>
        <w:top w:val="none" w:sz="0" w:space="0" w:color="auto"/>
        <w:left w:val="none" w:sz="0" w:space="0" w:color="auto"/>
        <w:bottom w:val="none" w:sz="0" w:space="0" w:color="auto"/>
        <w:right w:val="none" w:sz="0" w:space="0" w:color="auto"/>
      </w:divBdr>
    </w:div>
    <w:div w:id="1641810542">
      <w:bodyDiv w:val="1"/>
      <w:marLeft w:val="0"/>
      <w:marRight w:val="0"/>
      <w:marTop w:val="0"/>
      <w:marBottom w:val="0"/>
      <w:divBdr>
        <w:top w:val="none" w:sz="0" w:space="0" w:color="auto"/>
        <w:left w:val="none" w:sz="0" w:space="0" w:color="auto"/>
        <w:bottom w:val="none" w:sz="0" w:space="0" w:color="auto"/>
        <w:right w:val="none" w:sz="0" w:space="0" w:color="auto"/>
      </w:divBdr>
    </w:div>
    <w:div w:id="1727608198">
      <w:bodyDiv w:val="1"/>
      <w:marLeft w:val="0"/>
      <w:marRight w:val="0"/>
      <w:marTop w:val="0"/>
      <w:marBottom w:val="0"/>
      <w:divBdr>
        <w:top w:val="none" w:sz="0" w:space="0" w:color="auto"/>
        <w:left w:val="none" w:sz="0" w:space="0" w:color="auto"/>
        <w:bottom w:val="none" w:sz="0" w:space="0" w:color="auto"/>
        <w:right w:val="none" w:sz="0" w:space="0" w:color="auto"/>
      </w:divBdr>
    </w:div>
    <w:div w:id="1763643629">
      <w:bodyDiv w:val="1"/>
      <w:marLeft w:val="0"/>
      <w:marRight w:val="0"/>
      <w:marTop w:val="0"/>
      <w:marBottom w:val="0"/>
      <w:divBdr>
        <w:top w:val="none" w:sz="0" w:space="0" w:color="auto"/>
        <w:left w:val="none" w:sz="0" w:space="0" w:color="auto"/>
        <w:bottom w:val="none" w:sz="0" w:space="0" w:color="auto"/>
        <w:right w:val="none" w:sz="0" w:space="0" w:color="auto"/>
      </w:divBdr>
    </w:div>
    <w:div w:id="1768961097">
      <w:bodyDiv w:val="1"/>
      <w:marLeft w:val="0"/>
      <w:marRight w:val="0"/>
      <w:marTop w:val="0"/>
      <w:marBottom w:val="0"/>
      <w:divBdr>
        <w:top w:val="none" w:sz="0" w:space="0" w:color="auto"/>
        <w:left w:val="none" w:sz="0" w:space="0" w:color="auto"/>
        <w:bottom w:val="none" w:sz="0" w:space="0" w:color="auto"/>
        <w:right w:val="none" w:sz="0" w:space="0" w:color="auto"/>
      </w:divBdr>
    </w:div>
    <w:div w:id="1774351326">
      <w:bodyDiv w:val="1"/>
      <w:marLeft w:val="0"/>
      <w:marRight w:val="0"/>
      <w:marTop w:val="0"/>
      <w:marBottom w:val="0"/>
      <w:divBdr>
        <w:top w:val="none" w:sz="0" w:space="0" w:color="auto"/>
        <w:left w:val="none" w:sz="0" w:space="0" w:color="auto"/>
        <w:bottom w:val="none" w:sz="0" w:space="0" w:color="auto"/>
        <w:right w:val="none" w:sz="0" w:space="0" w:color="auto"/>
      </w:divBdr>
    </w:div>
    <w:div w:id="1819804842">
      <w:bodyDiv w:val="1"/>
      <w:marLeft w:val="0"/>
      <w:marRight w:val="0"/>
      <w:marTop w:val="0"/>
      <w:marBottom w:val="0"/>
      <w:divBdr>
        <w:top w:val="none" w:sz="0" w:space="0" w:color="auto"/>
        <w:left w:val="none" w:sz="0" w:space="0" w:color="auto"/>
        <w:bottom w:val="none" w:sz="0" w:space="0" w:color="auto"/>
        <w:right w:val="none" w:sz="0" w:space="0" w:color="auto"/>
      </w:divBdr>
    </w:div>
    <w:div w:id="1869642407">
      <w:bodyDiv w:val="1"/>
      <w:marLeft w:val="0"/>
      <w:marRight w:val="0"/>
      <w:marTop w:val="0"/>
      <w:marBottom w:val="0"/>
      <w:divBdr>
        <w:top w:val="none" w:sz="0" w:space="0" w:color="auto"/>
        <w:left w:val="none" w:sz="0" w:space="0" w:color="auto"/>
        <w:bottom w:val="none" w:sz="0" w:space="0" w:color="auto"/>
        <w:right w:val="none" w:sz="0" w:space="0" w:color="auto"/>
      </w:divBdr>
    </w:div>
    <w:div w:id="1934704404">
      <w:bodyDiv w:val="1"/>
      <w:marLeft w:val="0"/>
      <w:marRight w:val="0"/>
      <w:marTop w:val="0"/>
      <w:marBottom w:val="0"/>
      <w:divBdr>
        <w:top w:val="none" w:sz="0" w:space="0" w:color="auto"/>
        <w:left w:val="none" w:sz="0" w:space="0" w:color="auto"/>
        <w:bottom w:val="none" w:sz="0" w:space="0" w:color="auto"/>
        <w:right w:val="none" w:sz="0" w:space="0" w:color="auto"/>
      </w:divBdr>
    </w:div>
    <w:div w:id="1983197611">
      <w:bodyDiv w:val="1"/>
      <w:marLeft w:val="0"/>
      <w:marRight w:val="0"/>
      <w:marTop w:val="0"/>
      <w:marBottom w:val="0"/>
      <w:divBdr>
        <w:top w:val="none" w:sz="0" w:space="0" w:color="auto"/>
        <w:left w:val="none" w:sz="0" w:space="0" w:color="auto"/>
        <w:bottom w:val="none" w:sz="0" w:space="0" w:color="auto"/>
        <w:right w:val="none" w:sz="0" w:space="0" w:color="auto"/>
      </w:divBdr>
    </w:div>
    <w:div w:id="209481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FD6B3-7DCF-4176-958B-E9ED63D30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4999</Words>
  <Characters>28495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33428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Chiarelli</dc:creator>
  <cp:keywords/>
  <dc:description/>
  <cp:lastModifiedBy>Schuff, Nicholas A CTR WHS ESD</cp:lastModifiedBy>
  <cp:revision>2</cp:revision>
  <cp:lastPrinted>2019-12-04T19:49:00Z</cp:lastPrinted>
  <dcterms:created xsi:type="dcterms:W3CDTF">2022-07-28T18:38:00Z</dcterms:created>
  <dcterms:modified xsi:type="dcterms:W3CDTF">2022-07-28T18:38:00Z</dcterms:modified>
</cp:coreProperties>
</file>