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E016E" w:rsidR="00DF5500" w:rsidP="00DF5500" w:rsidRDefault="005E016E" w14:paraId="224D19A3" w14:textId="07E36155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5E016E">
        <w:rPr>
          <w:b/>
          <w:bCs/>
          <w:noProof/>
          <w:sz w:val="24"/>
          <w:szCs w:val="24"/>
        </w:rPr>
        <w:t xml:space="preserve">Vaccination of Critical Workforce </w:t>
      </w:r>
      <w:r w:rsidRPr="005E016E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580A2290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C43959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C43959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580A2290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C43959">
                        <w:rPr>
                          <w:sz w:val="22"/>
                        </w:rPr>
                        <w:t>xx/xx/</w:t>
                      </w:r>
                      <w:proofErr w:type="spellStart"/>
                      <w:r w:rsidR="00C43959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E016E" w:rsidR="005E016E" w:rsidP="005E016E" w:rsidRDefault="005E016E" w14:paraId="214A505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FE, FSE, or incident</w:t>
      </w:r>
    </w:p>
    <w:p w:rsidRPr="005E016E" w:rsidR="005E016E" w:rsidP="005E016E" w:rsidRDefault="005E016E" w14:paraId="3AF90C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E016E" w:rsidR="005E016E" w:rsidP="005E016E" w:rsidRDefault="005E016E" w14:paraId="7F5D630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Type of vaccine administered (pandemic influenza, seasonal influenza, novel coronavirus, other)</w:t>
      </w:r>
    </w:p>
    <w:p w:rsidRPr="005E016E" w:rsidR="005E016E" w:rsidP="005E016E" w:rsidRDefault="005E016E" w14:paraId="3CAC98F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Method of vaccine administered (vaccinated, simulated, hybrid)</w:t>
      </w:r>
    </w:p>
    <w:p w:rsidRPr="005E016E" w:rsidR="005E016E" w:rsidP="005E016E" w:rsidRDefault="005E016E" w14:paraId="447560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Participating CWG</w:t>
      </w:r>
    </w:p>
    <w:p w:rsidRPr="005E016E" w:rsidR="005E016E" w:rsidP="005E016E" w:rsidRDefault="005E016E" w14:paraId="6603D26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Participating staff vaccinated </w:t>
      </w:r>
    </w:p>
    <w:p w:rsidRPr="005E016E" w:rsidR="005E016E" w:rsidP="005E016E" w:rsidRDefault="005E016E" w14:paraId="3BAAE92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SMEs involved (select all that apply)</w:t>
      </w:r>
    </w:p>
    <w:p w:rsidRPr="005E016E" w:rsidR="005E016E" w:rsidP="005E016E" w:rsidRDefault="005E016E" w14:paraId="26C0023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SME role</w:t>
      </w:r>
    </w:p>
    <w:p w:rsidRPr="005E016E" w:rsidR="005E016E" w:rsidP="005E016E" w:rsidRDefault="005E016E" w14:paraId="2F21F1E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Method of notification of targeted CWG</w:t>
      </w:r>
    </w:p>
    <w:p w:rsidRPr="005E016E" w:rsidR="005E016E" w:rsidP="005E016E" w:rsidRDefault="005E016E" w14:paraId="44497F9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Communication platforms used for staff notification</w:t>
      </w:r>
    </w:p>
    <w:p w:rsidR="00FF4A04" w:rsidP="005E016E" w:rsidRDefault="005E016E" w14:paraId="4CEB724D" w14:textId="52B15DF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Call notification process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4F754873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E016E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4F754873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E016E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5E016E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43959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