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977" w:rsidP="00FD7977" w:rsidRDefault="00FD7977" w14:paraId="0ADAD6F8" w14:textId="77777777">
      <w:pPr>
        <w:rPr>
          <w:rFonts w:cstheme="minorHAnsi"/>
          <w:b/>
          <w:bCs/>
          <w:sz w:val="20"/>
        </w:rPr>
      </w:pPr>
      <w:r w:rsidRPr="00FD79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5776D11" wp14:anchorId="4BE02956">
                <wp:simplePos x="0" y="0"/>
                <wp:positionH relativeFrom="column">
                  <wp:posOffset>4629150</wp:posOffset>
                </wp:positionH>
                <wp:positionV relativeFrom="paragraph">
                  <wp:posOffset>-742950</wp:posOffset>
                </wp:positionV>
                <wp:extent cx="1950720" cy="891540"/>
                <wp:effectExtent l="0" t="0" r="11430" b="22860"/>
                <wp:wrapNone/>
                <wp:docPr id="2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977" w:rsidP="00FD7977" w:rsidRDefault="00FD7977" w14:paraId="783C9EE0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Form Approved</w:t>
                            </w:r>
                          </w:p>
                          <w:p w:rsidR="00FD7977" w:rsidP="00FD7977" w:rsidRDefault="00FD7977" w14:paraId="48A7E6A5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OMB Approval No. 0920-1352</w:t>
                            </w:r>
                          </w:p>
                          <w:p w:rsidR="00FD7977" w:rsidP="00FD7977" w:rsidRDefault="00FD7977" w14:paraId="6C4817BD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Expiration Date: 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E02956">
                <v:stroke joinstyle="miter"/>
                <v:path gradientshapeok="t" o:connecttype="rect"/>
              </v:shapetype>
              <v:shape id="Text Box 2" style="position:absolute;margin-left:364.5pt;margin-top:-58.5pt;width:153.6pt;height:7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">
                <v:textbox>
                  <w:txbxContent>
                    <w:p w:rsidR="00FD7977" w:rsidP="00FD7977" w:rsidRDefault="00FD7977" w14:paraId="783C9EE0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</w:rPr>
                        <w:t>Form Approved</w:t>
                      </w:r>
                    </w:p>
                    <w:p w:rsidR="00FD7977" w:rsidP="00FD7977" w:rsidRDefault="00FD7977" w14:paraId="48A7E6A5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OMB Approval No. 0920-1352</w:t>
                      </w:r>
                    </w:p>
                    <w:p w:rsidR="00FD7977" w:rsidP="00FD7977" w:rsidRDefault="00FD7977" w14:paraId="6C4817BD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Expiration Date: 10/31/2024</w:t>
                      </w:r>
                    </w:p>
                  </w:txbxContent>
                </v:textbox>
              </v:shape>
            </w:pict>
          </mc:Fallback>
        </mc:AlternateContent>
      </w:r>
    </w:p>
    <w:p w:rsidRPr="00FD7977" w:rsidR="00FD7977" w:rsidP="00FD7977" w:rsidRDefault="00FD7977" w14:paraId="7EC44D8D" w14:textId="50092B9C">
      <w:pPr>
        <w:rPr>
          <w:b/>
          <w:bCs/>
        </w:rPr>
      </w:pPr>
      <w:r w:rsidRPr="00FD7977">
        <w:rPr>
          <w:rFonts w:cstheme="minorHAnsi"/>
          <w:b/>
          <w:bCs/>
        </w:rPr>
        <w:t>Vaccination for Critical Workforce Groups and Disproportionately Impacted Populations (VAC)</w:t>
      </w:r>
    </w:p>
    <w:p w:rsidRPr="00FD7977" w:rsidR="008F5FBD" w:rsidRDefault="002A19E6" w14:paraId="7B732604" w14:textId="019033E8">
      <w:pPr>
        <w:rPr>
          <w:b/>
          <w:bCs/>
        </w:rPr>
      </w:pPr>
    </w:p>
    <w:p w:rsidR="00752721" w:rsidRDefault="00FD7977" w14:paraId="476F3B69" w14:textId="619D391A">
      <w:pPr>
        <w:rPr>
          <w:rFonts w:cstheme="minorHAnsi"/>
          <w:b/>
          <w:bCs/>
        </w:rPr>
      </w:pPr>
      <w:r w:rsidRPr="00FD7977">
        <w:rPr>
          <w:rFonts w:cstheme="minorHAnsi"/>
          <w:b/>
          <w:bCs/>
        </w:rPr>
        <w:t>VAC1 Critical workforce groups (CWG) and disproportionately impacted populations (DIP) prioritized for COVID-19 vaccine</w:t>
      </w:r>
    </w:p>
    <w:p w:rsidRPr="00FD7977" w:rsidR="00FD7977" w:rsidRDefault="00FD7977" w14:paraId="67A477F4" w14:textId="77777777">
      <w:pPr>
        <w:rPr>
          <w:rFonts w:cstheme="minorHAnsi"/>
          <w:b/>
          <w:bCs/>
        </w:rPr>
      </w:pPr>
    </w:p>
    <w:p w:rsidRPr="00FD7977" w:rsidR="00FD7977" w:rsidP="00FD7977" w:rsidRDefault="00FD7977" w14:paraId="774CF014" w14:textId="77777777">
      <w:pPr>
        <w:pStyle w:val="TableContentStyling"/>
        <w:spacing w:after="0"/>
        <w:rPr>
          <w:rFonts w:asciiTheme="minorHAnsi" w:hAnsiTheme="minorHAnsi" w:cstheme="minorHAnsi"/>
          <w:b/>
          <w:bCs/>
          <w:szCs w:val="22"/>
        </w:rPr>
      </w:pPr>
      <w:r w:rsidRPr="00FD7977">
        <w:rPr>
          <w:rFonts w:asciiTheme="minorHAnsi" w:hAnsiTheme="minorHAnsi" w:cstheme="minorHAnsi"/>
          <w:b/>
          <w:bCs/>
          <w:szCs w:val="22"/>
        </w:rPr>
        <w:t>VAC2.a-b PHEP Role determining prioritized populations for limited supply of COVID-19 vaccination</w:t>
      </w:r>
    </w:p>
    <w:p w:rsidRPr="00FD7977" w:rsidR="00FD7977" w:rsidP="00FD7977" w:rsidRDefault="00FD7977" w14:paraId="5DA32640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56FF502C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a. At the start of vaccine availability </w:t>
      </w:r>
    </w:p>
    <w:p w:rsidRPr="00FD7977" w:rsidR="00FD7977" w:rsidP="00FD7977" w:rsidRDefault="00FD7977" w14:paraId="1BB3898B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="00FD7977" w:rsidP="00FD7977" w:rsidRDefault="00FD7977" w14:paraId="29827E9C" w14:textId="2B9ABFDB">
      <w:pPr>
        <w:rPr>
          <w:rFonts w:cstheme="minorHAnsi"/>
        </w:rPr>
      </w:pPr>
      <w:r w:rsidRPr="00FD7977">
        <w:rPr>
          <w:rFonts w:cstheme="minorHAnsi"/>
        </w:rPr>
        <w:t>b. During the refinement of priority vaccination groups</w:t>
      </w:r>
    </w:p>
    <w:p w:rsidRPr="00FD7977" w:rsidR="00FD7977" w:rsidP="00FD7977" w:rsidRDefault="00FD7977" w14:paraId="6ABF03D5" w14:textId="77777777">
      <w:pPr>
        <w:rPr>
          <w:rFonts w:cstheme="minorHAnsi"/>
        </w:rPr>
      </w:pPr>
    </w:p>
    <w:p w:rsidRPr="00FD7977" w:rsidR="00FD7977" w:rsidP="00FD7977" w:rsidRDefault="00FD7977" w14:paraId="48874309" w14:textId="77777777">
      <w:pPr>
        <w:pStyle w:val="TableContentStyling"/>
        <w:spacing w:after="0"/>
        <w:rPr>
          <w:rFonts w:asciiTheme="minorHAnsi" w:hAnsiTheme="minorHAnsi" w:cstheme="minorHAnsi"/>
          <w:b/>
          <w:bCs/>
          <w:szCs w:val="22"/>
        </w:rPr>
      </w:pPr>
      <w:r w:rsidRPr="00FD7977">
        <w:rPr>
          <w:rFonts w:asciiTheme="minorHAnsi" w:hAnsiTheme="minorHAnsi" w:cstheme="minorHAnsi"/>
          <w:b/>
          <w:bCs/>
          <w:szCs w:val="22"/>
        </w:rPr>
        <w:t>VAC2.c Vaccine administration capacity</w:t>
      </w:r>
    </w:p>
    <w:p w:rsidRPr="00FD7977" w:rsidR="00FD7977" w:rsidP="00FD7977" w:rsidRDefault="00FD7977" w14:paraId="08239E7E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4773E494" w14:textId="3D02E2F6">
      <w:pPr>
        <w:rPr>
          <w:rFonts w:cstheme="minorHAnsi"/>
          <w:b/>
          <w:bCs/>
        </w:rPr>
      </w:pPr>
      <w:r w:rsidRPr="00FD7977">
        <w:rPr>
          <w:rFonts w:cstheme="minorHAnsi"/>
          <w:b/>
          <w:bCs/>
        </w:rPr>
        <w:t>VAC2.d Equitable access to vaccine services</w:t>
      </w:r>
    </w:p>
    <w:p w:rsidRPr="00FD7977" w:rsidR="00FD7977" w:rsidP="00FD7977" w:rsidRDefault="00FD7977" w14:paraId="32C9D661" w14:textId="77777777">
      <w:pPr>
        <w:rPr>
          <w:rFonts w:cstheme="minorHAnsi"/>
        </w:rPr>
      </w:pPr>
    </w:p>
    <w:p w:rsidRPr="00FD7977" w:rsidR="00FD7977" w:rsidP="00FD7977" w:rsidRDefault="00FD7977" w14:paraId="3BB5D36F" w14:textId="77777777">
      <w:pPr>
        <w:pStyle w:val="TableContentStyling"/>
        <w:spacing w:after="0"/>
        <w:rPr>
          <w:rFonts w:asciiTheme="minorHAnsi" w:hAnsiTheme="minorHAnsi" w:cstheme="minorHAnsi"/>
          <w:b/>
          <w:bCs/>
          <w:szCs w:val="22"/>
        </w:rPr>
      </w:pPr>
      <w:r w:rsidRPr="00FD7977">
        <w:rPr>
          <w:rFonts w:asciiTheme="minorHAnsi" w:hAnsiTheme="minorHAnsi" w:cstheme="minorHAnsi"/>
          <w:b/>
          <w:bCs/>
          <w:szCs w:val="22"/>
        </w:rPr>
        <w:t>VAC3.a-e PHEP role communicating targeted vaccination plans with</w:t>
      </w:r>
    </w:p>
    <w:p w:rsidRPr="00FD7977" w:rsidR="00FD7977" w:rsidP="00FD7977" w:rsidRDefault="00FD7977" w14:paraId="497D2EB4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62758003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a. Incident management stakeholders </w:t>
      </w:r>
    </w:p>
    <w:p w:rsidRPr="00FD7977" w:rsidR="00FD7977" w:rsidP="00FD7977" w:rsidRDefault="00FD7977" w14:paraId="50BCDE03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789DFAA5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b. Vaccine administrators </w:t>
      </w:r>
    </w:p>
    <w:p w:rsidRPr="00FD7977" w:rsidR="00FD7977" w:rsidP="00FD7977" w:rsidRDefault="00FD7977" w14:paraId="5FA578D0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6A189A8D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c. CWG employers for directed outreach </w:t>
      </w:r>
    </w:p>
    <w:p w:rsidRPr="00FD7977" w:rsidR="00FD7977" w:rsidP="00FD7977" w:rsidRDefault="00FD7977" w14:paraId="4CEE0F01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63C275E6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d. DIP community partners for culturally sensitive message development </w:t>
      </w:r>
    </w:p>
    <w:p w:rsidRPr="00FD7977" w:rsidR="00FD7977" w:rsidP="00FD7977" w:rsidRDefault="00FD7977" w14:paraId="3631DEE8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="00FD7977" w:rsidP="00FD7977" w:rsidRDefault="00FD7977" w14:paraId="675E777A" w14:textId="70ADA8B2">
      <w:pPr>
        <w:rPr>
          <w:rFonts w:cstheme="minorHAnsi"/>
        </w:rPr>
      </w:pPr>
      <w:r w:rsidRPr="00FD7977">
        <w:rPr>
          <w:rFonts w:cstheme="minorHAnsi"/>
        </w:rPr>
        <w:t>e. DIP community partners to amplify directed outreach</w:t>
      </w:r>
    </w:p>
    <w:p w:rsidR="00FD7977" w:rsidP="00FD7977" w:rsidRDefault="00FD7977" w14:paraId="512DB59D" w14:textId="39C8E34D">
      <w:pPr>
        <w:rPr>
          <w:rFonts w:cstheme="minorHAnsi"/>
        </w:rPr>
      </w:pPr>
    </w:p>
    <w:p w:rsidR="006B37C3" w:rsidP="00FD7977" w:rsidRDefault="006B37C3" w14:paraId="6AC4D5B7" w14:textId="5AE84133">
      <w:pPr>
        <w:rPr>
          <w:rFonts w:cstheme="minorHAnsi"/>
        </w:rPr>
      </w:pPr>
    </w:p>
    <w:p w:rsidR="006B37C3" w:rsidP="00FD7977" w:rsidRDefault="006B37C3" w14:paraId="1B1A226A" w14:textId="54A6EAAA">
      <w:pPr>
        <w:rPr>
          <w:rFonts w:cstheme="minorHAnsi"/>
        </w:rPr>
      </w:pPr>
    </w:p>
    <w:p w:rsidR="006B37C3" w:rsidP="00FD7977" w:rsidRDefault="006B37C3" w14:paraId="22855167" w14:textId="6F90A77E">
      <w:pPr>
        <w:rPr>
          <w:rFonts w:cstheme="minorHAnsi"/>
        </w:rPr>
      </w:pPr>
    </w:p>
    <w:p w:rsidR="006B37C3" w:rsidP="00FD7977" w:rsidRDefault="002A19E6" w14:paraId="1B768D21" w14:textId="7487C9B9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40FA6E9B" wp14:anchorId="5F102498">
                <wp:simplePos x="0" y="0"/>
                <wp:positionH relativeFrom="margin">
                  <wp:posOffset>-295275</wp:posOffset>
                </wp:positionH>
                <wp:positionV relativeFrom="paragraph">
                  <wp:posOffset>287019</wp:posOffset>
                </wp:positionV>
                <wp:extent cx="6979285" cy="638175"/>
                <wp:effectExtent l="0" t="0" r="12065" b="28575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7C3" w:rsidP="006B37C3" w:rsidRDefault="006B37C3" w14:paraId="5E097CFE" w14:textId="01890DDA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Public reporting burden of this collection of information is estimated to average 189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2A19E6"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1352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="006B37C3" w:rsidP="006B37C3" w:rsidRDefault="006B37C3" w14:paraId="2D0D103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23.25pt;margin-top:22.6pt;width:549.55pt;height:50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" w14:anchorId="5F102498">
                <v:textbox>
                  <w:txbxContent>
                    <w:p w:rsidR="006B37C3" w:rsidP="006B37C3" w:rsidRDefault="006B37C3" w14:paraId="5E097CFE" w14:textId="01890DDA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Public reporting burden of this collection of information is estimated to average 189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2A19E6">
                        <w:rPr>
                          <w:rFonts w:eastAsia="Arial Unicode MS"/>
                          <w:sz w:val="14"/>
                          <w:szCs w:val="14"/>
                        </w:rPr>
                        <w:t>1352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).</w:t>
                      </w:r>
                    </w:p>
                    <w:p w:rsidR="006B37C3" w:rsidP="006B37C3" w:rsidRDefault="006B37C3" w14:paraId="2D0D103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37C3" w:rsidP="00FD7977" w:rsidRDefault="006B37C3" w14:paraId="591382D0" w14:textId="5C1D8BC4">
      <w:pPr>
        <w:rPr>
          <w:rFonts w:cstheme="minorHAnsi"/>
        </w:rPr>
      </w:pPr>
    </w:p>
    <w:p w:rsidR="006B37C3" w:rsidP="00FD7977" w:rsidRDefault="006B37C3" w14:paraId="5BA3FBBD" w14:textId="3CFD6DA2">
      <w:pPr>
        <w:rPr>
          <w:rFonts w:cstheme="minorHAnsi"/>
        </w:rPr>
      </w:pPr>
    </w:p>
    <w:p w:rsidR="006B37C3" w:rsidP="00FD7977" w:rsidRDefault="006B37C3" w14:paraId="6163AFE0" w14:textId="485EFDEA">
      <w:pPr>
        <w:rPr>
          <w:rFonts w:cstheme="minorHAnsi"/>
        </w:rPr>
      </w:pPr>
    </w:p>
    <w:p w:rsidRPr="00FD7977" w:rsidR="006B37C3" w:rsidP="00FD7977" w:rsidRDefault="006B37C3" w14:paraId="7F3FD62B" w14:textId="77777777">
      <w:pPr>
        <w:rPr>
          <w:rFonts w:cstheme="minorHAnsi"/>
        </w:rPr>
      </w:pPr>
    </w:p>
    <w:p w:rsidRPr="00FD7977" w:rsidR="00FD7977" w:rsidP="00FD7977" w:rsidRDefault="00FD7977" w14:paraId="5D408DD8" w14:textId="77777777">
      <w:pPr>
        <w:rPr>
          <w:b/>
          <w:bCs/>
        </w:rPr>
      </w:pPr>
      <w:r w:rsidRPr="00FD7977">
        <w:rPr>
          <w:b/>
          <w:bCs/>
        </w:rPr>
        <w:lastRenderedPageBreak/>
        <w:t xml:space="preserve">VAC4.a-k. Vaccine management and administration activities) </w:t>
      </w:r>
    </w:p>
    <w:p w:rsidRPr="00FD7977" w:rsidR="00FD7977" w:rsidP="00FD7977" w:rsidRDefault="00FD7977" w14:paraId="108E8A6A" w14:textId="77777777">
      <w:r w:rsidRPr="00FD7977">
        <w:t>a. Vaccine supply</w:t>
      </w:r>
    </w:p>
    <w:p w:rsidRPr="00FD7977" w:rsidR="00FD7977" w:rsidP="00FD7977" w:rsidRDefault="00FD7977" w14:paraId="4760C10D" w14:textId="77777777"/>
    <w:p w:rsidRPr="00FD7977" w:rsidR="00FD7977" w:rsidP="00FD7977" w:rsidRDefault="00FD7977" w14:paraId="65DAE091" w14:textId="77777777">
      <w:r w:rsidRPr="00FD7977">
        <w:t>b. Vaccine shipment</w:t>
      </w:r>
    </w:p>
    <w:p w:rsidRPr="00FD7977" w:rsidR="00FD7977" w:rsidP="00FD7977" w:rsidRDefault="00FD7977" w14:paraId="18E61A82" w14:textId="77777777"/>
    <w:p w:rsidRPr="00FD7977" w:rsidR="00FD7977" w:rsidP="00FD7977" w:rsidRDefault="00FD7977" w14:paraId="4E939C0E" w14:textId="77777777">
      <w:r w:rsidRPr="00FD7977">
        <w:t>c. Vaccine transport</w:t>
      </w:r>
    </w:p>
    <w:p w:rsidRPr="00FD7977" w:rsidR="00FD7977" w:rsidP="00FD7977" w:rsidRDefault="00FD7977" w14:paraId="0FD6B315" w14:textId="77777777"/>
    <w:p w:rsidRPr="00FD7977" w:rsidR="00FD7977" w:rsidP="00FD7977" w:rsidRDefault="00FD7977" w14:paraId="3AA0F8FB" w14:textId="77777777">
      <w:r w:rsidRPr="00FD7977">
        <w:t>d. Vaccine storage and handling (including cold chain management)</w:t>
      </w:r>
    </w:p>
    <w:p w:rsidRPr="00FD7977" w:rsidR="00FD7977" w:rsidP="00FD7977" w:rsidRDefault="00FD7977" w14:paraId="4C7C928B" w14:textId="77777777"/>
    <w:p w:rsidRPr="00FD7977" w:rsidR="00FD7977" w:rsidP="00FD7977" w:rsidRDefault="00FD7977" w14:paraId="620EC4C5" w14:textId="77777777">
      <w:r w:rsidRPr="00FD7977">
        <w:t>e. DVC preparation and supplies</w:t>
      </w:r>
    </w:p>
    <w:p w:rsidRPr="00FD7977" w:rsidR="00FD7977" w:rsidP="00FD7977" w:rsidRDefault="00FD7977" w14:paraId="6B9FB772" w14:textId="77777777"/>
    <w:p w:rsidRPr="00FD7977" w:rsidR="00FD7977" w:rsidP="00FD7977" w:rsidRDefault="00FD7977" w14:paraId="694D703F" w14:textId="77777777">
      <w:r w:rsidRPr="00FD7977">
        <w:t>f. DVC locations</w:t>
      </w:r>
    </w:p>
    <w:p w:rsidRPr="00FD7977" w:rsidR="00FD7977" w:rsidP="00FD7977" w:rsidRDefault="00FD7977" w14:paraId="5AD80703" w14:textId="77777777"/>
    <w:p w:rsidRPr="00FD7977" w:rsidR="00FD7977" w:rsidP="00FD7977" w:rsidRDefault="00FD7977" w14:paraId="2C91EE09" w14:textId="77777777">
      <w:r w:rsidRPr="00FD7977">
        <w:t>g. Vaccine preparation</w:t>
      </w:r>
    </w:p>
    <w:p w:rsidRPr="00FD7977" w:rsidR="00FD7977" w:rsidP="00FD7977" w:rsidRDefault="00FD7977" w14:paraId="756590FB" w14:textId="77777777"/>
    <w:p w:rsidRPr="00FD7977" w:rsidR="00FD7977" w:rsidP="00FD7977" w:rsidRDefault="00FD7977" w14:paraId="5477D27C" w14:textId="77777777">
      <w:r w:rsidRPr="00FD7977">
        <w:t>h. Vaccine administration</w:t>
      </w:r>
    </w:p>
    <w:p w:rsidRPr="00FD7977" w:rsidR="00FD7977" w:rsidP="00FD7977" w:rsidRDefault="00FD7977" w14:paraId="13D2CF11" w14:textId="77777777"/>
    <w:p w:rsidRPr="00FD7977" w:rsidR="00FD7977" w:rsidP="00FD7977" w:rsidRDefault="00FD7977" w14:paraId="195E87DC" w14:textId="77777777">
      <w:r w:rsidRPr="00FD7977">
        <w:t>i. Vaccine documentation</w:t>
      </w:r>
    </w:p>
    <w:p w:rsidRPr="00FD7977" w:rsidR="00FD7977" w:rsidP="00FD7977" w:rsidRDefault="00FD7977" w14:paraId="5A8EBDBD" w14:textId="77777777"/>
    <w:p w:rsidR="00FD7977" w:rsidP="00FD7977" w:rsidRDefault="00FD7977" w14:paraId="17999A3F" w14:textId="7D2EAE27">
      <w:r w:rsidRPr="00FD7977">
        <w:t>j. Vaccine adverse event tracking</w:t>
      </w:r>
    </w:p>
    <w:p w:rsidRPr="00FD7977" w:rsidR="006B37C3" w:rsidP="00FD7977" w:rsidRDefault="006B37C3" w14:paraId="02DC114C" w14:textId="77777777"/>
    <w:p w:rsidRPr="00FD7977" w:rsidR="00FD7977" w:rsidP="006B37C3" w:rsidRDefault="00FD7977" w14:paraId="7ABF2F76" w14:textId="6FB02B59">
      <w:pPr>
        <w:pStyle w:val="ListParagraph"/>
        <w:numPr>
          <w:ilvl w:val="0"/>
          <w:numId w:val="2"/>
        </w:numPr>
      </w:pPr>
      <w:r w:rsidRPr="00FD7977">
        <w:t>Post DVC actions, documentation, or demobilization</w:t>
      </w:r>
    </w:p>
    <w:p w:rsidRPr="00FD7977" w:rsidR="00FD7977" w:rsidP="00FD7977" w:rsidRDefault="00FD7977" w14:paraId="138CB423" w14:textId="77777777"/>
    <w:p w:rsidRPr="00FD7977" w:rsidR="00FD7977" w:rsidP="00FD7977" w:rsidRDefault="00FD7977" w14:paraId="17E75658" w14:textId="61D0BDEA">
      <w:r w:rsidRPr="00FD7977">
        <w:t>b.</w:t>
      </w:r>
      <w:r w:rsidRPr="00FD7977">
        <w:tab/>
        <w:t xml:space="preserve">PHEP capabilities supported COVID-19 vaccination efforts </w:t>
      </w:r>
    </w:p>
    <w:p w:rsidRPr="00FD7977" w:rsidR="00FD7977" w:rsidP="00FD7977" w:rsidRDefault="00FD7977" w14:paraId="20E82737" w14:textId="77777777"/>
    <w:p w:rsidR="00FD7977" w:rsidP="00FD7977" w:rsidRDefault="00FD7977" w14:paraId="05353A22" w14:textId="20129C77">
      <w:r w:rsidRPr="00FD7977">
        <w:t>c.</w:t>
      </w:r>
      <w:r w:rsidRPr="00FD7977">
        <w:tab/>
        <w:t>Monitored Best Practices for Temporary, Off-Site, or Satellite Clinics</w:t>
      </w:r>
    </w:p>
    <w:p w:rsidRPr="00FD7977" w:rsidR="006B37C3" w:rsidP="00FD7977" w:rsidRDefault="006B37C3" w14:paraId="05094EA3" w14:textId="77777777"/>
    <w:p w:rsidRPr="006B37C3" w:rsidR="00FD7977" w:rsidP="00FD7977" w:rsidRDefault="00FD7977" w14:paraId="494B42C4" w14:textId="77777777">
      <w:pPr>
        <w:rPr>
          <w:b/>
          <w:bCs/>
        </w:rPr>
      </w:pPr>
      <w:r w:rsidRPr="006B37C3">
        <w:rPr>
          <w:b/>
          <w:bCs/>
        </w:rPr>
        <w:t xml:space="preserve">VAC5.a-d Vaccine Administrators </w:t>
      </w:r>
    </w:p>
    <w:p w:rsidRPr="00FD7977" w:rsidR="00FD7977" w:rsidP="00FD7977" w:rsidRDefault="00FD7977" w14:paraId="674D4014" w14:textId="77777777">
      <w:r w:rsidRPr="00FD7977">
        <w:t xml:space="preserve"> a. Recruitment </w:t>
      </w:r>
    </w:p>
    <w:p w:rsidRPr="00FD7977" w:rsidR="00FD7977" w:rsidP="00FD7977" w:rsidRDefault="00FD7977" w14:paraId="19A0282B" w14:textId="77777777">
      <w:r w:rsidRPr="00FD7977">
        <w:lastRenderedPageBreak/>
        <w:t xml:space="preserve">b. Credentialing </w:t>
      </w:r>
    </w:p>
    <w:p w:rsidRPr="00FD7977" w:rsidR="00FD7977" w:rsidP="00FD7977" w:rsidRDefault="00FD7977" w14:paraId="3031B87D" w14:textId="77777777">
      <w:r w:rsidRPr="00FD7977">
        <w:t xml:space="preserve">c. Training </w:t>
      </w:r>
    </w:p>
    <w:p w:rsidRPr="00FD7977" w:rsidR="00FD7977" w:rsidP="00FD7977" w:rsidRDefault="00FD7977" w14:paraId="7E7F5618" w14:textId="77777777">
      <w:r w:rsidRPr="00FD7977">
        <w:t xml:space="preserve">d. Safety and Health Monitoring </w:t>
      </w:r>
    </w:p>
    <w:p w:rsidRPr="00FD7977" w:rsidR="00FD7977" w:rsidP="00FD7977" w:rsidRDefault="00FD7977" w14:paraId="7616C9E1" w14:textId="77777777"/>
    <w:p w:rsidRPr="006B37C3" w:rsidR="00FD7977" w:rsidP="00FD7977" w:rsidRDefault="00FD7977" w14:paraId="617694B0" w14:textId="0D38C6DD">
      <w:pPr>
        <w:rPr>
          <w:b/>
          <w:bCs/>
        </w:rPr>
      </w:pPr>
      <w:r w:rsidRPr="006B37C3">
        <w:rPr>
          <w:b/>
          <w:bCs/>
        </w:rPr>
        <w:t xml:space="preserve">VAC5.e Vaccination administrators were recruited from </w:t>
      </w:r>
    </w:p>
    <w:p w:rsidRPr="00FD7977" w:rsidR="00FD7977" w:rsidP="00FD7977" w:rsidRDefault="00FD7977" w14:paraId="4BC1FC06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6B37C3">
        <w:rPr>
          <w:rFonts w:asciiTheme="minorHAnsi" w:hAnsiTheme="minorHAnsi" w:cstheme="minorHAnsi"/>
          <w:b/>
          <w:bCs/>
          <w:szCs w:val="22"/>
        </w:rPr>
        <w:t>VAC6.a-k COVID-19 Vaccination Activities</w:t>
      </w:r>
      <w:r w:rsidRPr="00FD7977">
        <w:rPr>
          <w:rFonts w:asciiTheme="minorHAnsi" w:hAnsiTheme="minorHAnsi" w:cstheme="minorHAnsi"/>
          <w:szCs w:val="22"/>
        </w:rPr>
        <w:t xml:space="preserve"> (for each select either performed without challenges, performed with some challenges,</w:t>
      </w:r>
    </w:p>
    <w:p w:rsidRPr="00FD7977" w:rsidR="00FD7977" w:rsidP="00FD7977" w:rsidRDefault="00FD7977" w14:paraId="6BEE5ED3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performed with major challenges, unable to perform, or not applicable) </w:t>
      </w:r>
    </w:p>
    <w:p w:rsidRPr="00FD7977" w:rsidR="00FD7977" w:rsidP="00FD7977" w:rsidRDefault="00FD7977" w14:paraId="32B8AD07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71D2C06E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a. Vaccine supply </w:t>
      </w:r>
    </w:p>
    <w:p w:rsidRPr="00FD7977" w:rsidR="00FD7977" w:rsidP="00FD7977" w:rsidRDefault="00FD7977" w14:paraId="3D2D2277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078FF54B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b. Vaccine shipment</w:t>
      </w:r>
    </w:p>
    <w:p w:rsidRPr="00FD7977" w:rsidR="00FD7977" w:rsidP="00FD7977" w:rsidRDefault="00FD7977" w14:paraId="38C1EB5B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026EC2E0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c. Vaccine transport</w:t>
      </w:r>
    </w:p>
    <w:p w:rsidRPr="00FD7977" w:rsidR="00FD7977" w:rsidP="00FD7977" w:rsidRDefault="00FD7977" w14:paraId="6E36C36B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45F3DAFB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d. Vaccine storage and handling (including cold chain management)</w:t>
      </w:r>
    </w:p>
    <w:p w:rsidRPr="00FD7977" w:rsidR="00FD7977" w:rsidP="00FD7977" w:rsidRDefault="00FD7977" w14:paraId="3724AA5F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14A8DA87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e. DVC preparation and supplies (equipment)</w:t>
      </w:r>
    </w:p>
    <w:p w:rsidRPr="00FD7977" w:rsidR="00FD7977" w:rsidP="00FD7977" w:rsidRDefault="00FD7977" w14:paraId="2CD4229E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6140DC5E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 xml:space="preserve">f. DVC locations </w:t>
      </w:r>
    </w:p>
    <w:p w:rsidRPr="00FD7977" w:rsidR="00FD7977" w:rsidP="00FD7977" w:rsidRDefault="00FD7977" w14:paraId="1052DB3E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55B18BE0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g. Vaccine preparation</w:t>
      </w:r>
    </w:p>
    <w:p w:rsidRPr="00FD7977" w:rsidR="00FD7977" w:rsidP="00FD7977" w:rsidRDefault="00FD7977" w14:paraId="174FEC9D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70350D83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h. Vaccine administration staff (personnel resources)</w:t>
      </w:r>
    </w:p>
    <w:p w:rsidRPr="00FD7977" w:rsidR="00FD7977" w:rsidP="00FD7977" w:rsidRDefault="00FD7977" w14:paraId="3E54498F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4296CD3D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i. Vaccine documentation (monitoring and tracking)</w:t>
      </w:r>
    </w:p>
    <w:p w:rsidRPr="00FD7977" w:rsidR="00FD7977" w:rsidP="00FD7977" w:rsidRDefault="00FD7977" w14:paraId="2E4C7248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45C8F4D2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  <w:r w:rsidRPr="00FD7977">
        <w:rPr>
          <w:rFonts w:asciiTheme="minorHAnsi" w:hAnsiTheme="minorHAnsi" w:cstheme="minorHAnsi"/>
          <w:szCs w:val="22"/>
        </w:rPr>
        <w:t>j. Vaccine adverse event tracking</w:t>
      </w:r>
    </w:p>
    <w:p w:rsidRPr="00FD7977" w:rsidR="00FD7977" w:rsidP="00FD7977" w:rsidRDefault="00FD7977" w14:paraId="4964ECC3" w14:textId="77777777">
      <w:pPr>
        <w:pStyle w:val="TableContentStyling"/>
        <w:spacing w:after="0"/>
        <w:rPr>
          <w:rFonts w:asciiTheme="minorHAnsi" w:hAnsiTheme="minorHAnsi" w:cstheme="minorHAnsi"/>
          <w:szCs w:val="22"/>
        </w:rPr>
      </w:pPr>
    </w:p>
    <w:p w:rsidRPr="00FD7977" w:rsidR="00FD7977" w:rsidP="00FD7977" w:rsidRDefault="00FD7977" w14:paraId="5631C096" w14:textId="7D251C74">
      <w:pPr>
        <w:rPr>
          <w:rFonts w:cstheme="minorHAnsi"/>
        </w:rPr>
      </w:pPr>
      <w:r w:rsidRPr="00FD7977">
        <w:rPr>
          <w:rFonts w:cstheme="minorHAnsi"/>
        </w:rPr>
        <w:t>k. Post DVC actions, documentation, or</w:t>
      </w:r>
      <w:r w:rsidRPr="00FD7977">
        <w:rPr>
          <w:rFonts w:cstheme="minorHAnsi"/>
        </w:rPr>
        <w:t xml:space="preserve"> demobilization</w:t>
      </w:r>
    </w:p>
    <w:p w:rsidR="00FD7977" w:rsidP="00FD7977" w:rsidRDefault="00FD7977" w14:paraId="13C17F96" w14:textId="01486833">
      <w:pPr>
        <w:rPr>
          <w:rFonts w:cstheme="minorHAnsi"/>
          <w:sz w:val="20"/>
        </w:rPr>
      </w:pPr>
    </w:p>
    <w:p w:rsidRPr="006B37C3" w:rsidR="00FD7977" w:rsidP="00FD7977" w:rsidRDefault="00FD7977" w14:paraId="51D223AC" w14:textId="2824BE9E">
      <w:pPr>
        <w:rPr>
          <w:b/>
          <w:bCs/>
        </w:rPr>
      </w:pPr>
      <w:r w:rsidRPr="006B37C3">
        <w:rPr>
          <w:b/>
          <w:bCs/>
        </w:rPr>
        <w:t>VAC6.l COVID-19 Vaccination Campaign Strength</w:t>
      </w:r>
    </w:p>
    <w:p w:rsidRPr="006B37C3" w:rsidR="00FD7977" w:rsidP="00FD7977" w:rsidRDefault="00FD7977" w14:paraId="7EA366EC" w14:textId="77777777">
      <w:pPr>
        <w:rPr>
          <w:b/>
          <w:bCs/>
        </w:rPr>
      </w:pPr>
      <w:r w:rsidRPr="006B37C3">
        <w:rPr>
          <w:b/>
          <w:bCs/>
        </w:rPr>
        <w:t>VAC6.m COVID-19 Vaccination Campaign Area for Improvement</w:t>
      </w:r>
    </w:p>
    <w:p w:rsidRPr="006B37C3" w:rsidR="00FD7977" w:rsidP="00FD7977" w:rsidRDefault="00FD7977" w14:paraId="459E3DEE" w14:textId="515268BA">
      <w:pPr>
        <w:rPr>
          <w:b/>
          <w:bCs/>
        </w:rPr>
      </w:pPr>
      <w:r w:rsidRPr="006B37C3">
        <w:rPr>
          <w:b/>
          <w:bCs/>
        </w:rPr>
        <w:t>VAC6.n COVID-19 Vaccination Campaign root cause analysis</w:t>
      </w:r>
    </w:p>
    <w:p w:rsidR="00FD7977" w:rsidP="00FD7977" w:rsidRDefault="00FD7977" w14:paraId="2BF972C7" w14:textId="728D8233"/>
    <w:p w:rsidR="00882772" w:rsidRDefault="00882772" w14:paraId="194BA7BE" w14:textId="0AE49448"/>
    <w:sectPr w:rsidR="0088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A170" w14:textId="77777777" w:rsidR="00752721" w:rsidRDefault="00752721" w:rsidP="00752721">
      <w:pPr>
        <w:spacing w:after="0" w:line="240" w:lineRule="auto"/>
      </w:pPr>
      <w:r>
        <w:separator/>
      </w:r>
    </w:p>
  </w:endnote>
  <w:endnote w:type="continuationSeparator" w:id="0">
    <w:p w14:paraId="40CCF5AD" w14:textId="77777777" w:rsidR="00752721" w:rsidRDefault="00752721" w:rsidP="0075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C8EA" w14:textId="77777777" w:rsidR="00752721" w:rsidRDefault="00752721" w:rsidP="00752721">
      <w:pPr>
        <w:spacing w:after="0" w:line="240" w:lineRule="auto"/>
      </w:pPr>
      <w:r>
        <w:separator/>
      </w:r>
    </w:p>
  </w:footnote>
  <w:footnote w:type="continuationSeparator" w:id="0">
    <w:p w14:paraId="2CF233AF" w14:textId="77777777" w:rsidR="00752721" w:rsidRDefault="00752721" w:rsidP="0075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0EC0"/>
    <w:multiLevelType w:val="hybridMultilevel"/>
    <w:tmpl w:val="22F2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7B2FD5"/>
    <w:multiLevelType w:val="hybridMultilevel"/>
    <w:tmpl w:val="26E8D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21"/>
    <w:rsid w:val="00016C4B"/>
    <w:rsid w:val="002A19E6"/>
    <w:rsid w:val="004211A8"/>
    <w:rsid w:val="006B37C3"/>
    <w:rsid w:val="007402BC"/>
    <w:rsid w:val="00752721"/>
    <w:rsid w:val="00882772"/>
    <w:rsid w:val="0089125B"/>
    <w:rsid w:val="00B14F6A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2143"/>
  <w15:chartTrackingRefBased/>
  <w15:docId w15:val="{3059EA30-68E8-49EA-BF20-6AD7359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7402BC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7402BC"/>
    <w:rPr>
      <w:rFonts w:ascii="Arial Narrow" w:eastAsia="Calibri" w:hAnsi="Arial Narrow" w:cs="Arial"/>
      <w:szCs w:val="20"/>
    </w:rPr>
  </w:style>
  <w:style w:type="paragraph" w:styleId="ListParagraph">
    <w:name w:val="List Paragraph"/>
    <w:basedOn w:val="Normal"/>
    <w:uiPriority w:val="34"/>
    <w:qFormat/>
    <w:rsid w:val="00FD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2022-02-25T18:10:00Z</dcterms:created>
  <dcterms:modified xsi:type="dcterms:W3CDTF">2022-02-25T21:49:00Z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2021-04-22T14:59:46Z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b051206e-53b5-4152-a129-88005535fc5f</vt:lpwstr>
  </property>
  <property fmtid="{D5CDD505-2E9C-101B-9397-08002B2CF9AE}" pid="8" name="MSIP_Label_7b94a7b8-f06c-4dfe-bdcc-9b548fd58c31_ContentBits">
    <vt:lpwstr>0</vt:lpwstr>
  </property>
</Properties>
</file>