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3133" w:rsidR="00DF5500" w:rsidP="00DF5500" w:rsidRDefault="00DF5500" w14:paraId="224D19A3" w14:textId="2D8D2DC9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3E5EEBF2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</w:t>
                            </w:r>
                            <w:r w:rsidR="00BB7002">
                              <w:rPr>
                                <w:sz w:val="22"/>
                              </w:rPr>
                              <w:t>1352</w:t>
                            </w:r>
                          </w:p>
                          <w:p w:rsidR="00DF5500" w:rsidP="00DF5500" w:rsidRDefault="00DF5500" w14:paraId="4DEF37AF" w14:textId="54BD4266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BB7002">
                              <w:rPr>
                                <w:sz w:val="22"/>
                              </w:rPr>
                              <w:t>10/31</w:t>
                            </w:r>
                            <w:r>
                              <w:rPr>
                                <w:sz w:val="22"/>
                              </w:rPr>
                              <w:t>/20</w:t>
                            </w:r>
                            <w:r w:rsidR="00BB7002">
                              <w:rPr>
                                <w:sz w:val="2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3E5EEBF2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</w:t>
                      </w:r>
                      <w:r w:rsidR="00BB7002">
                        <w:rPr>
                          <w:sz w:val="22"/>
                        </w:rPr>
                        <w:t>1352</w:t>
                      </w:r>
                    </w:p>
                    <w:p w:rsidR="00DF5500" w:rsidP="00DF5500" w:rsidRDefault="00DF5500" w14:paraId="4DEF37AF" w14:textId="54BD4266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BB7002">
                        <w:rPr>
                          <w:sz w:val="22"/>
                        </w:rPr>
                        <w:t>10/31</w:t>
                      </w:r>
                      <w:r>
                        <w:rPr>
                          <w:sz w:val="22"/>
                        </w:rPr>
                        <w:t>/20</w:t>
                      </w:r>
                      <w:r w:rsidR="00BB7002">
                        <w:rPr>
                          <w:sz w:val="22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106">
        <w:rPr>
          <w:rFonts w:asciiTheme="minorHAnsi" w:hAnsiTheme="minorHAnsi" w:cstheme="minorHAnsi"/>
          <w:b/>
          <w:sz w:val="24"/>
          <w:szCs w:val="24"/>
        </w:rPr>
        <w:t xml:space="preserve">Capability </w:t>
      </w:r>
      <w:r w:rsidR="00B25499">
        <w:rPr>
          <w:rFonts w:asciiTheme="minorHAnsi" w:hAnsiTheme="minorHAnsi" w:cstheme="minorHAnsi"/>
          <w:b/>
          <w:sz w:val="24"/>
          <w:szCs w:val="24"/>
        </w:rPr>
        <w:t>3</w:t>
      </w:r>
    </w:p>
    <w:p w:rsidR="007F1106" w:rsidP="007F1106" w:rsidRDefault="007F1106" w14:paraId="3C63956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F1106" w:rsidP="007F1106" w:rsidRDefault="007F1106" w14:paraId="4302250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B25499" w:rsidR="00B25499" w:rsidP="00B25499" w:rsidRDefault="00B25499" w14:paraId="4AC1ED2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 xml:space="preserve">Date of most recent preparedness plans (or annexes) review or update </w:t>
      </w:r>
    </w:p>
    <w:p w:rsidRPr="00B25499" w:rsidR="00B25499" w:rsidP="00B25499" w:rsidRDefault="00B25499" w14:paraId="0CB4388E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B25499" w:rsidR="00B25499" w:rsidP="00B25499" w:rsidRDefault="00B25499" w14:paraId="78EA6052" w14:textId="50F20B0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 xml:space="preserve">Subject matter experts involved in developing plans </w:t>
      </w:r>
    </w:p>
    <w:p w:rsidRPr="00B25499" w:rsidR="00B25499" w:rsidP="00B25499" w:rsidRDefault="00B25499" w14:paraId="527E279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B25499" w:rsidR="00B25499" w:rsidP="00B25499" w:rsidRDefault="00B25499" w14:paraId="4CC1CB2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EOC or public health functions within another EOC, including</w:t>
      </w:r>
    </w:p>
    <w:p w:rsidRPr="00B25499" w:rsidR="00B25499" w:rsidP="00B25499" w:rsidRDefault="00B25499" w14:paraId="419BAEA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Pre-event indicators</w:t>
      </w:r>
    </w:p>
    <w:p w:rsidRPr="00B25499" w:rsidR="00B25499" w:rsidP="00B25499" w:rsidRDefault="00B25499" w14:paraId="0C88E0F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Notifications</w:t>
      </w:r>
    </w:p>
    <w:p w:rsidRPr="00B25499" w:rsidR="00B25499" w:rsidP="00B25499" w:rsidRDefault="00B25499" w14:paraId="7A2B2D7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Levels of activation</w:t>
      </w:r>
    </w:p>
    <w:p w:rsidRPr="00B25499" w:rsidR="00B25499" w:rsidP="00B25499" w:rsidRDefault="00B25499" w14:paraId="657BD784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Staffing plans</w:t>
      </w:r>
    </w:p>
    <w:p w:rsidR="00B25499" w:rsidP="00B25499" w:rsidRDefault="00B25499" w14:paraId="5B07C016" w14:textId="1E1B413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Demobilization</w:t>
      </w:r>
    </w:p>
    <w:p w:rsidRPr="00B25499" w:rsidR="00B25499" w:rsidP="00B25499" w:rsidRDefault="00B25499" w14:paraId="16A13CB6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B25499" w:rsidR="00B25499" w:rsidP="00B25499" w:rsidRDefault="00B25499" w14:paraId="536103B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 xml:space="preserve">Plans include identified general and command staff roles: </w:t>
      </w:r>
    </w:p>
    <w:p w:rsidRPr="00B25499" w:rsidR="00B25499" w:rsidP="00B25499" w:rsidRDefault="00B25499" w14:paraId="4BD8DA7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Incident commander /Unified Command</w:t>
      </w:r>
    </w:p>
    <w:p w:rsidRPr="00B25499" w:rsidR="00B25499" w:rsidP="00B25499" w:rsidRDefault="00B25499" w14:paraId="59414C7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Finance/administration section chief</w:t>
      </w:r>
    </w:p>
    <w:p w:rsidRPr="00B25499" w:rsidR="00B25499" w:rsidP="00B25499" w:rsidRDefault="00B25499" w14:paraId="392021A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Logistics section chief</w:t>
      </w:r>
    </w:p>
    <w:p w:rsidRPr="00B25499" w:rsidR="00B25499" w:rsidP="00B25499" w:rsidRDefault="00B25499" w14:paraId="20B850D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Operations section chief</w:t>
      </w:r>
    </w:p>
    <w:p w:rsidRPr="00B25499" w:rsidR="00B25499" w:rsidP="00B25499" w:rsidRDefault="00B25499" w14:paraId="5A016EDD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Planning section chief</w:t>
      </w:r>
    </w:p>
    <w:p w:rsidRPr="00B25499" w:rsidR="00B25499" w:rsidP="00B25499" w:rsidRDefault="00B25499" w14:paraId="040707AE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Public Information Officer (PIO)</w:t>
      </w:r>
    </w:p>
    <w:p w:rsidRPr="00B25499" w:rsidR="00B25499" w:rsidP="00B25499" w:rsidRDefault="00B25499" w14:paraId="1CBE473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g.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Chief medical officer</w:t>
      </w:r>
    </w:p>
    <w:p w:rsidRPr="00B25499" w:rsidR="00B25499" w:rsidP="00B25499" w:rsidRDefault="00B25499" w14:paraId="4ABE30B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h.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Chief science officer</w:t>
      </w:r>
    </w:p>
    <w:p w:rsidRPr="00B25499" w:rsidR="00B25499" w:rsidP="00B25499" w:rsidRDefault="00B25499" w14:paraId="7D5FB75D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i.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Epidemiologist</w:t>
      </w:r>
    </w:p>
    <w:p w:rsidRPr="00B25499" w:rsidR="00B25499" w:rsidP="00B25499" w:rsidRDefault="00B25499" w14:paraId="5C0A77A6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j.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Infectious Disease/Influenza SME</w:t>
      </w:r>
    </w:p>
    <w:p w:rsidRPr="00B25499" w:rsidR="00B25499" w:rsidP="00B25499" w:rsidRDefault="00B25499" w14:paraId="189D07B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k.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Liaison officer</w:t>
      </w:r>
    </w:p>
    <w:p w:rsidRPr="00B25499" w:rsidR="00B25499" w:rsidP="00B25499" w:rsidRDefault="00B25499" w14:paraId="5B3E3E0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lastRenderedPageBreak/>
        <w:t>l.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Safety officer</w:t>
      </w:r>
    </w:p>
    <w:p w:rsidR="00B25499" w:rsidP="00B25499" w:rsidRDefault="00B25499" w14:paraId="7DDEECCE" w14:textId="56694C5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Process or procedures to request additional personnel and material resources from outside the health department and/or jurisdiction</w:t>
      </w:r>
    </w:p>
    <w:p w:rsidRPr="00B25499" w:rsidR="00B25499" w:rsidP="00B25499" w:rsidRDefault="00B25499" w14:paraId="20A2BC3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B25499" w:rsidR="00B25499" w:rsidP="00B25499" w:rsidRDefault="00B25499" w14:paraId="6C2F9F9B" w14:textId="709ED45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 xml:space="preserve">Plans document processes required to support response </w:t>
      </w:r>
      <w:r w:rsidR="00E42D03">
        <w:rPr>
          <w:rFonts w:asciiTheme="minorHAnsi" w:hAnsiTheme="minorHAnsi" w:cstheme="minorHAnsi"/>
          <w:color w:val="000000"/>
          <w:sz w:val="24"/>
          <w:szCs w:val="24"/>
        </w:rPr>
        <w:t>including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Pr="00B25499" w:rsidR="00B25499" w:rsidP="00B25499" w:rsidRDefault="00B25499" w14:paraId="7A0AF86A" w14:textId="184475D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gramStart"/>
      <w:r w:rsidRPr="00B25499">
        <w:rPr>
          <w:rFonts w:asciiTheme="minorHAnsi" w:hAnsiTheme="minorHAnsi" w:cstheme="minorHAnsi"/>
          <w:color w:val="000000"/>
          <w:sz w:val="24"/>
          <w:szCs w:val="24"/>
        </w:rPr>
        <w:t>Administrative</w:t>
      </w:r>
      <w:proofErr w:type="gramEnd"/>
      <w:r w:rsidRPr="00B25499">
        <w:rPr>
          <w:rFonts w:asciiTheme="minorHAnsi" w:hAnsiTheme="minorHAnsi" w:cstheme="minorHAnsi"/>
          <w:color w:val="000000"/>
          <w:sz w:val="24"/>
          <w:szCs w:val="24"/>
        </w:rPr>
        <w:t xml:space="preserve"> preparedness </w:t>
      </w:r>
    </w:p>
    <w:p w:rsidRPr="00B25499" w:rsidR="00B25499" w:rsidP="00B25499" w:rsidRDefault="00B25499" w14:paraId="11E8E52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Allocating and tracking funding and resources</w:t>
      </w:r>
    </w:p>
    <w:p w:rsidRPr="00B25499" w:rsidR="00B25499" w:rsidP="00B25499" w:rsidRDefault="00B25499" w14:paraId="2EAB0F1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Incident action plans (IAPs)</w:t>
      </w:r>
    </w:p>
    <w:p w:rsidR="00B25499" w:rsidP="00B25499" w:rsidRDefault="00B25499" w14:paraId="736F8321" w14:textId="618DFF6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Situation Reports </w:t>
      </w:r>
    </w:p>
    <w:p w:rsidRPr="00B25499" w:rsidR="00B25499" w:rsidP="00B25499" w:rsidRDefault="00B25499" w14:paraId="1F8BEF5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B25499" w:rsidR="00B25499" w:rsidP="00B25499" w:rsidRDefault="00B25499" w14:paraId="180680A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COOP plans identify:</w:t>
      </w:r>
    </w:p>
    <w:p w:rsidRPr="00B25499" w:rsidR="00B25499" w:rsidP="00B25499" w:rsidRDefault="00B25499" w14:paraId="4C823D4A" w14:textId="156A163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42D0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 xml:space="preserve">ssential public health services </w:t>
      </w:r>
    </w:p>
    <w:p w:rsidRPr="00B25499" w:rsidR="00B25499" w:rsidP="00B25499" w:rsidRDefault="00B25499" w14:paraId="3B7629A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Orders of succession</w:t>
      </w:r>
    </w:p>
    <w:p w:rsidRPr="00B25499" w:rsidR="00B25499" w:rsidP="00B25499" w:rsidRDefault="00B25499" w14:paraId="3F29E45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5499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Devolution</w:t>
      </w:r>
    </w:p>
    <w:p w:rsidR="00DF5500" w:rsidP="00B25499" w:rsidRDefault="00B25499" w14:paraId="73D7A052" w14:textId="45296ED7">
      <w:r w:rsidRPr="00B25499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B25499">
        <w:rPr>
          <w:rFonts w:asciiTheme="minorHAnsi" w:hAnsiTheme="minorHAnsi" w:cstheme="minorHAnsi"/>
          <w:color w:val="000000"/>
          <w:sz w:val="24"/>
          <w:szCs w:val="24"/>
        </w:rPr>
        <w:tab/>
        <w:t>Alternate location(s)</w:t>
      </w:r>
    </w:p>
    <w:sectPr w:rsidR="00DF5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2FCB" w14:textId="77777777" w:rsidR="00BB7002" w:rsidRDefault="00BB7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18BE0C17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512624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12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</w:r>
                          <w:r w:rsidR="00BB7002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1352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18BE0C17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512624">
                      <w:rPr>
                        <w:rFonts w:eastAsia="Arial Unicode MS" w:cstheme="minorBidi"/>
                        <w:sz w:val="14"/>
                        <w:szCs w:val="14"/>
                      </w:rPr>
                      <w:t>12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0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</w:r>
                    <w:r w:rsidR="00BB7002">
                      <w:rPr>
                        <w:rFonts w:eastAsia="Arial Unicode MS" w:cstheme="minorBidi"/>
                        <w:sz w:val="14"/>
                        <w:szCs w:val="14"/>
                      </w:rPr>
                      <w:t>1352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81D9" w14:textId="77777777" w:rsidR="00BB7002" w:rsidRDefault="00BB7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4200" w14:textId="77777777" w:rsidR="00BB7002" w:rsidRDefault="00BB7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727A" w14:textId="77777777" w:rsidR="00BB7002" w:rsidRDefault="00BB7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3294" w14:textId="77777777" w:rsidR="00BB7002" w:rsidRDefault="00BB7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83FE4"/>
    <w:rsid w:val="003D14ED"/>
    <w:rsid w:val="004211A8"/>
    <w:rsid w:val="004A7167"/>
    <w:rsid w:val="00512624"/>
    <w:rsid w:val="005127B6"/>
    <w:rsid w:val="007F1106"/>
    <w:rsid w:val="008746B8"/>
    <w:rsid w:val="0089125B"/>
    <w:rsid w:val="008F082C"/>
    <w:rsid w:val="00B25499"/>
    <w:rsid w:val="00BB7002"/>
    <w:rsid w:val="00C83133"/>
    <w:rsid w:val="00DF5500"/>
    <w:rsid w:val="00E4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2</cp:revision>
  <dcterms:created xsi:type="dcterms:W3CDTF">2022-02-25T19:57:00Z</dcterms:created>
  <dcterms:modified xsi:type="dcterms:W3CDTF">2022-02-25T19:57:00Z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