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3133" w:rsidR="00DF5500" w:rsidP="00DF5500" w:rsidRDefault="00DF5500" w14:paraId="224D19A3" w14:textId="0AFA0F94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3F08FE45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B475EE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14F750EF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B475EE">
                              <w:rPr>
                                <w:sz w:val="22"/>
                              </w:rPr>
                              <w:t>10/31/2024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3F08FE45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B475EE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14F750EF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B475EE">
                        <w:rPr>
                          <w:sz w:val="22"/>
                        </w:rPr>
                        <w:t>10/31/2024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197477">
        <w:rPr>
          <w:rFonts w:asciiTheme="minorHAnsi" w:hAnsiTheme="minorHAnsi" w:cstheme="minorHAnsi"/>
          <w:b/>
          <w:sz w:val="24"/>
          <w:szCs w:val="24"/>
        </w:rPr>
        <w:t>9</w: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197477" w:rsidR="00197477" w:rsidP="00197477" w:rsidRDefault="00197477" w14:paraId="6937498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Transportation plans include:</w:t>
      </w:r>
    </w:p>
    <w:p w:rsidRPr="00197477" w:rsidR="00197477" w:rsidP="00197477" w:rsidRDefault="00197477" w14:paraId="090CC44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Primary transport</w:t>
      </w:r>
    </w:p>
    <w:p w:rsidRPr="00197477" w:rsidR="00197477" w:rsidP="00197477" w:rsidRDefault="00197477" w14:paraId="49D33B9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Backup transport</w:t>
      </w:r>
    </w:p>
    <w:p w:rsidRPr="00197477" w:rsidR="00197477" w:rsidP="00197477" w:rsidRDefault="00197477" w14:paraId="47A1576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Operators</w:t>
      </w:r>
    </w:p>
    <w:p w:rsidRPr="00197477" w:rsidR="00197477" w:rsidP="00197477" w:rsidRDefault="00197477" w14:paraId="13A41FC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Jurisdiction’s response time for initial transportation requirements</w:t>
      </w:r>
    </w:p>
    <w:p w:rsidR="00197477" w:rsidP="00197477" w:rsidRDefault="00197477" w14:paraId="1A64090F" w14:textId="6F35A1C6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Security </w:t>
      </w:r>
      <w:r w:rsidR="00496B11">
        <w:rPr>
          <w:rFonts w:asciiTheme="minorHAnsi" w:hAnsiTheme="minorHAnsi" w:cstheme="minorHAnsi"/>
          <w:color w:val="000000"/>
          <w:sz w:val="24"/>
          <w:szCs w:val="24"/>
        </w:rPr>
        <w:t>specifications</w:t>
      </w:r>
    </w:p>
    <w:p w:rsidRPr="00197477" w:rsidR="00197477" w:rsidP="00197477" w:rsidRDefault="00197477" w14:paraId="483FBF4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197477" w:rsidR="00197477" w:rsidP="00197477" w:rsidRDefault="00197477" w14:paraId="0ABC504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(must enter primary and back-up RSS facility)</w:t>
      </w:r>
    </w:p>
    <w:p w:rsidRPr="00197477" w:rsidR="00197477" w:rsidP="00197477" w:rsidRDefault="00197477" w14:paraId="756086B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RSS site name</w:t>
      </w:r>
    </w:p>
    <w:p w:rsidR="00197477" w:rsidP="00197477" w:rsidRDefault="00197477" w14:paraId="131DDD6D" w14:textId="2D9DC2B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Address</w:t>
      </w:r>
    </w:p>
    <w:p w:rsidRPr="00496B11" w:rsidR="00496B11" w:rsidP="00496B11" w:rsidRDefault="00496B11" w14:paraId="260804E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96B11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496B11">
        <w:rPr>
          <w:rFonts w:asciiTheme="minorHAnsi" w:hAnsiTheme="minorHAnsi" w:cstheme="minorHAnsi"/>
          <w:color w:val="000000"/>
          <w:sz w:val="24"/>
          <w:szCs w:val="24"/>
        </w:rPr>
        <w:tab/>
        <w:t>City</w:t>
      </w:r>
    </w:p>
    <w:p w:rsidRPr="00496B11" w:rsidR="00496B11" w:rsidP="00496B11" w:rsidRDefault="00496B11" w14:paraId="1CB13B1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96B11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496B11">
        <w:rPr>
          <w:rFonts w:asciiTheme="minorHAnsi" w:hAnsiTheme="minorHAnsi" w:cstheme="minorHAnsi"/>
          <w:color w:val="000000"/>
          <w:sz w:val="24"/>
          <w:szCs w:val="24"/>
        </w:rPr>
        <w:tab/>
        <w:t>County</w:t>
      </w:r>
    </w:p>
    <w:p w:rsidRPr="00496B11" w:rsidR="00496B11" w:rsidP="00496B11" w:rsidRDefault="00496B11" w14:paraId="56355A3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96B11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496B11">
        <w:rPr>
          <w:rFonts w:asciiTheme="minorHAnsi" w:hAnsiTheme="minorHAnsi" w:cstheme="minorHAnsi"/>
          <w:color w:val="000000"/>
          <w:sz w:val="24"/>
          <w:szCs w:val="24"/>
        </w:rPr>
        <w:tab/>
        <w:t>State</w:t>
      </w:r>
    </w:p>
    <w:p w:rsidRPr="00496B11" w:rsidR="00496B11" w:rsidP="00496B11" w:rsidRDefault="00496B11" w14:paraId="57D1EC6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96B11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496B11">
        <w:rPr>
          <w:rFonts w:asciiTheme="minorHAnsi" w:hAnsiTheme="minorHAnsi" w:cstheme="minorHAnsi"/>
          <w:color w:val="000000"/>
          <w:sz w:val="24"/>
          <w:szCs w:val="24"/>
        </w:rPr>
        <w:tab/>
        <w:t>Zip code</w:t>
      </w:r>
    </w:p>
    <w:p w:rsidRPr="00496B11" w:rsidR="00496B11" w:rsidP="00496B11" w:rsidRDefault="00496B11" w14:paraId="2B672D1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96B11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496B11">
        <w:rPr>
          <w:rFonts w:asciiTheme="minorHAnsi" w:hAnsiTheme="minorHAnsi" w:cstheme="minorHAnsi"/>
          <w:color w:val="000000"/>
          <w:sz w:val="24"/>
          <w:szCs w:val="24"/>
        </w:rPr>
        <w:tab/>
        <w:t>Country</w:t>
      </w:r>
    </w:p>
    <w:p w:rsidRPr="00496B11" w:rsidR="00496B11" w:rsidP="00496B11" w:rsidRDefault="00496B11" w14:paraId="303AC1D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96B11">
        <w:rPr>
          <w:rFonts w:asciiTheme="minorHAnsi" w:hAnsiTheme="minorHAnsi" w:cstheme="minorHAnsi"/>
          <w:color w:val="000000"/>
          <w:sz w:val="24"/>
          <w:szCs w:val="24"/>
        </w:rPr>
        <w:t>h.</w:t>
      </w:r>
      <w:r w:rsidRPr="00496B11">
        <w:rPr>
          <w:rFonts w:asciiTheme="minorHAnsi" w:hAnsiTheme="minorHAnsi" w:cstheme="minorHAnsi"/>
          <w:color w:val="000000"/>
          <w:sz w:val="24"/>
          <w:szCs w:val="24"/>
        </w:rPr>
        <w:tab/>
        <w:t>RSS state</w:t>
      </w:r>
    </w:p>
    <w:p w:rsidRPr="00496B11" w:rsidR="00496B11" w:rsidP="00496B11" w:rsidRDefault="00496B11" w14:paraId="592B758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96B11">
        <w:rPr>
          <w:rFonts w:asciiTheme="minorHAnsi" w:hAnsiTheme="minorHAnsi" w:cstheme="minorHAnsi"/>
          <w:color w:val="000000"/>
          <w:sz w:val="24"/>
          <w:szCs w:val="24"/>
        </w:rPr>
        <w:t>i.</w:t>
      </w:r>
      <w:r w:rsidRPr="00496B11">
        <w:rPr>
          <w:rFonts w:asciiTheme="minorHAnsi" w:hAnsiTheme="minorHAnsi" w:cstheme="minorHAnsi"/>
          <w:color w:val="000000"/>
          <w:sz w:val="24"/>
          <w:szCs w:val="24"/>
        </w:rPr>
        <w:tab/>
        <w:t>RSS zip code</w:t>
      </w:r>
    </w:p>
    <w:p w:rsidRPr="00496B11" w:rsidR="00496B11" w:rsidP="00496B11" w:rsidRDefault="00496B11" w14:paraId="734891C2" w14:textId="37945DB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96B11">
        <w:rPr>
          <w:rFonts w:asciiTheme="minorHAnsi" w:hAnsiTheme="minorHAnsi" w:cstheme="minorHAnsi"/>
          <w:color w:val="000000"/>
          <w:sz w:val="24"/>
          <w:szCs w:val="24"/>
        </w:rPr>
        <w:t>j.</w:t>
      </w:r>
      <w:r w:rsidRPr="00496B11">
        <w:rPr>
          <w:rFonts w:asciiTheme="minorHAnsi" w:hAnsiTheme="minorHAnsi" w:cstheme="minorHAnsi"/>
          <w:color w:val="000000"/>
          <w:sz w:val="24"/>
          <w:szCs w:val="24"/>
        </w:rPr>
        <w:tab/>
        <w:t>RSS country</w:t>
      </w:r>
    </w:p>
    <w:p w:rsidRPr="00197477" w:rsidR="00197477" w:rsidP="00197477" w:rsidRDefault="00496B11" w14:paraId="7BC44D46" w14:textId="56F050A6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96B11">
        <w:rPr>
          <w:rFonts w:asciiTheme="minorHAnsi" w:hAnsiTheme="minorHAnsi" w:cstheme="minorHAnsi"/>
          <w:color w:val="000000"/>
          <w:sz w:val="24"/>
          <w:szCs w:val="24"/>
        </w:rPr>
        <w:t>k.</w:t>
      </w:r>
      <w:r w:rsidRPr="00496B11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Site validation </w:t>
      </w:r>
    </w:p>
    <w:p w:rsidRPr="00197477" w:rsidR="00197477" w:rsidP="00197477" w:rsidRDefault="00496B11" w14:paraId="34D57CDA" w14:textId="5C52DBD3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197477" w:rsidR="001974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197477" w:rsidR="00197477">
        <w:rPr>
          <w:rFonts w:asciiTheme="minorHAnsi" w:hAnsiTheme="minorHAnsi" w:cstheme="minorHAnsi"/>
          <w:color w:val="000000"/>
          <w:sz w:val="24"/>
          <w:szCs w:val="24"/>
        </w:rPr>
        <w:tab/>
        <w:t>Adequate RSS staffing available for 24 hours of continuous operation</w:t>
      </w:r>
    </w:p>
    <w:p w:rsidR="00197477" w:rsidP="00197477" w:rsidRDefault="00496B11" w14:paraId="7D238BF0" w14:textId="71C82097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197477" w:rsidR="001974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197477" w:rsidR="00197477">
        <w:rPr>
          <w:rFonts w:asciiTheme="minorHAnsi" w:hAnsiTheme="minorHAnsi" w:cstheme="minorHAnsi"/>
          <w:color w:val="000000"/>
          <w:sz w:val="24"/>
          <w:szCs w:val="24"/>
        </w:rPr>
        <w:tab/>
        <w:t>Type (primary, back-up)</w:t>
      </w:r>
    </w:p>
    <w:p w:rsidRPr="00197477" w:rsidR="00197477" w:rsidP="00197477" w:rsidRDefault="00197477" w14:paraId="36DD2B0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97477" w:rsidP="00197477" w:rsidRDefault="00197477" w14:paraId="57BC60BC" w14:textId="5DC8F420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Plans include process for requesting medical materiel including decision process (e.g., trigger indicators, thresholds)</w:t>
      </w:r>
    </w:p>
    <w:p w:rsidRPr="00197477" w:rsidR="00197477" w:rsidP="00197477" w:rsidRDefault="00197477" w14:paraId="014A532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197477" w:rsidR="00197477" w:rsidP="00197477" w:rsidRDefault="00197477" w14:paraId="70D7F186" w14:textId="13C12B1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RSS site-specific security for MCM assets</w:t>
      </w:r>
      <w:r w:rsidR="00473422">
        <w:rPr>
          <w:rFonts w:asciiTheme="minorHAnsi" w:hAnsiTheme="minorHAnsi" w:cstheme="minorHAnsi"/>
          <w:color w:val="000000"/>
          <w:sz w:val="24"/>
          <w:szCs w:val="24"/>
        </w:rPr>
        <w:t xml:space="preserve"> includes</w:t>
      </w:r>
    </w:p>
    <w:p w:rsidRPr="00197477" w:rsidR="00197477" w:rsidP="00197477" w:rsidRDefault="00197477" w14:paraId="27598AB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Security lead during a PH emergency response </w:t>
      </w:r>
    </w:p>
    <w:p w:rsidRPr="00197477" w:rsidR="00197477" w:rsidP="00197477" w:rsidRDefault="00197477" w14:paraId="312BF4E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Security plan</w:t>
      </w:r>
    </w:p>
    <w:p w:rsidR="00197477" w:rsidP="00197477" w:rsidRDefault="00197477" w14:paraId="7E5E70D8" w14:textId="1B63FB3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RDS/LDS (if applicable) site specific security</w:t>
      </w:r>
    </w:p>
    <w:p w:rsidRPr="00197477" w:rsidR="00197477" w:rsidP="00197477" w:rsidRDefault="00197477" w14:paraId="65A9723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197477" w:rsidR="00197477" w:rsidP="00197477" w:rsidRDefault="00197477" w14:paraId="081BFA2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Allocation and distribution plans address</w:t>
      </w:r>
    </w:p>
    <w:p w:rsidRPr="00197477" w:rsidR="00197477" w:rsidP="00197477" w:rsidRDefault="00197477" w14:paraId="345811A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Chain of custody</w:t>
      </w:r>
    </w:p>
    <w:p w:rsidRPr="00197477" w:rsidR="00197477" w:rsidP="00197477" w:rsidRDefault="00197477" w14:paraId="31AA97C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Delivery locations</w:t>
      </w:r>
    </w:p>
    <w:p w:rsidRPr="00197477" w:rsidR="00197477" w:rsidP="00197477" w:rsidRDefault="00197477" w14:paraId="788C774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Allocation of limited materiel</w:t>
      </w:r>
    </w:p>
    <w:p w:rsidRPr="00197477" w:rsidR="00197477" w:rsidP="00197477" w:rsidRDefault="00197477" w14:paraId="3FC94A3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RSS procedures for cold chain management include:</w:t>
      </w:r>
    </w:p>
    <w:p w:rsidRPr="00197477" w:rsidR="00197477" w:rsidP="00197477" w:rsidRDefault="00197477" w14:paraId="2831156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Transportation requirements</w:t>
      </w:r>
    </w:p>
    <w:p w:rsidRPr="00197477" w:rsidR="00197477" w:rsidP="00197477" w:rsidRDefault="00197477" w14:paraId="7E0E8F5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Storage requirements</w:t>
      </w:r>
    </w:p>
    <w:p w:rsidR="00197477" w:rsidP="00197477" w:rsidRDefault="00197477" w14:paraId="0F9EF486" w14:textId="76D096D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Back-up storage </w:t>
      </w:r>
    </w:p>
    <w:p w:rsidRPr="00197477" w:rsidR="00197477" w:rsidP="00197477" w:rsidRDefault="00197477" w14:paraId="3B38C49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197477" w:rsidR="00197477" w:rsidP="00197477" w:rsidRDefault="00197477" w14:paraId="6017776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Recovery and demobilization elements include</w:t>
      </w:r>
    </w:p>
    <w:p w:rsidRPr="00197477" w:rsidR="00197477" w:rsidP="00197477" w:rsidRDefault="00197477" w14:paraId="7F4C38C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Recovery of durable medical equipment</w:t>
      </w:r>
    </w:p>
    <w:p w:rsidR="00E82E3C" w:rsidP="00197477" w:rsidRDefault="00197477" w14:paraId="51A33A3E" w14:textId="2A2C0BE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Recovery of materiel</w:t>
      </w:r>
    </w:p>
    <w:sectPr w:rsidR="00E82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F9C4" w14:textId="77777777" w:rsidR="00B475EE" w:rsidRDefault="00B47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209E9B3E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A86697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195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</w:r>
                          <w:r w:rsidR="00B475EE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1352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209E9B3E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A86697">
                      <w:rPr>
                        <w:rFonts w:eastAsia="Arial Unicode MS" w:cstheme="minorBidi"/>
                        <w:sz w:val="14"/>
                        <w:szCs w:val="14"/>
                      </w:rPr>
                      <w:t>195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</w:r>
                    <w:r w:rsidR="00B475EE">
                      <w:rPr>
                        <w:rFonts w:eastAsia="Arial Unicode MS" w:cstheme="minorBidi"/>
                        <w:sz w:val="14"/>
                        <w:szCs w:val="14"/>
                      </w:rPr>
                      <w:t>1352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0A50" w14:textId="77777777" w:rsidR="00B475EE" w:rsidRDefault="00B47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630B" w14:textId="77777777" w:rsidR="00B475EE" w:rsidRDefault="00B47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186E" w14:textId="77777777" w:rsidR="00B475EE" w:rsidRDefault="00B475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05AC" w14:textId="77777777" w:rsidR="00B475EE" w:rsidRDefault="00B47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4059"/>
    <w:rsid w:val="00183FE4"/>
    <w:rsid w:val="00197477"/>
    <w:rsid w:val="00234B57"/>
    <w:rsid w:val="002A2B72"/>
    <w:rsid w:val="004211A8"/>
    <w:rsid w:val="00460DBC"/>
    <w:rsid w:val="00473422"/>
    <w:rsid w:val="00496B11"/>
    <w:rsid w:val="004A7167"/>
    <w:rsid w:val="004D1B79"/>
    <w:rsid w:val="00512624"/>
    <w:rsid w:val="005127B6"/>
    <w:rsid w:val="005554C8"/>
    <w:rsid w:val="007F1106"/>
    <w:rsid w:val="008746B8"/>
    <w:rsid w:val="0089125B"/>
    <w:rsid w:val="008C6C3E"/>
    <w:rsid w:val="008F082C"/>
    <w:rsid w:val="009F0666"/>
    <w:rsid w:val="00A510BA"/>
    <w:rsid w:val="00A86697"/>
    <w:rsid w:val="00B25499"/>
    <w:rsid w:val="00B475EE"/>
    <w:rsid w:val="00C83133"/>
    <w:rsid w:val="00DF490A"/>
    <w:rsid w:val="00DF5500"/>
    <w:rsid w:val="00E75902"/>
    <w:rsid w:val="00E82E3C"/>
    <w:rsid w:val="00F97022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3</cp:revision>
  <dcterms:created xsi:type="dcterms:W3CDTF">2022-02-25T20:27:00Z</dcterms:created>
  <dcterms:modified xsi:type="dcterms:W3CDTF">2022-02-25T20:27:00Z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