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83133" w:rsidR="00DF5500" w:rsidP="00DF5500" w:rsidRDefault="00DF5500" w14:paraId="224D19A3" w14:textId="370F6501">
      <w:pPr>
        <w:pStyle w:val="TableContentStyling"/>
        <w:rPr>
          <w:rFonts w:asciiTheme="minorHAnsi" w:hAnsiTheme="minorHAnsi" w:cstheme="minorHAnsi"/>
          <w:b/>
          <w:sz w:val="24"/>
          <w:szCs w:val="24"/>
        </w:rPr>
      </w:pPr>
      <w:r w:rsidRPr="00C8313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8102772" wp14:anchorId="44D772D0">
                <wp:simplePos x="0" y="0"/>
                <wp:positionH relativeFrom="margin">
                  <wp:posOffset>4019550</wp:posOffset>
                </wp:positionH>
                <wp:positionV relativeFrom="paragraph">
                  <wp:posOffset>-76200</wp:posOffset>
                </wp:positionV>
                <wp:extent cx="1950720" cy="891540"/>
                <wp:effectExtent l="0" t="0" r="11430" b="22860"/>
                <wp:wrapNone/>
                <wp:docPr id="3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752DA3-1755-4C21-A732-B5358EFB139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:rsidRDefault="00DF5500" w14:paraId="59A58EF0" w14:textId="77777777">
                            <w:pPr>
                              <w:spacing w:after="16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Form Approved</w:t>
                            </w:r>
                          </w:p>
                          <w:p w:rsidR="00DF5500" w:rsidP="00DF5500" w:rsidRDefault="00DF5500" w14:paraId="3F6983B9" w14:textId="77777777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OMB Approval No. 0920-xxxx</w:t>
                            </w:r>
                          </w:p>
                          <w:p w:rsidR="00DF5500" w:rsidP="00DF5500" w:rsidRDefault="00DF5500" w14:paraId="4DEF37AF" w14:textId="04D3A30C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 xml:space="preserve">Expiration Date: </w:t>
                            </w:r>
                            <w:r w:rsidR="00B77301">
                              <w:rPr>
                                <w:sz w:val="22"/>
                              </w:rPr>
                              <w:t>xx/xx/</w:t>
                            </w:r>
                            <w:proofErr w:type="spellStart"/>
                            <w:r w:rsidR="00B77301">
                              <w:rPr>
                                <w:sz w:val="22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4D772D0">
                <v:stroke joinstyle="miter"/>
                <v:path gradientshapeok="t" o:connecttype="rect"/>
              </v:shapetype>
              <v:shape id="Text Box 2" style="position:absolute;margin-left:316.5pt;margin-top:-6pt;width:153.6pt;height:70.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">
                <v:textbox>
                  <w:txbxContent>
                    <w:p w:rsidR="00DF5500" w:rsidP="00DF5500" w:rsidRDefault="00DF5500" w14:paraId="59A58EF0" w14:textId="77777777">
                      <w:pPr>
                        <w:spacing w:after="160"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Form Approved</w:t>
                      </w:r>
                    </w:p>
                    <w:p w:rsidR="00DF5500" w:rsidP="00DF5500" w:rsidRDefault="00DF5500" w14:paraId="3F6983B9" w14:textId="77777777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OMB Approval No. 0920-xxxx</w:t>
                      </w:r>
                    </w:p>
                    <w:p w:rsidR="00DF5500" w:rsidP="00DF5500" w:rsidRDefault="00DF5500" w14:paraId="4DEF37AF" w14:textId="04D3A30C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 xml:space="preserve">Expiration Date: </w:t>
                      </w:r>
                      <w:r w:rsidR="00B77301">
                        <w:rPr>
                          <w:sz w:val="22"/>
                        </w:rPr>
                        <w:t>xx/xx/</w:t>
                      </w:r>
                      <w:proofErr w:type="spellStart"/>
                      <w:r w:rsidR="00B77301">
                        <w:rPr>
                          <w:sz w:val="22"/>
                        </w:rPr>
                        <w:t>xxxx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7F1106">
        <w:rPr>
          <w:rFonts w:asciiTheme="minorHAnsi" w:hAnsiTheme="minorHAnsi" w:cstheme="minorHAnsi"/>
          <w:b/>
          <w:sz w:val="24"/>
          <w:szCs w:val="24"/>
        </w:rPr>
        <w:t xml:space="preserve">Capability </w:t>
      </w:r>
      <w:r w:rsidR="00B50AB4">
        <w:rPr>
          <w:rFonts w:asciiTheme="minorHAnsi" w:hAnsiTheme="minorHAnsi" w:cstheme="minorHAnsi"/>
          <w:b/>
          <w:sz w:val="24"/>
          <w:szCs w:val="24"/>
        </w:rPr>
        <w:t>1</w:t>
      </w:r>
      <w:r w:rsidR="00FF4A04">
        <w:rPr>
          <w:rFonts w:asciiTheme="minorHAnsi" w:hAnsiTheme="minorHAnsi" w:cstheme="minorHAnsi"/>
          <w:b/>
          <w:sz w:val="24"/>
          <w:szCs w:val="24"/>
        </w:rPr>
        <w:t>3</w:t>
      </w:r>
    </w:p>
    <w:p w:rsidR="007F1106" w:rsidP="007F1106" w:rsidRDefault="007F1106" w14:paraId="3C639567" w14:textId="1D7A9C86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460DBC" w:rsidP="00E82E3C" w:rsidRDefault="00460DBC" w14:paraId="11CC6527" w14:textId="64A29999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607305" w:rsidR="00607305" w:rsidP="00607305" w:rsidRDefault="00607305" w14:paraId="086684C1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607305">
        <w:rPr>
          <w:rFonts w:asciiTheme="minorHAnsi" w:hAnsiTheme="minorHAnsi" w:cstheme="minorHAnsi"/>
          <w:color w:val="000000"/>
          <w:sz w:val="24"/>
          <w:szCs w:val="24"/>
        </w:rPr>
        <w:t xml:space="preserve">Public health surveillance and epidemiological plans address </w:t>
      </w:r>
    </w:p>
    <w:p w:rsidRPr="00607305" w:rsidR="00607305" w:rsidP="00607305" w:rsidRDefault="00607305" w14:paraId="5FFF9875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607305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607305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Legal authority  </w:t>
      </w:r>
    </w:p>
    <w:p w:rsidRPr="00607305" w:rsidR="00607305" w:rsidP="00607305" w:rsidRDefault="00607305" w14:paraId="6B88B11E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607305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607305">
        <w:rPr>
          <w:rFonts w:asciiTheme="minorHAnsi" w:hAnsiTheme="minorHAnsi" w:cstheme="minorHAnsi"/>
          <w:color w:val="000000"/>
          <w:sz w:val="24"/>
          <w:szCs w:val="24"/>
        </w:rPr>
        <w:tab/>
        <w:t>Protocols</w:t>
      </w:r>
    </w:p>
    <w:p w:rsidRPr="00607305" w:rsidR="00607305" w:rsidP="00607305" w:rsidRDefault="00607305" w14:paraId="75FFCC53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607305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607305">
        <w:rPr>
          <w:rFonts w:asciiTheme="minorHAnsi" w:hAnsiTheme="minorHAnsi" w:cstheme="minorHAnsi"/>
          <w:color w:val="000000"/>
          <w:sz w:val="24"/>
          <w:szCs w:val="24"/>
        </w:rPr>
        <w:tab/>
        <w:t>Analyses and reports</w:t>
      </w:r>
    </w:p>
    <w:p w:rsidR="00607305" w:rsidP="00607305" w:rsidRDefault="00607305" w14:paraId="714E72E0" w14:textId="7423B958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607305">
        <w:rPr>
          <w:rFonts w:asciiTheme="minorHAnsi" w:hAnsiTheme="minorHAnsi" w:cstheme="minorHAnsi"/>
          <w:color w:val="000000"/>
          <w:sz w:val="24"/>
          <w:szCs w:val="24"/>
        </w:rPr>
        <w:t>d.</w:t>
      </w:r>
      <w:r w:rsidRPr="00607305">
        <w:rPr>
          <w:rFonts w:asciiTheme="minorHAnsi" w:hAnsiTheme="minorHAnsi" w:cstheme="minorHAnsi"/>
          <w:color w:val="000000"/>
          <w:sz w:val="24"/>
          <w:szCs w:val="24"/>
        </w:rPr>
        <w:tab/>
        <w:t>Emergency coverage</w:t>
      </w:r>
    </w:p>
    <w:p w:rsidRPr="00607305" w:rsidR="00607305" w:rsidP="00607305" w:rsidRDefault="00607305" w14:paraId="198A5331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607305" w:rsidR="00607305" w:rsidP="00607305" w:rsidRDefault="00607305" w14:paraId="6999FCC6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607305">
        <w:rPr>
          <w:rFonts w:asciiTheme="minorHAnsi" w:hAnsiTheme="minorHAnsi" w:cstheme="minorHAnsi"/>
          <w:color w:val="000000"/>
          <w:sz w:val="24"/>
          <w:szCs w:val="24"/>
        </w:rPr>
        <w:t xml:space="preserve">Surveillance partners are routinely verified </w:t>
      </w:r>
    </w:p>
    <w:p w:rsidRPr="00607305" w:rsidR="00607305" w:rsidP="00607305" w:rsidRDefault="00607305" w14:paraId="53832C71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607305" w:rsidR="00607305" w:rsidP="00607305" w:rsidRDefault="00607305" w14:paraId="6A4CD632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607305">
        <w:rPr>
          <w:rFonts w:asciiTheme="minorHAnsi" w:hAnsiTheme="minorHAnsi" w:cstheme="minorHAnsi"/>
          <w:color w:val="000000"/>
          <w:sz w:val="24"/>
          <w:szCs w:val="24"/>
        </w:rPr>
        <w:t>Procedures for confidential, sensitive, and restricted data</w:t>
      </w:r>
    </w:p>
    <w:p w:rsidRPr="00607305" w:rsidR="00607305" w:rsidP="00607305" w:rsidRDefault="00607305" w14:paraId="20C232A1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607305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607305">
        <w:rPr>
          <w:rFonts w:asciiTheme="minorHAnsi" w:hAnsiTheme="minorHAnsi" w:cstheme="minorHAnsi"/>
          <w:color w:val="000000"/>
          <w:sz w:val="24"/>
          <w:szCs w:val="24"/>
        </w:rPr>
        <w:tab/>
        <w:t>Secure storage</w:t>
      </w:r>
    </w:p>
    <w:p w:rsidR="00607305" w:rsidP="00607305" w:rsidRDefault="00607305" w14:paraId="551D04A2" w14:textId="6AA639C4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607305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607305">
        <w:rPr>
          <w:rFonts w:asciiTheme="minorHAnsi" w:hAnsiTheme="minorHAnsi" w:cstheme="minorHAnsi"/>
          <w:color w:val="000000"/>
          <w:sz w:val="24"/>
          <w:szCs w:val="24"/>
        </w:rPr>
        <w:tab/>
        <w:t>Secure sharing</w:t>
      </w:r>
    </w:p>
    <w:p w:rsidRPr="00607305" w:rsidR="00607305" w:rsidP="00607305" w:rsidRDefault="00607305" w14:paraId="06031289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607305" w:rsidP="00607305" w:rsidRDefault="00607305" w14:paraId="554792E4" w14:textId="3EEACEB0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607305">
        <w:rPr>
          <w:rFonts w:asciiTheme="minorHAnsi" w:hAnsiTheme="minorHAnsi" w:cstheme="minorHAnsi"/>
          <w:color w:val="000000"/>
          <w:sz w:val="24"/>
          <w:szCs w:val="24"/>
        </w:rPr>
        <w:t>Plans to initiate and track mitigation actions</w:t>
      </w:r>
    </w:p>
    <w:p w:rsidRPr="00607305" w:rsidR="00607305" w:rsidP="00607305" w:rsidRDefault="00607305" w14:paraId="51080343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607305" w:rsidR="00607305" w:rsidP="00607305" w:rsidRDefault="00607305" w14:paraId="35DB1F14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607305">
        <w:rPr>
          <w:rFonts w:asciiTheme="minorHAnsi" w:hAnsiTheme="minorHAnsi" w:cstheme="minorHAnsi"/>
          <w:color w:val="000000"/>
          <w:sz w:val="24"/>
          <w:szCs w:val="24"/>
        </w:rPr>
        <w:t xml:space="preserve">Quality improvement for </w:t>
      </w:r>
    </w:p>
    <w:p w:rsidRPr="00607305" w:rsidR="00607305" w:rsidP="00607305" w:rsidRDefault="00607305" w14:paraId="32440B79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607305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607305">
        <w:rPr>
          <w:rFonts w:asciiTheme="minorHAnsi" w:hAnsiTheme="minorHAnsi" w:cstheme="minorHAnsi"/>
          <w:color w:val="000000"/>
          <w:sz w:val="24"/>
          <w:szCs w:val="24"/>
        </w:rPr>
        <w:tab/>
        <w:t>Routine public health surveillance systems</w:t>
      </w:r>
    </w:p>
    <w:p w:rsidR="00FF4A04" w:rsidP="00607305" w:rsidRDefault="00607305" w14:paraId="4CEB724D" w14:textId="7778E630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607305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607305">
        <w:rPr>
          <w:rFonts w:asciiTheme="minorHAnsi" w:hAnsiTheme="minorHAnsi" w:cstheme="minorHAnsi"/>
          <w:color w:val="000000"/>
          <w:sz w:val="24"/>
          <w:szCs w:val="24"/>
        </w:rPr>
        <w:tab/>
        <w:t>Public health investigations</w:t>
      </w:r>
    </w:p>
    <w:sectPr w:rsidR="00FF4A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E208A0" w14:textId="77777777" w:rsidR="00DF5500" w:rsidRDefault="00DF5500" w:rsidP="00DF5500">
      <w:pPr>
        <w:spacing w:after="0"/>
      </w:pPr>
      <w:r>
        <w:separator/>
      </w:r>
    </w:p>
  </w:endnote>
  <w:endnote w:type="continuationSeparator" w:id="0">
    <w:p w14:paraId="61DCC2F0" w14:textId="77777777" w:rsidR="00DF5500" w:rsidRDefault="00DF5500" w:rsidP="00DF55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94986E" w14:textId="77777777" w:rsidR="00607305" w:rsidRDefault="006073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4E625" w14:textId="588F09B8" w:rsidR="004A7167" w:rsidRDefault="004A7167">
    <w:pPr>
      <w:pStyle w:val="Footer"/>
    </w:pPr>
    <w:r w:rsidRPr="00C83133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74B2BC" wp14:editId="7C997606">
              <wp:simplePos x="0" y="0"/>
              <wp:positionH relativeFrom="margin">
                <wp:posOffset>-314325</wp:posOffset>
              </wp:positionH>
              <wp:positionV relativeFrom="paragraph">
                <wp:posOffset>-227330</wp:posOffset>
              </wp:positionV>
              <wp:extent cx="6979285" cy="704850"/>
              <wp:effectExtent l="0" t="0" r="12065" b="19050"/>
              <wp:wrapNone/>
              <wp:docPr id="4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47B44CAE-9C74-470D-8AF3-FDDE1891DB46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28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5116CC" w14:textId="37B5C28B" w:rsidR="004A7167" w:rsidRDefault="004A7167" w:rsidP="004A7167">
                          <w:pPr>
                            <w:spacing w:line="256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Public reporting burden of this collection of information is estimated to average </w:t>
                          </w:r>
                          <w:r w:rsidR="00607305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150</w:t>
                          </w:r>
                          <w:r>
                            <w:rPr>
                              <w:rFonts w:eastAsia="Arial Unicode MS" w:cstheme="minorBidi"/>
                              <w:b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minutes per response, including the time for reviewing instructions, searching existing data sources, </w:t>
                          </w:r>
                          <w:proofErr w:type="gramStart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gathering</w:t>
                          </w:r>
                          <w:proofErr w:type="gramEnd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      </w:r>
                        </w:p>
                        <w:p w14:paraId="64E48525" w14:textId="77777777" w:rsidR="004A7167" w:rsidRDefault="004A7167" w:rsidP="004A7167">
                          <w:pPr>
                            <w:spacing w:line="256" w:lineRule="auto"/>
                          </w:pPr>
                          <w:r>
                            <w:rPr>
                              <w:rFonts w:eastAsia="Arial Unicode MS" w:cstheme="minorBidi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4B2B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4.75pt;margin-top:-17.9pt;width:549.55pt;height:55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">
              <v:textbox>
                <w:txbxContent>
                  <w:p w14:paraId="7F5116CC" w14:textId="37B5C28B" w:rsidR="004A7167" w:rsidRDefault="004A7167" w:rsidP="004A7167">
                    <w:pPr>
                      <w:spacing w:line="256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Public reporting burden of this collection of information is estimated to average </w:t>
                    </w:r>
                    <w:r w:rsidR="00607305">
                      <w:rPr>
                        <w:rFonts w:eastAsia="Arial Unicode MS" w:cstheme="minorBidi"/>
                        <w:sz w:val="14"/>
                        <w:szCs w:val="14"/>
                      </w:rPr>
                      <w:t>150</w:t>
                    </w:r>
                    <w:r>
                      <w:rPr>
                        <w:rFonts w:eastAsia="Arial Unicode MS" w:cstheme="minorBidi"/>
                        <w:b/>
                        <w:b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minutes per response, including the time for reviewing instructions, searching existing data sources, </w:t>
                    </w:r>
                    <w:proofErr w:type="gramStart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gathering</w:t>
                    </w:r>
                    <w:proofErr w:type="gramEnd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</w:r>
                  </w:p>
                  <w:p w14:paraId="64E48525" w14:textId="77777777" w:rsidR="004A7167" w:rsidRDefault="004A7167" w:rsidP="004A7167">
                    <w:pPr>
                      <w:spacing w:line="256" w:lineRule="auto"/>
                    </w:pPr>
                    <w:r>
                      <w:rPr>
                        <w:rFonts w:eastAsia="Arial Unicode MS" w:cstheme="minorBidi"/>
                      </w:rPr>
                      <w:t> 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AE52D" w14:textId="77777777" w:rsidR="00607305" w:rsidRDefault="006073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B2E32" w14:textId="77777777" w:rsidR="00DF5500" w:rsidRDefault="00DF5500" w:rsidP="00DF5500">
      <w:pPr>
        <w:spacing w:after="0"/>
      </w:pPr>
      <w:r>
        <w:separator/>
      </w:r>
    </w:p>
  </w:footnote>
  <w:footnote w:type="continuationSeparator" w:id="0">
    <w:p w14:paraId="27B2085E" w14:textId="77777777" w:rsidR="00DF5500" w:rsidRDefault="00DF5500" w:rsidP="00DF55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7E8E3" w14:textId="77777777" w:rsidR="00607305" w:rsidRDefault="006073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01B056" w14:textId="77777777" w:rsidR="00607305" w:rsidRDefault="006073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31C5A" w14:textId="77777777" w:rsidR="00607305" w:rsidRDefault="006073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C30C2F"/>
    <w:multiLevelType w:val="hybridMultilevel"/>
    <w:tmpl w:val="34761C7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8A364E"/>
    <w:multiLevelType w:val="hybridMultilevel"/>
    <w:tmpl w:val="06589842"/>
    <w:lvl w:ilvl="0" w:tplc="A91648AE">
      <w:start w:val="1"/>
      <w:numFmt w:val="lowerLetter"/>
      <w:lvlText w:val="%1."/>
      <w:lvlJc w:val="left"/>
      <w:pPr>
        <w:ind w:left="360" w:hanging="360"/>
      </w:pPr>
      <w:rPr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0"/>
    <w:rsid w:val="00141DB7"/>
    <w:rsid w:val="00144059"/>
    <w:rsid w:val="00183FE4"/>
    <w:rsid w:val="00197477"/>
    <w:rsid w:val="00234B57"/>
    <w:rsid w:val="002A2B72"/>
    <w:rsid w:val="004211A8"/>
    <w:rsid w:val="00460DBC"/>
    <w:rsid w:val="004A7167"/>
    <w:rsid w:val="004D1B79"/>
    <w:rsid w:val="00512624"/>
    <w:rsid w:val="005127B6"/>
    <w:rsid w:val="005554C8"/>
    <w:rsid w:val="00607305"/>
    <w:rsid w:val="007F1106"/>
    <w:rsid w:val="008746B8"/>
    <w:rsid w:val="0089125B"/>
    <w:rsid w:val="008C6C3E"/>
    <w:rsid w:val="008F082C"/>
    <w:rsid w:val="0091426B"/>
    <w:rsid w:val="009F0666"/>
    <w:rsid w:val="00AA17DC"/>
    <w:rsid w:val="00B25499"/>
    <w:rsid w:val="00B50AB4"/>
    <w:rsid w:val="00B77301"/>
    <w:rsid w:val="00C83133"/>
    <w:rsid w:val="00D807F5"/>
    <w:rsid w:val="00DF490A"/>
    <w:rsid w:val="00DF5500"/>
    <w:rsid w:val="00E45F8A"/>
    <w:rsid w:val="00E75902"/>
    <w:rsid w:val="00E82E3C"/>
    <w:rsid w:val="00F97022"/>
    <w:rsid w:val="00F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10D8F05"/>
  <w15:chartTrackingRefBased/>
  <w15:docId w15:val="{557E6B0E-EACE-41ED-BFC8-DE54177C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500"/>
    <w:pPr>
      <w:spacing w:after="200" w:line="240" w:lineRule="auto"/>
    </w:pPr>
    <w:rPr>
      <w:rFonts w:ascii="Calibri" w:eastAsia="Calibri" w:hAnsi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DF5500"/>
    <w:rPr>
      <w:rFonts w:ascii="Arial Narrow" w:hAnsi="Arial Narrow" w:cs="Arial"/>
      <w:sz w:val="22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DF5500"/>
    <w:rPr>
      <w:rFonts w:ascii="Arial Narrow" w:eastAsia="Calibri" w:hAnsi="Arial Narrow" w:cs="Ari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8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2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C8313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3133"/>
    <w:rPr>
      <w:rFonts w:ascii="Calibri" w:eastAsia="Calibri" w:hAnsi="Calibri" w:cs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7167"/>
    <w:rPr>
      <w:rFonts w:ascii="Calibri" w:eastAsia="Calibri" w:hAnsi="Calibri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7167"/>
    <w:rPr>
      <w:rFonts w:ascii="Calibri" w:eastAsia="Calibri" w:hAnsi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Albert (CDC/DDPHSIS/CPR/OD)</dc:creator>
  <cp:keywords/>
  <dc:description/>
  <cp:lastModifiedBy>Garcia, Albert (CDC/DDPHSIS/CPR/OD)</cp:lastModifiedBy>
  <cp:revision>4</cp:revision>
  <dcterms:created xsi:type="dcterms:W3CDTF">2021-04-27T19:36:00Z</dcterms:created>
  <dcterms:modified xsi:type="dcterms:W3CDTF">2021-05-12T20:52:00Z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2021-04-23T19:11:26Z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8d1e9273-8071-40fa-83fd-33b6a57606cf</vt:lpwstr>
  </property>
  <property fmtid="{D5CDD505-2E9C-101B-9397-08002B2CF9AE}" pid="8" name="MSIP_Label_7b94a7b8-f06c-4dfe-bdcc-9b548fd58c31_ContentBits">
    <vt:lpwstr>0</vt:lpwstr>
  </property>
</Properties>
</file>