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744B63" w:rsidP="00744B63" w:rsidRDefault="00744B63" w14:paraId="25DDD1E2" w14:textId="3625E77B">
      <w:pPr>
        <w:pStyle w:val="ReportCover-Title"/>
        <w:jc w:val="center"/>
        <w:rPr>
          <w:rFonts w:ascii="Arial" w:hAnsi="Arial" w:eastAsia="Arial Unicode MS" w:cs="Arial"/>
          <w:noProof/>
          <w:color w:val="auto"/>
        </w:rPr>
      </w:pPr>
      <w:bookmarkStart w:name="_Hlk70060605" w:id="0"/>
    </w:p>
    <w:p w:rsidRPr="009139B3" w:rsidR="00744B63" w:rsidP="00744B63" w:rsidRDefault="00744B63" w14:paraId="49C98BC4" w14:textId="338D7BE7">
      <w:pPr>
        <w:pStyle w:val="ReportCover-Title"/>
        <w:jc w:val="center"/>
        <w:rPr>
          <w:rFonts w:ascii="Arial" w:hAnsi="Arial" w:eastAsia="Arial Unicode MS" w:cs="Arial"/>
          <w:noProof/>
          <w:color w:val="auto"/>
        </w:rPr>
      </w:pPr>
    </w:p>
    <w:p w:rsidRPr="009139B3" w:rsidR="00744B63" w:rsidP="00744B63" w:rsidRDefault="00744B63" w14:paraId="5403AEAD" w14:textId="77777777">
      <w:pPr>
        <w:pStyle w:val="ReportCover-Title"/>
        <w:jc w:val="center"/>
        <w:rPr>
          <w:rFonts w:ascii="Arial" w:hAnsi="Arial" w:eastAsia="Arial Unicode MS" w:cs="Arial"/>
          <w:noProof/>
          <w:color w:val="auto"/>
        </w:rPr>
      </w:pPr>
    </w:p>
    <w:p w:rsidRPr="009139B3" w:rsidR="00744B63" w:rsidP="00744B63" w:rsidRDefault="00744B63" w14:paraId="2C50FFD6" w14:textId="77777777">
      <w:pPr>
        <w:pStyle w:val="ReportCover-Title"/>
        <w:jc w:val="center"/>
        <w:rPr>
          <w:rFonts w:ascii="Arial" w:hAnsi="Arial" w:eastAsia="Arial Unicode MS" w:cs="Arial"/>
          <w:noProof/>
          <w:color w:val="auto"/>
        </w:rPr>
      </w:pPr>
    </w:p>
    <w:p w:rsidR="00007F7D" w:rsidP="00744B63" w:rsidRDefault="00007F7D" w14:paraId="4081A4F0" w14:textId="77777777">
      <w:pPr>
        <w:pStyle w:val="ReportCover-Title"/>
        <w:jc w:val="center"/>
        <w:rPr>
          <w:rFonts w:eastAsia="Arial Unicode MS" w:asciiTheme="minorHAnsi" w:hAnsiTheme="minorHAnsi" w:cstheme="minorHAnsi"/>
          <w:noProof/>
          <w:color w:val="auto"/>
        </w:rPr>
      </w:pPr>
    </w:p>
    <w:p w:rsidRPr="001A59B6" w:rsidR="00744B63" w:rsidP="00744B63" w:rsidRDefault="00744B63" w14:paraId="3A73782E" w14:textId="3858C4C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Care and Educ</w:t>
      </w:r>
      <w:r w:rsidR="008C5F1A">
        <w:rPr>
          <w:rFonts w:eastAsia="Arial Unicode MS" w:asciiTheme="minorHAnsi" w:hAnsiTheme="minorHAnsi" w:cstheme="minorHAnsi"/>
          <w:noProof/>
          <w:color w:val="auto"/>
        </w:rPr>
        <w:t>a</w:t>
      </w:r>
      <w:r>
        <w:rPr>
          <w:rFonts w:eastAsia="Arial Unicode MS" w:asciiTheme="minorHAnsi" w:hAnsiTheme="minorHAnsi" w:cstheme="minorHAnsi"/>
          <w:noProof/>
          <w:color w:val="auto"/>
        </w:rPr>
        <w:t>tion Leadership Study (ExCELS) Descriptive Study</w:t>
      </w:r>
    </w:p>
    <w:p w:rsidRPr="001A59B6" w:rsidR="00744B63" w:rsidP="00744B63" w:rsidRDefault="00744B63" w14:paraId="7AD64277" w14:textId="77777777">
      <w:pPr>
        <w:pStyle w:val="ReportCover-Title"/>
        <w:rPr>
          <w:rFonts w:asciiTheme="minorHAnsi" w:hAnsiTheme="minorHAnsi" w:cstheme="minorHAnsi"/>
          <w:color w:val="auto"/>
        </w:rPr>
      </w:pPr>
    </w:p>
    <w:p w:rsidRPr="001A59B6" w:rsidR="00744B63" w:rsidP="00744B63" w:rsidRDefault="00744B63" w14:paraId="08C0D38F" w14:textId="77777777">
      <w:pPr>
        <w:pStyle w:val="ReportCover-Title"/>
        <w:rPr>
          <w:rFonts w:asciiTheme="minorHAnsi" w:hAnsiTheme="minorHAnsi" w:cstheme="minorHAnsi"/>
          <w:color w:val="auto"/>
        </w:rPr>
      </w:pPr>
    </w:p>
    <w:p w:rsidRPr="001A59B6" w:rsidR="00744B63" w:rsidP="00744B63" w:rsidRDefault="00744B63" w14:paraId="6880C008"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744B63" w:rsidP="00744B63" w:rsidRDefault="00744B63" w14:paraId="2E53DDC1"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744B63" w:rsidP="00744B63" w:rsidRDefault="00744B63" w14:paraId="626F0FB3" w14:textId="77777777">
      <w:pPr>
        <w:spacing w:after="0"/>
        <w:rPr>
          <w:rFonts w:cstheme="minorHAnsi"/>
        </w:rPr>
      </w:pPr>
    </w:p>
    <w:p w:rsidRPr="001A59B6" w:rsidR="00744B63" w:rsidP="00744B63" w:rsidRDefault="00744B63" w14:paraId="59BA3705" w14:textId="77777777">
      <w:pPr>
        <w:pStyle w:val="ReportCover-Date"/>
        <w:spacing w:after="0"/>
        <w:jc w:val="center"/>
        <w:rPr>
          <w:rFonts w:asciiTheme="minorHAnsi" w:hAnsiTheme="minorHAnsi" w:cstheme="minorHAnsi"/>
          <w:color w:val="auto"/>
        </w:rPr>
      </w:pPr>
    </w:p>
    <w:p w:rsidRPr="001A59B6" w:rsidR="00744B63" w:rsidP="00744B63" w:rsidRDefault="00744B63" w14:paraId="57DD915C" w14:textId="77777777">
      <w:pPr>
        <w:pStyle w:val="ReportCover-Date"/>
        <w:spacing w:after="0"/>
        <w:jc w:val="center"/>
        <w:rPr>
          <w:rFonts w:asciiTheme="minorHAnsi" w:hAnsiTheme="minorHAnsi" w:cstheme="minorHAnsi"/>
          <w:color w:val="auto"/>
        </w:rPr>
      </w:pPr>
    </w:p>
    <w:p w:rsidRPr="001A59B6" w:rsidR="00744B63" w:rsidP="00744B63" w:rsidRDefault="00744B63" w14:paraId="6A1E4864" w14:textId="77777777">
      <w:pPr>
        <w:pStyle w:val="ReportCover-Date"/>
        <w:spacing w:after="0"/>
        <w:jc w:val="center"/>
        <w:rPr>
          <w:rFonts w:asciiTheme="minorHAnsi" w:hAnsiTheme="minorHAnsi" w:cstheme="minorHAnsi"/>
          <w:color w:val="auto"/>
        </w:rPr>
      </w:pPr>
    </w:p>
    <w:p w:rsidRPr="001A59B6" w:rsidR="00744B63" w:rsidP="00744B63" w:rsidRDefault="00744B63" w14:paraId="26CC1998"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744B63" w:rsidP="00744B63" w:rsidRDefault="00744B63" w14:paraId="7EFE99F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A</w:t>
      </w:r>
    </w:p>
    <w:p w:rsidRPr="001A59B6" w:rsidR="00744B63" w:rsidP="00744B63" w:rsidRDefault="00744B63" w14:paraId="08653F9F"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2F4674BB"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3CF8E5BA" w14:textId="77777777">
      <w:pPr>
        <w:pStyle w:val="ReportCover-Date"/>
        <w:spacing w:after="0"/>
        <w:jc w:val="center"/>
        <w:rPr>
          <w:rFonts w:asciiTheme="minorHAnsi" w:hAnsiTheme="minorHAnsi" w:cstheme="minorHAnsi"/>
          <w:color w:val="auto"/>
        </w:rPr>
      </w:pPr>
      <w:r w:rsidRPr="0051416C">
        <w:rPr>
          <w:rFonts w:asciiTheme="minorHAnsi" w:hAnsiTheme="minorHAnsi" w:cstheme="minorHAnsi"/>
          <w:color w:val="auto"/>
        </w:rPr>
        <w:t>AUGUST 2021</w:t>
      </w:r>
    </w:p>
    <w:p w:rsidRPr="001A59B6" w:rsidR="00744B63" w:rsidP="00744B63" w:rsidRDefault="00744B63" w14:paraId="3391E876" w14:textId="77777777">
      <w:pPr>
        <w:pStyle w:val="ReportCover-Date"/>
        <w:spacing w:after="0"/>
        <w:jc w:val="center"/>
        <w:rPr>
          <w:rFonts w:asciiTheme="minorHAnsi" w:hAnsiTheme="minorHAnsi" w:cstheme="minorHAnsi"/>
          <w:color w:val="auto"/>
        </w:rPr>
      </w:pPr>
    </w:p>
    <w:p w:rsidRPr="001A59B6" w:rsidR="00744B63" w:rsidP="00744B63" w:rsidRDefault="00744B63" w14:paraId="7F8FD32D" w14:textId="77777777">
      <w:pPr>
        <w:pStyle w:val="ReportCover-Date"/>
        <w:spacing w:after="0"/>
        <w:jc w:val="center"/>
        <w:rPr>
          <w:rFonts w:asciiTheme="minorHAnsi" w:hAnsiTheme="minorHAnsi" w:cstheme="minorHAnsi"/>
          <w:color w:val="auto"/>
        </w:rPr>
      </w:pPr>
    </w:p>
    <w:p w:rsidRPr="001A59B6" w:rsidR="00744B63" w:rsidP="00744B63" w:rsidRDefault="00744B63" w14:paraId="4BA55D28" w14:textId="77777777">
      <w:pPr>
        <w:pStyle w:val="ReportCover-Date"/>
        <w:spacing w:after="0"/>
        <w:jc w:val="center"/>
        <w:rPr>
          <w:rFonts w:asciiTheme="minorHAnsi" w:hAnsiTheme="minorHAnsi" w:cstheme="minorHAnsi"/>
          <w:color w:val="auto"/>
        </w:rPr>
      </w:pPr>
    </w:p>
    <w:p w:rsidRPr="001A59B6" w:rsidR="00744B63" w:rsidP="00744B63" w:rsidRDefault="00744B63" w14:paraId="1D11EDB3" w14:textId="77777777">
      <w:pPr>
        <w:pStyle w:val="ReportCover-Date"/>
        <w:spacing w:after="0"/>
        <w:rPr>
          <w:rFonts w:asciiTheme="minorHAnsi" w:hAnsiTheme="minorHAnsi" w:cstheme="minorHAnsi"/>
          <w:color w:val="auto"/>
        </w:rPr>
      </w:pPr>
    </w:p>
    <w:p w:rsidRPr="001A59B6" w:rsidR="00744B63" w:rsidP="00744B63" w:rsidRDefault="00744B63" w14:paraId="53D8B289" w14:textId="77777777">
      <w:pPr>
        <w:pStyle w:val="ReportCover-Date"/>
        <w:spacing w:after="0"/>
        <w:jc w:val="center"/>
        <w:rPr>
          <w:rFonts w:asciiTheme="minorHAnsi" w:hAnsiTheme="minorHAnsi" w:cstheme="minorHAnsi"/>
          <w:color w:val="auto"/>
        </w:rPr>
      </w:pPr>
    </w:p>
    <w:p w:rsidRPr="001A59B6" w:rsidR="00744B63" w:rsidP="00744B63" w:rsidRDefault="00744B63" w14:paraId="3B4608B0" w14:textId="77777777">
      <w:pPr>
        <w:pStyle w:val="ReportCover-Date"/>
        <w:spacing w:after="0"/>
        <w:jc w:val="center"/>
        <w:rPr>
          <w:rFonts w:asciiTheme="minorHAnsi" w:hAnsiTheme="minorHAnsi" w:cstheme="minorHAnsi"/>
          <w:color w:val="auto"/>
        </w:rPr>
      </w:pPr>
    </w:p>
    <w:p w:rsidRPr="001A59B6" w:rsidR="00744B63" w:rsidP="00744B63" w:rsidRDefault="00744B63" w14:paraId="08C81664" w14:textId="77777777">
      <w:pPr>
        <w:pStyle w:val="ReportCover-Date"/>
        <w:spacing w:after="0"/>
        <w:jc w:val="center"/>
        <w:rPr>
          <w:rFonts w:asciiTheme="minorHAnsi" w:hAnsiTheme="minorHAnsi" w:cstheme="minorHAnsi"/>
          <w:color w:val="auto"/>
        </w:rPr>
      </w:pPr>
    </w:p>
    <w:p w:rsidRPr="001A59B6" w:rsidR="00744B63" w:rsidP="00744B63" w:rsidRDefault="00744B63" w14:paraId="7F0FB49E" w14:textId="77777777">
      <w:pPr>
        <w:spacing w:after="0" w:line="240" w:lineRule="auto"/>
        <w:jc w:val="center"/>
        <w:rPr>
          <w:rFonts w:cstheme="minorHAnsi"/>
        </w:rPr>
      </w:pPr>
    </w:p>
    <w:p w:rsidRPr="001A59B6" w:rsidR="00744B63" w:rsidP="00744B63" w:rsidRDefault="00744B63" w14:paraId="18911DBE" w14:textId="77777777">
      <w:pPr>
        <w:spacing w:after="0" w:line="240" w:lineRule="auto"/>
        <w:jc w:val="center"/>
        <w:rPr>
          <w:rFonts w:cstheme="minorHAnsi"/>
        </w:rPr>
      </w:pPr>
      <w:r w:rsidRPr="001A59B6">
        <w:rPr>
          <w:rFonts w:cstheme="minorHAnsi"/>
        </w:rPr>
        <w:t>Submitted By:</w:t>
      </w:r>
    </w:p>
    <w:p w:rsidRPr="001A59B6" w:rsidR="00744B63" w:rsidP="00744B63" w:rsidRDefault="00744B63" w14:paraId="122EBDBF" w14:textId="77777777">
      <w:pPr>
        <w:spacing w:after="0" w:line="240" w:lineRule="auto"/>
        <w:jc w:val="center"/>
        <w:rPr>
          <w:rFonts w:cstheme="minorHAnsi"/>
        </w:rPr>
      </w:pPr>
      <w:r w:rsidRPr="001A59B6">
        <w:rPr>
          <w:rFonts w:cstheme="minorHAnsi"/>
        </w:rPr>
        <w:t>Office of Planning, Research, and Evaluation</w:t>
      </w:r>
    </w:p>
    <w:p w:rsidRPr="001A59B6" w:rsidR="00744B63" w:rsidP="00744B63" w:rsidRDefault="00744B63" w14:paraId="2631F2F3" w14:textId="77777777">
      <w:pPr>
        <w:spacing w:after="0" w:line="240" w:lineRule="auto"/>
        <w:jc w:val="center"/>
        <w:rPr>
          <w:rFonts w:cstheme="minorHAnsi"/>
        </w:rPr>
      </w:pPr>
      <w:r w:rsidRPr="001A59B6">
        <w:rPr>
          <w:rFonts w:cstheme="minorHAnsi"/>
        </w:rPr>
        <w:t xml:space="preserve">Administration for Children and Families </w:t>
      </w:r>
    </w:p>
    <w:p w:rsidRPr="001A59B6" w:rsidR="00744B63" w:rsidP="00744B63" w:rsidRDefault="00744B63" w14:paraId="65420E58" w14:textId="77777777">
      <w:pPr>
        <w:spacing w:after="0" w:line="240" w:lineRule="auto"/>
        <w:jc w:val="center"/>
        <w:rPr>
          <w:rFonts w:cstheme="minorHAnsi"/>
        </w:rPr>
      </w:pPr>
      <w:r w:rsidRPr="001A59B6">
        <w:rPr>
          <w:rFonts w:cstheme="minorHAnsi"/>
        </w:rPr>
        <w:t>U.S. Department of Health and Human Services</w:t>
      </w:r>
    </w:p>
    <w:p w:rsidRPr="001A59B6" w:rsidR="00744B63" w:rsidP="00744B63" w:rsidRDefault="00744B63" w14:paraId="322D3D68" w14:textId="77777777">
      <w:pPr>
        <w:spacing w:after="0" w:line="240" w:lineRule="auto"/>
        <w:jc w:val="center"/>
        <w:rPr>
          <w:rFonts w:cstheme="minorHAnsi"/>
        </w:rPr>
      </w:pPr>
    </w:p>
    <w:p w:rsidRPr="001A59B6" w:rsidR="00744B63" w:rsidP="00744B63" w:rsidRDefault="00744B63" w14:paraId="0C9986CA"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744B63" w:rsidP="00744B63" w:rsidRDefault="00744B63" w14:paraId="78D4BC36" w14:textId="77777777">
      <w:pPr>
        <w:spacing w:after="0" w:line="240" w:lineRule="auto"/>
        <w:jc w:val="center"/>
        <w:rPr>
          <w:rFonts w:cstheme="minorHAnsi"/>
        </w:rPr>
      </w:pPr>
      <w:r w:rsidRPr="001A59B6">
        <w:rPr>
          <w:rFonts w:cstheme="minorHAnsi"/>
        </w:rPr>
        <w:t>330 C Street, SW</w:t>
      </w:r>
    </w:p>
    <w:p w:rsidRPr="001A59B6" w:rsidR="00744B63" w:rsidP="00744B63" w:rsidRDefault="00744B63" w14:paraId="144552BD" w14:textId="77777777">
      <w:pPr>
        <w:spacing w:after="0" w:line="240" w:lineRule="auto"/>
        <w:jc w:val="center"/>
        <w:rPr>
          <w:rFonts w:cstheme="minorHAnsi"/>
        </w:rPr>
      </w:pPr>
      <w:r w:rsidRPr="001A59B6">
        <w:rPr>
          <w:rFonts w:cstheme="minorHAnsi"/>
        </w:rPr>
        <w:t>Washington, D.C. 20201</w:t>
      </w:r>
    </w:p>
    <w:p w:rsidRPr="001A59B6" w:rsidR="00744B63" w:rsidP="00744B63" w:rsidRDefault="00744B63" w14:paraId="4283DE86" w14:textId="77777777">
      <w:pPr>
        <w:spacing w:after="0" w:line="240" w:lineRule="auto"/>
        <w:jc w:val="center"/>
        <w:rPr>
          <w:rFonts w:cstheme="minorHAnsi"/>
        </w:rPr>
      </w:pPr>
    </w:p>
    <w:p w:rsidR="00744B63" w:rsidP="00744B63" w:rsidRDefault="00744B63" w14:paraId="57FC878E" w14:textId="1AB1CFE9">
      <w:pPr>
        <w:spacing w:after="0" w:line="240" w:lineRule="auto"/>
        <w:jc w:val="center"/>
        <w:rPr>
          <w:rFonts w:cstheme="minorHAnsi"/>
        </w:rPr>
        <w:sectPr w:rsidR="00744B63" w:rsidSect="00867B2D">
          <w:headerReference w:type="first" r:id="rId9"/>
          <w:footerReference w:type="first" r:id="rId10"/>
          <w:pgSz w:w="12240" w:h="15840"/>
          <w:pgMar w:top="1440" w:right="1440" w:bottom="1440" w:left="1440" w:header="720" w:footer="720" w:gutter="0"/>
          <w:cols w:space="720"/>
          <w:docGrid w:linePitch="299"/>
        </w:sectPr>
      </w:pPr>
      <w:r w:rsidRPr="001A59B6">
        <w:rPr>
          <w:rFonts w:cstheme="minorHAnsi"/>
        </w:rPr>
        <w:t>Project Officer:</w:t>
      </w:r>
      <w:r>
        <w:rPr>
          <w:rFonts w:cstheme="minorHAnsi"/>
        </w:rPr>
        <w:t xml:space="preserve"> Nina Philipsen, Ph.D.</w:t>
      </w:r>
    </w:p>
    <w:bookmarkEnd w:id="0"/>
    <w:p w:rsidR="00007F7D" w:rsidP="00007F7D" w:rsidRDefault="00744B63" w14:paraId="4F3340F9" w14:textId="77777777">
      <w:pPr>
        <w:pStyle w:val="H1"/>
      </w:pPr>
      <w:r w:rsidRPr="009139B3">
        <w:lastRenderedPageBreak/>
        <w:t>Part A</w:t>
      </w:r>
    </w:p>
    <w:p w:rsidRPr="009139B3" w:rsidR="00744B63" w:rsidP="00EF34EC" w:rsidRDefault="00744B63" w14:paraId="198DE952" w14:textId="03CC49AE">
      <w:pPr>
        <w:pStyle w:val="H2"/>
      </w:pPr>
      <w:r w:rsidRPr="009139B3">
        <w:t>Executive Summary</w:t>
      </w:r>
    </w:p>
    <w:p w:rsidRPr="009139B3" w:rsidR="00744B63" w:rsidP="00007F7D" w:rsidRDefault="00744B63" w14:paraId="743CBE83" w14:textId="77777777">
      <w:pPr>
        <w:pStyle w:val="ListBullet"/>
        <w:spacing w:before="160"/>
      </w:pPr>
      <w:r w:rsidRPr="009139B3">
        <w:rPr>
          <w:b/>
        </w:rPr>
        <w:t xml:space="preserve">Type of Request: </w:t>
      </w:r>
      <w:r w:rsidRPr="009139B3">
        <w:t xml:space="preserve">This Information Collection Request is for a </w:t>
      </w:r>
      <w:r>
        <w:t>new data collection</w:t>
      </w:r>
      <w:r w:rsidRPr="009139B3">
        <w:t xml:space="preserve">. We are requesting </w:t>
      </w:r>
      <w:r>
        <w:t>two</w:t>
      </w:r>
      <w:r w:rsidRPr="009139B3">
        <w:t xml:space="preserve"> year</w:t>
      </w:r>
      <w:r>
        <w:t>s</w:t>
      </w:r>
      <w:r w:rsidRPr="009139B3">
        <w:t xml:space="preserve"> of approval. </w:t>
      </w:r>
    </w:p>
    <w:p w:rsidRPr="00007F7D" w:rsidR="00744B63" w:rsidP="00007F7D" w:rsidRDefault="00744B63" w14:paraId="59658B9E" w14:textId="77777777">
      <w:pPr>
        <w:pStyle w:val="ListBullet"/>
        <w:rPr>
          <w:b/>
          <w:bCs/>
        </w:rPr>
      </w:pPr>
      <w:r w:rsidRPr="00007F7D">
        <w:rPr>
          <w:b/>
          <w:bCs/>
        </w:rPr>
        <w:t xml:space="preserve">Description of Request: </w:t>
      </w:r>
    </w:p>
    <w:p w:rsidRPr="009139B3" w:rsidR="00744B63" w:rsidP="00007F7D" w:rsidRDefault="00744B63" w14:paraId="27AA191F" w14:textId="000B6CF0">
      <w:pPr>
        <w:pStyle w:val="ListBullet"/>
        <w:numPr>
          <w:ilvl w:val="0"/>
          <w:numId w:val="0"/>
        </w:numPr>
        <w:ind w:left="360"/>
      </w:pPr>
      <w:r>
        <w:t xml:space="preserve">The Office of Planning, Research, and Evaluation within the Administration for Children and Families in the U.S. Department of Health and Human Services contracted with Mathematica and its subcontractor, the </w:t>
      </w:r>
      <w:r w:rsidR="000B43D4">
        <w:t xml:space="preserve">Institute for Early Education Leadership and Innovation at the </w:t>
      </w:r>
      <w:r>
        <w:t>University of Massachusetts Boston, to conduct the Early Care and Education Leadership Study (</w:t>
      </w:r>
      <w:proofErr w:type="spellStart"/>
      <w:r>
        <w:t>ExCELS</w:t>
      </w:r>
      <w:proofErr w:type="spellEnd"/>
      <w:r>
        <w:t xml:space="preserve">). The purpose of </w:t>
      </w:r>
      <w:proofErr w:type="spellStart"/>
      <w:r>
        <w:t>ExCELS</w:t>
      </w:r>
      <w:proofErr w:type="spellEnd"/>
      <w:r>
        <w:t xml:space="preserve"> i</w:t>
      </w:r>
      <w:r w:rsidR="00C02674">
        <w:t>s</w:t>
      </w:r>
      <w:r>
        <w:t xml:space="preserve"> to learn about leadership in center-based early care and education settings, and better understand how leadership might improve the quality of care and education centers provide and outcomes for staff, children, and families. We are seeking approval to collect data for the </w:t>
      </w:r>
      <w:proofErr w:type="spellStart"/>
      <w:r>
        <w:t>ExCELS</w:t>
      </w:r>
      <w:proofErr w:type="spellEnd"/>
      <w:r>
        <w:t xml:space="preserve"> descriptive study which will take place in spring 2022. We will recruit 120 center-based child care settings that receive funding from Head Start or the Child Care and Development Fund and serve children whose ages range from birth to age 5 (but who are not yet in kindergarten) to participate in the data collection activities. Data collection will include interviews with each center’s primary site leader and surveys for select center managers and </w:t>
      </w:r>
      <w:r w:rsidR="00B713B2">
        <w:t xml:space="preserve">all </w:t>
      </w:r>
      <w:r>
        <w:t xml:space="preserve">teaching staff. </w:t>
      </w:r>
      <w:r w:rsidRPr="009139B3">
        <w:t>We do not intend for this information to be used as the principal basis for public policy decisions.</w:t>
      </w:r>
    </w:p>
    <w:p w:rsidRPr="009139B3" w:rsidR="00744B63" w:rsidP="00744B63" w:rsidRDefault="00744B63" w14:paraId="4392833E" w14:textId="77777777">
      <w:pPr>
        <w:spacing w:after="0" w:line="240" w:lineRule="auto"/>
        <w:rPr>
          <w:b/>
        </w:rPr>
      </w:pPr>
    </w:p>
    <w:p w:rsidRPr="009139B3" w:rsidR="00744B63" w:rsidP="00744B63" w:rsidRDefault="00744B63" w14:paraId="66C1B837" w14:textId="77777777">
      <w:pPr>
        <w:spacing w:after="0"/>
      </w:pPr>
      <w:r w:rsidRPr="009139B3">
        <w:br w:type="page"/>
      </w:r>
    </w:p>
    <w:p w:rsidRPr="009139B3" w:rsidR="00744B63" w:rsidP="00EF34EC" w:rsidRDefault="00744B63" w14:paraId="30C4F5E4" w14:textId="1573BDE7">
      <w:pPr>
        <w:pStyle w:val="H2"/>
      </w:pPr>
      <w:r w:rsidRPr="009139B3">
        <w:lastRenderedPageBreak/>
        <w:t>A</w:t>
      </w:r>
      <w:r w:rsidR="00E03CF0">
        <w:t>.</w:t>
      </w:r>
      <w:r w:rsidRPr="009139B3">
        <w:t>1.</w:t>
      </w:r>
      <w:r w:rsidR="00801FB2">
        <w:tab/>
      </w:r>
      <w:r w:rsidRPr="009139B3">
        <w:t xml:space="preserve">Necessity for </w:t>
      </w:r>
      <w:r w:rsidR="001A7E20">
        <w:t>c</w:t>
      </w:r>
      <w:r w:rsidRPr="009139B3">
        <w:t xml:space="preserve">ollection </w:t>
      </w:r>
    </w:p>
    <w:p w:rsidR="008439AB" w:rsidP="008B27D9" w:rsidRDefault="00744B63" w14:paraId="59F27D49" w14:textId="6A270986">
      <w:pPr>
        <w:pStyle w:val="ParagraphContinued"/>
        <w:spacing w:line="276" w:lineRule="auto"/>
      </w:pPr>
      <w:r>
        <w:t xml:space="preserve">Leadership is widely recognized as an essential driver of organizational performance and improvement, but little is known about its role in driving the quality of care and education centers provide and outcomes for staff, children, and families. In launching </w:t>
      </w:r>
      <w:r w:rsidR="002B213E">
        <w:t>the Early Care and Education Leadership Study (</w:t>
      </w:r>
      <w:proofErr w:type="spellStart"/>
      <w:r>
        <w:t>ExCELS</w:t>
      </w:r>
      <w:proofErr w:type="spellEnd"/>
      <w:r w:rsidR="002B213E">
        <w:t>)</w:t>
      </w:r>
      <w:r>
        <w:t xml:space="preserve">, </w:t>
      </w:r>
      <w:r w:rsidR="002B213E">
        <w:t xml:space="preserve">the Office of Planning, Research, and Evaluation (OPRE) within the Administration for Children and Families (ACF) </w:t>
      </w:r>
      <w:r>
        <w:t xml:space="preserve">seeks to fill the definitional and measurement gaps to help the early childhood field understand how effective </w:t>
      </w:r>
      <w:r w:rsidR="00B5754E">
        <w:t xml:space="preserve">leadership </w:t>
      </w:r>
      <w:r>
        <w:t xml:space="preserve">can improve quality in </w:t>
      </w:r>
      <w:r w:rsidR="002B213E">
        <w:t>early care and education (</w:t>
      </w:r>
      <w:r>
        <w:t>ECE</w:t>
      </w:r>
      <w:r w:rsidR="002B213E">
        <w:t>)</w:t>
      </w:r>
      <w:r>
        <w:t>. The descriptive study will test hypothesized associations between leadership constructs and outcomes in the study’s theory of change (</w:t>
      </w:r>
      <w:r w:rsidRPr="00CE3B92">
        <w:t>Appendix A</w:t>
      </w:r>
      <w:r>
        <w:t xml:space="preserve">) and will support the production of a final short-form measure of ECE leadership. </w:t>
      </w:r>
      <w:r w:rsidRPr="009139B3">
        <w:rPr>
          <w:rFonts w:cstheme="minorHAnsi"/>
        </w:rPr>
        <w:t>There are no legal or administrative requirements that necessitate this collection. ACF is undertaking the collection at the discretion of the agency.</w:t>
      </w:r>
      <w:r w:rsidRPr="008439AB" w:rsidR="008439AB">
        <w:t xml:space="preserve"> </w:t>
      </w:r>
    </w:p>
    <w:p w:rsidR="00744B63" w:rsidP="008B27D9" w:rsidRDefault="008439AB" w14:paraId="0F19F27D" w14:textId="5D5BC80C">
      <w:pPr>
        <w:pStyle w:val="ParagraphContinued"/>
        <w:spacing w:line="276" w:lineRule="auto"/>
      </w:pPr>
      <w:r>
        <w:t>While theories, models of change, and research findings from business and other disciplines, including K–12 education, identify links between strong leaders and better outcomes</w:t>
      </w:r>
      <w:r>
        <w:rPr>
          <w:rStyle w:val="FootnoteReference"/>
        </w:rPr>
        <w:footnoteReference w:id="2"/>
      </w:r>
      <w:r>
        <w:t>, how these results apply to early childhood care and education (ECE) agencies, centers, and the systems that support them is the subject of current debate.</w:t>
      </w:r>
      <w:r>
        <w:rPr>
          <w:rStyle w:val="FootnoteReference"/>
        </w:rPr>
        <w:footnoteReference w:id="3"/>
      </w:r>
      <w:r w:rsidRPr="00880102">
        <w:rPr>
          <w:vertAlign w:val="superscript"/>
        </w:rPr>
        <w:t>,</w:t>
      </w:r>
      <w:r>
        <w:rPr>
          <w:rStyle w:val="FootnoteReference"/>
        </w:rPr>
        <w:footnoteReference w:id="4"/>
      </w:r>
      <w:r>
        <w:t xml:space="preserve"> </w:t>
      </w:r>
      <w:r w:rsidR="00DE1FF2">
        <w:t>There are currently limited measures available that (1) capture who ECE leaders are or the leadership structure within a center, and (2) are able to distinguish what different center staff (such as center managers and teachers) do as leaders.</w:t>
      </w:r>
      <w:r w:rsidR="00DE1FF2">
        <w:rPr>
          <w:rStyle w:val="FootnoteReference"/>
        </w:rPr>
        <w:footnoteReference w:id="5"/>
      </w:r>
      <w:r w:rsidR="00DE1FF2">
        <w:t xml:space="preserve"> Furthermore, little is known</w:t>
      </w:r>
      <w:r w:rsidRPr="0011162B" w:rsidR="00DE1FF2">
        <w:t xml:space="preserve"> about how ECE leadership may be effective in promoting quality and providing positive experiences for children </w:t>
      </w:r>
      <w:r w:rsidR="00DE1FF2">
        <w:t xml:space="preserve">and families </w:t>
      </w:r>
      <w:r w:rsidRPr="0011162B" w:rsidR="00DE1FF2">
        <w:t xml:space="preserve">that can lead to </w:t>
      </w:r>
      <w:r w:rsidR="00DE1FF2">
        <w:t>positive</w:t>
      </w:r>
      <w:r w:rsidRPr="0011162B" w:rsidR="00DE1FF2">
        <w:t xml:space="preserve"> outcomes.</w:t>
      </w:r>
      <w:r w:rsidR="00DE1FF2">
        <w:rPr>
          <w:rStyle w:val="FootnoteReference"/>
        </w:rPr>
        <w:footnoteReference w:id="6"/>
      </w:r>
      <w:r w:rsidR="00DE1FF2">
        <w:t xml:space="preserve"> </w:t>
      </w:r>
      <w:r w:rsidRPr="00FF42B0">
        <w:rPr>
          <w:rFonts w:cstheme="minorHAnsi"/>
        </w:rPr>
        <w:t>In October 2017, OPRE hosted a meeting of experts from a range of disciplines to review existing</w:t>
      </w:r>
      <w:r>
        <w:rPr>
          <w:rFonts w:cstheme="minorHAnsi"/>
        </w:rPr>
        <w:t xml:space="preserve"> </w:t>
      </w:r>
      <w:r w:rsidRPr="00FF42B0">
        <w:rPr>
          <w:rFonts w:cstheme="minorHAnsi"/>
        </w:rPr>
        <w:t>definitions and approaches to measuring leadership in ECE. Although the experts made progress toward</w:t>
      </w:r>
      <w:r>
        <w:rPr>
          <w:rFonts w:cstheme="minorHAnsi"/>
        </w:rPr>
        <w:t xml:space="preserve"> </w:t>
      </w:r>
      <w:r w:rsidRPr="00FF42B0">
        <w:rPr>
          <w:rFonts w:cstheme="minorHAnsi"/>
        </w:rPr>
        <w:t>identifying definitions and potential measures, gaps remain and new questions emerged about the key features,</w:t>
      </w:r>
      <w:r>
        <w:rPr>
          <w:rFonts w:cstheme="minorHAnsi"/>
        </w:rPr>
        <w:t xml:space="preserve"> </w:t>
      </w:r>
      <w:r w:rsidRPr="00FF42B0">
        <w:rPr>
          <w:rFonts w:cstheme="minorHAnsi"/>
        </w:rPr>
        <w:t>strategies, and practices of effective leadership.</w:t>
      </w:r>
      <w:r>
        <w:rPr>
          <w:rFonts w:cstheme="minorHAnsi"/>
        </w:rPr>
        <w:t xml:space="preserve"> </w:t>
      </w:r>
      <w:r>
        <w:t xml:space="preserve">The information collected from </w:t>
      </w:r>
      <w:proofErr w:type="spellStart"/>
      <w:r>
        <w:t>ExCELS</w:t>
      </w:r>
      <w:proofErr w:type="spellEnd"/>
      <w:r>
        <w:t xml:space="preserve"> will fill this research gap. </w:t>
      </w:r>
    </w:p>
    <w:p w:rsidRPr="009139B3" w:rsidR="00744B63" w:rsidP="00EF34EC" w:rsidRDefault="00744B63" w14:paraId="717863E6" w14:textId="53994922">
      <w:pPr>
        <w:pStyle w:val="H2"/>
      </w:pPr>
      <w:r w:rsidRPr="009139B3">
        <w:t>A</w:t>
      </w:r>
      <w:r w:rsidR="00E03CF0">
        <w:t>.</w:t>
      </w:r>
      <w:r w:rsidRPr="009139B3">
        <w:t>2.</w:t>
      </w:r>
      <w:r w:rsidR="00801FB2">
        <w:tab/>
      </w:r>
      <w:r w:rsidRPr="009139B3">
        <w:t>Purpose</w:t>
      </w:r>
    </w:p>
    <w:p w:rsidRPr="009139B3" w:rsidR="00744B63" w:rsidP="00810B76" w:rsidRDefault="00801FB2" w14:paraId="329D5B20" w14:textId="6F259C25">
      <w:pPr>
        <w:pStyle w:val="H3"/>
      </w:pPr>
      <w:r>
        <w:t>1.</w:t>
      </w:r>
      <w:r>
        <w:tab/>
      </w:r>
      <w:r w:rsidRPr="009139B3" w:rsidR="00744B63">
        <w:t xml:space="preserve">Purpose and </w:t>
      </w:r>
      <w:r>
        <w:t>u</w:t>
      </w:r>
      <w:r w:rsidRPr="009139B3" w:rsidR="00744B63">
        <w:t xml:space="preserve">se </w:t>
      </w:r>
    </w:p>
    <w:p w:rsidRPr="003A5396" w:rsidR="003A5396" w:rsidP="001C15FD" w:rsidRDefault="00744B63" w14:paraId="21C13B7E" w14:textId="48F9DBF3">
      <w:pPr>
        <w:pStyle w:val="ParagraphContinued"/>
        <w:spacing w:line="276" w:lineRule="auto"/>
      </w:pPr>
      <w:r>
        <w:t xml:space="preserve">The purpose of the </w:t>
      </w:r>
      <w:proofErr w:type="spellStart"/>
      <w:r>
        <w:t>ExCELS</w:t>
      </w:r>
      <w:proofErr w:type="spellEnd"/>
      <w:r>
        <w:t xml:space="preserve"> descriptive study is to support research efforts by developing a new measure of ECE leadership that has strong psychometric properties and examine the associations among key constructs and outcomes on how ECE leadership could support quality improvement. </w:t>
      </w:r>
    </w:p>
    <w:p w:rsidRPr="00902154" w:rsidR="00744B63" w:rsidP="001C15FD" w:rsidRDefault="00744B63" w14:paraId="5EE63DB6" w14:textId="56C4A6BF">
      <w:pPr>
        <w:pStyle w:val="Paragraph"/>
        <w:spacing w:line="276" w:lineRule="auto"/>
      </w:pPr>
      <w:r>
        <w:rPr>
          <w:rFonts w:cs="Calibri"/>
        </w:rPr>
        <w:t xml:space="preserve">The results of the study could be used by </w:t>
      </w:r>
      <w:r>
        <w:t>researchers, program administrators, and technical assistance providers to advance their understanding of ECE leadership in center-based settings and to identify ways to measure leadership and how it might produce positive outcomes for staff.</w:t>
      </w:r>
      <w:r>
        <w:rPr>
          <w:rFonts w:cs="Calibri"/>
        </w:rPr>
        <w:t xml:space="preserve"> </w:t>
      </w:r>
      <w:r w:rsidR="001949B5">
        <w:rPr>
          <w:rFonts w:cs="Calibri"/>
        </w:rPr>
        <w:t xml:space="preserve">The de-identified data will be </w:t>
      </w:r>
      <w:r w:rsidR="001949B5">
        <w:rPr>
          <w:rFonts w:cs="Calibri"/>
        </w:rPr>
        <w:lastRenderedPageBreak/>
        <w:t>made available as part of a restricted</w:t>
      </w:r>
      <w:r w:rsidR="0051416C">
        <w:rPr>
          <w:rFonts w:cs="Calibri"/>
        </w:rPr>
        <w:t>-use</w:t>
      </w:r>
      <w:r w:rsidR="001949B5">
        <w:rPr>
          <w:rFonts w:cs="Calibri"/>
        </w:rPr>
        <w:t xml:space="preserve"> data file at the Child and Family Data Archive for secondary analysis by </w:t>
      </w:r>
      <w:r w:rsidR="0051416C">
        <w:rPr>
          <w:rFonts w:cs="Calibri"/>
        </w:rPr>
        <w:t xml:space="preserve">qualified </w:t>
      </w:r>
      <w:r w:rsidR="001949B5">
        <w:rPr>
          <w:rFonts w:cs="Calibri"/>
        </w:rPr>
        <w:t>researchers. ACF p</w:t>
      </w:r>
      <w:r>
        <w:rPr>
          <w:rFonts w:cs="Calibri"/>
        </w:rPr>
        <w:t xml:space="preserve">ublished reports can </w:t>
      </w:r>
      <w:r>
        <w:t>enable centers or technical assistance providers to understand what leadership looks like within a center and see where there might be opportunities for growth and improvement. Reports from this study can also help guide federal program administrators, researchers, and technical assistance providers as they pursue next steps in policy, research, and practice to support ECE leadership and its measurement for program accountability and improvement purposes. The study will also attempt to answer a new research question for the ECE field on the</w:t>
      </w:r>
      <w:r w:rsidR="00052FEA">
        <w:t xml:space="preserve"> minimum</w:t>
      </w:r>
      <w:r>
        <w:t xml:space="preserve"> number of teaching staff needed to obtain a reliable center-level estimate of leadership</w:t>
      </w:r>
      <w:r w:rsidR="006A6579">
        <w:t xml:space="preserve"> based on teaching staff reports</w:t>
      </w:r>
      <w:r>
        <w:t>.</w:t>
      </w:r>
      <w:r>
        <w:rPr>
          <w:rFonts w:cs="Calibri"/>
        </w:rPr>
        <w:t xml:space="preserve"> </w:t>
      </w:r>
      <w:r w:rsidRPr="009139B3">
        <w:rPr>
          <w:rFonts w:cs="Calibri"/>
        </w:rPr>
        <w:t>The</w:t>
      </w:r>
      <w:r w:rsidR="006547D7">
        <w:rPr>
          <w:rFonts w:cs="Calibri"/>
        </w:rPr>
        <w:t xml:space="preserve"> study</w:t>
      </w:r>
      <w:r w:rsidRPr="009139B3">
        <w:rPr>
          <w:rFonts w:cs="Calibri"/>
        </w:rPr>
        <w:t xml:space="preserv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744B63" w:rsidP="00810B76" w:rsidRDefault="00801FB2" w14:paraId="41DA4A28" w14:textId="749009B3">
      <w:pPr>
        <w:pStyle w:val="H3"/>
      </w:pPr>
      <w:r>
        <w:t>2.</w:t>
      </w:r>
      <w:r>
        <w:tab/>
      </w:r>
      <w:r w:rsidRPr="009139B3" w:rsidR="00744B63">
        <w:t xml:space="preserve">Research </w:t>
      </w:r>
      <w:r>
        <w:t>q</w:t>
      </w:r>
      <w:r w:rsidRPr="009139B3" w:rsidR="00744B63">
        <w:t xml:space="preserve">uestions or </w:t>
      </w:r>
      <w:r>
        <w:t>t</w:t>
      </w:r>
      <w:r w:rsidRPr="009139B3" w:rsidR="00744B63">
        <w:t>ests</w:t>
      </w:r>
    </w:p>
    <w:p w:rsidR="00744B63" w:rsidP="00980984" w:rsidRDefault="00744B63" w14:paraId="6E5BAE9B" w14:textId="5D81D2DA">
      <w:pPr>
        <w:pStyle w:val="ParagraphContinued"/>
        <w:spacing w:line="288" w:lineRule="auto"/>
        <w:rPr>
          <w:iCs/>
        </w:rPr>
      </w:pPr>
      <w:r>
        <w:rPr>
          <w:iCs/>
        </w:rPr>
        <w:t xml:space="preserve">The study team will </w:t>
      </w:r>
      <w:r>
        <w:t xml:space="preserve">interview a center’s primary site leader </w:t>
      </w:r>
      <w:r>
        <w:rPr>
          <w:rFonts w:cstheme="minorHAnsi"/>
        </w:rPr>
        <w:t xml:space="preserve">(the person in the building who is responsible for oversight of all that happens in the center on a daily basis) </w:t>
      </w:r>
      <w:r>
        <w:t>and survey select center managers and</w:t>
      </w:r>
      <w:r w:rsidR="00950FA1">
        <w:t xml:space="preserve"> all</w:t>
      </w:r>
      <w:r>
        <w:t xml:space="preserve"> teaching staff. The information collected</w:t>
      </w:r>
      <w:r>
        <w:rPr>
          <w:iCs/>
        </w:rPr>
        <w:t xml:space="preserve"> will help address the following four research questions:</w:t>
      </w:r>
    </w:p>
    <w:p w:rsidRPr="00820976" w:rsidR="00744B63" w:rsidP="00980984" w:rsidRDefault="00744B63" w14:paraId="4E46547D" w14:textId="77777777">
      <w:pPr>
        <w:pStyle w:val="ListAlpha2"/>
        <w:spacing w:line="288" w:lineRule="auto"/>
      </w:pPr>
      <w:r w:rsidRPr="00820976">
        <w:t>How can we develop a technically sound summary of leadership at the center</w:t>
      </w:r>
      <w:r>
        <w:t>-</w:t>
      </w:r>
      <w:r w:rsidRPr="00820976">
        <w:t>level across three elements—who leaders are (whether formal or informal), what those leaders bring, and what those leaders do—while reflecting the perspectives of managers and teaching staff?</w:t>
      </w:r>
    </w:p>
    <w:p w:rsidRPr="00820976" w:rsidR="00744B63" w:rsidP="00980984" w:rsidRDefault="00744B63" w14:paraId="7B2413B4" w14:textId="77777777">
      <w:pPr>
        <w:pStyle w:val="ListAlpha2"/>
        <w:spacing w:line="288" w:lineRule="auto"/>
      </w:pPr>
      <w:r w:rsidRPr="00820976">
        <w:t>What does leadership look like in center-based ECE settings across the three leadership elements? How does it vary by staff and center characteristics?</w:t>
      </w:r>
    </w:p>
    <w:p w:rsidRPr="00820976" w:rsidR="00744B63" w:rsidP="00980984" w:rsidRDefault="00744B63" w14:paraId="3214C77E" w14:textId="77777777">
      <w:pPr>
        <w:pStyle w:val="ListAlpha2"/>
        <w:spacing w:line="288" w:lineRule="auto"/>
      </w:pPr>
      <w:r w:rsidRPr="00820976">
        <w:t xml:space="preserve">What is the staffing structure of formal leadership roles? How does this formal structure relate with the three leadership elements? </w:t>
      </w:r>
    </w:p>
    <w:p w:rsidRPr="00820976" w:rsidR="00E23C19" w:rsidP="00980984" w:rsidRDefault="00744B63" w14:paraId="21ED357C" w14:textId="413CAE9E">
      <w:pPr>
        <w:pStyle w:val="ListAlpha2"/>
        <w:spacing w:line="288" w:lineRule="auto"/>
      </w:pPr>
      <w:r w:rsidRPr="00820976">
        <w:t xml:space="preserve">Is there empirical support for the associations among the leadership elements and a center’s culture, climate, and communication and the outcomes depicted in the </w:t>
      </w:r>
      <w:proofErr w:type="spellStart"/>
      <w:r w:rsidRPr="00820976">
        <w:t>ExCELS</w:t>
      </w:r>
      <w:proofErr w:type="spellEnd"/>
      <w:r w:rsidRPr="00820976">
        <w:t xml:space="preserve"> theory of change?</w:t>
      </w:r>
    </w:p>
    <w:p w:rsidRPr="00E23C19" w:rsidR="00E23C19" w:rsidP="00980984" w:rsidRDefault="00CE3183" w14:paraId="010F5702" w14:textId="4B0081F8">
      <w:pPr>
        <w:pStyle w:val="ParagraphContinued"/>
        <w:spacing w:line="288" w:lineRule="auto"/>
        <w:rPr>
          <w:iCs/>
        </w:rPr>
      </w:pPr>
      <w:bookmarkStart w:name="_Hlk70521492" w:id="1"/>
      <w:r>
        <w:rPr>
          <w:iCs/>
        </w:rPr>
        <w:t>See the study design section</w:t>
      </w:r>
      <w:r w:rsidR="001720F3">
        <w:rPr>
          <w:iCs/>
        </w:rPr>
        <w:t xml:space="preserve"> (A3)</w:t>
      </w:r>
      <w:r w:rsidR="00DE1FF2">
        <w:rPr>
          <w:iCs/>
        </w:rPr>
        <w:t xml:space="preserve"> and tokens of appreciation section</w:t>
      </w:r>
      <w:r w:rsidR="001720F3">
        <w:rPr>
          <w:iCs/>
        </w:rPr>
        <w:t xml:space="preserve"> (A9)</w:t>
      </w:r>
      <w:r>
        <w:rPr>
          <w:iCs/>
        </w:rPr>
        <w:t xml:space="preserve"> below</w:t>
      </w:r>
      <w:r w:rsidR="00DE1FF2">
        <w:rPr>
          <w:iCs/>
        </w:rPr>
        <w:t>,</w:t>
      </w:r>
      <w:r>
        <w:rPr>
          <w:iCs/>
        </w:rPr>
        <w:t xml:space="preserve"> and Support</w:t>
      </w:r>
      <w:r w:rsidR="008026D9">
        <w:rPr>
          <w:iCs/>
        </w:rPr>
        <w:t>ing</w:t>
      </w:r>
      <w:r>
        <w:rPr>
          <w:iCs/>
        </w:rPr>
        <w:t xml:space="preserve"> Statement Part B for more details.  </w:t>
      </w:r>
      <w:r w:rsidR="00E23C19">
        <w:rPr>
          <w:iCs/>
        </w:rPr>
        <w:t xml:space="preserve"> </w:t>
      </w:r>
    </w:p>
    <w:bookmarkEnd w:id="1"/>
    <w:p w:rsidRPr="009139B3" w:rsidR="00744B63" w:rsidP="00810B76" w:rsidRDefault="00801FB2" w14:paraId="4D4C8AD8" w14:textId="79DF2806">
      <w:pPr>
        <w:pStyle w:val="H3"/>
      </w:pPr>
      <w:r>
        <w:t>3.</w:t>
      </w:r>
      <w:r>
        <w:tab/>
      </w:r>
      <w:r w:rsidRPr="009139B3" w:rsidR="00744B63">
        <w:t xml:space="preserve">Study </w:t>
      </w:r>
      <w:r>
        <w:t>d</w:t>
      </w:r>
      <w:r w:rsidRPr="009139B3" w:rsidR="00744B63">
        <w:t>esign</w:t>
      </w:r>
    </w:p>
    <w:p w:rsidRPr="009E09CC" w:rsidR="00744B63" w:rsidP="001C15FD" w:rsidRDefault="00744B63" w14:paraId="0C776AA5" w14:textId="67CD1E36">
      <w:pPr>
        <w:pStyle w:val="ParagraphContinued"/>
        <w:spacing w:line="276" w:lineRule="auto"/>
      </w:pPr>
      <w:r w:rsidRPr="009E09CC">
        <w:t xml:space="preserve">The </w:t>
      </w:r>
      <w:proofErr w:type="spellStart"/>
      <w:r w:rsidRPr="009E09CC">
        <w:t>ExCELS</w:t>
      </w:r>
      <w:proofErr w:type="spellEnd"/>
      <w:r w:rsidRPr="009E09CC">
        <w:t xml:space="preserve"> descriptive study will include a purposive sample of 120 ECE centers from four states, selected to achieve variation that is critical for assessing the conceptual modeling and for psychometric analyses. </w:t>
      </w:r>
      <w:r>
        <w:t>States w</w:t>
      </w:r>
      <w:r w:rsidR="009866C5">
        <w:t>ill be</w:t>
      </w:r>
      <w:r>
        <w:t xml:space="preserve"> selected to achieve variation on administrator qualifications</w:t>
      </w:r>
      <w:r w:rsidR="009866C5">
        <w:t>;</w:t>
      </w:r>
      <w:r>
        <w:t xml:space="preserve"> </w:t>
      </w:r>
      <w:r w:rsidRPr="00B110E2">
        <w:t xml:space="preserve">quality rating and improvement system </w:t>
      </w:r>
      <w:r>
        <w:t>(QRIS) participation</w:t>
      </w:r>
      <w:r w:rsidR="009866C5">
        <w:t xml:space="preserve"> levels</w:t>
      </w:r>
      <w:r>
        <w:t xml:space="preserve">; stringency of licensing requirements to reflect the regulatory environment; funding to support access and quality; and geographic diversity. Centers will be selected to achieve variability in funding sources, center size, whether they are embedded in a larger organization or chain, and whether </w:t>
      </w:r>
      <w:r w:rsidR="009866C5">
        <w:t>managers have</w:t>
      </w:r>
      <w:r>
        <w:t xml:space="preserve"> participate</w:t>
      </w:r>
      <w:r w:rsidR="009866C5">
        <w:t>d</w:t>
      </w:r>
      <w:r>
        <w:t xml:space="preserve"> in a leadership training or initiative. </w:t>
      </w:r>
      <w:r w:rsidRPr="009E09CC">
        <w:t>The study will include ECE centers serving children whose ages range from birth to age 5</w:t>
      </w:r>
      <w:r>
        <w:t xml:space="preserve"> (but who are not yet in kindergarten)</w:t>
      </w:r>
      <w:r w:rsidRPr="009E09CC">
        <w:t xml:space="preserve"> who are supported by Head Start grants and/or </w:t>
      </w:r>
      <w:r w:rsidR="008439AB">
        <w:t>Child Care and Development Fund</w:t>
      </w:r>
      <w:r w:rsidRPr="009E09CC" w:rsidR="008439AB">
        <w:t xml:space="preserve"> </w:t>
      </w:r>
      <w:r w:rsidR="008439AB">
        <w:t>(</w:t>
      </w:r>
      <w:r w:rsidRPr="009E09CC">
        <w:t>CCDF</w:t>
      </w:r>
      <w:r w:rsidR="008439AB">
        <w:t>)</w:t>
      </w:r>
      <w:r w:rsidRPr="009E09CC">
        <w:t xml:space="preserve"> subsidies. </w:t>
      </w:r>
    </w:p>
    <w:p w:rsidRPr="00AD4B33" w:rsidR="00744B63" w:rsidP="00C17F14" w:rsidRDefault="00744B63" w14:paraId="111DF412" w14:textId="6C86CEF2">
      <w:pPr>
        <w:pStyle w:val="Paragraph"/>
        <w:spacing w:line="276" w:lineRule="auto"/>
      </w:pPr>
      <w:r>
        <w:lastRenderedPageBreak/>
        <w:t xml:space="preserve">OPRE contracted with Mathematica and its subcontractor, </w:t>
      </w:r>
      <w:r>
        <w:rPr>
          <w:rFonts w:cs="Calibri"/>
        </w:rPr>
        <w:t xml:space="preserve">the </w:t>
      </w:r>
      <w:r w:rsidR="000B43D4">
        <w:rPr>
          <w:rFonts w:cs="Calibri"/>
        </w:rPr>
        <w:t xml:space="preserve">Institute for Early Education Leadership and Innovation at the </w:t>
      </w:r>
      <w:r>
        <w:rPr>
          <w:rFonts w:cs="Calibri"/>
        </w:rPr>
        <w:t>University of Massachusetts Boston,</w:t>
      </w:r>
      <w:r>
        <w:t xml:space="preserve"> to conduct this study. The study team</w:t>
      </w:r>
      <w:r w:rsidRPr="00517A5C">
        <w:t xml:space="preserve"> will begin recruit</w:t>
      </w:r>
      <w:r>
        <w:t>ing</w:t>
      </w:r>
      <w:r w:rsidRPr="00517A5C">
        <w:t xml:space="preserve"> centers by sending hard copy letters </w:t>
      </w:r>
      <w:r>
        <w:t xml:space="preserve">and emails </w:t>
      </w:r>
      <w:r w:rsidRPr="00517A5C">
        <w:t xml:space="preserve">to all centers on </w:t>
      </w:r>
      <w:r>
        <w:t>their</w:t>
      </w:r>
      <w:r w:rsidRPr="00517A5C">
        <w:t xml:space="preserve"> sample list</w:t>
      </w:r>
      <w:r w:rsidR="00C17F14">
        <w:t xml:space="preserve"> and then follow up with more</w:t>
      </w:r>
      <w:r w:rsidR="00EF0A97">
        <w:t xml:space="preserve"> targeted letters and emails to schedule a phone conversation with the primary site leader.</w:t>
      </w:r>
      <w:r w:rsidR="00FC1DAC">
        <w:t xml:space="preserve"> </w:t>
      </w:r>
      <w:r w:rsidR="00FC1DAC">
        <w:rPr>
          <w:rFonts w:eastAsia="Times New Roman"/>
        </w:rPr>
        <w:t xml:space="preserve">Once the primary site </w:t>
      </w:r>
      <w:r w:rsidRPr="007F4680" w:rsidR="00FC1DAC">
        <w:rPr>
          <w:rFonts w:eastAsia="Times New Roman"/>
        </w:rPr>
        <w:t xml:space="preserve">leader </w:t>
      </w:r>
      <w:r w:rsidR="00FC1DAC">
        <w:rPr>
          <w:rFonts w:eastAsia="Times New Roman"/>
        </w:rPr>
        <w:t>is reached by</w:t>
      </w:r>
      <w:r w:rsidRPr="007F4680" w:rsidR="00FC1DAC">
        <w:rPr>
          <w:rFonts w:eastAsia="Times New Roman"/>
        </w:rPr>
        <w:t xml:space="preserve"> phone, </w:t>
      </w:r>
      <w:r w:rsidR="00FC1DAC">
        <w:rPr>
          <w:rFonts w:eastAsia="Times New Roman"/>
        </w:rPr>
        <w:t>liaisons</w:t>
      </w:r>
      <w:r w:rsidRPr="007F4680" w:rsidR="00FC1DAC">
        <w:rPr>
          <w:rFonts w:eastAsia="Times New Roman"/>
        </w:rPr>
        <w:t xml:space="preserve"> will conduct the recruitment call (Instrument 1) with them requesting their center’s participation in the study. </w:t>
      </w:r>
      <w:r>
        <w:t xml:space="preserve">Some centers may need approval from their program office or their umbrella organization to participate, in which case, the study team will contact the program office or umbrella organization and obtain approval to recruit the center (Instrument 2). Recruitment follow-up </w:t>
      </w:r>
      <w:r w:rsidR="007D034D">
        <w:t xml:space="preserve">will be conducted strategically to target centers </w:t>
      </w:r>
      <w:r>
        <w:t>to maximize center variation</w:t>
      </w:r>
      <w:r w:rsidR="007D034D">
        <w:t xml:space="preserve"> on the characteristics described above</w:t>
      </w:r>
      <w:r>
        <w:t>. The study team</w:t>
      </w:r>
      <w:r w:rsidRPr="00EC5B93">
        <w:t xml:space="preserve"> will repeat the center recruitment process until</w:t>
      </w:r>
      <w:r>
        <w:t xml:space="preserve"> they have 120</w:t>
      </w:r>
      <w:r w:rsidRPr="00C51126">
        <w:t xml:space="preserve"> </w:t>
      </w:r>
      <w:r>
        <w:t xml:space="preserve">centers for data collection. </w:t>
      </w:r>
      <w:r w:rsidRPr="00C17F14" w:rsidR="00C17F14">
        <w:t xml:space="preserve">See </w:t>
      </w:r>
      <w:r w:rsidR="00C17F14">
        <w:t>B</w:t>
      </w:r>
      <w:r w:rsidRPr="00C17F14" w:rsidR="00C17F14">
        <w:t>.</w:t>
      </w:r>
      <w:r w:rsidR="00C17F14">
        <w:t>4</w:t>
      </w:r>
      <w:r w:rsidRPr="00C17F14" w:rsidR="00C17F14">
        <w:t xml:space="preserve"> for more information on the </w:t>
      </w:r>
      <w:r w:rsidR="00C17F14">
        <w:t>recruitment protocol and Appendix B</w:t>
      </w:r>
      <w:r w:rsidRPr="00C17F14" w:rsidR="00C17F14">
        <w:t xml:space="preserve"> for </w:t>
      </w:r>
      <w:r w:rsidR="00C17F14">
        <w:t>the center recruitment materials</w:t>
      </w:r>
      <w:r w:rsidRPr="00C17F14" w:rsidR="00C17F14">
        <w:t xml:space="preserve">.   </w:t>
      </w:r>
    </w:p>
    <w:p w:rsidR="00744B63" w:rsidP="001C15FD" w:rsidRDefault="00744B63" w14:paraId="45290359" w14:textId="67202836">
      <w:pPr>
        <w:pStyle w:val="Paragraph"/>
        <w:spacing w:line="276" w:lineRule="auto"/>
      </w:pPr>
      <w:r>
        <w:t>The study team will conduct the following a</w:t>
      </w:r>
      <w:r w:rsidRPr="009E09CC">
        <w:t xml:space="preserve">ctivities with </w:t>
      </w:r>
      <w:r>
        <w:t xml:space="preserve">the </w:t>
      </w:r>
      <w:r w:rsidRPr="009E09CC">
        <w:t>recruited centers:</w:t>
      </w:r>
      <w:r w:rsidR="00D52B4E">
        <w:rPr>
          <w:rStyle w:val="FootnoteReference"/>
        </w:rPr>
        <w:footnoteReference w:id="7"/>
      </w:r>
      <w:r w:rsidRPr="009E09CC">
        <w:t xml:space="preserve"> </w:t>
      </w:r>
    </w:p>
    <w:p w:rsidR="00744B63" w:rsidP="001C15FD" w:rsidRDefault="00744B63" w14:paraId="517238A2" w14:textId="6AC0BDC7">
      <w:pPr>
        <w:pStyle w:val="ListBullet"/>
        <w:spacing w:line="276" w:lineRule="auto"/>
      </w:pPr>
      <w:r>
        <w:t>A</w:t>
      </w:r>
      <w:r w:rsidRPr="009E09CC">
        <w:t>n engagement interview with the primary site leader</w:t>
      </w:r>
      <w:r>
        <w:t xml:space="preserve"> </w:t>
      </w:r>
      <w:r w:rsidRPr="002355BD">
        <w:t>to collect center characteristics</w:t>
      </w:r>
      <w:r w:rsidR="002B593A">
        <w:t xml:space="preserve"> and</w:t>
      </w:r>
      <w:r w:rsidRPr="002355BD" w:rsidR="002B593A">
        <w:t xml:space="preserve"> </w:t>
      </w:r>
      <w:r w:rsidRPr="002355BD">
        <w:t>confirm center eligibility for the study</w:t>
      </w:r>
      <w:r w:rsidR="000A55E3">
        <w:t xml:space="preserve"> </w:t>
      </w:r>
      <w:r w:rsidRPr="002355BD">
        <w:t>(Instrument 3)</w:t>
      </w:r>
      <w:r w:rsidR="005456F2">
        <w:t>.</w:t>
      </w:r>
    </w:p>
    <w:p w:rsidR="00744B63" w:rsidP="001C15FD" w:rsidRDefault="00744B63" w14:paraId="25F38DBF" w14:textId="77D9D9D1">
      <w:pPr>
        <w:pStyle w:val="ListBullet"/>
        <w:spacing w:line="276" w:lineRule="auto"/>
      </w:pPr>
      <w:r>
        <w:t>R</w:t>
      </w:r>
      <w:r w:rsidRPr="009E09CC">
        <w:t xml:space="preserve">emote data collection, where </w:t>
      </w:r>
      <w:r>
        <w:t>the study team</w:t>
      </w:r>
      <w:r w:rsidRPr="009E09CC">
        <w:t xml:space="preserve"> conduct</w:t>
      </w:r>
      <w:r>
        <w:t>s</w:t>
      </w:r>
      <w:r w:rsidRPr="009E09CC">
        <w:t xml:space="preserve"> a staffing structure and leadership positions (SSLP) interview </w:t>
      </w:r>
      <w:r w:rsidRPr="002355BD">
        <w:t>with the primary site leader to understand the staffing structure and formal leadership positions at the center (Instrument 4), and obtain</w:t>
      </w:r>
      <w:r>
        <w:t>s</w:t>
      </w:r>
      <w:r w:rsidRPr="002355BD">
        <w:t xml:space="preserve"> a list of </w:t>
      </w:r>
      <w:r w:rsidRPr="008268B1">
        <w:t>teaching</w:t>
      </w:r>
      <w:r>
        <w:t xml:space="preserve"> s</w:t>
      </w:r>
      <w:r w:rsidRPr="002355BD">
        <w:t>taff that will be invited to complete a survey (Instrument 5)</w:t>
      </w:r>
      <w:r w:rsidR="005456F2">
        <w:t>.</w:t>
      </w:r>
    </w:p>
    <w:p w:rsidR="00744B63" w:rsidP="001C15FD" w:rsidRDefault="00744B63" w14:paraId="0B91ABA3" w14:textId="38D1043D">
      <w:pPr>
        <w:pStyle w:val="ListBullet"/>
        <w:spacing w:line="276" w:lineRule="auto"/>
      </w:pPr>
      <w:r>
        <w:t xml:space="preserve">Surveys of the </w:t>
      </w:r>
      <w:r w:rsidRPr="002355BD">
        <w:t xml:space="preserve">center manager and teaching staff </w:t>
      </w:r>
      <w:r>
        <w:t>to understand the three leadership elements (who leaders are, what leaders bring, and what leaders do)</w:t>
      </w:r>
      <w:r w:rsidR="00F45807">
        <w:t xml:space="preserve">, the center’s </w:t>
      </w:r>
      <w:r w:rsidR="00D47E73">
        <w:t xml:space="preserve">culture, </w:t>
      </w:r>
      <w:r w:rsidR="00F45807">
        <w:t>climate</w:t>
      </w:r>
      <w:r w:rsidR="00D47E73">
        <w:t xml:space="preserve">, and communication </w:t>
      </w:r>
      <w:r w:rsidRPr="00EE7566" w:rsidR="00D47E73">
        <w:rPr>
          <w:rFonts w:cstheme="minorHAnsi"/>
        </w:rPr>
        <w:t xml:space="preserve">(such as </w:t>
      </w:r>
      <w:r w:rsidRPr="00EE7566" w:rsidR="00D47E73">
        <w:rPr>
          <w:rFonts w:cstheme="minorHAnsi"/>
          <w:szCs w:val="18"/>
        </w:rPr>
        <w:t>culture of respect, shared growth, and learning; collaboration among staff</w:t>
      </w:r>
      <w:r w:rsidRPr="00EE7566" w:rsidR="00D47E73">
        <w:rPr>
          <w:rFonts w:cstheme="minorHAnsi"/>
        </w:rPr>
        <w:t>)</w:t>
      </w:r>
      <w:r w:rsidR="00F45807">
        <w:t xml:space="preserve">, and </w:t>
      </w:r>
      <w:r w:rsidRPr="008E6A53">
        <w:t>outcomes for staff</w:t>
      </w:r>
      <w:r>
        <w:t xml:space="preserve"> (job satisfaction, staff well-being and mental health, and staff retention) </w:t>
      </w:r>
      <w:r w:rsidRPr="002355BD">
        <w:t xml:space="preserve">(Instrument 6 and Instrument 7, respectively). </w:t>
      </w:r>
    </w:p>
    <w:p w:rsidR="001C15FD" w:rsidP="008B27D9" w:rsidRDefault="00744B63" w14:paraId="742E85F4" w14:textId="394FA7D0">
      <w:pPr>
        <w:pStyle w:val="ParagraphContinued"/>
        <w:spacing w:line="276" w:lineRule="auto"/>
      </w:pPr>
      <w:r w:rsidRPr="00CE3B92">
        <w:t xml:space="preserve">Table A.1 includes each of the data collection </w:t>
      </w:r>
      <w:r w:rsidR="00CB19FB">
        <w:t>activities, respondents, mode, duration, and purpose</w:t>
      </w:r>
      <w:r w:rsidRPr="00CE3B92">
        <w:t xml:space="preserve">. </w:t>
      </w:r>
    </w:p>
    <w:p w:rsidR="00DB3A44" w:rsidP="00B12207" w:rsidRDefault="00DB3A44" w14:paraId="277FCB85" w14:textId="067FE987">
      <w:pPr>
        <w:pStyle w:val="TitleRule"/>
      </w:pPr>
      <w:r w:rsidRPr="00465BF8">
        <w:rPr>
          <w:noProof/>
        </w:rPr>
        <mc:AlternateContent>
          <mc:Choice Requires="wps">
            <w:drawing>
              <wp:inline distT="0" distB="0" distL="0" distR="0" wp14:anchorId="6CAF6283" wp14:editId="1F633A7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01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DB3A44" w:rsidR="00744B63" w:rsidP="00DB3A44" w:rsidRDefault="00744B63" w14:paraId="2EDFE809" w14:textId="77777777">
      <w:pPr>
        <w:pStyle w:val="TableTitle"/>
      </w:pPr>
      <w:r w:rsidRPr="00DB3A44">
        <w:t xml:space="preserve">Table A.1. Data collection activities for the </w:t>
      </w:r>
      <w:proofErr w:type="spellStart"/>
      <w:r w:rsidRPr="00DB3A44">
        <w:t>ExCELS</w:t>
      </w:r>
      <w:proofErr w:type="spellEnd"/>
      <w:r w:rsidRPr="00DB3A44">
        <w:t xml:space="preserve"> descriptive study</w:t>
      </w:r>
    </w:p>
    <w:tbl>
      <w:tblPr>
        <w:tblStyle w:val="MathUBaseTable"/>
        <w:tblW w:w="0" w:type="auto"/>
        <w:tblLayout w:type="fixed"/>
        <w:tblLook w:val="04A0" w:firstRow="1" w:lastRow="0" w:firstColumn="1" w:lastColumn="0" w:noHBand="0" w:noVBand="1"/>
      </w:tblPr>
      <w:tblGrid>
        <w:gridCol w:w="2340"/>
        <w:gridCol w:w="1755"/>
        <w:gridCol w:w="1755"/>
        <w:gridCol w:w="1755"/>
        <w:gridCol w:w="1755"/>
      </w:tblGrid>
      <w:tr w:rsidRPr="002024C3" w:rsidR="00744B63" w:rsidTr="00833479" w14:paraId="07B3CF5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ED574F6" w14:textId="77777777">
            <w:pPr>
              <w:pStyle w:val="TableHeaderLeft"/>
            </w:pPr>
            <w:r w:rsidRPr="002024C3">
              <w:t xml:space="preserve">Data </w:t>
            </w:r>
            <w:r>
              <w:t>c</w:t>
            </w:r>
            <w:r w:rsidRPr="002024C3">
              <w:t xml:space="preserve">ollection </w:t>
            </w:r>
            <w:r>
              <w:t>a</w:t>
            </w:r>
            <w:r w:rsidRPr="002024C3">
              <w:t>ctivity</w:t>
            </w:r>
          </w:p>
        </w:tc>
        <w:tc>
          <w:tcPr>
            <w:tcW w:w="1755" w:type="dxa"/>
          </w:tcPr>
          <w:p w:rsidRPr="002024C3" w:rsidR="00744B63" w:rsidP="00DB3A44" w:rsidRDefault="00744B63" w14:paraId="3DF4FD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Respondent(s)</w:t>
            </w:r>
          </w:p>
        </w:tc>
        <w:tc>
          <w:tcPr>
            <w:tcW w:w="1755" w:type="dxa"/>
          </w:tcPr>
          <w:p w:rsidRPr="002024C3" w:rsidR="00744B63" w:rsidP="00DB3A44" w:rsidRDefault="00744B63" w14:paraId="7AABF6D2"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Mode</w:t>
            </w:r>
          </w:p>
        </w:tc>
        <w:tc>
          <w:tcPr>
            <w:tcW w:w="1755" w:type="dxa"/>
          </w:tcPr>
          <w:p w:rsidRPr="002024C3" w:rsidR="00744B63" w:rsidP="00DB3A44" w:rsidRDefault="00744B63" w14:paraId="3228D285"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Duration</w:t>
            </w:r>
          </w:p>
        </w:tc>
        <w:tc>
          <w:tcPr>
            <w:tcW w:w="1755" w:type="dxa"/>
          </w:tcPr>
          <w:p w:rsidRPr="002024C3" w:rsidR="00744B63" w:rsidP="00DB3A44" w:rsidRDefault="00744B63" w14:paraId="632118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Purpose</w:t>
            </w:r>
          </w:p>
        </w:tc>
      </w:tr>
      <w:tr w:rsidRPr="002024C3" w:rsidR="00744B63" w:rsidTr="00833479" w14:paraId="4D65C03A"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18261519" w14:textId="77777777">
            <w:pPr>
              <w:pStyle w:val="TableTextLeft"/>
            </w:pPr>
            <w:r>
              <w:t>Center r</w:t>
            </w:r>
            <w:r w:rsidRPr="002024C3">
              <w:t>ecruitment call (Instrument 1)</w:t>
            </w:r>
          </w:p>
        </w:tc>
        <w:tc>
          <w:tcPr>
            <w:tcW w:w="1755" w:type="dxa"/>
          </w:tcPr>
          <w:p w:rsidRPr="002024C3" w:rsidR="00744B63" w:rsidP="00DB3A44" w:rsidRDefault="00744B63" w14:paraId="0804276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2268E45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2D0D182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A655B2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recruit center to participate </w:t>
            </w:r>
          </w:p>
        </w:tc>
      </w:tr>
      <w:tr w:rsidRPr="002024C3" w:rsidR="00744B63" w:rsidTr="00833479" w14:paraId="6915C13E" w14:textId="77777777">
        <w:tc>
          <w:tcPr>
            <w:cnfStyle w:val="001000000000" w:firstRow="0" w:lastRow="0" w:firstColumn="1" w:lastColumn="0" w:oddVBand="0" w:evenVBand="0" w:oddHBand="0" w:evenHBand="0" w:firstRowFirstColumn="0" w:firstRowLastColumn="0" w:lastRowFirstColumn="0" w:lastRowLastColumn="0"/>
            <w:tcW w:w="2340" w:type="dxa"/>
          </w:tcPr>
          <w:p w:rsidRPr="00A1104B" w:rsidR="00744B63" w:rsidP="00DB3A44" w:rsidRDefault="00744B63" w14:paraId="538C5699" w14:textId="77777777">
            <w:pPr>
              <w:pStyle w:val="TableTextLeft"/>
            </w:pPr>
            <w:r w:rsidRPr="00A1104B">
              <w:t>Umbrella organization recruitment approval call script</w:t>
            </w:r>
          </w:p>
          <w:p w:rsidRPr="002024C3" w:rsidR="00744B63" w:rsidP="00DB3A44" w:rsidRDefault="00744B63" w14:paraId="49E30A24" w14:textId="77777777">
            <w:pPr>
              <w:pStyle w:val="TableTextLeft"/>
            </w:pPr>
            <w:r w:rsidRPr="00A1104B">
              <w:t>(Instrument 2)</w:t>
            </w:r>
          </w:p>
        </w:tc>
        <w:tc>
          <w:tcPr>
            <w:tcW w:w="1755" w:type="dxa"/>
          </w:tcPr>
          <w:p w:rsidRPr="002024C3" w:rsidR="00744B63" w:rsidP="00DB3A44" w:rsidRDefault="00744B63" w14:paraId="2608E9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Program </w:t>
            </w:r>
            <w:r>
              <w:t xml:space="preserve">or umbrella organization </w:t>
            </w:r>
            <w:r w:rsidRPr="002024C3">
              <w:t>administrator</w:t>
            </w:r>
          </w:p>
        </w:tc>
        <w:tc>
          <w:tcPr>
            <w:tcW w:w="1755" w:type="dxa"/>
          </w:tcPr>
          <w:p w:rsidRPr="002024C3" w:rsidR="00744B63" w:rsidP="00DB3A44" w:rsidRDefault="00744B63" w14:paraId="3EFC99C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7BA4737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EEF301D"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w:t>
            </w:r>
            <w:r>
              <w:t xml:space="preserve">obtain approval to </w:t>
            </w:r>
            <w:r w:rsidRPr="002024C3">
              <w:t xml:space="preserve">recruit center to participate </w:t>
            </w:r>
          </w:p>
        </w:tc>
      </w:tr>
      <w:tr w:rsidRPr="002024C3" w:rsidR="00744B63" w:rsidTr="00833479" w14:paraId="7AFA629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02A35958" w14:textId="77777777">
            <w:pPr>
              <w:pStyle w:val="TableTextLeft"/>
            </w:pPr>
            <w:r w:rsidRPr="002024C3">
              <w:t xml:space="preserve">Center engagement interview (Instrument </w:t>
            </w:r>
            <w:r>
              <w:t>3</w:t>
            </w:r>
            <w:r w:rsidRPr="002024C3">
              <w:t>)</w:t>
            </w:r>
          </w:p>
        </w:tc>
        <w:tc>
          <w:tcPr>
            <w:tcW w:w="1755" w:type="dxa"/>
          </w:tcPr>
          <w:p w:rsidRPr="002024C3" w:rsidR="00744B63" w:rsidP="00DB3A44" w:rsidRDefault="00744B63" w14:paraId="4FA7351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5CABE4E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4979824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5588C50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center characteristic information</w:t>
            </w:r>
          </w:p>
        </w:tc>
      </w:tr>
      <w:tr w:rsidRPr="002024C3" w:rsidR="00744B63" w:rsidTr="00833479" w14:paraId="1B2AE675"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2A55A00" w14:textId="77777777">
            <w:pPr>
              <w:pStyle w:val="TableTextLeft"/>
            </w:pPr>
            <w:r>
              <w:lastRenderedPageBreak/>
              <w:t>SSLP</w:t>
            </w:r>
            <w:r w:rsidRPr="002024C3">
              <w:t xml:space="preserve"> interview (Instrument </w:t>
            </w:r>
            <w:r>
              <w:t>4)</w:t>
            </w:r>
          </w:p>
        </w:tc>
        <w:tc>
          <w:tcPr>
            <w:tcW w:w="1755" w:type="dxa"/>
          </w:tcPr>
          <w:p w:rsidRPr="002024C3" w:rsidR="00744B63" w:rsidP="00DB3A44" w:rsidRDefault="00744B63" w14:paraId="4C7AAAB6"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8F3D39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r>
              <w:t xml:space="preserve"> with CADE on the web</w:t>
            </w:r>
          </w:p>
        </w:tc>
        <w:tc>
          <w:tcPr>
            <w:tcW w:w="1755" w:type="dxa"/>
          </w:tcPr>
          <w:p w:rsidRPr="002024C3" w:rsidR="00744B63" w:rsidP="00DB3A44" w:rsidRDefault="00744B63" w14:paraId="5D085E8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30 minutes</w:t>
            </w:r>
          </w:p>
        </w:tc>
        <w:tc>
          <w:tcPr>
            <w:tcW w:w="1755" w:type="dxa"/>
          </w:tcPr>
          <w:p w:rsidRPr="002024C3" w:rsidR="00744B63" w:rsidP="00DB3A44" w:rsidRDefault="00744B63" w14:paraId="251E6C3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information on the number and roles of all center staff, and collect a list of potential respondents for the center manager survey</w:t>
            </w:r>
          </w:p>
        </w:tc>
      </w:tr>
      <w:tr w:rsidRPr="002024C3" w:rsidR="00744B63" w:rsidTr="00833479" w14:paraId="00CAC60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7D7D3DE" w14:textId="77777777">
            <w:pPr>
              <w:pStyle w:val="TableTextLeft"/>
            </w:pPr>
            <w:r w:rsidRPr="002024C3">
              <w:t xml:space="preserve">Teaching staff roster (Instrument </w:t>
            </w:r>
            <w:r>
              <w:t>5)</w:t>
            </w:r>
          </w:p>
        </w:tc>
        <w:tc>
          <w:tcPr>
            <w:tcW w:w="1755" w:type="dxa"/>
          </w:tcPr>
          <w:p w:rsidRPr="002024C3" w:rsidR="00744B63" w:rsidP="00DB3A44" w:rsidRDefault="00744B63" w14:paraId="0DE7E2C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3F40B8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CADE</w:t>
            </w:r>
            <w:r>
              <w:t xml:space="preserve"> on the web</w:t>
            </w:r>
          </w:p>
        </w:tc>
        <w:tc>
          <w:tcPr>
            <w:tcW w:w="1755" w:type="dxa"/>
          </w:tcPr>
          <w:p w:rsidRPr="002024C3" w:rsidR="00744B63" w:rsidP="00DB3A44" w:rsidRDefault="00744B63" w14:paraId="146AA04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15 minutes</w:t>
            </w:r>
          </w:p>
        </w:tc>
        <w:tc>
          <w:tcPr>
            <w:tcW w:w="1755" w:type="dxa"/>
          </w:tcPr>
          <w:p w:rsidRPr="002024C3" w:rsidR="00744B63" w:rsidP="00DB3A44" w:rsidRDefault="00744B63" w14:paraId="59933E5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a list of potential respondents for the teaching staff survey</w:t>
            </w:r>
          </w:p>
        </w:tc>
      </w:tr>
      <w:tr w:rsidRPr="002024C3" w:rsidR="00744B63" w:rsidTr="00833479" w14:paraId="09B622BD"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E1BC624" w14:textId="77777777">
            <w:pPr>
              <w:pStyle w:val="TableTextLeft"/>
            </w:pPr>
            <w:r w:rsidRPr="002024C3">
              <w:t xml:space="preserve">Center manager survey (Instrument </w:t>
            </w:r>
            <w:r>
              <w:t>6</w:t>
            </w:r>
            <w:r w:rsidRPr="002024C3">
              <w:t>)</w:t>
            </w:r>
          </w:p>
        </w:tc>
        <w:tc>
          <w:tcPr>
            <w:tcW w:w="1755" w:type="dxa"/>
          </w:tcPr>
          <w:p w:rsidRPr="002024C3" w:rsidR="00744B63" w:rsidP="00DB3A44" w:rsidRDefault="00744B63" w14:paraId="0A8D5DD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Select center managers</w:t>
            </w:r>
          </w:p>
        </w:tc>
        <w:tc>
          <w:tcPr>
            <w:tcW w:w="1755" w:type="dxa"/>
          </w:tcPr>
          <w:p w:rsidRPr="002024C3" w:rsidR="00744B63" w:rsidP="00DB3A44" w:rsidRDefault="00744B63" w14:paraId="6C561C2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3E82171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25 minutes</w:t>
            </w:r>
          </w:p>
        </w:tc>
        <w:tc>
          <w:tcPr>
            <w:tcW w:w="1755" w:type="dxa"/>
          </w:tcPr>
          <w:p w:rsidRPr="002024C3" w:rsidR="00744B63" w:rsidP="00DB3A44" w:rsidRDefault="00744B63" w14:paraId="1FBBFB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Gather information on leadership elements and outcomes that ECE leadership can potentially influence</w:t>
            </w:r>
          </w:p>
        </w:tc>
      </w:tr>
      <w:tr w:rsidRPr="002024C3" w:rsidR="00744B63" w:rsidTr="00833479" w14:paraId="6AE8D272"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2B5F574C" w14:textId="77777777">
            <w:pPr>
              <w:pStyle w:val="TableTextLeft"/>
            </w:pPr>
            <w:r w:rsidRPr="002024C3">
              <w:t xml:space="preserve">Teaching staff survey (Instrument </w:t>
            </w:r>
            <w:r>
              <w:t>7</w:t>
            </w:r>
            <w:r w:rsidRPr="002024C3">
              <w:t>)</w:t>
            </w:r>
          </w:p>
        </w:tc>
        <w:tc>
          <w:tcPr>
            <w:tcW w:w="1755" w:type="dxa"/>
          </w:tcPr>
          <w:p w:rsidRPr="002024C3" w:rsidR="00744B63" w:rsidP="00DB3A44" w:rsidRDefault="00744B63" w14:paraId="03A4BFA7"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Teaching staff</w:t>
            </w:r>
          </w:p>
        </w:tc>
        <w:tc>
          <w:tcPr>
            <w:tcW w:w="1755" w:type="dxa"/>
          </w:tcPr>
          <w:p w:rsidRPr="002024C3" w:rsidR="00744B63" w:rsidP="00DB3A44" w:rsidRDefault="00744B63" w14:paraId="6259104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0DD17C5C" w14:textId="77777777">
            <w:pPr>
              <w:pStyle w:val="TableTextLeft"/>
              <w:cnfStyle w:val="000000000000" w:firstRow="0" w:lastRow="0" w:firstColumn="0" w:lastColumn="0" w:oddVBand="0" w:evenVBand="0" w:oddHBand="0" w:evenHBand="0" w:firstRowFirstColumn="0" w:firstRowLastColumn="0" w:lastRowFirstColumn="0" w:lastRowLastColumn="0"/>
            </w:pPr>
            <w:r>
              <w:t>60</w:t>
            </w:r>
            <w:r w:rsidRPr="002024C3">
              <w:t xml:space="preserve"> minutes</w:t>
            </w:r>
          </w:p>
        </w:tc>
        <w:tc>
          <w:tcPr>
            <w:tcW w:w="1755" w:type="dxa"/>
          </w:tcPr>
          <w:p w:rsidRPr="002024C3" w:rsidR="00744B63" w:rsidP="00DB3A44" w:rsidRDefault="00744B63" w14:paraId="389C9ABB" w14:textId="2413B585">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Gather information on leadership elements and outcomes that ECE leadership can potentially influence and collect information on the </w:t>
            </w:r>
            <w:r w:rsidR="00A61E5F">
              <w:t>center culture, climate, and communication</w:t>
            </w:r>
          </w:p>
        </w:tc>
      </w:tr>
    </w:tbl>
    <w:p w:rsidRPr="00FD203C" w:rsidR="00744B63" w:rsidP="00744B63" w:rsidRDefault="00744B63" w14:paraId="00DE4971" w14:textId="77777777">
      <w:pPr>
        <w:pStyle w:val="TableSource"/>
      </w:pPr>
      <w:r>
        <w:t>CADE = computer-assisted data entry.</w:t>
      </w:r>
    </w:p>
    <w:p w:rsidRPr="009A1AF6" w:rsidR="009A1AF6" w:rsidP="00F77962" w:rsidRDefault="00253EDB" w14:paraId="0E45D329" w14:textId="06D10A2D">
      <w:pPr>
        <w:pStyle w:val="Paragraph"/>
      </w:pPr>
      <w:r>
        <w:t xml:space="preserve">To ensure high response rates the study team will employ several </w:t>
      </w:r>
      <w:r w:rsidR="000D621D">
        <w:t xml:space="preserve">engagement </w:t>
      </w:r>
      <w:r>
        <w:t xml:space="preserve">tactics including: </w:t>
      </w:r>
      <w:r w:rsidR="000D621D">
        <w:t xml:space="preserve">offering the center manager survey and teaching staff survey online or on paper, offering </w:t>
      </w:r>
      <w:r w:rsidR="005D116E">
        <w:t>tokens of appreciation</w:t>
      </w:r>
      <w:r w:rsidR="000D621D">
        <w:t xml:space="preserve"> for participating, and sending paper and email reminders to survey non-responders. </w:t>
      </w:r>
      <w:r w:rsidR="00E523ED">
        <w:t xml:space="preserve">If the teaching staff survey response rate at a given center remains below </w:t>
      </w:r>
      <w:r w:rsidR="0099123A">
        <w:t>7</w:t>
      </w:r>
      <w:r w:rsidR="00E523ED">
        <w:t xml:space="preserve">0% after all the planned follow-up is conducted, the study team will offer to conduct a site visit with the center to support survey completion. </w:t>
      </w:r>
      <w:r w:rsidR="00611E63">
        <w:rPr>
          <w:iCs/>
        </w:rPr>
        <w:t xml:space="preserve">See </w:t>
      </w:r>
      <w:r w:rsidR="00717C72">
        <w:rPr>
          <w:iCs/>
        </w:rPr>
        <w:t>A.</w:t>
      </w:r>
      <w:r w:rsidR="006F58A1">
        <w:rPr>
          <w:iCs/>
        </w:rPr>
        <w:t xml:space="preserve">9 for more information on the tokens of appreciation amounts and </w:t>
      </w:r>
      <w:r w:rsidR="00611E63">
        <w:rPr>
          <w:iCs/>
        </w:rPr>
        <w:t xml:space="preserve">Supporting Statement Part B for additional information on the survey respondent materials. </w:t>
      </w:r>
    </w:p>
    <w:p w:rsidRPr="009139B3" w:rsidR="00744B63" w:rsidP="00810B76" w:rsidRDefault="006A278D" w14:paraId="6AB4286C" w14:textId="2F96C1C7">
      <w:pPr>
        <w:pStyle w:val="H3"/>
      </w:pPr>
      <w:r>
        <w:t>4.</w:t>
      </w:r>
      <w:r>
        <w:tab/>
      </w:r>
      <w:r w:rsidRPr="009139B3" w:rsidR="00744B63">
        <w:t xml:space="preserve">Other </w:t>
      </w:r>
      <w:r>
        <w:t>d</w:t>
      </w:r>
      <w:r w:rsidRPr="009139B3" w:rsidR="00744B63">
        <w:t xml:space="preserve">ata </w:t>
      </w:r>
      <w:r>
        <w:t>s</w:t>
      </w:r>
      <w:r w:rsidRPr="009139B3" w:rsidR="00744B63">
        <w:t xml:space="preserve">ources and </w:t>
      </w:r>
      <w:r>
        <w:t>u</w:t>
      </w:r>
      <w:r w:rsidRPr="009139B3" w:rsidR="00744B63">
        <w:t xml:space="preserve">ses of </w:t>
      </w:r>
      <w:r>
        <w:t>i</w:t>
      </w:r>
      <w:r w:rsidRPr="009139B3" w:rsidR="00744B63">
        <w:t>nformation</w:t>
      </w:r>
    </w:p>
    <w:p w:rsidRPr="00730D3E" w:rsidR="00744B63" w:rsidP="006A278D" w:rsidRDefault="00744B63" w14:paraId="1C7FB62B" w14:textId="0EE2DFA7">
      <w:pPr>
        <w:pStyle w:val="ParagraphContinued"/>
      </w:pPr>
      <w:r w:rsidRPr="009E09CC">
        <w:t xml:space="preserve">This data collection is one component of the information that the study will use. </w:t>
      </w:r>
      <w:r>
        <w:t>The study team</w:t>
      </w:r>
      <w:r w:rsidRPr="009E09CC">
        <w:t xml:space="preserve"> intend</w:t>
      </w:r>
      <w:r>
        <w:t>s</w:t>
      </w:r>
      <w:r w:rsidRPr="009E09CC">
        <w:t xml:space="preserve"> to access publicly available data to support state selection including administrator qualifications, QRIS participation, licensing requirements, and funding supports. Within the selected states</w:t>
      </w:r>
      <w:r>
        <w:t>,</w:t>
      </w:r>
      <w:r w:rsidRPr="009E09CC">
        <w:t xml:space="preserve"> </w:t>
      </w:r>
      <w:r>
        <w:t>the study team</w:t>
      </w:r>
      <w:r w:rsidRPr="009E09CC">
        <w:t xml:space="preserve"> will obtain lists of CCDF centers from state administrators or from public access sites, and lists of Head Start centers from the Head Start Enterprise System or </w:t>
      </w:r>
      <w:r>
        <w:t>Early Childhood Learning &amp; Knowledge Center</w:t>
      </w:r>
      <w:r w:rsidRPr="009E09CC">
        <w:t xml:space="preserve"> website. </w:t>
      </w:r>
      <w:r>
        <w:t>To support site selection, the study team</w:t>
      </w:r>
      <w:r w:rsidRPr="009E09CC">
        <w:t xml:space="preserve"> will access publicly available information about funding, center size, and center type. No burden will be required to access this data, but it will allow for the selection of sites</w:t>
      </w:r>
      <w:r w:rsidR="000D621D">
        <w:t xml:space="preserve"> with the variation in center characteristics needed to conduct analysis</w:t>
      </w:r>
      <w:r w:rsidRPr="009E09CC">
        <w:t xml:space="preserve">. </w:t>
      </w:r>
    </w:p>
    <w:p w:rsidRPr="001A7E20" w:rsidR="00744B63" w:rsidP="00EF34EC" w:rsidRDefault="00744B63" w14:paraId="6A7C4305" w14:textId="3A976CED">
      <w:pPr>
        <w:pStyle w:val="H2"/>
      </w:pPr>
      <w:r w:rsidRPr="001A7E20">
        <w:lastRenderedPageBreak/>
        <w:t>A</w:t>
      </w:r>
      <w:r w:rsidR="00E03CF0">
        <w:t>.</w:t>
      </w:r>
      <w:r w:rsidRPr="001A7E20">
        <w:t>3.</w:t>
      </w:r>
      <w:r w:rsidRPr="001A7E20" w:rsidR="001A7E20">
        <w:tab/>
      </w:r>
      <w:r w:rsidRPr="001A7E20">
        <w:t xml:space="preserve">Use of </w:t>
      </w:r>
      <w:r w:rsidRPr="001A7E20" w:rsidR="001A7E20">
        <w:t>i</w:t>
      </w:r>
      <w:r w:rsidRPr="001A7E20">
        <w:t xml:space="preserve">nformation </w:t>
      </w:r>
      <w:r w:rsidRPr="001A7E20" w:rsidR="001A7E20">
        <w:t>t</w:t>
      </w:r>
      <w:r w:rsidRPr="001A7E20">
        <w:t xml:space="preserve">echnology to </w:t>
      </w:r>
      <w:r w:rsidRPr="001A7E20" w:rsidR="001A7E20">
        <w:t>r</w:t>
      </w:r>
      <w:r w:rsidRPr="001A7E20">
        <w:t xml:space="preserve">educe </w:t>
      </w:r>
      <w:r w:rsidRPr="001A7E20" w:rsidR="001A7E20">
        <w:t>b</w:t>
      </w:r>
      <w:r w:rsidRPr="001A7E20">
        <w:t>urden</w:t>
      </w:r>
    </w:p>
    <w:p w:rsidRPr="0065225E" w:rsidR="00744B63" w:rsidP="001A7E20" w:rsidRDefault="00744B63" w14:paraId="3C2407E2" w14:textId="496388F4">
      <w:pPr>
        <w:pStyle w:val="ParagraphContinued"/>
      </w:pPr>
      <w:r>
        <w:t xml:space="preserve">Center managers and teaching staff can complete surveys </w:t>
      </w:r>
      <w:r w:rsidR="00833479">
        <w:t>on</w:t>
      </w:r>
      <w:r>
        <w:t xml:space="preserve"> the web or on paper. This will accommodate respondent preferences and the varying schedules of center staff and reduce respondent burden</w:t>
      </w:r>
      <w:r w:rsidRPr="00B9283A">
        <w:t xml:space="preserve">. </w:t>
      </w:r>
      <w:r w:rsidR="000D621D">
        <w:t>If respondents choose to complete the surveys on the web, they will be</w:t>
      </w:r>
      <w:r w:rsidR="00196909">
        <w:t xml:space="preserve"> able to complete the survey over more than one sitting. The web survey will save the respondents’ progress so they can return to finish the survey at a later time. </w:t>
      </w:r>
    </w:p>
    <w:p w:rsidRPr="0065225E" w:rsidR="00744B63" w:rsidP="00EF34EC" w:rsidRDefault="00744B63" w14:paraId="4D4F469D" w14:textId="5E3A9630">
      <w:pPr>
        <w:pStyle w:val="H2"/>
      </w:pPr>
      <w:bookmarkStart w:name="_Hlk68618309" w:id="2"/>
      <w:r w:rsidRPr="009139B3">
        <w:t>A</w:t>
      </w:r>
      <w:r w:rsidR="00E03CF0">
        <w:t>.</w:t>
      </w:r>
      <w:r w:rsidRPr="009139B3">
        <w:t>4.</w:t>
      </w:r>
      <w:r w:rsidR="001A7E20">
        <w:tab/>
      </w:r>
      <w:r w:rsidRPr="009139B3">
        <w:t xml:space="preserve">Use of </w:t>
      </w:r>
      <w:r w:rsidR="001A7E20">
        <w:t>existing data: Efforts to</w:t>
      </w:r>
      <w:r w:rsidRPr="009139B3">
        <w:t xml:space="preserve"> </w:t>
      </w:r>
      <w:r w:rsidR="001A7E20">
        <w:t>r</w:t>
      </w:r>
      <w:r w:rsidRPr="009139B3">
        <w:t xml:space="preserve">educe </w:t>
      </w:r>
      <w:r w:rsidR="001A7E20">
        <w:t>d</w:t>
      </w:r>
      <w:r w:rsidRPr="009139B3">
        <w:t xml:space="preserve">uplication, </w:t>
      </w:r>
      <w:r w:rsidR="001A7E20">
        <w:t>m</w:t>
      </w:r>
      <w:r w:rsidRPr="009139B3">
        <w:t xml:space="preserve">inimize </w:t>
      </w:r>
      <w:r w:rsidR="001A7E20">
        <w:t>b</w:t>
      </w:r>
      <w:r w:rsidRPr="009139B3">
        <w:t xml:space="preserve">urden, and </w:t>
      </w:r>
      <w:r w:rsidR="001A7E20">
        <w:t>i</w:t>
      </w:r>
      <w:r w:rsidRPr="009139B3">
        <w:t xml:space="preserve">ncrease </w:t>
      </w:r>
      <w:r w:rsidR="001A7E20">
        <w:t>u</w:t>
      </w:r>
      <w:r w:rsidRPr="009139B3">
        <w:t xml:space="preserve">tility and </w:t>
      </w:r>
      <w:r w:rsidR="001A7E20">
        <w:t>g</w:t>
      </w:r>
      <w:r w:rsidRPr="009139B3">
        <w:t xml:space="preserve">overnment </w:t>
      </w:r>
      <w:r w:rsidR="001A7E20">
        <w:t>e</w:t>
      </w:r>
      <w:r w:rsidRPr="009139B3">
        <w:t>fficiency</w:t>
      </w:r>
    </w:p>
    <w:p w:rsidR="00744B63" w:rsidP="001A7E20" w:rsidRDefault="00744B63" w14:paraId="7554C2E2" w14:textId="0E62B803">
      <w:pPr>
        <w:pStyle w:val="ParagraphContinued"/>
      </w:pPr>
      <w:r w:rsidRPr="00651E19">
        <w:t xml:space="preserve">None of the study instruments will ask for information that can be reliably obtained from alternative data sources. Furthermore, the design of the study instruments ensures </w:t>
      </w:r>
      <w:r>
        <w:t>no</w:t>
      </w:r>
      <w:r w:rsidRPr="00651E19">
        <w:t xml:space="preserve"> </w:t>
      </w:r>
      <w:r>
        <w:t>duplicate</w:t>
      </w:r>
      <w:r w:rsidRPr="00651E19">
        <w:t xml:space="preserve"> data </w:t>
      </w:r>
      <w:r>
        <w:t xml:space="preserve">are </w:t>
      </w:r>
      <w:r w:rsidRPr="00651E19">
        <w:t xml:space="preserve">collected through each instrument. </w:t>
      </w:r>
      <w:r>
        <w:t xml:space="preserve">Other OPRE data collection efforts, such as the Head Start Family and Child Experiences Survey (OMB 0970-0151) or the National Survey of Early Care and Education (NSECE) (OMB 0970-0391), do not collect surveys from the entire teaching staff (lead and assistant teachers) needed for </w:t>
      </w:r>
      <w:proofErr w:type="spellStart"/>
      <w:r>
        <w:t>ExCELS</w:t>
      </w:r>
      <w:proofErr w:type="spellEnd"/>
      <w:r>
        <w:t xml:space="preserve"> to support the psychometric analyses</w:t>
      </w:r>
      <w:bookmarkEnd w:id="2"/>
      <w:r>
        <w:t>.</w:t>
      </w:r>
    </w:p>
    <w:p w:rsidRPr="009139B3" w:rsidR="00744B63" w:rsidP="00980984" w:rsidRDefault="00744B63" w14:paraId="4FC54DBD" w14:textId="08A0A454">
      <w:pPr>
        <w:pStyle w:val="H2"/>
        <w:spacing w:line="22" w:lineRule="atLeast"/>
      </w:pPr>
      <w:r w:rsidRPr="009139B3">
        <w:t>A</w:t>
      </w:r>
      <w:r w:rsidR="00E03CF0">
        <w:t>.</w:t>
      </w:r>
      <w:r w:rsidRPr="009139B3">
        <w:t>5.</w:t>
      </w:r>
      <w:r w:rsidR="001A7E20">
        <w:tab/>
      </w:r>
      <w:r w:rsidRPr="009139B3">
        <w:t xml:space="preserve">Impact on </w:t>
      </w:r>
      <w:r w:rsidR="001A7E20">
        <w:t>s</w:t>
      </w:r>
      <w:r w:rsidRPr="009139B3">
        <w:t xml:space="preserve">mall </w:t>
      </w:r>
      <w:r w:rsidR="001A7E20">
        <w:t>b</w:t>
      </w:r>
      <w:r w:rsidRPr="009139B3">
        <w:t xml:space="preserve">usinesses </w:t>
      </w:r>
    </w:p>
    <w:p w:rsidRPr="009E09CC" w:rsidR="00744B63" w:rsidP="00AB5B12" w:rsidRDefault="00744B63" w14:paraId="5F442C64" w14:textId="2BF19B95">
      <w:pPr>
        <w:pStyle w:val="ParagraphContinued"/>
        <w:spacing w:line="20" w:lineRule="atLeast"/>
      </w:pPr>
      <w:r w:rsidRPr="00651E19">
        <w:t>The</w:t>
      </w:r>
      <w:r>
        <w:t xml:space="preserve"> study</w:t>
      </w:r>
      <w:r w:rsidRPr="00651E19">
        <w:t xml:space="preserve"> team will recruit </w:t>
      </w:r>
      <w:r>
        <w:t xml:space="preserve">some </w:t>
      </w:r>
      <w:r w:rsidRPr="00651E19">
        <w:t xml:space="preserve">small </w:t>
      </w:r>
      <w:r>
        <w:t>organizations, including community-based organizations and other nonprofits,</w:t>
      </w:r>
      <w:r w:rsidRPr="00651E19">
        <w:t xml:space="preserve"> to participate. To minimize the burden on these centers, the study team will carefully schedule telephone interviews with the </w:t>
      </w:r>
      <w:r>
        <w:t>primary site leader</w:t>
      </w:r>
      <w:r w:rsidRPr="00651E19">
        <w:t xml:space="preserve"> at times that are most convenient for them and when it will not interfere with the care of children. </w:t>
      </w:r>
      <w:r>
        <w:t xml:space="preserve">Center managers and teaching staff </w:t>
      </w:r>
      <w:r w:rsidRPr="00651E19">
        <w:t>will be able to complete the surveys (</w:t>
      </w:r>
      <w:r w:rsidR="00833479">
        <w:t>on the</w:t>
      </w:r>
      <w:r w:rsidRPr="00651E19">
        <w:t xml:space="preserve"> web or </w:t>
      </w:r>
      <w:r w:rsidR="00833479">
        <w:t xml:space="preserve">on </w:t>
      </w:r>
      <w:r>
        <w:t>paper</w:t>
      </w:r>
      <w:r w:rsidRPr="00651E19">
        <w:t>) when it is convenient for them.</w:t>
      </w:r>
      <w:r w:rsidRPr="002240DF">
        <w:t xml:space="preserve"> </w:t>
      </w:r>
    </w:p>
    <w:p w:rsidRPr="009139B3" w:rsidR="00744B63" w:rsidP="00980984" w:rsidRDefault="00744B63" w14:paraId="5567E546" w14:textId="15CCEBC8">
      <w:pPr>
        <w:pStyle w:val="H2"/>
        <w:spacing w:line="22" w:lineRule="atLeast"/>
      </w:pPr>
      <w:r w:rsidRPr="009139B3">
        <w:t>A</w:t>
      </w:r>
      <w:r w:rsidR="00E03CF0">
        <w:t>.</w:t>
      </w:r>
      <w:r w:rsidRPr="009139B3">
        <w:t>6.</w:t>
      </w:r>
      <w:r w:rsidR="001A7E20">
        <w:tab/>
      </w:r>
      <w:r w:rsidRPr="009139B3">
        <w:t xml:space="preserve">Consequences of </w:t>
      </w:r>
      <w:r w:rsidR="001A7E20">
        <w:t>l</w:t>
      </w:r>
      <w:r w:rsidRPr="009139B3">
        <w:t xml:space="preserve">ess </w:t>
      </w:r>
      <w:r w:rsidR="001A7E20">
        <w:t>fr</w:t>
      </w:r>
      <w:r w:rsidRPr="009139B3">
        <w:t xml:space="preserve">equent </w:t>
      </w:r>
      <w:r w:rsidR="001A7E20">
        <w:t>c</w:t>
      </w:r>
      <w:r w:rsidRPr="009139B3">
        <w:t xml:space="preserve">ollection  </w:t>
      </w:r>
    </w:p>
    <w:p w:rsidRPr="009139B3" w:rsidR="00744B63" w:rsidP="00980984" w:rsidRDefault="00744B63" w14:paraId="0DD38C51" w14:textId="77777777">
      <w:pPr>
        <w:pStyle w:val="ParagraphContinued"/>
        <w:spacing w:line="22" w:lineRule="atLeast"/>
      </w:pPr>
      <w:r>
        <w:t>This is a one-time data collection.</w:t>
      </w:r>
    </w:p>
    <w:p w:rsidRPr="009139B3" w:rsidR="00744B63" w:rsidP="00980984" w:rsidRDefault="00744B63" w14:paraId="07BAC9C2" w14:textId="717E1326">
      <w:pPr>
        <w:pStyle w:val="H2"/>
        <w:spacing w:line="22" w:lineRule="atLeast"/>
      </w:pPr>
      <w:r w:rsidRPr="009139B3">
        <w:t>A</w:t>
      </w:r>
      <w:r w:rsidR="00E03CF0">
        <w:t>.</w:t>
      </w:r>
      <w:r w:rsidRPr="009139B3">
        <w:t>7.</w:t>
      </w:r>
      <w:r w:rsidR="001A7E20">
        <w:tab/>
      </w:r>
      <w:r w:rsidRPr="009139B3">
        <w:t xml:space="preserve">Now </w:t>
      </w:r>
      <w:r w:rsidR="001A7E20">
        <w:t>s</w:t>
      </w:r>
      <w:r w:rsidRPr="009139B3">
        <w:t xml:space="preserve">ubsumed </w:t>
      </w:r>
      <w:r w:rsidR="001A7E20">
        <w:t>u</w:t>
      </w:r>
      <w:r w:rsidRPr="009139B3">
        <w:t xml:space="preserve">nder 2(b) </w:t>
      </w:r>
      <w:r w:rsidR="001A7E20">
        <w:t>a</w:t>
      </w:r>
      <w:r w:rsidRPr="009139B3">
        <w:t>bove and 10</w:t>
      </w:r>
      <w:r w:rsidR="001A7E20">
        <w:t xml:space="preserve"> below</w:t>
      </w:r>
    </w:p>
    <w:p w:rsidRPr="009139B3" w:rsidR="00744B63" w:rsidP="00980984" w:rsidRDefault="00744B63" w14:paraId="23DAD226" w14:textId="77777777">
      <w:pPr>
        <w:spacing w:after="0" w:line="22" w:lineRule="atLeast"/>
        <w:rPr>
          <w:b/>
        </w:rPr>
      </w:pPr>
    </w:p>
    <w:p w:rsidRPr="009139B3" w:rsidR="00744B63" w:rsidP="00980984" w:rsidRDefault="00744B63" w14:paraId="1CBCB7E6" w14:textId="0CB17B30">
      <w:pPr>
        <w:pStyle w:val="H2"/>
        <w:spacing w:line="22" w:lineRule="atLeast"/>
      </w:pPr>
      <w:r w:rsidRPr="009139B3">
        <w:t>A</w:t>
      </w:r>
      <w:r w:rsidR="00E03CF0">
        <w:t>.</w:t>
      </w:r>
      <w:r w:rsidRPr="009139B3">
        <w:t>8.</w:t>
      </w:r>
      <w:r w:rsidR="001A7E20">
        <w:tab/>
      </w:r>
      <w:r w:rsidRPr="009139B3">
        <w:t>Consultation</w:t>
      </w:r>
    </w:p>
    <w:p w:rsidRPr="009139B3" w:rsidR="00744B63" w:rsidP="00810B76" w:rsidRDefault="001A7E20" w14:paraId="0EE7BFF5" w14:textId="051E3688">
      <w:pPr>
        <w:pStyle w:val="H3"/>
      </w:pPr>
      <w:r>
        <w:t>1.</w:t>
      </w:r>
      <w:r>
        <w:tab/>
      </w:r>
      <w:r w:rsidRPr="009139B3" w:rsidR="00744B63">
        <w:t xml:space="preserve">Federal </w:t>
      </w:r>
      <w:r>
        <w:t>r</w:t>
      </w:r>
      <w:r w:rsidRPr="009139B3" w:rsidR="00744B63">
        <w:t xml:space="preserve">egister </w:t>
      </w:r>
      <w:r>
        <w:t>n</w:t>
      </w:r>
      <w:r w:rsidRPr="009139B3" w:rsidR="00744B63">
        <w:t xml:space="preserve">otice and </w:t>
      </w:r>
      <w:r>
        <w:t>c</w:t>
      </w:r>
      <w:r w:rsidRPr="009139B3" w:rsidR="00744B63">
        <w:t>omments</w:t>
      </w:r>
    </w:p>
    <w:p w:rsidRPr="009139B3" w:rsidR="00744B63" w:rsidP="00980984" w:rsidRDefault="00744B63" w14:paraId="6BBBE5D4" w14:textId="17599A2D">
      <w:pPr>
        <w:pStyle w:val="ParagraphContinued"/>
        <w:spacing w:line="22" w:lineRule="atLeast"/>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F76E6">
        <w:t>May 7, 2021</w:t>
      </w:r>
      <w:r w:rsidRPr="009139B3">
        <w:t xml:space="preserve">, Volume </w:t>
      </w:r>
      <w:r w:rsidR="00DF76E6">
        <w:t>86</w:t>
      </w:r>
      <w:r w:rsidRPr="009139B3" w:rsidR="00DF76E6">
        <w:t xml:space="preserve">, </w:t>
      </w:r>
      <w:r w:rsidRPr="009139B3">
        <w:t xml:space="preserve">Number </w:t>
      </w:r>
      <w:r w:rsidR="00DF76E6">
        <w:t>87</w:t>
      </w:r>
      <w:r w:rsidRPr="009139B3" w:rsidR="00DF76E6">
        <w:t xml:space="preserve">, </w:t>
      </w:r>
      <w:r w:rsidRPr="009139B3">
        <w:t>page</w:t>
      </w:r>
      <w:r w:rsidR="00DF76E6">
        <w:t>s</w:t>
      </w:r>
      <w:r w:rsidRPr="009139B3">
        <w:t xml:space="preserve"> </w:t>
      </w:r>
      <w:r w:rsidR="00DF76E6">
        <w:t>24626-24627</w:t>
      </w:r>
      <w:r w:rsidRPr="009139B3" w:rsidR="00DF76E6">
        <w:t xml:space="preserve">, </w:t>
      </w:r>
      <w:r w:rsidRPr="009139B3">
        <w:t xml:space="preserve">and provided a </w:t>
      </w:r>
      <w:r>
        <w:t>60</w:t>
      </w:r>
      <w:r w:rsidRPr="009139B3">
        <w:t xml:space="preserve">-day period for public comment. During the notice and comment period, </w:t>
      </w:r>
      <w:r w:rsidR="00F20807">
        <w:t>no</w:t>
      </w:r>
      <w:r w:rsidRPr="009139B3" w:rsidR="00F20807">
        <w:t xml:space="preserve"> </w:t>
      </w:r>
      <w:r w:rsidRPr="009139B3">
        <w:t xml:space="preserve">comments were received. </w:t>
      </w:r>
    </w:p>
    <w:p w:rsidRPr="00A43877" w:rsidR="00744B63" w:rsidP="00810B76" w:rsidRDefault="001A7E20" w14:paraId="226CEF54" w14:textId="2127C3D1">
      <w:pPr>
        <w:pStyle w:val="H3"/>
      </w:pPr>
      <w:bookmarkStart w:name="_Hlk70089337" w:id="3"/>
      <w:r>
        <w:t>2.</w:t>
      </w:r>
      <w:r>
        <w:tab/>
      </w:r>
      <w:r w:rsidRPr="00A43877" w:rsidR="00744B63">
        <w:t xml:space="preserve">Consultation with </w:t>
      </w:r>
      <w:r>
        <w:t>e</w:t>
      </w:r>
      <w:r w:rsidRPr="00A43877" w:rsidR="00744B63">
        <w:t xml:space="preserve">xperts </w:t>
      </w:r>
      <w:r>
        <w:t>o</w:t>
      </w:r>
      <w:r w:rsidRPr="00A43877" w:rsidR="00744B63">
        <w:t xml:space="preserve">utside of the </w:t>
      </w:r>
      <w:r>
        <w:t>s</w:t>
      </w:r>
      <w:r w:rsidRPr="00A43877" w:rsidR="00744B63">
        <w:t>tudy</w:t>
      </w:r>
    </w:p>
    <w:p w:rsidRPr="00CE3B92" w:rsidR="00744B63" w:rsidP="00980984" w:rsidRDefault="00744B63" w14:paraId="48261FFD" w14:textId="77777777">
      <w:pPr>
        <w:pStyle w:val="ParagraphContinued"/>
        <w:spacing w:line="22" w:lineRule="atLeast"/>
      </w:pPr>
      <w:r>
        <w:t xml:space="preserve">The </w:t>
      </w:r>
      <w:r w:rsidRPr="00CE3B92">
        <w:t>study team consulted with experts outside of the study to complement their knowledge and experience (Table A.2). Experts included researchers with knowledge in ECE measures development, study design, and psychometric analysis.</w:t>
      </w:r>
    </w:p>
    <w:bookmarkStart w:name="_Hlk70089329" w:id="4"/>
    <w:p w:rsidR="00DB3A44" w:rsidP="00B12207" w:rsidRDefault="00DB3A44" w14:paraId="058F2562" w14:textId="77777777">
      <w:pPr>
        <w:pStyle w:val="TitleRule"/>
      </w:pPr>
      <w:r w:rsidRPr="00465BF8">
        <w:rPr>
          <w:noProof/>
        </w:rPr>
        <w:lastRenderedPageBreak/>
        <mc:AlternateContent>
          <mc:Choice Requires="wps">
            <w:drawing>
              <wp:inline distT="0" distB="0" distL="0" distR="0" wp14:anchorId="5F99CC0F" wp14:editId="2A3642C7">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C974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79A608C5" w14:textId="77777777">
      <w:pPr>
        <w:pStyle w:val="TableTitle"/>
      </w:pPr>
      <w:r w:rsidRPr="00DB3A44">
        <w:t xml:space="preserve">Table A.2. </w:t>
      </w:r>
      <w:proofErr w:type="spellStart"/>
      <w:r w:rsidRPr="00DB3A44">
        <w:t>ExCELS</w:t>
      </w:r>
      <w:proofErr w:type="spellEnd"/>
      <w:r w:rsidRPr="00DB3A44">
        <w:t xml:space="preserve"> descriptive study expert consultation</w:t>
      </w:r>
    </w:p>
    <w:tbl>
      <w:tblPr>
        <w:tblStyle w:val="MathUBaseTable"/>
        <w:tblW w:w="9360" w:type="dxa"/>
        <w:tblLook w:val="04A0" w:firstRow="1" w:lastRow="0" w:firstColumn="1" w:lastColumn="0" w:noHBand="0" w:noVBand="1"/>
      </w:tblPr>
      <w:tblGrid>
        <w:gridCol w:w="2695"/>
        <w:gridCol w:w="6665"/>
      </w:tblGrid>
      <w:tr w:rsidRPr="002024C3" w:rsidR="00744B63" w:rsidTr="00DB3A44" w14:paraId="5500B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2024C3" w:rsidR="00744B63" w:rsidP="00DB3A44" w:rsidRDefault="00744B63" w14:paraId="71AB61ED" w14:textId="77777777">
            <w:pPr>
              <w:pStyle w:val="TableHeaderLeft"/>
            </w:pPr>
            <w:r w:rsidRPr="002024C3">
              <w:t>Name</w:t>
            </w:r>
          </w:p>
        </w:tc>
        <w:tc>
          <w:tcPr>
            <w:tcW w:w="6665" w:type="dxa"/>
          </w:tcPr>
          <w:p w:rsidRPr="002024C3" w:rsidR="00744B63" w:rsidP="00DB3A44" w:rsidRDefault="00744B63" w14:paraId="56D8C4BF"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Affiliation</w:t>
            </w:r>
          </w:p>
        </w:tc>
      </w:tr>
      <w:tr w:rsidRPr="00CB1EF5" w:rsidR="00744B63" w:rsidTr="00DB3A44" w14:paraId="79631CBC" w14:textId="77777777">
        <w:tc>
          <w:tcPr>
            <w:cnfStyle w:val="001000000000" w:firstRow="0" w:lastRow="0" w:firstColumn="1" w:lastColumn="0" w:oddVBand="0" w:evenVBand="0" w:oddHBand="0" w:evenHBand="0" w:firstRowFirstColumn="0" w:firstRowLastColumn="0" w:lastRowFirstColumn="0" w:lastRowLastColumn="0"/>
            <w:tcW w:w="2695" w:type="dxa"/>
          </w:tcPr>
          <w:p w:rsidRPr="00CB1EF5" w:rsidR="00744B63" w:rsidP="00DB3A44" w:rsidRDefault="00744B63" w14:paraId="16D7122D" w14:textId="77777777">
            <w:pPr>
              <w:pStyle w:val="TableTextLeft"/>
            </w:pPr>
            <w:r>
              <w:t>Sally Atkins-Burnett</w:t>
            </w:r>
          </w:p>
        </w:tc>
        <w:tc>
          <w:tcPr>
            <w:tcW w:w="6665" w:type="dxa"/>
          </w:tcPr>
          <w:p w:rsidRPr="00CB1EF5" w:rsidR="00744B63" w:rsidP="00DB3A44" w:rsidRDefault="00744B63" w14:paraId="53E0FD52" w14:textId="77777777">
            <w:pPr>
              <w:pStyle w:val="TableTextLeft"/>
              <w:cnfStyle w:val="000000000000" w:firstRow="0" w:lastRow="0" w:firstColumn="0" w:lastColumn="0" w:oddVBand="0" w:evenVBand="0" w:oddHBand="0" w:evenHBand="0" w:firstRowFirstColumn="0" w:firstRowLastColumn="0" w:lastRowFirstColumn="0" w:lastRowLastColumn="0"/>
            </w:pPr>
            <w:r>
              <w:t>Mathematica</w:t>
            </w:r>
          </w:p>
        </w:tc>
      </w:tr>
      <w:tr w:rsidRPr="00192FAC" w:rsidR="00744B63" w:rsidTr="00DB3A44" w14:paraId="50C77E36"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6A52525A" w14:textId="77777777">
            <w:pPr>
              <w:pStyle w:val="TableTextLeft"/>
            </w:pPr>
            <w:r w:rsidRPr="00192FAC">
              <w:t>Abby Copeman Petig</w:t>
            </w:r>
          </w:p>
        </w:tc>
        <w:tc>
          <w:tcPr>
            <w:tcW w:w="6665" w:type="dxa"/>
          </w:tcPr>
          <w:p w:rsidRPr="00192FAC" w:rsidR="00744B63" w:rsidP="00DB3A44" w:rsidRDefault="00744B63" w14:paraId="732E42D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Center for the Study of Child Care Employment</w:t>
            </w:r>
          </w:p>
        </w:tc>
      </w:tr>
      <w:tr w:rsidRPr="00192FAC" w:rsidR="00744B63" w:rsidTr="00DB3A44" w14:paraId="41754C8C"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1041AF5E" w14:textId="77777777">
            <w:pPr>
              <w:pStyle w:val="TableTextLeft"/>
            </w:pPr>
            <w:r w:rsidRPr="00192FAC">
              <w:t>Stacy Ehrlich</w:t>
            </w:r>
          </w:p>
        </w:tc>
        <w:tc>
          <w:tcPr>
            <w:tcW w:w="6665" w:type="dxa"/>
          </w:tcPr>
          <w:p w:rsidRPr="00192FAC" w:rsidR="00744B63" w:rsidP="00DB3A44" w:rsidRDefault="00744B63" w14:paraId="42F16325"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NORC at the University of Chicago</w:t>
            </w:r>
          </w:p>
        </w:tc>
      </w:tr>
      <w:tr w:rsidRPr="00192FAC" w:rsidR="00744B63" w:rsidTr="00DB3A44" w14:paraId="084E7E6E"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C0662FC" w14:textId="77777777">
            <w:pPr>
              <w:pStyle w:val="TableTextLeft"/>
            </w:pPr>
            <w:r w:rsidRPr="00192FAC">
              <w:t xml:space="preserve">Robert </w:t>
            </w:r>
            <w:proofErr w:type="spellStart"/>
            <w:r w:rsidRPr="00192FAC">
              <w:t>Goerge</w:t>
            </w:r>
            <w:proofErr w:type="spellEnd"/>
          </w:p>
        </w:tc>
        <w:tc>
          <w:tcPr>
            <w:tcW w:w="6665" w:type="dxa"/>
          </w:tcPr>
          <w:p w:rsidRPr="00192FAC" w:rsidR="00744B63" w:rsidP="00DB3A44" w:rsidRDefault="00744B63" w14:paraId="2C104C5E"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Chapin Hall, University of Chicago</w:t>
            </w:r>
          </w:p>
        </w:tc>
      </w:tr>
      <w:tr w:rsidRPr="00192FAC" w:rsidR="00744B63" w:rsidTr="00DB3A44" w14:paraId="45A5EAD7"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654F1FD" w14:textId="77777777">
            <w:pPr>
              <w:pStyle w:val="TableTextLeft"/>
            </w:pPr>
            <w:r w:rsidRPr="00192FAC">
              <w:t>Lynn Karoly</w:t>
            </w:r>
          </w:p>
        </w:tc>
        <w:tc>
          <w:tcPr>
            <w:tcW w:w="6665" w:type="dxa"/>
          </w:tcPr>
          <w:p w:rsidRPr="00192FAC" w:rsidR="00744B63" w:rsidP="00DB3A44" w:rsidRDefault="00744B63" w14:paraId="43D4614F"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RAND Corporation</w:t>
            </w:r>
          </w:p>
        </w:tc>
      </w:tr>
      <w:tr w:rsidRPr="00707A21" w:rsidR="00744B63" w:rsidTr="00DB3A44" w14:paraId="1E016800"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092F1D77" w14:textId="77777777">
            <w:pPr>
              <w:pStyle w:val="TableTextLeft"/>
            </w:pPr>
            <w:r w:rsidRPr="00192FAC">
              <w:t>Teri Talan</w:t>
            </w:r>
          </w:p>
        </w:tc>
        <w:tc>
          <w:tcPr>
            <w:tcW w:w="6665" w:type="dxa"/>
          </w:tcPr>
          <w:p w:rsidRPr="005D187E" w:rsidR="00744B63" w:rsidP="00DB3A44" w:rsidRDefault="00744B63" w14:paraId="6F8A0C2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National Louis University, McCormick Center for Early Childhood Leadership</w:t>
            </w:r>
          </w:p>
        </w:tc>
      </w:tr>
      <w:bookmarkEnd w:id="3"/>
      <w:bookmarkEnd w:id="4"/>
    </w:tbl>
    <w:p w:rsidR="00272149" w:rsidP="00EF34EC" w:rsidRDefault="00272149" w14:paraId="216EC172" w14:textId="77777777">
      <w:pPr>
        <w:pStyle w:val="H2"/>
      </w:pPr>
    </w:p>
    <w:p w:rsidRPr="009139B3" w:rsidR="00744B63" w:rsidP="00EF34EC" w:rsidRDefault="00744B63" w14:paraId="01D4CD22" w14:textId="35C57D52">
      <w:pPr>
        <w:pStyle w:val="H2"/>
      </w:pPr>
      <w:r w:rsidRPr="009139B3">
        <w:t>A</w:t>
      </w:r>
      <w:r w:rsidR="00E03CF0">
        <w:t>.</w:t>
      </w:r>
      <w:r w:rsidRPr="009139B3">
        <w:t>9.</w:t>
      </w:r>
      <w:r w:rsidR="001A7E20">
        <w:tab/>
      </w:r>
      <w:r w:rsidRPr="009139B3">
        <w:t xml:space="preserve">Tokens of </w:t>
      </w:r>
      <w:r w:rsidR="001A7E20">
        <w:t>a</w:t>
      </w:r>
      <w:r w:rsidRPr="009139B3">
        <w:t>ppreciation</w:t>
      </w:r>
    </w:p>
    <w:p w:rsidR="00117802" w:rsidP="00980984" w:rsidRDefault="00744B63" w14:paraId="5CB92314" w14:textId="1C8020B7">
      <w:pPr>
        <w:pStyle w:val="ParagraphContinued"/>
        <w:spacing w:line="20" w:lineRule="atLeast"/>
        <w:rPr>
          <w:iCs/>
        </w:rPr>
      </w:pPr>
      <w:bookmarkStart w:name="_Hlk93502837" w:id="5"/>
      <w:r>
        <w:t>To support a successful data collection with high response rates, the study team will offer a $25 gift card to respondents of the 25-minute center manager survey. Because the teaching staff survey is longer, the study team proposes offering those respondents a $</w:t>
      </w:r>
      <w:r w:rsidR="00117802">
        <w:t xml:space="preserve">40 </w:t>
      </w:r>
      <w:r>
        <w:t xml:space="preserve">gift card for completing the 60-minute survey. </w:t>
      </w:r>
      <w:r w:rsidR="00117802">
        <w:t xml:space="preserve">The study team </w:t>
      </w:r>
      <w:r w:rsidR="00703398">
        <w:t>will</w:t>
      </w:r>
      <w:r w:rsidR="00117802">
        <w:t xml:space="preserve"> distribute the $40 to teaching staff in the form of a $5 physical gift card as part of the respondent invitation packets, and a $35 electronic gift card after completing the survey.</w:t>
      </w:r>
      <w:r w:rsidR="00117802">
        <w:rPr>
          <w:iCs/>
        </w:rPr>
        <w:t xml:space="preserve"> </w:t>
      </w:r>
    </w:p>
    <w:p w:rsidR="00744B63" w:rsidP="00980984" w:rsidRDefault="00744B63" w14:paraId="5BCE5529" w14:textId="0BFBFA2C">
      <w:pPr>
        <w:pStyle w:val="ParagraphContinued"/>
        <w:spacing w:line="20" w:lineRule="atLeast"/>
        <w:rPr>
          <w:rStyle w:val="CommentReference"/>
        </w:rPr>
      </w:pPr>
      <w:r>
        <w:t xml:space="preserve">High response rates </w:t>
      </w:r>
      <w:r w:rsidR="00A4206C">
        <w:t>are</w:t>
      </w:r>
      <w:r>
        <w:t xml:space="preserve"> key to ensuring the quality of the information gathered from each center and mitigating nonresponse bias. </w:t>
      </w:r>
      <w:r w:rsidR="000A69E1">
        <w:t xml:space="preserve">Tokens of appreciation are one piece of a broader plan to address response rates and nonresponse bias; </w:t>
      </w:r>
      <w:r w:rsidR="000A69E1">
        <w:rPr>
          <w:rFonts w:cstheme="minorHAnsi"/>
        </w:rPr>
        <w:t>s</w:t>
      </w:r>
      <w:r w:rsidRPr="00A32560" w:rsidDel="008C0351">
        <w:rPr>
          <w:rFonts w:cstheme="minorHAnsi"/>
        </w:rPr>
        <w:t xml:space="preserve">ee </w:t>
      </w:r>
      <w:r>
        <w:rPr>
          <w:rFonts w:cstheme="minorHAnsi"/>
        </w:rPr>
        <w:t xml:space="preserve">Supporting Statement </w:t>
      </w:r>
      <w:r w:rsidRPr="00A32560" w:rsidDel="008C0351">
        <w:rPr>
          <w:rFonts w:cstheme="minorHAnsi"/>
        </w:rPr>
        <w:t>Part B for more details</w:t>
      </w:r>
      <w:r>
        <w:rPr>
          <w:rFonts w:cstheme="minorHAnsi"/>
        </w:rPr>
        <w:t xml:space="preserve"> on the techniques the study team will use to increase response rates and mitigate nonresponse bias</w:t>
      </w:r>
      <w:r w:rsidRPr="00A32560" w:rsidDel="008C0351">
        <w:rPr>
          <w:rFonts w:cstheme="minorHAnsi"/>
        </w:rPr>
        <w:t>.</w:t>
      </w:r>
      <w:r>
        <w:rPr>
          <w:rFonts w:cstheme="minorHAnsi"/>
        </w:rPr>
        <w:t xml:space="preserve"> </w:t>
      </w:r>
      <w:r w:rsidDel="00EF2B96">
        <w:rPr>
          <w:rStyle w:val="CommentReference"/>
        </w:rPr>
        <w:t xml:space="preserve"> </w:t>
      </w:r>
    </w:p>
    <w:bookmarkEnd w:id="5"/>
    <w:p w:rsidRPr="00980984" w:rsidR="005673DE" w:rsidP="00980984" w:rsidRDefault="00A32965" w14:paraId="195741A5" w14:textId="711D3963">
      <w:pPr>
        <w:pStyle w:val="ParagraphContinued"/>
        <w:spacing w:line="276" w:lineRule="auto"/>
      </w:pPr>
      <w:r w:rsidRPr="00FA54A5">
        <w:t xml:space="preserve">Prior </w:t>
      </w:r>
      <w:r>
        <w:t xml:space="preserve">research has shown that </w:t>
      </w:r>
      <w:r w:rsidR="00E43EC3">
        <w:t>offering tokens of appreciation</w:t>
      </w:r>
      <w:r>
        <w:t xml:space="preserve"> help improve </w:t>
      </w:r>
      <w:r w:rsidR="006712D5">
        <w:t xml:space="preserve">survey </w:t>
      </w:r>
      <w:r>
        <w:t xml:space="preserve">response rates </w:t>
      </w:r>
      <w:r w:rsidR="006712D5">
        <w:t xml:space="preserve">regardless of mode </w:t>
      </w:r>
      <w:r>
        <w:t>and mitigate nonresponse bias across different respondent populations</w:t>
      </w:r>
      <w:r w:rsidR="006712D5">
        <w:t xml:space="preserve"> including low-income and minority respondents</w:t>
      </w:r>
      <w:r w:rsidR="006A7813">
        <w:t>.</w:t>
      </w:r>
      <w:r w:rsidRPr="00AB5B12" w:rsidR="00D405CA">
        <w:rPr>
          <w:vertAlign w:val="superscript"/>
        </w:rPr>
        <w:footnoteReference w:id="8"/>
      </w:r>
      <w:r w:rsidR="006A7813">
        <w:t xml:space="preserve"> </w:t>
      </w:r>
      <w:r w:rsidR="00D405CA">
        <w:t>For the Project LAUNCH Cross-Site Evaluation (OMB number 0970-0373, expired October 31, 2019), the study initially did not offer a token of appreciation to parents who completed a web-based survey and then OMB approved a $25 post-pay token of appreciation. It found that early respondents (pre-tokens of appreciation) were not representative of their communities. Minorities, individuals with lower incomes and education levels, and those who worked part-time or were unemployed were underrepresented. Completion rates and representativeness both improved following the added token of appreciations.</w:t>
      </w:r>
      <w:r w:rsidRPr="00AB5B12" w:rsidR="00D405CA">
        <w:rPr>
          <w:vertAlign w:val="superscript"/>
        </w:rPr>
        <w:footnoteReference w:id="9"/>
      </w:r>
      <w:r w:rsidR="00D405CA">
        <w:t xml:space="preserve"> </w:t>
      </w:r>
      <w:r w:rsidR="006A7813">
        <w:t>F</w:t>
      </w:r>
      <w:r>
        <w:t xml:space="preserve">urther research has shown that </w:t>
      </w:r>
      <w:r w:rsidR="00176C50">
        <w:t>offering a</w:t>
      </w:r>
      <w:r>
        <w:t xml:space="preserve"> respondent a small </w:t>
      </w:r>
      <w:r w:rsidR="00176C50">
        <w:t>token of appreciation</w:t>
      </w:r>
      <w:r>
        <w:t xml:space="preserve"> with </w:t>
      </w:r>
      <w:r w:rsidR="000D7503">
        <w:t xml:space="preserve">survey </w:t>
      </w:r>
      <w:r>
        <w:t xml:space="preserve">invitation materials (pre) and an additional </w:t>
      </w:r>
      <w:r w:rsidR="004C55DD">
        <w:t>token of appreciation</w:t>
      </w:r>
      <w:r>
        <w:t xml:space="preserve"> after completing the survey (post) can be more effective</w:t>
      </w:r>
      <w:r w:rsidR="000D7503">
        <w:t xml:space="preserve"> </w:t>
      </w:r>
      <w:r>
        <w:t xml:space="preserve">in improving response rates compared to only offering a </w:t>
      </w:r>
      <w:r w:rsidR="004C55DD">
        <w:t>token of appreciation after completing the survey</w:t>
      </w:r>
      <w:r>
        <w:t>.</w:t>
      </w:r>
      <w:r w:rsidRPr="00AB5B12" w:rsidR="004B1295">
        <w:rPr>
          <w:vertAlign w:val="superscript"/>
        </w:rPr>
        <w:footnoteReference w:id="10"/>
      </w:r>
      <w:r w:rsidRPr="00AB5B12" w:rsidR="004B1295">
        <w:rPr>
          <w:vertAlign w:val="superscript"/>
        </w:rPr>
        <w:t>,</w:t>
      </w:r>
      <w:r w:rsidRPr="00AB5B12" w:rsidR="004B1295">
        <w:rPr>
          <w:vertAlign w:val="superscript"/>
        </w:rPr>
        <w:footnoteReference w:id="11"/>
      </w:r>
      <w:r>
        <w:t xml:space="preserve"> </w:t>
      </w:r>
      <w:r w:rsidR="00BE18E7">
        <w:t xml:space="preserve">A recent study </w:t>
      </w:r>
      <w:r w:rsidR="006224F3">
        <w:t>with</w:t>
      </w:r>
      <w:r w:rsidR="00BE18E7">
        <w:t xml:space="preserve"> the RAND American Teacher Panel found that pre-tokens of appreciation improved response rates compared to post-tokens of appreciation among K-12 </w:t>
      </w:r>
      <w:r w:rsidR="006224F3">
        <w:t xml:space="preserve">public school </w:t>
      </w:r>
      <w:r w:rsidR="00BE18E7">
        <w:t>teachers.</w:t>
      </w:r>
      <w:r w:rsidRPr="00AB5B12" w:rsidR="00BE18E7">
        <w:rPr>
          <w:vertAlign w:val="superscript"/>
        </w:rPr>
        <w:footnoteReference w:id="12"/>
      </w:r>
      <w:r w:rsidR="00BE18E7">
        <w:t xml:space="preserve"> </w:t>
      </w:r>
    </w:p>
    <w:p w:rsidRPr="009139B3" w:rsidR="00744B63" w:rsidP="00EF34EC" w:rsidRDefault="00744B63" w14:paraId="15A5EE80" w14:textId="2C4468D5">
      <w:pPr>
        <w:pStyle w:val="H2"/>
      </w:pPr>
      <w:r w:rsidRPr="009139B3">
        <w:lastRenderedPageBreak/>
        <w:t>A</w:t>
      </w:r>
      <w:r w:rsidR="00E03CF0">
        <w:t>.</w:t>
      </w:r>
      <w:r w:rsidRPr="009139B3">
        <w:t>10.</w:t>
      </w:r>
      <w:r w:rsidR="00E935AD">
        <w:tab/>
      </w:r>
      <w:r w:rsidRPr="009139B3">
        <w:t xml:space="preserve">Privacy: Procedures to </w:t>
      </w:r>
      <w:r w:rsidR="001A7E20">
        <w:t>p</w:t>
      </w:r>
      <w:r w:rsidRPr="009139B3">
        <w:t xml:space="preserve">rotect </w:t>
      </w:r>
      <w:r w:rsidR="00E935AD">
        <w:t>p</w:t>
      </w:r>
      <w:r w:rsidRPr="009139B3">
        <w:t xml:space="preserve">rivacy of </w:t>
      </w:r>
      <w:r w:rsidR="00E935AD">
        <w:t>i</w:t>
      </w:r>
      <w:r w:rsidRPr="009139B3">
        <w:t xml:space="preserve">nformation </w:t>
      </w:r>
      <w:r w:rsidR="00E935AD">
        <w:t>w</w:t>
      </w:r>
      <w:r w:rsidRPr="009139B3">
        <w:t xml:space="preserve">hile </w:t>
      </w:r>
      <w:r w:rsidR="00E935AD">
        <w:t>m</w:t>
      </w:r>
      <w:r w:rsidRPr="009139B3">
        <w:t xml:space="preserve">aximizing </w:t>
      </w:r>
      <w:r w:rsidR="00E935AD">
        <w:t>d</w:t>
      </w:r>
      <w:r w:rsidRPr="009139B3">
        <w:t xml:space="preserve">ata </w:t>
      </w:r>
      <w:r w:rsidR="00E935AD">
        <w:t>s</w:t>
      </w:r>
      <w:r w:rsidRPr="009139B3">
        <w:t>haring</w:t>
      </w:r>
    </w:p>
    <w:p w:rsidRPr="009139B3" w:rsidR="00744B63" w:rsidP="00810B76" w:rsidRDefault="00E935AD" w14:paraId="19BB5E7F" w14:textId="30EDAE38">
      <w:pPr>
        <w:pStyle w:val="H3"/>
      </w:pPr>
      <w:r>
        <w:t>1.</w:t>
      </w:r>
      <w:r>
        <w:tab/>
      </w:r>
      <w:r w:rsidRPr="009139B3" w:rsidR="00744B63">
        <w:t xml:space="preserve">Personally </w:t>
      </w:r>
      <w:r>
        <w:t>i</w:t>
      </w:r>
      <w:r w:rsidRPr="009139B3" w:rsidR="00744B63">
        <w:t xml:space="preserve">dentifiable </w:t>
      </w:r>
      <w:r>
        <w:t>i</w:t>
      </w:r>
      <w:r w:rsidRPr="009139B3" w:rsidR="00744B63">
        <w:t>nformation</w:t>
      </w:r>
    </w:p>
    <w:p w:rsidRPr="009139B3" w:rsidR="00744B63" w:rsidP="00AB5B12" w:rsidRDefault="00744B63" w14:paraId="4424F83E" w14:textId="77777777">
      <w:pPr>
        <w:pStyle w:val="ParagraphContinued"/>
        <w:rPr>
          <w:i/>
        </w:rPr>
      </w:pPr>
      <w:r>
        <w:t xml:space="preserve">To distribute the center manager survey and teaching staff survey, the study team will collect names, titles, and email addresses of center staff. </w:t>
      </w:r>
      <w:r w:rsidRPr="009139B3">
        <w:t>Information will not be maintained in a paper or electronic system from which data are actually or directly retrieved by an individuals’ personal identifier.</w:t>
      </w:r>
    </w:p>
    <w:p w:rsidRPr="009139B3" w:rsidR="00744B63" w:rsidP="00810B76" w:rsidRDefault="00E935AD" w14:paraId="59542EA6" w14:textId="0D1E77B7">
      <w:pPr>
        <w:pStyle w:val="H3"/>
      </w:pPr>
      <w:r>
        <w:t>2.</w:t>
      </w:r>
      <w:r>
        <w:tab/>
      </w:r>
      <w:r w:rsidRPr="009139B3" w:rsidR="00744B63">
        <w:t xml:space="preserve">Assurances of </w:t>
      </w:r>
      <w:r>
        <w:t>p</w:t>
      </w:r>
      <w:r w:rsidRPr="009139B3" w:rsidR="00744B63">
        <w:t>rivacy</w:t>
      </w:r>
    </w:p>
    <w:p w:rsidRPr="009139B3" w:rsidR="00744B63" w:rsidP="00AB5B12" w:rsidRDefault="00744B63" w14:paraId="0D8E8521" w14:textId="77777777">
      <w:pPr>
        <w:pStyle w:val="ParagraphContinued"/>
        <w:spacing w:line="240" w:lineRule="auto"/>
      </w:pPr>
      <w:r w:rsidRPr="009139B3">
        <w:t>Information collected will be kept private to the extent permitted by law. Respondents will be informed of all planned uses of data, that their participation is voluntary, that their information will be kept private to the extent permitted by law</w:t>
      </w:r>
      <w:r>
        <w:t>, and that the information the study collects will be used only for research purposes and in ways that will not reveal who they are or identify the center or its staff</w:t>
      </w:r>
      <w:r w:rsidRPr="009139B3">
        <w:t xml:space="preserve">.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p>
    <w:p w:rsidRPr="009139B3" w:rsidR="00744B63" w:rsidP="00AB5B12" w:rsidRDefault="00744B63" w14:paraId="2F95E8E7" w14:textId="6CD3A3D2">
      <w:pPr>
        <w:pStyle w:val="Paragraph"/>
        <w:spacing w:line="240" w:lineRule="auto"/>
        <w:rPr>
          <w:rFonts w:eastAsia="Times New Roman"/>
        </w:rPr>
      </w:pPr>
      <w:r w:rsidRPr="009139B3">
        <w:rPr>
          <w:rFonts w:eastAsia="Times New Roman"/>
        </w:rPr>
        <w:t xml:space="preserve">Due to the sensitive nature of this research (see A.11 for more information), the evaluation will </w:t>
      </w:r>
      <w:r>
        <w:rPr>
          <w:rFonts w:eastAsia="Times New Roman"/>
        </w:rPr>
        <w:t xml:space="preserve">gain approval from an institutional review board and </w:t>
      </w:r>
      <w:r w:rsidRPr="009139B3">
        <w:rPr>
          <w:rFonts w:eastAsia="Times New Roman"/>
        </w:rPr>
        <w:t xml:space="preserve">obtain a Certificate of Confidentiality. The Certificate of Confidentiality helps to assure participants that their information will be kept private to the fullest extent permitted by law. </w:t>
      </w:r>
    </w:p>
    <w:p w:rsidRPr="009139B3" w:rsidR="00744B63" w:rsidP="00810B76" w:rsidRDefault="00E935AD" w14:paraId="2514BC50" w14:textId="4F04113A">
      <w:pPr>
        <w:pStyle w:val="H3"/>
      </w:pPr>
      <w:r>
        <w:t>3.</w:t>
      </w:r>
      <w:r>
        <w:tab/>
      </w:r>
      <w:r w:rsidRPr="009139B3" w:rsidR="00744B63">
        <w:t xml:space="preserve">Data </w:t>
      </w:r>
      <w:r>
        <w:t>s</w:t>
      </w:r>
      <w:r w:rsidRPr="009139B3" w:rsidR="00744B63">
        <w:t xml:space="preserve">ecurity and </w:t>
      </w:r>
      <w:r>
        <w:t>m</w:t>
      </w:r>
      <w:r w:rsidRPr="009139B3" w:rsidR="00744B63">
        <w:t>onitoring</w:t>
      </w:r>
    </w:p>
    <w:p w:rsidRPr="00651E19" w:rsidR="00744B63" w:rsidP="00AB5B12" w:rsidRDefault="00744B63" w14:paraId="27890D19" w14:textId="77777777">
      <w:pPr>
        <w:pStyle w:val="ParagraphContinued"/>
      </w:pPr>
      <w:r w:rsidRPr="00651E19">
        <w:t>The study team 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744B63" w:rsidP="00AB5B12" w:rsidRDefault="00744B63" w14:paraId="4FC84F39" w14:textId="77777777">
      <w:pPr>
        <w:pStyle w:val="Paragraph"/>
      </w:pPr>
      <w:r w:rsidRPr="00651E19">
        <w:t>As specified in OPRE’s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w:t>
      </w:r>
      <w:r>
        <w:t>,</w:t>
      </w:r>
      <w:r w:rsidRPr="00651E19">
        <w:t xml:space="preserve"> to the extent possible</w:t>
      </w:r>
      <w:r>
        <w:t>,</w:t>
      </w:r>
      <w:r w:rsidRPr="00651E19">
        <w:t xml:space="preserve"> the inclusion of sensitive information on paper records and for protecting any paper records, field notes, or other documents that contain sensitive or personally identifiable information to ensure secure storage and limits on access. </w:t>
      </w:r>
    </w:p>
    <w:p w:rsidRPr="0074082E" w:rsidR="00744B63" w:rsidP="00AB5B12" w:rsidRDefault="00744B63" w14:paraId="52942110" w14:textId="77777777">
      <w:pPr>
        <w:pStyle w:val="Paragraph"/>
      </w:pPr>
      <w:r>
        <w:t>The study team will create a</w:t>
      </w:r>
      <w:r w:rsidRPr="00651E19">
        <w:t xml:space="preserve"> restricted use data set based on this data collection. Disclosure analyses will be done prior to releasing the data file, and masking of data will occur to ensure privacy of respondents. </w:t>
      </w:r>
      <w:r w:rsidRPr="00651E19">
        <w:lastRenderedPageBreak/>
        <w:t xml:space="preserve">The data will be archived at </w:t>
      </w:r>
      <w:r>
        <w:t>the Child and Family Data Archive</w:t>
      </w:r>
      <w:r w:rsidRPr="00651E19">
        <w:t xml:space="preserve"> for future research and analyses by qualified researchers.</w:t>
      </w:r>
    </w:p>
    <w:p w:rsidRPr="009139B3" w:rsidR="00744B63" w:rsidP="00EF34EC" w:rsidRDefault="00744B63" w14:paraId="17C5371C" w14:textId="577681D4">
      <w:pPr>
        <w:pStyle w:val="H2"/>
      </w:pPr>
      <w:r w:rsidRPr="009139B3">
        <w:t>A</w:t>
      </w:r>
      <w:r w:rsidR="00E03CF0">
        <w:t>.</w:t>
      </w:r>
      <w:r w:rsidRPr="009139B3">
        <w:t>11.</w:t>
      </w:r>
      <w:r w:rsidRPr="009139B3">
        <w:tab/>
        <w:t xml:space="preserve">Sensitive </w:t>
      </w:r>
      <w:r w:rsidR="00E935AD">
        <w:t>i</w:t>
      </w:r>
      <w:r w:rsidRPr="009139B3">
        <w:t>nformation</w:t>
      </w:r>
      <w:r w:rsidRPr="009139B3">
        <w:rPr>
          <w:rStyle w:val="FootnoteReference"/>
        </w:rPr>
        <w:t xml:space="preserve"> </w:t>
      </w:r>
    </w:p>
    <w:p w:rsidRPr="008F70F3" w:rsidR="00744B63" w:rsidP="001C15FD" w:rsidRDefault="00744B63" w14:paraId="03DFEDEA" w14:textId="351D3C47">
      <w:pPr>
        <w:pStyle w:val="ParagraphContinued"/>
        <w:spacing w:line="276" w:lineRule="auto"/>
      </w:pPr>
      <w:r w:rsidRPr="008F70F3">
        <w:rPr>
          <w:rFonts w:cstheme="minorHAnsi"/>
        </w:rPr>
        <w:t xml:space="preserve">To understand what </w:t>
      </w:r>
      <w:r w:rsidRPr="008F70F3">
        <w:t>leadership looks like in center-based ECE settings</w:t>
      </w:r>
      <w:r>
        <w:t>,</w:t>
      </w:r>
      <w:r w:rsidRPr="008F70F3">
        <w:t xml:space="preserve"> </w:t>
      </w:r>
      <w:r>
        <w:t>the study team</w:t>
      </w:r>
      <w:r w:rsidRPr="008F70F3">
        <w:t xml:space="preserve"> </w:t>
      </w:r>
      <w:r>
        <w:t xml:space="preserve">will </w:t>
      </w:r>
      <w:r w:rsidRPr="008F70F3">
        <w:t>ask teaching staff to answer</w:t>
      </w:r>
      <w:r>
        <w:t xml:space="preserve"> questions about themselves and the actions of their center management. A few sensitive questions will be asked of all participants, such as questions on job stress, to understand how leadership practices may influence staff outcomes as a proximal outcome toward quality improvement. </w:t>
      </w:r>
      <w:r>
        <w:rPr>
          <w:rFonts w:cstheme="minorHAnsi"/>
        </w:rPr>
        <w:t>Survey</w:t>
      </w:r>
      <w:r w:rsidRPr="00703FB3">
        <w:rPr>
          <w:rFonts w:cstheme="minorHAnsi"/>
        </w:rPr>
        <w:t xml:space="preserve"> invitation</w:t>
      </w:r>
      <w:r>
        <w:rPr>
          <w:rFonts w:cstheme="minorHAnsi"/>
        </w:rPr>
        <w:t>s</w:t>
      </w:r>
      <w:r w:rsidRPr="00703FB3">
        <w:rPr>
          <w:rFonts w:cstheme="minorHAnsi"/>
        </w:rPr>
        <w:t xml:space="preserve"> </w:t>
      </w:r>
      <w:r>
        <w:rPr>
          <w:rFonts w:cstheme="minorHAnsi"/>
        </w:rPr>
        <w:t>will be sent to</w:t>
      </w:r>
      <w:r w:rsidRPr="00703FB3">
        <w:rPr>
          <w:rFonts w:cstheme="minorHAnsi"/>
        </w:rPr>
        <w:t xml:space="preserve"> </w:t>
      </w:r>
      <w:r w:rsidR="00763D89">
        <w:rPr>
          <w:rFonts w:cstheme="minorHAnsi"/>
        </w:rPr>
        <w:t xml:space="preserve">center managers and </w:t>
      </w:r>
      <w:r>
        <w:rPr>
          <w:rFonts w:cstheme="minorHAnsi"/>
        </w:rPr>
        <w:t>teaching staff</w:t>
      </w:r>
      <w:r w:rsidRPr="00703FB3">
        <w:rPr>
          <w:rFonts w:cstheme="minorHAnsi"/>
        </w:rPr>
        <w:t xml:space="preserve"> </w:t>
      </w:r>
      <w:r>
        <w:rPr>
          <w:rFonts w:cstheme="minorHAnsi"/>
        </w:rPr>
        <w:t>to participate and will inform them that the survey will ask</w:t>
      </w:r>
      <w:r w:rsidRPr="00703FB3">
        <w:rPr>
          <w:rFonts w:cstheme="minorHAnsi"/>
        </w:rPr>
        <w:t xml:space="preserve"> these questions, that they do not have to answer any questions that make them uncomfortable, and that the responses they provide will not be reported to </w:t>
      </w:r>
      <w:r w:rsidR="009A7AFC">
        <w:rPr>
          <w:rFonts w:cstheme="minorHAnsi"/>
        </w:rPr>
        <w:t xml:space="preserve">the center leader or </w:t>
      </w:r>
      <w:r w:rsidR="00FD6B28">
        <w:rPr>
          <w:rFonts w:cstheme="minorHAnsi"/>
        </w:rPr>
        <w:t xml:space="preserve">other </w:t>
      </w:r>
      <w:r>
        <w:rPr>
          <w:rFonts w:cstheme="minorHAnsi"/>
        </w:rPr>
        <w:t>center</w:t>
      </w:r>
      <w:r w:rsidRPr="00703FB3">
        <w:rPr>
          <w:rFonts w:cstheme="minorHAnsi"/>
        </w:rPr>
        <w:t xml:space="preserve"> staff. </w:t>
      </w:r>
      <w:r w:rsidDel="006D73C4">
        <w:t xml:space="preserve"> </w:t>
      </w:r>
    </w:p>
    <w:p w:rsidRPr="009139B3" w:rsidR="00744B63" w:rsidP="00EF34EC" w:rsidRDefault="00744B63" w14:paraId="40B6DB16" w14:textId="785F82AC">
      <w:pPr>
        <w:pStyle w:val="H2"/>
      </w:pPr>
      <w:r w:rsidRPr="00611F95">
        <w:t>A</w:t>
      </w:r>
      <w:r w:rsidR="00E03CF0">
        <w:t>.</w:t>
      </w:r>
      <w:r w:rsidRPr="00611F95">
        <w:t>12.</w:t>
      </w:r>
      <w:r w:rsidRPr="009139B3">
        <w:tab/>
        <w:t>Burden</w:t>
      </w:r>
    </w:p>
    <w:p w:rsidRPr="009139B3" w:rsidR="00744B63" w:rsidP="00810B76" w:rsidRDefault="00E935AD" w14:paraId="41FFB3DB" w14:textId="4DC490C1">
      <w:pPr>
        <w:pStyle w:val="H3"/>
      </w:pPr>
      <w:r>
        <w:t>1.</w:t>
      </w:r>
      <w:r>
        <w:tab/>
      </w:r>
      <w:r w:rsidRPr="009139B3" w:rsidR="00744B63">
        <w:t xml:space="preserve">Explanation of </w:t>
      </w:r>
      <w:r>
        <w:t>b</w:t>
      </w:r>
      <w:r w:rsidRPr="009139B3" w:rsidR="00744B63">
        <w:t xml:space="preserve">urden </w:t>
      </w:r>
      <w:r>
        <w:t>e</w:t>
      </w:r>
      <w:r w:rsidRPr="009139B3" w:rsidR="00744B63">
        <w:t>stimates</w:t>
      </w:r>
    </w:p>
    <w:p w:rsidRPr="00611F95" w:rsidR="00744B63" w:rsidP="00AB5B12" w:rsidRDefault="00744B63" w14:paraId="09A3C2BC" w14:textId="77777777">
      <w:pPr>
        <w:pStyle w:val="ParagraphContinued"/>
      </w:pPr>
      <w:r w:rsidRPr="00611F95">
        <w:t xml:space="preserve">Table </w:t>
      </w:r>
      <w:r>
        <w:t>A.3</w:t>
      </w:r>
      <w:r w:rsidRPr="00611F95">
        <w:t xml:space="preserve"> presents the current request for data collection activities. The estimates include time for respondents to review instructions, </w:t>
      </w:r>
      <w:r w:rsidRPr="00651E19">
        <w:t xml:space="preserve">search data sources, </w:t>
      </w:r>
      <w:r w:rsidRPr="00611F95">
        <w:t xml:space="preserve">complete and review the responses, and transmit or disclose information. This information collection request covers a period of </w:t>
      </w:r>
      <w:r>
        <w:t>two</w:t>
      </w:r>
      <w:r w:rsidRPr="00611F95">
        <w:t xml:space="preserve"> years. </w:t>
      </w:r>
      <w:r>
        <w:t>The study team</w:t>
      </w:r>
      <w:r w:rsidRPr="00611F95">
        <w:t xml:space="preserve"> expect</w:t>
      </w:r>
      <w:r>
        <w:t>s</w:t>
      </w:r>
      <w:r w:rsidRPr="00611F95">
        <w:t xml:space="preserve"> the total annual burden to be </w:t>
      </w:r>
      <w:r>
        <w:t>1,010</w:t>
      </w:r>
      <w:r w:rsidRPr="00611F95">
        <w:t xml:space="preserve"> hours for all of the instruments in this information collection request. Figures are estimated as follows:</w:t>
      </w:r>
    </w:p>
    <w:p w:rsidRPr="00651E19" w:rsidR="00744B63" w:rsidP="00AB5B12" w:rsidRDefault="00744B63" w14:paraId="6A726888" w14:textId="77777777">
      <w:pPr>
        <w:pStyle w:val="ListAlpha2"/>
        <w:numPr>
          <w:ilvl w:val="0"/>
          <w:numId w:val="44"/>
        </w:numPr>
      </w:pPr>
      <w:r w:rsidRPr="00AB6A98">
        <w:rPr>
          <w:b/>
        </w:rPr>
        <w:t xml:space="preserve">Center recruitment call script </w:t>
      </w:r>
      <w:r w:rsidRPr="00190BC7">
        <w:t>(Instrument 1)</w:t>
      </w:r>
      <w:r w:rsidRPr="00AB6A98">
        <w:rPr>
          <w:b/>
        </w:rPr>
        <w:t>.</w:t>
      </w:r>
      <w:r w:rsidRPr="00651E19">
        <w:t xml:space="preserve"> </w:t>
      </w:r>
      <w:r>
        <w:t>T</w:t>
      </w:r>
      <w:r w:rsidRPr="00651E19">
        <w:t xml:space="preserve">he study team expects </w:t>
      </w:r>
      <w:r>
        <w:t>to conduct recruitment calls with 180 centers to</w:t>
      </w:r>
      <w:r w:rsidRPr="00651E19">
        <w:t xml:space="preserve"> secure the participation of the </w:t>
      </w:r>
      <w:r>
        <w:t>120</w:t>
      </w:r>
      <w:r w:rsidRPr="00651E19">
        <w:t xml:space="preserve"> centers necessary for this study. </w:t>
      </w:r>
      <w:r>
        <w:t xml:space="preserve">They anticipate each recruitment call (with the primary site leader for each center) to take about 20 minutes. </w:t>
      </w:r>
    </w:p>
    <w:p w:rsidRPr="00651E19" w:rsidR="00744B63" w:rsidP="00AB5B12" w:rsidRDefault="00744B63" w14:paraId="42211920" w14:textId="77777777">
      <w:pPr>
        <w:pStyle w:val="ListAlpha2"/>
        <w:numPr>
          <w:ilvl w:val="0"/>
          <w:numId w:val="44"/>
        </w:numPr>
      </w:pPr>
      <w:r w:rsidRPr="00AB6A98">
        <w:rPr>
          <w:b/>
        </w:rPr>
        <w:t xml:space="preserve">Umbrella organization recruitment approval call script </w:t>
      </w:r>
      <w:r w:rsidRPr="00190BC7">
        <w:t xml:space="preserve">(Instrument </w:t>
      </w:r>
      <w:r>
        <w:t>2</w:t>
      </w:r>
      <w:r w:rsidRPr="00190BC7">
        <w:t>)</w:t>
      </w:r>
      <w:r w:rsidRPr="00AB6A98">
        <w:rPr>
          <w:b/>
        </w:rPr>
        <w:t>.</w:t>
      </w:r>
      <w:r w:rsidRPr="00651E19">
        <w:t xml:space="preserve"> The </w:t>
      </w:r>
      <w:r>
        <w:t xml:space="preserve">study </w:t>
      </w:r>
      <w:r w:rsidRPr="00651E19">
        <w:t xml:space="preserve">team anticipates that </w:t>
      </w:r>
      <w:r>
        <w:t>75 percent</w:t>
      </w:r>
      <w:r w:rsidRPr="00651E19">
        <w:t xml:space="preserve"> of centers that agree to participate (</w:t>
      </w:r>
      <w:r>
        <w:t>113</w:t>
      </w:r>
      <w:r w:rsidRPr="00651E19">
        <w:t xml:space="preserve"> </w:t>
      </w:r>
      <w:r>
        <w:t xml:space="preserve">of 150 </w:t>
      </w:r>
      <w:r w:rsidRPr="00651E19">
        <w:t>centers</w:t>
      </w:r>
      <w:r>
        <w:t xml:space="preserve"> that initially agree</w:t>
      </w:r>
      <w:r w:rsidRPr="00651E19">
        <w:t xml:space="preserve">), will </w:t>
      </w:r>
      <w:r>
        <w:t xml:space="preserve">ask the team to </w:t>
      </w:r>
      <w:r w:rsidRPr="00651E19">
        <w:t xml:space="preserve">speak with </w:t>
      </w:r>
      <w:r>
        <w:t xml:space="preserve">a program office, or </w:t>
      </w:r>
      <w:r w:rsidRPr="00651E19">
        <w:t>an administrator of a larger umbrella organization which the center is affiliated</w:t>
      </w:r>
      <w:r>
        <w:t xml:space="preserve"> with</w:t>
      </w:r>
      <w:r w:rsidRPr="00651E19">
        <w:t xml:space="preserve"> to fully obtain agreement for the center’s participation in the study. This discussion will be similar to the center recruitment call and will take about 20 minutes</w:t>
      </w:r>
      <w:r>
        <w:t xml:space="preserve"> to complete</w:t>
      </w:r>
      <w:r w:rsidRPr="00651E19">
        <w:t xml:space="preserve">, on average. </w:t>
      </w:r>
    </w:p>
    <w:p w:rsidRPr="00651E19" w:rsidR="00744B63" w:rsidP="00AB5B12" w:rsidRDefault="00744B63" w14:paraId="0ACDB3CD" w14:textId="77777777">
      <w:pPr>
        <w:pStyle w:val="ListAlpha2"/>
        <w:numPr>
          <w:ilvl w:val="0"/>
          <w:numId w:val="44"/>
        </w:numPr>
      </w:pPr>
      <w:r w:rsidRPr="00AB6A98">
        <w:rPr>
          <w:b/>
        </w:rPr>
        <w:t xml:space="preserve">Center engagement interview </w:t>
      </w:r>
      <w:r w:rsidRPr="00651E19">
        <w:t xml:space="preserve">(Instrument </w:t>
      </w:r>
      <w:r>
        <w:t>3</w:t>
      </w:r>
      <w:r w:rsidRPr="00651E19">
        <w:t>)</w:t>
      </w:r>
      <w:r w:rsidRPr="00AB6A98">
        <w:rPr>
          <w:b/>
        </w:rPr>
        <w:t>.</w:t>
      </w:r>
      <w:r w:rsidRPr="00651E19">
        <w:t xml:space="preserve"> </w:t>
      </w:r>
      <w:r>
        <w:t xml:space="preserve">The study team expects about 150 centers to agree to participate in the study and to have eligibility confirmed as part of the </w:t>
      </w:r>
      <w:r w:rsidRPr="00651E19">
        <w:t xml:space="preserve">engagement </w:t>
      </w:r>
      <w:r>
        <w:t xml:space="preserve">interview. Each interview is estimated to take </w:t>
      </w:r>
      <w:r w:rsidRPr="00651E19">
        <w:t xml:space="preserve">about </w:t>
      </w:r>
      <w:r>
        <w:t>2</w:t>
      </w:r>
      <w:r w:rsidRPr="00651E19">
        <w:t>0 minutes</w:t>
      </w:r>
      <w:r>
        <w:t xml:space="preserve"> to complete (with the primary site leader for each center)</w:t>
      </w:r>
      <w:r w:rsidRPr="00651E19">
        <w:t xml:space="preserve">. </w:t>
      </w:r>
    </w:p>
    <w:p w:rsidRPr="00651E19" w:rsidR="00744B63" w:rsidP="00AB5B12" w:rsidRDefault="00744B63" w14:paraId="1077646A" w14:textId="77777777">
      <w:pPr>
        <w:pStyle w:val="ListAlpha2"/>
        <w:numPr>
          <w:ilvl w:val="0"/>
          <w:numId w:val="44"/>
        </w:numPr>
      </w:pPr>
      <w:r w:rsidRPr="00AB6A98">
        <w:rPr>
          <w:b/>
        </w:rPr>
        <w:t xml:space="preserve">SSLP interview </w:t>
      </w:r>
      <w:r w:rsidRPr="00651E19">
        <w:t xml:space="preserve">(Instrument </w:t>
      </w:r>
      <w:r>
        <w:t>4</w:t>
      </w:r>
      <w:r w:rsidRPr="00651E19">
        <w:t>)</w:t>
      </w:r>
      <w:r w:rsidRPr="00AB6A98">
        <w:rPr>
          <w:b/>
        </w:rPr>
        <w:t xml:space="preserve">. </w:t>
      </w:r>
      <w:r w:rsidRPr="00651E19">
        <w:t xml:space="preserve">The </w:t>
      </w:r>
      <w:r>
        <w:t xml:space="preserve">study </w:t>
      </w:r>
      <w:r w:rsidRPr="00651E19">
        <w:t xml:space="preserve">team will conduct </w:t>
      </w:r>
      <w:r>
        <w:t>the 30-minute</w:t>
      </w:r>
      <w:r w:rsidRPr="00651E19">
        <w:t xml:space="preserve"> </w:t>
      </w:r>
      <w:r>
        <w:t>staffing structure and leadership positions interview</w:t>
      </w:r>
      <w:r w:rsidRPr="00651E19">
        <w:t xml:space="preserve"> with the </w:t>
      </w:r>
      <w:r>
        <w:t>primary site leader</w:t>
      </w:r>
      <w:r w:rsidRPr="00651E19">
        <w:t xml:space="preserve"> at each of the </w:t>
      </w:r>
      <w:r>
        <w:t>120</w:t>
      </w:r>
      <w:r w:rsidRPr="00651E19">
        <w:t xml:space="preserve"> centers</w:t>
      </w:r>
      <w:r>
        <w:t xml:space="preserve"> eligible for the study</w:t>
      </w:r>
      <w:r w:rsidRPr="00651E19">
        <w:t xml:space="preserve">. </w:t>
      </w:r>
    </w:p>
    <w:p w:rsidRPr="00651E19" w:rsidR="00744B63" w:rsidP="00AB5B12" w:rsidRDefault="00744B63" w14:paraId="4F53FF0A" w14:textId="77777777">
      <w:pPr>
        <w:pStyle w:val="ListAlpha2"/>
        <w:numPr>
          <w:ilvl w:val="0"/>
          <w:numId w:val="44"/>
        </w:numPr>
      </w:pPr>
      <w:r w:rsidRPr="00AB6A98">
        <w:rPr>
          <w:b/>
        </w:rPr>
        <w:t xml:space="preserve">Teaching staff rosters </w:t>
      </w:r>
      <w:r w:rsidRPr="00651E19">
        <w:t xml:space="preserve">(Instrument </w:t>
      </w:r>
      <w:r>
        <w:t>5</w:t>
      </w:r>
      <w:r w:rsidRPr="00651E19">
        <w:t>)</w:t>
      </w:r>
      <w:r w:rsidRPr="00AB6A98">
        <w:rPr>
          <w:b/>
        </w:rPr>
        <w:t>.</w:t>
      </w:r>
      <w:r w:rsidRPr="00651E19">
        <w:t xml:space="preserve"> </w:t>
      </w:r>
      <w:r>
        <w:t>The study team will work with the primary site leader</w:t>
      </w:r>
      <w:r w:rsidRPr="00651E19">
        <w:t xml:space="preserve"> to obtain a roster with contact information for all the </w:t>
      </w:r>
      <w:r>
        <w:t xml:space="preserve">teaching </w:t>
      </w:r>
      <w:r w:rsidRPr="00651E19">
        <w:t xml:space="preserve">staff targeted for the </w:t>
      </w:r>
      <w:r>
        <w:t>teaching staff</w:t>
      </w:r>
      <w:r w:rsidRPr="00651E19">
        <w:t xml:space="preserve"> survey. The team expects it will take about 15 minutes for the </w:t>
      </w:r>
      <w:r>
        <w:t>primary site leader</w:t>
      </w:r>
      <w:r w:rsidRPr="00651E19">
        <w:t xml:space="preserve"> </w:t>
      </w:r>
      <w:r>
        <w:t>at each of the 120 centers to obtain this information</w:t>
      </w:r>
      <w:r w:rsidRPr="00651E19">
        <w:t xml:space="preserve">. </w:t>
      </w:r>
    </w:p>
    <w:p w:rsidRPr="00651E19" w:rsidR="00744B63" w:rsidP="00AB5B12" w:rsidRDefault="00744B63" w14:paraId="646BF5E0" w14:textId="77777777">
      <w:pPr>
        <w:pStyle w:val="ListAlpha2"/>
        <w:numPr>
          <w:ilvl w:val="0"/>
          <w:numId w:val="44"/>
        </w:numPr>
      </w:pPr>
      <w:r w:rsidRPr="00AB6A98">
        <w:rPr>
          <w:b/>
        </w:rPr>
        <w:lastRenderedPageBreak/>
        <w:t xml:space="preserve">Center manager survey </w:t>
      </w:r>
      <w:r w:rsidRPr="00651E19">
        <w:t xml:space="preserve">(Instrument </w:t>
      </w:r>
      <w:r>
        <w:t>6</w:t>
      </w:r>
      <w:r w:rsidRPr="00651E19">
        <w:t>)</w:t>
      </w:r>
      <w:r w:rsidRPr="00AB6A98">
        <w:rPr>
          <w:b/>
        </w:rPr>
        <w:t>.</w:t>
      </w:r>
      <w:r w:rsidRPr="00651E19">
        <w:t xml:space="preserve"> The study team </w:t>
      </w:r>
      <w:r>
        <w:t xml:space="preserve">expects to administer surveys to an average of two center managers </w:t>
      </w:r>
      <w:r w:rsidRPr="00651E19">
        <w:t>(</w:t>
      </w:r>
      <w:r>
        <w:t>one to three center managers per center, based on center size</w:t>
      </w:r>
      <w:r w:rsidRPr="00651E19">
        <w:t xml:space="preserve">) at each of the </w:t>
      </w:r>
      <w:r>
        <w:t>120</w:t>
      </w:r>
      <w:r w:rsidRPr="00651E19">
        <w:t xml:space="preserve"> centers, for a total of </w:t>
      </w:r>
      <w:r>
        <w:t>240</w:t>
      </w:r>
      <w:r w:rsidRPr="00651E19">
        <w:t xml:space="preserve"> center </w:t>
      </w:r>
      <w:r>
        <w:t>managers</w:t>
      </w:r>
      <w:r w:rsidRPr="00651E19">
        <w:t xml:space="preserve">. The team expects the </w:t>
      </w:r>
      <w:r>
        <w:t>center manager</w:t>
      </w:r>
      <w:r w:rsidRPr="00651E19">
        <w:t xml:space="preserve"> survey to take </w:t>
      </w:r>
      <w:r>
        <w:t>2</w:t>
      </w:r>
      <w:r w:rsidRPr="00651E19">
        <w:t>5 minutes to complete</w:t>
      </w:r>
      <w:r>
        <w:t xml:space="preserve"> the new leadership measure and outcome and background questions</w:t>
      </w:r>
      <w:r w:rsidRPr="00651E19">
        <w:t xml:space="preserve">. </w:t>
      </w:r>
    </w:p>
    <w:p w:rsidRPr="000D3618" w:rsidR="00744B63" w:rsidP="00AB5B12" w:rsidRDefault="00744B63" w14:paraId="1CC48B03" w14:textId="1499686A">
      <w:pPr>
        <w:pStyle w:val="ListAlpha2"/>
        <w:numPr>
          <w:ilvl w:val="0"/>
          <w:numId w:val="44"/>
        </w:numPr>
      </w:pPr>
      <w:r w:rsidRPr="00AB6A98">
        <w:rPr>
          <w:b/>
        </w:rPr>
        <w:t xml:space="preserve">Teaching staff survey </w:t>
      </w:r>
      <w:r w:rsidRPr="00651E19">
        <w:t xml:space="preserve">(Instrument </w:t>
      </w:r>
      <w:r>
        <w:t>7</w:t>
      </w:r>
      <w:r w:rsidRPr="00651E19">
        <w:t>)</w:t>
      </w:r>
      <w:r w:rsidRPr="00AB6A98">
        <w:rPr>
          <w:b/>
        </w:rPr>
        <w:t>.</w:t>
      </w:r>
      <w:r w:rsidRPr="00651E19">
        <w:t xml:space="preserve"> The study team will target the </w:t>
      </w:r>
      <w:r>
        <w:t>teaching staff</w:t>
      </w:r>
      <w:r w:rsidRPr="00651E19">
        <w:t xml:space="preserve"> survey to </w:t>
      </w:r>
      <w:r>
        <w:t xml:space="preserve">all teaching staff </w:t>
      </w:r>
      <w:r w:rsidRPr="00651E19">
        <w:t xml:space="preserve">at each of the </w:t>
      </w:r>
      <w:r>
        <w:t>120</w:t>
      </w:r>
      <w:r w:rsidRPr="00651E19">
        <w:t xml:space="preserve"> centers</w:t>
      </w:r>
      <w:r>
        <w:t xml:space="preserve"> (with an average </w:t>
      </w:r>
      <w:r w:rsidRPr="00651E19">
        <w:t xml:space="preserve">of </w:t>
      </w:r>
      <w:r>
        <w:t>14 teaching</w:t>
      </w:r>
      <w:r w:rsidRPr="00651E19">
        <w:t xml:space="preserve"> staff per center</w:t>
      </w:r>
      <w:r>
        <w:t xml:space="preserve"> according to the NSECE</w:t>
      </w:r>
      <w:r w:rsidRPr="00651E19">
        <w:t xml:space="preserve">, for a total of </w:t>
      </w:r>
      <w:r>
        <w:t>1,680</w:t>
      </w:r>
      <w:r w:rsidRPr="00651E19">
        <w:t xml:space="preserve"> </w:t>
      </w:r>
      <w:r>
        <w:t>teaching</w:t>
      </w:r>
      <w:r w:rsidRPr="00651E19">
        <w:t xml:space="preserve"> staff</w:t>
      </w:r>
      <w:r>
        <w:t>)</w:t>
      </w:r>
      <w:r w:rsidRPr="00651E19">
        <w:t xml:space="preserve">. The team expects the survey to take </w:t>
      </w:r>
      <w:r>
        <w:t>60</w:t>
      </w:r>
      <w:r w:rsidRPr="00651E19">
        <w:t xml:space="preserve"> minutes to complete</w:t>
      </w:r>
      <w:r>
        <w:t xml:space="preserve"> including 40 minutes of content related to the new leadership measure and outcome and background questions, and 20 minutes of content added from a validated existing measure on </w:t>
      </w:r>
      <w:r w:rsidR="00A52D0A">
        <w:t xml:space="preserve">center’s culture, climate, and communication </w:t>
      </w:r>
      <w:r w:rsidRPr="00EE7566" w:rsidR="00A52D0A">
        <w:rPr>
          <w:rFonts w:cstheme="minorHAnsi"/>
        </w:rPr>
        <w:t xml:space="preserve">(such as </w:t>
      </w:r>
      <w:r w:rsidRPr="00EE7566" w:rsidR="00A52D0A">
        <w:rPr>
          <w:rFonts w:cstheme="minorHAnsi"/>
          <w:szCs w:val="18"/>
        </w:rPr>
        <w:t>culture of respect, shared growth, and learning; collaboration among staff</w:t>
      </w:r>
      <w:r w:rsidRPr="00EE7566" w:rsidR="00A52D0A">
        <w:rPr>
          <w:rFonts w:cstheme="minorHAnsi"/>
        </w:rPr>
        <w:t>)</w:t>
      </w:r>
      <w:r w:rsidR="00A52D0A">
        <w:t xml:space="preserve">, </w:t>
      </w:r>
      <w:r w:rsidRPr="00651E19">
        <w:t xml:space="preserve">. </w:t>
      </w:r>
    </w:p>
    <w:p w:rsidR="00844D60" w:rsidP="00B12207" w:rsidRDefault="00844D60" w14:paraId="19271791" w14:textId="33A62C03">
      <w:pPr>
        <w:pStyle w:val="TitleRule"/>
      </w:pPr>
      <w:r w:rsidRPr="00465BF8">
        <w:rPr>
          <w:noProof/>
        </w:rPr>
        <mc:AlternateContent>
          <mc:Choice Requires="wps">
            <w:drawing>
              <wp:inline distT="0" distB="0" distL="0" distR="0" wp14:anchorId="0BBFC87B" wp14:editId="577AD001">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A737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6B681402" w14:textId="77777777">
      <w:pPr>
        <w:pStyle w:val="TableTitle"/>
      </w:pPr>
      <w:r w:rsidRPr="00DB3A44">
        <w:t xml:space="preserve">Table A.3. Total burden requested under this information collection </w:t>
      </w:r>
    </w:p>
    <w:tbl>
      <w:tblPr>
        <w:tblStyle w:val="MathUBaseTable"/>
        <w:tblW w:w="9450" w:type="dxa"/>
        <w:tblLayout w:type="fixed"/>
        <w:tblLook w:val="01E0" w:firstRow="1" w:lastRow="1" w:firstColumn="1" w:lastColumn="1" w:noHBand="0" w:noVBand="0"/>
      </w:tblPr>
      <w:tblGrid>
        <w:gridCol w:w="1170"/>
        <w:gridCol w:w="1260"/>
        <w:gridCol w:w="1170"/>
        <w:gridCol w:w="1170"/>
        <w:gridCol w:w="1170"/>
        <w:gridCol w:w="1170"/>
        <w:gridCol w:w="1170"/>
        <w:gridCol w:w="1170"/>
      </w:tblGrid>
      <w:tr w:rsidRPr="003614C4" w:rsidR="00744B63" w:rsidTr="003614C4" w14:paraId="51E49D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rsidRPr="003614C4" w:rsidR="00744B63" w:rsidP="00844D60" w:rsidRDefault="00744B63" w14:paraId="12D48D43" w14:textId="77777777">
            <w:pPr>
              <w:pStyle w:val="TableHeaderLeft"/>
              <w:rPr>
                <w:sz w:val="18"/>
                <w:szCs w:val="18"/>
              </w:rPr>
            </w:pPr>
            <w:r w:rsidRPr="003614C4">
              <w:rPr>
                <w:sz w:val="18"/>
                <w:szCs w:val="18"/>
              </w:rPr>
              <w:t xml:space="preserve">Instrument </w:t>
            </w:r>
          </w:p>
        </w:tc>
        <w:tc>
          <w:tcPr>
            <w:tcW w:w="1260" w:type="dxa"/>
            <w:hideMark/>
          </w:tcPr>
          <w:p w:rsidRPr="003614C4" w:rsidR="00744B63" w:rsidP="00844D60" w:rsidRDefault="00744B63" w14:paraId="7F3BF29E" w14:textId="38F2880A">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respondents</w:t>
            </w:r>
            <w:r w:rsidRPr="003614C4" w:rsidR="00EA6A72">
              <w:rPr>
                <w:sz w:val="18"/>
                <w:szCs w:val="18"/>
              </w:rPr>
              <w:t xml:space="preserve"> (total over request period)</w:t>
            </w:r>
          </w:p>
        </w:tc>
        <w:tc>
          <w:tcPr>
            <w:tcW w:w="1170" w:type="dxa"/>
            <w:hideMark/>
          </w:tcPr>
          <w:p w:rsidRPr="003614C4" w:rsidR="00744B63" w:rsidP="00844D60" w:rsidRDefault="00744B63" w14:paraId="39D788D7" w14:textId="70A6D43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responses per respondent</w:t>
            </w:r>
            <w:r w:rsidRPr="003614C4" w:rsidR="00EA6A72">
              <w:rPr>
                <w:sz w:val="18"/>
                <w:szCs w:val="18"/>
              </w:rPr>
              <w:t xml:space="preserve"> (total over request period)</w:t>
            </w:r>
          </w:p>
        </w:tc>
        <w:tc>
          <w:tcPr>
            <w:tcW w:w="1170" w:type="dxa"/>
            <w:hideMark/>
          </w:tcPr>
          <w:p w:rsidRPr="003614C4" w:rsidR="00744B63" w:rsidP="00844D60" w:rsidRDefault="00744B63" w14:paraId="1CA97A3F" w14:textId="1D8A8E7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Avg. burden per response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2CC38A12" w14:textId="38658471">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Total burden (in</w:t>
            </w:r>
            <w:r w:rsidRPr="003614C4" w:rsidR="00844D60">
              <w:rPr>
                <w:sz w:val="18"/>
                <w:szCs w:val="18"/>
              </w:rPr>
              <w:t xml:space="preserve"> h</w:t>
            </w:r>
            <w:r w:rsidRPr="003614C4">
              <w:rPr>
                <w:sz w:val="18"/>
                <w:szCs w:val="18"/>
              </w:rPr>
              <w:t>ours)</w:t>
            </w:r>
          </w:p>
        </w:tc>
        <w:tc>
          <w:tcPr>
            <w:tcW w:w="1170" w:type="dxa"/>
          </w:tcPr>
          <w:p w:rsidRPr="003614C4" w:rsidR="00744B63" w:rsidP="00844D60" w:rsidRDefault="00744B63" w14:paraId="64949D71" w14:textId="6788CF8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Annual burden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3468EE24"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Average hourly wage rate</w:t>
            </w:r>
          </w:p>
        </w:tc>
        <w:tc>
          <w:tcPr>
            <w:cnfStyle w:val="000100001000" w:firstRow="0" w:lastRow="0" w:firstColumn="0" w:lastColumn="1" w:oddVBand="0" w:evenVBand="0" w:oddHBand="0" w:evenHBand="0" w:firstRowFirstColumn="0" w:firstRowLastColumn="1" w:lastRowFirstColumn="0" w:lastRowLastColumn="0"/>
            <w:tcW w:w="1170" w:type="dxa"/>
            <w:hideMark/>
          </w:tcPr>
          <w:p w:rsidRPr="003614C4" w:rsidR="00744B63" w:rsidP="00844D60" w:rsidRDefault="00744B63" w14:paraId="388498BF" w14:textId="77777777">
            <w:pPr>
              <w:pStyle w:val="TableHeaderCenter"/>
              <w:rPr>
                <w:sz w:val="18"/>
                <w:szCs w:val="18"/>
              </w:rPr>
            </w:pPr>
            <w:r w:rsidRPr="003614C4">
              <w:rPr>
                <w:sz w:val="18"/>
                <w:szCs w:val="18"/>
              </w:rPr>
              <w:t>Total annual respondent cost</w:t>
            </w:r>
          </w:p>
        </w:tc>
      </w:tr>
      <w:tr w:rsidRPr="009139B3" w:rsidR="00744B63" w:rsidTr="003614C4" w14:paraId="497C9002" w14:textId="77777777">
        <w:tc>
          <w:tcPr>
            <w:cnfStyle w:val="001000000000" w:firstRow="0" w:lastRow="0" w:firstColumn="1" w:lastColumn="0" w:oddVBand="0" w:evenVBand="0" w:oddHBand="0" w:evenHBand="0" w:firstRowFirstColumn="0" w:firstRowLastColumn="0" w:lastRowFirstColumn="0" w:lastRowLastColumn="0"/>
            <w:tcW w:w="1170" w:type="dxa"/>
          </w:tcPr>
          <w:p w:rsidRPr="009139B3" w:rsidR="00744B63" w:rsidP="00844D60" w:rsidRDefault="00744B63" w14:paraId="4A81917F" w14:textId="77777777">
            <w:pPr>
              <w:pStyle w:val="TableTextLeft"/>
            </w:pPr>
            <w:r>
              <w:t>Center recruitment call script</w:t>
            </w:r>
          </w:p>
        </w:tc>
        <w:tc>
          <w:tcPr>
            <w:tcW w:w="1260" w:type="dxa"/>
          </w:tcPr>
          <w:p w:rsidRPr="009139B3" w:rsidR="00744B63" w:rsidP="00844D60" w:rsidRDefault="00744B63" w14:paraId="67B78FF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180</w:t>
            </w:r>
          </w:p>
        </w:tc>
        <w:tc>
          <w:tcPr>
            <w:tcW w:w="1170" w:type="dxa"/>
          </w:tcPr>
          <w:p w:rsidRPr="009139B3" w:rsidR="00744B63" w:rsidP="00844D60" w:rsidRDefault="00744B63" w14:paraId="081A3CD1"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9139B3" w:rsidR="00744B63" w:rsidP="00844D60" w:rsidRDefault="00744B63" w14:paraId="719BC1BD"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9139B3" w:rsidR="00744B63" w:rsidP="00844D60" w:rsidRDefault="00744B63" w14:paraId="7F64691E" w14:textId="77777777">
            <w:pPr>
              <w:pStyle w:val="TableTextDecimal"/>
              <w:cnfStyle w:val="000000000000" w:firstRow="0" w:lastRow="0" w:firstColumn="0" w:lastColumn="0" w:oddVBand="0" w:evenVBand="0" w:oddHBand="0" w:evenHBand="0" w:firstRowFirstColumn="0" w:firstRowLastColumn="0" w:lastRowFirstColumn="0" w:lastRowLastColumn="0"/>
            </w:pPr>
            <w:r>
              <w:t>59</w:t>
            </w:r>
          </w:p>
        </w:tc>
        <w:tc>
          <w:tcPr>
            <w:tcW w:w="1170" w:type="dxa"/>
          </w:tcPr>
          <w:p w:rsidRPr="00AA137D" w:rsidR="00744B63" w:rsidP="00844D60" w:rsidRDefault="00744B63" w14:paraId="4A218EAC"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hideMark/>
          </w:tcPr>
          <w:p w:rsidRPr="009139B3" w:rsidR="00744B63" w:rsidP="00844D60" w:rsidRDefault="00744B63" w14:paraId="046B302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$26.41</w:t>
            </w:r>
          </w:p>
        </w:tc>
        <w:tc>
          <w:tcPr>
            <w:cnfStyle w:val="000100000000" w:firstRow="0" w:lastRow="0" w:firstColumn="0" w:lastColumn="1" w:oddVBand="0" w:evenVBand="0" w:oddHBand="0" w:evenHBand="0" w:firstRowFirstColumn="0" w:firstRowLastColumn="0" w:lastRowFirstColumn="0" w:lastRowLastColumn="0"/>
            <w:tcW w:w="1170" w:type="dxa"/>
          </w:tcPr>
          <w:p w:rsidRPr="009139B3" w:rsidR="00744B63" w:rsidP="00844D60" w:rsidRDefault="00744B63" w14:paraId="1F242A6E" w14:textId="77777777">
            <w:pPr>
              <w:pStyle w:val="TableTextDecimal"/>
              <w:tabs>
                <w:tab w:val="clear" w:pos="576"/>
                <w:tab w:val="decimal" w:pos="750"/>
              </w:tabs>
            </w:pPr>
            <w:r>
              <w:t>$792.30</w:t>
            </w:r>
          </w:p>
        </w:tc>
      </w:tr>
      <w:tr w:rsidRPr="00B6129D" w:rsidR="00744B63" w:rsidTr="003614C4" w14:paraId="03FAF1B4" w14:textId="77777777">
        <w:tc>
          <w:tcPr>
            <w:cnfStyle w:val="001000000000" w:firstRow="0" w:lastRow="0" w:firstColumn="1" w:lastColumn="0" w:oddVBand="0" w:evenVBand="0" w:oddHBand="0" w:evenHBand="0" w:firstRowFirstColumn="0" w:firstRowLastColumn="0" w:lastRowFirstColumn="0" w:lastRowLastColumn="0"/>
            <w:tcW w:w="1170" w:type="dxa"/>
          </w:tcPr>
          <w:p w:rsidRPr="00B6129D" w:rsidR="00744B63" w:rsidP="00844D60" w:rsidRDefault="00744B63" w14:paraId="4AAD7298" w14:textId="77777777">
            <w:pPr>
              <w:pStyle w:val="TableTextLeft"/>
            </w:pPr>
            <w:r w:rsidRPr="00B6129D">
              <w:t>Um</w:t>
            </w:r>
            <w:r>
              <w:t>brella organization recruitment approval call script</w:t>
            </w:r>
          </w:p>
        </w:tc>
        <w:tc>
          <w:tcPr>
            <w:tcW w:w="1260" w:type="dxa"/>
          </w:tcPr>
          <w:p w:rsidRPr="00B6129D" w:rsidR="00744B63" w:rsidP="00844D60" w:rsidRDefault="00744B63" w14:paraId="7B12113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113</w:t>
            </w:r>
          </w:p>
        </w:tc>
        <w:tc>
          <w:tcPr>
            <w:tcW w:w="1170" w:type="dxa"/>
          </w:tcPr>
          <w:p w:rsidRPr="00B6129D" w:rsidR="00744B63" w:rsidP="00844D60" w:rsidRDefault="00744B63" w14:paraId="7F2AC583"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B6129D" w:rsidR="00744B63" w:rsidP="00844D60" w:rsidRDefault="00744B63" w14:paraId="26E839B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B6129D" w:rsidR="00744B63" w:rsidP="00844D60" w:rsidRDefault="00744B63" w14:paraId="35F9DB99" w14:textId="77777777">
            <w:pPr>
              <w:pStyle w:val="TableTextDecimal"/>
              <w:cnfStyle w:val="000000000000" w:firstRow="0" w:lastRow="0" w:firstColumn="0" w:lastColumn="0" w:oddVBand="0" w:evenVBand="0" w:oddHBand="0" w:evenHBand="0" w:firstRowFirstColumn="0" w:firstRowLastColumn="0" w:lastRowFirstColumn="0" w:lastRowLastColumn="0"/>
            </w:pPr>
            <w:r>
              <w:t>37</w:t>
            </w:r>
          </w:p>
        </w:tc>
        <w:tc>
          <w:tcPr>
            <w:tcW w:w="1170" w:type="dxa"/>
          </w:tcPr>
          <w:p w:rsidRPr="00AA137D" w:rsidR="00744B63" w:rsidP="00844D60" w:rsidRDefault="00744B63" w14:paraId="4D6A3B12" w14:textId="77777777">
            <w:pPr>
              <w:pStyle w:val="TableTextDecimal"/>
              <w:cnfStyle w:val="000000000000" w:firstRow="0" w:lastRow="0" w:firstColumn="0" w:lastColumn="0" w:oddVBand="0" w:evenVBand="0" w:oddHBand="0" w:evenHBand="0" w:firstRowFirstColumn="0" w:firstRowLastColumn="0" w:lastRowFirstColumn="0" w:lastRowLastColumn="0"/>
            </w:pPr>
            <w:r>
              <w:t>19</w:t>
            </w:r>
          </w:p>
        </w:tc>
        <w:tc>
          <w:tcPr>
            <w:tcW w:w="1170" w:type="dxa"/>
          </w:tcPr>
          <w:p w:rsidRPr="00B6129D" w:rsidR="00744B63" w:rsidP="00844D60" w:rsidRDefault="00744B63" w14:paraId="7F690E1B"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B6129D" w:rsidR="00744B63" w:rsidP="00844D60" w:rsidRDefault="00744B63" w14:paraId="7C4F2993" w14:textId="77777777">
            <w:pPr>
              <w:pStyle w:val="TableTextDecimal"/>
              <w:tabs>
                <w:tab w:val="clear" w:pos="576"/>
                <w:tab w:val="decimal" w:pos="750"/>
              </w:tabs>
            </w:pPr>
            <w:r>
              <w:t>$501.79</w:t>
            </w:r>
          </w:p>
        </w:tc>
      </w:tr>
      <w:tr w:rsidRPr="00323E0B" w:rsidR="00744B63" w:rsidTr="003614C4" w14:paraId="5CC81A7C"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4D173F43" w14:textId="77777777">
            <w:pPr>
              <w:pStyle w:val="TableTextLeft"/>
            </w:pPr>
            <w:r w:rsidRPr="00323E0B">
              <w:t>Engagement interview guide</w:t>
            </w:r>
          </w:p>
        </w:tc>
        <w:tc>
          <w:tcPr>
            <w:tcW w:w="1260" w:type="dxa"/>
          </w:tcPr>
          <w:p w:rsidRPr="00323E0B" w:rsidR="00744B63" w:rsidP="00844D60" w:rsidRDefault="00744B63" w14:paraId="0FE2C20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150</w:t>
            </w:r>
          </w:p>
        </w:tc>
        <w:tc>
          <w:tcPr>
            <w:tcW w:w="1170" w:type="dxa"/>
          </w:tcPr>
          <w:p w:rsidRPr="00323E0B" w:rsidR="00744B63" w:rsidP="00844D60" w:rsidRDefault="00744B63" w14:paraId="0939AA4F"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04475B8A"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323E0B" w:rsidR="00744B63" w:rsidP="00844D60" w:rsidRDefault="00744B63" w14:paraId="408F7182" w14:textId="77777777">
            <w:pPr>
              <w:pStyle w:val="TableTextDecimal"/>
              <w:cnfStyle w:val="000000000000" w:firstRow="0" w:lastRow="0" w:firstColumn="0" w:lastColumn="0" w:oddVBand="0" w:evenVBand="0" w:oddHBand="0" w:evenHBand="0" w:firstRowFirstColumn="0" w:firstRowLastColumn="0" w:lastRowFirstColumn="0" w:lastRowLastColumn="0"/>
            </w:pPr>
            <w:r>
              <w:t>50</w:t>
            </w:r>
          </w:p>
        </w:tc>
        <w:tc>
          <w:tcPr>
            <w:tcW w:w="1170" w:type="dxa"/>
          </w:tcPr>
          <w:p w:rsidRPr="00AA137D" w:rsidR="00744B63" w:rsidP="00844D60" w:rsidRDefault="00744B63" w14:paraId="5A0260CA" w14:textId="77777777">
            <w:pPr>
              <w:pStyle w:val="TableTextDecimal"/>
              <w:cnfStyle w:val="000000000000" w:firstRow="0" w:lastRow="0" w:firstColumn="0" w:lastColumn="0" w:oddVBand="0" w:evenVBand="0" w:oddHBand="0" w:evenHBand="0" w:firstRowFirstColumn="0" w:firstRowLastColumn="0" w:lastRowFirstColumn="0" w:lastRowLastColumn="0"/>
            </w:pPr>
            <w:r>
              <w:t>25</w:t>
            </w:r>
          </w:p>
        </w:tc>
        <w:tc>
          <w:tcPr>
            <w:tcW w:w="1170" w:type="dxa"/>
          </w:tcPr>
          <w:p w:rsidRPr="00323E0B" w:rsidR="00744B63" w:rsidP="00844D60" w:rsidRDefault="00744B63" w14:paraId="28481A0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711C1114" w14:textId="77777777">
            <w:pPr>
              <w:pStyle w:val="TableTextDecimal"/>
              <w:tabs>
                <w:tab w:val="clear" w:pos="576"/>
                <w:tab w:val="decimal" w:pos="750"/>
              </w:tabs>
            </w:pPr>
            <w:r>
              <w:t>$660.25</w:t>
            </w:r>
          </w:p>
        </w:tc>
      </w:tr>
      <w:tr w:rsidRPr="00323E0B" w:rsidR="00744B63" w:rsidTr="003614C4" w14:paraId="4BBB5ED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03ACE862" w14:textId="77777777">
            <w:pPr>
              <w:pStyle w:val="TableTextLeft"/>
            </w:pPr>
            <w:r>
              <w:t>SSLP</w:t>
            </w:r>
            <w:r w:rsidRPr="00323E0B">
              <w:t xml:space="preserve"> interview guide</w:t>
            </w:r>
          </w:p>
        </w:tc>
        <w:tc>
          <w:tcPr>
            <w:tcW w:w="1260" w:type="dxa"/>
          </w:tcPr>
          <w:p w:rsidRPr="00323E0B" w:rsidR="00744B63" w:rsidP="00844D60" w:rsidRDefault="00744B63" w14:paraId="1B5BA935"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120</w:t>
            </w:r>
          </w:p>
        </w:tc>
        <w:tc>
          <w:tcPr>
            <w:tcW w:w="1170" w:type="dxa"/>
          </w:tcPr>
          <w:p w:rsidRPr="00323E0B" w:rsidR="00744B63" w:rsidP="00844D60" w:rsidRDefault="00744B63" w14:paraId="2677132C"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41274C5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.50</w:t>
            </w:r>
          </w:p>
        </w:tc>
        <w:tc>
          <w:tcPr>
            <w:tcW w:w="1170" w:type="dxa"/>
          </w:tcPr>
          <w:p w:rsidRPr="00323E0B" w:rsidR="00744B63" w:rsidP="00844D60" w:rsidRDefault="00744B63" w14:paraId="1BA75DED" w14:textId="77777777">
            <w:pPr>
              <w:pStyle w:val="TableTextDecimal"/>
              <w:cnfStyle w:val="000000000000" w:firstRow="0" w:lastRow="0" w:firstColumn="0" w:lastColumn="0" w:oddVBand="0" w:evenVBand="0" w:oddHBand="0" w:evenHBand="0" w:firstRowFirstColumn="0" w:firstRowLastColumn="0" w:lastRowFirstColumn="0" w:lastRowLastColumn="0"/>
            </w:pPr>
            <w:r>
              <w:t>60</w:t>
            </w:r>
          </w:p>
        </w:tc>
        <w:tc>
          <w:tcPr>
            <w:tcW w:w="1170" w:type="dxa"/>
          </w:tcPr>
          <w:p w:rsidRPr="00AA137D" w:rsidR="00744B63" w:rsidP="00844D60" w:rsidRDefault="00744B63" w14:paraId="7ECAFDCC"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tcPr>
          <w:p w:rsidRPr="00323E0B" w:rsidR="00744B63" w:rsidP="00844D60" w:rsidRDefault="00744B63" w14:paraId="4C777DD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1F24396A" w14:textId="77777777">
            <w:pPr>
              <w:pStyle w:val="TableTextDecimal"/>
              <w:tabs>
                <w:tab w:val="clear" w:pos="576"/>
                <w:tab w:val="decimal" w:pos="750"/>
              </w:tabs>
            </w:pPr>
            <w:r>
              <w:t>$792.30</w:t>
            </w:r>
          </w:p>
        </w:tc>
      </w:tr>
      <w:tr w:rsidRPr="00323E0B" w:rsidR="00744B63" w:rsidTr="003614C4" w14:paraId="039E9BF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6E3234F2" w14:textId="77777777">
            <w:pPr>
              <w:pStyle w:val="TableTextLeft"/>
            </w:pPr>
            <w:r w:rsidRPr="00323E0B">
              <w:t>Teaching staff roster</w:t>
            </w:r>
          </w:p>
        </w:tc>
        <w:tc>
          <w:tcPr>
            <w:tcW w:w="1260" w:type="dxa"/>
          </w:tcPr>
          <w:p w:rsidRPr="00323E0B" w:rsidR="00744B63" w:rsidP="00844D60" w:rsidRDefault="00744B63" w14:paraId="172615C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120</w:t>
            </w:r>
          </w:p>
        </w:tc>
        <w:tc>
          <w:tcPr>
            <w:tcW w:w="1170" w:type="dxa"/>
          </w:tcPr>
          <w:p w:rsidRPr="00323E0B" w:rsidR="00744B63" w:rsidP="00844D60" w:rsidRDefault="00744B63" w14:paraId="2B1D9868"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296C9AF6"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.25</w:t>
            </w:r>
          </w:p>
        </w:tc>
        <w:tc>
          <w:tcPr>
            <w:tcW w:w="1170" w:type="dxa"/>
          </w:tcPr>
          <w:p w:rsidRPr="00323E0B" w:rsidR="00744B63" w:rsidP="00844D60" w:rsidRDefault="00744B63" w14:paraId="4681864A"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tcPr>
          <w:p w:rsidRPr="00AA137D" w:rsidR="00744B63" w:rsidP="00844D60" w:rsidRDefault="00744B63" w14:paraId="7209A430" w14:textId="77777777">
            <w:pPr>
              <w:pStyle w:val="TableTextDecimal"/>
              <w:cnfStyle w:val="000000000000" w:firstRow="0" w:lastRow="0" w:firstColumn="0" w:lastColumn="0" w:oddVBand="0" w:evenVBand="0" w:oddHBand="0" w:evenHBand="0" w:firstRowFirstColumn="0" w:firstRowLastColumn="0" w:lastRowFirstColumn="0" w:lastRowLastColumn="0"/>
            </w:pPr>
            <w:r>
              <w:t>15</w:t>
            </w:r>
          </w:p>
        </w:tc>
        <w:tc>
          <w:tcPr>
            <w:tcW w:w="1170" w:type="dxa"/>
          </w:tcPr>
          <w:p w:rsidRPr="00323E0B" w:rsidR="00744B63" w:rsidP="00844D60" w:rsidRDefault="00744B63" w14:paraId="76ECC76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74ABF338" w14:textId="77777777">
            <w:pPr>
              <w:pStyle w:val="TableTextDecimal"/>
              <w:tabs>
                <w:tab w:val="clear" w:pos="576"/>
                <w:tab w:val="decimal" w:pos="750"/>
              </w:tabs>
            </w:pPr>
            <w:r>
              <w:t>$396.15</w:t>
            </w:r>
          </w:p>
        </w:tc>
      </w:tr>
      <w:tr w:rsidRPr="00323E0B" w:rsidR="00744B63" w:rsidTr="003614C4" w14:paraId="7F14280D"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76D20681" w14:textId="77777777">
            <w:pPr>
              <w:pStyle w:val="TableTextLeft"/>
            </w:pPr>
            <w:r w:rsidRPr="00323E0B">
              <w:t>Center manager survey</w:t>
            </w:r>
          </w:p>
        </w:tc>
        <w:tc>
          <w:tcPr>
            <w:tcW w:w="1260" w:type="dxa"/>
          </w:tcPr>
          <w:p w:rsidRPr="00323E0B" w:rsidR="00744B63" w:rsidP="00844D60" w:rsidRDefault="00744B63" w14:paraId="72507068"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240</w:t>
            </w:r>
          </w:p>
        </w:tc>
        <w:tc>
          <w:tcPr>
            <w:tcW w:w="1170" w:type="dxa"/>
          </w:tcPr>
          <w:p w:rsidRPr="00323E0B" w:rsidR="00744B63" w:rsidP="00844D60" w:rsidRDefault="00744B63" w14:paraId="12F53534"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6406C343" w14:textId="23FCF99A">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.42</w:t>
            </w:r>
          </w:p>
        </w:tc>
        <w:tc>
          <w:tcPr>
            <w:tcW w:w="1170" w:type="dxa"/>
          </w:tcPr>
          <w:p w:rsidRPr="00323E0B" w:rsidR="00744B63" w:rsidP="00844D60" w:rsidRDefault="00744B63" w14:paraId="727DC418" w14:textId="77777777">
            <w:pPr>
              <w:pStyle w:val="TableTextDecimal"/>
              <w:cnfStyle w:val="000000000000" w:firstRow="0" w:lastRow="0" w:firstColumn="0" w:lastColumn="0" w:oddVBand="0" w:evenVBand="0" w:oddHBand="0" w:evenHBand="0" w:firstRowFirstColumn="0" w:firstRowLastColumn="0" w:lastRowFirstColumn="0" w:lastRowLastColumn="0"/>
            </w:pPr>
            <w:r>
              <w:t>101</w:t>
            </w:r>
          </w:p>
        </w:tc>
        <w:tc>
          <w:tcPr>
            <w:tcW w:w="1170" w:type="dxa"/>
          </w:tcPr>
          <w:p w:rsidRPr="00AA137D" w:rsidR="00744B63" w:rsidP="00844D60" w:rsidRDefault="00744B63" w14:paraId="5DD8B5FE" w14:textId="77777777">
            <w:pPr>
              <w:pStyle w:val="TableTextDecimal"/>
              <w:cnfStyle w:val="000000000000" w:firstRow="0" w:lastRow="0" w:firstColumn="0" w:lastColumn="0" w:oddVBand="0" w:evenVBand="0" w:oddHBand="0" w:evenHBand="0" w:firstRowFirstColumn="0" w:firstRowLastColumn="0" w:lastRowFirstColumn="0" w:lastRowLastColumn="0"/>
            </w:pPr>
            <w:r>
              <w:t>51</w:t>
            </w:r>
          </w:p>
        </w:tc>
        <w:tc>
          <w:tcPr>
            <w:tcW w:w="1170" w:type="dxa"/>
          </w:tcPr>
          <w:p w:rsidRPr="00323E0B" w:rsidR="00744B63" w:rsidP="00844D60" w:rsidRDefault="00744B63" w14:paraId="5DCAB30E"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4443FB80" w14:textId="77777777">
            <w:pPr>
              <w:pStyle w:val="TableTextDecimal"/>
              <w:tabs>
                <w:tab w:val="clear" w:pos="576"/>
                <w:tab w:val="decimal" w:pos="750"/>
              </w:tabs>
            </w:pPr>
            <w:r>
              <w:t>$1,346.91</w:t>
            </w:r>
          </w:p>
        </w:tc>
      </w:tr>
      <w:tr w:rsidRPr="00323E0B" w:rsidR="00744B63" w:rsidTr="006F578D" w14:paraId="7FCE6B04" w14:textId="77777777">
        <w:tc>
          <w:tcPr>
            <w:cnfStyle w:val="001000000000" w:firstRow="0" w:lastRow="0" w:firstColumn="1" w:lastColumn="0" w:oddVBand="0" w:evenVBand="0" w:oddHBand="0" w:evenHBand="0" w:firstRowFirstColumn="0" w:firstRowLastColumn="0" w:lastRowFirstColumn="0" w:lastRowLastColumn="0"/>
            <w:tcW w:w="1170" w:type="dxa"/>
            <w:tcBorders>
              <w:bottom w:val="single" w:color="046B5C" w:themeColor="text2" w:sz="4" w:space="0"/>
            </w:tcBorders>
          </w:tcPr>
          <w:p w:rsidRPr="00323E0B" w:rsidR="00744B63" w:rsidP="00844D60" w:rsidRDefault="00744B63" w14:paraId="435170A9" w14:textId="77777777">
            <w:pPr>
              <w:pStyle w:val="TableTextLeft"/>
            </w:pPr>
            <w:r>
              <w:t>Teaching staff survey</w:t>
            </w:r>
          </w:p>
        </w:tc>
        <w:tc>
          <w:tcPr>
            <w:tcW w:w="1260" w:type="dxa"/>
            <w:tcBorders>
              <w:bottom w:val="single" w:color="046B5C" w:themeColor="text2" w:sz="4" w:space="0"/>
            </w:tcBorders>
          </w:tcPr>
          <w:p w:rsidRPr="00323E0B" w:rsidR="00744B63" w:rsidP="00844D60" w:rsidRDefault="00744B63" w14:paraId="265BD9A4"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323E0B" w:rsidR="00744B63" w:rsidP="00844D60" w:rsidRDefault="00744B63" w14:paraId="2CB91EAE"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744B63" w:rsidP="00844D60" w:rsidRDefault="00744B63" w14:paraId="54DAB23B"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744B63" w:rsidP="00844D60" w:rsidRDefault="00744B63" w14:paraId="64F4640A" w14:textId="77777777">
            <w:pPr>
              <w:pStyle w:val="TableTextDecimal"/>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AA137D" w:rsidR="00744B63" w:rsidP="00844D60" w:rsidRDefault="00744B63" w14:paraId="0EAEAEF9" w14:textId="77777777">
            <w:pPr>
              <w:pStyle w:val="TableTextDecimal"/>
              <w:cnfStyle w:val="000000000000" w:firstRow="0" w:lastRow="0" w:firstColumn="0" w:lastColumn="0" w:oddVBand="0" w:evenVBand="0" w:oddHBand="0" w:evenHBand="0" w:firstRowFirstColumn="0" w:firstRowLastColumn="0" w:lastRowFirstColumn="0" w:lastRowLastColumn="0"/>
            </w:pPr>
            <w:r>
              <w:t>840</w:t>
            </w:r>
          </w:p>
        </w:tc>
        <w:tc>
          <w:tcPr>
            <w:tcW w:w="1170" w:type="dxa"/>
          </w:tcPr>
          <w:p w:rsidRPr="00323E0B" w:rsidR="00744B63" w:rsidP="00844D60" w:rsidRDefault="00744B63" w14:paraId="5E7B4A0A"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$17.57</w:t>
            </w:r>
          </w:p>
        </w:tc>
        <w:tc>
          <w:tcPr>
            <w:cnfStyle w:val="000100000000" w:firstRow="0" w:lastRow="0" w:firstColumn="0" w:lastColumn="1" w:oddVBand="0" w:evenVBand="0" w:oddHBand="0" w:evenHBand="0" w:firstRowFirstColumn="0" w:firstRowLastColumn="0" w:lastRowFirstColumn="0" w:lastRowLastColumn="0"/>
            <w:tcW w:w="1170" w:type="dxa"/>
            <w:tcBorders>
              <w:bottom w:val="single" w:color="auto" w:sz="4" w:space="0"/>
            </w:tcBorders>
          </w:tcPr>
          <w:p w:rsidRPr="00323E0B" w:rsidR="00744B63" w:rsidP="00844D60" w:rsidRDefault="00744B63" w14:paraId="3AD45BB1" w14:textId="77777777">
            <w:pPr>
              <w:pStyle w:val="TableTextDecimal"/>
              <w:tabs>
                <w:tab w:val="clear" w:pos="576"/>
                <w:tab w:val="decimal" w:pos="750"/>
              </w:tabs>
            </w:pPr>
            <w:r>
              <w:t>$14,758.80</w:t>
            </w:r>
          </w:p>
        </w:tc>
      </w:tr>
      <w:tr w:rsidRPr="00323E0B" w:rsidR="005E5A16" w:rsidTr="006F578D" w14:paraId="7B6C4E1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gridSpan w:val="5"/>
            <w:tcBorders>
              <w:top w:val="single" w:color="046B5C" w:themeColor="text2" w:sz="4" w:space="0"/>
              <w:left w:val="nil"/>
            </w:tcBorders>
            <w:vAlign w:val="center"/>
          </w:tcPr>
          <w:p w:rsidR="005E5A16" w:rsidP="005E5A16" w:rsidRDefault="005E5A16" w14:paraId="2921971F" w14:textId="26ABA6CD">
            <w:pPr>
              <w:pStyle w:val="TableTextDecimal"/>
              <w:jc w:val="right"/>
            </w:pPr>
            <w:r>
              <w:t xml:space="preserve">Total Annual Burden and Cost: </w:t>
            </w:r>
          </w:p>
        </w:tc>
        <w:tc>
          <w:tcPr>
            <w:tcW w:w="1170" w:type="dxa"/>
            <w:tcBorders>
              <w:top w:val="single" w:color="046B5C" w:themeColor="text2" w:sz="4" w:space="0"/>
              <w:left w:val="single" w:color="046B5C" w:themeColor="text2" w:sz="4" w:space="0"/>
              <w:right w:val="nil"/>
            </w:tcBorders>
          </w:tcPr>
          <w:p w:rsidR="005E5A16" w:rsidP="00844D60" w:rsidRDefault="005E5A16" w14:paraId="08AF5A1B" w14:textId="6F180D6D">
            <w:pPr>
              <w:pStyle w:val="TableTextDecimal"/>
              <w:cnfStyle w:val="010000000000" w:firstRow="0" w:lastRow="1" w:firstColumn="0" w:lastColumn="0" w:oddVBand="0" w:evenVBand="0" w:oddHBand="0" w:evenHBand="0" w:firstRowFirstColumn="0" w:firstRowLastColumn="0" w:lastRowFirstColumn="0" w:lastRowLastColumn="0"/>
            </w:pPr>
            <w:r>
              <w:t>1,010</w:t>
            </w:r>
          </w:p>
        </w:tc>
        <w:tc>
          <w:tcPr>
            <w:tcW w:w="1170" w:type="dxa"/>
            <w:tcBorders>
              <w:left w:val="nil"/>
              <w:right w:val="nil"/>
            </w:tcBorders>
          </w:tcPr>
          <w:p w:rsidR="005E5A16" w:rsidP="00844D60" w:rsidRDefault="005E5A16" w14:paraId="4A20691E" w14:textId="77777777">
            <w:pPr>
              <w:pStyle w:val="TableTextDecimal"/>
              <w:tabs>
                <w:tab w:val="clear" w:pos="576"/>
                <w:tab w:val="decimal" w:pos="480"/>
              </w:tabs>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170" w:type="dxa"/>
            <w:tcBorders>
              <w:top w:val="single" w:color="auto" w:sz="4" w:space="0"/>
            </w:tcBorders>
          </w:tcPr>
          <w:p w:rsidR="005E5A16" w:rsidP="00844D60" w:rsidRDefault="005E5A16" w14:paraId="586D7D49" w14:textId="340F0E81">
            <w:pPr>
              <w:pStyle w:val="TableTextDecimal"/>
              <w:tabs>
                <w:tab w:val="clear" w:pos="576"/>
                <w:tab w:val="decimal" w:pos="750"/>
              </w:tabs>
            </w:pPr>
            <w:r>
              <w:t>$19,248.50</w:t>
            </w:r>
          </w:p>
        </w:tc>
      </w:tr>
    </w:tbl>
    <w:p w:rsidRPr="009139B3" w:rsidR="006F578D" w:rsidP="00810B76" w:rsidRDefault="006F578D" w14:paraId="6FE6A73D" w14:textId="77777777">
      <w:pPr>
        <w:pStyle w:val="H3"/>
      </w:pPr>
      <w:r>
        <w:lastRenderedPageBreak/>
        <w:t>2.</w:t>
      </w:r>
      <w:r>
        <w:tab/>
      </w:r>
      <w:r w:rsidRPr="009139B3">
        <w:t xml:space="preserve">Estimated </w:t>
      </w:r>
      <w:r>
        <w:t>a</w:t>
      </w:r>
      <w:r w:rsidRPr="009139B3">
        <w:t xml:space="preserve">nnualized </w:t>
      </w:r>
      <w:r>
        <w:t>c</w:t>
      </w:r>
      <w:r w:rsidRPr="009139B3">
        <w:t xml:space="preserve">ost to </w:t>
      </w:r>
      <w:r>
        <w:t>r</w:t>
      </w:r>
      <w:r w:rsidRPr="009139B3">
        <w:t>espondents</w:t>
      </w:r>
    </w:p>
    <w:p w:rsidRPr="005B29A4" w:rsidR="00744B63" w:rsidP="00AB6A98" w:rsidRDefault="00744B63" w14:paraId="2CEC70DD" w14:textId="77777777">
      <w:pPr>
        <w:pStyle w:val="ParagraphContinued"/>
      </w:pPr>
      <w:r>
        <w:t>The study team</w:t>
      </w:r>
      <w:r w:rsidRPr="00DE4B5D">
        <w:t xml:space="preserve"> expect</w:t>
      </w:r>
      <w:r>
        <w:t>s</w:t>
      </w:r>
      <w:r w:rsidRPr="00DE4B5D">
        <w:t xml:space="preserve"> the total annual cost to be </w:t>
      </w:r>
      <w:r>
        <w:t>$19,248.50</w:t>
      </w:r>
      <w:r w:rsidRPr="00DE4B5D">
        <w:t xml:space="preserve"> for all of the instruments in the current information</w:t>
      </w:r>
      <w:r w:rsidRPr="005B29A4">
        <w:t xml:space="preserve"> collection request.</w:t>
      </w:r>
    </w:p>
    <w:p w:rsidRPr="002C4D45" w:rsidR="00744B63" w:rsidP="00AB6A98" w:rsidRDefault="00744B63" w14:paraId="05B2A43B" w14:textId="77777777">
      <w:pPr>
        <w:pStyle w:val="Paragraph"/>
      </w:pPr>
      <w:r w:rsidRPr="002C4D45">
        <w:t>The study team used the Bureau of Labor Statistics, Occupational Employment Statistics (</w:t>
      </w:r>
      <w:r>
        <w:t>2021</w:t>
      </w:r>
      <w:r w:rsidRPr="002C4D45">
        <w:t>)</w:t>
      </w:r>
      <w:r>
        <w:rPr>
          <w:rStyle w:val="FootnoteReference"/>
          <w:rFonts w:eastAsiaTheme="majorEastAsia" w:cstheme="minorHAnsi"/>
        </w:rPr>
        <w:footnoteReference w:id="13"/>
      </w:r>
      <w:r w:rsidRPr="002C4D45">
        <w:t xml:space="preserve"> to estimate the average hourly wage and derive total annual costs. For each instrument included in </w:t>
      </w:r>
      <w:r>
        <w:t>T</w:t>
      </w:r>
      <w:r w:rsidRPr="002C4D45">
        <w:t xml:space="preserve">able </w:t>
      </w:r>
      <w:r>
        <w:t>A.3</w:t>
      </w:r>
      <w:r w:rsidRPr="002C4D45">
        <w:t xml:space="preserve">, </w:t>
      </w:r>
      <w:r>
        <w:t>the study team</w:t>
      </w:r>
      <w:r w:rsidRPr="002C4D45">
        <w:t xml:space="preserve"> calculated the total annual cost by multiplying the annual burden hours by the average hourly wage. </w:t>
      </w:r>
    </w:p>
    <w:p w:rsidRPr="00F524E3" w:rsidR="00744B63" w:rsidP="00AB6A98" w:rsidRDefault="00744B63" w14:paraId="31532C06" w14:textId="77777777">
      <w:pPr>
        <w:pStyle w:val="Paragraph"/>
      </w:pPr>
      <w:r w:rsidRPr="00651E19">
        <w:t xml:space="preserve">The mean hourly wage of </w:t>
      </w:r>
      <w:r>
        <w:t>$26.41</w:t>
      </w:r>
      <w:r w:rsidRPr="00651E19">
        <w:t xml:space="preserve"> for education administrators of preschool and child care centers or programs (occupational code 11-9031) is used for </w:t>
      </w:r>
      <w:r>
        <w:t>primary site leaders and center managers</w:t>
      </w:r>
      <w:r w:rsidRPr="00651E19">
        <w:t xml:space="preserve"> and applies to all data collection tools except the </w:t>
      </w:r>
      <w:r>
        <w:t>teaching staff survey</w:t>
      </w:r>
      <w:r w:rsidRPr="00651E19">
        <w:t xml:space="preserve">. The mean hourly wage for preschool teachers (occupational code 25-2011) of </w:t>
      </w:r>
      <w:r>
        <w:t>$17.57</w:t>
      </w:r>
      <w:r w:rsidRPr="00651E19" w:rsidDel="003F5ACB">
        <w:t xml:space="preserve"> </w:t>
      </w:r>
      <w:r w:rsidRPr="00651E19">
        <w:t>is used for teachers and assistant</w:t>
      </w:r>
      <w:r>
        <w:t xml:space="preserve"> teachers that will complete the teaching staff survey.</w:t>
      </w:r>
    </w:p>
    <w:p w:rsidRPr="009139B3" w:rsidR="00744B63" w:rsidP="00EF34EC" w:rsidRDefault="00744B63" w14:paraId="5ECCABAF" w14:textId="0324E677">
      <w:pPr>
        <w:pStyle w:val="H2"/>
      </w:pPr>
      <w:r w:rsidRPr="009139B3">
        <w:t>A</w:t>
      </w:r>
      <w:r w:rsidR="00E03CF0">
        <w:t>.</w:t>
      </w:r>
      <w:r w:rsidRPr="009139B3">
        <w:t>13.</w:t>
      </w:r>
      <w:r w:rsidRPr="009139B3">
        <w:tab/>
        <w:t>Costs</w:t>
      </w:r>
    </w:p>
    <w:p w:rsidRPr="009139B3" w:rsidR="00D54AA4" w:rsidP="00D54AA4" w:rsidRDefault="00D54AA4" w14:paraId="25863971" w14:textId="6184904C">
      <w:pPr>
        <w:pStyle w:val="ParagraphContinued"/>
      </w:pPr>
      <w:r>
        <w:t xml:space="preserve">With OMB approval, the study team will offer each participating center a $150 </w:t>
      </w:r>
      <w:r w:rsidR="00FE3B3A">
        <w:t>honorarium for assistance and continued support of the study provided by the primary site leader and/or the on-site coordinator (if appointed by the leader)</w:t>
      </w:r>
      <w:r>
        <w:t xml:space="preserve">. </w:t>
      </w:r>
      <w:r w:rsidR="00FE3B3A">
        <w:t xml:space="preserve">After the recruitment call, </w:t>
      </w:r>
      <w:r>
        <w:t>the primary site leader</w:t>
      </w:r>
      <w:r w:rsidR="00FE3B3A">
        <w:t xml:space="preserve"> or an on-site coordinator from each center</w:t>
      </w:r>
      <w:r>
        <w:t xml:space="preserve"> will participate in two interviews</w:t>
      </w:r>
      <w:r w:rsidR="00FE3B3A">
        <w:t xml:space="preserve"> (engagement interview and SSLP interview)</w:t>
      </w:r>
      <w:r>
        <w:t xml:space="preserve"> </w:t>
      </w:r>
      <w:r w:rsidR="00FE3B3A">
        <w:t xml:space="preserve">and </w:t>
      </w:r>
      <w:r>
        <w:t xml:space="preserve">complete the teaching staff roster, </w:t>
      </w:r>
      <w:r w:rsidR="00FE3B3A">
        <w:t>prior to any surveys released for data collection</w:t>
      </w:r>
      <w:r>
        <w:t xml:space="preserve">. </w:t>
      </w:r>
      <w:r w:rsidR="00FE3B3A">
        <w:t>They will also be asked to coordinate data collection activities</w:t>
      </w:r>
      <w:r w:rsidR="00240558">
        <w:t xml:space="preserve"> by distributing survey invitation packets that include the pre-pay incentives to each eligible member of their teaching staff</w:t>
      </w:r>
      <w:r w:rsidR="00FE3B3A">
        <w:t xml:space="preserve">. Finally, they will assist with follow-up for staff completion of the center manager and teaching staff surveys. </w:t>
      </w:r>
    </w:p>
    <w:p w:rsidRPr="009139B3" w:rsidR="00744B63" w:rsidP="00EF34EC" w:rsidRDefault="00744B63" w14:paraId="6428B1A2" w14:textId="39AA1EF3">
      <w:pPr>
        <w:pStyle w:val="H2"/>
      </w:pPr>
      <w:r w:rsidRPr="009139B3">
        <w:t>A</w:t>
      </w:r>
      <w:r w:rsidR="00E03CF0">
        <w:t>.</w:t>
      </w:r>
      <w:r w:rsidRPr="009139B3">
        <w:t>14.</w:t>
      </w:r>
      <w:r w:rsidRPr="009139B3">
        <w:tab/>
        <w:t xml:space="preserve">Estimated </w:t>
      </w:r>
      <w:r w:rsidR="00AB6A98">
        <w:t>a</w:t>
      </w:r>
      <w:r w:rsidRPr="009139B3">
        <w:t xml:space="preserve">nnualized </w:t>
      </w:r>
      <w:r w:rsidR="00AB6A98">
        <w:t>c</w:t>
      </w:r>
      <w:r w:rsidRPr="009139B3">
        <w:t xml:space="preserve">osts to the </w:t>
      </w:r>
      <w:r w:rsidR="00AB6A98">
        <w:t>f</w:t>
      </w:r>
      <w:r w:rsidRPr="009139B3">
        <w:t xml:space="preserve">ederal </w:t>
      </w:r>
      <w:r w:rsidR="00AB6A98">
        <w:t>g</w:t>
      </w:r>
      <w:r w:rsidRPr="009139B3">
        <w:t xml:space="preserve">overnment </w:t>
      </w:r>
    </w:p>
    <w:p w:rsidR="00744B63" w:rsidP="00AB6A98" w:rsidRDefault="00744B63" w14:paraId="08338393" w14:textId="7292E9C6">
      <w:pPr>
        <w:pStyle w:val="ParagraphContinued"/>
      </w:pPr>
      <w:r>
        <w:t>The total and annual cost for the data collect</w:t>
      </w:r>
      <w:r w:rsidRPr="00D642E6">
        <w:t xml:space="preserve">ion activities under this current request will be </w:t>
      </w:r>
      <w:r w:rsidR="00815EAA">
        <w:t>$2,114,000</w:t>
      </w:r>
      <w:r w:rsidRPr="00D642E6" w:rsidR="00604A3E">
        <w:t xml:space="preserve"> and </w:t>
      </w:r>
      <w:r w:rsidR="00815EAA">
        <w:t>$1,057,000</w:t>
      </w:r>
      <w:r w:rsidRPr="00D642E6" w:rsidR="00604A3E">
        <w:t>, respectively</w:t>
      </w:r>
      <w:r w:rsidRPr="00D642E6">
        <w:t>. This includes</w:t>
      </w:r>
      <w:r>
        <w:t xml:space="preserve"> direct and indirect costs of data collection. Table A.4 displays the costs by the different work categories.</w:t>
      </w:r>
    </w:p>
    <w:bookmarkStart w:name="_Hlk84872611" w:id="6"/>
    <w:p w:rsidR="00EF73D9" w:rsidP="00B12207" w:rsidRDefault="00EF73D9" w14:paraId="1EC28453" w14:textId="77777777">
      <w:pPr>
        <w:pStyle w:val="TitleRule"/>
      </w:pPr>
      <w:r w:rsidRPr="00465BF8">
        <w:rPr>
          <w:noProof/>
        </w:rPr>
        <mc:AlternateContent>
          <mc:Choice Requires="wps">
            <w:drawing>
              <wp:inline distT="0" distB="0" distL="0" distR="0" wp14:anchorId="275B19BA" wp14:editId="6CF6C989">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26E1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F73D9" w:rsidR="00744B63" w:rsidP="00EF73D9" w:rsidRDefault="00744B63" w14:paraId="3B4B4B36" w14:textId="77777777">
      <w:pPr>
        <w:pStyle w:val="TableTitle"/>
      </w:pPr>
      <w:r w:rsidRPr="00EF73D9">
        <w:t>Table A.4. Estimated costs by category</w:t>
      </w:r>
    </w:p>
    <w:tbl>
      <w:tblPr>
        <w:tblStyle w:val="MathUBaseTable"/>
        <w:tblW w:w="0" w:type="auto"/>
        <w:tblLook w:val="04A0" w:firstRow="1" w:lastRow="0" w:firstColumn="1" w:lastColumn="0" w:noHBand="0" w:noVBand="1"/>
      </w:tblPr>
      <w:tblGrid>
        <w:gridCol w:w="6300"/>
        <w:gridCol w:w="3060"/>
      </w:tblGrid>
      <w:tr w:rsidRPr="009139B3" w:rsidR="00744B63" w:rsidTr="002638A4" w14:paraId="3988BA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hideMark/>
          </w:tcPr>
          <w:p w:rsidRPr="009139B3" w:rsidR="00744B63" w:rsidP="002638A4" w:rsidRDefault="00744B63" w14:paraId="529121EB" w14:textId="77777777">
            <w:pPr>
              <w:pStyle w:val="TableHeaderLeft"/>
            </w:pPr>
            <w:r w:rsidRPr="009139B3">
              <w:t xml:space="preserve">Cost </w:t>
            </w:r>
            <w:r>
              <w:t>c</w:t>
            </w:r>
            <w:r w:rsidRPr="009139B3">
              <w:t>ategory</w:t>
            </w:r>
          </w:p>
        </w:tc>
        <w:tc>
          <w:tcPr>
            <w:tcW w:w="3060" w:type="dxa"/>
            <w:hideMark/>
          </w:tcPr>
          <w:p w:rsidRPr="009139B3" w:rsidR="00744B63" w:rsidP="002638A4" w:rsidRDefault="00744B63" w14:paraId="24CF2344"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744B63" w:rsidTr="00EF34EC" w14:paraId="6983D13A"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66F35B5" w14:textId="7339107E">
            <w:pPr>
              <w:pStyle w:val="TableTextLeft"/>
              <w:rPr>
                <w:rFonts w:eastAsia="Calibri"/>
              </w:rPr>
            </w:pPr>
            <w:r>
              <w:rPr>
                <w:rFonts w:eastAsia="Calibri"/>
              </w:rPr>
              <w:t>Sampling and recruitment</w:t>
            </w:r>
          </w:p>
        </w:tc>
        <w:tc>
          <w:tcPr>
            <w:tcW w:w="3060" w:type="dxa"/>
          </w:tcPr>
          <w:p w:rsidRPr="009139B3" w:rsidR="00744B63" w:rsidP="002638A4" w:rsidRDefault="00604A3E" w14:paraId="036C36ED" w14:textId="6407ADAF">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w:t>
            </w:r>
            <w:r w:rsidR="00772770">
              <w:t>398</w:t>
            </w:r>
            <w:r>
              <w:t>,</w:t>
            </w:r>
            <w:r w:rsidR="00772770">
              <w:t>0</w:t>
            </w:r>
            <w:r>
              <w:t>00</w:t>
            </w:r>
          </w:p>
        </w:tc>
      </w:tr>
      <w:tr w:rsidRPr="009139B3" w:rsidR="00744B63" w:rsidTr="00EF34EC" w14:paraId="117A13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00FE8194" w14:textId="773EA538">
            <w:pPr>
              <w:pStyle w:val="TableTextLeft"/>
            </w:pPr>
            <w:r>
              <w:t>Data collection</w:t>
            </w:r>
          </w:p>
        </w:tc>
        <w:tc>
          <w:tcPr>
            <w:tcW w:w="3060" w:type="dxa"/>
          </w:tcPr>
          <w:p w:rsidRPr="009139B3" w:rsidR="00744B63" w:rsidP="002638A4" w:rsidRDefault="00604A3E" w14:paraId="3EBDC6A2" w14:textId="1083C648">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121</w:t>
            </w:r>
            <w:r>
              <w:t>,</w:t>
            </w:r>
            <w:r w:rsidR="00772770">
              <w:t>0</w:t>
            </w:r>
            <w:r>
              <w:t>00</w:t>
            </w:r>
          </w:p>
        </w:tc>
      </w:tr>
      <w:tr w:rsidRPr="009139B3" w:rsidR="00744B63" w:rsidTr="00EF34EC" w14:paraId="362F8E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7C37D0F2" w14:textId="67BEFECC">
            <w:pPr>
              <w:pStyle w:val="TableTextLeft"/>
              <w:rPr>
                <w:rFonts w:eastAsia="Calibri"/>
              </w:rPr>
            </w:pPr>
            <w:r>
              <w:rPr>
                <w:rFonts w:eastAsia="Calibri"/>
              </w:rPr>
              <w:t>Data analysis and reporting</w:t>
            </w:r>
          </w:p>
        </w:tc>
        <w:tc>
          <w:tcPr>
            <w:tcW w:w="3060" w:type="dxa"/>
          </w:tcPr>
          <w:p w:rsidRPr="009139B3" w:rsidR="00744B63" w:rsidP="002638A4" w:rsidRDefault="00604A3E" w14:paraId="0457C50F" w14:textId="4E028ACA">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$47</w:t>
            </w:r>
            <w:r w:rsidR="00772770">
              <w:t>3</w:t>
            </w:r>
            <w:r>
              <w:t>,</w:t>
            </w:r>
            <w:r w:rsidR="00772770">
              <w:t>0</w:t>
            </w:r>
            <w:r>
              <w:t>00</w:t>
            </w:r>
          </w:p>
        </w:tc>
      </w:tr>
      <w:tr w:rsidRPr="009139B3" w:rsidR="00744B63" w:rsidTr="002638A4" w14:paraId="3770146E"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982DA25" w14:textId="2B303EE5">
            <w:pPr>
              <w:pStyle w:val="TableTextLeft"/>
            </w:pPr>
            <w:r>
              <w:t>Data archiving</w:t>
            </w:r>
          </w:p>
        </w:tc>
        <w:tc>
          <w:tcPr>
            <w:tcW w:w="3060" w:type="dxa"/>
          </w:tcPr>
          <w:p w:rsidRPr="009139B3" w:rsidR="00744B63" w:rsidP="002638A4" w:rsidRDefault="00604A3E" w14:paraId="0BF7AB37" w14:textId="79C65082">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2</w:t>
            </w:r>
            <w:r>
              <w:t>2,</w:t>
            </w:r>
            <w:r w:rsidR="00772770">
              <w:t>0</w:t>
            </w:r>
            <w:r>
              <w:t>00</w:t>
            </w:r>
          </w:p>
        </w:tc>
      </w:tr>
      <w:tr w:rsidRPr="002638A4" w:rsidR="00744B63" w:rsidTr="00EF34EC" w14:paraId="184A6DEA" w14:textId="77777777">
        <w:tc>
          <w:tcPr>
            <w:cnfStyle w:val="001000000000" w:firstRow="0" w:lastRow="0" w:firstColumn="1" w:lastColumn="0" w:oddVBand="0" w:evenVBand="0" w:oddHBand="0" w:evenHBand="0" w:firstRowFirstColumn="0" w:firstRowLastColumn="0" w:lastRowFirstColumn="0" w:lastRowLastColumn="0"/>
            <w:tcW w:w="6300" w:type="dxa"/>
            <w:hideMark/>
          </w:tcPr>
          <w:p w:rsidRPr="002638A4" w:rsidR="00744B63" w:rsidP="002638A4" w:rsidRDefault="00744B63" w14:paraId="0040BF23" w14:textId="77777777">
            <w:pPr>
              <w:pStyle w:val="TableTextLeft"/>
              <w:rPr>
                <w:rFonts w:eastAsia="Calibri"/>
                <w:b/>
                <w:bCs/>
              </w:rPr>
            </w:pPr>
            <w:r w:rsidRPr="002638A4">
              <w:rPr>
                <w:b/>
                <w:bCs/>
                <w:color w:val="000000"/>
              </w:rPr>
              <w:t>Total costs over the request period</w:t>
            </w:r>
          </w:p>
        </w:tc>
        <w:tc>
          <w:tcPr>
            <w:tcW w:w="3060" w:type="dxa"/>
          </w:tcPr>
          <w:p w:rsidRPr="002638A4" w:rsidR="00744B63" w:rsidP="002638A4" w:rsidRDefault="00B85219" w14:paraId="4EF140A9" w14:textId="6C6D992A">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$2,114,000</w:t>
            </w:r>
          </w:p>
        </w:tc>
      </w:tr>
      <w:tr w:rsidRPr="002638A4" w:rsidR="00744B63" w:rsidTr="002638A4" w14:paraId="1FEA7AC2" w14:textId="77777777">
        <w:tc>
          <w:tcPr>
            <w:cnfStyle w:val="001000000000" w:firstRow="0" w:lastRow="0" w:firstColumn="1" w:lastColumn="0" w:oddVBand="0" w:evenVBand="0" w:oddHBand="0" w:evenHBand="0" w:firstRowFirstColumn="0" w:firstRowLastColumn="0" w:lastRowFirstColumn="0" w:lastRowLastColumn="0"/>
            <w:tcW w:w="6300" w:type="dxa"/>
          </w:tcPr>
          <w:p w:rsidRPr="002638A4" w:rsidR="00744B63" w:rsidP="002638A4" w:rsidRDefault="00744B63" w14:paraId="7A6755B0" w14:textId="77777777">
            <w:pPr>
              <w:pStyle w:val="TableTextLeft"/>
              <w:rPr>
                <w:b/>
                <w:bCs/>
              </w:rPr>
            </w:pPr>
            <w:r w:rsidRPr="002638A4">
              <w:rPr>
                <w:b/>
                <w:bCs/>
                <w:color w:val="000000"/>
              </w:rPr>
              <w:t>Annual costs</w:t>
            </w:r>
          </w:p>
        </w:tc>
        <w:tc>
          <w:tcPr>
            <w:tcW w:w="3060" w:type="dxa"/>
          </w:tcPr>
          <w:p w:rsidRPr="002638A4" w:rsidR="00744B63" w:rsidP="002638A4" w:rsidRDefault="00B85219" w14:paraId="694F3D2B" w14:textId="3AF46CAB">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$1,057,000</w:t>
            </w:r>
          </w:p>
        </w:tc>
      </w:tr>
      <w:bookmarkEnd w:id="6"/>
    </w:tbl>
    <w:p w:rsidR="00CB19FB" w:rsidP="00EF34EC" w:rsidRDefault="00CB19FB" w14:paraId="193A75D4" w14:textId="77777777">
      <w:pPr>
        <w:pStyle w:val="H2"/>
      </w:pPr>
    </w:p>
    <w:p w:rsidRPr="009139B3" w:rsidR="00744B63" w:rsidP="00EF34EC" w:rsidRDefault="00744B63" w14:paraId="5E09DA56" w14:textId="3504EE65">
      <w:pPr>
        <w:pStyle w:val="H2"/>
      </w:pPr>
      <w:r w:rsidRPr="009139B3">
        <w:t>A</w:t>
      </w:r>
      <w:r w:rsidR="00E03CF0">
        <w:t>.</w:t>
      </w:r>
      <w:r w:rsidRPr="009139B3">
        <w:t>15.</w:t>
      </w:r>
      <w:r w:rsidRPr="009139B3">
        <w:tab/>
        <w:t xml:space="preserve">Reasons for </w:t>
      </w:r>
      <w:r w:rsidR="00AB6A98">
        <w:t>c</w:t>
      </w:r>
      <w:r w:rsidRPr="009139B3">
        <w:t xml:space="preserve">hanges in </w:t>
      </w:r>
      <w:r w:rsidR="00AB6A98">
        <w:t>b</w:t>
      </w:r>
      <w:r w:rsidRPr="009139B3">
        <w:t xml:space="preserve">urden </w:t>
      </w:r>
    </w:p>
    <w:p w:rsidRPr="009139B3" w:rsidR="00744B63" w:rsidP="00AB6A98" w:rsidRDefault="00744B63" w14:paraId="3B0A02F0" w14:textId="77777777">
      <w:pPr>
        <w:pStyle w:val="ParagraphContinued"/>
      </w:pPr>
      <w:r>
        <w:t>This is a new information collection request.</w:t>
      </w:r>
    </w:p>
    <w:p w:rsidRPr="009139B3" w:rsidR="00744B63" w:rsidP="00EF34EC" w:rsidRDefault="00744B63" w14:paraId="0A1F937F" w14:textId="0B7098F7">
      <w:pPr>
        <w:pStyle w:val="H2"/>
      </w:pPr>
      <w:r w:rsidRPr="009139B3">
        <w:t>A</w:t>
      </w:r>
      <w:r w:rsidR="00E03CF0">
        <w:t>.</w:t>
      </w:r>
      <w:r w:rsidRPr="009139B3">
        <w:t>16.</w:t>
      </w:r>
      <w:r w:rsidRPr="009139B3">
        <w:tab/>
        <w:t>Timeline</w:t>
      </w:r>
    </w:p>
    <w:p w:rsidRPr="00A807EF" w:rsidR="009436C9" w:rsidP="008B27D9" w:rsidRDefault="00744B63" w14:paraId="66ADF840" w14:textId="049CE060">
      <w:pPr>
        <w:pStyle w:val="ParagraphContinued"/>
      </w:pPr>
      <w:r>
        <w:t xml:space="preserve">Table A.5 lays out the timeline for the </w:t>
      </w:r>
      <w:proofErr w:type="spellStart"/>
      <w:r>
        <w:t>ExCELS</w:t>
      </w:r>
      <w:proofErr w:type="spellEnd"/>
      <w:r>
        <w:t xml:space="preserve"> descriptive study. Recruitment and data collection activities are expected to occur from February 2022 through May 2022. </w:t>
      </w:r>
      <w:r w:rsidR="00786F2D">
        <w:t xml:space="preserve">Data analysis will follow and findings are expected to be released in early 2023 (see B.7, Data Use for information on planned products). </w:t>
      </w:r>
      <w:bookmarkStart w:name="_Hlk75878408" w:id="7"/>
    </w:p>
    <w:p w:rsidR="002638A4" w:rsidP="00B12207" w:rsidRDefault="002638A4" w14:paraId="6B2E8B0A" w14:textId="77777777">
      <w:pPr>
        <w:pStyle w:val="TitleRule"/>
      </w:pPr>
      <w:r w:rsidRPr="00465BF8">
        <w:rPr>
          <w:noProof/>
        </w:rPr>
        <mc:AlternateContent>
          <mc:Choice Requires="wps">
            <w:drawing>
              <wp:inline distT="0" distB="0" distL="0" distR="0" wp14:anchorId="7398F132" wp14:editId="4D6A0107">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BE07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2638A4" w:rsidR="00744B63" w:rsidP="002638A4" w:rsidRDefault="00744B63" w14:paraId="7341BDC9" w14:textId="77777777">
      <w:pPr>
        <w:pStyle w:val="TableTitle"/>
      </w:pPr>
      <w:r w:rsidRPr="002638A4">
        <w:t xml:space="preserve">Table A.5. </w:t>
      </w:r>
      <w:proofErr w:type="spellStart"/>
      <w:r w:rsidRPr="002638A4">
        <w:t>ExCELS</w:t>
      </w:r>
      <w:proofErr w:type="spellEnd"/>
      <w:r w:rsidRPr="002638A4">
        <w:t xml:space="preserve"> descriptive study timeline</w:t>
      </w:r>
    </w:p>
    <w:tbl>
      <w:tblPr>
        <w:tblStyle w:val="MathUBaseTable"/>
        <w:tblW w:w="9360" w:type="dxa"/>
        <w:tblLook w:val="04A0" w:firstRow="1" w:lastRow="0" w:firstColumn="1" w:lastColumn="0" w:noHBand="0" w:noVBand="1"/>
      </w:tblPr>
      <w:tblGrid>
        <w:gridCol w:w="5400"/>
        <w:gridCol w:w="3960"/>
      </w:tblGrid>
      <w:tr w:rsidRPr="009567D9" w:rsidR="00744B63" w:rsidTr="002638A4" w14:paraId="71D000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Pr="009567D9" w:rsidR="00744B63" w:rsidP="002638A4" w:rsidRDefault="00744B63" w14:paraId="3C1AC107" w14:textId="77777777">
            <w:pPr>
              <w:pStyle w:val="TableHeaderLeft"/>
            </w:pPr>
            <w:r w:rsidRPr="009567D9">
              <w:t>Activity</w:t>
            </w:r>
          </w:p>
        </w:tc>
        <w:tc>
          <w:tcPr>
            <w:tcW w:w="3960" w:type="dxa"/>
          </w:tcPr>
          <w:p w:rsidRPr="009567D9" w:rsidR="00744B63" w:rsidP="002638A4" w:rsidRDefault="00744B63" w14:paraId="696C10DE" w14:textId="77777777">
            <w:pPr>
              <w:pStyle w:val="TableHeaderCenter"/>
              <w:cnfStyle w:val="100000000000" w:firstRow="1" w:lastRow="0" w:firstColumn="0" w:lastColumn="0" w:oddVBand="0" w:evenVBand="0" w:oddHBand="0" w:evenHBand="0" w:firstRowFirstColumn="0" w:firstRowLastColumn="0" w:lastRowFirstColumn="0" w:lastRowLastColumn="0"/>
            </w:pPr>
            <w:proofErr w:type="spellStart"/>
            <w:r w:rsidRPr="009567D9">
              <w:t>Timing</w:t>
            </w:r>
            <w:r w:rsidRPr="009567D9">
              <w:rPr>
                <w:vertAlign w:val="superscript"/>
              </w:rPr>
              <w:t>a</w:t>
            </w:r>
            <w:proofErr w:type="spellEnd"/>
          </w:p>
        </w:tc>
      </w:tr>
      <w:tr w:rsidRPr="009567D9" w:rsidR="00744B63" w:rsidTr="0014051A" w14:paraId="7B5C4115"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53C30323" w14:textId="77777777">
            <w:pPr>
              <w:pStyle w:val="TableRowHead"/>
            </w:pPr>
            <w:r w:rsidRPr="009567D9">
              <w:t>Data collection</w:t>
            </w:r>
          </w:p>
        </w:tc>
      </w:tr>
      <w:tr w:rsidRPr="00D77ED1" w:rsidR="00744B63" w:rsidTr="002638A4" w14:paraId="21EC68D3"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D39CDFF" w14:textId="77777777">
            <w:pPr>
              <w:pStyle w:val="TableTextLeft"/>
            </w:pPr>
            <w:r w:rsidRPr="00D77ED1">
              <w:t>Center recruitment</w:t>
            </w:r>
          </w:p>
        </w:tc>
        <w:tc>
          <w:tcPr>
            <w:tcW w:w="3960" w:type="dxa"/>
          </w:tcPr>
          <w:p w:rsidRPr="00D77ED1" w:rsidR="00744B63" w:rsidP="002638A4" w:rsidRDefault="00744B63" w14:paraId="4DA083C8" w14:textId="0D143729">
            <w:pPr>
              <w:pStyle w:val="TableTextLeft"/>
              <w:cnfStyle w:val="000000000000" w:firstRow="0" w:lastRow="0" w:firstColumn="0" w:lastColumn="0" w:oddVBand="0" w:evenVBand="0" w:oddHBand="0" w:evenHBand="0" w:firstRowFirstColumn="0" w:firstRowLastColumn="0" w:lastRowFirstColumn="0" w:lastRowLastColumn="0"/>
            </w:pPr>
            <w:r w:rsidRPr="00D77ED1">
              <w:t>February 2022–April 2022</w:t>
            </w:r>
          </w:p>
        </w:tc>
      </w:tr>
      <w:tr w:rsidRPr="00D77ED1" w:rsidR="00744B63" w:rsidTr="002638A4" w14:paraId="7C34B141"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057E1FFA" w14:textId="77777777">
            <w:pPr>
              <w:pStyle w:val="TableTextLeft"/>
            </w:pPr>
            <w:r w:rsidRPr="00D77ED1">
              <w:t>Data collection</w:t>
            </w:r>
          </w:p>
        </w:tc>
        <w:tc>
          <w:tcPr>
            <w:tcW w:w="3960" w:type="dxa"/>
          </w:tcPr>
          <w:p w:rsidRPr="00D77ED1" w:rsidR="00744B63" w:rsidP="002638A4" w:rsidRDefault="00744B63" w14:paraId="529D6B92" w14:textId="75A64A64">
            <w:pPr>
              <w:pStyle w:val="TableTextLeft"/>
              <w:cnfStyle w:val="000000000000" w:firstRow="0" w:lastRow="0" w:firstColumn="0" w:lastColumn="0" w:oddVBand="0" w:evenVBand="0" w:oddHBand="0" w:evenHBand="0" w:firstRowFirstColumn="0" w:firstRowLastColumn="0" w:lastRowFirstColumn="0" w:lastRowLastColumn="0"/>
            </w:pPr>
            <w:r w:rsidRPr="00D77ED1">
              <w:t>March 2022–May 2022</w:t>
            </w:r>
          </w:p>
        </w:tc>
      </w:tr>
      <w:tr w:rsidRPr="009567D9" w:rsidR="00744B63" w:rsidTr="0014051A" w14:paraId="4A6C8992"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0C80F610" w14:textId="77777777">
            <w:pPr>
              <w:pStyle w:val="TableRowHead"/>
            </w:pPr>
            <w:r w:rsidRPr="009567D9">
              <w:t>Analysis</w:t>
            </w:r>
          </w:p>
        </w:tc>
      </w:tr>
      <w:tr w:rsidRPr="00D77ED1" w:rsidR="00744B63" w:rsidTr="002638A4" w14:paraId="7637D184"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40E68400" w14:textId="77777777">
            <w:pPr>
              <w:pStyle w:val="TableTextLeft"/>
            </w:pPr>
            <w:r>
              <w:t>Data processing and analysis for data tables</w:t>
            </w:r>
          </w:p>
        </w:tc>
        <w:tc>
          <w:tcPr>
            <w:tcW w:w="3960" w:type="dxa"/>
          </w:tcPr>
          <w:p w:rsidRPr="00D77ED1" w:rsidR="00744B63" w:rsidP="002638A4" w:rsidRDefault="00744B63" w14:paraId="6662C54C" w14:textId="73A13346">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71530F" w:rsidR="00744B63" w:rsidTr="002638A4" w14:paraId="5292D408" w14:textId="77777777">
        <w:tc>
          <w:tcPr>
            <w:cnfStyle w:val="001000000000" w:firstRow="0" w:lastRow="0" w:firstColumn="1" w:lastColumn="0" w:oddVBand="0" w:evenVBand="0" w:oddHBand="0" w:evenHBand="0" w:firstRowFirstColumn="0" w:firstRowLastColumn="0" w:lastRowFirstColumn="0" w:lastRowLastColumn="0"/>
            <w:tcW w:w="5400" w:type="dxa"/>
          </w:tcPr>
          <w:p w:rsidRPr="0071530F" w:rsidR="00744B63" w:rsidP="002638A4" w:rsidRDefault="00744B63" w14:paraId="566DBE25" w14:textId="77777777">
            <w:pPr>
              <w:pStyle w:val="TableTextLeft"/>
            </w:pPr>
            <w:r w:rsidRPr="0071530F">
              <w:t>Data processing and analysis for final report</w:t>
            </w:r>
          </w:p>
        </w:tc>
        <w:tc>
          <w:tcPr>
            <w:tcW w:w="3960" w:type="dxa"/>
          </w:tcPr>
          <w:p w:rsidRPr="0071530F" w:rsidR="00744B63" w:rsidP="002638A4" w:rsidRDefault="00744B63" w14:paraId="4B2481C2" w14:textId="47B2F530">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9567D9" w:rsidR="00744B63" w:rsidTr="0014051A" w14:paraId="6B7990D6"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65DD079A" w14:textId="77777777">
            <w:pPr>
              <w:pStyle w:val="TableRowHead"/>
            </w:pPr>
            <w:r w:rsidRPr="009567D9">
              <w:t>Reporting</w:t>
            </w:r>
          </w:p>
        </w:tc>
      </w:tr>
      <w:tr w:rsidRPr="00D77ED1" w:rsidR="00744B63" w:rsidTr="002638A4" w14:paraId="7248107B"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31B63F2E" w14:textId="77777777">
            <w:pPr>
              <w:pStyle w:val="TableTextLeft"/>
            </w:pPr>
            <w:r>
              <w:t>Data tables</w:t>
            </w:r>
          </w:p>
        </w:tc>
        <w:tc>
          <w:tcPr>
            <w:tcW w:w="3960" w:type="dxa"/>
          </w:tcPr>
          <w:p w:rsidRPr="00D77ED1" w:rsidR="00744B63" w:rsidP="002638A4" w:rsidRDefault="00744B63" w14:paraId="37A28EA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24E8CCB2"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51AD4122" w14:textId="77777777">
            <w:pPr>
              <w:pStyle w:val="TableTextLeft"/>
            </w:pPr>
            <w:r w:rsidRPr="00D77ED1">
              <w:t>Descriptive study report</w:t>
            </w:r>
          </w:p>
        </w:tc>
        <w:tc>
          <w:tcPr>
            <w:tcW w:w="3960" w:type="dxa"/>
          </w:tcPr>
          <w:p w:rsidRPr="00D77ED1" w:rsidR="00744B63" w:rsidP="002638A4" w:rsidRDefault="00744B63" w14:paraId="7EA89854"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18D48FB9"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2019E03" w14:textId="77777777">
            <w:pPr>
              <w:pStyle w:val="TableTextLeft"/>
            </w:pPr>
            <w:r w:rsidRPr="00D77ED1">
              <w:t>Descriptive study briefs</w:t>
            </w:r>
          </w:p>
        </w:tc>
        <w:tc>
          <w:tcPr>
            <w:tcW w:w="3960" w:type="dxa"/>
          </w:tcPr>
          <w:p w:rsidRPr="00D77ED1" w:rsidR="00744B63" w:rsidP="002638A4" w:rsidRDefault="00744B63" w14:paraId="6317884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r w:rsidRPr="00D77ED1" w:rsidR="00744B63" w:rsidTr="002638A4" w14:paraId="78EC740A"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2D9A63F5" w14:textId="77777777">
            <w:pPr>
              <w:pStyle w:val="TableTextLeft"/>
            </w:pPr>
            <w:r>
              <w:t>Restricted-use data file</w:t>
            </w:r>
          </w:p>
        </w:tc>
        <w:tc>
          <w:tcPr>
            <w:tcW w:w="3960" w:type="dxa"/>
          </w:tcPr>
          <w:p w:rsidRPr="00D77ED1" w:rsidR="00744B63" w:rsidP="002638A4" w:rsidRDefault="00744B63" w14:paraId="16F966E1"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bl>
    <w:p w:rsidRPr="0014051A" w:rsidR="00744B63" w:rsidP="0014051A" w:rsidRDefault="00744B63" w14:paraId="222CAD94" w14:textId="37751365">
      <w:pPr>
        <w:pStyle w:val="TableFootnote"/>
      </w:pPr>
      <w:proofErr w:type="spellStart"/>
      <w:r w:rsidRPr="0014051A">
        <w:rPr>
          <w:rStyle w:val="Superscript"/>
        </w:rPr>
        <w:t>a</w:t>
      </w:r>
      <w:proofErr w:type="spellEnd"/>
      <w:r w:rsidRPr="0014051A">
        <w:t xml:space="preserve"> After obtaining OMB approval.</w:t>
      </w:r>
    </w:p>
    <w:bookmarkEnd w:id="7"/>
    <w:p w:rsidR="00CB19FB" w:rsidP="00EF34EC" w:rsidRDefault="00CB19FB" w14:paraId="5AD914D8" w14:textId="77777777">
      <w:pPr>
        <w:pStyle w:val="H2"/>
      </w:pPr>
    </w:p>
    <w:p w:rsidRPr="009139B3" w:rsidR="00744B63" w:rsidP="00EF34EC" w:rsidRDefault="00744B63" w14:paraId="270BC9AE" w14:textId="72C71763">
      <w:pPr>
        <w:pStyle w:val="H2"/>
      </w:pPr>
      <w:r w:rsidRPr="009139B3">
        <w:t>A</w:t>
      </w:r>
      <w:r w:rsidR="00E03CF0">
        <w:t>.</w:t>
      </w:r>
      <w:r w:rsidRPr="009139B3">
        <w:t>17.</w:t>
      </w:r>
      <w:r w:rsidRPr="009139B3">
        <w:tab/>
        <w:t>Exceptions</w:t>
      </w:r>
    </w:p>
    <w:p w:rsidRPr="009139B3" w:rsidR="00744B63" w:rsidP="00AB6A98" w:rsidRDefault="00744B63" w14:paraId="0A44D38F" w14:textId="77777777">
      <w:pPr>
        <w:pStyle w:val="ParagraphContinued"/>
      </w:pPr>
      <w:r w:rsidRPr="009139B3">
        <w:t>No exceptions are necessary for this information collection.</w:t>
      </w:r>
    </w:p>
    <w:p w:rsidR="00744B63" w:rsidP="00744B63" w:rsidRDefault="00744B63" w14:paraId="0D74C309" w14:textId="77777777">
      <w:pPr>
        <w:rPr>
          <w:b/>
        </w:rPr>
      </w:pPr>
    </w:p>
    <w:p w:rsidR="00744B63" w:rsidP="00744B63" w:rsidRDefault="00744B63" w14:paraId="536AD895" w14:textId="77777777">
      <w:pPr>
        <w:rPr>
          <w:b/>
        </w:rPr>
      </w:pPr>
      <w:r>
        <w:rPr>
          <w:b/>
        </w:rPr>
        <w:br w:type="page"/>
      </w:r>
    </w:p>
    <w:p w:rsidR="00744B63" w:rsidP="00EF34EC" w:rsidRDefault="00744B63" w14:paraId="45039B54" w14:textId="00BE1768">
      <w:pPr>
        <w:pStyle w:val="H2"/>
      </w:pPr>
      <w:bookmarkStart w:name="_Hlk70061880" w:id="8"/>
      <w:r w:rsidRPr="009139B3">
        <w:lastRenderedPageBreak/>
        <w:t>Attachments</w:t>
      </w:r>
    </w:p>
    <w:p w:rsidRPr="002024C3" w:rsidR="00744B63" w:rsidP="00810B76" w:rsidRDefault="00744B63" w14:paraId="366ABF21" w14:textId="77777777">
      <w:pPr>
        <w:pStyle w:val="H3"/>
      </w:pPr>
      <w:r w:rsidRPr="002024C3">
        <w:t>Appendices</w:t>
      </w:r>
    </w:p>
    <w:p w:rsidR="00744B63" w:rsidP="000D7503" w:rsidRDefault="00744B63" w14:paraId="745D2787" w14:textId="674508CA">
      <w:pPr>
        <w:pStyle w:val="ParagraphContinued"/>
        <w:contextualSpacing/>
      </w:pPr>
      <w:r>
        <w:t xml:space="preserve">Appendix A. </w:t>
      </w:r>
      <w:proofErr w:type="spellStart"/>
      <w:r>
        <w:t>ExCELS</w:t>
      </w:r>
      <w:proofErr w:type="spellEnd"/>
      <w:r>
        <w:t xml:space="preserve"> Theory of Change</w:t>
      </w:r>
      <w:r w:rsidR="00AB6A98">
        <w:br/>
      </w:r>
      <w:r>
        <w:t xml:space="preserve">Appendix </w:t>
      </w:r>
      <w:r w:rsidR="00EB04A0">
        <w:t>B</w:t>
      </w:r>
      <w:r>
        <w:t xml:space="preserve">. </w:t>
      </w:r>
      <w:r w:rsidR="00CB2CFA">
        <w:t xml:space="preserve">Center </w:t>
      </w:r>
      <w:r>
        <w:t>Recruitment Materials</w:t>
      </w:r>
      <w:r w:rsidR="00AB6A98">
        <w:br/>
      </w:r>
      <w:r>
        <w:t xml:space="preserve">Appendix </w:t>
      </w:r>
      <w:r w:rsidR="00EB04A0">
        <w:t>C</w:t>
      </w:r>
      <w:r>
        <w:t>. Interview Confirmation Emails</w:t>
      </w:r>
      <w:r w:rsidR="00AB6A98">
        <w:br/>
      </w:r>
      <w:r>
        <w:t xml:space="preserve">Appendix </w:t>
      </w:r>
      <w:r w:rsidR="00EB04A0">
        <w:t>D</w:t>
      </w:r>
      <w:r>
        <w:t xml:space="preserve">. </w:t>
      </w:r>
      <w:r w:rsidR="000D7503">
        <w:t xml:space="preserve">Center Manager </w:t>
      </w:r>
      <w:r>
        <w:t>Survey Respondent Materials</w:t>
      </w:r>
    </w:p>
    <w:p w:rsidR="000D7503" w:rsidP="000D7503" w:rsidRDefault="000D7503" w14:paraId="07833570" w14:textId="5E6F2B7C">
      <w:pPr>
        <w:pStyle w:val="ParagraphContinued"/>
      </w:pPr>
      <w:r>
        <w:t xml:space="preserve">Appendix </w:t>
      </w:r>
      <w:r w:rsidR="00EB04A0">
        <w:t>E</w:t>
      </w:r>
      <w:r>
        <w:t>. Teaching Staff Survey Respondent Materials</w:t>
      </w:r>
    </w:p>
    <w:p w:rsidRPr="000D7503" w:rsidR="000D7503" w:rsidP="000D7503" w:rsidRDefault="000D7503" w14:paraId="17DDBB3D" w14:textId="77777777">
      <w:pPr>
        <w:pStyle w:val="Paragraph"/>
      </w:pPr>
    </w:p>
    <w:p w:rsidRPr="002024C3" w:rsidR="00744B63" w:rsidP="00810B76" w:rsidRDefault="00744B63" w14:paraId="210FEE41" w14:textId="77777777">
      <w:pPr>
        <w:pStyle w:val="H3"/>
      </w:pPr>
      <w:r w:rsidRPr="002024C3">
        <w:t>Instruments</w:t>
      </w:r>
    </w:p>
    <w:p w:rsidRPr="000658FB" w:rsidR="00BE00DD" w:rsidP="00F827B9" w:rsidRDefault="00744B63" w14:paraId="5DFD66FD" w14:textId="45527ACD">
      <w:pPr>
        <w:pStyle w:val="ParagraphContinued"/>
      </w:pPr>
      <w:bookmarkStart w:name="_Hlk66535813" w:id="9"/>
      <w:r>
        <w:t>Instrument 1. Center Recruitment Call Script</w:t>
      </w:r>
      <w:r w:rsidR="00AB6A98">
        <w:br/>
      </w:r>
      <w:r>
        <w:t>Instrument 2. Umbrella Organization Recruitment Approval Call Script</w:t>
      </w:r>
      <w:r w:rsidR="00AB6A98">
        <w:br/>
      </w:r>
      <w:r>
        <w:t>Instrument 3. Engagement Interview Guide</w:t>
      </w:r>
      <w:r w:rsidR="00AB6A98">
        <w:br/>
      </w:r>
      <w:r>
        <w:t>Instrument 4. Staffing Structure and Leadership Positions (SSLP) Interview Guide</w:t>
      </w:r>
      <w:r w:rsidR="00AB6A98">
        <w:br/>
      </w:r>
      <w:r>
        <w:t>Instrument 5. Teaching Staff Roster</w:t>
      </w:r>
      <w:r w:rsidR="00AB6A98">
        <w:br/>
      </w:r>
      <w:r>
        <w:t>Instrument 6. Center Manager Survey</w:t>
      </w:r>
      <w:r w:rsidR="00AB6A98">
        <w:br/>
      </w:r>
      <w:r>
        <w:t>Instrument 7. Teaching Staff Survey</w:t>
      </w:r>
      <w:bookmarkEnd w:id="8"/>
      <w:bookmarkEnd w:id="9"/>
    </w:p>
    <w:sectPr w:rsidRPr="000658FB" w:rsidR="00BE00DD" w:rsidSect="0034466D">
      <w:headerReference w:type="default" r:id="rId11"/>
      <w:footerReference w:type="default" r:id="rId12"/>
      <w:headerReference w:type="first" r:id="rId13"/>
      <w:footerReference w:type="first" r:id="rId14"/>
      <w:pgSz w:w="12240" w:h="15840"/>
      <w:pgMar w:top="165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D71B" w14:textId="77777777" w:rsidR="00C649E0" w:rsidRPr="00CC6F21" w:rsidRDefault="00C649E0" w:rsidP="00CC6F21">
      <w:r>
        <w:separator/>
      </w:r>
    </w:p>
  </w:endnote>
  <w:endnote w:type="continuationSeparator" w:id="0">
    <w:p w14:paraId="4B82C9E3" w14:textId="77777777" w:rsidR="00C649E0" w:rsidRPr="00CC6F21" w:rsidRDefault="00C649E0" w:rsidP="00CC6F21">
      <w:r>
        <w:continuationSeparator/>
      </w:r>
    </w:p>
  </w:endnote>
  <w:endnote w:type="continuationNotice" w:id="1">
    <w:p w14:paraId="3D5C0DB3" w14:textId="77777777" w:rsidR="00C649E0" w:rsidRDefault="00C649E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9530" w14:textId="6E75C2E2"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66B39">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319" w14:textId="2F54C574" w:rsidR="0025056F" w:rsidRPr="00A37298" w:rsidRDefault="0025056F"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7DAE" w14:textId="5594FE9B"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66B39">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1142" w14:textId="77777777" w:rsidR="00C649E0" w:rsidRPr="00CC6F21" w:rsidRDefault="00C649E0" w:rsidP="003842A6">
      <w:pPr>
        <w:pStyle w:val="FootnoteSep"/>
      </w:pPr>
      <w:r>
        <w:separator/>
      </w:r>
    </w:p>
  </w:footnote>
  <w:footnote w:type="continuationSeparator" w:id="0">
    <w:p w14:paraId="0846373F" w14:textId="77777777" w:rsidR="00C649E0" w:rsidRPr="00CC6F21" w:rsidRDefault="00C649E0" w:rsidP="003842A6">
      <w:pPr>
        <w:pStyle w:val="FootnoteSep"/>
      </w:pPr>
      <w:r>
        <w:continuationSeparator/>
      </w:r>
    </w:p>
  </w:footnote>
  <w:footnote w:type="continuationNotice" w:id="1">
    <w:p w14:paraId="1A98E031" w14:textId="77777777" w:rsidR="00C649E0" w:rsidRDefault="00C649E0" w:rsidP="003842A6">
      <w:pPr>
        <w:pStyle w:val="NoSpacing"/>
      </w:pPr>
    </w:p>
  </w:footnote>
  <w:footnote w:id="2">
    <w:p w14:paraId="6AAA3C5F"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proofErr w:type="spellStart"/>
      <w:r w:rsidRPr="008B27D9">
        <w:rPr>
          <w:sz w:val="16"/>
          <w:szCs w:val="16"/>
        </w:rPr>
        <w:t>Dhuey</w:t>
      </w:r>
      <w:proofErr w:type="spellEnd"/>
      <w:r w:rsidRPr="008B27D9">
        <w:rPr>
          <w:sz w:val="16"/>
          <w:szCs w:val="16"/>
        </w:rPr>
        <w:t xml:space="preserve">, Elizabeth, and Justin Smith. “How Important Are School Principals in the Production of Student Achievement?” </w:t>
      </w:r>
      <w:r w:rsidRPr="008B27D9">
        <w:rPr>
          <w:i/>
          <w:iCs/>
          <w:sz w:val="16"/>
          <w:szCs w:val="16"/>
        </w:rPr>
        <w:t>Canadian Journal of Economics</w:t>
      </w:r>
      <w:r w:rsidRPr="008B27D9">
        <w:rPr>
          <w:sz w:val="16"/>
          <w:szCs w:val="16"/>
        </w:rPr>
        <w:t>, vol. 47, no. 2, 2014, pp. 634-663.</w:t>
      </w:r>
    </w:p>
  </w:footnote>
  <w:footnote w:id="3">
    <w:p w14:paraId="1FDAEA4C"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w:t>
      </w:r>
      <w:r w:rsidRPr="008B27D9">
        <w:rPr>
          <w:i/>
          <w:iCs/>
          <w:sz w:val="16"/>
          <w:szCs w:val="16"/>
        </w:rPr>
        <w:t>Leading for Change in Early Care and Education: Cultivating Leadership from Within</w:t>
      </w:r>
      <w:r w:rsidRPr="008B27D9">
        <w:rPr>
          <w:sz w:val="16"/>
          <w:szCs w:val="16"/>
        </w:rPr>
        <w:t>. New York: Teachers College Press, 2017.</w:t>
      </w:r>
    </w:p>
  </w:footnote>
  <w:footnote w:id="4">
    <w:p w14:paraId="2C5B1AA9" w14:textId="77777777" w:rsidR="0025056F" w:rsidRPr="008B27D9" w:rsidRDefault="0025056F" w:rsidP="008439AB">
      <w:pPr>
        <w:pStyle w:val="FootnoteText"/>
        <w:rPr>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“Redefining Leadership: Lessons from an Early Education Leadership Development Initiative.” </w:t>
      </w:r>
      <w:r w:rsidRPr="008B27D9">
        <w:rPr>
          <w:i/>
          <w:iCs/>
          <w:sz w:val="16"/>
          <w:szCs w:val="16"/>
        </w:rPr>
        <w:t>Early Childhood Education Journal</w:t>
      </w:r>
      <w:r w:rsidRPr="008B27D9">
        <w:rPr>
          <w:sz w:val="16"/>
          <w:szCs w:val="16"/>
        </w:rPr>
        <w:t>, vol. 46, no. 4, 2018, pp. 387-396.</w:t>
      </w:r>
    </w:p>
  </w:footnote>
  <w:footnote w:id="5">
    <w:p w14:paraId="11836582" w14:textId="0734DF16"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Malone, L., S. Albanese, C. Jones, Y. Xue, and G. Kirby. “Compendium of Existing Measures for Understanding Leadership in Early Care and Education.” OPRE Report. Washington, DC: Office of Planning, Research, and Evaluation, Administration for Children and Families, U.S. Department of Health and Human Services, </w:t>
      </w:r>
      <w:r w:rsidR="00381F3E">
        <w:rPr>
          <w:sz w:val="16"/>
          <w:szCs w:val="16"/>
        </w:rPr>
        <w:t>forthcoming</w:t>
      </w:r>
      <w:r w:rsidRPr="008B27D9">
        <w:rPr>
          <w:sz w:val="16"/>
          <w:szCs w:val="16"/>
        </w:rPr>
        <w:t>.</w:t>
      </w:r>
    </w:p>
  </w:footnote>
  <w:footnote w:id="6">
    <w:p w14:paraId="57AD21FA" w14:textId="742D1498"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Kirby, G., A. Douglass, J. Lyskawa, C. Jones, and L. Malone. “Understanding Leadership in Early Care and Education: A Literature Review.” OPRE Report 2021-02. Washington, DC: Office of Planning, Research, and Evaluation, Administration for Children and Families, U.S. Department of Health and Human Services, 2021.</w:t>
      </w:r>
    </w:p>
    <w:p w14:paraId="007BF8EB" w14:textId="77777777" w:rsidR="008B27D9" w:rsidRDefault="008B27D9" w:rsidP="00DE1FF2">
      <w:pPr>
        <w:pStyle w:val="FootnoteText"/>
      </w:pPr>
    </w:p>
  </w:footnote>
  <w:footnote w:id="7">
    <w:p w14:paraId="57B3890A" w14:textId="4A5FE5FF" w:rsidR="00D52B4E" w:rsidRDefault="00D52B4E">
      <w:pPr>
        <w:pStyle w:val="FootnoteText"/>
      </w:pPr>
      <w:r>
        <w:rPr>
          <w:rStyle w:val="FootnoteReference"/>
        </w:rPr>
        <w:footnoteRef/>
      </w:r>
      <w:r>
        <w:t xml:space="preserve"> Please see B.3.1 </w:t>
      </w:r>
      <w:r w:rsidR="006B0C4C">
        <w:t>d</w:t>
      </w:r>
      <w:r>
        <w:t xml:space="preserve">esign of data collection instruments, development of data collection instruments for details on the pretest. </w:t>
      </w:r>
    </w:p>
  </w:footnote>
  <w:footnote w:id="8">
    <w:p w14:paraId="1ADBFD73" w14:textId="77777777" w:rsidR="0025056F" w:rsidRPr="008B27D9" w:rsidRDefault="0025056F" w:rsidP="00D405CA">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9">
    <w:p w14:paraId="08BC8800" w14:textId="77777777" w:rsidR="0025056F" w:rsidRPr="008B27D9" w:rsidRDefault="0025056F" w:rsidP="00D405CA">
      <w:pPr>
        <w:pStyle w:val="Reference"/>
        <w:spacing w:after="0"/>
        <w:ind w:left="0" w:firstLine="0"/>
        <w:rPr>
          <w:sz w:val="16"/>
          <w:szCs w:val="16"/>
        </w:rPr>
      </w:pPr>
      <w:r w:rsidRPr="008B27D9">
        <w:rPr>
          <w:rStyle w:val="FootnoteReference"/>
          <w:sz w:val="16"/>
          <w:szCs w:val="16"/>
        </w:rPr>
        <w:footnoteRef/>
      </w:r>
      <w:r w:rsidRPr="008B27D9">
        <w:rPr>
          <w:sz w:val="16"/>
          <w:szCs w:val="16"/>
        </w:rPr>
        <w:t xml:space="preserve"> </w:t>
      </w:r>
      <w:proofErr w:type="spellStart"/>
      <w:r w:rsidRPr="008B27D9">
        <w:rPr>
          <w:sz w:val="16"/>
          <w:szCs w:val="16"/>
        </w:rPr>
        <w:t>Lafauve</w:t>
      </w:r>
      <w:proofErr w:type="spellEnd"/>
      <w:r w:rsidRPr="008B27D9">
        <w:rPr>
          <w:sz w:val="16"/>
          <w:szCs w:val="16"/>
        </w:rPr>
        <w:t>, K., K. Rowan, K. Koepp, and G. Lawrence. “Effect of Incentives on Reducing Response Bias in a Web Survey of Parents.” Presented at the American Association of Public Opinion Research Annual Conference, Denver, CO, May 16–19, 2018.</w:t>
      </w:r>
    </w:p>
  </w:footnote>
  <w:footnote w:id="10">
    <w:p w14:paraId="1E236A55" w14:textId="675B638A"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11">
    <w:p w14:paraId="24990997" w14:textId="637BEB41"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Andrew Mercer, Andrew </w:t>
      </w:r>
      <w:proofErr w:type="spellStart"/>
      <w:r w:rsidRPr="008B27D9">
        <w:rPr>
          <w:sz w:val="16"/>
          <w:szCs w:val="16"/>
        </w:rPr>
        <w:t>Caporaso</w:t>
      </w:r>
      <w:proofErr w:type="spellEnd"/>
      <w:r w:rsidRPr="008B27D9">
        <w:rPr>
          <w:sz w:val="16"/>
          <w:szCs w:val="16"/>
        </w:rPr>
        <w:t xml:space="preserve">, David Cantor, and </w:t>
      </w:r>
      <w:proofErr w:type="spellStart"/>
      <w:r w:rsidRPr="008B27D9">
        <w:rPr>
          <w:sz w:val="16"/>
          <w:szCs w:val="16"/>
        </w:rPr>
        <w:t>Reanne</w:t>
      </w:r>
      <w:proofErr w:type="spellEnd"/>
      <w:r w:rsidRPr="008B27D9">
        <w:rPr>
          <w:sz w:val="16"/>
          <w:szCs w:val="16"/>
        </w:rPr>
        <w:t xml:space="preserve"> Townsend. “How Much Gets You How Much? Monetary Incentives and Response Rates in Household Surveys.” </w:t>
      </w:r>
      <w:r w:rsidRPr="008B27D9">
        <w:rPr>
          <w:rStyle w:val="Emphasis"/>
          <w:sz w:val="16"/>
          <w:szCs w:val="16"/>
        </w:rPr>
        <w:t>Public Opinion Quarterly</w:t>
      </w:r>
      <w:r w:rsidRPr="008B27D9">
        <w:rPr>
          <w:sz w:val="16"/>
          <w:szCs w:val="16"/>
        </w:rPr>
        <w:t>, Volume 79, Issue 1, Spring 2015, pp 105–129.</w:t>
      </w:r>
    </w:p>
  </w:footnote>
  <w:footnote w:id="12">
    <w:p w14:paraId="36059F15" w14:textId="3AC04589"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w:t>
      </w:r>
      <w:r w:rsidRPr="008B27D9">
        <w:rPr>
          <w:color w:val="333333"/>
          <w:sz w:val="16"/>
          <w:szCs w:val="16"/>
          <w:shd w:val="clear" w:color="auto" w:fill="FFFFFF"/>
        </w:rPr>
        <w:t>Robbins, Michael, and Jennifer Hawes-Dawson. 2020. “The Effect of Incentives and Mode of Contact on the Recruitment of Teachers into Survey Panels.” </w:t>
      </w:r>
      <w:r w:rsidRPr="008B27D9">
        <w:rPr>
          <w:i/>
          <w:iCs/>
          <w:color w:val="333333"/>
          <w:sz w:val="16"/>
          <w:szCs w:val="16"/>
          <w:shd w:val="clear" w:color="auto" w:fill="FFFFFF"/>
        </w:rPr>
        <w:t>Survey Practice</w:t>
      </w:r>
      <w:r w:rsidRPr="008B27D9">
        <w:rPr>
          <w:color w:val="333333"/>
          <w:sz w:val="16"/>
          <w:szCs w:val="16"/>
          <w:shd w:val="clear" w:color="auto" w:fill="FFFFFF"/>
        </w:rPr>
        <w:t> 13 (1). </w:t>
      </w:r>
      <w:hyperlink r:id="rId1" w:history="1">
        <w:r w:rsidRPr="008B27D9">
          <w:rPr>
            <w:color w:val="0000FF"/>
            <w:sz w:val="16"/>
            <w:szCs w:val="16"/>
            <w:u w:val="single"/>
            <w:shd w:val="clear" w:color="auto" w:fill="FFFFFF"/>
          </w:rPr>
          <w:t>https://doi.org/10.29115/SP-2020-0013</w:t>
        </w:r>
      </w:hyperlink>
      <w:r w:rsidRPr="008B27D9">
        <w:rPr>
          <w:color w:val="333333"/>
          <w:sz w:val="16"/>
          <w:szCs w:val="16"/>
          <w:shd w:val="clear" w:color="auto" w:fill="FFFFFF"/>
        </w:rPr>
        <w:t>.</w:t>
      </w:r>
    </w:p>
  </w:footnote>
  <w:footnote w:id="13">
    <w:p w14:paraId="51F4FB06" w14:textId="77777777" w:rsidR="0025056F" w:rsidRDefault="0025056F" w:rsidP="00744B63">
      <w:pPr>
        <w:pStyle w:val="FootnoteText"/>
      </w:pPr>
      <w:r>
        <w:rPr>
          <w:rStyle w:val="FootnoteReference"/>
        </w:rPr>
        <w:footnoteRef/>
      </w:r>
      <w:r>
        <w:t xml:space="preserve"> U.S. Bureau of Labor Statistics. “Occupational Employment and Wages.” Washington, DC: U.S. Bureau of Labor Statistics, March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0071" w14:textId="77777777" w:rsidR="0025056F" w:rsidRDefault="0025056F">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F0F3" w14:textId="70CAC601" w:rsidR="0025056F" w:rsidRDefault="0025056F" w:rsidP="00DB3A44">
    <w:pPr>
      <w:pStyle w:val="Header"/>
    </w:pPr>
    <w:r w:rsidRPr="007B6AC8">
      <w:rPr>
        <w:b/>
      </w:rPr>
      <w:t xml:space="preserve">Alternative Supporting Statement for Information Collections Designed for Research, Public Health Surveillance, and Program Evaluation Purposes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C6C" w14:textId="77777777" w:rsidR="0025056F" w:rsidRDefault="0025056F">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AD286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BBE2D1E"/>
    <w:multiLevelType w:val="hybridMultilevel"/>
    <w:tmpl w:val="5B46071E"/>
    <w:lvl w:ilvl="0" w:tplc="FDF063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81BBF"/>
    <w:multiLevelType w:val="hybridMultilevel"/>
    <w:tmpl w:val="7C74E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7677C"/>
    <w:multiLevelType w:val="hybridMultilevel"/>
    <w:tmpl w:val="A3DCD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274DF"/>
    <w:multiLevelType w:val="hybridMultilevel"/>
    <w:tmpl w:val="CA70D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7622F9"/>
    <w:multiLevelType w:val="hybridMultilevel"/>
    <w:tmpl w:val="B62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5"/>
  </w:num>
  <w:num w:numId="6">
    <w:abstractNumId w:val="32"/>
  </w:num>
  <w:num w:numId="7">
    <w:abstractNumId w:val="11"/>
  </w:num>
  <w:num w:numId="8">
    <w:abstractNumId w:val="18"/>
  </w:num>
  <w:num w:numId="9">
    <w:abstractNumId w:val="16"/>
  </w:num>
  <w:num w:numId="10">
    <w:abstractNumId w:val="37"/>
  </w:num>
  <w:num w:numId="11">
    <w:abstractNumId w:val="10"/>
  </w:num>
  <w:num w:numId="12">
    <w:abstractNumId w:val="21"/>
  </w:num>
  <w:num w:numId="13">
    <w:abstractNumId w:val="39"/>
  </w:num>
  <w:num w:numId="14">
    <w:abstractNumId w:val="43"/>
  </w:num>
  <w:num w:numId="15">
    <w:abstractNumId w:val="42"/>
  </w:num>
  <w:num w:numId="16">
    <w:abstractNumId w:val="12"/>
  </w:num>
  <w:num w:numId="17">
    <w:abstractNumId w:val="30"/>
  </w:num>
  <w:num w:numId="18">
    <w:abstractNumId w:val="36"/>
  </w:num>
  <w:num w:numId="19">
    <w:abstractNumId w:val="31"/>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7"/>
  </w:num>
  <w:num w:numId="28">
    <w:abstractNumId w:val="28"/>
  </w:num>
  <w:num w:numId="29">
    <w:abstractNumId w:val="25"/>
  </w:num>
  <w:num w:numId="30">
    <w:abstractNumId w:val="14"/>
  </w:num>
  <w:num w:numId="31">
    <w:abstractNumId w:val="33"/>
  </w:num>
  <w:num w:numId="32">
    <w:abstractNumId w:val="24"/>
  </w:num>
  <w:num w:numId="33">
    <w:abstractNumId w:val="29"/>
  </w:num>
  <w:num w:numId="34">
    <w:abstractNumId w:val="26"/>
  </w:num>
  <w:num w:numId="35">
    <w:abstractNumId w:val="40"/>
  </w:num>
  <w:num w:numId="36">
    <w:abstractNumId w:val="34"/>
  </w:num>
  <w:num w:numId="37">
    <w:abstractNumId w:val="19"/>
  </w:num>
  <w:num w:numId="38">
    <w:abstractNumId w:val="44"/>
  </w:num>
  <w:num w:numId="39">
    <w:abstractNumId w:val="41"/>
  </w:num>
  <w:num w:numId="40">
    <w:abstractNumId w:val="20"/>
  </w:num>
  <w:num w:numId="41">
    <w:abstractNumId w:val="23"/>
  </w:num>
  <w:num w:numId="42">
    <w:abstractNumId w:val="8"/>
    <w:lvlOverride w:ilvl="0">
      <w:startOverride w:val="1"/>
    </w:lvlOverride>
  </w:num>
  <w:num w:numId="43">
    <w:abstractNumId w:val="8"/>
    <w:lvlOverride w:ilvl="0">
      <w:startOverride w:val="1"/>
    </w:lvlOverride>
  </w:num>
  <w:num w:numId="44">
    <w:abstractNumId w:val="32"/>
    <w:lvlOverride w:ilvl="0">
      <w:startOverride w:val="1"/>
    </w:lvlOverride>
  </w:num>
  <w:num w:numId="45">
    <w:abstractNumId w:val="38"/>
  </w:num>
  <w:num w:numId="46">
    <w:abstractNumId w:val="22"/>
  </w:num>
  <w:num w:numId="47">
    <w:abstractNumId w:val="15"/>
  </w:num>
  <w:num w:numId="48">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3"/>
    <w:rsid w:val="000002F2"/>
    <w:rsid w:val="00003A49"/>
    <w:rsid w:val="00004440"/>
    <w:rsid w:val="00004AAA"/>
    <w:rsid w:val="00004DCC"/>
    <w:rsid w:val="00005CF0"/>
    <w:rsid w:val="00007690"/>
    <w:rsid w:val="000077E6"/>
    <w:rsid w:val="00007F7D"/>
    <w:rsid w:val="00007FE1"/>
    <w:rsid w:val="00011527"/>
    <w:rsid w:val="0001315B"/>
    <w:rsid w:val="000150BC"/>
    <w:rsid w:val="00015394"/>
    <w:rsid w:val="00015C89"/>
    <w:rsid w:val="00016C44"/>
    <w:rsid w:val="00023F49"/>
    <w:rsid w:val="0003072A"/>
    <w:rsid w:val="0003136F"/>
    <w:rsid w:val="000336D2"/>
    <w:rsid w:val="00033B02"/>
    <w:rsid w:val="00033BA6"/>
    <w:rsid w:val="00034595"/>
    <w:rsid w:val="00036CF4"/>
    <w:rsid w:val="00037779"/>
    <w:rsid w:val="0004019D"/>
    <w:rsid w:val="00041CBC"/>
    <w:rsid w:val="0004484A"/>
    <w:rsid w:val="00046646"/>
    <w:rsid w:val="000472D2"/>
    <w:rsid w:val="000477EB"/>
    <w:rsid w:val="00052FEA"/>
    <w:rsid w:val="00053204"/>
    <w:rsid w:val="00053F99"/>
    <w:rsid w:val="0005558E"/>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2988"/>
    <w:rsid w:val="00084082"/>
    <w:rsid w:val="00084318"/>
    <w:rsid w:val="0008613A"/>
    <w:rsid w:val="00090334"/>
    <w:rsid w:val="000910A5"/>
    <w:rsid w:val="000915A1"/>
    <w:rsid w:val="00091C8A"/>
    <w:rsid w:val="000933D6"/>
    <w:rsid w:val="00093614"/>
    <w:rsid w:val="00094906"/>
    <w:rsid w:val="00094C49"/>
    <w:rsid w:val="00094E72"/>
    <w:rsid w:val="00095140"/>
    <w:rsid w:val="00095A1E"/>
    <w:rsid w:val="00097653"/>
    <w:rsid w:val="00097CD7"/>
    <w:rsid w:val="000A39BA"/>
    <w:rsid w:val="000A3A29"/>
    <w:rsid w:val="000A55E3"/>
    <w:rsid w:val="000A6656"/>
    <w:rsid w:val="000A69E1"/>
    <w:rsid w:val="000B1298"/>
    <w:rsid w:val="000B29A2"/>
    <w:rsid w:val="000B43D4"/>
    <w:rsid w:val="000B4B96"/>
    <w:rsid w:val="000B4E8A"/>
    <w:rsid w:val="000B7351"/>
    <w:rsid w:val="000C151D"/>
    <w:rsid w:val="000C1988"/>
    <w:rsid w:val="000C1EA5"/>
    <w:rsid w:val="000C2957"/>
    <w:rsid w:val="000C614D"/>
    <w:rsid w:val="000C699A"/>
    <w:rsid w:val="000C6E87"/>
    <w:rsid w:val="000D08B6"/>
    <w:rsid w:val="000D133A"/>
    <w:rsid w:val="000D1B57"/>
    <w:rsid w:val="000D1FF5"/>
    <w:rsid w:val="000D29F0"/>
    <w:rsid w:val="000D39A0"/>
    <w:rsid w:val="000D4AD8"/>
    <w:rsid w:val="000D621D"/>
    <w:rsid w:val="000D7265"/>
    <w:rsid w:val="000D7503"/>
    <w:rsid w:val="000E0510"/>
    <w:rsid w:val="000E0819"/>
    <w:rsid w:val="000E1243"/>
    <w:rsid w:val="000E24C8"/>
    <w:rsid w:val="000E2FBA"/>
    <w:rsid w:val="000E5373"/>
    <w:rsid w:val="000F0883"/>
    <w:rsid w:val="000F249C"/>
    <w:rsid w:val="000F45D6"/>
    <w:rsid w:val="000F45FC"/>
    <w:rsid w:val="000F5520"/>
    <w:rsid w:val="000F5AB1"/>
    <w:rsid w:val="000F5D13"/>
    <w:rsid w:val="000F6E05"/>
    <w:rsid w:val="000F79B8"/>
    <w:rsid w:val="00100A7A"/>
    <w:rsid w:val="001035CC"/>
    <w:rsid w:val="00106E64"/>
    <w:rsid w:val="00110D5F"/>
    <w:rsid w:val="00110EE5"/>
    <w:rsid w:val="00111590"/>
    <w:rsid w:val="0011200E"/>
    <w:rsid w:val="00113EAB"/>
    <w:rsid w:val="00114550"/>
    <w:rsid w:val="001150FE"/>
    <w:rsid w:val="001153CD"/>
    <w:rsid w:val="00115541"/>
    <w:rsid w:val="00117802"/>
    <w:rsid w:val="00117869"/>
    <w:rsid w:val="0012038B"/>
    <w:rsid w:val="001204F5"/>
    <w:rsid w:val="001217DE"/>
    <w:rsid w:val="001223E4"/>
    <w:rsid w:val="001231CE"/>
    <w:rsid w:val="00124FE1"/>
    <w:rsid w:val="00125DDF"/>
    <w:rsid w:val="00125FA2"/>
    <w:rsid w:val="001276A4"/>
    <w:rsid w:val="00127793"/>
    <w:rsid w:val="001302BD"/>
    <w:rsid w:val="00131893"/>
    <w:rsid w:val="00132040"/>
    <w:rsid w:val="001343B6"/>
    <w:rsid w:val="001360F2"/>
    <w:rsid w:val="00136129"/>
    <w:rsid w:val="0014051A"/>
    <w:rsid w:val="0014130E"/>
    <w:rsid w:val="001450E4"/>
    <w:rsid w:val="00145F3A"/>
    <w:rsid w:val="00146BA5"/>
    <w:rsid w:val="001529D2"/>
    <w:rsid w:val="0015348D"/>
    <w:rsid w:val="00154E93"/>
    <w:rsid w:val="001555F7"/>
    <w:rsid w:val="0016068B"/>
    <w:rsid w:val="001606FF"/>
    <w:rsid w:val="00161870"/>
    <w:rsid w:val="00162ECB"/>
    <w:rsid w:val="0016400A"/>
    <w:rsid w:val="001645B2"/>
    <w:rsid w:val="001669D2"/>
    <w:rsid w:val="0016728D"/>
    <w:rsid w:val="001673B1"/>
    <w:rsid w:val="0017049A"/>
    <w:rsid w:val="001720F3"/>
    <w:rsid w:val="00173FB5"/>
    <w:rsid w:val="00176C05"/>
    <w:rsid w:val="00176C50"/>
    <w:rsid w:val="00176C8D"/>
    <w:rsid w:val="001776C2"/>
    <w:rsid w:val="0018145F"/>
    <w:rsid w:val="001827DF"/>
    <w:rsid w:val="00182B49"/>
    <w:rsid w:val="001836E5"/>
    <w:rsid w:val="00184240"/>
    <w:rsid w:val="00185DBF"/>
    <w:rsid w:val="001874BE"/>
    <w:rsid w:val="00190860"/>
    <w:rsid w:val="00190ED4"/>
    <w:rsid w:val="001922D2"/>
    <w:rsid w:val="001949B5"/>
    <w:rsid w:val="001958C3"/>
    <w:rsid w:val="00195D4B"/>
    <w:rsid w:val="00196909"/>
    <w:rsid w:val="0019753A"/>
    <w:rsid w:val="001A074F"/>
    <w:rsid w:val="001A095C"/>
    <w:rsid w:val="001A126D"/>
    <w:rsid w:val="001A1F0A"/>
    <w:rsid w:val="001A1FA1"/>
    <w:rsid w:val="001A3CA2"/>
    <w:rsid w:val="001A4788"/>
    <w:rsid w:val="001A4946"/>
    <w:rsid w:val="001A770B"/>
    <w:rsid w:val="001A7BA2"/>
    <w:rsid w:val="001A7D76"/>
    <w:rsid w:val="001A7E20"/>
    <w:rsid w:val="001B07E9"/>
    <w:rsid w:val="001B13B1"/>
    <w:rsid w:val="001B2EA9"/>
    <w:rsid w:val="001B30D0"/>
    <w:rsid w:val="001B3F3D"/>
    <w:rsid w:val="001B484A"/>
    <w:rsid w:val="001B5402"/>
    <w:rsid w:val="001B5915"/>
    <w:rsid w:val="001B5AE2"/>
    <w:rsid w:val="001B6905"/>
    <w:rsid w:val="001B6973"/>
    <w:rsid w:val="001C15FD"/>
    <w:rsid w:val="001C3BCA"/>
    <w:rsid w:val="001C4DCF"/>
    <w:rsid w:val="001C56B0"/>
    <w:rsid w:val="001D062B"/>
    <w:rsid w:val="001D25DA"/>
    <w:rsid w:val="001D30CB"/>
    <w:rsid w:val="001D469C"/>
    <w:rsid w:val="001D5E8F"/>
    <w:rsid w:val="001D6E23"/>
    <w:rsid w:val="001E1A71"/>
    <w:rsid w:val="001E2900"/>
    <w:rsid w:val="001E35E0"/>
    <w:rsid w:val="001E4003"/>
    <w:rsid w:val="001E402A"/>
    <w:rsid w:val="001E5927"/>
    <w:rsid w:val="001E6964"/>
    <w:rsid w:val="001E7793"/>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E8F"/>
    <w:rsid w:val="00214FEA"/>
    <w:rsid w:val="00216757"/>
    <w:rsid w:val="00217AA4"/>
    <w:rsid w:val="002214A1"/>
    <w:rsid w:val="002225E7"/>
    <w:rsid w:val="00222AA8"/>
    <w:rsid w:val="00222C00"/>
    <w:rsid w:val="0022368A"/>
    <w:rsid w:val="00223CF5"/>
    <w:rsid w:val="002243B9"/>
    <w:rsid w:val="00231B8F"/>
    <w:rsid w:val="0023207B"/>
    <w:rsid w:val="002330D8"/>
    <w:rsid w:val="00233297"/>
    <w:rsid w:val="0023403C"/>
    <w:rsid w:val="002342C5"/>
    <w:rsid w:val="00236488"/>
    <w:rsid w:val="0024044A"/>
    <w:rsid w:val="00240558"/>
    <w:rsid w:val="00241063"/>
    <w:rsid w:val="00241FA1"/>
    <w:rsid w:val="00243C1C"/>
    <w:rsid w:val="00245C35"/>
    <w:rsid w:val="00245E02"/>
    <w:rsid w:val="00246294"/>
    <w:rsid w:val="00246C73"/>
    <w:rsid w:val="00246DD9"/>
    <w:rsid w:val="0025056F"/>
    <w:rsid w:val="00250721"/>
    <w:rsid w:val="002510C2"/>
    <w:rsid w:val="002517FC"/>
    <w:rsid w:val="002533ED"/>
    <w:rsid w:val="00253D22"/>
    <w:rsid w:val="00253D96"/>
    <w:rsid w:val="00253EDB"/>
    <w:rsid w:val="00254312"/>
    <w:rsid w:val="00254429"/>
    <w:rsid w:val="00255594"/>
    <w:rsid w:val="00256CB0"/>
    <w:rsid w:val="002602D0"/>
    <w:rsid w:val="0026097C"/>
    <w:rsid w:val="00261FCF"/>
    <w:rsid w:val="0026277A"/>
    <w:rsid w:val="002638A4"/>
    <w:rsid w:val="002665DA"/>
    <w:rsid w:val="00266830"/>
    <w:rsid w:val="00267A60"/>
    <w:rsid w:val="00267ABA"/>
    <w:rsid w:val="00271DDE"/>
    <w:rsid w:val="00272149"/>
    <w:rsid w:val="002721E8"/>
    <w:rsid w:val="0027240C"/>
    <w:rsid w:val="00272570"/>
    <w:rsid w:val="00273689"/>
    <w:rsid w:val="00273BE4"/>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1697"/>
    <w:rsid w:val="002A32E2"/>
    <w:rsid w:val="002A51F3"/>
    <w:rsid w:val="002A6431"/>
    <w:rsid w:val="002A652D"/>
    <w:rsid w:val="002A6954"/>
    <w:rsid w:val="002A74B9"/>
    <w:rsid w:val="002B0EE7"/>
    <w:rsid w:val="002B1EC4"/>
    <w:rsid w:val="002B213E"/>
    <w:rsid w:val="002B4855"/>
    <w:rsid w:val="002B551B"/>
    <w:rsid w:val="002B56F8"/>
    <w:rsid w:val="002B593A"/>
    <w:rsid w:val="002B6D3C"/>
    <w:rsid w:val="002B6E26"/>
    <w:rsid w:val="002C03CB"/>
    <w:rsid w:val="002C090F"/>
    <w:rsid w:val="002C1CC2"/>
    <w:rsid w:val="002C3499"/>
    <w:rsid w:val="002C46A7"/>
    <w:rsid w:val="002C58A4"/>
    <w:rsid w:val="002D0406"/>
    <w:rsid w:val="002D04C8"/>
    <w:rsid w:val="002D061A"/>
    <w:rsid w:val="002D2A10"/>
    <w:rsid w:val="002D4533"/>
    <w:rsid w:val="002D4865"/>
    <w:rsid w:val="002D7125"/>
    <w:rsid w:val="002D7812"/>
    <w:rsid w:val="002E385A"/>
    <w:rsid w:val="002E4949"/>
    <w:rsid w:val="002E535B"/>
    <w:rsid w:val="002E6B89"/>
    <w:rsid w:val="002E6E25"/>
    <w:rsid w:val="002E72B7"/>
    <w:rsid w:val="002F1308"/>
    <w:rsid w:val="002F3BC4"/>
    <w:rsid w:val="002F472F"/>
    <w:rsid w:val="002F7249"/>
    <w:rsid w:val="003012F0"/>
    <w:rsid w:val="003029EF"/>
    <w:rsid w:val="00302D51"/>
    <w:rsid w:val="00306985"/>
    <w:rsid w:val="003072E0"/>
    <w:rsid w:val="003101A9"/>
    <w:rsid w:val="0031043A"/>
    <w:rsid w:val="00310DA1"/>
    <w:rsid w:val="00310E79"/>
    <w:rsid w:val="00310FB2"/>
    <w:rsid w:val="00311676"/>
    <w:rsid w:val="00311E7C"/>
    <w:rsid w:val="00314840"/>
    <w:rsid w:val="00315AB0"/>
    <w:rsid w:val="00315C09"/>
    <w:rsid w:val="00317296"/>
    <w:rsid w:val="00317A49"/>
    <w:rsid w:val="00320631"/>
    <w:rsid w:val="00322357"/>
    <w:rsid w:val="00323080"/>
    <w:rsid w:val="003239AA"/>
    <w:rsid w:val="0032421B"/>
    <w:rsid w:val="00324F33"/>
    <w:rsid w:val="003253D6"/>
    <w:rsid w:val="00325C25"/>
    <w:rsid w:val="00326BEA"/>
    <w:rsid w:val="003270B2"/>
    <w:rsid w:val="003304D3"/>
    <w:rsid w:val="003305ED"/>
    <w:rsid w:val="003306A6"/>
    <w:rsid w:val="003322CC"/>
    <w:rsid w:val="00336603"/>
    <w:rsid w:val="00337B88"/>
    <w:rsid w:val="0034283B"/>
    <w:rsid w:val="00343C1D"/>
    <w:rsid w:val="00343EA2"/>
    <w:rsid w:val="00344028"/>
    <w:rsid w:val="0034466D"/>
    <w:rsid w:val="00346544"/>
    <w:rsid w:val="0034692E"/>
    <w:rsid w:val="00351630"/>
    <w:rsid w:val="003542F4"/>
    <w:rsid w:val="00354C20"/>
    <w:rsid w:val="003550E5"/>
    <w:rsid w:val="00356DE9"/>
    <w:rsid w:val="003614C4"/>
    <w:rsid w:val="00363132"/>
    <w:rsid w:val="00363647"/>
    <w:rsid w:val="00364B94"/>
    <w:rsid w:val="00364E9C"/>
    <w:rsid w:val="00366B39"/>
    <w:rsid w:val="00370758"/>
    <w:rsid w:val="003708F8"/>
    <w:rsid w:val="00370AAF"/>
    <w:rsid w:val="00370E2E"/>
    <w:rsid w:val="003723B6"/>
    <w:rsid w:val="00374143"/>
    <w:rsid w:val="00376D12"/>
    <w:rsid w:val="003771BE"/>
    <w:rsid w:val="00381F3E"/>
    <w:rsid w:val="003842A6"/>
    <w:rsid w:val="003868C5"/>
    <w:rsid w:val="00391D57"/>
    <w:rsid w:val="00393366"/>
    <w:rsid w:val="003935E8"/>
    <w:rsid w:val="003937C3"/>
    <w:rsid w:val="003958E4"/>
    <w:rsid w:val="00397224"/>
    <w:rsid w:val="003975B3"/>
    <w:rsid w:val="00397DA3"/>
    <w:rsid w:val="003A0669"/>
    <w:rsid w:val="003A1025"/>
    <w:rsid w:val="003A117A"/>
    <w:rsid w:val="003A32F7"/>
    <w:rsid w:val="003A4E13"/>
    <w:rsid w:val="003A5396"/>
    <w:rsid w:val="003B12CB"/>
    <w:rsid w:val="003B2582"/>
    <w:rsid w:val="003B25C1"/>
    <w:rsid w:val="003B3B48"/>
    <w:rsid w:val="003B3E5A"/>
    <w:rsid w:val="003B5753"/>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49F"/>
    <w:rsid w:val="003E788B"/>
    <w:rsid w:val="003F020C"/>
    <w:rsid w:val="003F046C"/>
    <w:rsid w:val="003F0647"/>
    <w:rsid w:val="003F448F"/>
    <w:rsid w:val="003F450E"/>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5425"/>
    <w:rsid w:val="004261F1"/>
    <w:rsid w:val="00430092"/>
    <w:rsid w:val="004347B2"/>
    <w:rsid w:val="00436973"/>
    <w:rsid w:val="00440445"/>
    <w:rsid w:val="00442C45"/>
    <w:rsid w:val="00442E32"/>
    <w:rsid w:val="004439F8"/>
    <w:rsid w:val="00443F45"/>
    <w:rsid w:val="004448DD"/>
    <w:rsid w:val="00444F5D"/>
    <w:rsid w:val="004456F4"/>
    <w:rsid w:val="004471D4"/>
    <w:rsid w:val="00450636"/>
    <w:rsid w:val="00451083"/>
    <w:rsid w:val="004515D5"/>
    <w:rsid w:val="00452845"/>
    <w:rsid w:val="00455CD5"/>
    <w:rsid w:val="004560AF"/>
    <w:rsid w:val="00456D48"/>
    <w:rsid w:val="0046198A"/>
    <w:rsid w:val="00461DE8"/>
    <w:rsid w:val="00461FA7"/>
    <w:rsid w:val="004637D0"/>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1295"/>
    <w:rsid w:val="004B2179"/>
    <w:rsid w:val="004B2E0C"/>
    <w:rsid w:val="004B2F3E"/>
    <w:rsid w:val="004B3DD4"/>
    <w:rsid w:val="004B40F0"/>
    <w:rsid w:val="004B4EE4"/>
    <w:rsid w:val="004B64BA"/>
    <w:rsid w:val="004B6825"/>
    <w:rsid w:val="004B74C7"/>
    <w:rsid w:val="004B7641"/>
    <w:rsid w:val="004B79D8"/>
    <w:rsid w:val="004C1023"/>
    <w:rsid w:val="004C1AA9"/>
    <w:rsid w:val="004C2C01"/>
    <w:rsid w:val="004C2FB4"/>
    <w:rsid w:val="004C3090"/>
    <w:rsid w:val="004C3238"/>
    <w:rsid w:val="004C39ED"/>
    <w:rsid w:val="004C3E0E"/>
    <w:rsid w:val="004C40AA"/>
    <w:rsid w:val="004C4615"/>
    <w:rsid w:val="004C50BB"/>
    <w:rsid w:val="004C55DD"/>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07A6"/>
    <w:rsid w:val="004F2EA4"/>
    <w:rsid w:val="004F30AB"/>
    <w:rsid w:val="004F3361"/>
    <w:rsid w:val="004F6225"/>
    <w:rsid w:val="004F6B30"/>
    <w:rsid w:val="004F78F0"/>
    <w:rsid w:val="00502528"/>
    <w:rsid w:val="005028C0"/>
    <w:rsid w:val="00503D3E"/>
    <w:rsid w:val="00504055"/>
    <w:rsid w:val="0050504D"/>
    <w:rsid w:val="00507356"/>
    <w:rsid w:val="0050765A"/>
    <w:rsid w:val="00507A0B"/>
    <w:rsid w:val="00511612"/>
    <w:rsid w:val="00511954"/>
    <w:rsid w:val="00512052"/>
    <w:rsid w:val="00513099"/>
    <w:rsid w:val="0051416C"/>
    <w:rsid w:val="00515D16"/>
    <w:rsid w:val="00516E57"/>
    <w:rsid w:val="005268FF"/>
    <w:rsid w:val="00526C21"/>
    <w:rsid w:val="005275F2"/>
    <w:rsid w:val="00530138"/>
    <w:rsid w:val="005320B5"/>
    <w:rsid w:val="005325CA"/>
    <w:rsid w:val="00533D02"/>
    <w:rsid w:val="00536353"/>
    <w:rsid w:val="00540ADC"/>
    <w:rsid w:val="005424AB"/>
    <w:rsid w:val="00545522"/>
    <w:rsid w:val="005456F2"/>
    <w:rsid w:val="00545C36"/>
    <w:rsid w:val="005462E5"/>
    <w:rsid w:val="00547A9F"/>
    <w:rsid w:val="00550184"/>
    <w:rsid w:val="005501DE"/>
    <w:rsid w:val="0055167D"/>
    <w:rsid w:val="0055314B"/>
    <w:rsid w:val="00555842"/>
    <w:rsid w:val="005565D1"/>
    <w:rsid w:val="00556EC2"/>
    <w:rsid w:val="005609FB"/>
    <w:rsid w:val="005615EB"/>
    <w:rsid w:val="00562263"/>
    <w:rsid w:val="00563B09"/>
    <w:rsid w:val="00565A02"/>
    <w:rsid w:val="00565E7B"/>
    <w:rsid w:val="00566777"/>
    <w:rsid w:val="005673DE"/>
    <w:rsid w:val="005679C5"/>
    <w:rsid w:val="00567ACA"/>
    <w:rsid w:val="00571B22"/>
    <w:rsid w:val="0057270E"/>
    <w:rsid w:val="00573BD6"/>
    <w:rsid w:val="00573EA1"/>
    <w:rsid w:val="00575751"/>
    <w:rsid w:val="00576204"/>
    <w:rsid w:val="00577581"/>
    <w:rsid w:val="00577590"/>
    <w:rsid w:val="005833A4"/>
    <w:rsid w:val="00583E15"/>
    <w:rsid w:val="00584208"/>
    <w:rsid w:val="005907B1"/>
    <w:rsid w:val="00592D07"/>
    <w:rsid w:val="00592EFE"/>
    <w:rsid w:val="00594204"/>
    <w:rsid w:val="005945DD"/>
    <w:rsid w:val="0059556A"/>
    <w:rsid w:val="00596DCD"/>
    <w:rsid w:val="00596E55"/>
    <w:rsid w:val="00597D6E"/>
    <w:rsid w:val="00597D82"/>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16E"/>
    <w:rsid w:val="005D1C1A"/>
    <w:rsid w:val="005D58F9"/>
    <w:rsid w:val="005D7D50"/>
    <w:rsid w:val="005E0607"/>
    <w:rsid w:val="005E1365"/>
    <w:rsid w:val="005E198B"/>
    <w:rsid w:val="005E2377"/>
    <w:rsid w:val="005E3393"/>
    <w:rsid w:val="005E5A16"/>
    <w:rsid w:val="005E7828"/>
    <w:rsid w:val="005F11B1"/>
    <w:rsid w:val="005F2B42"/>
    <w:rsid w:val="005F3199"/>
    <w:rsid w:val="005F36BF"/>
    <w:rsid w:val="005F3F66"/>
    <w:rsid w:val="005F633E"/>
    <w:rsid w:val="005F6C58"/>
    <w:rsid w:val="005F7603"/>
    <w:rsid w:val="006011A4"/>
    <w:rsid w:val="00602577"/>
    <w:rsid w:val="006030CE"/>
    <w:rsid w:val="00604A3E"/>
    <w:rsid w:val="00606E5B"/>
    <w:rsid w:val="006072E5"/>
    <w:rsid w:val="006077DA"/>
    <w:rsid w:val="00607986"/>
    <w:rsid w:val="00607E0C"/>
    <w:rsid w:val="00610C3A"/>
    <w:rsid w:val="0061103A"/>
    <w:rsid w:val="00611A23"/>
    <w:rsid w:val="00611E63"/>
    <w:rsid w:val="00611FEB"/>
    <w:rsid w:val="0061252E"/>
    <w:rsid w:val="0061302C"/>
    <w:rsid w:val="00613F43"/>
    <w:rsid w:val="00614327"/>
    <w:rsid w:val="00615112"/>
    <w:rsid w:val="00615361"/>
    <w:rsid w:val="00615EAF"/>
    <w:rsid w:val="00616A3E"/>
    <w:rsid w:val="006176D9"/>
    <w:rsid w:val="00617894"/>
    <w:rsid w:val="00617FCC"/>
    <w:rsid w:val="0062066E"/>
    <w:rsid w:val="0062125B"/>
    <w:rsid w:val="00622088"/>
    <w:rsid w:val="006224F3"/>
    <w:rsid w:val="006252B7"/>
    <w:rsid w:val="00626B0F"/>
    <w:rsid w:val="0063001E"/>
    <w:rsid w:val="00630444"/>
    <w:rsid w:val="00630D8D"/>
    <w:rsid w:val="00631561"/>
    <w:rsid w:val="006325C0"/>
    <w:rsid w:val="0063492C"/>
    <w:rsid w:val="00634C89"/>
    <w:rsid w:val="00635D7E"/>
    <w:rsid w:val="00635E6D"/>
    <w:rsid w:val="0063641B"/>
    <w:rsid w:val="00637BD8"/>
    <w:rsid w:val="00640AB4"/>
    <w:rsid w:val="006411BF"/>
    <w:rsid w:val="00642F99"/>
    <w:rsid w:val="00643C96"/>
    <w:rsid w:val="00644384"/>
    <w:rsid w:val="00645138"/>
    <w:rsid w:val="006472B4"/>
    <w:rsid w:val="006473FA"/>
    <w:rsid w:val="00652425"/>
    <w:rsid w:val="00652D15"/>
    <w:rsid w:val="0065313F"/>
    <w:rsid w:val="00653C82"/>
    <w:rsid w:val="006541D2"/>
    <w:rsid w:val="006547D7"/>
    <w:rsid w:val="00654CC2"/>
    <w:rsid w:val="00656B0C"/>
    <w:rsid w:val="00660F3E"/>
    <w:rsid w:val="00661BB0"/>
    <w:rsid w:val="006622FC"/>
    <w:rsid w:val="006631FD"/>
    <w:rsid w:val="00664557"/>
    <w:rsid w:val="006659A0"/>
    <w:rsid w:val="00665ADF"/>
    <w:rsid w:val="00667052"/>
    <w:rsid w:val="006712D5"/>
    <w:rsid w:val="00672C6B"/>
    <w:rsid w:val="00674F5B"/>
    <w:rsid w:val="00674F5C"/>
    <w:rsid w:val="00675050"/>
    <w:rsid w:val="00675769"/>
    <w:rsid w:val="00675BA5"/>
    <w:rsid w:val="00676ED4"/>
    <w:rsid w:val="00676FFD"/>
    <w:rsid w:val="00680490"/>
    <w:rsid w:val="006813D4"/>
    <w:rsid w:val="00683D27"/>
    <w:rsid w:val="006847DE"/>
    <w:rsid w:val="006848DF"/>
    <w:rsid w:val="00690120"/>
    <w:rsid w:val="0069137B"/>
    <w:rsid w:val="0069296C"/>
    <w:rsid w:val="00692A8A"/>
    <w:rsid w:val="00694548"/>
    <w:rsid w:val="00696206"/>
    <w:rsid w:val="00696BF8"/>
    <w:rsid w:val="006970A0"/>
    <w:rsid w:val="006A2391"/>
    <w:rsid w:val="006A278D"/>
    <w:rsid w:val="006A352E"/>
    <w:rsid w:val="006A4D11"/>
    <w:rsid w:val="006A55F0"/>
    <w:rsid w:val="006A6579"/>
    <w:rsid w:val="006A7813"/>
    <w:rsid w:val="006A78E9"/>
    <w:rsid w:val="006A7B00"/>
    <w:rsid w:val="006B022A"/>
    <w:rsid w:val="006B0C4C"/>
    <w:rsid w:val="006B16CD"/>
    <w:rsid w:val="006B273F"/>
    <w:rsid w:val="006B2ADF"/>
    <w:rsid w:val="006B5555"/>
    <w:rsid w:val="006C0DE9"/>
    <w:rsid w:val="006C1719"/>
    <w:rsid w:val="006C1C63"/>
    <w:rsid w:val="006C20BB"/>
    <w:rsid w:val="006C2DC4"/>
    <w:rsid w:val="006C4724"/>
    <w:rsid w:val="006C6F09"/>
    <w:rsid w:val="006C7A9C"/>
    <w:rsid w:val="006D4BFF"/>
    <w:rsid w:val="006D5AA1"/>
    <w:rsid w:val="006D7BCF"/>
    <w:rsid w:val="006E00C3"/>
    <w:rsid w:val="006E1680"/>
    <w:rsid w:val="006E2563"/>
    <w:rsid w:val="006E275F"/>
    <w:rsid w:val="006E2D7F"/>
    <w:rsid w:val="006F241B"/>
    <w:rsid w:val="006F25F9"/>
    <w:rsid w:val="006F27B1"/>
    <w:rsid w:val="006F2915"/>
    <w:rsid w:val="006F3958"/>
    <w:rsid w:val="006F45C2"/>
    <w:rsid w:val="006F52AB"/>
    <w:rsid w:val="006F578D"/>
    <w:rsid w:val="006F58A1"/>
    <w:rsid w:val="006F594B"/>
    <w:rsid w:val="006F5CFC"/>
    <w:rsid w:val="006F6216"/>
    <w:rsid w:val="006F6ADF"/>
    <w:rsid w:val="0070033A"/>
    <w:rsid w:val="00700C6A"/>
    <w:rsid w:val="00700D2C"/>
    <w:rsid w:val="00700F47"/>
    <w:rsid w:val="007010E7"/>
    <w:rsid w:val="00703398"/>
    <w:rsid w:val="00703CA9"/>
    <w:rsid w:val="00703D99"/>
    <w:rsid w:val="00703DC2"/>
    <w:rsid w:val="00703EF0"/>
    <w:rsid w:val="00706AA5"/>
    <w:rsid w:val="00706CEA"/>
    <w:rsid w:val="00707EA8"/>
    <w:rsid w:val="00712BE5"/>
    <w:rsid w:val="00714877"/>
    <w:rsid w:val="00715E0A"/>
    <w:rsid w:val="007161BA"/>
    <w:rsid w:val="007169AB"/>
    <w:rsid w:val="007173D2"/>
    <w:rsid w:val="00717492"/>
    <w:rsid w:val="00717C72"/>
    <w:rsid w:val="00717EBE"/>
    <w:rsid w:val="007208A3"/>
    <w:rsid w:val="00721EC1"/>
    <w:rsid w:val="00723DEC"/>
    <w:rsid w:val="007247A5"/>
    <w:rsid w:val="00725092"/>
    <w:rsid w:val="00725416"/>
    <w:rsid w:val="007269A5"/>
    <w:rsid w:val="007269D9"/>
    <w:rsid w:val="00731702"/>
    <w:rsid w:val="00733F53"/>
    <w:rsid w:val="00734998"/>
    <w:rsid w:val="00734BDC"/>
    <w:rsid w:val="0073661E"/>
    <w:rsid w:val="00737ECE"/>
    <w:rsid w:val="00740CC0"/>
    <w:rsid w:val="0074282D"/>
    <w:rsid w:val="00743AB1"/>
    <w:rsid w:val="00744290"/>
    <w:rsid w:val="00744B63"/>
    <w:rsid w:val="00745294"/>
    <w:rsid w:val="00745D3D"/>
    <w:rsid w:val="0074777E"/>
    <w:rsid w:val="00750FDD"/>
    <w:rsid w:val="00751ADA"/>
    <w:rsid w:val="00754188"/>
    <w:rsid w:val="00756346"/>
    <w:rsid w:val="007601ED"/>
    <w:rsid w:val="00761CB5"/>
    <w:rsid w:val="00762164"/>
    <w:rsid w:val="007631A4"/>
    <w:rsid w:val="00763501"/>
    <w:rsid w:val="0076359A"/>
    <w:rsid w:val="00763D89"/>
    <w:rsid w:val="007641F2"/>
    <w:rsid w:val="007648AD"/>
    <w:rsid w:val="00771D1A"/>
    <w:rsid w:val="00772770"/>
    <w:rsid w:val="00772EEC"/>
    <w:rsid w:val="00773103"/>
    <w:rsid w:val="0077363F"/>
    <w:rsid w:val="0077425E"/>
    <w:rsid w:val="00775123"/>
    <w:rsid w:val="00775760"/>
    <w:rsid w:val="0077654E"/>
    <w:rsid w:val="00776A4B"/>
    <w:rsid w:val="00777A7B"/>
    <w:rsid w:val="00781748"/>
    <w:rsid w:val="007828CB"/>
    <w:rsid w:val="00784547"/>
    <w:rsid w:val="00786F2D"/>
    <w:rsid w:val="0078719B"/>
    <w:rsid w:val="00787D12"/>
    <w:rsid w:val="007904E8"/>
    <w:rsid w:val="007917EA"/>
    <w:rsid w:val="0079708E"/>
    <w:rsid w:val="00797E32"/>
    <w:rsid w:val="00797EAE"/>
    <w:rsid w:val="007A0271"/>
    <w:rsid w:val="007A1A76"/>
    <w:rsid w:val="007A1C89"/>
    <w:rsid w:val="007A1DCD"/>
    <w:rsid w:val="007A1F08"/>
    <w:rsid w:val="007A1F25"/>
    <w:rsid w:val="007A271C"/>
    <w:rsid w:val="007A2A1A"/>
    <w:rsid w:val="007A2BBD"/>
    <w:rsid w:val="007A4A9B"/>
    <w:rsid w:val="007A5ABD"/>
    <w:rsid w:val="007A60CD"/>
    <w:rsid w:val="007A6D0A"/>
    <w:rsid w:val="007A6E47"/>
    <w:rsid w:val="007A7232"/>
    <w:rsid w:val="007B17CC"/>
    <w:rsid w:val="007B2CF2"/>
    <w:rsid w:val="007B595B"/>
    <w:rsid w:val="007B5F25"/>
    <w:rsid w:val="007C2C18"/>
    <w:rsid w:val="007C33D5"/>
    <w:rsid w:val="007C39A4"/>
    <w:rsid w:val="007C4015"/>
    <w:rsid w:val="007C558A"/>
    <w:rsid w:val="007C7D0B"/>
    <w:rsid w:val="007D034D"/>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3F76"/>
    <w:rsid w:val="007E45B2"/>
    <w:rsid w:val="007E5046"/>
    <w:rsid w:val="007E5F7E"/>
    <w:rsid w:val="007E6D92"/>
    <w:rsid w:val="007F01E1"/>
    <w:rsid w:val="007F12FB"/>
    <w:rsid w:val="007F1D7B"/>
    <w:rsid w:val="007F39CD"/>
    <w:rsid w:val="007F3DAF"/>
    <w:rsid w:val="007F42AE"/>
    <w:rsid w:val="007F6203"/>
    <w:rsid w:val="007F63D0"/>
    <w:rsid w:val="007F71A9"/>
    <w:rsid w:val="008005AD"/>
    <w:rsid w:val="008019B4"/>
    <w:rsid w:val="00801FB2"/>
    <w:rsid w:val="00802571"/>
    <w:rsid w:val="008026D9"/>
    <w:rsid w:val="00802808"/>
    <w:rsid w:val="00803D29"/>
    <w:rsid w:val="0080535C"/>
    <w:rsid w:val="00810B76"/>
    <w:rsid w:val="00811BF9"/>
    <w:rsid w:val="008132B3"/>
    <w:rsid w:val="00813368"/>
    <w:rsid w:val="00814C7B"/>
    <w:rsid w:val="00815EAA"/>
    <w:rsid w:val="00816FAF"/>
    <w:rsid w:val="0082062C"/>
    <w:rsid w:val="008214F1"/>
    <w:rsid w:val="0082290E"/>
    <w:rsid w:val="008241A3"/>
    <w:rsid w:val="00824E29"/>
    <w:rsid w:val="00825450"/>
    <w:rsid w:val="00827986"/>
    <w:rsid w:val="00830954"/>
    <w:rsid w:val="00830F76"/>
    <w:rsid w:val="00831958"/>
    <w:rsid w:val="0083285A"/>
    <w:rsid w:val="00832B33"/>
    <w:rsid w:val="00833479"/>
    <w:rsid w:val="00833523"/>
    <w:rsid w:val="00833B9E"/>
    <w:rsid w:val="008372CB"/>
    <w:rsid w:val="00842033"/>
    <w:rsid w:val="008430F5"/>
    <w:rsid w:val="008439AB"/>
    <w:rsid w:val="00844D60"/>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0102"/>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27D9"/>
    <w:rsid w:val="008B2D4F"/>
    <w:rsid w:val="008B6172"/>
    <w:rsid w:val="008B70C3"/>
    <w:rsid w:val="008B7D5B"/>
    <w:rsid w:val="008C2359"/>
    <w:rsid w:val="008C2EC8"/>
    <w:rsid w:val="008C3F98"/>
    <w:rsid w:val="008C4027"/>
    <w:rsid w:val="008C455E"/>
    <w:rsid w:val="008C5F1A"/>
    <w:rsid w:val="008C70D3"/>
    <w:rsid w:val="008C792B"/>
    <w:rsid w:val="008D1D14"/>
    <w:rsid w:val="008D204F"/>
    <w:rsid w:val="008D3295"/>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28E4"/>
    <w:rsid w:val="008F39E3"/>
    <w:rsid w:val="008F3B0E"/>
    <w:rsid w:val="008F3C40"/>
    <w:rsid w:val="008F4D8A"/>
    <w:rsid w:val="008F6786"/>
    <w:rsid w:val="008F6915"/>
    <w:rsid w:val="009007E8"/>
    <w:rsid w:val="00900C3E"/>
    <w:rsid w:val="00901789"/>
    <w:rsid w:val="009028A0"/>
    <w:rsid w:val="00902C43"/>
    <w:rsid w:val="00903927"/>
    <w:rsid w:val="00904744"/>
    <w:rsid w:val="00904D12"/>
    <w:rsid w:val="009064D5"/>
    <w:rsid w:val="00906C4B"/>
    <w:rsid w:val="0090731C"/>
    <w:rsid w:val="00907B8D"/>
    <w:rsid w:val="00911B5F"/>
    <w:rsid w:val="009137D6"/>
    <w:rsid w:val="009139C5"/>
    <w:rsid w:val="00914209"/>
    <w:rsid w:val="00914543"/>
    <w:rsid w:val="00914E50"/>
    <w:rsid w:val="009167DA"/>
    <w:rsid w:val="00916E5D"/>
    <w:rsid w:val="00917199"/>
    <w:rsid w:val="00920D58"/>
    <w:rsid w:val="00920E76"/>
    <w:rsid w:val="0092300B"/>
    <w:rsid w:val="00924A61"/>
    <w:rsid w:val="00924FCF"/>
    <w:rsid w:val="00926125"/>
    <w:rsid w:val="00926C90"/>
    <w:rsid w:val="00927D21"/>
    <w:rsid w:val="009307EF"/>
    <w:rsid w:val="00930836"/>
    <w:rsid w:val="009333B8"/>
    <w:rsid w:val="009357D7"/>
    <w:rsid w:val="00935A6D"/>
    <w:rsid w:val="009365B0"/>
    <w:rsid w:val="00940B48"/>
    <w:rsid w:val="00941C9E"/>
    <w:rsid w:val="009430D9"/>
    <w:rsid w:val="009436C9"/>
    <w:rsid w:val="0094543B"/>
    <w:rsid w:val="009460E9"/>
    <w:rsid w:val="0095021D"/>
    <w:rsid w:val="00950C3D"/>
    <w:rsid w:val="00950FA1"/>
    <w:rsid w:val="00953675"/>
    <w:rsid w:val="0095436B"/>
    <w:rsid w:val="00954697"/>
    <w:rsid w:val="00954D8B"/>
    <w:rsid w:val="00955C65"/>
    <w:rsid w:val="00955CD8"/>
    <w:rsid w:val="009618FB"/>
    <w:rsid w:val="00962E94"/>
    <w:rsid w:val="00965F6E"/>
    <w:rsid w:val="0097150A"/>
    <w:rsid w:val="00971CA7"/>
    <w:rsid w:val="00971FC6"/>
    <w:rsid w:val="00972636"/>
    <w:rsid w:val="0097521D"/>
    <w:rsid w:val="009755EA"/>
    <w:rsid w:val="00975F4A"/>
    <w:rsid w:val="00976880"/>
    <w:rsid w:val="00976F15"/>
    <w:rsid w:val="00977B02"/>
    <w:rsid w:val="00977CB0"/>
    <w:rsid w:val="00980984"/>
    <w:rsid w:val="00980F19"/>
    <w:rsid w:val="00982CC7"/>
    <w:rsid w:val="00984312"/>
    <w:rsid w:val="0098455F"/>
    <w:rsid w:val="00985325"/>
    <w:rsid w:val="009862E1"/>
    <w:rsid w:val="009866C5"/>
    <w:rsid w:val="00986B45"/>
    <w:rsid w:val="0099123A"/>
    <w:rsid w:val="0099256E"/>
    <w:rsid w:val="00994416"/>
    <w:rsid w:val="0099569C"/>
    <w:rsid w:val="00996EC6"/>
    <w:rsid w:val="00997597"/>
    <w:rsid w:val="009A0542"/>
    <w:rsid w:val="009A19A8"/>
    <w:rsid w:val="009A1AF6"/>
    <w:rsid w:val="009A1C06"/>
    <w:rsid w:val="009A1EFA"/>
    <w:rsid w:val="009A354B"/>
    <w:rsid w:val="009A5010"/>
    <w:rsid w:val="009A53CE"/>
    <w:rsid w:val="009A569D"/>
    <w:rsid w:val="009A6BA1"/>
    <w:rsid w:val="009A7AFC"/>
    <w:rsid w:val="009A7C3B"/>
    <w:rsid w:val="009A7E53"/>
    <w:rsid w:val="009B0777"/>
    <w:rsid w:val="009B0799"/>
    <w:rsid w:val="009B0EC8"/>
    <w:rsid w:val="009B0FBB"/>
    <w:rsid w:val="009B1D1D"/>
    <w:rsid w:val="009B37F7"/>
    <w:rsid w:val="009B5697"/>
    <w:rsid w:val="009B7D8A"/>
    <w:rsid w:val="009B7FF0"/>
    <w:rsid w:val="009C1155"/>
    <w:rsid w:val="009C151D"/>
    <w:rsid w:val="009C160C"/>
    <w:rsid w:val="009C1E17"/>
    <w:rsid w:val="009C2B34"/>
    <w:rsid w:val="009C42D4"/>
    <w:rsid w:val="009C4FF4"/>
    <w:rsid w:val="009D34EC"/>
    <w:rsid w:val="009D744D"/>
    <w:rsid w:val="009E2267"/>
    <w:rsid w:val="009E4004"/>
    <w:rsid w:val="009E59FD"/>
    <w:rsid w:val="009F24E1"/>
    <w:rsid w:val="009F434A"/>
    <w:rsid w:val="009F5892"/>
    <w:rsid w:val="009F70EA"/>
    <w:rsid w:val="009F7C2B"/>
    <w:rsid w:val="00A00BE0"/>
    <w:rsid w:val="00A0206A"/>
    <w:rsid w:val="00A02145"/>
    <w:rsid w:val="00A0353E"/>
    <w:rsid w:val="00A043FC"/>
    <w:rsid w:val="00A05385"/>
    <w:rsid w:val="00A05A8E"/>
    <w:rsid w:val="00A05D95"/>
    <w:rsid w:val="00A062EF"/>
    <w:rsid w:val="00A06B5F"/>
    <w:rsid w:val="00A11349"/>
    <w:rsid w:val="00A14D1E"/>
    <w:rsid w:val="00A14E3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965"/>
    <w:rsid w:val="00A32F18"/>
    <w:rsid w:val="00A34014"/>
    <w:rsid w:val="00A34C8B"/>
    <w:rsid w:val="00A34F43"/>
    <w:rsid w:val="00A36554"/>
    <w:rsid w:val="00A37298"/>
    <w:rsid w:val="00A377FA"/>
    <w:rsid w:val="00A37D3E"/>
    <w:rsid w:val="00A407EB"/>
    <w:rsid w:val="00A40E39"/>
    <w:rsid w:val="00A4206C"/>
    <w:rsid w:val="00A43BE3"/>
    <w:rsid w:val="00A45733"/>
    <w:rsid w:val="00A47022"/>
    <w:rsid w:val="00A52A6E"/>
    <w:rsid w:val="00A52B19"/>
    <w:rsid w:val="00A52D0A"/>
    <w:rsid w:val="00A5306C"/>
    <w:rsid w:val="00A541E7"/>
    <w:rsid w:val="00A54E07"/>
    <w:rsid w:val="00A557D6"/>
    <w:rsid w:val="00A562A9"/>
    <w:rsid w:val="00A57138"/>
    <w:rsid w:val="00A61E5F"/>
    <w:rsid w:val="00A635D9"/>
    <w:rsid w:val="00A66476"/>
    <w:rsid w:val="00A66E99"/>
    <w:rsid w:val="00A67F0A"/>
    <w:rsid w:val="00A70235"/>
    <w:rsid w:val="00A70422"/>
    <w:rsid w:val="00A712CE"/>
    <w:rsid w:val="00A714AC"/>
    <w:rsid w:val="00A75C6C"/>
    <w:rsid w:val="00A823A2"/>
    <w:rsid w:val="00A82D7A"/>
    <w:rsid w:val="00A83588"/>
    <w:rsid w:val="00A83B1F"/>
    <w:rsid w:val="00A84430"/>
    <w:rsid w:val="00A85589"/>
    <w:rsid w:val="00A85EB8"/>
    <w:rsid w:val="00A8606A"/>
    <w:rsid w:val="00A8699B"/>
    <w:rsid w:val="00A879A3"/>
    <w:rsid w:val="00A87E42"/>
    <w:rsid w:val="00A90859"/>
    <w:rsid w:val="00A91E31"/>
    <w:rsid w:val="00A9212A"/>
    <w:rsid w:val="00A92F8D"/>
    <w:rsid w:val="00A94247"/>
    <w:rsid w:val="00A957B9"/>
    <w:rsid w:val="00A9672F"/>
    <w:rsid w:val="00A967A7"/>
    <w:rsid w:val="00A97396"/>
    <w:rsid w:val="00A97708"/>
    <w:rsid w:val="00AA066A"/>
    <w:rsid w:val="00AA0FF2"/>
    <w:rsid w:val="00AA27E5"/>
    <w:rsid w:val="00AA69BA"/>
    <w:rsid w:val="00AA6CA3"/>
    <w:rsid w:val="00AA73DA"/>
    <w:rsid w:val="00AA756C"/>
    <w:rsid w:val="00AB0A1B"/>
    <w:rsid w:val="00AB1845"/>
    <w:rsid w:val="00AB3E20"/>
    <w:rsid w:val="00AB4694"/>
    <w:rsid w:val="00AB4E1F"/>
    <w:rsid w:val="00AB5B12"/>
    <w:rsid w:val="00AB6A98"/>
    <w:rsid w:val="00AB7A09"/>
    <w:rsid w:val="00AC16FB"/>
    <w:rsid w:val="00AC17C7"/>
    <w:rsid w:val="00AC18E1"/>
    <w:rsid w:val="00AC1B8D"/>
    <w:rsid w:val="00AC4AFA"/>
    <w:rsid w:val="00AC6EB9"/>
    <w:rsid w:val="00AC730E"/>
    <w:rsid w:val="00AC75D2"/>
    <w:rsid w:val="00AD6654"/>
    <w:rsid w:val="00AE0B85"/>
    <w:rsid w:val="00AE299C"/>
    <w:rsid w:val="00AE5B67"/>
    <w:rsid w:val="00AE683F"/>
    <w:rsid w:val="00AE7F76"/>
    <w:rsid w:val="00AF062F"/>
    <w:rsid w:val="00AF159C"/>
    <w:rsid w:val="00AF1C85"/>
    <w:rsid w:val="00AF210A"/>
    <w:rsid w:val="00AF27D6"/>
    <w:rsid w:val="00AF2A99"/>
    <w:rsid w:val="00AF4BAB"/>
    <w:rsid w:val="00AF694E"/>
    <w:rsid w:val="00AF717A"/>
    <w:rsid w:val="00B0116A"/>
    <w:rsid w:val="00B032E6"/>
    <w:rsid w:val="00B07467"/>
    <w:rsid w:val="00B12207"/>
    <w:rsid w:val="00B1227E"/>
    <w:rsid w:val="00B12575"/>
    <w:rsid w:val="00B12F18"/>
    <w:rsid w:val="00B1339D"/>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CFE"/>
    <w:rsid w:val="00B4359C"/>
    <w:rsid w:val="00B4429A"/>
    <w:rsid w:val="00B45112"/>
    <w:rsid w:val="00B460F8"/>
    <w:rsid w:val="00B471EC"/>
    <w:rsid w:val="00B47EBB"/>
    <w:rsid w:val="00B506B0"/>
    <w:rsid w:val="00B51EC9"/>
    <w:rsid w:val="00B551E4"/>
    <w:rsid w:val="00B56B0D"/>
    <w:rsid w:val="00B56C79"/>
    <w:rsid w:val="00B5754E"/>
    <w:rsid w:val="00B60F87"/>
    <w:rsid w:val="00B60F8D"/>
    <w:rsid w:val="00B61FEC"/>
    <w:rsid w:val="00B621F0"/>
    <w:rsid w:val="00B62B31"/>
    <w:rsid w:val="00B63569"/>
    <w:rsid w:val="00B63C77"/>
    <w:rsid w:val="00B64AD1"/>
    <w:rsid w:val="00B64C6D"/>
    <w:rsid w:val="00B70492"/>
    <w:rsid w:val="00B70B25"/>
    <w:rsid w:val="00B713B2"/>
    <w:rsid w:val="00B7286A"/>
    <w:rsid w:val="00B73BA9"/>
    <w:rsid w:val="00B74C62"/>
    <w:rsid w:val="00B7510A"/>
    <w:rsid w:val="00B75F2D"/>
    <w:rsid w:val="00B764C5"/>
    <w:rsid w:val="00B76562"/>
    <w:rsid w:val="00B76B28"/>
    <w:rsid w:val="00B77865"/>
    <w:rsid w:val="00B801CF"/>
    <w:rsid w:val="00B81A94"/>
    <w:rsid w:val="00B849C4"/>
    <w:rsid w:val="00B85219"/>
    <w:rsid w:val="00B87C72"/>
    <w:rsid w:val="00B92EA3"/>
    <w:rsid w:val="00B95643"/>
    <w:rsid w:val="00B96031"/>
    <w:rsid w:val="00B96945"/>
    <w:rsid w:val="00BA4D94"/>
    <w:rsid w:val="00BA66C5"/>
    <w:rsid w:val="00BA6805"/>
    <w:rsid w:val="00BB0474"/>
    <w:rsid w:val="00BB19C4"/>
    <w:rsid w:val="00BB32D3"/>
    <w:rsid w:val="00BB4B07"/>
    <w:rsid w:val="00BB5C84"/>
    <w:rsid w:val="00BB7A1D"/>
    <w:rsid w:val="00BC10A0"/>
    <w:rsid w:val="00BC1506"/>
    <w:rsid w:val="00BC1F17"/>
    <w:rsid w:val="00BC333C"/>
    <w:rsid w:val="00BC4517"/>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8E7"/>
    <w:rsid w:val="00BE1C34"/>
    <w:rsid w:val="00BE2172"/>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2674"/>
    <w:rsid w:val="00C03B79"/>
    <w:rsid w:val="00C042A3"/>
    <w:rsid w:val="00C101CE"/>
    <w:rsid w:val="00C11190"/>
    <w:rsid w:val="00C117A3"/>
    <w:rsid w:val="00C126CC"/>
    <w:rsid w:val="00C13597"/>
    <w:rsid w:val="00C158E7"/>
    <w:rsid w:val="00C17F14"/>
    <w:rsid w:val="00C20094"/>
    <w:rsid w:val="00C20EEA"/>
    <w:rsid w:val="00C2146A"/>
    <w:rsid w:val="00C22255"/>
    <w:rsid w:val="00C2251A"/>
    <w:rsid w:val="00C22E6D"/>
    <w:rsid w:val="00C23BE5"/>
    <w:rsid w:val="00C253B6"/>
    <w:rsid w:val="00C261B6"/>
    <w:rsid w:val="00C324DF"/>
    <w:rsid w:val="00C32851"/>
    <w:rsid w:val="00C33A4B"/>
    <w:rsid w:val="00C35D29"/>
    <w:rsid w:val="00C370C6"/>
    <w:rsid w:val="00C37330"/>
    <w:rsid w:val="00C405F2"/>
    <w:rsid w:val="00C41F38"/>
    <w:rsid w:val="00C432BA"/>
    <w:rsid w:val="00C43D2F"/>
    <w:rsid w:val="00C44C60"/>
    <w:rsid w:val="00C47797"/>
    <w:rsid w:val="00C47C99"/>
    <w:rsid w:val="00C5200C"/>
    <w:rsid w:val="00C535C9"/>
    <w:rsid w:val="00C53830"/>
    <w:rsid w:val="00C540FC"/>
    <w:rsid w:val="00C554C6"/>
    <w:rsid w:val="00C55BC4"/>
    <w:rsid w:val="00C56592"/>
    <w:rsid w:val="00C57140"/>
    <w:rsid w:val="00C61609"/>
    <w:rsid w:val="00C61829"/>
    <w:rsid w:val="00C6201A"/>
    <w:rsid w:val="00C63254"/>
    <w:rsid w:val="00C649E0"/>
    <w:rsid w:val="00C67B72"/>
    <w:rsid w:val="00C70469"/>
    <w:rsid w:val="00C70805"/>
    <w:rsid w:val="00C73383"/>
    <w:rsid w:val="00C7494C"/>
    <w:rsid w:val="00C75233"/>
    <w:rsid w:val="00C752F4"/>
    <w:rsid w:val="00C75379"/>
    <w:rsid w:val="00C76D09"/>
    <w:rsid w:val="00C801A0"/>
    <w:rsid w:val="00C809A2"/>
    <w:rsid w:val="00C8336C"/>
    <w:rsid w:val="00C8469F"/>
    <w:rsid w:val="00C8508E"/>
    <w:rsid w:val="00C8725B"/>
    <w:rsid w:val="00C926D2"/>
    <w:rsid w:val="00C940D8"/>
    <w:rsid w:val="00C96EB4"/>
    <w:rsid w:val="00CA017E"/>
    <w:rsid w:val="00CA0716"/>
    <w:rsid w:val="00CA2459"/>
    <w:rsid w:val="00CA3195"/>
    <w:rsid w:val="00CA3879"/>
    <w:rsid w:val="00CA446A"/>
    <w:rsid w:val="00CA5154"/>
    <w:rsid w:val="00CA6379"/>
    <w:rsid w:val="00CB0581"/>
    <w:rsid w:val="00CB099D"/>
    <w:rsid w:val="00CB19FB"/>
    <w:rsid w:val="00CB1BB3"/>
    <w:rsid w:val="00CB2CFA"/>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F21"/>
    <w:rsid w:val="00CD3E8E"/>
    <w:rsid w:val="00CD4E72"/>
    <w:rsid w:val="00CD6044"/>
    <w:rsid w:val="00CD6F5D"/>
    <w:rsid w:val="00CD7052"/>
    <w:rsid w:val="00CD7142"/>
    <w:rsid w:val="00CE0C5F"/>
    <w:rsid w:val="00CE11FE"/>
    <w:rsid w:val="00CE167A"/>
    <w:rsid w:val="00CE169E"/>
    <w:rsid w:val="00CE2514"/>
    <w:rsid w:val="00CE318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0E1"/>
    <w:rsid w:val="00CF66F3"/>
    <w:rsid w:val="00CF7BA0"/>
    <w:rsid w:val="00D00653"/>
    <w:rsid w:val="00D03228"/>
    <w:rsid w:val="00D0467A"/>
    <w:rsid w:val="00D04944"/>
    <w:rsid w:val="00D06797"/>
    <w:rsid w:val="00D12EE7"/>
    <w:rsid w:val="00D13B95"/>
    <w:rsid w:val="00D1641C"/>
    <w:rsid w:val="00D232F7"/>
    <w:rsid w:val="00D24B26"/>
    <w:rsid w:val="00D266C9"/>
    <w:rsid w:val="00D2687F"/>
    <w:rsid w:val="00D27C75"/>
    <w:rsid w:val="00D303B9"/>
    <w:rsid w:val="00D3101C"/>
    <w:rsid w:val="00D310F0"/>
    <w:rsid w:val="00D31939"/>
    <w:rsid w:val="00D32374"/>
    <w:rsid w:val="00D32775"/>
    <w:rsid w:val="00D32F6D"/>
    <w:rsid w:val="00D33033"/>
    <w:rsid w:val="00D34FA7"/>
    <w:rsid w:val="00D37375"/>
    <w:rsid w:val="00D379B5"/>
    <w:rsid w:val="00D37F5E"/>
    <w:rsid w:val="00D40378"/>
    <w:rsid w:val="00D405CA"/>
    <w:rsid w:val="00D41107"/>
    <w:rsid w:val="00D41363"/>
    <w:rsid w:val="00D430C8"/>
    <w:rsid w:val="00D462EA"/>
    <w:rsid w:val="00D46690"/>
    <w:rsid w:val="00D46979"/>
    <w:rsid w:val="00D47BFD"/>
    <w:rsid w:val="00D47E73"/>
    <w:rsid w:val="00D50844"/>
    <w:rsid w:val="00D52B4E"/>
    <w:rsid w:val="00D54AA4"/>
    <w:rsid w:val="00D55701"/>
    <w:rsid w:val="00D5638C"/>
    <w:rsid w:val="00D566A5"/>
    <w:rsid w:val="00D57C8C"/>
    <w:rsid w:val="00D57D04"/>
    <w:rsid w:val="00D601AC"/>
    <w:rsid w:val="00D612D9"/>
    <w:rsid w:val="00D618BD"/>
    <w:rsid w:val="00D62E77"/>
    <w:rsid w:val="00D62F84"/>
    <w:rsid w:val="00D642E6"/>
    <w:rsid w:val="00D64FF2"/>
    <w:rsid w:val="00D66207"/>
    <w:rsid w:val="00D67889"/>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327"/>
    <w:rsid w:val="00D91B25"/>
    <w:rsid w:val="00D9651B"/>
    <w:rsid w:val="00D96D19"/>
    <w:rsid w:val="00DA2D71"/>
    <w:rsid w:val="00DA5FF8"/>
    <w:rsid w:val="00DA64F8"/>
    <w:rsid w:val="00DB07B3"/>
    <w:rsid w:val="00DB10A2"/>
    <w:rsid w:val="00DB13C0"/>
    <w:rsid w:val="00DB2243"/>
    <w:rsid w:val="00DB2623"/>
    <w:rsid w:val="00DB2D86"/>
    <w:rsid w:val="00DB3A44"/>
    <w:rsid w:val="00DB6A78"/>
    <w:rsid w:val="00DB7091"/>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FF2"/>
    <w:rsid w:val="00DE36C8"/>
    <w:rsid w:val="00DE4FF3"/>
    <w:rsid w:val="00DE6F92"/>
    <w:rsid w:val="00DF170F"/>
    <w:rsid w:val="00DF22E6"/>
    <w:rsid w:val="00DF636A"/>
    <w:rsid w:val="00DF67C1"/>
    <w:rsid w:val="00DF74B5"/>
    <w:rsid w:val="00DF76E6"/>
    <w:rsid w:val="00DF7737"/>
    <w:rsid w:val="00E00492"/>
    <w:rsid w:val="00E00BE2"/>
    <w:rsid w:val="00E012CA"/>
    <w:rsid w:val="00E02A89"/>
    <w:rsid w:val="00E03CF0"/>
    <w:rsid w:val="00E03ED7"/>
    <w:rsid w:val="00E103A7"/>
    <w:rsid w:val="00E15A0B"/>
    <w:rsid w:val="00E162CE"/>
    <w:rsid w:val="00E16600"/>
    <w:rsid w:val="00E16971"/>
    <w:rsid w:val="00E16AC4"/>
    <w:rsid w:val="00E16F74"/>
    <w:rsid w:val="00E22050"/>
    <w:rsid w:val="00E22178"/>
    <w:rsid w:val="00E22FF5"/>
    <w:rsid w:val="00E237EF"/>
    <w:rsid w:val="00E23C19"/>
    <w:rsid w:val="00E24C34"/>
    <w:rsid w:val="00E25401"/>
    <w:rsid w:val="00E259BC"/>
    <w:rsid w:val="00E2675A"/>
    <w:rsid w:val="00E2740D"/>
    <w:rsid w:val="00E27A95"/>
    <w:rsid w:val="00E3014D"/>
    <w:rsid w:val="00E3030F"/>
    <w:rsid w:val="00E30CC1"/>
    <w:rsid w:val="00E30E00"/>
    <w:rsid w:val="00E31427"/>
    <w:rsid w:val="00E314A8"/>
    <w:rsid w:val="00E3256D"/>
    <w:rsid w:val="00E33193"/>
    <w:rsid w:val="00E344BE"/>
    <w:rsid w:val="00E36477"/>
    <w:rsid w:val="00E376FA"/>
    <w:rsid w:val="00E408A8"/>
    <w:rsid w:val="00E41899"/>
    <w:rsid w:val="00E41D91"/>
    <w:rsid w:val="00E4259A"/>
    <w:rsid w:val="00E43B7D"/>
    <w:rsid w:val="00E43EC3"/>
    <w:rsid w:val="00E44BC2"/>
    <w:rsid w:val="00E47785"/>
    <w:rsid w:val="00E512BC"/>
    <w:rsid w:val="00E518CC"/>
    <w:rsid w:val="00E523ED"/>
    <w:rsid w:val="00E52A0B"/>
    <w:rsid w:val="00E54DAD"/>
    <w:rsid w:val="00E55097"/>
    <w:rsid w:val="00E56939"/>
    <w:rsid w:val="00E605F4"/>
    <w:rsid w:val="00E60967"/>
    <w:rsid w:val="00E60C30"/>
    <w:rsid w:val="00E61AB6"/>
    <w:rsid w:val="00E62AF4"/>
    <w:rsid w:val="00E62C11"/>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35AD"/>
    <w:rsid w:val="00E94A1A"/>
    <w:rsid w:val="00E94A6B"/>
    <w:rsid w:val="00E9506A"/>
    <w:rsid w:val="00E95188"/>
    <w:rsid w:val="00E95957"/>
    <w:rsid w:val="00E95BB7"/>
    <w:rsid w:val="00E96B1A"/>
    <w:rsid w:val="00E9796B"/>
    <w:rsid w:val="00E97A99"/>
    <w:rsid w:val="00EA056B"/>
    <w:rsid w:val="00EA0DDD"/>
    <w:rsid w:val="00EA1F88"/>
    <w:rsid w:val="00EA3790"/>
    <w:rsid w:val="00EA43AD"/>
    <w:rsid w:val="00EA4B52"/>
    <w:rsid w:val="00EA51CB"/>
    <w:rsid w:val="00EA5ACB"/>
    <w:rsid w:val="00EA6A72"/>
    <w:rsid w:val="00EB04A0"/>
    <w:rsid w:val="00EB1653"/>
    <w:rsid w:val="00EB1927"/>
    <w:rsid w:val="00EB2159"/>
    <w:rsid w:val="00EB21F9"/>
    <w:rsid w:val="00EB3556"/>
    <w:rsid w:val="00EB385C"/>
    <w:rsid w:val="00EB5972"/>
    <w:rsid w:val="00EC09DC"/>
    <w:rsid w:val="00EC0B1B"/>
    <w:rsid w:val="00EC234A"/>
    <w:rsid w:val="00EC3EE6"/>
    <w:rsid w:val="00EC4E93"/>
    <w:rsid w:val="00EC5632"/>
    <w:rsid w:val="00EC6A5B"/>
    <w:rsid w:val="00ED0901"/>
    <w:rsid w:val="00ED12B4"/>
    <w:rsid w:val="00ED133D"/>
    <w:rsid w:val="00ED17D9"/>
    <w:rsid w:val="00ED1D72"/>
    <w:rsid w:val="00ED34D0"/>
    <w:rsid w:val="00ED5C67"/>
    <w:rsid w:val="00ED60AB"/>
    <w:rsid w:val="00ED7E40"/>
    <w:rsid w:val="00EE1C3B"/>
    <w:rsid w:val="00EE4ABA"/>
    <w:rsid w:val="00EE4EAE"/>
    <w:rsid w:val="00EE55CD"/>
    <w:rsid w:val="00EE6A34"/>
    <w:rsid w:val="00EE6AB2"/>
    <w:rsid w:val="00EE7862"/>
    <w:rsid w:val="00EF0A97"/>
    <w:rsid w:val="00EF0FEA"/>
    <w:rsid w:val="00EF34EC"/>
    <w:rsid w:val="00EF6A0D"/>
    <w:rsid w:val="00EF73D9"/>
    <w:rsid w:val="00F01337"/>
    <w:rsid w:val="00F014CE"/>
    <w:rsid w:val="00F02232"/>
    <w:rsid w:val="00F023C1"/>
    <w:rsid w:val="00F0315F"/>
    <w:rsid w:val="00F03548"/>
    <w:rsid w:val="00F056E5"/>
    <w:rsid w:val="00F05F39"/>
    <w:rsid w:val="00F079F6"/>
    <w:rsid w:val="00F10CF4"/>
    <w:rsid w:val="00F1120E"/>
    <w:rsid w:val="00F1130C"/>
    <w:rsid w:val="00F11CBF"/>
    <w:rsid w:val="00F131BB"/>
    <w:rsid w:val="00F142BC"/>
    <w:rsid w:val="00F1517D"/>
    <w:rsid w:val="00F156C2"/>
    <w:rsid w:val="00F158B8"/>
    <w:rsid w:val="00F15D04"/>
    <w:rsid w:val="00F17864"/>
    <w:rsid w:val="00F178DE"/>
    <w:rsid w:val="00F17B6F"/>
    <w:rsid w:val="00F20807"/>
    <w:rsid w:val="00F2096A"/>
    <w:rsid w:val="00F20FA3"/>
    <w:rsid w:val="00F21396"/>
    <w:rsid w:val="00F215E3"/>
    <w:rsid w:val="00F223BA"/>
    <w:rsid w:val="00F22696"/>
    <w:rsid w:val="00F22832"/>
    <w:rsid w:val="00F229F8"/>
    <w:rsid w:val="00F22CE6"/>
    <w:rsid w:val="00F23248"/>
    <w:rsid w:val="00F23515"/>
    <w:rsid w:val="00F246C2"/>
    <w:rsid w:val="00F26159"/>
    <w:rsid w:val="00F26932"/>
    <w:rsid w:val="00F272FE"/>
    <w:rsid w:val="00F31712"/>
    <w:rsid w:val="00F34147"/>
    <w:rsid w:val="00F34ADC"/>
    <w:rsid w:val="00F3511E"/>
    <w:rsid w:val="00F35807"/>
    <w:rsid w:val="00F43FF8"/>
    <w:rsid w:val="00F45807"/>
    <w:rsid w:val="00F468EB"/>
    <w:rsid w:val="00F46C28"/>
    <w:rsid w:val="00F50C89"/>
    <w:rsid w:val="00F53A2E"/>
    <w:rsid w:val="00F53E06"/>
    <w:rsid w:val="00F55056"/>
    <w:rsid w:val="00F56774"/>
    <w:rsid w:val="00F575C4"/>
    <w:rsid w:val="00F578DB"/>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7962"/>
    <w:rsid w:val="00F808BD"/>
    <w:rsid w:val="00F80BDF"/>
    <w:rsid w:val="00F827B9"/>
    <w:rsid w:val="00F82AAA"/>
    <w:rsid w:val="00F83720"/>
    <w:rsid w:val="00F84004"/>
    <w:rsid w:val="00F8525B"/>
    <w:rsid w:val="00F90597"/>
    <w:rsid w:val="00F92CCC"/>
    <w:rsid w:val="00F9372A"/>
    <w:rsid w:val="00F94EB3"/>
    <w:rsid w:val="00F96E71"/>
    <w:rsid w:val="00FA1A45"/>
    <w:rsid w:val="00FA29F2"/>
    <w:rsid w:val="00FA2B1D"/>
    <w:rsid w:val="00FA2DFF"/>
    <w:rsid w:val="00FA3E03"/>
    <w:rsid w:val="00FA54A5"/>
    <w:rsid w:val="00FA55F7"/>
    <w:rsid w:val="00FA6A70"/>
    <w:rsid w:val="00FA7D1D"/>
    <w:rsid w:val="00FB18AD"/>
    <w:rsid w:val="00FB2015"/>
    <w:rsid w:val="00FB2CBC"/>
    <w:rsid w:val="00FB3067"/>
    <w:rsid w:val="00FB3247"/>
    <w:rsid w:val="00FB3F96"/>
    <w:rsid w:val="00FB50AE"/>
    <w:rsid w:val="00FB6AC0"/>
    <w:rsid w:val="00FB7A4A"/>
    <w:rsid w:val="00FC1DAC"/>
    <w:rsid w:val="00FC29CB"/>
    <w:rsid w:val="00FC2F5B"/>
    <w:rsid w:val="00FC2FA6"/>
    <w:rsid w:val="00FC33C7"/>
    <w:rsid w:val="00FC4EC3"/>
    <w:rsid w:val="00FC549F"/>
    <w:rsid w:val="00FC580F"/>
    <w:rsid w:val="00FC641C"/>
    <w:rsid w:val="00FD1929"/>
    <w:rsid w:val="00FD1BB4"/>
    <w:rsid w:val="00FD2D86"/>
    <w:rsid w:val="00FD31DB"/>
    <w:rsid w:val="00FD5CC9"/>
    <w:rsid w:val="00FD6347"/>
    <w:rsid w:val="00FD6439"/>
    <w:rsid w:val="00FD64CF"/>
    <w:rsid w:val="00FD6B28"/>
    <w:rsid w:val="00FD729C"/>
    <w:rsid w:val="00FE0AE3"/>
    <w:rsid w:val="00FE0B91"/>
    <w:rsid w:val="00FE2419"/>
    <w:rsid w:val="00FE2DC3"/>
    <w:rsid w:val="00FE3B3A"/>
    <w:rsid w:val="00FF124D"/>
    <w:rsid w:val="00FF172E"/>
    <w:rsid w:val="00FF2EC3"/>
    <w:rsid w:val="00FF3907"/>
    <w:rsid w:val="00FF42B0"/>
    <w:rsid w:val="00FF463C"/>
    <w:rsid w:val="00FF652D"/>
    <w:rsid w:val="00FF6D51"/>
    <w:rsid w:val="00FF7218"/>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147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autoRedefine/>
    <w:qFormat/>
    <w:rsid w:val="00EF34EC"/>
    <w:pPr>
      <w:spacing w:before="0"/>
      <w:ind w:left="576" w:hanging="576"/>
      <w:outlineLvl w:val="2"/>
    </w:pPr>
    <w:rPr>
      <w:b w:val="0"/>
      <w:sz w:val="24"/>
    </w:rPr>
  </w:style>
  <w:style w:type="paragraph" w:customStyle="1" w:styleId="H3">
    <w:name w:val="H3"/>
    <w:basedOn w:val="H1"/>
    <w:next w:val="ParagraphContinued"/>
    <w:autoRedefine/>
    <w:qFormat/>
    <w:rsid w:val="00810B76"/>
    <w:pPr>
      <w:ind w:left="0" w:firstLine="0"/>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locked/>
    <w:rsid w:val="00744B63"/>
  </w:style>
  <w:style w:type="paragraph" w:customStyle="1" w:styleId="ReportCover-Title">
    <w:name w:val="ReportCover-Title"/>
    <w:basedOn w:val="Normal"/>
    <w:semiHidden/>
    <w:rsid w:val="00744B6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744B63"/>
    <w:pPr>
      <w:spacing w:after="840" w:line="260" w:lineRule="exact"/>
    </w:pPr>
    <w:rPr>
      <w:rFonts w:ascii="Franklin Gothic Medium" w:eastAsia="Times New Roman" w:hAnsi="Franklin Gothic Medium" w:cs="Times New Roman"/>
      <w:b/>
      <w:color w:val="003C79"/>
      <w:sz w:val="24"/>
      <w:szCs w:val="20"/>
    </w:rPr>
  </w:style>
  <w:style w:type="paragraph" w:customStyle="1" w:styleId="References">
    <w:name w:val="References"/>
    <w:basedOn w:val="Normal"/>
    <w:semiHidden/>
    <w:qFormat/>
    <w:rsid w:val="00935A6D"/>
    <w:pPr>
      <w:keepLines/>
      <w:spacing w:after="240" w:line="240" w:lineRule="auto"/>
      <w:ind w:left="432" w:hanging="432"/>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104">
      <w:bodyDiv w:val="1"/>
      <w:marLeft w:val="0"/>
      <w:marRight w:val="0"/>
      <w:marTop w:val="0"/>
      <w:marBottom w:val="0"/>
      <w:divBdr>
        <w:top w:val="none" w:sz="0" w:space="0" w:color="auto"/>
        <w:left w:val="none" w:sz="0" w:space="0" w:color="auto"/>
        <w:bottom w:val="none" w:sz="0" w:space="0" w:color="auto"/>
        <w:right w:val="none" w:sz="0" w:space="0" w:color="auto"/>
      </w:divBdr>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 w:id="1371149803">
      <w:bodyDiv w:val="1"/>
      <w:marLeft w:val="0"/>
      <w:marRight w:val="0"/>
      <w:marTop w:val="0"/>
      <w:marBottom w:val="0"/>
      <w:divBdr>
        <w:top w:val="none" w:sz="0" w:space="0" w:color="auto"/>
        <w:left w:val="none" w:sz="0" w:space="0" w:color="auto"/>
        <w:bottom w:val="none" w:sz="0" w:space="0" w:color="auto"/>
        <w:right w:val="none" w:sz="0" w:space="0" w:color="auto"/>
      </w:divBdr>
    </w:div>
    <w:div w:id="14066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115/SP-2020-0013"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839374-DC9B-4D20-AAA6-2F25F8FC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2022-02-07T20:49:00Z</dcterms:created>
  <dcterms:modified xsi:type="dcterms:W3CDTF">2022-02-07T20:51:00Z</dcterms:modified>
</cp:coreProperties>
</file>