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5C0E" w:rsidP="00576D81" w:rsidRDefault="00295C0E" w14:paraId="1450BC32" w14:textId="77777777">
      <w:pPr>
        <w:pStyle w:val="H3Alpha"/>
        <w:rPr>
          <w:rFonts w:ascii="Times New Roman" w:hAnsi="Times New Roman"/>
          <w:sz w:val="24"/>
          <w:szCs w:val="24"/>
        </w:rPr>
      </w:pPr>
    </w:p>
    <w:p w:rsidR="00C90E77" w:rsidP="00C90E77" w:rsidRDefault="00C90E77" w14:paraId="0761D1D6" w14:textId="77777777">
      <w:pPr>
        <w:pStyle w:val="Heading1Blue"/>
        <w:rPr>
          <w:color w:val="auto"/>
        </w:rPr>
      </w:pPr>
    </w:p>
    <w:p w:rsidR="00C90E77" w:rsidP="00C90E77" w:rsidRDefault="00C90E77" w14:paraId="4EBBA062" w14:textId="77777777">
      <w:pPr>
        <w:pStyle w:val="Heading1Blue"/>
        <w:rPr>
          <w:color w:val="auto"/>
        </w:rPr>
      </w:pPr>
    </w:p>
    <w:p w:rsidR="00C90E77" w:rsidP="00C90E77" w:rsidRDefault="00C90E77" w14:paraId="0F04BECC" w14:textId="77777777">
      <w:pPr>
        <w:pStyle w:val="Heading1Blue"/>
        <w:rPr>
          <w:color w:val="auto"/>
        </w:rPr>
      </w:pPr>
    </w:p>
    <w:p w:rsidR="00C90E77" w:rsidP="00C90E77" w:rsidRDefault="00C90E77" w14:paraId="441860DD" w14:textId="77777777">
      <w:pPr>
        <w:pStyle w:val="Heading1Blue"/>
        <w:rPr>
          <w:color w:val="auto"/>
        </w:rPr>
      </w:pPr>
    </w:p>
    <w:p w:rsidR="00C90E77" w:rsidP="00C90E77" w:rsidRDefault="00C90E77" w14:paraId="7648E66F" w14:textId="77777777">
      <w:pPr>
        <w:pStyle w:val="Heading1Blue"/>
        <w:rPr>
          <w:color w:val="auto"/>
        </w:rPr>
      </w:pPr>
    </w:p>
    <w:p w:rsidR="00C90E77" w:rsidP="00C90E77" w:rsidRDefault="00C90E77" w14:paraId="65BD1C98" w14:textId="77777777">
      <w:pPr>
        <w:pStyle w:val="Heading1Blue"/>
        <w:rPr>
          <w:color w:val="auto"/>
        </w:rPr>
      </w:pPr>
    </w:p>
    <w:p w:rsidRPr="00F41335" w:rsidR="00C90E77" w:rsidP="00C90E77" w:rsidRDefault="00542554" w14:paraId="54485EAE" w14:textId="672911B4">
      <w:pPr>
        <w:pStyle w:val="Heading1Blue"/>
        <w:rPr>
          <w:color w:val="auto"/>
        </w:rPr>
      </w:pPr>
      <w:bookmarkStart w:name="AppLetter" w:id="0"/>
      <w:bookmarkEnd w:id="0"/>
      <w:r>
        <w:rPr>
          <w:color w:val="auto"/>
        </w:rPr>
        <w:t xml:space="preserve">APPENDIX </w:t>
      </w:r>
      <w:r w:rsidR="009C6AF1">
        <w:rPr>
          <w:color w:val="auto"/>
        </w:rPr>
        <w:t>G</w:t>
      </w:r>
    </w:p>
    <w:p w:rsidR="000B1585" w:rsidP="00C90E77" w:rsidRDefault="00C90E77" w14:paraId="3AE4302C" w14:textId="77777777">
      <w:pPr>
        <w:pStyle w:val="Heading1Blue"/>
      </w:pPr>
      <w:bookmarkStart w:name="AppTitle" w:id="1"/>
      <w:bookmarkEnd w:id="1"/>
      <w:r>
        <w:rPr>
          <w:color w:val="auto"/>
        </w:rPr>
        <w:t>Standardized instruments for outcome and impact analysis</w:t>
      </w:r>
      <w:r>
        <w:t xml:space="preserve"> </w:t>
      </w:r>
    </w:p>
    <w:p w:rsidR="000B1585" w:rsidP="00C90E77" w:rsidRDefault="000B1585" w14:paraId="58938DB6" w14:textId="77777777">
      <w:pPr>
        <w:pStyle w:val="Heading1Blue"/>
      </w:pPr>
    </w:p>
    <w:p w:rsidR="000B1585" w:rsidP="00C90E77" w:rsidRDefault="000B1585" w14:paraId="1D1A8C1E" w14:textId="77777777">
      <w:pPr>
        <w:pStyle w:val="Heading1Blue"/>
      </w:pPr>
    </w:p>
    <w:p w:rsidR="000B1585" w:rsidP="00C90E77" w:rsidRDefault="000B1585" w14:paraId="647330A0" w14:textId="77777777">
      <w:pPr>
        <w:pStyle w:val="Heading1Blue"/>
      </w:pPr>
    </w:p>
    <w:p w:rsidR="000B1585" w:rsidP="00C90E77" w:rsidRDefault="000B1585" w14:paraId="27FBC9F2" w14:textId="77777777">
      <w:pPr>
        <w:pStyle w:val="Heading1Blue"/>
      </w:pPr>
    </w:p>
    <w:p w:rsidR="000B1585" w:rsidP="00C90E77" w:rsidRDefault="000B1585" w14:paraId="05177B48" w14:textId="77777777">
      <w:pPr>
        <w:pStyle w:val="Heading1Blue"/>
      </w:pPr>
    </w:p>
    <w:p w:rsidR="000B1585" w:rsidP="00C90E77" w:rsidRDefault="000B1585" w14:paraId="08D64765" w14:textId="77777777">
      <w:pPr>
        <w:pStyle w:val="Heading1Blue"/>
      </w:pPr>
    </w:p>
    <w:p w:rsidR="000B1585" w:rsidP="00C90E77" w:rsidRDefault="000B1585" w14:paraId="3351ACA3" w14:textId="77777777">
      <w:pPr>
        <w:pStyle w:val="Heading1Blue"/>
      </w:pPr>
    </w:p>
    <w:p w:rsidR="000B1585" w:rsidP="00C90E77" w:rsidRDefault="000B1585" w14:paraId="694B9842" w14:textId="77777777">
      <w:pPr>
        <w:pStyle w:val="Heading1Blue"/>
      </w:pPr>
    </w:p>
    <w:p w:rsidR="000B1585" w:rsidP="00C90E77" w:rsidRDefault="000B1585" w14:paraId="39F77798" w14:textId="77777777">
      <w:pPr>
        <w:pStyle w:val="Heading1Blue"/>
      </w:pPr>
    </w:p>
    <w:p w:rsidR="000B1585" w:rsidP="00C90E77" w:rsidRDefault="000B1585" w14:paraId="3DC9573F" w14:textId="77777777">
      <w:pPr>
        <w:pStyle w:val="Heading1Blue"/>
      </w:pPr>
    </w:p>
    <w:p w:rsidR="000B1585" w:rsidP="00C90E77" w:rsidRDefault="000B1585" w14:paraId="50C1F6EF" w14:textId="77777777">
      <w:pPr>
        <w:pStyle w:val="Heading1Blue"/>
      </w:pPr>
    </w:p>
    <w:p w:rsidR="001C44B9" w:rsidP="000B1585" w:rsidRDefault="000B1585" w14:paraId="65110111" w14:textId="77777777">
      <w:pPr>
        <w:spacing w:line="240" w:lineRule="auto"/>
        <w:ind w:firstLine="0"/>
        <w:rPr>
          <w:rFonts w:ascii="Calibri" w:hAnsi="Calibri" w:cs="Calibri"/>
          <w:sz w:val="22"/>
          <w:szCs w:val="22"/>
        </w:rPr>
      </w:pPr>
      <w:r w:rsidRPr="000B1585">
        <w:rPr>
          <w:rFonts w:ascii="Calibri" w:hAnsi="Calibri" w:cs="Calibri"/>
          <w:sz w:val="22"/>
          <w:szCs w:val="22"/>
        </w:rPr>
        <w:t> </w:t>
      </w:r>
    </w:p>
    <w:p w:rsidR="001C44B9" w:rsidP="000B1585" w:rsidRDefault="001C44B9" w14:paraId="633E9B53" w14:textId="77777777">
      <w:pPr>
        <w:spacing w:line="240" w:lineRule="auto"/>
        <w:ind w:firstLine="0"/>
        <w:rPr>
          <w:rFonts w:ascii="Calibri" w:hAnsi="Calibri" w:cs="Calibri"/>
          <w:sz w:val="22"/>
          <w:szCs w:val="22"/>
        </w:rPr>
      </w:pPr>
    </w:p>
    <w:p w:rsidRPr="000B1585" w:rsidR="000B1585" w:rsidP="000B1585" w:rsidRDefault="000B1585" w14:paraId="6C6F1EA3" w14:textId="5862D97E">
      <w:pPr>
        <w:spacing w:line="240" w:lineRule="auto"/>
        <w:ind w:firstLine="0"/>
        <w:rPr>
          <w:rFonts w:ascii="Calibri" w:hAnsi="Calibri" w:cs="Calibri"/>
          <w:sz w:val="22"/>
          <w:szCs w:val="22"/>
        </w:rPr>
      </w:pPr>
      <w:r w:rsidRPr="000B1585">
        <w:rPr>
          <w:rFonts w:ascii="Calibri" w:hAnsi="Calibri" w:cs="Calibri"/>
          <w:sz w:val="22"/>
          <w:szCs w:val="22"/>
        </w:rPr>
        <w:t> </w:t>
      </w:r>
    </w:p>
    <w:tbl>
      <w:tblPr>
        <w:tblW w:w="0" w:type="auto"/>
        <w:tblBorders>
          <w:top w:val="single" w:color="A3A3A3" w:sz="8" w:space="0"/>
          <w:left w:val="single" w:color="A3A3A3" w:sz="8" w:space="0"/>
          <w:bottom w:val="single" w:color="A3A3A3" w:sz="8" w:space="0"/>
          <w:right w:val="single" w:color="A3A3A3" w:sz="8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9340"/>
      </w:tblGrid>
      <w:tr w:rsidRPr="000B1585" w:rsidR="000B1585" w:rsidTr="000B1585" w14:paraId="7CDD817B" w14:textId="77777777">
        <w:tc>
          <w:tcPr>
            <w:tcW w:w="957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B1585" w:rsidP="000B1585" w:rsidRDefault="000B1585" w14:paraId="506CC6B9" w14:textId="7810890F">
            <w:pPr>
              <w:spacing w:line="240" w:lineRule="auto"/>
              <w:ind w:firstLine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B1585">
              <w:rPr>
                <w:rFonts w:ascii="Arial" w:hAnsi="Arial" w:cs="Arial"/>
                <w:i/>
                <w:iCs/>
                <w:sz w:val="16"/>
                <w:szCs w:val="16"/>
              </w:rPr>
              <w:t>THE PAPERWORK REDUCTION ACT OF 1995 (Pub. L. 104-13) Public reporting burden for this collection of information is estimated to average 1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.25 hours p</w:t>
            </w:r>
            <w:r w:rsidRPr="000B158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er response, including the time for reviewing instructions, </w:t>
            </w:r>
            <w:proofErr w:type="gramStart"/>
            <w:r w:rsidRPr="000B1585">
              <w:rPr>
                <w:rFonts w:ascii="Arial" w:hAnsi="Arial" w:cs="Arial"/>
                <w:i/>
                <w:iCs/>
                <w:sz w:val="16"/>
                <w:szCs w:val="16"/>
              </w:rPr>
              <w:t>gathering</w:t>
            </w:r>
            <w:proofErr w:type="gramEnd"/>
            <w:r w:rsidRPr="000B158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and maintaining the data needed, and reviewing the collection of information. An agency may not conduct or sponsor, and a person is not required to respond to, a collection of information unless it displays a currently valid OMB control number. </w:t>
            </w:r>
          </w:p>
          <w:p w:rsidRPr="000B1585" w:rsidR="000B1585" w:rsidP="000B1585" w:rsidRDefault="000B1585" w14:paraId="1017D1EF" w14:textId="2D99021B">
            <w:pPr>
              <w:spacing w:line="240" w:lineRule="auto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0B1585">
              <w:rPr>
                <w:rFonts w:ascii="Arial" w:hAnsi="Arial" w:cs="Arial"/>
                <w:sz w:val="16"/>
                <w:szCs w:val="16"/>
              </w:rPr>
              <w:t xml:space="preserve">OMB Approval number: 0970-0527, Expiration Date: </w:t>
            </w:r>
            <w:r w:rsidR="009C6AF1">
              <w:rPr>
                <w:rFonts w:ascii="Arial" w:hAnsi="Arial" w:cs="Arial"/>
                <w:sz w:val="16"/>
                <w:szCs w:val="16"/>
              </w:rPr>
              <w:t>XX/XX/XXX</w:t>
            </w:r>
            <w:r w:rsidRPr="000B1585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:rsidR="00C90E77" w:rsidP="00C90E77" w:rsidRDefault="00295C0E" w14:paraId="7CED5AB8" w14:textId="042164FA">
      <w:pPr>
        <w:pStyle w:val="Heading1Blue"/>
      </w:pPr>
      <w:r>
        <w:br w:type="page"/>
      </w:r>
    </w:p>
    <w:p w:rsidRPr="004670FB" w:rsidR="00D8783A" w:rsidP="00576D81" w:rsidRDefault="00EB28A3" w14:paraId="418F744E" w14:textId="78507A1D">
      <w:pPr>
        <w:pStyle w:val="H3Alpha"/>
        <w:rPr>
          <w:rFonts w:ascii="Times New Roman" w:hAnsi="Times New Roman"/>
          <w:sz w:val="24"/>
          <w:szCs w:val="24"/>
        </w:rPr>
      </w:pPr>
      <w:r w:rsidRPr="004670FB">
        <w:rPr>
          <w:rFonts w:ascii="Times New Roman" w:hAnsi="Times New Roman"/>
          <w:sz w:val="24"/>
          <w:szCs w:val="24"/>
        </w:rPr>
        <w:lastRenderedPageBreak/>
        <w:t xml:space="preserve">Summary of </w:t>
      </w:r>
      <w:r w:rsidRPr="004670FB" w:rsidR="005141C8">
        <w:rPr>
          <w:rFonts w:ascii="Times New Roman" w:hAnsi="Times New Roman"/>
          <w:sz w:val="24"/>
          <w:szCs w:val="24"/>
        </w:rPr>
        <w:t xml:space="preserve">RPG Cross-Site Evaluation </w:t>
      </w:r>
      <w:r w:rsidRPr="004670FB">
        <w:rPr>
          <w:rFonts w:ascii="Times New Roman" w:hAnsi="Times New Roman"/>
          <w:sz w:val="24"/>
          <w:szCs w:val="24"/>
        </w:rPr>
        <w:t>Standardized Instruments</w:t>
      </w:r>
    </w:p>
    <w:tbl>
      <w:tblPr>
        <w:tblStyle w:val="MPRBaseTable1"/>
        <w:tblpPr w:leftFromText="187" w:rightFromText="187" w:vertAnchor="text" w:horzAnchor="page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952"/>
        <w:gridCol w:w="2483"/>
        <w:gridCol w:w="2415"/>
        <w:gridCol w:w="2490"/>
      </w:tblGrid>
      <w:tr w:rsidRPr="004670FB" w:rsidR="00295C0E" w:rsidTr="00295C0E" w14:paraId="418F745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5" w:type="pct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hideMark/>
          </w:tcPr>
          <w:p w:rsidRPr="004670FB" w:rsidR="00295C0E" w:rsidP="00455578" w:rsidRDefault="00295C0E" w14:paraId="418F744F" w14:textId="77777777">
            <w:pPr>
              <w:spacing w:line="240" w:lineRule="auto"/>
              <w:ind w:firstLine="0"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 w:rsidRPr="004670FB">
              <w:rPr>
                <w:rFonts w:ascii="Times New Roman" w:hAnsi="Times New Roman" w:eastAsiaTheme="minorHAnsi"/>
                <w:sz w:val="24"/>
                <w:szCs w:val="24"/>
              </w:rPr>
              <w:t>Domain</w:t>
            </w:r>
          </w:p>
        </w:tc>
        <w:tc>
          <w:tcPr>
            <w:tcW w:w="1329" w:type="pct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hideMark/>
          </w:tcPr>
          <w:p w:rsidRPr="004670FB" w:rsidR="00295C0E" w:rsidP="00455578" w:rsidRDefault="00295C0E" w14:paraId="418F7450" w14:textId="77777777">
            <w:pPr>
              <w:spacing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HAnsi"/>
                <w:sz w:val="24"/>
                <w:szCs w:val="24"/>
              </w:rPr>
            </w:pPr>
            <w:r w:rsidRPr="004670FB">
              <w:rPr>
                <w:rFonts w:ascii="Times New Roman" w:hAnsi="Times New Roman" w:eastAsiaTheme="minorHAnsi"/>
                <w:sz w:val="24"/>
                <w:szCs w:val="24"/>
              </w:rPr>
              <w:t>Standardized Instrument</w:t>
            </w:r>
          </w:p>
        </w:tc>
        <w:tc>
          <w:tcPr>
            <w:tcW w:w="1293" w:type="pct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</w:tcPr>
          <w:p w:rsidRPr="004670FB" w:rsidR="00295C0E" w:rsidP="000E404C" w:rsidRDefault="00295C0E" w14:paraId="418F7452" w14:textId="1A8C4D16">
            <w:pPr>
              <w:spacing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HAnsi"/>
                <w:bCs/>
                <w:sz w:val="24"/>
                <w:szCs w:val="24"/>
              </w:rPr>
            </w:pPr>
            <w:r w:rsidRPr="004670FB">
              <w:rPr>
                <w:rFonts w:ascii="Times New Roman" w:hAnsi="Times New Roman" w:eastAsiaTheme="minorHAnsi"/>
                <w:sz w:val="24"/>
                <w:szCs w:val="24"/>
              </w:rPr>
              <w:t>Recommended Age Range for Focal Child</w:t>
            </w:r>
          </w:p>
        </w:tc>
        <w:tc>
          <w:tcPr>
            <w:tcW w:w="1333" w:type="pct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</w:tcPr>
          <w:p w:rsidRPr="004670FB" w:rsidR="00295C0E" w:rsidP="00455578" w:rsidRDefault="00295C0E" w14:paraId="3ED8044B" w14:textId="0C4CC74D">
            <w:pPr>
              <w:spacing w:before="0"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HAnsi"/>
                <w:sz w:val="24"/>
                <w:szCs w:val="24"/>
              </w:rPr>
            </w:pPr>
            <w:r w:rsidRPr="004670FB">
              <w:rPr>
                <w:rFonts w:ascii="Times New Roman" w:hAnsi="Times New Roman" w:eastAsiaTheme="minorHAnsi"/>
                <w:sz w:val="24"/>
                <w:szCs w:val="24"/>
              </w:rPr>
              <w:t>Administration</w:t>
            </w:r>
          </w:p>
          <w:p w:rsidRPr="004670FB" w:rsidR="00295C0E" w:rsidP="00455578" w:rsidRDefault="00295C0E" w14:paraId="418F7453" w14:textId="4E09B9B6">
            <w:pPr>
              <w:spacing w:before="0"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HAnsi"/>
                <w:bCs/>
                <w:sz w:val="24"/>
                <w:szCs w:val="24"/>
              </w:rPr>
            </w:pPr>
            <w:r w:rsidRPr="004670FB">
              <w:rPr>
                <w:rFonts w:ascii="Times New Roman" w:hAnsi="Times New Roman" w:eastAsiaTheme="minorHAnsi"/>
                <w:sz w:val="24"/>
                <w:szCs w:val="24"/>
              </w:rPr>
              <w:t>Time-point</w:t>
            </w:r>
          </w:p>
        </w:tc>
      </w:tr>
      <w:tr w:rsidRPr="004670FB" w:rsidR="00295C0E" w:rsidTr="00295C0E" w14:paraId="418F745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  <w:vMerge w:val="restart"/>
            <w:tcBorders>
              <w:top w:val="single" w:color="auto" w:sz="18" w:space="0"/>
              <w:left w:val="single" w:color="auto" w:sz="4" w:space="0"/>
              <w:right w:val="single" w:color="auto" w:sz="8" w:space="0"/>
            </w:tcBorders>
            <w:hideMark/>
          </w:tcPr>
          <w:p w:rsidRPr="004670FB" w:rsidR="00295C0E" w:rsidP="005141C8" w:rsidRDefault="00295C0E" w14:paraId="00DA1DD1" w14:textId="00297B34">
            <w:pPr>
              <w:spacing w:line="240" w:lineRule="auto"/>
              <w:ind w:firstLine="0"/>
              <w:rPr>
                <w:rFonts w:ascii="Times New Roman" w:hAnsi="Times New Roman" w:eastAsiaTheme="minorHAnsi"/>
                <w:sz w:val="24"/>
                <w:szCs w:val="24"/>
              </w:rPr>
            </w:pPr>
            <w:r w:rsidRPr="004670FB">
              <w:rPr>
                <w:rFonts w:ascii="Times New Roman" w:hAnsi="Times New Roman" w:eastAsiaTheme="minorHAnsi"/>
                <w:sz w:val="24"/>
                <w:szCs w:val="24"/>
              </w:rPr>
              <w:t>Child well-being</w:t>
            </w:r>
          </w:p>
          <w:p w:rsidRPr="004670FB" w:rsidR="00295C0E" w:rsidP="005141C8" w:rsidRDefault="00295C0E" w14:paraId="418F7455" w14:textId="06EE4CA2">
            <w:pPr>
              <w:spacing w:line="240" w:lineRule="auto"/>
              <w:ind w:firstLine="0"/>
              <w:rPr>
                <w:rFonts w:ascii="Times New Roman" w:hAnsi="Times New Roman" w:eastAsiaTheme="minorHAnsi"/>
                <w:i/>
                <w:sz w:val="24"/>
                <w:szCs w:val="24"/>
              </w:rPr>
            </w:pPr>
            <w:r w:rsidRPr="004670FB">
              <w:rPr>
                <w:rFonts w:ascii="Times New Roman" w:hAnsi="Times New Roman" w:eastAsiaTheme="minorHAnsi"/>
                <w:i/>
                <w:sz w:val="24"/>
                <w:szCs w:val="24"/>
              </w:rPr>
              <w:t>(Administer only one instrument)</w:t>
            </w:r>
            <w:r w:rsidRPr="004670FB">
              <w:rPr>
                <w:rFonts w:ascii="Times New Roman" w:hAnsi="Times New Roman" w:eastAsiaTheme="minorHAnsi"/>
                <w:i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329" w:type="pct"/>
            <w:tcBorders>
              <w:top w:val="single" w:color="auto" w:sz="1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hideMark/>
          </w:tcPr>
          <w:p w:rsidRPr="004670FB" w:rsidR="00295C0E" w:rsidP="005141C8" w:rsidRDefault="00295C0E" w14:paraId="418F7456" w14:textId="77777777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HAnsi"/>
                <w:sz w:val="24"/>
                <w:szCs w:val="24"/>
              </w:rPr>
            </w:pPr>
            <w:r w:rsidRPr="004670FB">
              <w:rPr>
                <w:rFonts w:ascii="Times New Roman" w:hAnsi="Times New Roman" w:eastAsiaTheme="minorHAnsi"/>
                <w:sz w:val="24"/>
                <w:szCs w:val="24"/>
              </w:rPr>
              <w:t xml:space="preserve">Child-Behavior Checklist </w:t>
            </w:r>
          </w:p>
          <w:p w:rsidRPr="004670FB" w:rsidR="00295C0E" w:rsidP="00B4749F" w:rsidRDefault="00295C0E" w14:paraId="418F7457" w14:textId="5DAA22B3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HAnsi"/>
                <w:sz w:val="24"/>
                <w:szCs w:val="24"/>
              </w:rPr>
            </w:pPr>
            <w:r w:rsidRPr="004670FB">
              <w:rPr>
                <w:rFonts w:ascii="Times New Roman" w:hAnsi="Times New Roman" w:eastAsiaTheme="minorHAnsi"/>
                <w:sz w:val="24"/>
                <w:szCs w:val="24"/>
              </w:rPr>
              <w:t>(Two forms -CBCL Preschool Form/1.5-5 years; CBCL School-Age Form 6-18 years)</w:t>
            </w:r>
          </w:p>
        </w:tc>
        <w:tc>
          <w:tcPr>
            <w:tcW w:w="1293" w:type="pc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70FB" w:rsidR="00295C0E" w:rsidP="000E404C" w:rsidRDefault="00295C0E" w14:paraId="418F7459" w14:textId="6287594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HAnsi"/>
                <w:sz w:val="24"/>
                <w:szCs w:val="24"/>
              </w:rPr>
            </w:pPr>
            <w:r w:rsidRPr="004670FB">
              <w:rPr>
                <w:rFonts w:ascii="Times New Roman" w:hAnsi="Times New Roman" w:eastAsiaTheme="minorHAnsi"/>
                <w:sz w:val="24"/>
                <w:szCs w:val="24"/>
              </w:rPr>
              <w:t>1.5-18 years</w:t>
            </w:r>
          </w:p>
        </w:tc>
        <w:tc>
          <w:tcPr>
            <w:tcW w:w="1333" w:type="pc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70FB" w:rsidR="00295C0E" w:rsidP="005141C8" w:rsidRDefault="00295C0E" w14:paraId="418F745A" w14:textId="5E835A8C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HAnsi"/>
                <w:sz w:val="24"/>
                <w:szCs w:val="24"/>
              </w:rPr>
            </w:pPr>
            <w:r w:rsidRPr="004670FB">
              <w:rPr>
                <w:rFonts w:ascii="Times New Roman" w:hAnsi="Times New Roman" w:eastAsiaTheme="minorHAnsi"/>
                <w:sz w:val="24"/>
                <w:szCs w:val="24"/>
              </w:rPr>
              <w:t>Baseline and</w:t>
            </w:r>
          </w:p>
          <w:p w:rsidRPr="004670FB" w:rsidR="00295C0E" w:rsidP="00455578" w:rsidRDefault="00295C0E" w14:paraId="418F745B" w14:textId="54C734FD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HAnsi"/>
                <w:sz w:val="24"/>
                <w:szCs w:val="24"/>
              </w:rPr>
            </w:pPr>
            <w:r w:rsidRPr="004670FB">
              <w:rPr>
                <w:rFonts w:ascii="Times New Roman" w:hAnsi="Times New Roman" w:eastAsiaTheme="minorHAnsi"/>
                <w:sz w:val="24"/>
                <w:szCs w:val="24"/>
              </w:rPr>
              <w:t>Program Exit</w:t>
            </w:r>
          </w:p>
        </w:tc>
      </w:tr>
      <w:tr w:rsidRPr="004670FB" w:rsidR="00295C0E" w:rsidTr="00295C0E" w14:paraId="418F746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  <w:vMerge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hideMark/>
          </w:tcPr>
          <w:p w:rsidRPr="004670FB" w:rsidR="00295C0E" w:rsidP="005141C8" w:rsidRDefault="00295C0E" w14:paraId="418F745D" w14:textId="77777777">
            <w:pPr>
              <w:spacing w:line="240" w:lineRule="auto"/>
              <w:ind w:firstLine="0"/>
              <w:rPr>
                <w:rFonts w:ascii="Times New Roman" w:hAnsi="Times New Roman" w:eastAsiaTheme="minorHAnsi"/>
                <w:sz w:val="24"/>
                <w:szCs w:val="24"/>
              </w:rPr>
            </w:pPr>
          </w:p>
        </w:tc>
        <w:tc>
          <w:tcPr>
            <w:tcW w:w="1329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hideMark/>
          </w:tcPr>
          <w:p w:rsidRPr="004670FB" w:rsidR="00295C0E" w:rsidP="005141C8" w:rsidRDefault="00295C0E" w14:paraId="418F745E" w14:textId="77777777">
            <w:pPr>
              <w:spacing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eastAsiaTheme="minorHAnsi"/>
                <w:sz w:val="24"/>
                <w:szCs w:val="24"/>
              </w:rPr>
            </w:pPr>
            <w:r w:rsidRPr="004670FB">
              <w:rPr>
                <w:rFonts w:ascii="Times New Roman" w:hAnsi="Times New Roman" w:eastAsiaTheme="minorHAnsi"/>
                <w:sz w:val="24"/>
                <w:szCs w:val="24"/>
              </w:rPr>
              <w:t xml:space="preserve">Infant-Toddler Sensory Profile </w:t>
            </w:r>
          </w:p>
          <w:p w:rsidRPr="004670FB" w:rsidR="00295C0E" w:rsidP="00B4749F" w:rsidRDefault="00295C0E" w14:paraId="418F745F" w14:textId="6A37003A">
            <w:pPr>
              <w:spacing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eastAsiaTheme="minorHAnsi"/>
                <w:sz w:val="24"/>
                <w:szCs w:val="24"/>
              </w:rPr>
            </w:pPr>
            <w:r w:rsidRPr="004670FB">
              <w:rPr>
                <w:rFonts w:ascii="Times New Roman" w:hAnsi="Times New Roman" w:eastAsiaTheme="minorHAnsi"/>
                <w:sz w:val="24"/>
                <w:szCs w:val="24"/>
              </w:rPr>
              <w:t>(Two forms - ITSP 0-6 months, ITSP 7-36 months)</w:t>
            </w:r>
          </w:p>
        </w:tc>
        <w:tc>
          <w:tcPr>
            <w:tcW w:w="1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70FB" w:rsidR="00295C0E" w:rsidP="005141C8" w:rsidRDefault="00295C0E" w14:paraId="418F7461" w14:textId="77777777">
            <w:pPr>
              <w:spacing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eastAsiaTheme="minorHAnsi"/>
                <w:sz w:val="24"/>
                <w:szCs w:val="24"/>
              </w:rPr>
            </w:pPr>
            <w:r w:rsidRPr="004670FB">
              <w:rPr>
                <w:rFonts w:ascii="Times New Roman" w:hAnsi="Times New Roman" w:eastAsiaTheme="minorHAnsi"/>
                <w:sz w:val="24"/>
                <w:szCs w:val="24"/>
              </w:rPr>
              <w:t>0-36 months</w:t>
            </w:r>
          </w:p>
        </w:tc>
        <w:tc>
          <w:tcPr>
            <w:tcW w:w="1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70FB" w:rsidR="00295C0E" w:rsidP="005141C8" w:rsidRDefault="00295C0E" w14:paraId="418F7462" w14:textId="5437A7C3">
            <w:pPr>
              <w:spacing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eastAsiaTheme="minorHAnsi"/>
                <w:sz w:val="24"/>
                <w:szCs w:val="24"/>
              </w:rPr>
            </w:pPr>
            <w:r w:rsidRPr="004670FB">
              <w:rPr>
                <w:rFonts w:ascii="Times New Roman" w:hAnsi="Times New Roman" w:eastAsiaTheme="minorHAnsi"/>
                <w:sz w:val="24"/>
                <w:szCs w:val="24"/>
              </w:rPr>
              <w:t>Baseline</w:t>
            </w:r>
          </w:p>
          <w:p w:rsidRPr="004670FB" w:rsidR="00295C0E" w:rsidP="005141C8" w:rsidRDefault="00295C0E" w14:paraId="418F7463" w14:textId="77777777">
            <w:pPr>
              <w:spacing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eastAsiaTheme="minorHAnsi"/>
                <w:sz w:val="24"/>
                <w:szCs w:val="24"/>
              </w:rPr>
            </w:pPr>
            <w:r w:rsidRPr="004670FB">
              <w:rPr>
                <w:rFonts w:ascii="Times New Roman" w:hAnsi="Times New Roman" w:eastAsiaTheme="minorHAnsi"/>
                <w:sz w:val="24"/>
                <w:szCs w:val="24"/>
              </w:rPr>
              <w:t>Program Exit</w:t>
            </w:r>
            <w:r w:rsidRPr="004670FB">
              <w:rPr>
                <w:rFonts w:ascii="Times New Roman" w:hAnsi="Times New Roman" w:eastAsiaTheme="minorHAnsi"/>
                <w:sz w:val="24"/>
                <w:szCs w:val="24"/>
                <w:u w:color="000080"/>
                <w:vertAlign w:val="superscript"/>
              </w:rPr>
              <w:footnoteReference w:id="2"/>
            </w:r>
          </w:p>
        </w:tc>
      </w:tr>
      <w:tr w:rsidRPr="004670FB" w:rsidR="00295C0E" w:rsidTr="00295C0E" w14:paraId="418F746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hideMark/>
          </w:tcPr>
          <w:p w:rsidRPr="004670FB" w:rsidR="00295C0E" w:rsidP="005141C8" w:rsidRDefault="00295C0E" w14:paraId="418F7465" w14:textId="77777777">
            <w:pPr>
              <w:spacing w:line="240" w:lineRule="auto"/>
              <w:ind w:firstLine="0"/>
              <w:rPr>
                <w:rFonts w:ascii="Times New Roman" w:hAnsi="Times New Roman" w:eastAsiaTheme="minorHAnsi"/>
                <w:sz w:val="24"/>
                <w:szCs w:val="24"/>
              </w:rPr>
            </w:pPr>
            <w:r w:rsidRPr="004670FB">
              <w:rPr>
                <w:rFonts w:ascii="Times New Roman" w:hAnsi="Times New Roman" w:eastAsiaTheme="minorHAnsi"/>
                <w:sz w:val="24"/>
                <w:szCs w:val="24"/>
              </w:rPr>
              <w:t>Family functioning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670FB" w:rsidR="00295C0E" w:rsidP="005141C8" w:rsidRDefault="00295C0E" w14:paraId="418F7466" w14:textId="77777777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HAnsi"/>
                <w:sz w:val="24"/>
                <w:szCs w:val="24"/>
              </w:rPr>
            </w:pPr>
            <w:r w:rsidRPr="004670FB">
              <w:rPr>
                <w:rFonts w:ascii="Times New Roman" w:hAnsi="Times New Roman" w:eastAsiaTheme="minorHAnsi"/>
                <w:sz w:val="24"/>
                <w:szCs w:val="24"/>
              </w:rPr>
              <w:t>Adult Adolescent Parenting Inventory (AAPI-2)</w:t>
            </w:r>
          </w:p>
        </w:tc>
        <w:tc>
          <w:tcPr>
            <w:tcW w:w="1293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 w:rsidRPr="004670FB" w:rsidR="00295C0E" w:rsidP="005141C8" w:rsidRDefault="00295C0E" w14:paraId="418F7468" w14:textId="77777777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HAnsi"/>
                <w:sz w:val="24"/>
                <w:szCs w:val="24"/>
              </w:rPr>
            </w:pPr>
            <w:r w:rsidRPr="004670FB">
              <w:rPr>
                <w:rFonts w:ascii="Times New Roman" w:hAnsi="Times New Roman" w:eastAsiaTheme="minorHAnsi"/>
                <w:sz w:val="24"/>
                <w:szCs w:val="24"/>
              </w:rPr>
              <w:t>0-18 years</w:t>
            </w:r>
          </w:p>
        </w:tc>
        <w:tc>
          <w:tcPr>
            <w:tcW w:w="1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70FB" w:rsidR="00295C0E" w:rsidP="005141C8" w:rsidRDefault="00295C0E" w14:paraId="418F7469" w14:textId="08FB7829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HAnsi"/>
                <w:sz w:val="24"/>
                <w:szCs w:val="24"/>
              </w:rPr>
            </w:pPr>
            <w:r w:rsidRPr="004670FB">
              <w:rPr>
                <w:rFonts w:ascii="Times New Roman" w:hAnsi="Times New Roman" w:eastAsiaTheme="minorHAnsi"/>
                <w:sz w:val="24"/>
                <w:szCs w:val="24"/>
              </w:rPr>
              <w:t>Baseline (Form A</w:t>
            </w:r>
            <w:proofErr w:type="gramStart"/>
            <w:r w:rsidRPr="004670FB">
              <w:rPr>
                <w:rFonts w:ascii="Times New Roman" w:hAnsi="Times New Roman" w:eastAsiaTheme="minorHAnsi"/>
                <w:sz w:val="24"/>
                <w:szCs w:val="24"/>
              </w:rPr>
              <w:t>);</w:t>
            </w:r>
            <w:proofErr w:type="gramEnd"/>
          </w:p>
          <w:p w:rsidRPr="004670FB" w:rsidR="00295C0E" w:rsidP="005141C8" w:rsidRDefault="00295C0E" w14:paraId="418F746A" w14:textId="77777777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HAnsi"/>
                <w:sz w:val="24"/>
                <w:szCs w:val="24"/>
              </w:rPr>
            </w:pPr>
            <w:r w:rsidRPr="004670FB">
              <w:rPr>
                <w:rFonts w:ascii="Times New Roman" w:hAnsi="Times New Roman" w:eastAsiaTheme="minorHAnsi"/>
                <w:sz w:val="24"/>
                <w:szCs w:val="24"/>
              </w:rPr>
              <w:t>Program Exit (Form B)</w:t>
            </w:r>
          </w:p>
        </w:tc>
      </w:tr>
      <w:tr w:rsidRPr="004670FB" w:rsidR="00295C0E" w:rsidTr="00295C0E" w14:paraId="418F747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670FB" w:rsidR="00295C0E" w:rsidP="005141C8" w:rsidRDefault="00295C0E" w14:paraId="418F746C" w14:textId="77777777">
            <w:pPr>
              <w:spacing w:line="240" w:lineRule="auto"/>
              <w:ind w:firstLine="0"/>
              <w:rPr>
                <w:rFonts w:ascii="Times New Roman" w:hAnsi="Times New Roman" w:eastAsiaTheme="minorHAnsi"/>
                <w:sz w:val="24"/>
                <w:szCs w:val="24"/>
              </w:rPr>
            </w:pP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670FB" w:rsidR="00295C0E" w:rsidP="005141C8" w:rsidRDefault="00295C0E" w14:paraId="418F746D" w14:textId="77777777">
            <w:pPr>
              <w:spacing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eastAsiaTheme="minorHAnsi"/>
                <w:sz w:val="24"/>
                <w:szCs w:val="24"/>
              </w:rPr>
            </w:pPr>
            <w:r w:rsidRPr="004670FB">
              <w:rPr>
                <w:rFonts w:ascii="Times New Roman" w:hAnsi="Times New Roman" w:eastAsiaTheme="minorHAnsi"/>
                <w:sz w:val="24"/>
                <w:szCs w:val="24"/>
              </w:rPr>
              <w:t xml:space="preserve">Center for Epidemiologic Studies Depression Scale </w:t>
            </w:r>
          </w:p>
          <w:p w:rsidRPr="004670FB" w:rsidR="00295C0E" w:rsidP="005141C8" w:rsidRDefault="00295C0E" w14:paraId="418F746E" w14:textId="05F13EFE">
            <w:pPr>
              <w:spacing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eastAsiaTheme="minorHAnsi"/>
                <w:sz w:val="24"/>
                <w:szCs w:val="24"/>
              </w:rPr>
            </w:pPr>
            <w:r w:rsidRPr="004670FB">
              <w:rPr>
                <w:rFonts w:ascii="Times New Roman" w:hAnsi="Times New Roman" w:eastAsiaTheme="minorHAnsi"/>
                <w:sz w:val="24"/>
                <w:szCs w:val="24"/>
              </w:rPr>
              <w:t>(CES-D)</w:t>
            </w:r>
          </w:p>
        </w:tc>
        <w:tc>
          <w:tcPr>
            <w:tcW w:w="1293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:rsidRPr="004670FB" w:rsidR="00295C0E" w:rsidP="00FC3A39" w:rsidRDefault="00295C0E" w14:paraId="418F7470" w14:textId="1323051D">
            <w:pPr>
              <w:spacing w:line="240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eastAsiaTheme="minorHAnsi"/>
                <w:sz w:val="24"/>
                <w:szCs w:val="24"/>
              </w:rPr>
            </w:pPr>
            <w:r w:rsidRPr="004670FB">
              <w:rPr>
                <w:rFonts w:ascii="Times New Roman" w:hAnsi="Times New Roman" w:eastAsiaTheme="minorHAnsi"/>
                <w:sz w:val="24"/>
                <w:szCs w:val="24"/>
              </w:rPr>
              <w:t>–</w:t>
            </w:r>
          </w:p>
        </w:tc>
        <w:tc>
          <w:tcPr>
            <w:tcW w:w="1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70FB" w:rsidR="00295C0E" w:rsidP="005141C8" w:rsidRDefault="00295C0E" w14:paraId="418F7471" w14:textId="79BC41CD">
            <w:pPr>
              <w:spacing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eastAsiaTheme="minorHAnsi"/>
                <w:sz w:val="24"/>
                <w:szCs w:val="24"/>
              </w:rPr>
            </w:pPr>
            <w:r w:rsidRPr="004670FB">
              <w:rPr>
                <w:rFonts w:ascii="Times New Roman" w:hAnsi="Times New Roman" w:eastAsiaTheme="minorHAnsi"/>
                <w:sz w:val="24"/>
                <w:szCs w:val="24"/>
              </w:rPr>
              <w:t>Baseline and</w:t>
            </w:r>
          </w:p>
          <w:p w:rsidRPr="004670FB" w:rsidR="00295C0E" w:rsidP="005141C8" w:rsidRDefault="00295C0E" w14:paraId="418F7472" w14:textId="77777777">
            <w:pPr>
              <w:spacing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eastAsiaTheme="minorHAnsi"/>
                <w:sz w:val="24"/>
                <w:szCs w:val="24"/>
              </w:rPr>
            </w:pPr>
            <w:r w:rsidRPr="004670FB">
              <w:rPr>
                <w:rFonts w:ascii="Times New Roman" w:hAnsi="Times New Roman" w:eastAsiaTheme="minorHAnsi"/>
                <w:sz w:val="24"/>
                <w:szCs w:val="24"/>
              </w:rPr>
              <w:t>Program Exit</w:t>
            </w:r>
          </w:p>
        </w:tc>
      </w:tr>
      <w:tr w:rsidRPr="004670FB" w:rsidR="00295C0E" w:rsidTr="00295C0E" w14:paraId="418F747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hideMark/>
          </w:tcPr>
          <w:p w:rsidRPr="004670FB" w:rsidR="00295C0E" w:rsidP="001B7DDA" w:rsidRDefault="00295C0E" w14:paraId="418F7474" w14:textId="77777777">
            <w:pPr>
              <w:spacing w:line="240" w:lineRule="auto"/>
              <w:ind w:firstLine="0"/>
              <w:rPr>
                <w:rFonts w:ascii="Times New Roman" w:hAnsi="Times New Roman" w:eastAsiaTheme="minorHAnsi"/>
                <w:sz w:val="24"/>
                <w:szCs w:val="24"/>
              </w:rPr>
            </w:pPr>
            <w:r w:rsidRPr="004670FB">
              <w:rPr>
                <w:rFonts w:ascii="Times New Roman" w:hAnsi="Times New Roman" w:eastAsiaTheme="minorHAnsi"/>
                <w:sz w:val="24"/>
                <w:szCs w:val="24"/>
              </w:rPr>
              <w:t>Recovery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70FB" w:rsidR="00295C0E" w:rsidP="00FC3A39" w:rsidRDefault="00295C0E" w14:paraId="418F7476" w14:textId="39D7811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HAnsi"/>
                <w:sz w:val="24"/>
                <w:szCs w:val="24"/>
              </w:rPr>
            </w:pPr>
            <w:r w:rsidRPr="004670FB">
              <w:rPr>
                <w:rFonts w:ascii="Times New Roman" w:hAnsi="Times New Roman" w:eastAsiaTheme="minorHAnsi"/>
                <w:sz w:val="24"/>
                <w:szCs w:val="24"/>
              </w:rPr>
              <w:t>Addiction Severity Index Self-Report (ASI-SR; alcohol and drug use subscales only)</w:t>
            </w:r>
          </w:p>
        </w:tc>
        <w:tc>
          <w:tcPr>
            <w:tcW w:w="1293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:rsidRPr="004670FB" w:rsidR="00295C0E" w:rsidP="00FC3A39" w:rsidRDefault="00295C0E" w14:paraId="418F7478" w14:textId="1791FBC0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HAnsi"/>
                <w:sz w:val="24"/>
                <w:szCs w:val="24"/>
              </w:rPr>
            </w:pPr>
            <w:r w:rsidRPr="004670FB">
              <w:rPr>
                <w:rFonts w:ascii="Times New Roman" w:hAnsi="Times New Roman" w:eastAsiaTheme="minorHAnsi"/>
                <w:sz w:val="24"/>
                <w:szCs w:val="24"/>
              </w:rPr>
              <w:t>–</w:t>
            </w:r>
          </w:p>
        </w:tc>
        <w:tc>
          <w:tcPr>
            <w:tcW w:w="1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70FB" w:rsidR="00295C0E" w:rsidP="001B7DDA" w:rsidRDefault="00295C0E" w14:paraId="0BA70213" w14:textId="071EDFDB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HAnsi"/>
                <w:sz w:val="24"/>
                <w:szCs w:val="24"/>
              </w:rPr>
            </w:pPr>
            <w:r w:rsidRPr="004670FB">
              <w:rPr>
                <w:rFonts w:ascii="Times New Roman" w:hAnsi="Times New Roman" w:eastAsiaTheme="minorHAnsi"/>
                <w:sz w:val="24"/>
                <w:szCs w:val="24"/>
              </w:rPr>
              <w:t>Baseline and</w:t>
            </w:r>
          </w:p>
          <w:p w:rsidRPr="004670FB" w:rsidR="00295C0E" w:rsidP="001B7DDA" w:rsidRDefault="00295C0E" w14:paraId="418F747A" w14:textId="21074F99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HAnsi"/>
                <w:sz w:val="24"/>
                <w:szCs w:val="24"/>
              </w:rPr>
            </w:pPr>
            <w:r w:rsidRPr="004670FB">
              <w:rPr>
                <w:rFonts w:ascii="Times New Roman" w:hAnsi="Times New Roman" w:eastAsiaTheme="minorHAnsi"/>
                <w:sz w:val="24"/>
                <w:szCs w:val="24"/>
              </w:rPr>
              <w:t>Program Exit</w:t>
            </w:r>
          </w:p>
        </w:tc>
      </w:tr>
      <w:tr w:rsidRPr="004670FB" w:rsidR="00295C0E" w:rsidTr="00295C0E" w14:paraId="418F748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  <w:vMerge/>
            <w:tcBorders>
              <w:left w:val="single" w:color="auto" w:sz="4" w:space="0"/>
              <w:bottom w:val="single" w:color="auto" w:sz="18" w:space="0"/>
              <w:right w:val="single" w:color="auto" w:sz="4" w:space="0"/>
            </w:tcBorders>
          </w:tcPr>
          <w:p w:rsidRPr="004670FB" w:rsidR="00295C0E" w:rsidP="001B7DDA" w:rsidRDefault="00295C0E" w14:paraId="418F747C" w14:textId="77777777">
            <w:pPr>
              <w:spacing w:line="240" w:lineRule="auto"/>
              <w:ind w:firstLine="0"/>
              <w:rPr>
                <w:rFonts w:ascii="Times New Roman" w:hAnsi="Times New Roman" w:eastAsiaTheme="minorHAnsi"/>
                <w:sz w:val="24"/>
                <w:szCs w:val="24"/>
              </w:rPr>
            </w:pP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</w:tcPr>
          <w:p w:rsidRPr="004670FB" w:rsidR="00295C0E" w:rsidP="001B7DDA" w:rsidRDefault="00295C0E" w14:paraId="32F68244" w14:textId="77777777">
            <w:pPr>
              <w:spacing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eastAsiaTheme="minorHAnsi"/>
                <w:sz w:val="24"/>
                <w:szCs w:val="24"/>
              </w:rPr>
            </w:pPr>
            <w:r w:rsidRPr="004670FB">
              <w:rPr>
                <w:rFonts w:ascii="Times New Roman" w:hAnsi="Times New Roman" w:eastAsiaTheme="minorHAnsi"/>
                <w:sz w:val="24"/>
                <w:szCs w:val="24"/>
              </w:rPr>
              <w:t>Trauma Symptoms Checklist 40</w:t>
            </w:r>
          </w:p>
          <w:p w:rsidRPr="004670FB" w:rsidR="00295C0E" w:rsidP="001B7DDA" w:rsidRDefault="00295C0E" w14:paraId="418F747D" w14:textId="35F042F8">
            <w:pPr>
              <w:spacing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eastAsiaTheme="minorHAnsi"/>
                <w:sz w:val="24"/>
                <w:szCs w:val="24"/>
              </w:rPr>
            </w:pPr>
            <w:r w:rsidRPr="004670FB">
              <w:rPr>
                <w:rFonts w:ascii="Times New Roman" w:hAnsi="Times New Roman" w:eastAsiaTheme="minorHAnsi"/>
                <w:sz w:val="24"/>
                <w:szCs w:val="24"/>
              </w:rPr>
              <w:t xml:space="preserve">(TSC-40; </w:t>
            </w:r>
            <w:r w:rsidRPr="004670FB">
              <w:rPr>
                <w:rFonts w:ascii="Times New Roman" w:hAnsi="Times New Roman" w:eastAsiaTheme="minorHAnsi"/>
                <w:sz w:val="24"/>
                <w:szCs w:val="24"/>
                <w:u w:val="single"/>
              </w:rPr>
              <w:t>Optional</w:t>
            </w:r>
            <w:r w:rsidRPr="004670FB">
              <w:rPr>
                <w:rFonts w:ascii="Times New Roman" w:hAnsi="Times New Roman" w:eastAsiaTheme="minorHAnsi"/>
                <w:sz w:val="24"/>
                <w:szCs w:val="24"/>
              </w:rPr>
              <w:t>)</w:t>
            </w:r>
          </w:p>
        </w:tc>
        <w:tc>
          <w:tcPr>
            <w:tcW w:w="1293" w:type="pct"/>
            <w:tcBorders>
              <w:top w:val="single" w:color="auto" w:sz="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:rsidRPr="004670FB" w:rsidR="00295C0E" w:rsidP="00FC3A39" w:rsidRDefault="00295C0E" w14:paraId="418F747F" w14:textId="741DC5F9">
            <w:pPr>
              <w:spacing w:line="240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eastAsiaTheme="minorHAnsi"/>
                <w:sz w:val="24"/>
                <w:szCs w:val="24"/>
              </w:rPr>
            </w:pPr>
            <w:r w:rsidRPr="004670FB">
              <w:rPr>
                <w:rFonts w:ascii="Times New Roman" w:hAnsi="Times New Roman" w:eastAsiaTheme="minorHAnsi"/>
                <w:sz w:val="24"/>
                <w:szCs w:val="24"/>
              </w:rPr>
              <w:t>–</w:t>
            </w:r>
          </w:p>
        </w:tc>
        <w:tc>
          <w:tcPr>
            <w:tcW w:w="1333" w:type="pct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</w:tcPr>
          <w:p w:rsidRPr="004670FB" w:rsidR="00295C0E" w:rsidP="001B7DDA" w:rsidRDefault="00295C0E" w14:paraId="418F7481" w14:textId="016BD978">
            <w:pPr>
              <w:spacing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eastAsiaTheme="minorHAnsi"/>
                <w:sz w:val="24"/>
                <w:szCs w:val="24"/>
              </w:rPr>
            </w:pPr>
            <w:r w:rsidRPr="004670FB">
              <w:rPr>
                <w:rFonts w:ascii="Times New Roman" w:hAnsi="Times New Roman" w:eastAsiaTheme="minorHAnsi"/>
                <w:sz w:val="24"/>
                <w:szCs w:val="24"/>
              </w:rPr>
              <w:t>Optional at Baseline and Program Exit</w:t>
            </w:r>
          </w:p>
        </w:tc>
      </w:tr>
      <w:tr w:rsidRPr="004670FB" w:rsidR="00295C0E" w:rsidTr="00295C0E" w14:paraId="418F748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  <w:tcBorders>
              <w:top w:val="single" w:color="auto" w:sz="18" w:space="0"/>
              <w:left w:val="single" w:color="auto" w:sz="8" w:space="0"/>
              <w:bottom w:val="single" w:color="auto" w:sz="12" w:space="0"/>
            </w:tcBorders>
            <w:vAlign w:val="center"/>
            <w:hideMark/>
          </w:tcPr>
          <w:p w:rsidRPr="004670FB" w:rsidR="00295C0E" w:rsidP="000A71A0" w:rsidRDefault="00295C0E" w14:paraId="418F748A" w14:textId="77777777">
            <w:pPr>
              <w:spacing w:line="240" w:lineRule="auto"/>
              <w:ind w:firstLine="0"/>
              <w:rPr>
                <w:rFonts w:ascii="Times New Roman" w:hAnsi="Times New Roman" w:eastAsiaTheme="minorHAnsi"/>
                <w:b/>
                <w:sz w:val="24"/>
                <w:szCs w:val="24"/>
              </w:rPr>
            </w:pPr>
            <w:r w:rsidRPr="004670FB">
              <w:rPr>
                <w:rFonts w:ascii="Times New Roman" w:hAnsi="Times New Roman" w:eastAsia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1329" w:type="pct"/>
            <w:tcBorders>
              <w:top w:val="single" w:color="auto" w:sz="18" w:space="0"/>
              <w:bottom w:val="single" w:color="auto" w:sz="12" w:space="0"/>
            </w:tcBorders>
            <w:vAlign w:val="center"/>
            <w:hideMark/>
          </w:tcPr>
          <w:p w:rsidRPr="004670FB" w:rsidR="00295C0E" w:rsidP="000A71A0" w:rsidRDefault="00C90E77" w14:paraId="418F748B" w14:textId="0FFB6819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  <w:t>Up to</w:t>
            </w:r>
            <w:r w:rsidRPr="004670FB" w:rsidR="00295C0E"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  <w:t xml:space="preserve"> 5 instruments for each family</w:t>
            </w:r>
          </w:p>
        </w:tc>
        <w:tc>
          <w:tcPr>
            <w:tcW w:w="1293" w:type="pct"/>
            <w:tcBorders>
              <w:top w:val="single" w:color="auto" w:sz="18" w:space="0"/>
              <w:bottom w:val="single" w:color="auto" w:sz="12" w:space="0"/>
            </w:tcBorders>
            <w:vAlign w:val="center"/>
          </w:tcPr>
          <w:p w:rsidRPr="004670FB" w:rsidR="00295C0E" w:rsidP="000A71A0" w:rsidRDefault="00295C0E" w14:paraId="418F748D" w14:textId="77777777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1333" w:type="pct"/>
            <w:tcBorders>
              <w:top w:val="single" w:color="auto" w:sz="18" w:space="0"/>
              <w:bottom w:val="single" w:color="auto" w:sz="12" w:space="0"/>
              <w:right w:val="single" w:color="auto" w:sz="8" w:space="0"/>
            </w:tcBorders>
            <w:vAlign w:val="center"/>
          </w:tcPr>
          <w:p w:rsidRPr="004670FB" w:rsidR="00295C0E" w:rsidP="000A71A0" w:rsidRDefault="00295C0E" w14:paraId="418F748E" w14:textId="2611A3B9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</w:pPr>
          </w:p>
        </w:tc>
      </w:tr>
    </w:tbl>
    <w:p w:rsidRPr="004670FB" w:rsidR="003D2761" w:rsidP="00EB28A3" w:rsidRDefault="003D2761" w14:paraId="391B6023" w14:textId="77777777">
      <w:pPr>
        <w:pStyle w:val="FootnoteText"/>
        <w:spacing w:after="0"/>
        <w:rPr>
          <w:sz w:val="24"/>
          <w:szCs w:val="24"/>
        </w:rPr>
      </w:pPr>
    </w:p>
    <w:p w:rsidRPr="004670FB" w:rsidR="003D2761" w:rsidP="00EB28A3" w:rsidRDefault="003D2761" w14:paraId="6A43E585" w14:textId="77777777">
      <w:pPr>
        <w:pStyle w:val="FootnoteText"/>
        <w:spacing w:after="0"/>
        <w:rPr>
          <w:sz w:val="24"/>
          <w:szCs w:val="24"/>
        </w:rPr>
      </w:pPr>
    </w:p>
    <w:p w:rsidR="0061547B" w:rsidP="0061547B" w:rsidRDefault="0061547B" w14:paraId="73D3E848" w14:textId="7FB79691">
      <w:pPr>
        <w:pStyle w:val="Bullet"/>
        <w:numPr>
          <w:ilvl w:val="0"/>
          <w:numId w:val="0"/>
        </w:numPr>
        <w:ind w:left="432"/>
        <w:rPr>
          <w:szCs w:val="24"/>
        </w:rPr>
      </w:pPr>
    </w:p>
    <w:p w:rsidRPr="004670FB" w:rsidR="007919EE" w:rsidP="0061547B" w:rsidRDefault="007919EE" w14:paraId="41182253" w14:textId="77777777">
      <w:pPr>
        <w:pStyle w:val="Bullet"/>
        <w:numPr>
          <w:ilvl w:val="0"/>
          <w:numId w:val="0"/>
        </w:numPr>
        <w:ind w:left="432"/>
        <w:rPr>
          <w:szCs w:val="24"/>
        </w:rPr>
      </w:pPr>
    </w:p>
    <w:p w:rsidRPr="004670FB" w:rsidR="001F4FE7" w:rsidP="00CC7930" w:rsidRDefault="001F4FE7" w14:paraId="67F41BFA" w14:textId="5F755FDC">
      <w:pPr>
        <w:jc w:val="center"/>
        <w:rPr>
          <w:b/>
          <w:szCs w:val="24"/>
        </w:rPr>
      </w:pPr>
      <w:r w:rsidRPr="004670FB">
        <w:rPr>
          <w:b/>
          <w:szCs w:val="24"/>
        </w:rPr>
        <w:lastRenderedPageBreak/>
        <w:t xml:space="preserve">References </w:t>
      </w:r>
      <w:r w:rsidRPr="004670FB" w:rsidR="00CC7930">
        <w:rPr>
          <w:b/>
          <w:szCs w:val="24"/>
        </w:rPr>
        <w:t xml:space="preserve">for Standardized Instruments for the </w:t>
      </w:r>
      <w:r w:rsidRPr="004670FB">
        <w:rPr>
          <w:b/>
          <w:szCs w:val="24"/>
        </w:rPr>
        <w:t xml:space="preserve">Outcomes </w:t>
      </w:r>
      <w:r w:rsidR="004670FB">
        <w:rPr>
          <w:b/>
          <w:szCs w:val="24"/>
        </w:rPr>
        <w:t>a</w:t>
      </w:r>
      <w:r w:rsidRPr="004670FB" w:rsidR="00CC7930">
        <w:rPr>
          <w:b/>
          <w:szCs w:val="24"/>
        </w:rPr>
        <w:t>nd Impact Analysis</w:t>
      </w:r>
    </w:p>
    <w:p w:rsidRPr="004670FB" w:rsidR="00CC7930" w:rsidP="00CC7930" w:rsidRDefault="001F4FE7" w14:paraId="6C414E11" w14:textId="77777777">
      <w:pPr>
        <w:pStyle w:val="NumberedBullet"/>
        <w:numPr>
          <w:ilvl w:val="0"/>
          <w:numId w:val="37"/>
        </w:numPr>
        <w:tabs>
          <w:tab w:val="clear" w:pos="432"/>
          <w:tab w:val="left" w:pos="360"/>
        </w:tabs>
        <w:ind w:right="360"/>
        <w:jc w:val="both"/>
        <w:rPr>
          <w:szCs w:val="24"/>
        </w:rPr>
      </w:pPr>
      <w:r w:rsidRPr="004670FB">
        <w:rPr>
          <w:szCs w:val="24"/>
        </w:rPr>
        <w:t>Addiction Severity Index, Self-Report Form (</w:t>
      </w:r>
      <w:proofErr w:type="spellStart"/>
      <w:r w:rsidRPr="004670FB">
        <w:rPr>
          <w:szCs w:val="24"/>
        </w:rPr>
        <w:t>McLellon</w:t>
      </w:r>
      <w:proofErr w:type="spellEnd"/>
      <w:r w:rsidRPr="004670FB">
        <w:rPr>
          <w:szCs w:val="24"/>
        </w:rPr>
        <w:t xml:space="preserve"> et al. 1992)</w:t>
      </w:r>
    </w:p>
    <w:p w:rsidRPr="004670FB" w:rsidR="00CC7930" w:rsidP="004670FB" w:rsidRDefault="00CC7930" w14:paraId="2F3BD661" w14:textId="188E4371">
      <w:pPr>
        <w:pStyle w:val="NumberedBullet"/>
        <w:numPr>
          <w:ilvl w:val="1"/>
          <w:numId w:val="37"/>
        </w:numPr>
        <w:tabs>
          <w:tab w:val="clear" w:pos="432"/>
          <w:tab w:val="left" w:pos="360"/>
        </w:tabs>
        <w:autoSpaceDE w:val="0"/>
        <w:autoSpaceDN w:val="0"/>
        <w:adjustRightInd w:val="0"/>
        <w:ind w:right="360"/>
        <w:jc w:val="both"/>
        <w:rPr>
          <w:rFonts w:eastAsiaTheme="minorHAnsi"/>
          <w:szCs w:val="24"/>
        </w:rPr>
      </w:pPr>
      <w:r w:rsidRPr="004670FB">
        <w:rPr>
          <w:rFonts w:eastAsiaTheme="minorHAnsi"/>
          <w:szCs w:val="24"/>
        </w:rPr>
        <w:t xml:space="preserve">McLellan, A.T., H. Kushner, D. Metzger, R. Peters, I. Smith, G. Grissom, H. </w:t>
      </w:r>
      <w:proofErr w:type="spellStart"/>
      <w:r w:rsidRPr="004670FB">
        <w:rPr>
          <w:rFonts w:eastAsiaTheme="minorHAnsi"/>
          <w:szCs w:val="24"/>
        </w:rPr>
        <w:t>Pettinati</w:t>
      </w:r>
      <w:proofErr w:type="spellEnd"/>
      <w:r w:rsidRPr="004670FB">
        <w:rPr>
          <w:rFonts w:eastAsiaTheme="minorHAnsi"/>
          <w:szCs w:val="24"/>
        </w:rPr>
        <w:t xml:space="preserve">, and M. </w:t>
      </w:r>
      <w:proofErr w:type="spellStart"/>
      <w:r w:rsidRPr="004670FB">
        <w:rPr>
          <w:rFonts w:eastAsiaTheme="minorHAnsi"/>
          <w:szCs w:val="24"/>
        </w:rPr>
        <w:t>Argeriou</w:t>
      </w:r>
      <w:proofErr w:type="spellEnd"/>
      <w:r w:rsidRPr="004670FB">
        <w:rPr>
          <w:rFonts w:eastAsiaTheme="minorHAnsi"/>
          <w:szCs w:val="24"/>
        </w:rPr>
        <w:t>. “The Fifth Addition of the Addiction Severity Index.” Journal of Substance Abuse Treatment, vol. 9, 1992, pp. 199-213</w:t>
      </w:r>
    </w:p>
    <w:p w:rsidRPr="004670FB" w:rsidR="004670FB" w:rsidP="004670FB" w:rsidRDefault="001F4FE7" w14:paraId="18D049C5" w14:textId="77777777">
      <w:pPr>
        <w:pStyle w:val="NumberedBullet"/>
        <w:numPr>
          <w:ilvl w:val="0"/>
          <w:numId w:val="37"/>
        </w:numPr>
        <w:tabs>
          <w:tab w:val="clear" w:pos="432"/>
          <w:tab w:val="left" w:pos="360"/>
        </w:tabs>
        <w:autoSpaceDE w:val="0"/>
        <w:autoSpaceDN w:val="0"/>
        <w:adjustRightInd w:val="0"/>
        <w:ind w:right="360"/>
        <w:jc w:val="both"/>
        <w:rPr>
          <w:rFonts w:eastAsiaTheme="minorHAnsi"/>
          <w:szCs w:val="24"/>
        </w:rPr>
      </w:pPr>
      <w:r w:rsidRPr="004670FB">
        <w:rPr>
          <w:szCs w:val="24"/>
        </w:rPr>
        <w:t>Adult-Adolescent Parenting Inventory (</w:t>
      </w:r>
      <w:proofErr w:type="spellStart"/>
      <w:r w:rsidRPr="004670FB">
        <w:rPr>
          <w:szCs w:val="24"/>
        </w:rPr>
        <w:t>Bavolek</w:t>
      </w:r>
      <w:proofErr w:type="spellEnd"/>
      <w:r w:rsidRPr="004670FB">
        <w:rPr>
          <w:szCs w:val="24"/>
        </w:rPr>
        <w:t xml:space="preserve"> and Keene 1999)</w:t>
      </w:r>
    </w:p>
    <w:p w:rsidRPr="004670FB" w:rsidR="00CC7930" w:rsidP="004670FB" w:rsidRDefault="00CC7930" w14:paraId="68F4E7CB" w14:textId="09AAD1AD">
      <w:pPr>
        <w:pStyle w:val="NumberedBullet"/>
        <w:numPr>
          <w:ilvl w:val="1"/>
          <w:numId w:val="37"/>
        </w:numPr>
        <w:tabs>
          <w:tab w:val="clear" w:pos="432"/>
          <w:tab w:val="left" w:pos="360"/>
        </w:tabs>
        <w:autoSpaceDE w:val="0"/>
        <w:autoSpaceDN w:val="0"/>
        <w:adjustRightInd w:val="0"/>
        <w:ind w:right="360"/>
        <w:jc w:val="both"/>
        <w:rPr>
          <w:rFonts w:eastAsiaTheme="minorHAnsi"/>
          <w:szCs w:val="24"/>
        </w:rPr>
      </w:pPr>
      <w:proofErr w:type="spellStart"/>
      <w:r w:rsidRPr="004670FB">
        <w:rPr>
          <w:rFonts w:eastAsiaTheme="minorHAnsi"/>
          <w:szCs w:val="24"/>
        </w:rPr>
        <w:t>Bavolek</w:t>
      </w:r>
      <w:proofErr w:type="spellEnd"/>
      <w:r w:rsidRPr="004670FB">
        <w:rPr>
          <w:rFonts w:eastAsiaTheme="minorHAnsi"/>
          <w:szCs w:val="24"/>
        </w:rPr>
        <w:t>, S.J., and R.G. Keene. Adult-Adolescent Parenting Invento</w:t>
      </w:r>
      <w:r w:rsidRPr="004670FB" w:rsidR="004670FB">
        <w:rPr>
          <w:rFonts w:eastAsiaTheme="minorHAnsi"/>
          <w:szCs w:val="24"/>
        </w:rPr>
        <w:t>ry – AAPI-2: Administration and</w:t>
      </w:r>
      <w:r w:rsidR="004670FB">
        <w:rPr>
          <w:rFonts w:eastAsiaTheme="minorHAnsi"/>
          <w:szCs w:val="24"/>
        </w:rPr>
        <w:t xml:space="preserve"> </w:t>
      </w:r>
      <w:r w:rsidRPr="004670FB">
        <w:rPr>
          <w:rFonts w:eastAsiaTheme="minorHAnsi"/>
          <w:szCs w:val="24"/>
        </w:rPr>
        <w:t>Developmental Handbook. Park City, UT: Family Development Resources, Inc., 1999.</w:t>
      </w:r>
    </w:p>
    <w:p w:rsidRPr="004670FB" w:rsidR="004670FB" w:rsidP="004670FB" w:rsidRDefault="004670FB" w14:paraId="2037855F" w14:textId="77777777">
      <w:pPr>
        <w:pStyle w:val="NumberedBullet"/>
        <w:numPr>
          <w:ilvl w:val="0"/>
          <w:numId w:val="37"/>
        </w:numPr>
        <w:tabs>
          <w:tab w:val="clear" w:pos="432"/>
          <w:tab w:val="left" w:pos="360"/>
        </w:tabs>
        <w:ind w:right="360"/>
        <w:rPr>
          <w:szCs w:val="24"/>
        </w:rPr>
      </w:pPr>
      <w:r w:rsidRPr="004670FB">
        <w:rPr>
          <w:szCs w:val="24"/>
        </w:rPr>
        <w:t>Center for Epidemiologic Studies-Depression Scale, 12-Item Short Form (</w:t>
      </w:r>
      <w:proofErr w:type="spellStart"/>
      <w:r w:rsidRPr="004670FB">
        <w:rPr>
          <w:szCs w:val="24"/>
        </w:rPr>
        <w:t>Radloff</w:t>
      </w:r>
      <w:proofErr w:type="spellEnd"/>
      <w:r w:rsidRPr="004670FB">
        <w:rPr>
          <w:szCs w:val="24"/>
        </w:rPr>
        <w:t xml:space="preserve"> 1977)</w:t>
      </w:r>
    </w:p>
    <w:p w:rsidRPr="004670FB" w:rsidR="004670FB" w:rsidP="004670FB" w:rsidRDefault="004670FB" w14:paraId="0D0447CF" w14:textId="77777777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line="240" w:lineRule="auto"/>
        <w:rPr>
          <w:rFonts w:eastAsiaTheme="minorHAnsi"/>
          <w:szCs w:val="24"/>
        </w:rPr>
      </w:pPr>
      <w:proofErr w:type="spellStart"/>
      <w:r w:rsidRPr="004670FB">
        <w:rPr>
          <w:rFonts w:eastAsiaTheme="minorHAnsi"/>
          <w:szCs w:val="24"/>
        </w:rPr>
        <w:t>Radloff</w:t>
      </w:r>
      <w:proofErr w:type="spellEnd"/>
      <w:r w:rsidRPr="004670FB">
        <w:rPr>
          <w:rFonts w:eastAsiaTheme="minorHAnsi"/>
          <w:szCs w:val="24"/>
        </w:rPr>
        <w:t xml:space="preserve">, L.S. “The CES-D Scale: A Self-Report Depression Scale for Research in the General Population.” Applied Psychological Measurement, vol. 1, 1977, pp. 385–401. </w:t>
      </w:r>
    </w:p>
    <w:p w:rsidRPr="004670FB" w:rsidR="004670FB" w:rsidP="004670FB" w:rsidRDefault="001F4FE7" w14:paraId="579C439C" w14:textId="77777777">
      <w:pPr>
        <w:pStyle w:val="NumberedBullet"/>
        <w:numPr>
          <w:ilvl w:val="0"/>
          <w:numId w:val="37"/>
        </w:numPr>
        <w:tabs>
          <w:tab w:val="clear" w:pos="432"/>
          <w:tab w:val="left" w:pos="360"/>
        </w:tabs>
        <w:autoSpaceDE w:val="0"/>
        <w:autoSpaceDN w:val="0"/>
        <w:adjustRightInd w:val="0"/>
        <w:ind w:right="360"/>
        <w:rPr>
          <w:rFonts w:eastAsiaTheme="minorHAnsi"/>
          <w:szCs w:val="24"/>
        </w:rPr>
      </w:pPr>
      <w:r w:rsidRPr="004670FB">
        <w:rPr>
          <w:szCs w:val="24"/>
        </w:rPr>
        <w:t>Child Behavior Checklist-Preschool Form (Achenbach and Rescorla 2000)</w:t>
      </w:r>
    </w:p>
    <w:p w:rsidRPr="004670FB" w:rsidR="001F4FE7" w:rsidP="004670FB" w:rsidRDefault="001F4FE7" w14:paraId="710B83EB" w14:textId="20DA8AEB">
      <w:pPr>
        <w:pStyle w:val="NumberedBullet"/>
        <w:numPr>
          <w:ilvl w:val="1"/>
          <w:numId w:val="37"/>
        </w:numPr>
        <w:tabs>
          <w:tab w:val="clear" w:pos="432"/>
          <w:tab w:val="left" w:pos="360"/>
        </w:tabs>
        <w:autoSpaceDE w:val="0"/>
        <w:autoSpaceDN w:val="0"/>
        <w:adjustRightInd w:val="0"/>
        <w:ind w:right="360"/>
        <w:rPr>
          <w:rFonts w:eastAsiaTheme="minorHAnsi"/>
          <w:szCs w:val="24"/>
        </w:rPr>
      </w:pPr>
      <w:r w:rsidRPr="004670FB">
        <w:rPr>
          <w:rFonts w:eastAsiaTheme="minorHAnsi"/>
          <w:szCs w:val="24"/>
        </w:rPr>
        <w:t xml:space="preserve">Achenbach, T.M., and L.A. Rescorla. Manual for the ASEBA Preschool Forms &amp; Profiles. Burlington, VT: University of Vermont, Research Center for Children, Youth, &amp; Families, 2000. </w:t>
      </w:r>
    </w:p>
    <w:p w:rsidR="004670FB" w:rsidP="004670FB" w:rsidRDefault="004670FB" w14:paraId="09F4C785" w14:textId="77777777">
      <w:pPr>
        <w:pStyle w:val="NumberedBullet"/>
        <w:numPr>
          <w:ilvl w:val="0"/>
          <w:numId w:val="37"/>
        </w:numPr>
        <w:tabs>
          <w:tab w:val="clear" w:pos="432"/>
          <w:tab w:val="left" w:pos="360"/>
        </w:tabs>
        <w:ind w:right="360"/>
        <w:rPr>
          <w:szCs w:val="24"/>
        </w:rPr>
      </w:pPr>
      <w:r w:rsidRPr="004670FB">
        <w:rPr>
          <w:szCs w:val="24"/>
        </w:rPr>
        <w:t>Child Behavior Checklist-School-Age Form (Achenbach and Rescorla 2001)</w:t>
      </w:r>
    </w:p>
    <w:p w:rsidRPr="004670FB" w:rsidR="001F4FE7" w:rsidP="004670FB" w:rsidRDefault="001F4FE7" w14:paraId="2B306CB1" w14:textId="0E96ED2C">
      <w:pPr>
        <w:pStyle w:val="NumberedBullet"/>
        <w:numPr>
          <w:ilvl w:val="1"/>
          <w:numId w:val="37"/>
        </w:numPr>
        <w:tabs>
          <w:tab w:val="clear" w:pos="432"/>
          <w:tab w:val="left" w:pos="360"/>
        </w:tabs>
        <w:ind w:right="360"/>
        <w:rPr>
          <w:szCs w:val="24"/>
        </w:rPr>
      </w:pPr>
      <w:r w:rsidRPr="004670FB">
        <w:rPr>
          <w:rFonts w:eastAsiaTheme="minorHAnsi"/>
          <w:szCs w:val="24"/>
        </w:rPr>
        <w:t>Achenbach, T.M., and L.A. Rescorla. Manual for the ASEBA School-Age Forms &amp; Profiles. Burlington, VT: University of Vermont, Research Center for Children, Youth, &amp; Families, 2001.</w:t>
      </w:r>
    </w:p>
    <w:p w:rsidRPr="004670FB" w:rsidR="004670FB" w:rsidP="004670FB" w:rsidRDefault="001F4FE7" w14:paraId="689ED0B5" w14:textId="77777777">
      <w:pPr>
        <w:pStyle w:val="NumberedBullet"/>
        <w:numPr>
          <w:ilvl w:val="0"/>
          <w:numId w:val="37"/>
        </w:numPr>
        <w:tabs>
          <w:tab w:val="clear" w:pos="432"/>
          <w:tab w:val="left" w:pos="360"/>
        </w:tabs>
        <w:autoSpaceDE w:val="0"/>
        <w:autoSpaceDN w:val="0"/>
        <w:adjustRightInd w:val="0"/>
        <w:ind w:right="360"/>
        <w:rPr>
          <w:rFonts w:eastAsiaTheme="minorHAnsi"/>
          <w:szCs w:val="24"/>
        </w:rPr>
      </w:pPr>
      <w:r w:rsidRPr="004670FB">
        <w:rPr>
          <w:szCs w:val="24"/>
        </w:rPr>
        <w:t>Infant-Toddler Sensory Profile (Dunn 2002)</w:t>
      </w:r>
    </w:p>
    <w:p w:rsidRPr="004670FB" w:rsidR="00CC7930" w:rsidP="004670FB" w:rsidRDefault="00CC7930" w14:paraId="7FA2B546" w14:textId="44B0C843">
      <w:pPr>
        <w:pStyle w:val="NumberedBullet"/>
        <w:numPr>
          <w:ilvl w:val="1"/>
          <w:numId w:val="37"/>
        </w:numPr>
        <w:tabs>
          <w:tab w:val="clear" w:pos="432"/>
          <w:tab w:val="left" w:pos="360"/>
        </w:tabs>
        <w:autoSpaceDE w:val="0"/>
        <w:autoSpaceDN w:val="0"/>
        <w:adjustRightInd w:val="0"/>
        <w:ind w:right="360"/>
        <w:rPr>
          <w:rFonts w:eastAsiaTheme="minorHAnsi"/>
          <w:szCs w:val="24"/>
        </w:rPr>
      </w:pPr>
      <w:r w:rsidRPr="004670FB">
        <w:rPr>
          <w:rFonts w:eastAsiaTheme="minorHAnsi"/>
          <w:szCs w:val="24"/>
        </w:rPr>
        <w:t xml:space="preserve">Dunn, W. The Infant/Toddler Sensory Profile Manual. San Antonio, TX: The Psychological </w:t>
      </w:r>
      <w:r w:rsidR="004670FB">
        <w:rPr>
          <w:rFonts w:eastAsiaTheme="minorHAnsi"/>
          <w:szCs w:val="24"/>
        </w:rPr>
        <w:t xml:space="preserve"> </w:t>
      </w:r>
      <w:r w:rsidRPr="004670FB">
        <w:rPr>
          <w:rFonts w:eastAsiaTheme="minorHAnsi"/>
          <w:szCs w:val="24"/>
        </w:rPr>
        <w:t>Corporation, 2002.</w:t>
      </w:r>
    </w:p>
    <w:p w:rsidR="004670FB" w:rsidP="004670FB" w:rsidRDefault="001F4FE7" w14:paraId="6EFB8B5A" w14:textId="77777777">
      <w:pPr>
        <w:pStyle w:val="NumberedBullet"/>
        <w:numPr>
          <w:ilvl w:val="0"/>
          <w:numId w:val="37"/>
        </w:numPr>
        <w:tabs>
          <w:tab w:val="clear" w:pos="432"/>
          <w:tab w:val="left" w:pos="360"/>
        </w:tabs>
        <w:ind w:right="360"/>
        <w:rPr>
          <w:szCs w:val="24"/>
        </w:rPr>
      </w:pPr>
      <w:r w:rsidRPr="004670FB">
        <w:rPr>
          <w:szCs w:val="24"/>
        </w:rPr>
        <w:t xml:space="preserve">Trauma Symptoms Checklist-40 (Briere and </w:t>
      </w:r>
      <w:proofErr w:type="spellStart"/>
      <w:r w:rsidRPr="004670FB">
        <w:rPr>
          <w:szCs w:val="24"/>
        </w:rPr>
        <w:t>Runtz</w:t>
      </w:r>
      <w:proofErr w:type="spellEnd"/>
      <w:r w:rsidRPr="004670FB">
        <w:rPr>
          <w:szCs w:val="24"/>
        </w:rPr>
        <w:t xml:space="preserve"> 1989)</w:t>
      </w:r>
    </w:p>
    <w:p w:rsidRPr="004670FB" w:rsidR="00CC7930" w:rsidP="004670FB" w:rsidRDefault="00CC7930" w14:paraId="3D89081A" w14:textId="431DEC8A">
      <w:pPr>
        <w:pStyle w:val="NumberedBullet"/>
        <w:numPr>
          <w:ilvl w:val="1"/>
          <w:numId w:val="37"/>
        </w:numPr>
        <w:tabs>
          <w:tab w:val="clear" w:pos="432"/>
          <w:tab w:val="left" w:pos="360"/>
        </w:tabs>
        <w:ind w:right="360"/>
        <w:rPr>
          <w:szCs w:val="24"/>
        </w:rPr>
      </w:pPr>
      <w:r w:rsidRPr="004670FB">
        <w:rPr>
          <w:rFonts w:eastAsia="Calibri"/>
          <w:szCs w:val="24"/>
        </w:rPr>
        <w:t xml:space="preserve">Briere, J., and M. </w:t>
      </w:r>
      <w:proofErr w:type="spellStart"/>
      <w:r w:rsidRPr="004670FB">
        <w:rPr>
          <w:rFonts w:eastAsia="Calibri"/>
          <w:szCs w:val="24"/>
        </w:rPr>
        <w:t>Runtz</w:t>
      </w:r>
      <w:proofErr w:type="spellEnd"/>
      <w:r w:rsidRPr="004670FB">
        <w:rPr>
          <w:rFonts w:eastAsia="Calibri"/>
          <w:szCs w:val="24"/>
        </w:rPr>
        <w:t>. “The Trauma Symptom Checklist (TSC-33): Early Data on a New Scale.” Journal of Interpersonal Violence, vol. 4, 1989, pp. 151-163.</w:t>
      </w:r>
    </w:p>
    <w:p w:rsidRPr="004670FB" w:rsidR="00CC7930" w:rsidP="00CC7930" w:rsidRDefault="00CC7930" w14:paraId="230A01C2" w14:textId="77777777">
      <w:pPr>
        <w:pStyle w:val="NumberedBullet"/>
        <w:numPr>
          <w:ilvl w:val="0"/>
          <w:numId w:val="0"/>
        </w:numPr>
        <w:tabs>
          <w:tab w:val="clear" w:pos="432"/>
          <w:tab w:val="left" w:pos="360"/>
        </w:tabs>
        <w:ind w:right="360"/>
        <w:rPr>
          <w:szCs w:val="24"/>
        </w:rPr>
      </w:pPr>
    </w:p>
    <w:p w:rsidRPr="004670FB" w:rsidR="001F4FE7" w:rsidP="00CC7930" w:rsidRDefault="001F4FE7" w14:paraId="5E07CD17" w14:textId="77777777">
      <w:pPr>
        <w:ind w:left="-3618" w:firstLine="0"/>
        <w:rPr>
          <w:szCs w:val="24"/>
        </w:rPr>
      </w:pPr>
    </w:p>
    <w:sectPr w:rsidRPr="004670FB" w:rsidR="001F4FE7" w:rsidSect="00C90E77">
      <w:headerReference w:type="default" r:id="rId11"/>
      <w:footerReference w:type="default" r:id="rId12"/>
      <w:pgSz w:w="12240" w:h="15840"/>
      <w:pgMar w:top="1440" w:right="1440" w:bottom="144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E096E" w14:textId="77777777" w:rsidR="00953112" w:rsidRDefault="00953112" w:rsidP="002E3E35">
      <w:pPr>
        <w:spacing w:line="240" w:lineRule="auto"/>
      </w:pPr>
      <w:r>
        <w:separator/>
      </w:r>
    </w:p>
  </w:endnote>
  <w:endnote w:type="continuationSeparator" w:id="0">
    <w:p w14:paraId="28CC32C4" w14:textId="77777777" w:rsidR="00953112" w:rsidRDefault="00953112" w:rsidP="002E3E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F7497" w14:textId="77777777" w:rsidR="00294B21" w:rsidRPr="00A12B64" w:rsidRDefault="00294B21" w:rsidP="00455D47">
    <w:pPr>
      <w:pStyle w:val="Footer"/>
      <w:pBdr>
        <w:bottom w:val="none" w:sz="0" w:space="0" w:color="auto"/>
      </w:pBdr>
      <w:tabs>
        <w:tab w:val="clear" w:pos="4320"/>
        <w:tab w:val="right" w:leader="underscore" w:pos="8539"/>
      </w:tabs>
      <w:spacing w:line="192" w:lineRule="auto"/>
      <w:rPr>
        <w:rFonts w:cs="Arial"/>
        <w:snapToGrid w:val="0"/>
        <w:szCs w:val="14"/>
      </w:rPr>
    </w:pPr>
  </w:p>
  <w:p w14:paraId="418F7498" w14:textId="77777777" w:rsidR="00294B21" w:rsidRDefault="00294B21" w:rsidP="00455D47">
    <w:pPr>
      <w:pStyle w:val="Footer"/>
      <w:pBdr>
        <w:top w:val="single" w:sz="2" w:space="1" w:color="auto"/>
        <w:bottom w:val="none" w:sz="0" w:space="0" w:color="auto"/>
      </w:pBdr>
      <w:spacing w:line="192" w:lineRule="auto"/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FF755" w14:textId="77777777" w:rsidR="00953112" w:rsidRDefault="00953112" w:rsidP="00203E3B">
      <w:pPr>
        <w:spacing w:line="240" w:lineRule="auto"/>
        <w:ind w:firstLine="0"/>
      </w:pPr>
      <w:r>
        <w:separator/>
      </w:r>
    </w:p>
  </w:footnote>
  <w:footnote w:type="continuationSeparator" w:id="0">
    <w:p w14:paraId="48383F5A" w14:textId="77777777" w:rsidR="00953112" w:rsidRDefault="00953112" w:rsidP="00203E3B">
      <w:pPr>
        <w:spacing w:line="240" w:lineRule="auto"/>
        <w:ind w:firstLine="0"/>
      </w:pPr>
      <w:r>
        <w:separator/>
      </w:r>
    </w:p>
    <w:p w14:paraId="30E34C0B" w14:textId="77777777" w:rsidR="00953112" w:rsidRPr="00157CA2" w:rsidRDefault="00953112" w:rsidP="00203E3B">
      <w:pPr>
        <w:spacing w:after="120" w:line="240" w:lineRule="auto"/>
        <w:ind w:firstLine="0"/>
        <w:rPr>
          <w:sz w:val="20"/>
        </w:rPr>
      </w:pPr>
      <w:r w:rsidRPr="00157CA2">
        <w:rPr>
          <w:i/>
          <w:sz w:val="20"/>
        </w:rPr>
        <w:t>(continued)</w:t>
      </w:r>
    </w:p>
  </w:footnote>
  <w:footnote w:id="1">
    <w:p w14:paraId="7EFEA263" w14:textId="5B96E195" w:rsidR="00295C0E" w:rsidRDefault="00295C0E" w:rsidP="0045557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F3721">
        <w:t>Grantees will ask each</w:t>
      </w:r>
      <w:r>
        <w:t xml:space="preserve"> family to complete only one child well-being instrument, depending on the focal child’s age.</w:t>
      </w:r>
    </w:p>
  </w:footnote>
  <w:footnote w:id="2">
    <w:p w14:paraId="418F749B" w14:textId="64225501" w:rsidR="00295C0E" w:rsidRDefault="00295C0E" w:rsidP="00D8783A">
      <w:pPr>
        <w:pStyle w:val="FootnoteText"/>
      </w:pPr>
      <w:r>
        <w:rPr>
          <w:rStyle w:val="FootnoteReference"/>
        </w:rPr>
        <w:footnoteRef/>
      </w:r>
      <w:r>
        <w:t xml:space="preserve"> If the child is 18 months or older at baseline, the age-appropriate form of the CBCL should be administered at both baseline and program exit. If the child is under 18 months at baseline, the age-appropriate form of the ITSP should be administered at both baseline and program exit.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CF640" w14:textId="5A9E1960" w:rsidR="00F513B5" w:rsidRPr="007E61E3" w:rsidRDefault="002E1F81" w:rsidP="00455578">
    <w:pPr>
      <w:pStyle w:val="Header"/>
      <w:pBdr>
        <w:bottom w:val="single" w:sz="2" w:space="8" w:color="auto"/>
      </w:pBdr>
      <w:rPr>
        <w:b/>
      </w:rPr>
    </w:pPr>
    <w:r>
      <w:t>appendix g: standardi</w:t>
    </w:r>
    <w:r w:rsidR="000641DE">
      <w:t>zed instruments</w:t>
    </w:r>
    <w:r w:rsidR="00455578">
      <w:tab/>
    </w:r>
    <w:r w:rsidRPr="00F2220A">
      <w:rPr>
        <w:noProof/>
      </w:rPr>
      <w:drawing>
        <wp:inline distT="0" distB="0" distL="0" distR="0" wp14:anchorId="3B6891E7" wp14:editId="35B227D4">
          <wp:extent cx="1172032" cy="293008"/>
          <wp:effectExtent l="0" t="0" r="0" b="0"/>
          <wp:docPr id="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72032" cy="2930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7CA9A07" w14:textId="77777777" w:rsidR="00455578" w:rsidRDefault="004555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6F67F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9550D"/>
    <w:multiLevelType w:val="hybridMultilevel"/>
    <w:tmpl w:val="A94AF5C6"/>
    <w:lvl w:ilvl="0" w:tplc="0409000F">
      <w:start w:val="1"/>
      <w:numFmt w:val="decimal"/>
      <w:lvlText w:val="%1."/>
      <w:lvlJc w:val="left"/>
      <w:pPr>
        <w:ind w:left="44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4698"/>
        </w:tabs>
        <w:ind w:left="4698" w:hanging="360"/>
      </w:pPr>
    </w:lvl>
    <w:lvl w:ilvl="2" w:tplc="0409001B">
      <w:start w:val="1"/>
      <w:numFmt w:val="decimal"/>
      <w:lvlText w:val="%3."/>
      <w:lvlJc w:val="left"/>
      <w:pPr>
        <w:tabs>
          <w:tab w:val="num" w:pos="5418"/>
        </w:tabs>
        <w:ind w:left="5418" w:hanging="360"/>
      </w:pPr>
    </w:lvl>
    <w:lvl w:ilvl="3" w:tplc="0409000F">
      <w:start w:val="1"/>
      <w:numFmt w:val="decimal"/>
      <w:lvlText w:val="%4."/>
      <w:lvlJc w:val="left"/>
      <w:pPr>
        <w:tabs>
          <w:tab w:val="num" w:pos="6138"/>
        </w:tabs>
        <w:ind w:left="6138" w:hanging="360"/>
      </w:pPr>
    </w:lvl>
    <w:lvl w:ilvl="4" w:tplc="04090019">
      <w:start w:val="1"/>
      <w:numFmt w:val="decimal"/>
      <w:lvlText w:val="%5."/>
      <w:lvlJc w:val="left"/>
      <w:pPr>
        <w:tabs>
          <w:tab w:val="num" w:pos="6858"/>
        </w:tabs>
        <w:ind w:left="6858" w:hanging="360"/>
      </w:pPr>
    </w:lvl>
    <w:lvl w:ilvl="5" w:tplc="0409001B">
      <w:start w:val="1"/>
      <w:numFmt w:val="decimal"/>
      <w:lvlText w:val="%6."/>
      <w:lvlJc w:val="left"/>
      <w:pPr>
        <w:tabs>
          <w:tab w:val="num" w:pos="7578"/>
        </w:tabs>
        <w:ind w:left="7578" w:hanging="360"/>
      </w:pPr>
    </w:lvl>
    <w:lvl w:ilvl="6" w:tplc="0409000F">
      <w:start w:val="1"/>
      <w:numFmt w:val="decimal"/>
      <w:lvlText w:val="%7."/>
      <w:lvlJc w:val="left"/>
      <w:pPr>
        <w:tabs>
          <w:tab w:val="num" w:pos="8298"/>
        </w:tabs>
        <w:ind w:left="8298" w:hanging="360"/>
      </w:pPr>
    </w:lvl>
    <w:lvl w:ilvl="7" w:tplc="04090019">
      <w:start w:val="1"/>
      <w:numFmt w:val="decimal"/>
      <w:lvlText w:val="%8."/>
      <w:lvlJc w:val="left"/>
      <w:pPr>
        <w:tabs>
          <w:tab w:val="num" w:pos="9018"/>
        </w:tabs>
        <w:ind w:left="9018" w:hanging="360"/>
      </w:pPr>
    </w:lvl>
    <w:lvl w:ilvl="8" w:tplc="0409001B">
      <w:start w:val="1"/>
      <w:numFmt w:val="decimal"/>
      <w:lvlText w:val="%9."/>
      <w:lvlJc w:val="left"/>
      <w:pPr>
        <w:tabs>
          <w:tab w:val="num" w:pos="9738"/>
        </w:tabs>
        <w:ind w:left="9738" w:hanging="360"/>
      </w:pPr>
    </w:lvl>
  </w:abstractNum>
  <w:abstractNum w:abstractNumId="2" w15:restartNumberingAfterBreak="0">
    <w:nsid w:val="023F5E04"/>
    <w:multiLevelType w:val="hybridMultilevel"/>
    <w:tmpl w:val="BB262060"/>
    <w:lvl w:ilvl="0" w:tplc="C708FA8E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" w15:restartNumberingAfterBreak="0">
    <w:nsid w:val="03FA2F79"/>
    <w:multiLevelType w:val="hybridMultilevel"/>
    <w:tmpl w:val="D53ACD2A"/>
    <w:lvl w:ilvl="0" w:tplc="638C6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F1F9D"/>
    <w:multiLevelType w:val="hybridMultilevel"/>
    <w:tmpl w:val="FF224C4E"/>
    <w:lvl w:ilvl="0" w:tplc="643A735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0E2547DD"/>
    <w:multiLevelType w:val="hybridMultilevel"/>
    <w:tmpl w:val="70143EAE"/>
    <w:lvl w:ilvl="0" w:tplc="09205D48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 w15:restartNumberingAfterBreak="0">
    <w:nsid w:val="175F4639"/>
    <w:multiLevelType w:val="hybridMultilevel"/>
    <w:tmpl w:val="28C46A90"/>
    <w:lvl w:ilvl="0" w:tplc="C8BEA31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0357D6"/>
    <w:multiLevelType w:val="hybridMultilevel"/>
    <w:tmpl w:val="C868C53E"/>
    <w:lvl w:ilvl="0" w:tplc="C3CCF2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1065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0" w15:restartNumberingAfterBreak="0">
    <w:nsid w:val="2B7E2BBE"/>
    <w:multiLevelType w:val="hybridMultilevel"/>
    <w:tmpl w:val="65980BB0"/>
    <w:lvl w:ilvl="0" w:tplc="9B2218A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519BE"/>
    <w:multiLevelType w:val="hybridMultilevel"/>
    <w:tmpl w:val="9A2C269C"/>
    <w:lvl w:ilvl="0" w:tplc="EB2204E8">
      <w:start w:val="5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7408A"/>
    <w:multiLevelType w:val="hybridMultilevel"/>
    <w:tmpl w:val="4D704904"/>
    <w:lvl w:ilvl="0" w:tplc="31A01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183918"/>
    <w:multiLevelType w:val="hybridMultilevel"/>
    <w:tmpl w:val="0F348B96"/>
    <w:lvl w:ilvl="0" w:tplc="8F9CD9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6048B"/>
    <w:multiLevelType w:val="singleLevel"/>
    <w:tmpl w:val="08DE816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5" w15:restartNumberingAfterBreak="0">
    <w:nsid w:val="4D754310"/>
    <w:multiLevelType w:val="hybridMultilevel"/>
    <w:tmpl w:val="BAFE5864"/>
    <w:lvl w:ilvl="0" w:tplc="83C46B2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B40AA"/>
    <w:multiLevelType w:val="hybridMultilevel"/>
    <w:tmpl w:val="FBA6B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3D4546"/>
    <w:multiLevelType w:val="hybridMultilevel"/>
    <w:tmpl w:val="6FCEB8EC"/>
    <w:lvl w:ilvl="0" w:tplc="AE3E12CC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780732"/>
    <w:multiLevelType w:val="hybridMultilevel"/>
    <w:tmpl w:val="997A4AA2"/>
    <w:lvl w:ilvl="0" w:tplc="77B27C4A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21B9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B35D12"/>
    <w:multiLevelType w:val="hybridMultilevel"/>
    <w:tmpl w:val="A7AACA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22" w15:restartNumberingAfterBreak="0">
    <w:nsid w:val="660F18E1"/>
    <w:multiLevelType w:val="hybridMultilevel"/>
    <w:tmpl w:val="60342C56"/>
    <w:lvl w:ilvl="0" w:tplc="9CB2E9EE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3" w15:restartNumberingAfterBreak="0">
    <w:nsid w:val="6F8764D4"/>
    <w:multiLevelType w:val="hybridMultilevel"/>
    <w:tmpl w:val="E200B5D2"/>
    <w:lvl w:ilvl="0" w:tplc="EDBCCCDE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4" w15:restartNumberingAfterBreak="0">
    <w:nsid w:val="7020478C"/>
    <w:multiLevelType w:val="hybridMultilevel"/>
    <w:tmpl w:val="63B470E8"/>
    <w:lvl w:ilvl="0" w:tplc="B6882E8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B27425"/>
    <w:multiLevelType w:val="hybridMultilevel"/>
    <w:tmpl w:val="0B3C41B2"/>
    <w:lvl w:ilvl="0" w:tplc="57129DBE">
      <w:start w:val="1"/>
      <w:numFmt w:val="bullet"/>
      <w:pStyle w:val="DashLASTSS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235838"/>
    <w:multiLevelType w:val="hybridMultilevel"/>
    <w:tmpl w:val="8FC063BC"/>
    <w:lvl w:ilvl="0" w:tplc="A7783BDE">
      <w:start w:val="1"/>
      <w:numFmt w:val="bullet"/>
      <w:pStyle w:val="BulletLast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07794B"/>
    <w:multiLevelType w:val="hybridMultilevel"/>
    <w:tmpl w:val="ED6ABC92"/>
    <w:lvl w:ilvl="0" w:tplc="F65CB5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26"/>
  </w:num>
  <w:num w:numId="4">
    <w:abstractNumId w:val="7"/>
  </w:num>
  <w:num w:numId="5">
    <w:abstractNumId w:val="25"/>
  </w:num>
  <w:num w:numId="6">
    <w:abstractNumId w:val="27"/>
  </w:num>
  <w:num w:numId="7">
    <w:abstractNumId w:val="21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4"/>
  </w:num>
  <w:num w:numId="18">
    <w:abstractNumId w:val="10"/>
  </w:num>
  <w:num w:numId="19">
    <w:abstractNumId w:val="17"/>
  </w:num>
  <w:num w:numId="20">
    <w:abstractNumId w:val="5"/>
  </w:num>
  <w:num w:numId="21">
    <w:abstractNumId w:val="18"/>
  </w:num>
  <w:num w:numId="22">
    <w:abstractNumId w:val="3"/>
  </w:num>
  <w:num w:numId="23">
    <w:abstractNumId w:val="12"/>
  </w:num>
  <w:num w:numId="24">
    <w:abstractNumId w:val="23"/>
  </w:num>
  <w:num w:numId="25">
    <w:abstractNumId w:val="6"/>
  </w:num>
  <w:num w:numId="26">
    <w:abstractNumId w:val="2"/>
  </w:num>
  <w:num w:numId="27">
    <w:abstractNumId w:val="8"/>
  </w:num>
  <w:num w:numId="28">
    <w:abstractNumId w:val="13"/>
  </w:num>
  <w:num w:numId="29">
    <w:abstractNumId w:val="22"/>
  </w:num>
  <w:num w:numId="30">
    <w:abstractNumId w:val="19"/>
  </w:num>
  <w:num w:numId="31">
    <w:abstractNumId w:val="4"/>
  </w:num>
  <w:num w:numId="32">
    <w:abstractNumId w:val="14"/>
    <w:lvlOverride w:ilvl="0">
      <w:startOverride w:val="1"/>
    </w:lvlOverride>
  </w:num>
  <w:num w:numId="33">
    <w:abstractNumId w:val="9"/>
  </w:num>
  <w:num w:numId="34">
    <w:abstractNumId w:val="11"/>
  </w:num>
  <w:num w:numId="35">
    <w:abstractNumId w:val="1"/>
  </w:num>
  <w:num w:numId="36">
    <w:abstractNumId w:val="1"/>
  </w:num>
  <w:num w:numId="37">
    <w:abstractNumId w:val="16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43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83A"/>
    <w:rsid w:val="000030B1"/>
    <w:rsid w:val="00010CEE"/>
    <w:rsid w:val="0001587F"/>
    <w:rsid w:val="00016D34"/>
    <w:rsid w:val="000212FC"/>
    <w:rsid w:val="00022A0A"/>
    <w:rsid w:val="0002322B"/>
    <w:rsid w:val="0002754E"/>
    <w:rsid w:val="0003265D"/>
    <w:rsid w:val="00032E4E"/>
    <w:rsid w:val="00034667"/>
    <w:rsid w:val="00036E7F"/>
    <w:rsid w:val="00040B2C"/>
    <w:rsid w:val="000423BE"/>
    <w:rsid w:val="00042419"/>
    <w:rsid w:val="00042FA8"/>
    <w:rsid w:val="00043329"/>
    <w:rsid w:val="00043B27"/>
    <w:rsid w:val="00044069"/>
    <w:rsid w:val="00047BDD"/>
    <w:rsid w:val="00056BC1"/>
    <w:rsid w:val="000575D5"/>
    <w:rsid w:val="000578BB"/>
    <w:rsid w:val="00060579"/>
    <w:rsid w:val="000633AA"/>
    <w:rsid w:val="000641DE"/>
    <w:rsid w:val="0007041A"/>
    <w:rsid w:val="000777DB"/>
    <w:rsid w:val="000855BD"/>
    <w:rsid w:val="00086066"/>
    <w:rsid w:val="0009143A"/>
    <w:rsid w:val="00095543"/>
    <w:rsid w:val="000972E1"/>
    <w:rsid w:val="000A2181"/>
    <w:rsid w:val="000A2330"/>
    <w:rsid w:val="000A5A8D"/>
    <w:rsid w:val="000A6591"/>
    <w:rsid w:val="000A71A0"/>
    <w:rsid w:val="000A7604"/>
    <w:rsid w:val="000A7FB4"/>
    <w:rsid w:val="000B1585"/>
    <w:rsid w:val="000B521D"/>
    <w:rsid w:val="000B555A"/>
    <w:rsid w:val="000B764C"/>
    <w:rsid w:val="000C2E3B"/>
    <w:rsid w:val="000C413E"/>
    <w:rsid w:val="000C7D4D"/>
    <w:rsid w:val="000D5B34"/>
    <w:rsid w:val="000D6D88"/>
    <w:rsid w:val="000D751A"/>
    <w:rsid w:val="000E0694"/>
    <w:rsid w:val="000E1C2B"/>
    <w:rsid w:val="000E2169"/>
    <w:rsid w:val="000E404C"/>
    <w:rsid w:val="000E4C3F"/>
    <w:rsid w:val="000F677B"/>
    <w:rsid w:val="001004A7"/>
    <w:rsid w:val="001119F8"/>
    <w:rsid w:val="00112A5E"/>
    <w:rsid w:val="00113CC8"/>
    <w:rsid w:val="00113D2B"/>
    <w:rsid w:val="0011619E"/>
    <w:rsid w:val="00122C2C"/>
    <w:rsid w:val="00130C03"/>
    <w:rsid w:val="001311F7"/>
    <w:rsid w:val="0013184F"/>
    <w:rsid w:val="00131D22"/>
    <w:rsid w:val="00131F00"/>
    <w:rsid w:val="0013346F"/>
    <w:rsid w:val="00135EB7"/>
    <w:rsid w:val="0013709C"/>
    <w:rsid w:val="00146CE3"/>
    <w:rsid w:val="00147515"/>
    <w:rsid w:val="00147A74"/>
    <w:rsid w:val="00154DF1"/>
    <w:rsid w:val="00155D06"/>
    <w:rsid w:val="00157CA2"/>
    <w:rsid w:val="001649D5"/>
    <w:rsid w:val="00164BC2"/>
    <w:rsid w:val="001739F1"/>
    <w:rsid w:val="00181AC8"/>
    <w:rsid w:val="00184421"/>
    <w:rsid w:val="00185CEF"/>
    <w:rsid w:val="001921A4"/>
    <w:rsid w:val="00194A0E"/>
    <w:rsid w:val="001969F1"/>
    <w:rsid w:val="00196E5A"/>
    <w:rsid w:val="00197503"/>
    <w:rsid w:val="001A09CC"/>
    <w:rsid w:val="001A3781"/>
    <w:rsid w:val="001B107D"/>
    <w:rsid w:val="001B4842"/>
    <w:rsid w:val="001B7DDA"/>
    <w:rsid w:val="001C44B9"/>
    <w:rsid w:val="001C5EB8"/>
    <w:rsid w:val="001C7FBE"/>
    <w:rsid w:val="001D3544"/>
    <w:rsid w:val="001D39AA"/>
    <w:rsid w:val="001D39EC"/>
    <w:rsid w:val="001D418D"/>
    <w:rsid w:val="001D661F"/>
    <w:rsid w:val="001D7B65"/>
    <w:rsid w:val="001E6A60"/>
    <w:rsid w:val="001E6E5A"/>
    <w:rsid w:val="001F4FE7"/>
    <w:rsid w:val="00201E7E"/>
    <w:rsid w:val="00203E3B"/>
    <w:rsid w:val="00204AB9"/>
    <w:rsid w:val="00204B23"/>
    <w:rsid w:val="002050B7"/>
    <w:rsid w:val="00214E0B"/>
    <w:rsid w:val="00215C5A"/>
    <w:rsid w:val="00215E4D"/>
    <w:rsid w:val="002166BC"/>
    <w:rsid w:val="00217FA0"/>
    <w:rsid w:val="00225954"/>
    <w:rsid w:val="0022714B"/>
    <w:rsid w:val="002272CB"/>
    <w:rsid w:val="00231607"/>
    <w:rsid w:val="0023638D"/>
    <w:rsid w:val="00247945"/>
    <w:rsid w:val="00254C89"/>
    <w:rsid w:val="00254E2D"/>
    <w:rsid w:val="00256D04"/>
    <w:rsid w:val="0026025C"/>
    <w:rsid w:val="0026713B"/>
    <w:rsid w:val="00271C83"/>
    <w:rsid w:val="0027245E"/>
    <w:rsid w:val="00272B66"/>
    <w:rsid w:val="002733A4"/>
    <w:rsid w:val="002817A6"/>
    <w:rsid w:val="00281AD3"/>
    <w:rsid w:val="00283304"/>
    <w:rsid w:val="0028360E"/>
    <w:rsid w:val="002869EF"/>
    <w:rsid w:val="0029011D"/>
    <w:rsid w:val="0029042C"/>
    <w:rsid w:val="00292A7F"/>
    <w:rsid w:val="00294B21"/>
    <w:rsid w:val="00295C0E"/>
    <w:rsid w:val="00297266"/>
    <w:rsid w:val="002A00E4"/>
    <w:rsid w:val="002A2808"/>
    <w:rsid w:val="002A3D5D"/>
    <w:rsid w:val="002A4F27"/>
    <w:rsid w:val="002A64F9"/>
    <w:rsid w:val="002A6552"/>
    <w:rsid w:val="002B0E82"/>
    <w:rsid w:val="002B25CD"/>
    <w:rsid w:val="002B54B5"/>
    <w:rsid w:val="002B71CD"/>
    <w:rsid w:val="002B72E0"/>
    <w:rsid w:val="002B76AB"/>
    <w:rsid w:val="002B7C37"/>
    <w:rsid w:val="002C1507"/>
    <w:rsid w:val="002C3CA5"/>
    <w:rsid w:val="002C40A9"/>
    <w:rsid w:val="002C598D"/>
    <w:rsid w:val="002C71CA"/>
    <w:rsid w:val="002D262A"/>
    <w:rsid w:val="002D6763"/>
    <w:rsid w:val="002D7B94"/>
    <w:rsid w:val="002E06F1"/>
    <w:rsid w:val="002E1F81"/>
    <w:rsid w:val="002E226E"/>
    <w:rsid w:val="002E3E35"/>
    <w:rsid w:val="002F297B"/>
    <w:rsid w:val="002F6E35"/>
    <w:rsid w:val="0030242C"/>
    <w:rsid w:val="00302890"/>
    <w:rsid w:val="00306F1E"/>
    <w:rsid w:val="00310CBE"/>
    <w:rsid w:val="00315DEC"/>
    <w:rsid w:val="0031740A"/>
    <w:rsid w:val="00317FDB"/>
    <w:rsid w:val="003250D8"/>
    <w:rsid w:val="00325FF2"/>
    <w:rsid w:val="00326958"/>
    <w:rsid w:val="0033012A"/>
    <w:rsid w:val="003308C3"/>
    <w:rsid w:val="00331ADC"/>
    <w:rsid w:val="00341682"/>
    <w:rsid w:val="003426BF"/>
    <w:rsid w:val="00345556"/>
    <w:rsid w:val="00346E5F"/>
    <w:rsid w:val="0035526C"/>
    <w:rsid w:val="00357B5C"/>
    <w:rsid w:val="00363410"/>
    <w:rsid w:val="00363A19"/>
    <w:rsid w:val="003656C4"/>
    <w:rsid w:val="00366F93"/>
    <w:rsid w:val="00370490"/>
    <w:rsid w:val="00370BC5"/>
    <w:rsid w:val="00370D5B"/>
    <w:rsid w:val="003743AD"/>
    <w:rsid w:val="00384A00"/>
    <w:rsid w:val="00384E5E"/>
    <w:rsid w:val="00387C3D"/>
    <w:rsid w:val="003921CA"/>
    <w:rsid w:val="00392614"/>
    <w:rsid w:val="00394544"/>
    <w:rsid w:val="00394DAA"/>
    <w:rsid w:val="003969F2"/>
    <w:rsid w:val="00396FD7"/>
    <w:rsid w:val="003A0C7A"/>
    <w:rsid w:val="003A16DA"/>
    <w:rsid w:val="003A3ADA"/>
    <w:rsid w:val="003A501E"/>
    <w:rsid w:val="003A63C1"/>
    <w:rsid w:val="003A72F5"/>
    <w:rsid w:val="003C3464"/>
    <w:rsid w:val="003C38EC"/>
    <w:rsid w:val="003C3D79"/>
    <w:rsid w:val="003D2761"/>
    <w:rsid w:val="003E1520"/>
    <w:rsid w:val="003E21DB"/>
    <w:rsid w:val="003E3505"/>
    <w:rsid w:val="003E418E"/>
    <w:rsid w:val="003E7979"/>
    <w:rsid w:val="003F4ADD"/>
    <w:rsid w:val="003F7027"/>
    <w:rsid w:val="003F7D6D"/>
    <w:rsid w:val="00406760"/>
    <w:rsid w:val="00413779"/>
    <w:rsid w:val="00430A83"/>
    <w:rsid w:val="00431084"/>
    <w:rsid w:val="00435539"/>
    <w:rsid w:val="00436B58"/>
    <w:rsid w:val="00436BEA"/>
    <w:rsid w:val="00437868"/>
    <w:rsid w:val="004406E3"/>
    <w:rsid w:val="0044335E"/>
    <w:rsid w:val="00446C1B"/>
    <w:rsid w:val="004533DB"/>
    <w:rsid w:val="00455578"/>
    <w:rsid w:val="00455D47"/>
    <w:rsid w:val="004570E1"/>
    <w:rsid w:val="004620FF"/>
    <w:rsid w:val="00462212"/>
    <w:rsid w:val="00464B7F"/>
    <w:rsid w:val="004655C1"/>
    <w:rsid w:val="00465789"/>
    <w:rsid w:val="004662C5"/>
    <w:rsid w:val="004670FB"/>
    <w:rsid w:val="00480779"/>
    <w:rsid w:val="004867C2"/>
    <w:rsid w:val="00490E02"/>
    <w:rsid w:val="0049195D"/>
    <w:rsid w:val="00491AB9"/>
    <w:rsid w:val="004934BE"/>
    <w:rsid w:val="00495DE3"/>
    <w:rsid w:val="004A4935"/>
    <w:rsid w:val="004B47D3"/>
    <w:rsid w:val="004C498B"/>
    <w:rsid w:val="004C67B1"/>
    <w:rsid w:val="004D1EAA"/>
    <w:rsid w:val="004D2C35"/>
    <w:rsid w:val="004D3A64"/>
    <w:rsid w:val="004D6B97"/>
    <w:rsid w:val="004E049B"/>
    <w:rsid w:val="004E69F7"/>
    <w:rsid w:val="004E7409"/>
    <w:rsid w:val="004E74D1"/>
    <w:rsid w:val="004F2BAC"/>
    <w:rsid w:val="004F36C4"/>
    <w:rsid w:val="00500104"/>
    <w:rsid w:val="0050038C"/>
    <w:rsid w:val="00505804"/>
    <w:rsid w:val="00506F79"/>
    <w:rsid w:val="00511D22"/>
    <w:rsid w:val="005141C8"/>
    <w:rsid w:val="005257EC"/>
    <w:rsid w:val="00526576"/>
    <w:rsid w:val="00526D08"/>
    <w:rsid w:val="00535221"/>
    <w:rsid w:val="0053540D"/>
    <w:rsid w:val="00537E01"/>
    <w:rsid w:val="005400FC"/>
    <w:rsid w:val="00540352"/>
    <w:rsid w:val="005403E8"/>
    <w:rsid w:val="00542554"/>
    <w:rsid w:val="00551D48"/>
    <w:rsid w:val="005547CA"/>
    <w:rsid w:val="00555F68"/>
    <w:rsid w:val="005576F8"/>
    <w:rsid w:val="00560D9D"/>
    <w:rsid w:val="00561604"/>
    <w:rsid w:val="00562C6D"/>
    <w:rsid w:val="00570124"/>
    <w:rsid w:val="005720EB"/>
    <w:rsid w:val="00576D81"/>
    <w:rsid w:val="00580A6C"/>
    <w:rsid w:val="005837E2"/>
    <w:rsid w:val="00585F60"/>
    <w:rsid w:val="005860D2"/>
    <w:rsid w:val="005903AC"/>
    <w:rsid w:val="005975FE"/>
    <w:rsid w:val="005A151B"/>
    <w:rsid w:val="005A7F69"/>
    <w:rsid w:val="005B3BFB"/>
    <w:rsid w:val="005C2E96"/>
    <w:rsid w:val="005C40D5"/>
    <w:rsid w:val="005C40E0"/>
    <w:rsid w:val="005D1DEB"/>
    <w:rsid w:val="005D51C5"/>
    <w:rsid w:val="005D5D21"/>
    <w:rsid w:val="005E2B24"/>
    <w:rsid w:val="005E454D"/>
    <w:rsid w:val="005F28ED"/>
    <w:rsid w:val="005F5DC1"/>
    <w:rsid w:val="005F6F8C"/>
    <w:rsid w:val="005F7ADD"/>
    <w:rsid w:val="005F7FEA"/>
    <w:rsid w:val="006075CC"/>
    <w:rsid w:val="00615050"/>
    <w:rsid w:val="0061547B"/>
    <w:rsid w:val="00616DE6"/>
    <w:rsid w:val="00622372"/>
    <w:rsid w:val="00623E13"/>
    <w:rsid w:val="0062545D"/>
    <w:rsid w:val="00633E77"/>
    <w:rsid w:val="0063644E"/>
    <w:rsid w:val="00636D6D"/>
    <w:rsid w:val="006371A1"/>
    <w:rsid w:val="006404FF"/>
    <w:rsid w:val="0066062F"/>
    <w:rsid w:val="0066273C"/>
    <w:rsid w:val="00671099"/>
    <w:rsid w:val="0067358F"/>
    <w:rsid w:val="0067395C"/>
    <w:rsid w:val="00676A56"/>
    <w:rsid w:val="00680758"/>
    <w:rsid w:val="0068215C"/>
    <w:rsid w:val="0068230E"/>
    <w:rsid w:val="0069799C"/>
    <w:rsid w:val="00697E5B"/>
    <w:rsid w:val="006A465C"/>
    <w:rsid w:val="006A4FFC"/>
    <w:rsid w:val="006A6D7D"/>
    <w:rsid w:val="006A73F8"/>
    <w:rsid w:val="006B1180"/>
    <w:rsid w:val="006B2425"/>
    <w:rsid w:val="006B2483"/>
    <w:rsid w:val="006B4E3F"/>
    <w:rsid w:val="006B6D4A"/>
    <w:rsid w:val="006C2620"/>
    <w:rsid w:val="006C3304"/>
    <w:rsid w:val="006C7956"/>
    <w:rsid w:val="006D03BB"/>
    <w:rsid w:val="006D21FF"/>
    <w:rsid w:val="006D680C"/>
    <w:rsid w:val="006E3BD4"/>
    <w:rsid w:val="006E4164"/>
    <w:rsid w:val="006E5B0A"/>
    <w:rsid w:val="006F265F"/>
    <w:rsid w:val="006F3FEB"/>
    <w:rsid w:val="006F4AFC"/>
    <w:rsid w:val="006F730C"/>
    <w:rsid w:val="006F73F3"/>
    <w:rsid w:val="00700DDD"/>
    <w:rsid w:val="00702EB1"/>
    <w:rsid w:val="00702F11"/>
    <w:rsid w:val="007031B1"/>
    <w:rsid w:val="007043FD"/>
    <w:rsid w:val="00707736"/>
    <w:rsid w:val="00711B96"/>
    <w:rsid w:val="007132ED"/>
    <w:rsid w:val="00716DB7"/>
    <w:rsid w:val="007222A0"/>
    <w:rsid w:val="007263CB"/>
    <w:rsid w:val="00735339"/>
    <w:rsid w:val="0075488B"/>
    <w:rsid w:val="00756044"/>
    <w:rsid w:val="00756E06"/>
    <w:rsid w:val="007614D4"/>
    <w:rsid w:val="00761C9D"/>
    <w:rsid w:val="00761DA6"/>
    <w:rsid w:val="00764A19"/>
    <w:rsid w:val="007700B1"/>
    <w:rsid w:val="00780B38"/>
    <w:rsid w:val="00781F52"/>
    <w:rsid w:val="007825D9"/>
    <w:rsid w:val="00787CE7"/>
    <w:rsid w:val="007919EE"/>
    <w:rsid w:val="007963EB"/>
    <w:rsid w:val="007A1493"/>
    <w:rsid w:val="007A2D95"/>
    <w:rsid w:val="007A2E39"/>
    <w:rsid w:val="007A4FD7"/>
    <w:rsid w:val="007B1192"/>
    <w:rsid w:val="007B1305"/>
    <w:rsid w:val="007B1E87"/>
    <w:rsid w:val="007C6B92"/>
    <w:rsid w:val="007C7719"/>
    <w:rsid w:val="007D2AD5"/>
    <w:rsid w:val="007D6AE7"/>
    <w:rsid w:val="007D6CFB"/>
    <w:rsid w:val="007E1607"/>
    <w:rsid w:val="007E574B"/>
    <w:rsid w:val="007E5750"/>
    <w:rsid w:val="007E61E3"/>
    <w:rsid w:val="007E6923"/>
    <w:rsid w:val="0080264C"/>
    <w:rsid w:val="008059AC"/>
    <w:rsid w:val="008065F4"/>
    <w:rsid w:val="00811638"/>
    <w:rsid w:val="00814AE7"/>
    <w:rsid w:val="00815382"/>
    <w:rsid w:val="00821341"/>
    <w:rsid w:val="00825D50"/>
    <w:rsid w:val="00830296"/>
    <w:rsid w:val="008321D0"/>
    <w:rsid w:val="00833B51"/>
    <w:rsid w:val="008403EE"/>
    <w:rsid w:val="008405D8"/>
    <w:rsid w:val="00841251"/>
    <w:rsid w:val="00841793"/>
    <w:rsid w:val="008453D2"/>
    <w:rsid w:val="0085028F"/>
    <w:rsid w:val="00850F24"/>
    <w:rsid w:val="00852D7A"/>
    <w:rsid w:val="008540D9"/>
    <w:rsid w:val="00854CC7"/>
    <w:rsid w:val="00854FD1"/>
    <w:rsid w:val="00865AD4"/>
    <w:rsid w:val="00865E7D"/>
    <w:rsid w:val="00872A9C"/>
    <w:rsid w:val="00877B02"/>
    <w:rsid w:val="008813AB"/>
    <w:rsid w:val="0088174A"/>
    <w:rsid w:val="00882E5C"/>
    <w:rsid w:val="0089611E"/>
    <w:rsid w:val="00897391"/>
    <w:rsid w:val="008A1353"/>
    <w:rsid w:val="008A180A"/>
    <w:rsid w:val="008A705A"/>
    <w:rsid w:val="008B07B5"/>
    <w:rsid w:val="008B09D6"/>
    <w:rsid w:val="008B2BAC"/>
    <w:rsid w:val="008B4482"/>
    <w:rsid w:val="008B4E7B"/>
    <w:rsid w:val="008B5ADA"/>
    <w:rsid w:val="008C0044"/>
    <w:rsid w:val="008C16FA"/>
    <w:rsid w:val="008C39E1"/>
    <w:rsid w:val="008C42DA"/>
    <w:rsid w:val="008C5D23"/>
    <w:rsid w:val="008C792F"/>
    <w:rsid w:val="008D19C5"/>
    <w:rsid w:val="008D680C"/>
    <w:rsid w:val="008D6AB9"/>
    <w:rsid w:val="008E0151"/>
    <w:rsid w:val="008E2336"/>
    <w:rsid w:val="008E725C"/>
    <w:rsid w:val="008F2984"/>
    <w:rsid w:val="008F7DA8"/>
    <w:rsid w:val="00900ECE"/>
    <w:rsid w:val="00901CA4"/>
    <w:rsid w:val="009030CC"/>
    <w:rsid w:val="009059B9"/>
    <w:rsid w:val="00910B00"/>
    <w:rsid w:val="0091313F"/>
    <w:rsid w:val="00914549"/>
    <w:rsid w:val="009147A0"/>
    <w:rsid w:val="009157C5"/>
    <w:rsid w:val="00916365"/>
    <w:rsid w:val="0091711A"/>
    <w:rsid w:val="00917F77"/>
    <w:rsid w:val="0092292E"/>
    <w:rsid w:val="009250ED"/>
    <w:rsid w:val="009259C2"/>
    <w:rsid w:val="00931483"/>
    <w:rsid w:val="009315B2"/>
    <w:rsid w:val="0093204A"/>
    <w:rsid w:val="00932372"/>
    <w:rsid w:val="00932E4E"/>
    <w:rsid w:val="00935598"/>
    <w:rsid w:val="00940BA2"/>
    <w:rsid w:val="00944C5E"/>
    <w:rsid w:val="00953112"/>
    <w:rsid w:val="009555B9"/>
    <w:rsid w:val="0095642D"/>
    <w:rsid w:val="00962492"/>
    <w:rsid w:val="009625E7"/>
    <w:rsid w:val="00964824"/>
    <w:rsid w:val="00964B48"/>
    <w:rsid w:val="00970A65"/>
    <w:rsid w:val="00972C11"/>
    <w:rsid w:val="009766F4"/>
    <w:rsid w:val="00976BF5"/>
    <w:rsid w:val="00981FE2"/>
    <w:rsid w:val="00982052"/>
    <w:rsid w:val="00982410"/>
    <w:rsid w:val="00995D54"/>
    <w:rsid w:val="009A5344"/>
    <w:rsid w:val="009A5B76"/>
    <w:rsid w:val="009B11C3"/>
    <w:rsid w:val="009B69E2"/>
    <w:rsid w:val="009B6CDF"/>
    <w:rsid w:val="009B6D8C"/>
    <w:rsid w:val="009B76DA"/>
    <w:rsid w:val="009C13E5"/>
    <w:rsid w:val="009C17F5"/>
    <w:rsid w:val="009C4062"/>
    <w:rsid w:val="009C40AE"/>
    <w:rsid w:val="009C6AF1"/>
    <w:rsid w:val="009C73FF"/>
    <w:rsid w:val="009D523A"/>
    <w:rsid w:val="009D58E7"/>
    <w:rsid w:val="009E2852"/>
    <w:rsid w:val="009E69BF"/>
    <w:rsid w:val="009E6C29"/>
    <w:rsid w:val="009E715C"/>
    <w:rsid w:val="009E756D"/>
    <w:rsid w:val="009E7C89"/>
    <w:rsid w:val="009F11EC"/>
    <w:rsid w:val="009F33C2"/>
    <w:rsid w:val="009F3661"/>
    <w:rsid w:val="009F45A2"/>
    <w:rsid w:val="00A01047"/>
    <w:rsid w:val="00A064A6"/>
    <w:rsid w:val="00A219A4"/>
    <w:rsid w:val="00A23043"/>
    <w:rsid w:val="00A25844"/>
    <w:rsid w:val="00A26E0C"/>
    <w:rsid w:val="00A270F8"/>
    <w:rsid w:val="00A30C7E"/>
    <w:rsid w:val="00A311C2"/>
    <w:rsid w:val="00A343A5"/>
    <w:rsid w:val="00A3715B"/>
    <w:rsid w:val="00A40FBE"/>
    <w:rsid w:val="00A469D3"/>
    <w:rsid w:val="00A60379"/>
    <w:rsid w:val="00A606CF"/>
    <w:rsid w:val="00A66515"/>
    <w:rsid w:val="00A66A4E"/>
    <w:rsid w:val="00A70EF5"/>
    <w:rsid w:val="00A74AFC"/>
    <w:rsid w:val="00A81E86"/>
    <w:rsid w:val="00A8684E"/>
    <w:rsid w:val="00A900BC"/>
    <w:rsid w:val="00A92089"/>
    <w:rsid w:val="00A960CD"/>
    <w:rsid w:val="00A96CD2"/>
    <w:rsid w:val="00AA1231"/>
    <w:rsid w:val="00AA174B"/>
    <w:rsid w:val="00AA795E"/>
    <w:rsid w:val="00AB496C"/>
    <w:rsid w:val="00AB7AB9"/>
    <w:rsid w:val="00AB7DAD"/>
    <w:rsid w:val="00AC603E"/>
    <w:rsid w:val="00AD2206"/>
    <w:rsid w:val="00AD24F3"/>
    <w:rsid w:val="00AD2E6C"/>
    <w:rsid w:val="00AD4CE0"/>
    <w:rsid w:val="00AE3DBB"/>
    <w:rsid w:val="00AF0545"/>
    <w:rsid w:val="00B000BE"/>
    <w:rsid w:val="00B01117"/>
    <w:rsid w:val="00B01CB5"/>
    <w:rsid w:val="00B023D9"/>
    <w:rsid w:val="00B02C9E"/>
    <w:rsid w:val="00B04DDB"/>
    <w:rsid w:val="00B11994"/>
    <w:rsid w:val="00B11C13"/>
    <w:rsid w:val="00B11F80"/>
    <w:rsid w:val="00B176FD"/>
    <w:rsid w:val="00B30F06"/>
    <w:rsid w:val="00B331F4"/>
    <w:rsid w:val="00B33BD4"/>
    <w:rsid w:val="00B42423"/>
    <w:rsid w:val="00B43AF4"/>
    <w:rsid w:val="00B45465"/>
    <w:rsid w:val="00B45B86"/>
    <w:rsid w:val="00B4749F"/>
    <w:rsid w:val="00B518EB"/>
    <w:rsid w:val="00B57DCF"/>
    <w:rsid w:val="00B6037C"/>
    <w:rsid w:val="00B72C2C"/>
    <w:rsid w:val="00B73D4C"/>
    <w:rsid w:val="00B80400"/>
    <w:rsid w:val="00B83B64"/>
    <w:rsid w:val="00B86797"/>
    <w:rsid w:val="00B86E7E"/>
    <w:rsid w:val="00B9069A"/>
    <w:rsid w:val="00B90E1D"/>
    <w:rsid w:val="00B949A7"/>
    <w:rsid w:val="00B973C9"/>
    <w:rsid w:val="00BA0343"/>
    <w:rsid w:val="00BA36B1"/>
    <w:rsid w:val="00BA79D9"/>
    <w:rsid w:val="00BB000E"/>
    <w:rsid w:val="00BB076D"/>
    <w:rsid w:val="00BB4F8E"/>
    <w:rsid w:val="00BB5573"/>
    <w:rsid w:val="00BB5649"/>
    <w:rsid w:val="00BB74AC"/>
    <w:rsid w:val="00BC2562"/>
    <w:rsid w:val="00BC3468"/>
    <w:rsid w:val="00BE18A5"/>
    <w:rsid w:val="00BE266D"/>
    <w:rsid w:val="00BE30BD"/>
    <w:rsid w:val="00BE33C8"/>
    <w:rsid w:val="00BE6894"/>
    <w:rsid w:val="00BF1CE7"/>
    <w:rsid w:val="00BF39D4"/>
    <w:rsid w:val="00BF3F82"/>
    <w:rsid w:val="00BF5B09"/>
    <w:rsid w:val="00BF7326"/>
    <w:rsid w:val="00C01459"/>
    <w:rsid w:val="00C01B00"/>
    <w:rsid w:val="00C03960"/>
    <w:rsid w:val="00C138B9"/>
    <w:rsid w:val="00C14871"/>
    <w:rsid w:val="00C22C89"/>
    <w:rsid w:val="00C247F2"/>
    <w:rsid w:val="00C2798C"/>
    <w:rsid w:val="00C4142C"/>
    <w:rsid w:val="00C4313E"/>
    <w:rsid w:val="00C44D41"/>
    <w:rsid w:val="00C45A45"/>
    <w:rsid w:val="00C45D90"/>
    <w:rsid w:val="00C46DC5"/>
    <w:rsid w:val="00C47A9D"/>
    <w:rsid w:val="00C50508"/>
    <w:rsid w:val="00C51094"/>
    <w:rsid w:val="00C536C6"/>
    <w:rsid w:val="00C5662D"/>
    <w:rsid w:val="00C622A4"/>
    <w:rsid w:val="00C62485"/>
    <w:rsid w:val="00C6450B"/>
    <w:rsid w:val="00C7488A"/>
    <w:rsid w:val="00C749D7"/>
    <w:rsid w:val="00C81C15"/>
    <w:rsid w:val="00C81CE4"/>
    <w:rsid w:val="00C83353"/>
    <w:rsid w:val="00C9020F"/>
    <w:rsid w:val="00C90E77"/>
    <w:rsid w:val="00C90FA2"/>
    <w:rsid w:val="00C94B60"/>
    <w:rsid w:val="00C95148"/>
    <w:rsid w:val="00C971DE"/>
    <w:rsid w:val="00CA1FFC"/>
    <w:rsid w:val="00CA6471"/>
    <w:rsid w:val="00CA73BC"/>
    <w:rsid w:val="00CA7F45"/>
    <w:rsid w:val="00CB1CB6"/>
    <w:rsid w:val="00CB3552"/>
    <w:rsid w:val="00CB4AFD"/>
    <w:rsid w:val="00CB5665"/>
    <w:rsid w:val="00CB77C1"/>
    <w:rsid w:val="00CC1B89"/>
    <w:rsid w:val="00CC2B56"/>
    <w:rsid w:val="00CC7930"/>
    <w:rsid w:val="00CD0D49"/>
    <w:rsid w:val="00CD148B"/>
    <w:rsid w:val="00CD30C4"/>
    <w:rsid w:val="00CD3139"/>
    <w:rsid w:val="00CE1B3D"/>
    <w:rsid w:val="00CE347E"/>
    <w:rsid w:val="00CE55BF"/>
    <w:rsid w:val="00CE614C"/>
    <w:rsid w:val="00CF429F"/>
    <w:rsid w:val="00CF6E72"/>
    <w:rsid w:val="00CF773F"/>
    <w:rsid w:val="00CF7C68"/>
    <w:rsid w:val="00D04487"/>
    <w:rsid w:val="00D04B5A"/>
    <w:rsid w:val="00D05BD4"/>
    <w:rsid w:val="00D13A18"/>
    <w:rsid w:val="00D154AE"/>
    <w:rsid w:val="00D15E8A"/>
    <w:rsid w:val="00D170E4"/>
    <w:rsid w:val="00D17BAD"/>
    <w:rsid w:val="00D206F1"/>
    <w:rsid w:val="00D3011C"/>
    <w:rsid w:val="00D3206B"/>
    <w:rsid w:val="00D32D01"/>
    <w:rsid w:val="00D3411D"/>
    <w:rsid w:val="00D36A2A"/>
    <w:rsid w:val="00D426AD"/>
    <w:rsid w:val="00D44594"/>
    <w:rsid w:val="00D44A26"/>
    <w:rsid w:val="00D46CC5"/>
    <w:rsid w:val="00D50DC3"/>
    <w:rsid w:val="00D541E7"/>
    <w:rsid w:val="00D64C36"/>
    <w:rsid w:val="00D71B98"/>
    <w:rsid w:val="00D849EE"/>
    <w:rsid w:val="00D854D7"/>
    <w:rsid w:val="00D864BC"/>
    <w:rsid w:val="00D8659F"/>
    <w:rsid w:val="00D8783A"/>
    <w:rsid w:val="00D9439C"/>
    <w:rsid w:val="00DA22FE"/>
    <w:rsid w:val="00DA37FA"/>
    <w:rsid w:val="00DA4E74"/>
    <w:rsid w:val="00DB0CFD"/>
    <w:rsid w:val="00DB2324"/>
    <w:rsid w:val="00DC02C5"/>
    <w:rsid w:val="00DC0518"/>
    <w:rsid w:val="00DC1F96"/>
    <w:rsid w:val="00DC2044"/>
    <w:rsid w:val="00DC4AAA"/>
    <w:rsid w:val="00DC57DB"/>
    <w:rsid w:val="00DD2ADB"/>
    <w:rsid w:val="00DE061D"/>
    <w:rsid w:val="00DE222B"/>
    <w:rsid w:val="00DE4BDB"/>
    <w:rsid w:val="00DE4FC5"/>
    <w:rsid w:val="00DF3111"/>
    <w:rsid w:val="00DF4330"/>
    <w:rsid w:val="00DF4F75"/>
    <w:rsid w:val="00DF683E"/>
    <w:rsid w:val="00DF7006"/>
    <w:rsid w:val="00E03DB4"/>
    <w:rsid w:val="00E12D6B"/>
    <w:rsid w:val="00E141D5"/>
    <w:rsid w:val="00E15AD4"/>
    <w:rsid w:val="00E16443"/>
    <w:rsid w:val="00E202FA"/>
    <w:rsid w:val="00E218CA"/>
    <w:rsid w:val="00E23370"/>
    <w:rsid w:val="00E2458E"/>
    <w:rsid w:val="00E253D5"/>
    <w:rsid w:val="00E25645"/>
    <w:rsid w:val="00E32E0B"/>
    <w:rsid w:val="00E4054A"/>
    <w:rsid w:val="00E4096D"/>
    <w:rsid w:val="00E41FF2"/>
    <w:rsid w:val="00E42570"/>
    <w:rsid w:val="00E4482D"/>
    <w:rsid w:val="00E463A9"/>
    <w:rsid w:val="00E50C9B"/>
    <w:rsid w:val="00E55240"/>
    <w:rsid w:val="00E56206"/>
    <w:rsid w:val="00E57389"/>
    <w:rsid w:val="00E57A14"/>
    <w:rsid w:val="00E6337E"/>
    <w:rsid w:val="00E64671"/>
    <w:rsid w:val="00E655FB"/>
    <w:rsid w:val="00E67AF9"/>
    <w:rsid w:val="00E71EDC"/>
    <w:rsid w:val="00E742E4"/>
    <w:rsid w:val="00E77099"/>
    <w:rsid w:val="00E77EEF"/>
    <w:rsid w:val="00E81DAA"/>
    <w:rsid w:val="00E85F06"/>
    <w:rsid w:val="00E877DB"/>
    <w:rsid w:val="00E97688"/>
    <w:rsid w:val="00EA2F43"/>
    <w:rsid w:val="00EA7592"/>
    <w:rsid w:val="00EB175C"/>
    <w:rsid w:val="00EB28A3"/>
    <w:rsid w:val="00EB7A57"/>
    <w:rsid w:val="00EB7B14"/>
    <w:rsid w:val="00EC1999"/>
    <w:rsid w:val="00EC4A25"/>
    <w:rsid w:val="00EE11F8"/>
    <w:rsid w:val="00EE3C1D"/>
    <w:rsid w:val="00EF14AC"/>
    <w:rsid w:val="00EF2082"/>
    <w:rsid w:val="00EF6B9D"/>
    <w:rsid w:val="00F04524"/>
    <w:rsid w:val="00F0490D"/>
    <w:rsid w:val="00F07599"/>
    <w:rsid w:val="00F1029B"/>
    <w:rsid w:val="00F12333"/>
    <w:rsid w:val="00F13006"/>
    <w:rsid w:val="00F14FDC"/>
    <w:rsid w:val="00F220AC"/>
    <w:rsid w:val="00F2315C"/>
    <w:rsid w:val="00F318F6"/>
    <w:rsid w:val="00F326A0"/>
    <w:rsid w:val="00F40618"/>
    <w:rsid w:val="00F43593"/>
    <w:rsid w:val="00F44272"/>
    <w:rsid w:val="00F513B5"/>
    <w:rsid w:val="00F52EC6"/>
    <w:rsid w:val="00F553C3"/>
    <w:rsid w:val="00F567E2"/>
    <w:rsid w:val="00F6063A"/>
    <w:rsid w:val="00F60738"/>
    <w:rsid w:val="00F61242"/>
    <w:rsid w:val="00F6274E"/>
    <w:rsid w:val="00F70118"/>
    <w:rsid w:val="00F756FE"/>
    <w:rsid w:val="00F770B2"/>
    <w:rsid w:val="00F80A85"/>
    <w:rsid w:val="00F81C42"/>
    <w:rsid w:val="00F85145"/>
    <w:rsid w:val="00F85583"/>
    <w:rsid w:val="00F878AA"/>
    <w:rsid w:val="00F92064"/>
    <w:rsid w:val="00F9218C"/>
    <w:rsid w:val="00F93910"/>
    <w:rsid w:val="00F93A13"/>
    <w:rsid w:val="00F957AF"/>
    <w:rsid w:val="00FA03B3"/>
    <w:rsid w:val="00FA73CD"/>
    <w:rsid w:val="00FB0194"/>
    <w:rsid w:val="00FB0524"/>
    <w:rsid w:val="00FC3A39"/>
    <w:rsid w:val="00FC50A5"/>
    <w:rsid w:val="00FC6324"/>
    <w:rsid w:val="00FC7F31"/>
    <w:rsid w:val="00FD327B"/>
    <w:rsid w:val="00FD70FD"/>
    <w:rsid w:val="00FE1900"/>
    <w:rsid w:val="00FE3270"/>
    <w:rsid w:val="00FE5257"/>
    <w:rsid w:val="00FE7DA9"/>
    <w:rsid w:val="00FF3721"/>
    <w:rsid w:val="00FF374D"/>
    <w:rsid w:val="00FF4446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18F744D"/>
  <w15:docId w15:val="{9698566E-7052-46BA-8670-B3643802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locked="1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 w:qFormat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E06"/>
    <w:pPr>
      <w:spacing w:after="0" w:line="480" w:lineRule="auto"/>
      <w:ind w:firstLine="432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SS"/>
    <w:link w:val="Heading1Char"/>
    <w:semiHidden/>
    <w:qFormat/>
    <w:rsid w:val="00910B00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semiHidden/>
    <w:qFormat/>
    <w:rsid w:val="00272B66"/>
    <w:pPr>
      <w:keepNext/>
      <w:framePr w:wrap="around" w:vAnchor="text" w:hAnchor="text" w:y="1"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1"/>
    </w:pPr>
    <w:rPr>
      <w:rFonts w:ascii="Arial Black" w:hAnsi="Arial Black"/>
      <w:caps/>
      <w:sz w:val="22"/>
    </w:rPr>
  </w:style>
  <w:style w:type="paragraph" w:styleId="Heading3">
    <w:name w:val="heading 3"/>
    <w:basedOn w:val="Normal"/>
    <w:next w:val="NormalSS"/>
    <w:link w:val="Heading3Char"/>
    <w:semiHidden/>
    <w:qFormat/>
    <w:rsid w:val="00850F24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rFonts w:ascii="Arial Black" w:hAnsi="Arial Black"/>
      <w:sz w:val="22"/>
    </w:rPr>
  </w:style>
  <w:style w:type="paragraph" w:styleId="Heading4">
    <w:name w:val="heading 4"/>
    <w:basedOn w:val="Normal"/>
    <w:next w:val="NormalSS"/>
    <w:link w:val="Heading4Char"/>
    <w:semiHidden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SS"/>
    <w:link w:val="Heading5Char"/>
    <w:semiHidden/>
    <w:qFormat/>
    <w:rsid w:val="00850F24"/>
    <w:pPr>
      <w:keepNext/>
      <w:framePr w:wrap="around" w:vAnchor="text" w:hAnchor="text" w:y="1"/>
      <w:numPr>
        <w:ilvl w:val="4"/>
        <w:numId w:val="33"/>
      </w:numPr>
      <w:tabs>
        <w:tab w:val="left" w:pos="432"/>
      </w:tabs>
      <w:spacing w:after="120" w:line="240" w:lineRule="auto"/>
      <w:ind w:left="43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33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33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33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33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9A5B76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ind w:firstLine="0"/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  <w:rPr>
      <w:szCs w:val="24"/>
    </w:rPr>
  </w:style>
  <w:style w:type="paragraph" w:styleId="Footer">
    <w:name w:val="footer"/>
    <w:basedOn w:val="Normal"/>
    <w:link w:val="FooterChar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9C40AE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eading3NoTOC">
    <w:name w:val="Heading 3_No TOC"/>
    <w:basedOn w:val="Normal"/>
    <w:next w:val="NormalSS"/>
    <w:semiHidden/>
    <w:qFormat/>
    <w:rsid w:val="00043B27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semiHidden/>
    <w:rsid w:val="00756E06"/>
    <w:rPr>
      <w:rFonts w:ascii="Arial Black" w:eastAsia="Times New Roman" w:hAnsi="Arial Black" w:cs="Times New Roman"/>
      <w:sz w:val="22"/>
      <w:szCs w:val="20"/>
    </w:rPr>
  </w:style>
  <w:style w:type="paragraph" w:customStyle="1" w:styleId="Heading4NoTOC">
    <w:name w:val="Heading 4_No TOC"/>
    <w:basedOn w:val="Heading4"/>
    <w:next w:val="NormalSS"/>
    <w:semiHidden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semiHidden/>
    <w:rsid w:val="00756E06"/>
    <w:rPr>
      <w:rFonts w:eastAsia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756E06"/>
    <w:rPr>
      <w:rFonts w:eastAsia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867C2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  <w:pPr>
      <w:ind w:firstLine="0"/>
    </w:pPr>
  </w:style>
  <w:style w:type="paragraph" w:customStyle="1" w:styleId="NormalSS">
    <w:name w:val="NormalSS"/>
    <w:basedOn w:val="Normal"/>
    <w:qFormat/>
    <w:rsid w:val="000B764C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qFormat/>
    <w:rsid w:val="000B764C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17"/>
      </w:numPr>
      <w:tabs>
        <w:tab w:val="clear" w:pos="792"/>
        <w:tab w:val="left" w:pos="43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semiHidden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5D51C5"/>
    <w:pPr>
      <w:spacing w:before="120" w:after="60"/>
    </w:pPr>
    <w:rPr>
      <w:b/>
      <w:color w:val="FFFFFF" w:themeColor="background1"/>
    </w:rPr>
  </w:style>
  <w:style w:type="paragraph" w:customStyle="1" w:styleId="TableHeaderCenter">
    <w:name w:val="Table Header Center"/>
    <w:basedOn w:val="TableHeaderLeft"/>
    <w:qFormat/>
    <w:rsid w:val="006B2483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4934BE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3540D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styleId="LightList">
    <w:name w:val="Light List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5860D2"/>
    <w:pPr>
      <w:spacing w:after="0" w:line="360" w:lineRule="auto"/>
      <w:contextualSpacing/>
      <w:textboxTightWrap w:val="allLines"/>
    </w:pPr>
    <w:rPr>
      <w:rFonts w:ascii="Arial" w:hAnsi="Arial"/>
      <w:sz w:val="18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table" w:styleId="TableGrid">
    <w:name w:val="Table Grid"/>
    <w:basedOn w:val="TableNormal"/>
    <w:uiPriority w:val="59"/>
    <w:locked/>
    <w:rsid w:val="00D170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1EC"/>
    <w:pPr>
      <w:ind w:left="720"/>
      <w:contextualSpacing/>
    </w:pPr>
  </w:style>
  <w:style w:type="paragraph" w:customStyle="1" w:styleId="H1Title">
    <w:name w:val="H1_Title"/>
    <w:basedOn w:val="Normal"/>
    <w:next w:val="Normal"/>
    <w:link w:val="H1TitleChar"/>
    <w:qFormat/>
    <w:rsid w:val="00BB076D"/>
    <w:pPr>
      <w:spacing w:after="184" w:line="440" w:lineRule="exact"/>
      <w:ind w:firstLine="0"/>
      <w:outlineLvl w:val="0"/>
    </w:pPr>
    <w:rPr>
      <w:rFonts w:ascii="Arial Black" w:hAnsi="Arial Black"/>
      <w:color w:val="E70033"/>
      <w:sz w:val="37"/>
    </w:rPr>
  </w:style>
  <w:style w:type="paragraph" w:customStyle="1" w:styleId="H2Chapter">
    <w:name w:val="H2_Chapter"/>
    <w:basedOn w:val="Heading1"/>
    <w:next w:val="NormalSS"/>
    <w:link w:val="H2ChapterChar"/>
    <w:qFormat/>
    <w:rsid w:val="00FB0194"/>
    <w:pPr>
      <w:ind w:left="432" w:hanging="432"/>
      <w:outlineLvl w:val="1"/>
    </w:pPr>
  </w:style>
  <w:style w:type="character" w:customStyle="1" w:styleId="H1TitleChar">
    <w:name w:val="H1_Title Char"/>
    <w:basedOn w:val="DefaultParagraphFont"/>
    <w:link w:val="H1Title"/>
    <w:rsid w:val="00BB076D"/>
    <w:rPr>
      <w:rFonts w:ascii="Arial Black" w:eastAsia="Times New Roman" w:hAnsi="Arial Black" w:cs="Times New Roman"/>
      <w:color w:val="E70033"/>
      <w:sz w:val="37"/>
      <w:szCs w:val="20"/>
    </w:rPr>
  </w:style>
  <w:style w:type="paragraph" w:customStyle="1" w:styleId="H3Alpha">
    <w:name w:val="H3_Alpha"/>
    <w:basedOn w:val="Heading2"/>
    <w:next w:val="NormalSS"/>
    <w:link w:val="H3AlphaChar"/>
    <w:qFormat/>
    <w:rsid w:val="00FB0194"/>
    <w:pPr>
      <w:framePr w:wrap="auto" w:vAnchor="margin" w:yAlign="inline"/>
      <w:pBdr>
        <w:bottom w:val="none" w:sz="0" w:space="0" w:color="auto"/>
      </w:pBdr>
      <w:spacing w:before="0" w:after="120"/>
      <w:ind w:left="432" w:hanging="432"/>
      <w:outlineLvl w:val="2"/>
    </w:pPr>
    <w:rPr>
      <w:caps w:val="0"/>
    </w:rPr>
  </w:style>
  <w:style w:type="character" w:customStyle="1" w:styleId="H2ChapterChar">
    <w:name w:val="H2_Chapter Char"/>
    <w:basedOn w:val="Heading1Char"/>
    <w:link w:val="H2Chapter"/>
    <w:rsid w:val="00FB0194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3AlphaNoTOC">
    <w:name w:val="H3_Alpha_No TOC"/>
    <w:basedOn w:val="H3Alpha"/>
    <w:next w:val="NormalSS"/>
    <w:link w:val="H3AlphaNoTOCChar"/>
    <w:qFormat/>
    <w:rsid w:val="00FB0194"/>
    <w:pPr>
      <w:outlineLvl w:val="9"/>
    </w:pPr>
  </w:style>
  <w:style w:type="character" w:customStyle="1" w:styleId="H3AlphaChar">
    <w:name w:val="H3_Alpha Char"/>
    <w:basedOn w:val="Heading2Char"/>
    <w:link w:val="H3Alpha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">
    <w:name w:val="H4_Number"/>
    <w:basedOn w:val="Heading3"/>
    <w:next w:val="NormalSS"/>
    <w:link w:val="H4NumberChar"/>
    <w:qFormat/>
    <w:rsid w:val="00FB0194"/>
    <w:pPr>
      <w:outlineLvl w:val="3"/>
    </w:pPr>
    <w:rPr>
      <w:rFonts w:ascii="Times New Roman" w:hAnsi="Times New Roman"/>
      <w:b/>
      <w:sz w:val="24"/>
    </w:rPr>
  </w:style>
  <w:style w:type="character" w:customStyle="1" w:styleId="H3AlphaNoTOCChar">
    <w:name w:val="H3_Alpha_No TOC Char"/>
    <w:basedOn w:val="H3AlphaChar"/>
    <w:link w:val="H3AlphaNoTOC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NoTOC">
    <w:name w:val="H4_Number_No TOC"/>
    <w:basedOn w:val="H4Number"/>
    <w:next w:val="NormalSS"/>
    <w:link w:val="H4NumberNoTOCChar"/>
    <w:qFormat/>
    <w:rsid w:val="00FB0194"/>
    <w:pPr>
      <w:outlineLvl w:val="9"/>
    </w:pPr>
  </w:style>
  <w:style w:type="character" w:customStyle="1" w:styleId="H4NumberChar">
    <w:name w:val="H4_Number Char"/>
    <w:basedOn w:val="Heading3Char"/>
    <w:link w:val="H4Number"/>
    <w:rsid w:val="00FB0194"/>
    <w:rPr>
      <w:rFonts w:ascii="Arial Black" w:eastAsia="Times New Roman" w:hAnsi="Arial Black" w:cs="Times New Roman"/>
      <w:b/>
      <w:sz w:val="22"/>
      <w:szCs w:val="20"/>
    </w:rPr>
  </w:style>
  <w:style w:type="paragraph" w:customStyle="1" w:styleId="H5Lower">
    <w:name w:val="H5_Lower"/>
    <w:basedOn w:val="Heading4"/>
    <w:next w:val="NormalSS"/>
    <w:link w:val="H5LowerChar"/>
    <w:qFormat/>
    <w:rsid w:val="00FB0194"/>
    <w:pPr>
      <w:outlineLvl w:val="4"/>
    </w:pPr>
  </w:style>
  <w:style w:type="character" w:customStyle="1" w:styleId="H4NumberNoTOCChar">
    <w:name w:val="H4_Number_No TOC Char"/>
    <w:basedOn w:val="H4NumberChar"/>
    <w:link w:val="H4NumberNoTOC"/>
    <w:rsid w:val="00FB0194"/>
    <w:rPr>
      <w:rFonts w:ascii="Arial Black" w:eastAsia="Times New Roman" w:hAnsi="Arial Black" w:cs="Times New Roman"/>
      <w:b/>
      <w:sz w:val="22"/>
      <w:szCs w:val="20"/>
    </w:rPr>
  </w:style>
  <w:style w:type="character" w:customStyle="1" w:styleId="H5LowerChar">
    <w:name w:val="H5_Lower Char"/>
    <w:basedOn w:val="Heading4Char"/>
    <w:link w:val="H5Lower"/>
    <w:rsid w:val="00FB0194"/>
    <w:rPr>
      <w:rFonts w:eastAsia="Times New Roman" w:cs="Times New Roman"/>
      <w:b/>
      <w:szCs w:val="20"/>
    </w:rPr>
  </w:style>
  <w:style w:type="table" w:customStyle="1" w:styleId="MPRBaseTable1">
    <w:name w:val="MPR Base Table1"/>
    <w:basedOn w:val="TableNormal"/>
    <w:uiPriority w:val="99"/>
    <w:rsid w:val="00D8783A"/>
    <w:pPr>
      <w:spacing w:after="0" w:line="360" w:lineRule="auto"/>
      <w:contextualSpacing/>
      <w:textboxTightWrap w:val="allLines"/>
    </w:pPr>
    <w:rPr>
      <w:rFonts w:ascii="Arial" w:hAnsi="Arial"/>
      <w:sz w:val="18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64C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4C3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4C36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C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4C36"/>
    <w:rPr>
      <w:rFonts w:eastAsia="Times New Roman" w:cs="Times New Roman"/>
      <w:b/>
      <w:bCs/>
      <w:sz w:val="20"/>
      <w:szCs w:val="20"/>
    </w:rPr>
  </w:style>
  <w:style w:type="paragraph" w:customStyle="1" w:styleId="Heading1Blue">
    <w:name w:val="Heading 1_Blue"/>
    <w:basedOn w:val="Normal"/>
    <w:next w:val="Normal"/>
    <w:qFormat/>
    <w:rsid w:val="00C90E77"/>
    <w:pPr>
      <w:tabs>
        <w:tab w:val="left" w:pos="432"/>
      </w:tabs>
      <w:spacing w:before="240" w:after="240" w:line="240" w:lineRule="auto"/>
      <w:ind w:firstLine="0"/>
      <w:jc w:val="center"/>
      <w:outlineLvl w:val="0"/>
    </w:pPr>
    <w:rPr>
      <w:rFonts w:ascii="Arial" w:hAnsi="Arial"/>
      <w:b/>
      <w:caps/>
      <w:color w:val="34529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6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1%20MPR-Standa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C723A6B02DD0438EE3FC045FC24B6A" ma:contentTypeVersion="6" ma:contentTypeDescription="Create a new document." ma:contentTypeScope="" ma:versionID="6109156f85521eceeec3241d4ae0d922">
  <xsd:schema xmlns:xsd="http://www.w3.org/2001/XMLSchema" xmlns:xs="http://www.w3.org/2001/XMLSchema" xmlns:p="http://schemas.microsoft.com/office/2006/metadata/properties" xmlns:ns2="a1ebac3b-58ca-4fc3-8a2e-7506d71ad3ce" targetNamespace="http://schemas.microsoft.com/office/2006/metadata/properties" ma:root="true" ma:fieldsID="4082e825595284f2feceae25add963f3" ns2:_="">
    <xsd:import namespace="a1ebac3b-58ca-4fc3-8a2e-7506d71ad3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bac3b-58ca-4fc3-8a2e-7506d71ad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1F4CED-2AF4-404D-84F9-79FCE4D371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244371-1915-48DA-A451-B7A7568C26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931EFF-981E-4FE6-95D7-CA5655D21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ebac3b-58ca-4fc3-8a2e-7506d71ad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87DEC4-F63C-4D94-A85C-06FE5B974901}">
  <ds:schemaRefs>
    <ds:schemaRef ds:uri="http://www.w3.org/XML/1998/namespace"/>
    <ds:schemaRef ds:uri="a1ebac3b-58ca-4fc3-8a2e-7506d71ad3ce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MPR-Standard.dotm</Template>
  <TotalTime>2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MPR</dc:creator>
  <cp:lastModifiedBy>Mathematica</cp:lastModifiedBy>
  <cp:revision>5</cp:revision>
  <dcterms:created xsi:type="dcterms:W3CDTF">2022-02-08T22:58:00Z</dcterms:created>
  <dcterms:modified xsi:type="dcterms:W3CDTF">2022-02-11T21:02:00Z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0x01010089C723A6B02DD0438EE3FC045FC24B6A</vt:lpwstr>
  </property>
  <property fmtid="{D5CDD505-2E9C-101B-9397-08002B2CF9AE}" pid="3" name="Order">
    <vt:r8>50400</vt:r8>
  </property>
</Properties>
</file>