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60621" w:rsidR="00D02FCA" w:rsidP="00D02FCA" w:rsidRDefault="00D02FCA" w14:paraId="5E2434FA" w14:textId="77777777">
      <w:pPr>
        <w:pStyle w:val="ReportCover-Title"/>
        <w:rPr>
          <w:rFonts w:ascii="Arial" w:hAnsi="Arial" w:cs="Arial"/>
          <w:color w:val="auto"/>
        </w:rPr>
      </w:pPr>
    </w:p>
    <w:p w:rsidRPr="0007026D" w:rsidR="007954B7" w:rsidP="006F2B66" w:rsidRDefault="007954B7" w14:paraId="6F6806BC" w14:textId="6495BC12">
      <w:pPr>
        <w:tabs>
          <w:tab w:val="center" w:pos="4680"/>
        </w:tabs>
        <w:suppressAutoHyphens/>
        <w:jc w:val="center"/>
        <w:rPr>
          <w:rFonts w:ascii="Arial" w:hAnsi="Arial" w:cs="Arial"/>
          <w:b/>
          <w:snapToGrid/>
          <w:sz w:val="32"/>
          <w:szCs w:val="32"/>
        </w:rPr>
      </w:pPr>
      <w:r w:rsidRPr="0007026D">
        <w:rPr>
          <w:rFonts w:ascii="Arial" w:hAnsi="Arial" w:cs="Arial"/>
          <w:b/>
          <w:sz w:val="32"/>
          <w:szCs w:val="32"/>
        </w:rPr>
        <w:t>State Self-Assessment Review and Report</w:t>
      </w:r>
    </w:p>
    <w:p w:rsidRPr="00160621" w:rsidR="00D02FCA" w:rsidP="006F2B66" w:rsidRDefault="00D02FCA" w14:paraId="2E113F73" w14:textId="77777777">
      <w:pPr>
        <w:pStyle w:val="ReportCover-Title"/>
        <w:jc w:val="center"/>
        <w:rPr>
          <w:rFonts w:ascii="Arial" w:hAnsi="Arial" w:cs="Arial"/>
          <w:color w:val="auto"/>
        </w:rPr>
      </w:pPr>
    </w:p>
    <w:p w:rsidRPr="00160621" w:rsidR="00D02FCA" w:rsidP="006F2B66" w:rsidRDefault="00D02FCA" w14:paraId="66BBF671" w14:textId="77777777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>OMB Information Collection Request</w:t>
      </w:r>
    </w:p>
    <w:p w:rsidRPr="00160621" w:rsidR="00D02FCA" w:rsidP="006F2B66" w:rsidRDefault="00D02FCA" w14:paraId="53EA3AD2" w14:textId="5F5CEBC8">
      <w:pPr>
        <w:pStyle w:val="ReportCover-Title"/>
        <w:jc w:val="center"/>
        <w:rPr>
          <w:rFonts w:ascii="Arial" w:hAnsi="Arial" w:cs="Arial"/>
          <w:color w:val="auto"/>
          <w:sz w:val="32"/>
          <w:szCs w:val="32"/>
        </w:rPr>
      </w:pPr>
      <w:r w:rsidRPr="00160621">
        <w:rPr>
          <w:rFonts w:ascii="Arial" w:hAnsi="Arial" w:cs="Arial"/>
          <w:color w:val="auto"/>
          <w:sz w:val="32"/>
          <w:szCs w:val="32"/>
        </w:rPr>
        <w:t xml:space="preserve">0970 - </w:t>
      </w:r>
      <w:r>
        <w:rPr>
          <w:rFonts w:ascii="Arial" w:hAnsi="Arial" w:cs="Arial"/>
          <w:color w:val="auto"/>
          <w:sz w:val="32"/>
          <w:szCs w:val="32"/>
        </w:rPr>
        <w:t>0223</w:t>
      </w:r>
    </w:p>
    <w:p w:rsidRPr="00160621" w:rsidR="00D02FCA" w:rsidP="00D02FCA" w:rsidRDefault="00D02FCA" w14:paraId="5BDF6819" w14:textId="77777777">
      <w:pPr>
        <w:rPr>
          <w:rFonts w:ascii="Arial" w:hAnsi="Arial" w:cs="Arial"/>
          <w:szCs w:val="22"/>
        </w:rPr>
      </w:pPr>
    </w:p>
    <w:p w:rsidRPr="00160621" w:rsidR="00D02FCA" w:rsidP="00D02FCA" w:rsidRDefault="00D02FCA" w14:paraId="24A970CF" w14:textId="77777777">
      <w:pPr>
        <w:pStyle w:val="ReportCover-Date"/>
        <w:jc w:val="center"/>
        <w:rPr>
          <w:rFonts w:ascii="Arial" w:hAnsi="Arial" w:cs="Arial"/>
          <w:color w:val="auto"/>
        </w:rPr>
      </w:pPr>
    </w:p>
    <w:p w:rsidR="00D02FCA" w:rsidP="00D02FCA" w:rsidRDefault="00D02FCA" w14:paraId="135973FE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 w:rsidRPr="00160621">
        <w:rPr>
          <w:rFonts w:ascii="Arial" w:hAnsi="Arial" w:cs="Arial"/>
          <w:color w:val="auto"/>
          <w:sz w:val="48"/>
          <w:szCs w:val="48"/>
        </w:rPr>
        <w:t>Supporting Statement</w:t>
      </w:r>
      <w:r>
        <w:rPr>
          <w:rFonts w:ascii="Arial" w:hAnsi="Arial" w:cs="Arial"/>
          <w:color w:val="auto"/>
          <w:sz w:val="48"/>
          <w:szCs w:val="48"/>
        </w:rPr>
        <w:t xml:space="preserve"> </w:t>
      </w:r>
      <w:r w:rsidRPr="00160621">
        <w:rPr>
          <w:rFonts w:ascii="Arial" w:hAnsi="Arial" w:cs="Arial"/>
          <w:color w:val="auto"/>
          <w:sz w:val="48"/>
          <w:szCs w:val="48"/>
        </w:rPr>
        <w:t xml:space="preserve">Part </w:t>
      </w:r>
      <w:r>
        <w:rPr>
          <w:rFonts w:ascii="Arial" w:hAnsi="Arial" w:cs="Arial"/>
          <w:color w:val="auto"/>
          <w:sz w:val="48"/>
          <w:szCs w:val="48"/>
        </w:rPr>
        <w:t xml:space="preserve">B – </w:t>
      </w:r>
    </w:p>
    <w:p w:rsidRPr="00160621" w:rsidR="00D02FCA" w:rsidP="00D02FCA" w:rsidRDefault="00D02FCA" w14:paraId="69C392FD" w14:textId="77777777">
      <w:pPr>
        <w:pStyle w:val="ReportCover-Date"/>
        <w:spacing w:after="360" w:line="240" w:lineRule="auto"/>
        <w:jc w:val="center"/>
        <w:rPr>
          <w:rFonts w:ascii="Arial" w:hAnsi="Arial" w:cs="Arial"/>
          <w:color w:val="auto"/>
          <w:sz w:val="48"/>
          <w:szCs w:val="48"/>
        </w:rPr>
      </w:pPr>
      <w:r>
        <w:rPr>
          <w:rFonts w:ascii="Arial" w:hAnsi="Arial" w:cs="Arial"/>
          <w:color w:val="auto"/>
          <w:sz w:val="48"/>
          <w:szCs w:val="48"/>
        </w:rPr>
        <w:t>Statistical Methods</w:t>
      </w:r>
    </w:p>
    <w:p w:rsidRPr="003F3B42" w:rsidR="00D02FCA" w:rsidP="00D02FCA" w:rsidRDefault="0095497B" w14:paraId="0EEAEB33" w14:textId="7F19A007">
      <w:pPr>
        <w:pStyle w:val="ReportCover-Date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Febru</w:t>
      </w:r>
      <w:r w:rsidR="00EB6183">
        <w:rPr>
          <w:rFonts w:ascii="Arial" w:hAnsi="Arial" w:cs="Arial"/>
          <w:color w:val="auto"/>
          <w:sz w:val="28"/>
          <w:szCs w:val="28"/>
        </w:rPr>
        <w:t xml:space="preserve">ary </w:t>
      </w:r>
      <w:r w:rsidRPr="003F3B42" w:rsidR="00CB796B">
        <w:rPr>
          <w:rFonts w:ascii="Arial" w:hAnsi="Arial" w:cs="Arial"/>
          <w:color w:val="auto"/>
          <w:sz w:val="28"/>
          <w:szCs w:val="28"/>
        </w:rPr>
        <w:t>202</w:t>
      </w:r>
      <w:r w:rsidR="00EB6183">
        <w:rPr>
          <w:rFonts w:ascii="Arial" w:hAnsi="Arial" w:cs="Arial"/>
          <w:color w:val="auto"/>
          <w:sz w:val="28"/>
          <w:szCs w:val="28"/>
        </w:rPr>
        <w:t>2</w:t>
      </w:r>
    </w:p>
    <w:p w:rsidR="00D02FCA" w:rsidP="00D02FCA" w:rsidRDefault="00D02FCA" w14:paraId="654DBD98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726F67A7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36E8600A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0BB9288B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595505DB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2DCE8697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670E1523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224DC818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1D01F52C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6F275227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528792B6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3614235D" w14:textId="5AF4DB35">
      <w:pPr>
        <w:jc w:val="center"/>
        <w:rPr>
          <w:rFonts w:ascii="Arial" w:hAnsi="Arial" w:cs="Arial"/>
        </w:rPr>
      </w:pPr>
    </w:p>
    <w:p w:rsidR="00CB796B" w:rsidP="00D02FCA" w:rsidRDefault="00CB796B" w14:paraId="7E8A61BB" w14:textId="1DD44F34">
      <w:pPr>
        <w:jc w:val="center"/>
        <w:rPr>
          <w:rFonts w:ascii="Arial" w:hAnsi="Arial" w:cs="Arial"/>
        </w:rPr>
      </w:pPr>
    </w:p>
    <w:p w:rsidR="00CB796B" w:rsidP="00D02FCA" w:rsidRDefault="00CB796B" w14:paraId="74EF3290" w14:textId="1773B2C1">
      <w:pPr>
        <w:jc w:val="center"/>
        <w:rPr>
          <w:rFonts w:ascii="Arial" w:hAnsi="Arial" w:cs="Arial"/>
        </w:rPr>
      </w:pPr>
    </w:p>
    <w:p w:rsidR="00CB796B" w:rsidP="00D02FCA" w:rsidRDefault="00CB796B" w14:paraId="4C9D5414" w14:textId="4AAF656C">
      <w:pPr>
        <w:jc w:val="center"/>
        <w:rPr>
          <w:rFonts w:ascii="Arial" w:hAnsi="Arial" w:cs="Arial"/>
        </w:rPr>
      </w:pPr>
    </w:p>
    <w:p w:rsidR="00CB796B" w:rsidP="00D02FCA" w:rsidRDefault="00CB796B" w14:paraId="45D2B820" w14:textId="3FEE7FF0">
      <w:pPr>
        <w:jc w:val="center"/>
        <w:rPr>
          <w:rFonts w:ascii="Arial" w:hAnsi="Arial" w:cs="Arial"/>
        </w:rPr>
      </w:pPr>
    </w:p>
    <w:p w:rsidR="00CB796B" w:rsidP="00D02FCA" w:rsidRDefault="00CB796B" w14:paraId="045A2017" w14:textId="77777777">
      <w:pPr>
        <w:jc w:val="center"/>
        <w:rPr>
          <w:rFonts w:ascii="Arial" w:hAnsi="Arial" w:cs="Arial"/>
        </w:rPr>
      </w:pPr>
    </w:p>
    <w:p w:rsidR="00D02FCA" w:rsidP="00D02FCA" w:rsidRDefault="00D02FCA" w14:paraId="3D9D790F" w14:textId="7FEA196F">
      <w:pPr>
        <w:jc w:val="center"/>
        <w:rPr>
          <w:rFonts w:ascii="Arial" w:hAnsi="Arial" w:cs="Arial"/>
        </w:rPr>
      </w:pPr>
    </w:p>
    <w:p w:rsidR="00CB796B" w:rsidP="00D02FCA" w:rsidRDefault="00CB796B" w14:paraId="52DEB919" w14:textId="456FE500">
      <w:pPr>
        <w:jc w:val="center"/>
        <w:rPr>
          <w:rFonts w:ascii="Arial" w:hAnsi="Arial" w:cs="Arial"/>
        </w:rPr>
      </w:pPr>
    </w:p>
    <w:p w:rsidR="00CB796B" w:rsidP="00D02FCA" w:rsidRDefault="00CB796B" w14:paraId="70B10092" w14:textId="516FDD7F">
      <w:pPr>
        <w:jc w:val="center"/>
        <w:rPr>
          <w:rFonts w:ascii="Arial" w:hAnsi="Arial" w:cs="Arial"/>
        </w:rPr>
      </w:pPr>
    </w:p>
    <w:p w:rsidR="00CB796B" w:rsidP="00D02FCA" w:rsidRDefault="00CB796B" w14:paraId="2CCDD191" w14:textId="77777777">
      <w:pPr>
        <w:jc w:val="center"/>
        <w:rPr>
          <w:rFonts w:ascii="Arial" w:hAnsi="Arial" w:cs="Arial"/>
        </w:rPr>
      </w:pPr>
    </w:p>
    <w:p w:rsidRPr="00160621" w:rsidR="00D02FCA" w:rsidP="00D02FCA" w:rsidRDefault="00D02FCA" w14:paraId="5D39F8DB" w14:textId="77777777">
      <w:pPr>
        <w:jc w:val="center"/>
        <w:rPr>
          <w:rFonts w:ascii="Arial" w:hAnsi="Arial" w:cs="Arial"/>
        </w:rPr>
      </w:pPr>
    </w:p>
    <w:p w:rsidRPr="00160621" w:rsidR="00D02FCA" w:rsidP="00D02FCA" w:rsidRDefault="00D02FCA" w14:paraId="140CE38B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Submitted By:</w:t>
      </w:r>
    </w:p>
    <w:p w:rsidR="00CB796B" w:rsidP="00D02FCA" w:rsidRDefault="00CB796B" w14:paraId="636A4BC8" w14:textId="7777777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Office of Child Support Enforcement</w:t>
      </w:r>
    </w:p>
    <w:p w:rsidRPr="00160621" w:rsidR="00D02FCA" w:rsidP="00D02FCA" w:rsidRDefault="00CB796B" w14:paraId="1335B90F" w14:textId="3CD5715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160621" w:rsidR="00D02FCA">
        <w:rPr>
          <w:rFonts w:ascii="Arial" w:hAnsi="Arial" w:cs="Arial"/>
        </w:rPr>
        <w:t xml:space="preserve">Administration for Children and Families </w:t>
      </w:r>
    </w:p>
    <w:p w:rsidRPr="00160621" w:rsidR="00D02FCA" w:rsidP="00D02FCA" w:rsidRDefault="00D02FCA" w14:paraId="0F092395" w14:textId="77777777">
      <w:pPr>
        <w:jc w:val="center"/>
        <w:rPr>
          <w:rFonts w:ascii="Arial" w:hAnsi="Arial" w:cs="Arial"/>
        </w:rPr>
      </w:pPr>
      <w:r w:rsidRPr="00160621">
        <w:rPr>
          <w:rFonts w:ascii="Arial" w:hAnsi="Arial" w:cs="Arial"/>
        </w:rPr>
        <w:t>U.S. Department of Health and Human Services</w:t>
      </w:r>
    </w:p>
    <w:p w:rsidRPr="00817E2B" w:rsidR="00D02FCA" w:rsidP="00D02FCA" w:rsidRDefault="00A35382" w14:paraId="595938BB" w14:textId="6B18D0C8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Pr="00817E2B" w:rsidR="00D02FCA">
        <w:rPr>
          <w:rFonts w:ascii="Times New Roman" w:hAnsi="Times New Roman"/>
          <w:b/>
          <w:snapToGrid/>
          <w:sz w:val="24"/>
          <w:szCs w:val="24"/>
        </w:rPr>
        <w:t xml:space="preserve">Respondent Universe and Sampling Methods </w:t>
      </w:r>
    </w:p>
    <w:p w:rsidR="00953700" w:rsidP="007D0ED7" w:rsidRDefault="00953700" w14:paraId="12160DF9" w14:textId="10B7A3DF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</w:t>
      </w:r>
      <w:r w:rsidRPr="00D010A9">
        <w:rPr>
          <w:rFonts w:ascii="Times New Roman" w:hAnsi="Times New Roman"/>
          <w:sz w:val="24"/>
          <w:szCs w:val="24"/>
        </w:rPr>
        <w:t>454(15)(A) of the Act (42 U.S.C.</w:t>
      </w:r>
      <w:r w:rsidRPr="00D010A9" w:rsidR="003F3B42">
        <w:rPr>
          <w:rFonts w:ascii="Times New Roman" w:hAnsi="Times New Roman"/>
          <w:sz w:val="24"/>
          <w:szCs w:val="24"/>
        </w:rPr>
        <w:t xml:space="preserve"> §</w:t>
      </w:r>
      <w:r w:rsidRPr="00D010A9">
        <w:rPr>
          <w:rFonts w:ascii="Times New Roman" w:hAnsi="Times New Roman"/>
          <w:sz w:val="24"/>
          <w:szCs w:val="24"/>
        </w:rPr>
        <w:t xml:space="preserve"> 654(15)(A)) </w:t>
      </w:r>
      <w:r w:rsidR="006E3735">
        <w:rPr>
          <w:rFonts w:ascii="Times New Roman" w:hAnsi="Times New Roman"/>
          <w:sz w:val="24"/>
          <w:szCs w:val="24"/>
        </w:rPr>
        <w:t xml:space="preserve">provides </w:t>
      </w:r>
      <w:r w:rsidRPr="00D010A9" w:rsidR="003F3B42">
        <w:rPr>
          <w:rFonts w:ascii="Times New Roman" w:hAnsi="Times New Roman"/>
          <w:sz w:val="24"/>
          <w:szCs w:val="24"/>
        </w:rPr>
        <w:t>that</w:t>
      </w:r>
      <w:r w:rsidRPr="00D010A9">
        <w:rPr>
          <w:rFonts w:ascii="Times New Roman" w:hAnsi="Times New Roman"/>
          <w:sz w:val="24"/>
          <w:szCs w:val="24"/>
        </w:rPr>
        <w:t xml:space="preserve"> each </w:t>
      </w:r>
      <w:r w:rsidRPr="00D010A9" w:rsidR="003F3B42">
        <w:rPr>
          <w:rFonts w:ascii="Times New Roman" w:hAnsi="Times New Roman"/>
          <w:sz w:val="24"/>
          <w:szCs w:val="24"/>
        </w:rPr>
        <w:t>s</w:t>
      </w:r>
      <w:r w:rsidRPr="00D010A9">
        <w:rPr>
          <w:rFonts w:ascii="Times New Roman" w:hAnsi="Times New Roman"/>
          <w:sz w:val="24"/>
          <w:szCs w:val="24"/>
        </w:rPr>
        <w:t>tate annually assess the performance of</w:t>
      </w:r>
      <w:r w:rsidR="006E3735">
        <w:rPr>
          <w:rFonts w:ascii="Times New Roman" w:hAnsi="Times New Roman"/>
          <w:sz w:val="24"/>
          <w:szCs w:val="24"/>
        </w:rPr>
        <w:t xml:space="preserve"> its CSE</w:t>
      </w:r>
      <w:r w:rsidRPr="00D010A9">
        <w:rPr>
          <w:rFonts w:ascii="Times New Roman" w:hAnsi="Times New Roman"/>
          <w:sz w:val="24"/>
          <w:szCs w:val="24"/>
        </w:rPr>
        <w:t xml:space="preserve"> program under title IV-D of the Act in accordance with </w:t>
      </w:r>
      <w:r w:rsidRPr="00D010A9" w:rsidR="00AE50A6">
        <w:rPr>
          <w:rFonts w:ascii="Times New Roman" w:hAnsi="Times New Roman"/>
          <w:sz w:val="24"/>
          <w:szCs w:val="24"/>
        </w:rPr>
        <w:t xml:space="preserve">specified </w:t>
      </w:r>
      <w:r w:rsidRPr="00D010A9">
        <w:rPr>
          <w:rFonts w:ascii="Times New Roman" w:hAnsi="Times New Roman"/>
          <w:sz w:val="24"/>
          <w:szCs w:val="24"/>
        </w:rPr>
        <w:t>standards</w:t>
      </w:r>
      <w:r w:rsidR="006E3735">
        <w:rPr>
          <w:rFonts w:ascii="Times New Roman" w:hAnsi="Times New Roman"/>
          <w:sz w:val="24"/>
          <w:szCs w:val="24"/>
        </w:rPr>
        <w:t>.</w:t>
      </w:r>
      <w:r w:rsidRPr="00D010A9">
        <w:rPr>
          <w:rFonts w:ascii="Times New Roman" w:hAnsi="Times New Roman"/>
          <w:sz w:val="24"/>
          <w:szCs w:val="24"/>
        </w:rPr>
        <w:t xml:space="preserve"> </w:t>
      </w:r>
      <w:r w:rsidR="006E3735">
        <w:rPr>
          <w:rFonts w:ascii="Times New Roman" w:hAnsi="Times New Roman"/>
          <w:sz w:val="24"/>
          <w:szCs w:val="24"/>
        </w:rPr>
        <w:t>States</w:t>
      </w:r>
      <w:r w:rsidRPr="00D010A9">
        <w:rPr>
          <w:rFonts w:ascii="Times New Roman" w:hAnsi="Times New Roman"/>
          <w:sz w:val="24"/>
          <w:szCs w:val="24"/>
        </w:rPr>
        <w:t xml:space="preserve"> provide a report of </w:t>
      </w:r>
      <w:r w:rsidR="006F2B66">
        <w:rPr>
          <w:rFonts w:ascii="Times New Roman" w:hAnsi="Times New Roman"/>
          <w:sz w:val="24"/>
          <w:szCs w:val="24"/>
        </w:rPr>
        <w:t>their</w:t>
      </w:r>
      <w:r w:rsidRPr="00D010A9" w:rsidR="00AE50A6">
        <w:rPr>
          <w:rFonts w:ascii="Times New Roman" w:hAnsi="Times New Roman"/>
          <w:sz w:val="24"/>
          <w:szCs w:val="24"/>
        </w:rPr>
        <w:t xml:space="preserve"> f</w:t>
      </w:r>
      <w:r w:rsidRPr="00D010A9">
        <w:rPr>
          <w:rFonts w:ascii="Times New Roman" w:hAnsi="Times New Roman"/>
          <w:sz w:val="24"/>
          <w:szCs w:val="24"/>
        </w:rPr>
        <w:t>indings to the Secretary</w:t>
      </w:r>
      <w:r w:rsidRPr="00D010A9" w:rsidR="00AE50A6">
        <w:rPr>
          <w:rFonts w:ascii="Times New Roman" w:hAnsi="Times New Roman"/>
          <w:sz w:val="24"/>
          <w:szCs w:val="24"/>
        </w:rPr>
        <w:t xml:space="preserve"> of Health and Human Services, Administration for Children and Families</w:t>
      </w:r>
      <w:r w:rsidRPr="00D010A9" w:rsidR="0007026D">
        <w:rPr>
          <w:rFonts w:ascii="Times New Roman" w:hAnsi="Times New Roman"/>
          <w:sz w:val="24"/>
          <w:szCs w:val="24"/>
        </w:rPr>
        <w:t>,</w:t>
      </w:r>
      <w:r w:rsidRPr="00D010A9" w:rsidR="00AE50A6">
        <w:rPr>
          <w:rFonts w:ascii="Times New Roman" w:hAnsi="Times New Roman"/>
          <w:sz w:val="24"/>
          <w:szCs w:val="24"/>
        </w:rPr>
        <w:t xml:space="preserve"> Office of Child Support Enforcement (OCSE). </w:t>
      </w:r>
      <w:r w:rsidRPr="00D010A9">
        <w:rPr>
          <w:rFonts w:ascii="Times New Roman" w:hAnsi="Times New Roman"/>
          <w:sz w:val="24"/>
          <w:szCs w:val="24"/>
        </w:rPr>
        <w:t xml:space="preserve"> </w:t>
      </w:r>
    </w:p>
    <w:p w:rsidRPr="00D010A9" w:rsidR="007D0ED7" w:rsidP="0057429D" w:rsidRDefault="007D0ED7" w14:paraId="70165A8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953700" w:rsidP="0057429D" w:rsidRDefault="00953700" w14:paraId="7322D761" w14:textId="19C19215">
      <w:pPr>
        <w:widowControl/>
        <w:ind w:left="360"/>
        <w:rPr>
          <w:rFonts w:ascii="Times New Roman" w:hAnsi="Times New Roman"/>
          <w:sz w:val="24"/>
          <w:szCs w:val="24"/>
        </w:rPr>
      </w:pPr>
      <w:r w:rsidRPr="00D010A9">
        <w:rPr>
          <w:rFonts w:ascii="Times New Roman" w:hAnsi="Times New Roman"/>
          <w:sz w:val="24"/>
          <w:szCs w:val="24"/>
        </w:rPr>
        <w:t xml:space="preserve">Section </w:t>
      </w:r>
      <w:r w:rsidRPr="00D010A9" w:rsidR="00AE50A6">
        <w:rPr>
          <w:rFonts w:ascii="Times New Roman" w:hAnsi="Times New Roman"/>
          <w:sz w:val="24"/>
          <w:szCs w:val="24"/>
        </w:rPr>
        <w:t xml:space="preserve">45 CFR </w:t>
      </w:r>
      <w:r w:rsidRPr="00D010A9">
        <w:rPr>
          <w:rFonts w:ascii="Times New Roman" w:hAnsi="Times New Roman"/>
          <w:sz w:val="24"/>
          <w:szCs w:val="24"/>
        </w:rPr>
        <w:t>308.1(b) specifies</w:t>
      </w:r>
      <w:r>
        <w:rPr>
          <w:rFonts w:ascii="Times New Roman" w:hAnsi="Times New Roman"/>
          <w:sz w:val="24"/>
          <w:szCs w:val="24"/>
        </w:rPr>
        <w:t xml:space="preserve"> that 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must either review all of its cases or conduct sampling which meets </w:t>
      </w:r>
      <w:r w:rsidR="006E3735">
        <w:rPr>
          <w:rFonts w:ascii="Times New Roman" w:hAnsi="Times New Roman"/>
          <w:sz w:val="24"/>
          <w:szCs w:val="24"/>
        </w:rPr>
        <w:t xml:space="preserve">certain </w:t>
      </w:r>
      <w:r>
        <w:rPr>
          <w:rFonts w:ascii="Times New Roman" w:hAnsi="Times New Roman"/>
          <w:sz w:val="24"/>
          <w:szCs w:val="24"/>
        </w:rPr>
        <w:t>criteria</w:t>
      </w:r>
      <w:r w:rsidR="006E373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 w:rsidRPr="00EB6183" w:rsidR="006E3735">
        <w:rPr>
          <w:rFonts w:ascii="Times New Roman" w:hAnsi="Times New Roman"/>
          <w:sz w:val="24"/>
          <w:szCs w:val="24"/>
        </w:rPr>
        <w:t>P</w:t>
      </w:r>
      <w:r w:rsidRPr="00EB6183">
        <w:rPr>
          <w:rFonts w:ascii="Times New Roman" w:hAnsi="Times New Roman"/>
          <w:sz w:val="24"/>
          <w:szCs w:val="24"/>
        </w:rPr>
        <w:t>aragraph (b)</w:t>
      </w:r>
      <w:r w:rsidRPr="00EB6183" w:rsidR="006E3735">
        <w:rPr>
          <w:rFonts w:ascii="Times New Roman" w:hAnsi="Times New Roman"/>
          <w:sz w:val="24"/>
          <w:szCs w:val="24"/>
        </w:rPr>
        <w:t xml:space="preserve"> provides that </w:t>
      </w:r>
      <w:r>
        <w:rPr>
          <w:rFonts w:ascii="Times New Roman" w:hAnsi="Times New Roman"/>
          <w:sz w:val="24"/>
          <w:szCs w:val="24"/>
        </w:rPr>
        <w:t xml:space="preserve">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has discretion in designing its own sampling methodologies that could be tailored to meet individual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needs.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However, under paragraphs (b)(2) and (3), each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must maintain a minimum confidence level of 90 percent for each criterion, select statistically valid samples, and assure that there are no portions of the IV-D case universe omitted from the sample selection process.</w:t>
      </w:r>
    </w:p>
    <w:p w:rsidR="007D0ED7" w:rsidP="007D0ED7" w:rsidRDefault="007D0ED7" w14:paraId="6A2BABC4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="00953700" w:rsidP="007D0ED7" w:rsidRDefault="00953700" w14:paraId="1AADA0D9" w14:textId="28696C80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incremental approach, 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selects cases from several </w:t>
      </w:r>
      <w:r w:rsidR="00AE50A6">
        <w:rPr>
          <w:rFonts w:ascii="Times New Roman" w:hAnsi="Times New Roman"/>
          <w:sz w:val="24"/>
          <w:szCs w:val="24"/>
        </w:rPr>
        <w:t xml:space="preserve">time </w:t>
      </w:r>
      <w:r>
        <w:rPr>
          <w:rFonts w:ascii="Times New Roman" w:hAnsi="Times New Roman"/>
          <w:sz w:val="24"/>
          <w:szCs w:val="24"/>
        </w:rPr>
        <w:t xml:space="preserve">periods during the review period and adds the results to provide a picture of performance for the entire period.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would draw a separate sample for each incremental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incremental approach enables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spread its review effort over time and make more efficient use of available resources because the sample size could be smaller, while allowing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identify problem areas and take corrective action prior to the end of the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those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tates who review their case samples incrementally, the cases selected must be reviewed and evaluated for the actions required at the beginning of the incremental review period.</w:t>
      </w:r>
    </w:p>
    <w:p w:rsidR="007D0ED7" w:rsidP="0057429D" w:rsidRDefault="007D0ED7" w14:paraId="6F742C5C" w14:textId="77777777">
      <w:pPr>
        <w:widowControl/>
        <w:ind w:left="360"/>
        <w:rPr>
          <w:rFonts w:ascii="Times New Roman" w:hAnsi="Times New Roman"/>
          <w:sz w:val="24"/>
          <w:szCs w:val="24"/>
        </w:rPr>
      </w:pPr>
    </w:p>
    <w:p w:rsidRPr="00817E2B" w:rsidR="00D02FCA" w:rsidP="00D02FCA" w:rsidRDefault="00D02FCA" w14:paraId="417024B0" w14:textId="77777777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 xml:space="preserve">Procedures for the Collection of Information </w:t>
      </w:r>
    </w:p>
    <w:p w:rsidR="00953700" w:rsidP="0057429D" w:rsidRDefault="00953700" w14:paraId="4BF1DDDC" w14:textId="6EDDDAA3">
      <w:pPr>
        <w:widowControl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Using the incremental approach, a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selects cases from several </w:t>
      </w:r>
      <w:r w:rsidR="002A2251">
        <w:rPr>
          <w:rFonts w:ascii="Times New Roman" w:hAnsi="Times New Roman"/>
          <w:sz w:val="24"/>
          <w:szCs w:val="24"/>
        </w:rPr>
        <w:t xml:space="preserve">time </w:t>
      </w:r>
      <w:r>
        <w:rPr>
          <w:rFonts w:ascii="Times New Roman" w:hAnsi="Times New Roman"/>
          <w:sz w:val="24"/>
          <w:szCs w:val="24"/>
        </w:rPr>
        <w:t xml:space="preserve">periods during the review period and adds the results to provide a picture of performance for the entire period.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 draw</w:t>
      </w:r>
      <w:r w:rsidR="006E3735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a separate sample for each incremental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incremental approach enables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spread its review effort over time and make more efficient use of available resources because the sample size could be smaller, while allowing the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tate to identify problem areas and take corrective action prior to the end of the review period. </w:t>
      </w:r>
      <w:r w:rsidR="00D010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For those </w:t>
      </w:r>
      <w:r w:rsidR="00AE50A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tates who review their case samples incrementally, the cases selected must be reviewed and evaluated for the actions required at the beginning of the incremental review period.</w:t>
      </w:r>
    </w:p>
    <w:p w:rsidR="00EB6183" w:rsidP="0057429D" w:rsidRDefault="00EB6183" w14:paraId="501984D1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07026D" w:rsidP="0007026D" w:rsidRDefault="00D02FCA" w14:paraId="1EB0BDB0" w14:textId="77777777">
      <w:pPr>
        <w:numPr>
          <w:ilvl w:val="0"/>
          <w:numId w:val="1"/>
        </w:numPr>
        <w:tabs>
          <w:tab w:val="clear" w:pos="720"/>
          <w:tab w:val="left" w:pos="-720"/>
          <w:tab w:val="left" w:pos="0"/>
          <w:tab w:val="num" w:pos="360"/>
        </w:tabs>
        <w:suppressAutoHyphens/>
        <w:spacing w:after="120"/>
        <w:ind w:left="360"/>
        <w:rPr>
          <w:rFonts w:ascii="Times New Roman" w:hAnsi="Times New Roman"/>
          <w:b/>
          <w:sz w:val="24"/>
          <w:szCs w:val="24"/>
        </w:rPr>
      </w:pPr>
      <w:r w:rsidRPr="00817E2B">
        <w:rPr>
          <w:rFonts w:ascii="Times New Roman" w:hAnsi="Times New Roman"/>
          <w:b/>
          <w:sz w:val="24"/>
          <w:szCs w:val="24"/>
        </w:rPr>
        <w:t>Methods to Maximize Response Rates and Deal with Nonresponse</w:t>
      </w:r>
      <w:r w:rsidRPr="00817E2B">
        <w:rPr>
          <w:rFonts w:ascii="Times New Roman" w:hAnsi="Times New Roman"/>
          <w:b/>
          <w:sz w:val="24"/>
          <w:szCs w:val="24"/>
        </w:rPr>
        <w:tab/>
      </w:r>
    </w:p>
    <w:p w:rsidR="00953700" w:rsidP="007D0ED7" w:rsidRDefault="00953700" w14:paraId="366C0B64" w14:textId="56D6B8A9">
      <w:pPr>
        <w:tabs>
          <w:tab w:val="left" w:pos="-720"/>
          <w:tab w:val="left" w:pos="0"/>
        </w:tabs>
        <w:suppressAutoHyphens/>
        <w:ind w:left="360"/>
        <w:rPr>
          <w:rFonts w:ascii="Times New Roman" w:hAnsi="Times New Roman"/>
          <w:sz w:val="24"/>
        </w:rPr>
      </w:pPr>
      <w:r w:rsidRPr="0007026D">
        <w:rPr>
          <w:rFonts w:ascii="Times New Roman" w:hAnsi="Times New Roman"/>
          <w:sz w:val="24"/>
        </w:rPr>
        <w:t xml:space="preserve">States use the </w:t>
      </w:r>
      <w:r w:rsidR="00901351">
        <w:rPr>
          <w:rFonts w:ascii="Times New Roman" w:hAnsi="Times New Roman"/>
          <w:sz w:val="24"/>
        </w:rPr>
        <w:t xml:space="preserve">State Self-Assessment Review and Report </w:t>
      </w:r>
      <w:r w:rsidRPr="0007026D">
        <w:rPr>
          <w:rFonts w:ascii="Times New Roman" w:hAnsi="Times New Roman"/>
          <w:sz w:val="24"/>
        </w:rPr>
        <w:t>as a management tool</w:t>
      </w:r>
      <w:r w:rsidRPr="0007026D" w:rsidR="00AE50A6">
        <w:rPr>
          <w:rFonts w:ascii="Times New Roman" w:hAnsi="Times New Roman"/>
          <w:sz w:val="24"/>
        </w:rPr>
        <w:t>, which must be</w:t>
      </w:r>
      <w:r w:rsidRPr="0007026D">
        <w:rPr>
          <w:rFonts w:ascii="Times New Roman" w:hAnsi="Times New Roman"/>
          <w:sz w:val="24"/>
        </w:rPr>
        <w:t xml:space="preserve"> entirely accurate and objective when reporting performance. To do otherwise would only harm the </w:t>
      </w:r>
      <w:r w:rsidRPr="0007026D" w:rsidR="00AE50A6">
        <w:rPr>
          <w:rFonts w:ascii="Times New Roman" w:hAnsi="Times New Roman"/>
          <w:sz w:val="24"/>
        </w:rPr>
        <w:t>s</w:t>
      </w:r>
      <w:r w:rsidRPr="0007026D">
        <w:rPr>
          <w:rFonts w:ascii="Times New Roman" w:hAnsi="Times New Roman"/>
          <w:sz w:val="24"/>
        </w:rPr>
        <w:t xml:space="preserve">tate and its future performance. </w:t>
      </w:r>
      <w:r w:rsidR="00D010A9">
        <w:rPr>
          <w:rFonts w:ascii="Times New Roman" w:hAnsi="Times New Roman"/>
          <w:sz w:val="24"/>
        </w:rPr>
        <w:t xml:space="preserve"> </w:t>
      </w:r>
      <w:r w:rsidRPr="0007026D">
        <w:rPr>
          <w:rFonts w:ascii="Times New Roman" w:hAnsi="Times New Roman"/>
          <w:sz w:val="24"/>
        </w:rPr>
        <w:t xml:space="preserve">OCSE will provide any </w:t>
      </w:r>
      <w:r w:rsidRPr="0007026D" w:rsidR="00AE50A6">
        <w:rPr>
          <w:rFonts w:ascii="Times New Roman" w:hAnsi="Times New Roman"/>
          <w:sz w:val="24"/>
        </w:rPr>
        <w:t>s</w:t>
      </w:r>
      <w:r w:rsidRPr="0007026D">
        <w:rPr>
          <w:rFonts w:ascii="Times New Roman" w:hAnsi="Times New Roman"/>
          <w:sz w:val="24"/>
        </w:rPr>
        <w:t xml:space="preserve">tate </w:t>
      </w:r>
      <w:r w:rsidRPr="0007026D" w:rsidR="00AE50A6">
        <w:rPr>
          <w:rFonts w:ascii="Times New Roman" w:hAnsi="Times New Roman"/>
          <w:sz w:val="24"/>
        </w:rPr>
        <w:t xml:space="preserve">with </w:t>
      </w:r>
      <w:r w:rsidRPr="0007026D">
        <w:rPr>
          <w:rFonts w:ascii="Times New Roman" w:hAnsi="Times New Roman"/>
          <w:sz w:val="24"/>
        </w:rPr>
        <w:t xml:space="preserve">technical assistance to meet these requirements. </w:t>
      </w:r>
    </w:p>
    <w:p w:rsidRPr="00817E2B" w:rsidR="00D02FCA" w:rsidP="00D02FCA" w:rsidRDefault="00D02FCA" w14:paraId="3765E130" w14:textId="77777777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lastRenderedPageBreak/>
        <w:t xml:space="preserve">Test of Procedures or Methods to be Undertaken </w:t>
      </w:r>
    </w:p>
    <w:p w:rsidRPr="0057429D" w:rsidR="00953700" w:rsidP="007D0ED7" w:rsidRDefault="00953700" w14:paraId="6E8FB6DE" w14:textId="1BBE0BCC">
      <w:pPr>
        <w:widowControl/>
        <w:ind w:left="360"/>
        <w:rPr>
          <w:rFonts w:ascii="Times New Roman" w:hAnsi="Times New Roman"/>
          <w:sz w:val="24"/>
          <w:szCs w:val="24"/>
        </w:rPr>
      </w:pPr>
      <w:r w:rsidRPr="0057429D">
        <w:rPr>
          <w:rFonts w:ascii="Times New Roman" w:hAnsi="Times New Roman"/>
          <w:sz w:val="24"/>
          <w:szCs w:val="24"/>
        </w:rPr>
        <w:t xml:space="preserve">OCSE issued </w:t>
      </w:r>
      <w:hyperlink w:history="1" r:id="rId10">
        <w:r w:rsidRPr="0057429D">
          <w:rPr>
            <w:rStyle w:val="Hyperlink"/>
            <w:sz w:val="24"/>
            <w:szCs w:val="24"/>
          </w:rPr>
          <w:t>Techniques for Effective Management of Program Operations</w:t>
        </w:r>
      </w:hyperlink>
      <w:r w:rsidRPr="0057429D" w:rsidR="006E3735">
        <w:rPr>
          <w:rFonts w:ascii="Times New Roman" w:hAnsi="Times New Roman"/>
          <w:sz w:val="24"/>
          <w:szCs w:val="24"/>
        </w:rPr>
        <w:t>, which is a</w:t>
      </w:r>
      <w:r w:rsidRPr="0057429D" w:rsidR="00674E60">
        <w:rPr>
          <w:rFonts w:ascii="Times New Roman" w:hAnsi="Times New Roman"/>
          <w:sz w:val="24"/>
          <w:szCs w:val="24"/>
        </w:rPr>
        <w:t xml:space="preserve"> </w:t>
      </w:r>
      <w:r w:rsidRPr="0057429D" w:rsidR="00EB6183">
        <w:rPr>
          <w:rFonts w:ascii="Times New Roman" w:hAnsi="Times New Roman"/>
          <w:sz w:val="24"/>
          <w:szCs w:val="24"/>
        </w:rPr>
        <w:t>suggested method to develop</w:t>
      </w:r>
      <w:r w:rsidRPr="0057429D">
        <w:rPr>
          <w:rFonts w:ascii="Times New Roman" w:hAnsi="Times New Roman"/>
          <w:sz w:val="24"/>
          <w:szCs w:val="24"/>
        </w:rPr>
        <w:t xml:space="preserve"> statistical sampling for self-assessment.</w:t>
      </w:r>
      <w:r w:rsidRPr="0057429D" w:rsidR="0057429D">
        <w:rPr>
          <w:rFonts w:ascii="Times New Roman" w:hAnsi="Times New Roman"/>
          <w:sz w:val="24"/>
          <w:szCs w:val="24"/>
        </w:rPr>
        <w:t xml:space="preserve">  See </w:t>
      </w:r>
    </w:p>
    <w:p w:rsidRPr="0057429D" w:rsidR="007D0ED7" w:rsidRDefault="0057429D" w14:paraId="579EB86D" w14:textId="4FF0A9B2">
      <w:pPr>
        <w:widowControl/>
        <w:ind w:left="360"/>
        <w:rPr>
          <w:rFonts w:ascii="Times New Roman" w:hAnsi="Times New Roman"/>
          <w:sz w:val="24"/>
          <w:szCs w:val="24"/>
        </w:rPr>
      </w:pPr>
      <w:hyperlink w:history="1" r:id="rId11">
        <w:r w:rsidRPr="0057429D">
          <w:rPr>
            <w:rStyle w:val="Hyperlink"/>
            <w:sz w:val="24"/>
            <w:szCs w:val="24"/>
          </w:rPr>
          <w:t>https://www.acf.hhs.gov/archive/css/policy-guidance/tempo-statistical-sampling-self-assessment</w:t>
        </w:r>
      </w:hyperlink>
      <w:r w:rsidRPr="0057429D">
        <w:rPr>
          <w:rFonts w:ascii="Times New Roman" w:hAnsi="Times New Roman"/>
          <w:sz w:val="24"/>
          <w:szCs w:val="24"/>
        </w:rPr>
        <w:t>.</w:t>
      </w:r>
    </w:p>
    <w:p w:rsidR="0057429D" w:rsidP="0057429D" w:rsidRDefault="0057429D" w14:paraId="74D3DE13" w14:textId="77777777">
      <w:pPr>
        <w:widowControl/>
        <w:ind w:left="360"/>
        <w:rPr>
          <w:rFonts w:ascii="Times New Roman" w:hAnsi="Times New Roman"/>
          <w:snapToGrid/>
          <w:sz w:val="24"/>
          <w:szCs w:val="24"/>
        </w:rPr>
      </w:pPr>
    </w:p>
    <w:p w:rsidR="00D02FCA" w:rsidP="00D02FCA" w:rsidRDefault="00D02FCA" w14:paraId="23FE5557" w14:textId="77777777">
      <w:pPr>
        <w:widowControl/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/>
        <w:rPr>
          <w:rFonts w:ascii="Times New Roman" w:hAnsi="Times New Roman"/>
          <w:b/>
          <w:snapToGrid/>
          <w:sz w:val="24"/>
          <w:szCs w:val="24"/>
        </w:rPr>
      </w:pPr>
      <w:r w:rsidRPr="00817E2B">
        <w:rPr>
          <w:rFonts w:ascii="Times New Roman" w:hAnsi="Times New Roman"/>
          <w:b/>
          <w:snapToGrid/>
          <w:sz w:val="24"/>
          <w:szCs w:val="24"/>
        </w:rPr>
        <w:t>Individuals Consulted on Statistical Aspects and Individuals Collecting and/or Analyzing Data</w:t>
      </w:r>
    </w:p>
    <w:p w:rsidRPr="00983FEA" w:rsidR="00953700" w:rsidP="0057429D" w:rsidRDefault="00953700" w14:paraId="1BABB990" w14:textId="4E3E99CD">
      <w:pPr>
        <w:widowControl/>
        <w:spacing w:after="120"/>
        <w:ind w:left="360"/>
        <w:rPr>
          <w:rFonts w:ascii="Times New Roman" w:hAnsi="Times New Roman"/>
          <w:snapToGrid/>
          <w:sz w:val="24"/>
          <w:szCs w:val="24"/>
        </w:rPr>
      </w:pPr>
      <w:r w:rsidRPr="00983FEA">
        <w:rPr>
          <w:rFonts w:ascii="Times New Roman" w:hAnsi="Times New Roman"/>
          <w:sz w:val="24"/>
          <w:szCs w:val="24"/>
        </w:rPr>
        <w:t xml:space="preserve">The following </w:t>
      </w:r>
      <w:r w:rsidR="006E3735">
        <w:rPr>
          <w:rFonts w:ascii="Times New Roman" w:hAnsi="Times New Roman"/>
          <w:sz w:val="24"/>
          <w:szCs w:val="24"/>
        </w:rPr>
        <w:t>office</w:t>
      </w:r>
      <w:r w:rsidRPr="00983FEA">
        <w:rPr>
          <w:rFonts w:ascii="Times New Roman" w:hAnsi="Times New Roman"/>
          <w:sz w:val="24"/>
          <w:szCs w:val="24"/>
        </w:rPr>
        <w:t xml:space="preserve"> may be contacted </w:t>
      </w:r>
      <w:r w:rsidR="006E3735">
        <w:rPr>
          <w:rFonts w:ascii="Times New Roman" w:hAnsi="Times New Roman"/>
          <w:sz w:val="24"/>
          <w:szCs w:val="24"/>
        </w:rPr>
        <w:t xml:space="preserve">regarding </w:t>
      </w:r>
      <w:r w:rsidRPr="00983FEA">
        <w:rPr>
          <w:rFonts w:ascii="Times New Roman" w:hAnsi="Times New Roman"/>
          <w:sz w:val="24"/>
          <w:szCs w:val="24"/>
        </w:rPr>
        <w:t>the statistical data collection and analysis operations:</w:t>
      </w:r>
      <w:r w:rsidRPr="00983FEA" w:rsidR="00FD1749">
        <w:rPr>
          <w:rFonts w:ascii="Times New Roman" w:hAnsi="Times New Roman"/>
          <w:sz w:val="24"/>
          <w:szCs w:val="24"/>
        </w:rPr>
        <w:t xml:space="preserve">  </w:t>
      </w:r>
    </w:p>
    <w:p w:rsidR="009445A5" w:rsidP="009445A5" w:rsidRDefault="009445A5" w14:paraId="2B0CE420" w14:textId="77777777">
      <w:pPr>
        <w:ind w:firstLine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Division of Performance and Statistical Analysis</w:t>
      </w:r>
    </w:p>
    <w:p w:rsidR="009445A5" w:rsidP="009445A5" w:rsidRDefault="009445A5" w14:paraId="2898733F" w14:textId="77777777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Office of Child Support Enforcement</w:t>
      </w:r>
    </w:p>
    <w:p w:rsidR="009445A5" w:rsidP="009445A5" w:rsidRDefault="00EC0534" w14:paraId="7B8A06A2" w14:textId="77777777">
      <w:pPr>
        <w:ind w:firstLine="720"/>
        <w:rPr>
          <w:rFonts w:ascii="Times New Roman" w:hAnsi="Times New Roman"/>
          <w:sz w:val="24"/>
          <w:szCs w:val="24"/>
        </w:rPr>
      </w:pPr>
      <w:hyperlink w:history="1" r:id="rId12">
        <w:r w:rsidR="009445A5">
          <w:rPr>
            <w:rStyle w:val="Hyperlink"/>
            <w:sz w:val="24"/>
            <w:szCs w:val="24"/>
          </w:rPr>
          <w:t>DPSAsupport@acf.hhs.gov</w:t>
        </w:r>
      </w:hyperlink>
    </w:p>
    <w:p w:rsidR="009445A5" w:rsidP="009445A5" w:rsidRDefault="009445A5" w14:paraId="792D7161" w14:textId="77777777">
      <w:pPr>
        <w:rPr>
          <w:rFonts w:ascii="Calibri" w:hAnsi="Calibri"/>
          <w:sz w:val="22"/>
          <w:szCs w:val="22"/>
        </w:rPr>
      </w:pPr>
    </w:p>
    <w:p w:rsidR="004951ED" w:rsidRDefault="004951ED" w14:paraId="3978EB53" w14:textId="77777777"/>
    <w:sectPr w:rsidR="004951ED" w:rsidSect="00A918E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3107DA" w14:textId="77777777" w:rsidR="005065F9" w:rsidRDefault="005065F9">
      <w:r>
        <w:separator/>
      </w:r>
    </w:p>
  </w:endnote>
  <w:endnote w:type="continuationSeparator" w:id="0">
    <w:p w14:paraId="08F88D3D" w14:textId="77777777" w:rsidR="005065F9" w:rsidRDefault="0050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DF730C" w14:textId="77777777" w:rsidR="004F45CE" w:rsidRDefault="00EC05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397E1" w14:textId="77777777" w:rsidR="00DC1C23" w:rsidRDefault="00EC0534">
    <w:pPr>
      <w:spacing w:before="140" w:line="100" w:lineRule="exact"/>
      <w:rPr>
        <w:sz w:val="10"/>
      </w:rPr>
    </w:pPr>
  </w:p>
  <w:p w14:paraId="68B67A5D" w14:textId="77777777" w:rsidR="00DC1C23" w:rsidRDefault="00EC0534">
    <w:pPr>
      <w:tabs>
        <w:tab w:val="left" w:pos="-720"/>
      </w:tabs>
      <w:suppressAutoHyphens/>
      <w:rPr>
        <w:sz w:val="24"/>
      </w:rPr>
    </w:pPr>
  </w:p>
  <w:p w14:paraId="3B8123B8" w14:textId="77777777" w:rsidR="00DC1C23" w:rsidRDefault="00D02FCA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DAAC53A" wp14:editId="0B5D1638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D2A1526" w14:textId="77777777" w:rsidR="00DC1C23" w:rsidRDefault="00D02FCA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4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AC53A" id="Rectangle 1" o:spid="_x0000_s1026" style="position:absolute;margin-left:1.5pt;margin-top:12pt;width:46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" o:allowincell="f" filled="f" stroked="f" strokeweight="0">
              <v:textbox inset="0,0,0,0">
                <w:txbxContent>
                  <w:p w14:paraId="0D2A1526" w14:textId="77777777" w:rsidR="00DC1C23" w:rsidRDefault="00D02FCA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4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4182D" w14:textId="77777777" w:rsidR="004F45CE" w:rsidRDefault="00EC05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AC570" w14:textId="77777777" w:rsidR="005065F9" w:rsidRDefault="005065F9">
      <w:r>
        <w:separator/>
      </w:r>
    </w:p>
  </w:footnote>
  <w:footnote w:type="continuationSeparator" w:id="0">
    <w:p w14:paraId="1F68DC41" w14:textId="77777777" w:rsidR="005065F9" w:rsidRDefault="00506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EE2CC0" w14:textId="77777777" w:rsidR="004F45CE" w:rsidRDefault="00EC05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973D1" w14:textId="77777777" w:rsidR="004F45CE" w:rsidRDefault="00EC05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D09B1" w14:textId="77777777" w:rsidR="004F45CE" w:rsidRDefault="00EC05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43632"/>
    <w:multiLevelType w:val="hybridMultilevel"/>
    <w:tmpl w:val="D0D4E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8510B"/>
    <w:multiLevelType w:val="multilevel"/>
    <w:tmpl w:val="7340C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691CD3"/>
    <w:multiLevelType w:val="hybridMultilevel"/>
    <w:tmpl w:val="4772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A"/>
    <w:rsid w:val="00026DF4"/>
    <w:rsid w:val="0007026D"/>
    <w:rsid w:val="00091B0A"/>
    <w:rsid w:val="000B6E6E"/>
    <w:rsid w:val="00181CEB"/>
    <w:rsid w:val="001D7490"/>
    <w:rsid w:val="00220B48"/>
    <w:rsid w:val="002A2251"/>
    <w:rsid w:val="002A2819"/>
    <w:rsid w:val="002F78DC"/>
    <w:rsid w:val="003F3B42"/>
    <w:rsid w:val="00422853"/>
    <w:rsid w:val="00422E37"/>
    <w:rsid w:val="004323EE"/>
    <w:rsid w:val="00446683"/>
    <w:rsid w:val="004951ED"/>
    <w:rsid w:val="004A3161"/>
    <w:rsid w:val="004B4A90"/>
    <w:rsid w:val="005065F9"/>
    <w:rsid w:val="005271B3"/>
    <w:rsid w:val="0057429D"/>
    <w:rsid w:val="00586F6C"/>
    <w:rsid w:val="00637F67"/>
    <w:rsid w:val="00674E60"/>
    <w:rsid w:val="0067616C"/>
    <w:rsid w:val="006E3735"/>
    <w:rsid w:val="006F2B66"/>
    <w:rsid w:val="00726BAE"/>
    <w:rsid w:val="00767CE6"/>
    <w:rsid w:val="007954B7"/>
    <w:rsid w:val="007A316B"/>
    <w:rsid w:val="007D0ED7"/>
    <w:rsid w:val="007D61FE"/>
    <w:rsid w:val="00817331"/>
    <w:rsid w:val="008B79BB"/>
    <w:rsid w:val="00901351"/>
    <w:rsid w:val="00906B33"/>
    <w:rsid w:val="00914B4B"/>
    <w:rsid w:val="009445A5"/>
    <w:rsid w:val="00953700"/>
    <w:rsid w:val="0095497B"/>
    <w:rsid w:val="00983FEA"/>
    <w:rsid w:val="00987C98"/>
    <w:rsid w:val="009D0CB2"/>
    <w:rsid w:val="00A35382"/>
    <w:rsid w:val="00AE50A6"/>
    <w:rsid w:val="00AF5699"/>
    <w:rsid w:val="00B04987"/>
    <w:rsid w:val="00BE6B6F"/>
    <w:rsid w:val="00C07604"/>
    <w:rsid w:val="00C11048"/>
    <w:rsid w:val="00C3536F"/>
    <w:rsid w:val="00C479A8"/>
    <w:rsid w:val="00CB796B"/>
    <w:rsid w:val="00CC39C2"/>
    <w:rsid w:val="00D010A9"/>
    <w:rsid w:val="00D02FCA"/>
    <w:rsid w:val="00D33511"/>
    <w:rsid w:val="00D8448F"/>
    <w:rsid w:val="00E476E5"/>
    <w:rsid w:val="00EB6183"/>
    <w:rsid w:val="00EC0534"/>
    <w:rsid w:val="00F34038"/>
    <w:rsid w:val="00F77B2F"/>
    <w:rsid w:val="00FD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E12B"/>
  <w15:chartTrackingRefBased/>
  <w15:docId w15:val="{DF28D757-5A7A-45C8-80B1-98E249D5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C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D02F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02FCA"/>
  </w:style>
  <w:style w:type="character" w:customStyle="1" w:styleId="CommentTextChar">
    <w:name w:val="Comment Text Char"/>
    <w:basedOn w:val="DefaultParagraphFont"/>
    <w:link w:val="CommentText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Header">
    <w:name w:val="header"/>
    <w:basedOn w:val="Normal"/>
    <w:link w:val="HeaderChar"/>
    <w:rsid w:val="00D02F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Footer">
    <w:name w:val="footer"/>
    <w:basedOn w:val="Normal"/>
    <w:link w:val="FooterChar"/>
    <w:rsid w:val="00D02F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02FCA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D02FCA"/>
    <w:pPr>
      <w:ind w:left="720"/>
    </w:pPr>
  </w:style>
  <w:style w:type="paragraph" w:customStyle="1" w:styleId="ReportCover-Title">
    <w:name w:val="ReportCover-Title"/>
    <w:basedOn w:val="Normal"/>
    <w:rsid w:val="00D02FCA"/>
    <w:pPr>
      <w:widowControl/>
      <w:spacing w:line="420" w:lineRule="exact"/>
    </w:pPr>
    <w:rPr>
      <w:rFonts w:ascii="Franklin Gothic Medium" w:hAnsi="Franklin Gothic Medium"/>
      <w:b/>
      <w:snapToGrid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D02FCA"/>
    <w:pPr>
      <w:widowControl/>
      <w:spacing w:after="840" w:line="260" w:lineRule="exact"/>
    </w:pPr>
    <w:rPr>
      <w:rFonts w:ascii="Franklin Gothic Medium" w:hAnsi="Franklin Gothic Medium"/>
      <w:b/>
      <w:snapToGrid/>
      <w:color w:val="003C79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F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FCA"/>
    <w:rPr>
      <w:rFonts w:ascii="Segoe UI" w:eastAsia="Times New Roman" w:hAnsi="Segoe UI" w:cs="Segoe UI"/>
      <w:snapToGrid w:val="0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1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1749"/>
    <w:rPr>
      <w:rFonts w:ascii="Courier New" w:eastAsia="Times New Roman" w:hAnsi="Courier New" w:cs="Times New Roman"/>
      <w:b/>
      <w:bCs/>
      <w:snapToGrid w:val="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445A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71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PSAsupport@acf.hhs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f.hhs.gov/archive/css/policy-guidance/tempo-statistical-sampling-self-assessmen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acf.hhs.gov/archive/css/policy-guidance/tempo-statistical-sampling-self-assessmen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C61A0957789D41B6A0C06EB6512DB0" ma:contentTypeVersion="11" ma:contentTypeDescription="Create a new document." ma:contentTypeScope="" ma:versionID="8529cd054e2f4db21b114f3c3d65225f">
  <xsd:schema xmlns:xsd="http://www.w3.org/2001/XMLSchema" xmlns:xs="http://www.w3.org/2001/XMLSchema" xmlns:p="http://schemas.microsoft.com/office/2006/metadata/properties" xmlns:ns2="cf66350c-e5f5-496e-8baa-e79729714339" targetNamespace="http://schemas.microsoft.com/office/2006/metadata/properties" ma:root="true" ma:fieldsID="141c150f7bbae87634b63b4bf4a77d38" ns2:_="">
    <xsd:import namespace="cf66350c-e5f5-496e-8baa-e79729714339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Point_x0020_of_x0020_Contact"/>
                <xsd:element ref="ns2:Number_x0020_of_x0020_pages"/>
                <xsd:element ref="ns2:Hard_x0020_Deadline"/>
                <xsd:element ref="ns2:DFS_x0020_Approvals_x0020_Required" minOccurs="0"/>
                <xsd:element ref="ns2:Team_x002f_System_x002f_Task_x0020_Area"/>
                <xsd:element ref="ns2:Type_x0020_of_x0020_Document"/>
                <xsd:element ref="ns2:Peer_x0020_Review_x0020_Completed"/>
                <xsd:element ref="ns2:Special_x0020_Instructions" minOccurs="0"/>
                <xsd:element ref="ns2:Web_x0020_Submittal"/>
                <xsd:element ref="ns2:Type_x0020_of_x0020_Web_x0020_Submittal"/>
                <xsd:element ref="ns2:Filename_x0020_for_x0020_Web_x0020_Submittal_x0020_Form" minOccurs="0"/>
                <xsd:element ref="ns2:If_x0020_Existing_x002c__x0020_please_x0020_identify_x0020_URL" minOccurs="0"/>
                <xsd:element ref="ns2:Review_x0020_entire_x0020_document_x003f_" minOccurs="0"/>
                <xsd:element ref="ns2:If_x0020_no_x002c__x0020_please_x0020_explain_x003a_" minOccurs="0"/>
                <xsd:element ref="ns2:Federal_x0020_Manager_x0020_Content_x0020_Review_x0020_Completed" minOccurs="0"/>
                <xsd:element ref="ns2:Rush_x0020_Document" minOccurs="0"/>
                <xsd:element ref="ns2:Previous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6350c-e5f5-496e-8baa-e79729714339" elementFormDefault="qualified">
    <xsd:import namespace="http://schemas.microsoft.com/office/2006/documentManagement/types"/>
    <xsd:import namespace="http://schemas.microsoft.com/office/infopath/2007/PartnerControls"/>
    <xsd:element name="Status" ma:index="1" nillable="true" ma:displayName="Status" ma:default="Submitted" ma:format="Dropdown" ma:internalName="Status">
      <xsd:simpleType>
        <xsd:restriction base="dms:Choice">
          <xsd:enumeration value="Submitted"/>
          <xsd:enumeration value="Under Author review"/>
          <xsd:enumeration value="Under QA Review"/>
          <xsd:enumeration value="Under Federal Manager Review"/>
          <xsd:enumeration value="Under DCC Review"/>
          <xsd:enumeration value="Under Policy Review"/>
          <xsd:enumeration value="Under Front Office Review"/>
          <xsd:enumeration value="Web Submittal Form Under Review"/>
          <xsd:enumeration value="Document Complete"/>
          <xsd:enumeration value="Web Posting"/>
        </xsd:restriction>
      </xsd:simpleType>
    </xsd:element>
    <xsd:element name="Point_x0020_of_x0020_Contact" ma:index="2" ma:displayName="Point of Contact" ma:list="UserInfo" ma:SharePointGroup="0" ma:internalName="Point_x0020_of_x0020_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umber_x0020_of_x0020_pages" ma:index="3" ma:displayName="Number of pages" ma:default="1-25 Pages" ma:format="RadioButtons" ma:internalName="Number_x0020_of_x0020_pages">
      <xsd:simpleType>
        <xsd:restriction base="dms:Choice">
          <xsd:enumeration value="1-25 Pages"/>
          <xsd:enumeration value="26-50 Pages"/>
          <xsd:enumeration value="51-100 Pages"/>
          <xsd:enumeration value="More than 100 pages"/>
        </xsd:restriction>
      </xsd:simpleType>
    </xsd:element>
    <xsd:element name="Hard_x0020_Deadline" ma:index="4" ma:displayName="Hard Deadline" ma:format="DateOnly" ma:internalName="Hard_x0020_Deadline">
      <xsd:simpleType>
        <xsd:restriction base="dms:DateTime"/>
      </xsd:simpleType>
    </xsd:element>
    <xsd:element name="DFS_x0020_Approvals_x0020_Required" ma:index="5" nillable="true" ma:displayName="DFS Approvals Required" ma:internalName="DFS_x0020_Approvals_x0020_Required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herri Grigsby"/>
                    <xsd:enumeration value="Kerry Newcombe"/>
                    <xsd:enumeration value="Linda Boyer"/>
                    <xsd:enumeration value="Scott Hale"/>
                    <xsd:enumeration value="Lynnetta Thompson"/>
                    <xsd:enumeration value="Charlotte Hancock"/>
                    <xsd:enumeration value="Venkata Kondapolu"/>
                    <xsd:enumeration value="Maureen Henriksen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Team_x002f_System_x002f_Task_x0020_Area" ma:index="6" ma:displayName="Team/System/Task Area" ma:default="Data Access" ma:format="Dropdown" ma:internalName="Team_x002f_System_x002f_Task_x0020_Area">
      <xsd:simpleType>
        <xsd:restriction base="dms:Choice">
          <xsd:enumeration value="CSENet"/>
          <xsd:enumeration value="Data Access"/>
          <xsd:enumeration value="Debt Inquiry"/>
          <xsd:enumeration value="DSR"/>
          <xsd:enumeration value="EDE"/>
          <xsd:enumeration value="eEmployer"/>
          <xsd:enumeration value="e-IWO"/>
          <xsd:enumeration value="Employer Services"/>
          <xsd:enumeration value="FCR"/>
          <xsd:enumeration value="Federal Offset &amp; Collections"/>
          <xsd:enumeration value="FPLS Portal"/>
          <xsd:enumeration value="FSF"/>
          <xsd:enumeration value="ICR"/>
          <xsd:enumeration value="IM"/>
          <xsd:enumeration value="Infrastructure"/>
          <xsd:enumeration value="IRG"/>
          <xsd:enumeration value="MICRS"/>
          <xsd:enumeration value="MSER"/>
          <xsd:enumeration value="MSFIDM"/>
          <xsd:enumeration value="NDNH"/>
          <xsd:enumeration value="QUICK"/>
          <xsd:enumeration value="SSRS"/>
          <xsd:enumeration value="Security"/>
          <xsd:enumeration value="System Documents"/>
          <xsd:enumeration value="Technical Support"/>
        </xsd:restriction>
      </xsd:simpleType>
    </xsd:element>
    <xsd:element name="Type_x0020_of_x0020_Document" ma:index="7" ma:displayName="Type of Document" ma:default="(Empty)" ma:format="Dropdown" ma:internalName="Type_x0020_of_x0020_Document">
      <xsd:simpleType>
        <xsd:restriction base="dms:Choice">
          <xsd:enumeration value="(Empty)"/>
          <xsd:enumeration value="Agreement"/>
          <xsd:enumeration value="Article"/>
          <xsd:enumeration value="Chirp"/>
          <xsd:enumeration value="Conference Call Agenda"/>
          <xsd:enumeration value="Conference Call Notes"/>
          <xsd:enumeration value="DCL"/>
          <xsd:enumeration value="DIS"/>
          <xsd:enumeration value="e-Flash"/>
          <xsd:enumeration value="Miscellaneous"/>
          <xsd:enumeration value="N/A"/>
          <xsd:enumeration value="Portal content"/>
          <xsd:enumeration value="PRA"/>
          <xsd:enumeration value="Presentation"/>
          <xsd:enumeration value="RA"/>
          <xsd:enumeration value="Release"/>
          <xsd:enumeration value="SORN"/>
          <xsd:enumeration value="State Visit"/>
          <xsd:enumeration value="TCC"/>
          <xsd:enumeration value="Technical References"/>
          <xsd:enumeration value="Training"/>
          <xsd:enumeration value="Web Submittal Form"/>
        </xsd:restriction>
      </xsd:simpleType>
    </xsd:element>
    <xsd:element name="Peer_x0020_Review_x0020_Completed" ma:index="8" ma:displayName="Peer Review Completed" ma:format="RadioButtons" ma:internalName="Peer_x0020_Review_x0020_Completed">
      <xsd:simpleType>
        <xsd:restriction base="dms:Choice">
          <xsd:enumeration value="No"/>
          <xsd:enumeration value="Yes"/>
        </xsd:restriction>
      </xsd:simpleType>
    </xsd:element>
    <xsd:element name="Special_x0020_Instructions" ma:index="9" nillable="true" ma:displayName="Special Instructions" ma:internalName="Special_x0020_Instructions">
      <xsd:simpleType>
        <xsd:restriction base="dms:Note">
          <xsd:maxLength value="255"/>
        </xsd:restriction>
      </xsd:simpleType>
    </xsd:element>
    <xsd:element name="Web_x0020_Submittal" ma:index="10" ma:displayName="Web Submittal" ma:default="No" ma:format="RadioButtons" ma:internalName="Web_x0020_Submittal">
      <xsd:simpleType>
        <xsd:restriction base="dms:Choice">
          <xsd:enumeration value="No"/>
          <xsd:enumeration value="Yes"/>
        </xsd:restriction>
      </xsd:simpleType>
    </xsd:element>
    <xsd:element name="Type_x0020_of_x0020_Web_x0020_Submittal" ma:index="11" ma:displayName="Type of Web Submittal" ma:default="Not Applicable" ma:format="RadioButtons" ma:internalName="Type_x0020_of_x0020_Web_x0020_Submittal">
      <xsd:simpleType>
        <xsd:restriction base="dms:Choice">
          <xsd:enumeration value="New"/>
          <xsd:enumeration value="Existing/Minor Changes"/>
          <xsd:enumeration value="Existing/Major Changes (50% or more)"/>
          <xsd:enumeration value="Not Applicable"/>
        </xsd:restriction>
      </xsd:simpleType>
    </xsd:element>
    <xsd:element name="Filename_x0020_for_x0020_Web_x0020_Submittal_x0020_Form" ma:index="12" nillable="true" ma:displayName="Filename for Web Submittal Form" ma:internalName="Filename_x0020_for_x0020_Web_x0020_Submittal_x0020_Form">
      <xsd:simpleType>
        <xsd:restriction base="dms:Text">
          <xsd:maxLength value="255"/>
        </xsd:restriction>
      </xsd:simpleType>
    </xsd:element>
    <xsd:element name="If_x0020_Existing_x002c__x0020_please_x0020_identify_x0020_URL" ma:index="13" nillable="true" ma:displayName="If Existing, please identify URL" ma:internalName="If_x0020_Existing_x002c__x0020_please_x0020_identify_x0020_URL">
      <xsd:simpleType>
        <xsd:restriction base="dms:Text">
          <xsd:maxLength value="255"/>
        </xsd:restriction>
      </xsd:simpleType>
    </xsd:element>
    <xsd:element name="Review_x0020_entire_x0020_document_x003f_" ma:index="14" nillable="true" ma:displayName="Review entire document?" ma:default="No" ma:format="RadioButtons" ma:internalName="Review_x0020_entire_x0020_document_x003f_">
      <xsd:simpleType>
        <xsd:restriction base="dms:Choice">
          <xsd:enumeration value="No"/>
          <xsd:enumeration value="Yes"/>
        </xsd:restriction>
      </xsd:simpleType>
    </xsd:element>
    <xsd:element name="If_x0020_no_x002c__x0020_please_x0020_explain_x003a_" ma:index="15" nillable="true" ma:displayName="If no, please explain:" ma:internalName="If_x0020_no_x002c__x0020_please_x0020_explain_x003a_">
      <xsd:simpleType>
        <xsd:restriction base="dms:Note">
          <xsd:maxLength value="255"/>
        </xsd:restriction>
      </xsd:simpleType>
    </xsd:element>
    <xsd:element name="Federal_x0020_Manager_x0020_Content_x0020_Review_x0020_Completed" ma:index="16" nillable="true" ma:displayName="Federal Manager Content Review Completed" ma:format="RadioButtons" ma:internalName="Federal_x0020_Manager_x0020_Content_x0020_Review_x0020_Completed">
      <xsd:simpleType>
        <xsd:restriction base="dms:Choice">
          <xsd:enumeration value="No"/>
          <xsd:enumeration value="Yes"/>
        </xsd:restriction>
      </xsd:simpleType>
    </xsd:element>
    <xsd:element name="Rush_x0020_Document" ma:index="17" nillable="true" ma:displayName="Rush Document" ma:format="RadioButtons" ma:internalName="Rush_x0020_Document">
      <xsd:simpleType>
        <xsd:restriction base="dms:Choice">
          <xsd:enumeration value="No"/>
          <xsd:enumeration value="Yes"/>
        </xsd:restriction>
      </xsd:simpleType>
    </xsd:element>
    <xsd:element name="PreviousStatus" ma:index="30" nillable="true" ma:displayName="PreviousStatus" ma:hidden="true" ma:internalName="PreviousStatu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er_x0020_Review_x0020_Completed xmlns="cf66350c-e5f5-496e-8baa-e79729714339">Yes</Peer_x0020_Review_x0020_Completed>
    <Team_x002f_System_x002f_Task_x0020_Area xmlns="cf66350c-e5f5-496e-8baa-e79729714339">Data Access</Team_x002f_System_x002f_Task_x0020_Area>
    <If_x0020_no_x002c__x0020_please_x0020_explain_x003a_ xmlns="cf66350c-e5f5-496e-8baa-e79729714339" xsi:nil="true"/>
    <Point_x0020_of_x0020_Contact xmlns="cf66350c-e5f5-496e-8baa-e79729714339">
      <UserInfo>
        <DisplayName>Crawford, Nancy (ACF) (CTR)</DisplayName>
        <AccountId>1081</AccountId>
        <AccountType/>
      </UserInfo>
    </Point_x0020_of_x0020_Contact>
    <Filename_x0020_for_x0020_Web_x0020_Submittal_x0020_Form xmlns="cf66350c-e5f5-496e-8baa-e79729714339" xsi:nil="true"/>
    <Rush_x0020_Document xmlns="cf66350c-e5f5-496e-8baa-e79729714339">No</Rush_x0020_Document>
    <Review_x0020_entire_x0020_document_x003f_ xmlns="cf66350c-e5f5-496e-8baa-e79729714339">Yes</Review_x0020_entire_x0020_document_x003f_>
    <Federal_x0020_Manager_x0020_Content_x0020_Review_x0020_Completed xmlns="cf66350c-e5f5-496e-8baa-e79729714339">Yes</Federal_x0020_Manager_x0020_Content_x0020_Review_x0020_Completed>
    <Special_x0020_Instructions xmlns="cf66350c-e5f5-496e-8baa-e79729714339">Angela Ingram-Jones and Joey Arthur are part of the reviewing team.</Special_x0020_Instructions>
    <DFS_x0020_Approvals_x0020_Required xmlns="cf66350c-e5f5-496e-8baa-e79729714339">
      <Value>Linda Boyer</Value>
      <Value>Lynnetta Thompson</Value>
      <Value>Other</Value>
    </DFS_x0020_Approvals_x0020_Required>
    <Status xmlns="cf66350c-e5f5-496e-8baa-e79729714339">Document Complete</Status>
    <Type_x0020_of_x0020_Document xmlns="cf66350c-e5f5-496e-8baa-e79729714339">PRA</Type_x0020_of_x0020_Document>
    <Hard_x0020_Deadline xmlns="cf66350c-e5f5-496e-8baa-e79729714339">2022-01-31T05:00:00+00:00</Hard_x0020_Deadline>
    <Type_x0020_of_x0020_Web_x0020_Submittal xmlns="cf66350c-e5f5-496e-8baa-e79729714339">Not Applicable</Type_x0020_of_x0020_Web_x0020_Submittal>
    <If_x0020_Existing_x002c__x0020_please_x0020_identify_x0020_URL xmlns="cf66350c-e5f5-496e-8baa-e79729714339" xsi:nil="true"/>
    <Number_x0020_of_x0020_pages xmlns="cf66350c-e5f5-496e-8baa-e79729714339">1-25 Pages</Number_x0020_of_x0020_pages>
    <PreviousStatus xmlns="cf66350c-e5f5-496e-8baa-e79729714339">Document Complete</PreviousStatus>
    <Web_x0020_Submittal xmlns="cf66350c-e5f5-496e-8baa-e79729714339">No</Web_x0020_Submittal>
  </documentManagement>
</p:properties>
</file>

<file path=customXml/itemProps1.xml><?xml version="1.0" encoding="utf-8"?>
<ds:datastoreItem xmlns:ds="http://schemas.openxmlformats.org/officeDocument/2006/customXml" ds:itemID="{6CA9467B-B7AD-476C-B5D4-BB7C05EEC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71B2E6-E000-458E-9BB0-09F596640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66350c-e5f5-496e-8baa-e797297143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1202D2-6F3A-4E4B-82EE-B46B9DEDC260}">
  <ds:schemaRefs>
    <ds:schemaRef ds:uri="http://schemas.microsoft.com/office/2006/metadata/properties"/>
    <ds:schemaRef ds:uri="http://schemas.microsoft.com/office/infopath/2007/PartnerControls"/>
    <ds:schemaRef ds:uri="cf66350c-e5f5-496e-8baa-e797297143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Nancy (ACF) (CTR)</dc:creator>
  <cp:keywords/>
  <dc:description/>
  <cp:lastModifiedBy>Jones, Molly (ACF)</cp:lastModifiedBy>
  <cp:revision>2</cp:revision>
  <dcterms:created xsi:type="dcterms:W3CDTF">2022-02-24T19:57:00Z</dcterms:created>
  <dcterms:modified xsi:type="dcterms:W3CDTF">2022-02-24T19:57:00Z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0x0101009EC61A0957789D41B6A0C06EB6512DB0</vt:lpwstr>
  </property>
  <property fmtid="{D5CDD505-2E9C-101B-9397-08002B2CF9AE}" pid="3" name="WorkflowChangePath">
    <vt:lpwstr>33d46c6f-39c5-4107-98e3-6111893532f5,4;7f410b9a-d0e1-44a7-af3a-8f036a21a3b1,10;7f410b9a-d0e1-44a7-af3a-8f036a21a3b1,15;33d46c6f-39c5-4107-98e3-6111893532f5,4;7f410b9a-d0e1-44a7-af3a-8f036a21a3b1,8;</vt:lpwstr>
  </property>
</Properties>
</file>