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071588" w:rsidRDefault="00DC1C23" w14:paraId="670B57C7" w14:textId="60D1BA28">
      <w:pPr>
        <w:pStyle w:val="ReportCover-Title"/>
        <w:contextualSpacing/>
        <w:jc w:val="center"/>
        <w:rPr>
          <w:rFonts w:ascii="Arial" w:hAnsi="Arial" w:cs="Arial"/>
          <w:color w:val="auto"/>
        </w:rPr>
      </w:pPr>
      <w:r w:rsidRPr="004F7B95">
        <w:rPr>
          <w:rFonts w:ascii="Times New Roman" w:hAnsi="Times New Roman"/>
          <w:sz w:val="24"/>
          <w:szCs w:val="24"/>
        </w:rPr>
        <w:tab/>
      </w:r>
      <w:r w:rsidRPr="00F81A5F" w:rsidR="00F81A5F">
        <w:rPr>
          <w:rFonts w:ascii="Arial" w:hAnsi="Arial" w:eastAsia="Arial Unicode MS" w:cs="Arial"/>
          <w:noProof/>
          <w:color w:val="auto"/>
        </w:rPr>
        <w:t>Tribal Child Support Enforcement Annual Data Report</w:t>
      </w:r>
      <w:r w:rsidR="00EB197F">
        <w:rPr>
          <w:rFonts w:ascii="Arial" w:hAnsi="Arial" w:eastAsia="Arial Unicode MS" w:cs="Arial"/>
          <w:noProof/>
          <w:color w:val="auto"/>
        </w:rPr>
        <w:t xml:space="preserve"> – OCSE-75</w:t>
      </w:r>
    </w:p>
    <w:p w:rsidRPr="00160621" w:rsidR="00160621" w:rsidP="00071588" w:rsidRDefault="00160621" w14:paraId="39336BB3" w14:textId="77777777">
      <w:pPr>
        <w:pStyle w:val="ReportCover-Title"/>
        <w:contextualSpacing/>
        <w:rPr>
          <w:rFonts w:ascii="Arial" w:hAnsi="Arial" w:cs="Arial"/>
          <w:color w:val="auto"/>
        </w:rPr>
      </w:pPr>
    </w:p>
    <w:p w:rsidRPr="00160621" w:rsidR="00160621" w:rsidP="00071588" w:rsidRDefault="00160621" w14:paraId="04B775EB" w14:textId="77777777">
      <w:pPr>
        <w:pStyle w:val="ReportCover-Title"/>
        <w:contextualSpacing/>
        <w:rPr>
          <w:rFonts w:ascii="Arial" w:hAnsi="Arial" w:cs="Arial"/>
          <w:color w:val="auto"/>
        </w:rPr>
      </w:pPr>
    </w:p>
    <w:p w:rsidRPr="00160621" w:rsidR="00160621" w:rsidP="00071588" w:rsidRDefault="00160621" w14:paraId="0D335B37" w14:textId="77777777">
      <w:pPr>
        <w:pStyle w:val="ReportCover-Title"/>
        <w:contextualSpacing/>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071588" w:rsidRDefault="00160621" w14:paraId="063F1238" w14:textId="7EB512F1">
      <w:pPr>
        <w:pStyle w:val="ReportCover-Title"/>
        <w:contextualSpacing/>
        <w:jc w:val="center"/>
        <w:rPr>
          <w:rFonts w:ascii="Arial" w:hAnsi="Arial" w:cs="Arial"/>
          <w:color w:val="auto"/>
          <w:sz w:val="32"/>
          <w:szCs w:val="32"/>
        </w:rPr>
      </w:pPr>
      <w:r w:rsidRPr="00160621">
        <w:rPr>
          <w:rFonts w:ascii="Arial" w:hAnsi="Arial" w:cs="Arial"/>
          <w:color w:val="auto"/>
          <w:sz w:val="32"/>
          <w:szCs w:val="32"/>
        </w:rPr>
        <w:t xml:space="preserve">0970 - </w:t>
      </w:r>
      <w:r w:rsidR="00F81A5F">
        <w:rPr>
          <w:rFonts w:ascii="Arial" w:hAnsi="Arial" w:cs="Arial"/>
          <w:color w:val="auto"/>
          <w:sz w:val="32"/>
          <w:szCs w:val="32"/>
        </w:rPr>
        <w:t>0320</w:t>
      </w:r>
    </w:p>
    <w:p w:rsidRPr="00160621" w:rsidR="00160621" w:rsidP="00071588" w:rsidRDefault="00160621" w14:paraId="3CAA9B87" w14:textId="77777777">
      <w:pPr>
        <w:contextualSpacing/>
        <w:rPr>
          <w:rFonts w:ascii="Arial" w:hAnsi="Arial" w:cs="Arial"/>
          <w:szCs w:val="22"/>
        </w:rPr>
      </w:pPr>
    </w:p>
    <w:p w:rsidRPr="00160621" w:rsidR="00160621" w:rsidP="00071588" w:rsidRDefault="00160621" w14:paraId="781D51D2" w14:textId="77777777">
      <w:pPr>
        <w:pStyle w:val="ReportCover-Date"/>
        <w:contextualSpacing/>
        <w:jc w:val="center"/>
        <w:rPr>
          <w:rFonts w:ascii="Arial" w:hAnsi="Arial" w:cs="Arial"/>
          <w:color w:val="auto"/>
        </w:rPr>
      </w:pPr>
    </w:p>
    <w:p w:rsidRPr="00160621" w:rsidR="00160621" w:rsidP="00071588" w:rsidRDefault="00160621" w14:paraId="17D8E5F2" w14:textId="77777777">
      <w:pPr>
        <w:pStyle w:val="ReportCover-Date"/>
        <w:spacing w:after="360" w:line="240" w:lineRule="auto"/>
        <w:contextualSpacing/>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071588" w:rsidRDefault="008561E4" w14:paraId="76FA23BE" w14:textId="17D502CE">
      <w:pPr>
        <w:pStyle w:val="ReportCover-Date"/>
        <w:contextualSpacing/>
        <w:jc w:val="center"/>
        <w:rPr>
          <w:rFonts w:ascii="Arial" w:hAnsi="Arial" w:cs="Arial"/>
          <w:color w:val="auto"/>
        </w:rPr>
      </w:pPr>
      <w:r>
        <w:rPr>
          <w:rFonts w:ascii="Arial" w:hAnsi="Arial" w:cs="Arial"/>
          <w:color w:val="auto"/>
        </w:rPr>
        <w:t xml:space="preserve">March </w:t>
      </w:r>
      <w:r w:rsidR="006D558C">
        <w:rPr>
          <w:rFonts w:ascii="Arial" w:hAnsi="Arial" w:cs="Arial"/>
          <w:color w:val="auto"/>
        </w:rPr>
        <w:t>2022</w:t>
      </w:r>
    </w:p>
    <w:p w:rsidR="00160621" w:rsidP="00071588" w:rsidRDefault="00160621" w14:paraId="753A1E04" w14:textId="77777777">
      <w:pPr>
        <w:contextualSpacing/>
        <w:jc w:val="center"/>
        <w:rPr>
          <w:rFonts w:ascii="Arial" w:hAnsi="Arial" w:cs="Arial"/>
        </w:rPr>
      </w:pPr>
    </w:p>
    <w:p w:rsidR="00597E7F" w:rsidP="00071588" w:rsidRDefault="00597E7F" w14:paraId="519E722B" w14:textId="77777777">
      <w:pPr>
        <w:contextualSpacing/>
        <w:jc w:val="center"/>
        <w:rPr>
          <w:rFonts w:ascii="Arial" w:hAnsi="Arial" w:cs="Arial"/>
        </w:rPr>
      </w:pPr>
    </w:p>
    <w:p w:rsidR="00597E7F" w:rsidP="00071588" w:rsidRDefault="00597E7F" w14:paraId="468EB90E" w14:textId="77777777">
      <w:pPr>
        <w:contextualSpacing/>
        <w:jc w:val="center"/>
        <w:rPr>
          <w:rFonts w:ascii="Arial" w:hAnsi="Arial" w:cs="Arial"/>
        </w:rPr>
      </w:pPr>
    </w:p>
    <w:p w:rsidR="00597E7F" w:rsidP="00071588" w:rsidRDefault="00597E7F" w14:paraId="6C5E3B54" w14:textId="77777777">
      <w:pPr>
        <w:contextualSpacing/>
        <w:jc w:val="center"/>
        <w:rPr>
          <w:rFonts w:ascii="Arial" w:hAnsi="Arial" w:cs="Arial"/>
        </w:rPr>
      </w:pPr>
    </w:p>
    <w:p w:rsidR="00597E7F" w:rsidP="00071588" w:rsidRDefault="00597E7F" w14:paraId="7616FF45" w14:textId="77777777">
      <w:pPr>
        <w:contextualSpacing/>
        <w:jc w:val="center"/>
        <w:rPr>
          <w:rFonts w:ascii="Arial" w:hAnsi="Arial" w:cs="Arial"/>
        </w:rPr>
      </w:pPr>
    </w:p>
    <w:p w:rsidR="00597E7F" w:rsidP="00071588" w:rsidRDefault="00597E7F" w14:paraId="6B4C00B6" w14:textId="77777777">
      <w:pPr>
        <w:contextualSpacing/>
        <w:jc w:val="center"/>
        <w:rPr>
          <w:rFonts w:ascii="Arial" w:hAnsi="Arial" w:cs="Arial"/>
        </w:rPr>
      </w:pPr>
    </w:p>
    <w:p w:rsidR="00597E7F" w:rsidP="00071588" w:rsidRDefault="00597E7F" w14:paraId="5DC42FB1" w14:textId="77777777">
      <w:pPr>
        <w:contextualSpacing/>
        <w:jc w:val="center"/>
        <w:rPr>
          <w:rFonts w:ascii="Arial" w:hAnsi="Arial" w:cs="Arial"/>
        </w:rPr>
      </w:pPr>
    </w:p>
    <w:p w:rsidR="00597E7F" w:rsidP="00071588" w:rsidRDefault="00597E7F" w14:paraId="4A667098" w14:textId="77777777">
      <w:pPr>
        <w:contextualSpacing/>
        <w:jc w:val="center"/>
        <w:rPr>
          <w:rFonts w:ascii="Arial" w:hAnsi="Arial" w:cs="Arial"/>
        </w:rPr>
      </w:pPr>
    </w:p>
    <w:p w:rsidR="00597E7F" w:rsidP="00071588" w:rsidRDefault="00597E7F" w14:paraId="56FA4225" w14:textId="77777777">
      <w:pPr>
        <w:contextualSpacing/>
        <w:jc w:val="center"/>
        <w:rPr>
          <w:rFonts w:ascii="Arial" w:hAnsi="Arial" w:cs="Arial"/>
        </w:rPr>
      </w:pPr>
    </w:p>
    <w:p w:rsidR="00597E7F" w:rsidP="00071588" w:rsidRDefault="00597E7F" w14:paraId="59C877DB" w14:textId="77777777">
      <w:pPr>
        <w:contextualSpacing/>
        <w:jc w:val="center"/>
        <w:rPr>
          <w:rFonts w:ascii="Arial" w:hAnsi="Arial" w:cs="Arial"/>
        </w:rPr>
      </w:pPr>
    </w:p>
    <w:p w:rsidR="00597E7F" w:rsidP="00071588" w:rsidRDefault="00597E7F" w14:paraId="7AAAF468" w14:textId="77777777">
      <w:pPr>
        <w:contextualSpacing/>
        <w:jc w:val="center"/>
        <w:rPr>
          <w:rFonts w:ascii="Arial" w:hAnsi="Arial" w:cs="Arial"/>
        </w:rPr>
      </w:pPr>
    </w:p>
    <w:p w:rsidR="00597E7F" w:rsidP="00071588" w:rsidRDefault="00597E7F" w14:paraId="0B6F308C" w14:textId="77777777">
      <w:pPr>
        <w:contextualSpacing/>
        <w:jc w:val="center"/>
        <w:rPr>
          <w:rFonts w:ascii="Arial" w:hAnsi="Arial" w:cs="Arial"/>
        </w:rPr>
      </w:pPr>
    </w:p>
    <w:p w:rsidR="00597E7F" w:rsidP="00071588" w:rsidRDefault="00597E7F" w14:paraId="43A61A97" w14:textId="77777777">
      <w:pPr>
        <w:contextualSpacing/>
        <w:jc w:val="center"/>
        <w:rPr>
          <w:rFonts w:ascii="Arial" w:hAnsi="Arial" w:cs="Arial"/>
        </w:rPr>
      </w:pPr>
    </w:p>
    <w:p w:rsidRPr="00160621" w:rsidR="00597E7F" w:rsidP="00071588" w:rsidRDefault="00597E7F" w14:paraId="5656E161" w14:textId="77777777">
      <w:pPr>
        <w:contextualSpacing/>
        <w:jc w:val="center"/>
        <w:rPr>
          <w:rFonts w:ascii="Arial" w:hAnsi="Arial" w:cs="Arial"/>
        </w:rPr>
      </w:pPr>
    </w:p>
    <w:p w:rsidRPr="00160621" w:rsidR="00160621" w:rsidP="00071588" w:rsidRDefault="00160621" w14:paraId="5E112DDD" w14:textId="77777777">
      <w:pPr>
        <w:contextualSpacing/>
        <w:jc w:val="center"/>
        <w:rPr>
          <w:rFonts w:ascii="Arial" w:hAnsi="Arial" w:cs="Arial"/>
        </w:rPr>
      </w:pPr>
      <w:r w:rsidRPr="00160621">
        <w:rPr>
          <w:rFonts w:ascii="Arial" w:hAnsi="Arial" w:cs="Arial"/>
        </w:rPr>
        <w:t>Submitted By:</w:t>
      </w:r>
    </w:p>
    <w:p w:rsidRPr="00160621" w:rsidR="00160621" w:rsidP="00071588" w:rsidRDefault="00151519" w14:paraId="54195924" w14:textId="14E1F513">
      <w:pPr>
        <w:contextualSpacing/>
        <w:jc w:val="center"/>
        <w:rPr>
          <w:rFonts w:ascii="Arial" w:hAnsi="Arial" w:cs="Arial"/>
        </w:rPr>
      </w:pPr>
      <w:r>
        <w:rPr>
          <w:rFonts w:ascii="Arial" w:hAnsi="Arial" w:cs="Arial"/>
        </w:rPr>
        <w:t>Office of Child Support Enforcement</w:t>
      </w:r>
    </w:p>
    <w:p w:rsidRPr="00160621" w:rsidR="00160621" w:rsidP="00071588" w:rsidRDefault="00160621" w14:paraId="6B7D9C75" w14:textId="77777777">
      <w:pPr>
        <w:contextualSpacing/>
        <w:jc w:val="center"/>
        <w:rPr>
          <w:rFonts w:ascii="Arial" w:hAnsi="Arial" w:cs="Arial"/>
        </w:rPr>
      </w:pPr>
      <w:r w:rsidRPr="00160621">
        <w:rPr>
          <w:rFonts w:ascii="Arial" w:hAnsi="Arial" w:cs="Arial"/>
        </w:rPr>
        <w:t xml:space="preserve">Administration for Children and Families </w:t>
      </w:r>
    </w:p>
    <w:p w:rsidRPr="00160621" w:rsidR="00160621" w:rsidP="00071588" w:rsidRDefault="00160621" w14:paraId="4CE8214D" w14:textId="77777777">
      <w:pPr>
        <w:contextualSpacing/>
        <w:jc w:val="center"/>
        <w:rPr>
          <w:rFonts w:ascii="Arial" w:hAnsi="Arial" w:cs="Arial"/>
        </w:rPr>
      </w:pPr>
      <w:r w:rsidRPr="00160621">
        <w:rPr>
          <w:rFonts w:ascii="Arial" w:hAnsi="Arial" w:cs="Arial"/>
        </w:rPr>
        <w:t>U.S. Department of Health and Human Services</w:t>
      </w:r>
    </w:p>
    <w:p w:rsidRPr="00160621" w:rsidR="00160621" w:rsidP="00071588" w:rsidRDefault="00160621" w14:paraId="005256ED" w14:textId="77777777">
      <w:pPr>
        <w:contextualSpacing/>
        <w:jc w:val="center"/>
        <w:rPr>
          <w:rFonts w:ascii="Arial" w:hAnsi="Arial" w:cs="Arial"/>
        </w:rPr>
      </w:pPr>
    </w:p>
    <w:p w:rsidR="00160621" w:rsidP="00071588" w:rsidRDefault="00160621" w14:paraId="71DD6E4D" w14:textId="77777777">
      <w:pPr>
        <w:contextualSpacing/>
        <w:jc w:val="center"/>
        <w:rPr>
          <w:rFonts w:ascii="Arial" w:hAnsi="Arial" w:cs="Arial"/>
        </w:rPr>
      </w:pPr>
    </w:p>
    <w:p w:rsidR="00160621" w:rsidP="00071588" w:rsidRDefault="00160621" w14:paraId="56DD869F" w14:textId="77777777">
      <w:pPr>
        <w:contextualSpacing/>
        <w:jc w:val="center"/>
        <w:rPr>
          <w:rFonts w:ascii="Arial" w:hAnsi="Arial" w:cs="Arial"/>
        </w:rPr>
      </w:pPr>
    </w:p>
    <w:p w:rsidR="00160621" w:rsidRDefault="00160621" w14:paraId="0B82535D" w14:textId="17C5039A">
      <w:pPr>
        <w:contextualSpacing/>
        <w:jc w:val="center"/>
        <w:rPr>
          <w:rFonts w:ascii="Arial" w:hAnsi="Arial" w:cs="Arial"/>
        </w:rPr>
      </w:pPr>
    </w:p>
    <w:p w:rsidR="000D526E" w:rsidRDefault="000D526E" w14:paraId="7C27F618" w14:textId="2418FE0B">
      <w:pPr>
        <w:contextualSpacing/>
        <w:jc w:val="center"/>
        <w:rPr>
          <w:rFonts w:ascii="Arial" w:hAnsi="Arial" w:cs="Arial"/>
        </w:rPr>
      </w:pPr>
    </w:p>
    <w:p w:rsidR="000D526E" w:rsidRDefault="000D526E" w14:paraId="6DD6A145" w14:textId="68DF7D40">
      <w:pPr>
        <w:contextualSpacing/>
        <w:jc w:val="center"/>
        <w:rPr>
          <w:rFonts w:ascii="Arial" w:hAnsi="Arial" w:cs="Arial"/>
        </w:rPr>
      </w:pPr>
    </w:p>
    <w:p w:rsidR="00392914" w:rsidRDefault="00392914" w14:paraId="60D4EF97" w14:textId="63F870E9">
      <w:pPr>
        <w:contextualSpacing/>
        <w:jc w:val="center"/>
        <w:rPr>
          <w:rFonts w:ascii="Arial" w:hAnsi="Arial" w:cs="Arial"/>
        </w:rPr>
      </w:pPr>
    </w:p>
    <w:p w:rsidR="00392914" w:rsidRDefault="00392914" w14:paraId="4D107A8D" w14:textId="77777777">
      <w:pPr>
        <w:contextualSpacing/>
        <w:jc w:val="center"/>
        <w:rPr>
          <w:rFonts w:ascii="Arial" w:hAnsi="Arial" w:cs="Arial"/>
        </w:rPr>
      </w:pPr>
    </w:p>
    <w:p w:rsidR="000D526E" w:rsidRDefault="000D526E" w14:paraId="35F50568" w14:textId="13DD2593">
      <w:pPr>
        <w:contextualSpacing/>
        <w:jc w:val="center"/>
        <w:rPr>
          <w:rFonts w:ascii="Arial" w:hAnsi="Arial" w:cs="Arial"/>
        </w:rPr>
      </w:pPr>
    </w:p>
    <w:p w:rsidR="000D526E" w:rsidP="00071588" w:rsidRDefault="000D526E" w14:paraId="25F7341F" w14:textId="77777777">
      <w:pPr>
        <w:contextualSpacing/>
        <w:jc w:val="center"/>
        <w:rPr>
          <w:rFonts w:ascii="Arial" w:hAnsi="Arial" w:cs="Arial"/>
        </w:rPr>
      </w:pPr>
    </w:p>
    <w:p w:rsidR="00160621" w:rsidP="00071588" w:rsidRDefault="00160621" w14:paraId="21C4C2D8" w14:textId="77777777">
      <w:pPr>
        <w:contextualSpacing/>
        <w:jc w:val="center"/>
        <w:rPr>
          <w:rFonts w:ascii="Arial" w:hAnsi="Arial" w:cs="Arial"/>
        </w:rPr>
      </w:pPr>
    </w:p>
    <w:p w:rsidR="00160621" w:rsidP="00071588" w:rsidRDefault="00160621" w14:paraId="1473AAD1" w14:textId="77777777">
      <w:pPr>
        <w:contextualSpacing/>
        <w:jc w:val="center"/>
        <w:rPr>
          <w:rFonts w:ascii="Arial" w:hAnsi="Arial" w:cs="Arial"/>
        </w:rPr>
      </w:pPr>
    </w:p>
    <w:p w:rsidRPr="002C4F75" w:rsidR="00160621" w:rsidP="00071588" w:rsidRDefault="00160621" w14:paraId="346CDF4E" w14:textId="77777777">
      <w:pPr>
        <w:contextualSpacing/>
        <w:jc w:val="center"/>
        <w:rPr>
          <w:rFonts w:ascii="Arial" w:hAnsi="Arial" w:cs="Arial"/>
        </w:rPr>
      </w:pPr>
    </w:p>
    <w:p w:rsidRPr="00EE63D4" w:rsidR="002C3C4F" w:rsidP="00EE63D4" w:rsidRDefault="002C3C4F" w14:paraId="2EEF9E04" w14:textId="77777777">
      <w:pPr>
        <w:pStyle w:val="ListParagraph"/>
        <w:numPr>
          <w:ilvl w:val="0"/>
          <w:numId w:val="22"/>
        </w:numPr>
        <w:spacing w:after="120"/>
        <w:rPr>
          <w:rFonts w:ascii="Times New Roman" w:hAnsi="Times New Roman"/>
          <w:b/>
          <w:bCs/>
          <w:sz w:val="24"/>
          <w:szCs w:val="24"/>
        </w:rPr>
      </w:pPr>
      <w:r w:rsidRPr="00EE63D4">
        <w:rPr>
          <w:rFonts w:ascii="Times New Roman" w:hAnsi="Times New Roman"/>
          <w:b/>
          <w:bCs/>
          <w:snapToGrid/>
          <w:sz w:val="24"/>
          <w:szCs w:val="24"/>
        </w:rPr>
        <w:lastRenderedPageBreak/>
        <w:t xml:space="preserve">Circumstances Making the Collection of Information Necessary </w:t>
      </w:r>
    </w:p>
    <w:p w:rsidR="00467927" w:rsidP="00EE63D4" w:rsidRDefault="00467927" w14:paraId="58F04D7A" w14:textId="75A9980C">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rFonts w:ascii="Times New Roman" w:hAnsi="Times New Roman"/>
          <w:snapToGrid/>
          <w:sz w:val="24"/>
          <w:szCs w:val="24"/>
        </w:rPr>
      </w:pPr>
      <w:r>
        <w:rPr>
          <w:rFonts w:ascii="Times New Roman" w:hAnsi="Times New Roman"/>
          <w:sz w:val="24"/>
          <w:szCs w:val="24"/>
        </w:rPr>
        <w:t xml:space="preserve">The federal Office of Child Support Enforcement (OCSE) within the Administration for Children and Families (ACF) oversees the administration of 60 comprehensive tribes or tribal organizations that currently operate child support enforcement programs and one start-up tribe or tribal organization.  </w:t>
      </w:r>
      <w:r w:rsidR="00C27595">
        <w:rPr>
          <w:rFonts w:ascii="Times New Roman" w:hAnsi="Times New Roman"/>
          <w:sz w:val="24"/>
          <w:szCs w:val="24"/>
        </w:rPr>
        <w:t xml:space="preserve">In its oversight role, the federal government receives data from the tribes through the OCSE-75 Tribal Child Support Enforcement (CSE) Annual Data Report.  </w:t>
      </w:r>
      <w:r>
        <w:rPr>
          <w:rFonts w:ascii="Times New Roman" w:hAnsi="Times New Roman"/>
          <w:sz w:val="24"/>
          <w:szCs w:val="24"/>
        </w:rPr>
        <w:t xml:space="preserve">The start-up tribe or tribal organization does not submit the OCSE-75 form.  </w:t>
      </w:r>
      <w:r w:rsidR="00C27595">
        <w:rPr>
          <w:rFonts w:ascii="Times New Roman" w:hAnsi="Times New Roman"/>
          <w:sz w:val="24"/>
          <w:szCs w:val="24"/>
        </w:rPr>
        <w:t xml:space="preserve">The authority to collect and report information requested on this form is Title IV-D of the Social Security as required by 45 CFR Section 309.170(b). </w:t>
      </w:r>
      <w:r>
        <w:rPr>
          <w:rFonts w:ascii="Times New Roman" w:hAnsi="Times New Roman"/>
          <w:sz w:val="24"/>
          <w:szCs w:val="24"/>
        </w:rPr>
        <w:t xml:space="preserve">The federal government sets program standards and policy, evaluates tribal program performance, and offers technical assistance and training to the tribes.  </w:t>
      </w:r>
    </w:p>
    <w:p w:rsidR="00467927" w:rsidP="00EE63D4" w:rsidRDefault="00467927" w14:paraId="15D93457" w14:textId="77777777">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rFonts w:ascii="Times New Roman" w:hAnsi="Times New Roman"/>
          <w:sz w:val="24"/>
          <w:szCs w:val="24"/>
        </w:rPr>
      </w:pPr>
    </w:p>
    <w:p w:rsidR="00467927" w:rsidP="00EE63D4" w:rsidRDefault="00467927" w14:paraId="03970F89" w14:textId="6308765B">
      <w:pPr>
        <w:ind w:left="720"/>
        <w:contextualSpacing/>
        <w:rPr>
          <w:rFonts w:ascii="Times New Roman" w:hAnsi="Times New Roman"/>
          <w:sz w:val="24"/>
          <w:szCs w:val="24"/>
        </w:rPr>
      </w:pPr>
      <w:r>
        <w:rPr>
          <w:rFonts w:ascii="Times New Roman" w:hAnsi="Times New Roman"/>
          <w:sz w:val="24"/>
          <w:szCs w:val="24"/>
        </w:rPr>
        <w:t>Currently</w:t>
      </w:r>
      <w:r w:rsidR="00DA47B5">
        <w:rPr>
          <w:rFonts w:ascii="Times New Roman" w:hAnsi="Times New Roman"/>
          <w:sz w:val="24"/>
          <w:szCs w:val="24"/>
        </w:rPr>
        <w:t>,</w:t>
      </w:r>
      <w:r>
        <w:rPr>
          <w:rFonts w:ascii="Times New Roman" w:hAnsi="Times New Roman"/>
          <w:sz w:val="24"/>
          <w:szCs w:val="24"/>
        </w:rPr>
        <w:t xml:space="preserve"> there are </w:t>
      </w:r>
      <w:r w:rsidR="00960285">
        <w:rPr>
          <w:rFonts w:ascii="Times New Roman" w:hAnsi="Times New Roman"/>
          <w:sz w:val="24"/>
          <w:szCs w:val="24"/>
        </w:rPr>
        <w:t xml:space="preserve">thirteen </w:t>
      </w:r>
      <w:r>
        <w:rPr>
          <w:rFonts w:ascii="Times New Roman" w:hAnsi="Times New Roman"/>
          <w:sz w:val="24"/>
          <w:szCs w:val="24"/>
        </w:rPr>
        <w:t xml:space="preserve">reporting lines on the OCSE-75 Tribal CSE Data Report form.  </w:t>
      </w:r>
      <w:r w:rsidR="00DA47B5">
        <w:rPr>
          <w:rFonts w:ascii="Times New Roman" w:hAnsi="Times New Roman"/>
          <w:sz w:val="24"/>
          <w:szCs w:val="24"/>
        </w:rPr>
        <w:t xml:space="preserve">They </w:t>
      </w:r>
      <w:r>
        <w:rPr>
          <w:rFonts w:ascii="Times New Roman" w:hAnsi="Times New Roman"/>
          <w:sz w:val="24"/>
          <w:szCs w:val="24"/>
        </w:rPr>
        <w:t xml:space="preserve">allow </w:t>
      </w:r>
      <w:r w:rsidR="00AB6BAE">
        <w:rPr>
          <w:rFonts w:ascii="Times New Roman" w:hAnsi="Times New Roman"/>
          <w:sz w:val="24"/>
          <w:szCs w:val="24"/>
        </w:rPr>
        <w:t>t</w:t>
      </w:r>
      <w:r>
        <w:rPr>
          <w:rFonts w:ascii="Times New Roman" w:hAnsi="Times New Roman"/>
          <w:sz w:val="24"/>
          <w:szCs w:val="24"/>
        </w:rPr>
        <w:t xml:space="preserve">ribes and </w:t>
      </w:r>
      <w:r w:rsidR="00AB6BAE">
        <w:rPr>
          <w:rFonts w:ascii="Times New Roman" w:hAnsi="Times New Roman"/>
          <w:sz w:val="24"/>
          <w:szCs w:val="24"/>
        </w:rPr>
        <w:t>t</w:t>
      </w:r>
      <w:r>
        <w:rPr>
          <w:rFonts w:ascii="Times New Roman" w:hAnsi="Times New Roman"/>
          <w:sz w:val="24"/>
          <w:szCs w:val="24"/>
        </w:rPr>
        <w:t xml:space="preserve">ribal organizations to report program status and accomplishments.  </w:t>
      </w:r>
      <w:r w:rsidR="00C27595">
        <w:rPr>
          <w:rFonts w:ascii="Times New Roman" w:hAnsi="Times New Roman"/>
          <w:sz w:val="24"/>
          <w:szCs w:val="24"/>
        </w:rPr>
        <w:t xml:space="preserve">OCSE compiles and evaluates the data from the OCSE-75 form for presentation in the Annual Report to Congress.  </w:t>
      </w:r>
    </w:p>
    <w:p w:rsidR="00EC698B" w:rsidP="00EE63D4" w:rsidRDefault="00EC698B" w14:paraId="12A7BA7B" w14:textId="41ABEF42">
      <w:pPr>
        <w:widowControl/>
        <w:tabs>
          <w:tab w:val="num" w:pos="360"/>
        </w:tabs>
        <w:ind w:left="720"/>
        <w:contextualSpacing/>
        <w:rPr>
          <w:rFonts w:ascii="Times New Roman" w:hAnsi="Times New Roman"/>
          <w:snapToGrid/>
          <w:sz w:val="24"/>
          <w:szCs w:val="24"/>
        </w:rPr>
      </w:pPr>
    </w:p>
    <w:p w:rsidR="0087292D" w:rsidP="00EE63D4" w:rsidRDefault="00EE63D4" w14:paraId="2010049B" w14:textId="65B87F19">
      <w:pPr>
        <w:widowControl/>
        <w:ind w:left="720"/>
        <w:contextualSpacing/>
        <w:rPr>
          <w:rFonts w:ascii="Times New Roman" w:hAnsi="Times New Roman"/>
          <w:snapToGrid/>
          <w:sz w:val="24"/>
          <w:szCs w:val="24"/>
        </w:rPr>
      </w:pPr>
      <w:r>
        <w:rPr>
          <w:rFonts w:ascii="Times New Roman" w:hAnsi="Times New Roman"/>
          <w:snapToGrid/>
          <w:sz w:val="24"/>
          <w:szCs w:val="24"/>
        </w:rPr>
        <w:t xml:space="preserve">This request is to extend approval with revisions. </w:t>
      </w:r>
      <w:r w:rsidR="0087292D">
        <w:rPr>
          <w:rFonts w:ascii="Times New Roman" w:hAnsi="Times New Roman"/>
          <w:snapToGrid/>
          <w:sz w:val="24"/>
          <w:szCs w:val="24"/>
        </w:rPr>
        <w:t>Edits to the form include:</w:t>
      </w:r>
    </w:p>
    <w:p w:rsidR="0087292D" w:rsidP="00EE63D4" w:rsidRDefault="0087292D" w14:paraId="218D6EF9" w14:textId="77777777">
      <w:pPr>
        <w:pStyle w:val="ListParagraph"/>
        <w:widowControl/>
        <w:numPr>
          <w:ilvl w:val="0"/>
          <w:numId w:val="21"/>
        </w:numPr>
        <w:ind w:left="1890" w:hanging="450"/>
        <w:contextualSpacing/>
        <w:rPr>
          <w:rFonts w:ascii="Times New Roman" w:hAnsi="Times New Roman"/>
          <w:snapToGrid/>
          <w:sz w:val="24"/>
          <w:szCs w:val="24"/>
        </w:rPr>
      </w:pPr>
      <w:r w:rsidRPr="00901E27">
        <w:rPr>
          <w:rFonts w:ascii="Times New Roman" w:hAnsi="Times New Roman"/>
          <w:snapToGrid/>
          <w:sz w:val="24"/>
          <w:szCs w:val="24"/>
        </w:rPr>
        <w:t>the addition of reporting the total number of tribal cases open during the fiscal year</w:t>
      </w:r>
    </w:p>
    <w:p w:rsidR="0087292D" w:rsidP="00EE63D4" w:rsidRDefault="0087292D" w14:paraId="49E716EE" w14:textId="77777777">
      <w:pPr>
        <w:pStyle w:val="ListParagraph"/>
        <w:widowControl/>
        <w:numPr>
          <w:ilvl w:val="0"/>
          <w:numId w:val="21"/>
        </w:numPr>
        <w:ind w:left="1890" w:hanging="450"/>
        <w:contextualSpacing/>
        <w:rPr>
          <w:rFonts w:ascii="Times New Roman" w:hAnsi="Times New Roman"/>
          <w:snapToGrid/>
          <w:sz w:val="24"/>
          <w:szCs w:val="24"/>
        </w:rPr>
      </w:pPr>
      <w:r>
        <w:rPr>
          <w:rFonts w:ascii="Times New Roman" w:hAnsi="Times New Roman"/>
          <w:snapToGrid/>
          <w:sz w:val="24"/>
          <w:szCs w:val="24"/>
        </w:rPr>
        <w:t>eliminating the reporting of children ever needing paternity established and instead reporting the number of children in open cases</w:t>
      </w:r>
    </w:p>
    <w:p w:rsidR="0087292D" w:rsidP="00EE63D4" w:rsidRDefault="0087292D" w14:paraId="41678572" w14:textId="77777777">
      <w:pPr>
        <w:pStyle w:val="ListParagraph"/>
        <w:widowControl/>
        <w:numPr>
          <w:ilvl w:val="0"/>
          <w:numId w:val="21"/>
        </w:numPr>
        <w:ind w:left="1890" w:hanging="450"/>
        <w:contextualSpacing/>
        <w:rPr>
          <w:rFonts w:ascii="Times New Roman" w:hAnsi="Times New Roman"/>
          <w:snapToGrid/>
          <w:sz w:val="24"/>
          <w:szCs w:val="24"/>
        </w:rPr>
      </w:pPr>
      <w:r>
        <w:rPr>
          <w:rFonts w:ascii="Times New Roman" w:hAnsi="Times New Roman"/>
          <w:snapToGrid/>
          <w:sz w:val="24"/>
          <w:szCs w:val="24"/>
        </w:rPr>
        <w:t>adjusting the reporting of children with paternity concluded to be at any time rather than during the fiscal year</w:t>
      </w:r>
    </w:p>
    <w:p w:rsidR="0087292D" w:rsidP="00EE63D4" w:rsidRDefault="0087292D" w14:paraId="3B775037" w14:textId="77777777">
      <w:pPr>
        <w:pStyle w:val="ListParagraph"/>
        <w:widowControl/>
        <w:numPr>
          <w:ilvl w:val="0"/>
          <w:numId w:val="21"/>
        </w:numPr>
        <w:ind w:left="1890" w:hanging="450"/>
        <w:contextualSpacing/>
        <w:rPr>
          <w:rFonts w:ascii="Times New Roman" w:hAnsi="Times New Roman"/>
          <w:snapToGrid/>
          <w:sz w:val="24"/>
          <w:szCs w:val="24"/>
        </w:rPr>
      </w:pPr>
      <w:r>
        <w:rPr>
          <w:rFonts w:ascii="Times New Roman" w:hAnsi="Times New Roman"/>
          <w:snapToGrid/>
          <w:sz w:val="24"/>
          <w:szCs w:val="24"/>
        </w:rPr>
        <w:t>eliminating the tribal jobless rate reporting</w:t>
      </w:r>
    </w:p>
    <w:p w:rsidR="0087292D" w:rsidP="00EE63D4" w:rsidRDefault="0087292D" w14:paraId="6B4D13BD" w14:textId="77777777">
      <w:pPr>
        <w:pStyle w:val="ListParagraph"/>
        <w:widowControl/>
        <w:numPr>
          <w:ilvl w:val="0"/>
          <w:numId w:val="21"/>
        </w:numPr>
        <w:ind w:left="1890" w:hanging="450"/>
        <w:contextualSpacing/>
        <w:rPr>
          <w:rFonts w:ascii="Times New Roman" w:hAnsi="Times New Roman"/>
          <w:snapToGrid/>
          <w:sz w:val="24"/>
          <w:szCs w:val="24"/>
        </w:rPr>
      </w:pPr>
      <w:r>
        <w:rPr>
          <w:rFonts w:ascii="Times New Roman" w:hAnsi="Times New Roman"/>
          <w:snapToGrid/>
          <w:sz w:val="24"/>
          <w:szCs w:val="24"/>
        </w:rPr>
        <w:t>adding a revision deadline in the instructions</w:t>
      </w:r>
    </w:p>
    <w:p w:rsidRPr="00901E27" w:rsidR="0087292D" w:rsidP="00EE63D4" w:rsidRDefault="0087292D" w14:paraId="06FB17A0" w14:textId="77777777">
      <w:pPr>
        <w:pStyle w:val="ListParagraph"/>
        <w:widowControl/>
        <w:numPr>
          <w:ilvl w:val="0"/>
          <w:numId w:val="21"/>
        </w:numPr>
        <w:ind w:left="1890" w:hanging="450"/>
        <w:contextualSpacing/>
        <w:rPr>
          <w:rFonts w:ascii="Times New Roman" w:hAnsi="Times New Roman"/>
          <w:snapToGrid/>
          <w:sz w:val="24"/>
          <w:szCs w:val="24"/>
        </w:rPr>
      </w:pPr>
      <w:r>
        <w:rPr>
          <w:rFonts w:ascii="Times New Roman" w:hAnsi="Times New Roman"/>
          <w:snapToGrid/>
          <w:sz w:val="24"/>
          <w:szCs w:val="24"/>
        </w:rPr>
        <w:t>clarifying a few items in the instructions</w:t>
      </w:r>
    </w:p>
    <w:p w:rsidR="0087292D" w:rsidP="00071588" w:rsidRDefault="0087292D" w14:paraId="7C067DAB" w14:textId="77777777">
      <w:pPr>
        <w:widowControl/>
        <w:tabs>
          <w:tab w:val="num" w:pos="360"/>
        </w:tabs>
        <w:ind w:left="360"/>
        <w:contextualSpacing/>
        <w:rPr>
          <w:rFonts w:ascii="Times New Roman" w:hAnsi="Times New Roman"/>
          <w:snapToGrid/>
          <w:sz w:val="24"/>
          <w:szCs w:val="24"/>
        </w:rPr>
      </w:pPr>
    </w:p>
    <w:p w:rsidR="00C27595" w:rsidP="00071588" w:rsidRDefault="00C27595" w14:paraId="169ED465" w14:textId="77777777">
      <w:pPr>
        <w:widowControl/>
        <w:tabs>
          <w:tab w:val="num" w:pos="360"/>
        </w:tabs>
        <w:ind w:left="360"/>
        <w:contextualSpacing/>
        <w:rPr>
          <w:rFonts w:ascii="Times New Roman" w:hAnsi="Times New Roman"/>
          <w:snapToGrid/>
          <w:sz w:val="24"/>
          <w:szCs w:val="24"/>
        </w:rPr>
      </w:pPr>
    </w:p>
    <w:p w:rsidRPr="00EE63D4" w:rsidR="002C3C4F" w:rsidP="00EE63D4" w:rsidRDefault="00790D2C" w14:paraId="3264479C" w14:textId="2FB3B18F">
      <w:pPr>
        <w:pStyle w:val="ListParagraph"/>
        <w:widowControl/>
        <w:numPr>
          <w:ilvl w:val="0"/>
          <w:numId w:val="22"/>
        </w:numPr>
        <w:tabs>
          <w:tab w:val="num" w:pos="1530"/>
        </w:tabs>
        <w:spacing w:after="120"/>
        <w:contextualSpacing/>
        <w:rPr>
          <w:rFonts w:ascii="Times New Roman" w:hAnsi="Times New Roman"/>
          <w:b/>
          <w:snapToGrid/>
          <w:sz w:val="24"/>
          <w:szCs w:val="24"/>
        </w:rPr>
      </w:pPr>
      <w:r w:rsidRPr="00EE63D4">
        <w:rPr>
          <w:rFonts w:ascii="Times New Roman" w:hAnsi="Times New Roman"/>
          <w:b/>
          <w:snapToGrid/>
          <w:sz w:val="24"/>
          <w:szCs w:val="24"/>
        </w:rPr>
        <w:t>P</w:t>
      </w:r>
      <w:r w:rsidRPr="00EE63D4" w:rsidR="002C3C4F">
        <w:rPr>
          <w:rFonts w:ascii="Times New Roman" w:hAnsi="Times New Roman"/>
          <w:b/>
          <w:snapToGrid/>
          <w:sz w:val="24"/>
          <w:szCs w:val="24"/>
        </w:rPr>
        <w:t xml:space="preserve">urpose and Use of the Information Collection </w:t>
      </w:r>
    </w:p>
    <w:p w:rsidR="00633FB4" w:rsidP="00EE63D4" w:rsidRDefault="00D2080D" w14:paraId="00A0E045" w14:textId="0744727B">
      <w:pPr>
        <w:widowControl/>
        <w:tabs>
          <w:tab w:val="num" w:pos="720"/>
        </w:tabs>
        <w:ind w:left="720"/>
        <w:contextualSpacing/>
        <w:rPr>
          <w:rFonts w:ascii="Times New Roman" w:hAnsi="Times New Roman"/>
          <w:sz w:val="24"/>
          <w:szCs w:val="24"/>
        </w:rPr>
      </w:pPr>
      <w:r>
        <w:rPr>
          <w:rFonts w:ascii="Times New Roman" w:hAnsi="Times New Roman"/>
          <w:sz w:val="24"/>
          <w:szCs w:val="24"/>
        </w:rPr>
        <w:t xml:space="preserve">The data are used to evaluate tribal </w:t>
      </w:r>
      <w:r w:rsidR="0003695F">
        <w:rPr>
          <w:rFonts w:ascii="Times New Roman" w:hAnsi="Times New Roman"/>
          <w:sz w:val="24"/>
          <w:szCs w:val="24"/>
        </w:rPr>
        <w:t>child support</w:t>
      </w:r>
      <w:r>
        <w:rPr>
          <w:rFonts w:ascii="Times New Roman" w:hAnsi="Times New Roman"/>
          <w:sz w:val="24"/>
          <w:szCs w:val="24"/>
        </w:rPr>
        <w:t xml:space="preserve"> programs and to prepare the </w:t>
      </w:r>
      <w:r w:rsidR="0087292D">
        <w:rPr>
          <w:rFonts w:ascii="Times New Roman" w:hAnsi="Times New Roman"/>
          <w:sz w:val="24"/>
          <w:szCs w:val="24"/>
        </w:rPr>
        <w:t>Annual Report to Congress</w:t>
      </w:r>
      <w:r>
        <w:rPr>
          <w:rFonts w:ascii="Times New Roman" w:hAnsi="Times New Roman"/>
          <w:sz w:val="24"/>
          <w:szCs w:val="24"/>
        </w:rPr>
        <w:t xml:space="preserve">.  </w:t>
      </w:r>
      <w:r w:rsidR="00633FB4">
        <w:rPr>
          <w:rFonts w:ascii="Times New Roman" w:hAnsi="Times New Roman"/>
          <w:sz w:val="24"/>
          <w:szCs w:val="24"/>
        </w:rPr>
        <w:t>The information on this form is published in aggregate and on a tribe-by-tribe basis.  The data is used in other agency publications such as tribal fact sheets and presentations about the tribal child support program.  The data collected aids in providing technical assistance to the programs around paternity establishment, caseload, and collections.</w:t>
      </w:r>
    </w:p>
    <w:p w:rsidR="00633FB4" w:rsidP="00EE63D4" w:rsidRDefault="00633FB4" w14:paraId="160F29C2" w14:textId="77777777">
      <w:pPr>
        <w:widowControl/>
        <w:tabs>
          <w:tab w:val="num" w:pos="720"/>
        </w:tabs>
        <w:ind w:left="720"/>
        <w:contextualSpacing/>
        <w:rPr>
          <w:rFonts w:ascii="Times New Roman" w:hAnsi="Times New Roman"/>
          <w:sz w:val="24"/>
          <w:szCs w:val="24"/>
        </w:rPr>
      </w:pPr>
    </w:p>
    <w:p w:rsidR="00D2080D" w:rsidP="00EE63D4" w:rsidRDefault="00D2080D" w14:paraId="78B903D6" w14:textId="3B7027E8">
      <w:pPr>
        <w:widowControl/>
        <w:tabs>
          <w:tab w:val="num" w:pos="720"/>
        </w:tabs>
        <w:ind w:left="720"/>
        <w:contextualSpacing/>
        <w:rPr>
          <w:rFonts w:ascii="Times New Roman" w:hAnsi="Times New Roman"/>
          <w:sz w:val="24"/>
          <w:szCs w:val="24"/>
        </w:rPr>
      </w:pPr>
      <w:r>
        <w:rPr>
          <w:rFonts w:ascii="Times New Roman" w:hAnsi="Times New Roman"/>
          <w:sz w:val="24"/>
          <w:szCs w:val="24"/>
        </w:rPr>
        <w:t xml:space="preserve">In addition, tribes administering </w:t>
      </w:r>
      <w:r w:rsidR="00156900">
        <w:rPr>
          <w:rFonts w:ascii="Times New Roman" w:hAnsi="Times New Roman"/>
          <w:sz w:val="24"/>
          <w:szCs w:val="24"/>
        </w:rPr>
        <w:t>c</w:t>
      </w:r>
      <w:r>
        <w:rPr>
          <w:rFonts w:ascii="Times New Roman" w:hAnsi="Times New Roman"/>
          <w:sz w:val="24"/>
          <w:szCs w:val="24"/>
        </w:rPr>
        <w:t xml:space="preserve">hild </w:t>
      </w:r>
      <w:r w:rsidR="00156900">
        <w:rPr>
          <w:rFonts w:ascii="Times New Roman" w:hAnsi="Times New Roman"/>
          <w:sz w:val="24"/>
          <w:szCs w:val="24"/>
        </w:rPr>
        <w:t>s</w:t>
      </w:r>
      <w:r>
        <w:rPr>
          <w:rFonts w:ascii="Times New Roman" w:hAnsi="Times New Roman"/>
          <w:sz w:val="24"/>
          <w:szCs w:val="24"/>
        </w:rPr>
        <w:t xml:space="preserve">upport </w:t>
      </w:r>
      <w:r w:rsidR="00156900">
        <w:rPr>
          <w:rFonts w:ascii="Times New Roman" w:hAnsi="Times New Roman"/>
          <w:sz w:val="24"/>
          <w:szCs w:val="24"/>
        </w:rPr>
        <w:t>e</w:t>
      </w:r>
      <w:r>
        <w:rPr>
          <w:rFonts w:ascii="Times New Roman" w:hAnsi="Times New Roman"/>
          <w:sz w:val="24"/>
          <w:szCs w:val="24"/>
        </w:rPr>
        <w:t xml:space="preserve">nforcement </w:t>
      </w:r>
      <w:r w:rsidR="00156900">
        <w:rPr>
          <w:rFonts w:ascii="Times New Roman" w:hAnsi="Times New Roman"/>
          <w:sz w:val="24"/>
          <w:szCs w:val="24"/>
        </w:rPr>
        <w:t>p</w:t>
      </w:r>
      <w:r>
        <w:rPr>
          <w:rFonts w:ascii="Times New Roman" w:hAnsi="Times New Roman"/>
          <w:sz w:val="24"/>
          <w:szCs w:val="24"/>
        </w:rPr>
        <w:t>rograms under Title IV-D of the Social Security Act are to report program status and accomplishments for each tribe on the OCSE-75 form.</w:t>
      </w:r>
      <w:r w:rsidR="0087292D">
        <w:rPr>
          <w:rFonts w:ascii="Times New Roman" w:hAnsi="Times New Roman"/>
          <w:sz w:val="24"/>
          <w:szCs w:val="24"/>
        </w:rPr>
        <w:t xml:space="preserve">  </w:t>
      </w:r>
    </w:p>
    <w:p w:rsidR="0087292D" w:rsidP="00071588" w:rsidRDefault="0087292D" w14:paraId="3F7DC51B" w14:textId="56FF6437">
      <w:pPr>
        <w:widowControl/>
        <w:tabs>
          <w:tab w:val="num" w:pos="360"/>
        </w:tabs>
        <w:ind w:left="360"/>
        <w:contextualSpacing/>
        <w:rPr>
          <w:rFonts w:ascii="Times New Roman" w:hAnsi="Times New Roman"/>
          <w:sz w:val="24"/>
          <w:szCs w:val="24"/>
        </w:rPr>
      </w:pPr>
    </w:p>
    <w:p w:rsidR="00790D2C" w:rsidP="00071588" w:rsidRDefault="00790D2C" w14:paraId="6C3FFD0B" w14:textId="79B690B8">
      <w:pPr>
        <w:widowControl/>
        <w:tabs>
          <w:tab w:val="num" w:pos="360"/>
        </w:tabs>
        <w:ind w:left="360"/>
        <w:contextualSpacing/>
        <w:rPr>
          <w:rFonts w:ascii="Times New Roman" w:hAnsi="Times New Roman"/>
          <w:snapToGrid/>
          <w:sz w:val="24"/>
          <w:szCs w:val="24"/>
        </w:rPr>
      </w:pPr>
    </w:p>
    <w:p w:rsidRPr="00075889" w:rsidR="002C3C4F" w:rsidP="00EE63D4" w:rsidRDefault="002C3C4F" w14:paraId="6DDB8C59"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lastRenderedPageBreak/>
        <w:t xml:space="preserve">Use of Improved Information Technology and Burden Reduction </w:t>
      </w:r>
    </w:p>
    <w:p w:rsidRPr="00EE63D4" w:rsidR="00EE63D4" w:rsidP="00EE63D4" w:rsidRDefault="00EE63D4" w14:paraId="5800FA34" w14:textId="77777777">
      <w:pPr>
        <w:widowControl/>
        <w:tabs>
          <w:tab w:val="num" w:pos="360"/>
        </w:tabs>
        <w:spacing w:before="120"/>
        <w:ind w:left="360"/>
        <w:contextualSpacing/>
        <w:rPr>
          <w:rFonts w:ascii="Times New Roman" w:hAnsi="Times New Roman"/>
          <w:sz w:val="12"/>
          <w:szCs w:val="12"/>
        </w:rPr>
      </w:pPr>
    </w:p>
    <w:p w:rsidR="00100BE3" w:rsidP="00EE63D4" w:rsidRDefault="00100BE3" w14:paraId="339C1094" w14:textId="586FE715">
      <w:pPr>
        <w:widowControl/>
        <w:tabs>
          <w:tab w:val="num" w:pos="360"/>
        </w:tabs>
        <w:spacing w:before="120"/>
        <w:ind w:left="360"/>
        <w:contextualSpacing/>
        <w:rPr>
          <w:rFonts w:ascii="Times New Roman" w:hAnsi="Times New Roman"/>
          <w:snapToGrid/>
          <w:sz w:val="24"/>
          <w:szCs w:val="24"/>
        </w:rPr>
      </w:pPr>
      <w:r>
        <w:rPr>
          <w:rFonts w:ascii="Times New Roman" w:hAnsi="Times New Roman"/>
          <w:sz w:val="24"/>
          <w:szCs w:val="24"/>
        </w:rPr>
        <w:t>Tribes have one way to submit the OCSE-75 form</w:t>
      </w:r>
      <w:r w:rsidR="007F3B2F">
        <w:rPr>
          <w:rFonts w:ascii="Times New Roman" w:hAnsi="Times New Roman"/>
          <w:sz w:val="24"/>
          <w:szCs w:val="24"/>
        </w:rPr>
        <w:t>:</w:t>
      </w:r>
      <w:r w:rsidR="000F3E5C">
        <w:rPr>
          <w:rFonts w:ascii="Times New Roman" w:hAnsi="Times New Roman"/>
          <w:sz w:val="24"/>
          <w:szCs w:val="24"/>
        </w:rPr>
        <w:t xml:space="preserve"> </w:t>
      </w:r>
      <w:r>
        <w:rPr>
          <w:rFonts w:ascii="Times New Roman" w:hAnsi="Times New Roman"/>
          <w:sz w:val="24"/>
          <w:szCs w:val="24"/>
        </w:rPr>
        <w:t>electronically through the Online Data Collection System (OLDC).  The use of OLDC reduces the burden hours it takes for a tribe to submit their report.</w:t>
      </w:r>
    </w:p>
    <w:p w:rsidR="00D60543" w:rsidP="00071588" w:rsidRDefault="00D60543" w14:paraId="61323458" w14:textId="5395DDF9">
      <w:pPr>
        <w:widowControl/>
        <w:tabs>
          <w:tab w:val="num" w:pos="360"/>
        </w:tabs>
        <w:ind w:left="360"/>
        <w:contextualSpacing/>
        <w:rPr>
          <w:rFonts w:ascii="Times New Roman" w:hAnsi="Times New Roman"/>
          <w:snapToGrid/>
          <w:sz w:val="24"/>
          <w:szCs w:val="24"/>
        </w:rPr>
      </w:pPr>
    </w:p>
    <w:p w:rsidRPr="004F7B95" w:rsidR="00EE63D4" w:rsidP="00071588" w:rsidRDefault="00EE63D4" w14:paraId="37718DAC" w14:textId="77777777">
      <w:pPr>
        <w:widowControl/>
        <w:tabs>
          <w:tab w:val="num" w:pos="360"/>
        </w:tabs>
        <w:ind w:left="360"/>
        <w:contextualSpacing/>
        <w:rPr>
          <w:rFonts w:ascii="Times New Roman" w:hAnsi="Times New Roman"/>
          <w:snapToGrid/>
          <w:sz w:val="24"/>
          <w:szCs w:val="24"/>
        </w:rPr>
      </w:pPr>
    </w:p>
    <w:p w:rsidRPr="00075889" w:rsidR="002C3C4F" w:rsidP="00EE63D4" w:rsidRDefault="002C3C4F" w14:paraId="5E0F08A1"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EE63D4" w:rsidR="00EE63D4" w:rsidP="00071588" w:rsidRDefault="00EE63D4" w14:paraId="4CEA6D4C" w14:textId="77777777">
      <w:pPr>
        <w:widowControl/>
        <w:tabs>
          <w:tab w:val="num" w:pos="360"/>
        </w:tabs>
        <w:ind w:left="360"/>
        <w:contextualSpacing/>
        <w:rPr>
          <w:rFonts w:ascii="Times New Roman" w:hAnsi="Times New Roman"/>
          <w:sz w:val="12"/>
          <w:szCs w:val="12"/>
        </w:rPr>
      </w:pPr>
    </w:p>
    <w:p w:rsidRPr="004F7B95" w:rsidR="00022586" w:rsidP="00071588" w:rsidRDefault="00D80A43" w14:paraId="3A8002CC" w14:textId="0169A4F8">
      <w:pPr>
        <w:widowControl/>
        <w:tabs>
          <w:tab w:val="num" w:pos="360"/>
        </w:tabs>
        <w:ind w:left="360"/>
        <w:contextualSpacing/>
        <w:rPr>
          <w:rFonts w:ascii="Times New Roman" w:hAnsi="Times New Roman"/>
          <w:snapToGrid/>
          <w:sz w:val="24"/>
          <w:szCs w:val="24"/>
        </w:rPr>
      </w:pPr>
      <w:r w:rsidRPr="00071588">
        <w:rPr>
          <w:rFonts w:ascii="Times New Roman" w:hAnsi="Times New Roman"/>
          <w:sz w:val="24"/>
          <w:szCs w:val="24"/>
        </w:rPr>
        <w:t xml:space="preserve">The OCSE-75 form is the only method </w:t>
      </w:r>
      <w:r>
        <w:rPr>
          <w:rFonts w:ascii="Times New Roman" w:hAnsi="Times New Roman"/>
          <w:sz w:val="24"/>
          <w:szCs w:val="24"/>
        </w:rPr>
        <w:t>t</w:t>
      </w:r>
      <w:r w:rsidRPr="00071588">
        <w:rPr>
          <w:rFonts w:ascii="Times New Roman" w:hAnsi="Times New Roman"/>
          <w:sz w:val="24"/>
          <w:szCs w:val="24"/>
        </w:rPr>
        <w:t xml:space="preserve">ribes and </w:t>
      </w:r>
      <w:r>
        <w:rPr>
          <w:rFonts w:ascii="Times New Roman" w:hAnsi="Times New Roman"/>
          <w:sz w:val="24"/>
          <w:szCs w:val="24"/>
        </w:rPr>
        <w:t>t</w:t>
      </w:r>
      <w:r w:rsidRPr="00071588">
        <w:rPr>
          <w:rFonts w:ascii="Times New Roman" w:hAnsi="Times New Roman"/>
          <w:sz w:val="24"/>
          <w:szCs w:val="24"/>
        </w:rPr>
        <w:t>ribal organizations</w:t>
      </w:r>
      <w:r w:rsidR="007F3B2F">
        <w:rPr>
          <w:rFonts w:ascii="Times New Roman" w:hAnsi="Times New Roman"/>
          <w:sz w:val="24"/>
          <w:szCs w:val="24"/>
        </w:rPr>
        <w:t xml:space="preserve"> use</w:t>
      </w:r>
      <w:r w:rsidRPr="00071588">
        <w:rPr>
          <w:rFonts w:ascii="Times New Roman" w:hAnsi="Times New Roman"/>
          <w:sz w:val="24"/>
          <w:szCs w:val="24"/>
        </w:rPr>
        <w:t xml:space="preserve"> to report </w:t>
      </w:r>
      <w:r w:rsidR="00960285">
        <w:rPr>
          <w:rFonts w:ascii="Times New Roman" w:hAnsi="Times New Roman"/>
          <w:sz w:val="24"/>
          <w:szCs w:val="24"/>
        </w:rPr>
        <w:t xml:space="preserve">annual </w:t>
      </w:r>
      <w:r w:rsidRPr="00071588">
        <w:rPr>
          <w:rFonts w:ascii="Times New Roman" w:hAnsi="Times New Roman"/>
          <w:sz w:val="24"/>
          <w:szCs w:val="24"/>
        </w:rPr>
        <w:t xml:space="preserve">statistical child support information to the </w:t>
      </w:r>
      <w:r>
        <w:rPr>
          <w:rFonts w:ascii="Times New Roman" w:hAnsi="Times New Roman"/>
          <w:sz w:val="24"/>
          <w:szCs w:val="24"/>
        </w:rPr>
        <w:t>f</w:t>
      </w:r>
      <w:r w:rsidRPr="00071588">
        <w:rPr>
          <w:rFonts w:ascii="Times New Roman" w:hAnsi="Times New Roman"/>
          <w:sz w:val="24"/>
          <w:szCs w:val="24"/>
        </w:rPr>
        <w:t>ederal government.  Data are not reported elsewhere</w:t>
      </w:r>
      <w:r w:rsidR="007F3B2F">
        <w:rPr>
          <w:rFonts w:ascii="Times New Roman" w:hAnsi="Times New Roman"/>
          <w:sz w:val="24"/>
          <w:szCs w:val="24"/>
        </w:rPr>
        <w:t>,</w:t>
      </w:r>
      <w:r w:rsidRPr="00071588">
        <w:rPr>
          <w:rFonts w:ascii="Times New Roman" w:hAnsi="Times New Roman"/>
          <w:sz w:val="24"/>
          <w:szCs w:val="24"/>
        </w:rPr>
        <w:t xml:space="preserve"> and there is no other form in use by OCSE/ACF.</w:t>
      </w:r>
    </w:p>
    <w:p w:rsidR="009C2DE1" w:rsidP="00071588" w:rsidRDefault="009C2DE1" w14:paraId="5BF82A71" w14:textId="0C3A603F">
      <w:pPr>
        <w:widowControl/>
        <w:tabs>
          <w:tab w:val="num" w:pos="360"/>
        </w:tabs>
        <w:ind w:left="360"/>
        <w:contextualSpacing/>
        <w:rPr>
          <w:rFonts w:ascii="Times New Roman" w:hAnsi="Times New Roman"/>
          <w:snapToGrid/>
          <w:sz w:val="24"/>
          <w:szCs w:val="24"/>
        </w:rPr>
      </w:pPr>
    </w:p>
    <w:p w:rsidRPr="004F7B95" w:rsidR="00392914" w:rsidP="00071588" w:rsidRDefault="00392914" w14:paraId="368B0F61" w14:textId="77777777">
      <w:pPr>
        <w:widowControl/>
        <w:tabs>
          <w:tab w:val="num" w:pos="360"/>
        </w:tabs>
        <w:ind w:left="360"/>
        <w:contextualSpacing/>
        <w:rPr>
          <w:rFonts w:ascii="Times New Roman" w:hAnsi="Times New Roman"/>
          <w:snapToGrid/>
          <w:sz w:val="24"/>
          <w:szCs w:val="24"/>
        </w:rPr>
      </w:pPr>
    </w:p>
    <w:p w:rsidRPr="00075889" w:rsidR="002C3C4F" w:rsidP="00EE63D4" w:rsidRDefault="002C3C4F" w14:paraId="5A812530"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EE63D4" w:rsidR="00EE63D4" w:rsidP="00071588" w:rsidRDefault="00EE63D4" w14:paraId="1DCDF62C" w14:textId="77777777">
      <w:pPr>
        <w:widowControl/>
        <w:tabs>
          <w:tab w:val="num" w:pos="360"/>
        </w:tabs>
        <w:ind w:left="360"/>
        <w:rPr>
          <w:rFonts w:ascii="Times New Roman" w:hAnsi="Times New Roman"/>
          <w:sz w:val="12"/>
          <w:szCs w:val="12"/>
        </w:rPr>
      </w:pPr>
    </w:p>
    <w:p w:rsidR="00546389" w:rsidP="00071588" w:rsidRDefault="00546389" w14:paraId="3A8B443B" w14:textId="6ECBDC43">
      <w:pPr>
        <w:widowControl/>
        <w:tabs>
          <w:tab w:val="num" w:pos="360"/>
        </w:tabs>
        <w:ind w:left="360"/>
        <w:rPr>
          <w:rFonts w:ascii="Times New Roman" w:hAnsi="Times New Roman"/>
          <w:sz w:val="24"/>
          <w:szCs w:val="24"/>
        </w:rPr>
      </w:pPr>
      <w:r>
        <w:rPr>
          <w:rFonts w:ascii="Times New Roman" w:hAnsi="Times New Roman"/>
          <w:sz w:val="24"/>
          <w:szCs w:val="24"/>
        </w:rPr>
        <w:t>This reporting requirement is imposed on tribes and tribal organizations</w:t>
      </w:r>
      <w:r w:rsidR="00960285">
        <w:rPr>
          <w:rFonts w:ascii="Times New Roman" w:hAnsi="Times New Roman"/>
          <w:sz w:val="24"/>
          <w:szCs w:val="24"/>
        </w:rPr>
        <w:t xml:space="preserve"> with IV-D programs</w:t>
      </w:r>
      <w:r>
        <w:rPr>
          <w:rFonts w:ascii="Times New Roman" w:hAnsi="Times New Roman"/>
          <w:sz w:val="24"/>
          <w:szCs w:val="24"/>
        </w:rPr>
        <w:t>.</w:t>
      </w:r>
      <w:r w:rsidR="00A8391A">
        <w:rPr>
          <w:rFonts w:ascii="Times New Roman" w:hAnsi="Times New Roman"/>
          <w:sz w:val="24"/>
          <w:szCs w:val="24"/>
        </w:rPr>
        <w:t xml:space="preserve"> </w:t>
      </w:r>
      <w:r w:rsidR="00083673">
        <w:rPr>
          <w:rFonts w:ascii="Times New Roman" w:hAnsi="Times New Roman"/>
          <w:sz w:val="24"/>
          <w:szCs w:val="24"/>
        </w:rPr>
        <w:t xml:space="preserve"> </w:t>
      </w:r>
      <w:r>
        <w:rPr>
          <w:rFonts w:ascii="Times New Roman" w:hAnsi="Times New Roman"/>
          <w:sz w:val="24"/>
          <w:szCs w:val="24"/>
        </w:rPr>
        <w:t>There are no</w:t>
      </w:r>
      <w:r w:rsidR="00960285">
        <w:rPr>
          <w:rFonts w:ascii="Times New Roman" w:hAnsi="Times New Roman"/>
          <w:sz w:val="24"/>
          <w:szCs w:val="24"/>
        </w:rPr>
        <w:t xml:space="preserve"> </w:t>
      </w:r>
      <w:r>
        <w:rPr>
          <w:rFonts w:ascii="Times New Roman" w:hAnsi="Times New Roman"/>
          <w:sz w:val="24"/>
          <w:szCs w:val="24"/>
        </w:rPr>
        <w:t>small businesses involved in the information collection.</w:t>
      </w:r>
    </w:p>
    <w:p w:rsidR="00D60543" w:rsidP="00071588" w:rsidRDefault="00D60543" w14:paraId="7A03161C" w14:textId="5286CBA9">
      <w:pPr>
        <w:widowControl/>
        <w:tabs>
          <w:tab w:val="num" w:pos="360"/>
        </w:tabs>
        <w:ind w:left="360"/>
        <w:contextualSpacing/>
        <w:rPr>
          <w:rFonts w:ascii="Times New Roman" w:hAnsi="Times New Roman"/>
          <w:snapToGrid/>
          <w:sz w:val="24"/>
          <w:szCs w:val="24"/>
        </w:rPr>
      </w:pPr>
    </w:p>
    <w:p w:rsidRPr="004F7B95" w:rsidR="00C27595" w:rsidP="00071588" w:rsidRDefault="00C27595" w14:paraId="184001BE" w14:textId="77777777">
      <w:pPr>
        <w:widowControl/>
        <w:tabs>
          <w:tab w:val="num" w:pos="360"/>
        </w:tabs>
        <w:ind w:left="360"/>
        <w:contextualSpacing/>
        <w:rPr>
          <w:rFonts w:ascii="Times New Roman" w:hAnsi="Times New Roman"/>
          <w:snapToGrid/>
          <w:sz w:val="24"/>
          <w:szCs w:val="24"/>
        </w:rPr>
      </w:pPr>
    </w:p>
    <w:p w:rsidRPr="00075889" w:rsidR="002C3C4F" w:rsidP="00EE63D4" w:rsidRDefault="002C3C4F" w14:paraId="6374389D"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EE63D4" w:rsidR="00EE63D4" w:rsidP="00C44704" w:rsidRDefault="00EE63D4" w14:paraId="4CBC4C67" w14:textId="77777777">
      <w:pPr>
        <w:widowControl/>
        <w:tabs>
          <w:tab w:val="num" w:pos="360"/>
        </w:tabs>
        <w:ind w:left="360"/>
        <w:rPr>
          <w:rFonts w:ascii="Times New Roman" w:hAnsi="Times New Roman"/>
          <w:sz w:val="12"/>
          <w:szCs w:val="12"/>
        </w:rPr>
      </w:pPr>
    </w:p>
    <w:p w:rsidR="00C44704" w:rsidP="00C44704" w:rsidRDefault="001D5673" w14:paraId="0F1DA40C" w14:textId="6091998B">
      <w:pPr>
        <w:widowControl/>
        <w:tabs>
          <w:tab w:val="num" w:pos="360"/>
        </w:tabs>
        <w:ind w:left="360"/>
        <w:rPr>
          <w:rFonts w:ascii="Times New Roman" w:hAnsi="Times New Roman"/>
          <w:snapToGrid/>
          <w:sz w:val="24"/>
          <w:szCs w:val="24"/>
        </w:rPr>
      </w:pPr>
      <w:r>
        <w:rPr>
          <w:rFonts w:ascii="Times New Roman" w:hAnsi="Times New Roman"/>
          <w:sz w:val="24"/>
          <w:szCs w:val="24"/>
        </w:rPr>
        <w:t xml:space="preserve">Annually, OCSE uses the data collected on the OCSE-75 form </w:t>
      </w:r>
      <w:r w:rsidR="00C44704">
        <w:rPr>
          <w:rFonts w:ascii="Times New Roman" w:hAnsi="Times New Roman"/>
          <w:sz w:val="24"/>
          <w:szCs w:val="24"/>
        </w:rPr>
        <w:t xml:space="preserve">to evaluate tribal programs, identify areas where program improvement may be required, and set in motion tailored strategies for achieving such improvement.  Failure to collect this data annually would preclude OCSE/ACF from monitoring and evaluating the success of the program.  </w:t>
      </w:r>
      <w:r w:rsidR="0087292D">
        <w:rPr>
          <w:rFonts w:ascii="Times New Roman" w:hAnsi="Times New Roman"/>
          <w:sz w:val="24"/>
          <w:szCs w:val="24"/>
        </w:rPr>
        <w:t>Without the appropriate data, OCSE would not be able to provide tailored technical assistance and support tribal child support programs.</w:t>
      </w:r>
    </w:p>
    <w:p w:rsidR="00DE529D" w:rsidP="00071588" w:rsidRDefault="00DE529D" w14:paraId="2744D4F5" w14:textId="1F220A9B">
      <w:pPr>
        <w:widowControl/>
        <w:tabs>
          <w:tab w:val="num" w:pos="360"/>
        </w:tabs>
        <w:ind w:left="360"/>
        <w:contextualSpacing/>
        <w:rPr>
          <w:rFonts w:ascii="Times New Roman" w:hAnsi="Times New Roman"/>
          <w:snapToGrid/>
          <w:sz w:val="24"/>
          <w:szCs w:val="24"/>
        </w:rPr>
      </w:pPr>
    </w:p>
    <w:p w:rsidRPr="004F7B95" w:rsidR="00C27595" w:rsidP="00071588" w:rsidRDefault="00C27595" w14:paraId="77FDA2F6" w14:textId="77777777">
      <w:pPr>
        <w:widowControl/>
        <w:tabs>
          <w:tab w:val="num" w:pos="360"/>
        </w:tabs>
        <w:ind w:left="360"/>
        <w:contextualSpacing/>
        <w:rPr>
          <w:rFonts w:ascii="Times New Roman" w:hAnsi="Times New Roman"/>
          <w:snapToGrid/>
          <w:sz w:val="24"/>
          <w:szCs w:val="24"/>
        </w:rPr>
      </w:pPr>
    </w:p>
    <w:p w:rsidRPr="00075889" w:rsidR="002C3C4F" w:rsidP="00EE63D4" w:rsidRDefault="002C3C4F" w14:paraId="16AA9585"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EE63D4" w:rsidR="00EE63D4" w:rsidP="00EE63D4" w:rsidRDefault="00EE63D4" w14:paraId="5F60AAFD" w14:textId="1A8CA6DF">
      <w:pPr>
        <w:widowControl/>
        <w:tabs>
          <w:tab w:val="num" w:pos="360"/>
        </w:tabs>
        <w:ind w:left="360"/>
        <w:rPr>
          <w:rFonts w:ascii="Times New Roman" w:hAnsi="Times New Roman"/>
          <w:sz w:val="12"/>
          <w:szCs w:val="12"/>
        </w:rPr>
      </w:pPr>
    </w:p>
    <w:p w:rsidR="00C44704" w:rsidP="00C44704" w:rsidRDefault="00EE63D4" w14:paraId="09E277FB" w14:textId="20EA6F43">
      <w:pPr>
        <w:widowControl/>
        <w:tabs>
          <w:tab w:val="num" w:pos="360"/>
        </w:tabs>
        <w:ind w:left="360" w:hanging="360"/>
        <w:rPr>
          <w:rFonts w:ascii="Times New Roman" w:hAnsi="Times New Roman"/>
          <w:snapToGrid/>
          <w:sz w:val="24"/>
          <w:szCs w:val="24"/>
        </w:rPr>
      </w:pPr>
      <w:r>
        <w:rPr>
          <w:rFonts w:ascii="Times New Roman" w:hAnsi="Times New Roman"/>
          <w:sz w:val="24"/>
          <w:szCs w:val="24"/>
        </w:rPr>
        <w:tab/>
      </w:r>
      <w:r w:rsidR="00C44704">
        <w:rPr>
          <w:rFonts w:ascii="Times New Roman" w:hAnsi="Times New Roman"/>
          <w:sz w:val="24"/>
          <w:szCs w:val="24"/>
        </w:rPr>
        <w:t>There are no special circumstances.</w:t>
      </w:r>
    </w:p>
    <w:p w:rsidR="00DE529D" w:rsidP="00071588" w:rsidRDefault="00DE529D" w14:paraId="2CFEBB22" w14:textId="3972BADA">
      <w:pPr>
        <w:widowControl/>
        <w:tabs>
          <w:tab w:val="num" w:pos="360"/>
        </w:tabs>
        <w:ind w:left="360"/>
        <w:contextualSpacing/>
        <w:rPr>
          <w:rFonts w:ascii="Times New Roman" w:hAnsi="Times New Roman"/>
          <w:snapToGrid/>
          <w:sz w:val="24"/>
          <w:szCs w:val="24"/>
        </w:rPr>
      </w:pPr>
    </w:p>
    <w:p w:rsidRPr="004F7B95" w:rsidR="00C27595" w:rsidP="00071588" w:rsidRDefault="00C27595" w14:paraId="0177062E" w14:textId="77777777">
      <w:pPr>
        <w:widowControl/>
        <w:tabs>
          <w:tab w:val="num" w:pos="360"/>
        </w:tabs>
        <w:ind w:left="360"/>
        <w:contextualSpacing/>
        <w:rPr>
          <w:rFonts w:ascii="Times New Roman" w:hAnsi="Times New Roman"/>
          <w:snapToGrid/>
          <w:sz w:val="24"/>
          <w:szCs w:val="24"/>
        </w:rPr>
      </w:pPr>
    </w:p>
    <w:p w:rsidRPr="00075889" w:rsidR="0051278C" w:rsidP="00EE63D4" w:rsidRDefault="002C3C4F" w14:paraId="435DD2BB"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EE63D4" w:rsidR="00EE63D4" w:rsidP="00071588" w:rsidRDefault="00EE63D4" w14:paraId="5A51B3C2" w14:textId="77777777">
      <w:pPr>
        <w:tabs>
          <w:tab w:val="num" w:pos="360"/>
        </w:tabs>
        <w:ind w:left="360"/>
        <w:contextualSpacing/>
        <w:rPr>
          <w:rFonts w:ascii="Times New Roman" w:hAnsi="Times New Roman"/>
          <w:snapToGrid/>
          <w:sz w:val="12"/>
          <w:szCs w:val="12"/>
        </w:rPr>
      </w:pPr>
    </w:p>
    <w:p w:rsidRPr="004F7B95" w:rsidR="00EE63D4" w:rsidP="00EE63D4" w:rsidRDefault="00EE63D4" w14:paraId="091D6006" w14:textId="77777777">
      <w:pPr>
        <w:tabs>
          <w:tab w:val="num" w:pos="360"/>
        </w:tabs>
        <w:ind w:left="360"/>
        <w:contextualSpacing/>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Pr>
          <w:rFonts w:ascii="Times New Roman" w:hAnsi="Times New Roman"/>
          <w:sz w:val="24"/>
          <w:szCs w:val="24"/>
        </w:rPr>
        <w:t>December 6, 2021 (</w:t>
      </w:r>
      <w:r w:rsidRPr="004F7B95">
        <w:rPr>
          <w:rFonts w:ascii="Times New Roman" w:hAnsi="Times New Roman"/>
          <w:sz w:val="24"/>
          <w:szCs w:val="24"/>
        </w:rPr>
        <w:t xml:space="preserve">Volume </w:t>
      </w:r>
      <w:r>
        <w:rPr>
          <w:rFonts w:ascii="Times New Roman" w:hAnsi="Times New Roman"/>
          <w:sz w:val="24"/>
          <w:szCs w:val="24"/>
        </w:rPr>
        <w:t>86,</w:t>
      </w:r>
      <w:r w:rsidRPr="004F7B95">
        <w:rPr>
          <w:rFonts w:ascii="Times New Roman" w:hAnsi="Times New Roman"/>
          <w:sz w:val="24"/>
          <w:szCs w:val="24"/>
        </w:rPr>
        <w:t xml:space="preserve"> Number </w:t>
      </w:r>
      <w:r>
        <w:rPr>
          <w:rFonts w:ascii="Times New Roman" w:hAnsi="Times New Roman"/>
          <w:sz w:val="24"/>
          <w:szCs w:val="24"/>
        </w:rPr>
        <w:t>231</w:t>
      </w:r>
      <w:r w:rsidRPr="004F7B95">
        <w:rPr>
          <w:rFonts w:ascii="Times New Roman" w:hAnsi="Times New Roman"/>
          <w:sz w:val="24"/>
          <w:szCs w:val="24"/>
        </w:rPr>
        <w:t xml:space="preserve">, page </w:t>
      </w:r>
      <w:r>
        <w:rPr>
          <w:rFonts w:ascii="Times New Roman" w:hAnsi="Times New Roman"/>
          <w:sz w:val="24"/>
          <w:szCs w:val="24"/>
        </w:rPr>
        <w:t>69062)</w:t>
      </w:r>
      <w:r w:rsidRPr="004F7B95">
        <w:rPr>
          <w:rFonts w:ascii="Times New Roman" w:hAnsi="Times New Roman"/>
          <w:sz w:val="24"/>
          <w:szCs w:val="24"/>
        </w:rPr>
        <w:t xml:space="preserve"> and provided a </w:t>
      </w:r>
      <w:r>
        <w:rPr>
          <w:rFonts w:ascii="Times New Roman" w:hAnsi="Times New Roman"/>
          <w:sz w:val="24"/>
          <w:szCs w:val="24"/>
        </w:rPr>
        <w:t>60</w:t>
      </w:r>
      <w:r w:rsidRPr="004F7B95">
        <w:rPr>
          <w:rFonts w:ascii="Times New Roman" w:hAnsi="Times New Roman"/>
          <w:sz w:val="24"/>
          <w:szCs w:val="24"/>
        </w:rPr>
        <w:t>-day period for public comment.  During the notice and comment period</w:t>
      </w:r>
      <w:r w:rsidRPr="00A3220E">
        <w:rPr>
          <w:rFonts w:ascii="Times New Roman" w:hAnsi="Times New Roman"/>
          <w:sz w:val="24"/>
          <w:szCs w:val="24"/>
        </w:rPr>
        <w:t xml:space="preserve">, </w:t>
      </w:r>
      <w:r w:rsidRPr="00071588">
        <w:rPr>
          <w:rFonts w:ascii="Times New Roman" w:hAnsi="Times New Roman"/>
          <w:sz w:val="24"/>
          <w:szCs w:val="24"/>
        </w:rPr>
        <w:t>one comment was received</w:t>
      </w:r>
      <w:r>
        <w:rPr>
          <w:rFonts w:ascii="Times New Roman" w:hAnsi="Times New Roman"/>
          <w:sz w:val="24"/>
          <w:szCs w:val="24"/>
        </w:rPr>
        <w:t xml:space="preserve"> in support of this information collection. </w:t>
      </w:r>
      <w:r w:rsidRPr="00071588">
        <w:rPr>
          <w:rFonts w:ascii="Times New Roman" w:hAnsi="Times New Roman"/>
          <w:sz w:val="24"/>
          <w:szCs w:val="24"/>
        </w:rPr>
        <w:t xml:space="preserve"> </w:t>
      </w:r>
    </w:p>
    <w:p w:rsidR="00EE63D4" w:rsidP="00071588" w:rsidRDefault="00EE63D4" w14:paraId="6EBF510B" w14:textId="77777777">
      <w:pPr>
        <w:tabs>
          <w:tab w:val="num" w:pos="360"/>
        </w:tabs>
        <w:ind w:left="360"/>
        <w:contextualSpacing/>
        <w:rPr>
          <w:rFonts w:ascii="Times New Roman" w:hAnsi="Times New Roman"/>
          <w:snapToGrid/>
          <w:sz w:val="24"/>
          <w:szCs w:val="24"/>
        </w:rPr>
      </w:pPr>
    </w:p>
    <w:p w:rsidR="0087292D" w:rsidP="00071588" w:rsidRDefault="0087292D" w14:paraId="137B06BA" w14:textId="46F98DBC">
      <w:pPr>
        <w:tabs>
          <w:tab w:val="num" w:pos="360"/>
        </w:tabs>
        <w:ind w:left="360"/>
        <w:contextualSpacing/>
        <w:rPr>
          <w:rFonts w:ascii="Times New Roman" w:hAnsi="Times New Roman"/>
          <w:snapToGrid/>
          <w:sz w:val="24"/>
          <w:szCs w:val="24"/>
        </w:rPr>
      </w:pPr>
      <w:r w:rsidRPr="00F47627">
        <w:rPr>
          <w:rFonts w:ascii="Times New Roman" w:hAnsi="Times New Roman"/>
          <w:snapToGrid/>
          <w:sz w:val="24"/>
          <w:szCs w:val="24"/>
        </w:rPr>
        <w:lastRenderedPageBreak/>
        <w:t>As the OCSE-75 form was due for renewal</w:t>
      </w:r>
      <w:r>
        <w:rPr>
          <w:rFonts w:ascii="Times New Roman" w:hAnsi="Times New Roman"/>
          <w:snapToGrid/>
          <w:sz w:val="24"/>
          <w:szCs w:val="24"/>
        </w:rPr>
        <w:t>,</w:t>
      </w:r>
      <w:r w:rsidRPr="00F47627">
        <w:rPr>
          <w:rFonts w:ascii="Times New Roman" w:hAnsi="Times New Roman"/>
          <w:snapToGrid/>
          <w:sz w:val="24"/>
          <w:szCs w:val="24"/>
        </w:rPr>
        <w:t xml:space="preserve"> OCSE engaged a workgroup to address clarifications needed to the form to improve reporting.  The workgroup began meeting in March 2021</w:t>
      </w:r>
      <w:r>
        <w:rPr>
          <w:rFonts w:ascii="Times New Roman" w:hAnsi="Times New Roman"/>
          <w:snapToGrid/>
          <w:sz w:val="24"/>
          <w:szCs w:val="24"/>
        </w:rPr>
        <w:t xml:space="preserve">. </w:t>
      </w:r>
      <w:r w:rsidDel="008B72CC">
        <w:rPr>
          <w:rFonts w:ascii="Times New Roman" w:hAnsi="Times New Roman"/>
          <w:snapToGrid/>
          <w:sz w:val="24"/>
          <w:szCs w:val="24"/>
        </w:rPr>
        <w:t xml:space="preserve"> </w:t>
      </w:r>
      <w:r>
        <w:rPr>
          <w:rFonts w:ascii="Times New Roman" w:hAnsi="Times New Roman"/>
          <w:snapToGrid/>
          <w:sz w:val="24"/>
          <w:szCs w:val="24"/>
        </w:rPr>
        <w:t xml:space="preserve">There were seven tribal members on the workgroup while OCSE had nine representatives.  This workgroup met approximately 10 times to discuss changes to the form.  The tribal directors brought suggested changes back to their tribal </w:t>
      </w:r>
      <w:proofErr w:type="gramStart"/>
      <w:r>
        <w:rPr>
          <w:rFonts w:ascii="Times New Roman" w:hAnsi="Times New Roman"/>
          <w:snapToGrid/>
          <w:sz w:val="24"/>
          <w:szCs w:val="24"/>
        </w:rPr>
        <w:t>directors</w:t>
      </w:r>
      <w:proofErr w:type="gramEnd"/>
      <w:r>
        <w:rPr>
          <w:rFonts w:ascii="Times New Roman" w:hAnsi="Times New Roman"/>
          <w:snapToGrid/>
          <w:sz w:val="24"/>
          <w:szCs w:val="24"/>
        </w:rPr>
        <w:t xml:space="preserve"> association for discussion.  All members reached consensus on the final edits. </w:t>
      </w:r>
    </w:p>
    <w:p w:rsidR="0087292D" w:rsidP="00071588" w:rsidRDefault="0087292D" w14:paraId="17BABA00" w14:textId="77777777">
      <w:pPr>
        <w:tabs>
          <w:tab w:val="num" w:pos="360"/>
        </w:tabs>
        <w:ind w:left="360"/>
        <w:contextualSpacing/>
        <w:rPr>
          <w:rFonts w:ascii="Times New Roman" w:hAnsi="Times New Roman"/>
          <w:snapToGrid/>
          <w:sz w:val="24"/>
          <w:szCs w:val="24"/>
        </w:rPr>
      </w:pPr>
    </w:p>
    <w:p w:rsidRPr="004F7B95" w:rsidR="00C27595" w:rsidP="00071588" w:rsidRDefault="00C27595" w14:paraId="75B250CD" w14:textId="77777777">
      <w:pPr>
        <w:widowControl/>
        <w:tabs>
          <w:tab w:val="num" w:pos="360"/>
        </w:tabs>
        <w:ind w:left="360"/>
        <w:contextualSpacing/>
        <w:rPr>
          <w:rFonts w:ascii="Times New Roman" w:hAnsi="Times New Roman"/>
          <w:snapToGrid/>
          <w:sz w:val="24"/>
          <w:szCs w:val="24"/>
        </w:rPr>
      </w:pPr>
    </w:p>
    <w:p w:rsidRPr="00075889" w:rsidR="002C3C4F" w:rsidP="00EE63D4" w:rsidRDefault="002C3C4F" w14:paraId="2C6C564B"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EE63D4" w:rsidR="00EE63D4" w:rsidP="00B61C9F" w:rsidRDefault="00EE63D4" w14:paraId="0B3976BE" w14:textId="77777777">
      <w:pPr>
        <w:widowControl/>
        <w:tabs>
          <w:tab w:val="num" w:pos="360"/>
        </w:tabs>
        <w:ind w:left="720" w:hanging="360"/>
        <w:rPr>
          <w:rFonts w:ascii="Times New Roman" w:hAnsi="Times New Roman"/>
          <w:sz w:val="12"/>
          <w:szCs w:val="12"/>
        </w:rPr>
      </w:pPr>
    </w:p>
    <w:p w:rsidR="00B61C9F" w:rsidP="00B61C9F" w:rsidRDefault="00CF7C08" w14:paraId="4D1ADB24" w14:textId="20DE4CEA">
      <w:pPr>
        <w:widowControl/>
        <w:tabs>
          <w:tab w:val="num" w:pos="360"/>
        </w:tabs>
        <w:ind w:left="720" w:hanging="360"/>
        <w:rPr>
          <w:rFonts w:ascii="Times New Roman" w:hAnsi="Times New Roman"/>
          <w:snapToGrid/>
          <w:sz w:val="24"/>
          <w:szCs w:val="24"/>
        </w:rPr>
      </w:pPr>
      <w:r>
        <w:rPr>
          <w:rFonts w:ascii="Times New Roman" w:hAnsi="Times New Roman"/>
          <w:sz w:val="24"/>
          <w:szCs w:val="24"/>
        </w:rPr>
        <w:t>There are n</w:t>
      </w:r>
      <w:r w:rsidR="00B61C9F">
        <w:rPr>
          <w:rFonts w:ascii="Times New Roman" w:hAnsi="Times New Roman"/>
          <w:sz w:val="24"/>
          <w:szCs w:val="24"/>
        </w:rPr>
        <w:t>o payments or other remuneration to respondents made for the collection of this</w:t>
      </w:r>
    </w:p>
    <w:p w:rsidR="00B61C9F" w:rsidP="00B61C9F" w:rsidRDefault="00B61C9F" w14:paraId="1A55D6E9" w14:textId="77777777">
      <w:pPr>
        <w:widowControl/>
        <w:tabs>
          <w:tab w:val="num" w:pos="360"/>
        </w:tabs>
        <w:ind w:left="720" w:hanging="360"/>
        <w:rPr>
          <w:rFonts w:ascii="Times New Roman" w:hAnsi="Times New Roman"/>
          <w:sz w:val="24"/>
          <w:szCs w:val="24"/>
        </w:rPr>
      </w:pPr>
      <w:r>
        <w:rPr>
          <w:rFonts w:ascii="Times New Roman" w:hAnsi="Times New Roman"/>
          <w:sz w:val="24"/>
          <w:szCs w:val="24"/>
        </w:rPr>
        <w:t>information.</w:t>
      </w:r>
    </w:p>
    <w:p w:rsidRPr="004F7B95" w:rsidR="00D60543" w:rsidP="00071588" w:rsidRDefault="00D60543" w14:paraId="62113040" w14:textId="77777777">
      <w:pPr>
        <w:widowControl/>
        <w:tabs>
          <w:tab w:val="num" w:pos="360"/>
        </w:tabs>
        <w:ind w:left="360"/>
        <w:contextualSpacing/>
        <w:rPr>
          <w:rFonts w:ascii="Times New Roman" w:hAnsi="Times New Roman"/>
          <w:snapToGrid/>
          <w:sz w:val="24"/>
          <w:szCs w:val="24"/>
        </w:rPr>
      </w:pPr>
    </w:p>
    <w:p w:rsidR="002C3C4F" w:rsidP="00EE63D4" w:rsidRDefault="002C3C4F" w14:paraId="4874FACA" w14:textId="73601A51">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EE63D4" w:rsidR="00EE63D4" w:rsidP="00EE63D4" w:rsidRDefault="00EE63D4" w14:paraId="48DE7AE1" w14:textId="77777777">
      <w:pPr>
        <w:widowControl/>
        <w:spacing w:after="120"/>
        <w:ind w:left="360"/>
        <w:contextualSpacing/>
        <w:rPr>
          <w:rFonts w:ascii="Times New Roman" w:hAnsi="Times New Roman"/>
          <w:b/>
          <w:snapToGrid/>
          <w:sz w:val="12"/>
          <w:szCs w:val="12"/>
        </w:rPr>
      </w:pPr>
    </w:p>
    <w:p w:rsidR="006A5066" w:rsidP="006A5066" w:rsidRDefault="006A5066" w14:paraId="59E92998" w14:textId="3F75CFD4">
      <w:pPr>
        <w:widowControl/>
        <w:tabs>
          <w:tab w:val="num" w:pos="360"/>
        </w:tabs>
        <w:ind w:left="360"/>
        <w:rPr>
          <w:rFonts w:ascii="Times New Roman" w:hAnsi="Times New Roman"/>
          <w:snapToGrid/>
          <w:sz w:val="24"/>
          <w:szCs w:val="24"/>
        </w:rPr>
      </w:pPr>
      <w:r>
        <w:rPr>
          <w:rFonts w:ascii="Times New Roman" w:hAnsi="Times New Roman"/>
          <w:sz w:val="24"/>
          <w:szCs w:val="24"/>
        </w:rPr>
        <w:t xml:space="preserve">No assurances of confidentiality are necessary for the types of data reported on the OCSE-75 form. </w:t>
      </w:r>
      <w:r w:rsidR="00083673">
        <w:rPr>
          <w:rFonts w:ascii="Times New Roman" w:hAnsi="Times New Roman"/>
          <w:sz w:val="24"/>
          <w:szCs w:val="24"/>
        </w:rPr>
        <w:t xml:space="preserve"> </w:t>
      </w:r>
      <w:r>
        <w:rPr>
          <w:rFonts w:ascii="Times New Roman" w:hAnsi="Times New Roman"/>
          <w:sz w:val="24"/>
          <w:szCs w:val="24"/>
        </w:rPr>
        <w:t>Data are reported in the aggregate</w:t>
      </w:r>
      <w:r w:rsidR="007F3B2F">
        <w:rPr>
          <w:rFonts w:ascii="Times New Roman" w:hAnsi="Times New Roman"/>
          <w:sz w:val="24"/>
          <w:szCs w:val="24"/>
        </w:rPr>
        <w:t>;</w:t>
      </w:r>
      <w:r>
        <w:rPr>
          <w:rFonts w:ascii="Times New Roman" w:hAnsi="Times New Roman"/>
          <w:sz w:val="24"/>
          <w:szCs w:val="24"/>
        </w:rPr>
        <w:t xml:space="preserve"> no personal information is requested.</w:t>
      </w:r>
    </w:p>
    <w:p w:rsidR="006A5066" w:rsidP="006A5066" w:rsidRDefault="006A5066" w14:paraId="60ED9903" w14:textId="31E10DBA">
      <w:pPr>
        <w:widowControl/>
        <w:tabs>
          <w:tab w:val="num" w:pos="360"/>
        </w:tabs>
        <w:ind w:left="720" w:hanging="360"/>
        <w:rPr>
          <w:rFonts w:ascii="Times New Roman" w:hAnsi="Times New Roman"/>
          <w:sz w:val="24"/>
          <w:szCs w:val="24"/>
        </w:rPr>
      </w:pPr>
    </w:p>
    <w:p w:rsidR="00C27595" w:rsidP="006A5066" w:rsidRDefault="00C27595" w14:paraId="21D86BE5" w14:textId="77777777">
      <w:pPr>
        <w:widowControl/>
        <w:tabs>
          <w:tab w:val="num" w:pos="360"/>
        </w:tabs>
        <w:ind w:left="720" w:hanging="360"/>
        <w:rPr>
          <w:rFonts w:ascii="Times New Roman" w:hAnsi="Times New Roman"/>
          <w:sz w:val="24"/>
          <w:szCs w:val="24"/>
        </w:rPr>
      </w:pPr>
    </w:p>
    <w:p w:rsidRPr="00075889" w:rsidR="002C3C4F" w:rsidP="00EE63D4" w:rsidRDefault="002C3C4F" w14:paraId="63E02878"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EE63D4" w:rsidR="00EE63D4" w:rsidP="00C843D2" w:rsidRDefault="00EE63D4" w14:paraId="5FFF5E2B" w14:textId="77777777">
      <w:pPr>
        <w:widowControl/>
        <w:tabs>
          <w:tab w:val="num" w:pos="360"/>
        </w:tabs>
        <w:ind w:left="720" w:hanging="360"/>
        <w:rPr>
          <w:rFonts w:ascii="Times New Roman" w:hAnsi="Times New Roman"/>
          <w:sz w:val="12"/>
          <w:szCs w:val="12"/>
        </w:rPr>
      </w:pPr>
    </w:p>
    <w:p w:rsidR="00C843D2" w:rsidP="00C843D2" w:rsidRDefault="00C843D2" w14:paraId="1757B996" w14:textId="6FE5DA94">
      <w:pPr>
        <w:widowControl/>
        <w:tabs>
          <w:tab w:val="num" w:pos="360"/>
        </w:tabs>
        <w:ind w:left="720" w:hanging="360"/>
        <w:rPr>
          <w:rFonts w:ascii="Times New Roman" w:hAnsi="Times New Roman"/>
          <w:snapToGrid/>
          <w:sz w:val="24"/>
          <w:szCs w:val="24"/>
        </w:rPr>
      </w:pPr>
      <w:r>
        <w:rPr>
          <w:rFonts w:ascii="Times New Roman" w:hAnsi="Times New Roman"/>
          <w:sz w:val="24"/>
          <w:szCs w:val="24"/>
        </w:rPr>
        <w:t>Data are reported only on an aggregate basis.  There are no data or personal information of a</w:t>
      </w:r>
    </w:p>
    <w:p w:rsidR="00C843D2" w:rsidP="00C843D2" w:rsidRDefault="00C843D2" w14:paraId="1B777CD2" w14:textId="77777777">
      <w:pPr>
        <w:widowControl/>
        <w:tabs>
          <w:tab w:val="num" w:pos="360"/>
        </w:tabs>
        <w:ind w:left="720" w:hanging="360"/>
        <w:rPr>
          <w:rFonts w:ascii="Times New Roman" w:hAnsi="Times New Roman"/>
          <w:sz w:val="24"/>
          <w:szCs w:val="24"/>
        </w:rPr>
      </w:pPr>
      <w:r>
        <w:rPr>
          <w:rFonts w:ascii="Times New Roman" w:hAnsi="Times New Roman"/>
          <w:sz w:val="24"/>
          <w:szCs w:val="24"/>
        </w:rPr>
        <w:t>sensitive nature.</w:t>
      </w:r>
    </w:p>
    <w:p w:rsidRPr="004F7B95" w:rsidR="007666F9" w:rsidP="00071588" w:rsidRDefault="007666F9" w14:paraId="13F9B25A" w14:textId="77777777">
      <w:pPr>
        <w:widowControl/>
        <w:tabs>
          <w:tab w:val="num" w:pos="360"/>
        </w:tabs>
        <w:ind w:left="360"/>
        <w:contextualSpacing/>
        <w:rPr>
          <w:rFonts w:ascii="Times New Roman" w:hAnsi="Times New Roman"/>
          <w:snapToGrid/>
          <w:sz w:val="24"/>
          <w:szCs w:val="24"/>
        </w:rPr>
      </w:pPr>
    </w:p>
    <w:p w:rsidRPr="004F7B95" w:rsidR="00DE529D" w:rsidP="00071588" w:rsidRDefault="00DE529D" w14:paraId="710C7355" w14:textId="77777777">
      <w:pPr>
        <w:widowControl/>
        <w:tabs>
          <w:tab w:val="num" w:pos="360"/>
        </w:tabs>
        <w:ind w:left="720" w:hanging="360"/>
        <w:contextualSpacing/>
        <w:rPr>
          <w:rFonts w:ascii="Times New Roman" w:hAnsi="Times New Roman"/>
          <w:snapToGrid/>
          <w:sz w:val="24"/>
          <w:szCs w:val="24"/>
        </w:rPr>
      </w:pPr>
    </w:p>
    <w:p w:rsidRPr="00075889" w:rsidR="002C3C4F" w:rsidP="006874A6" w:rsidRDefault="002C3C4F" w14:paraId="05B17E8A" w14:textId="77777777">
      <w:pPr>
        <w:widowControl/>
        <w:numPr>
          <w:ilvl w:val="0"/>
          <w:numId w:val="22"/>
        </w:numPr>
        <w:tabs>
          <w:tab w:val="num" w:pos="1530"/>
        </w:tabs>
        <w:spacing w:after="60"/>
        <w:ind w:left="360"/>
        <w:contextualSpacing/>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6874A6" w:rsidR="00CB1A12" w:rsidP="00071588" w:rsidRDefault="00CB1A12" w14:paraId="055034F3" w14:textId="77777777">
      <w:pPr>
        <w:widowControl/>
        <w:ind w:left="360"/>
        <w:contextualSpacing/>
        <w:rPr>
          <w:rFonts w:ascii="Times New Roman" w:hAnsi="Times New Roman"/>
          <w:snapToGrid/>
          <w:sz w:val="14"/>
          <w:szCs w:val="14"/>
        </w:rPr>
      </w:pPr>
    </w:p>
    <w:tbl>
      <w:tblPr>
        <w:tblW w:w="9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435"/>
        <w:gridCol w:w="1260"/>
        <w:gridCol w:w="1350"/>
        <w:gridCol w:w="1170"/>
        <w:gridCol w:w="949"/>
        <w:gridCol w:w="888"/>
        <w:gridCol w:w="1083"/>
        <w:gridCol w:w="966"/>
      </w:tblGrid>
      <w:tr w:rsidRPr="004F7B95" w:rsidR="00EE63D4" w:rsidTr="00EE63D4" w14:paraId="230FE56D" w14:textId="77777777">
        <w:trPr>
          <w:jc w:val="center"/>
        </w:trPr>
        <w:tc>
          <w:tcPr>
            <w:tcW w:w="1435" w:type="dxa"/>
            <w:shd w:val="clear" w:color="auto" w:fill="BFBFBF"/>
            <w:vAlign w:val="center"/>
          </w:tcPr>
          <w:p w:rsidRPr="00405C10" w:rsidR="00957799" w:rsidP="00071588" w:rsidRDefault="00957799" w14:paraId="710C0652" w14:textId="77777777">
            <w:pPr>
              <w:contextualSpacing/>
              <w:jc w:val="center"/>
              <w:rPr>
                <w:rFonts w:ascii="Times New Roman" w:hAnsi="Times New Roman"/>
                <w:szCs w:val="24"/>
              </w:rPr>
            </w:pPr>
            <w:bookmarkStart w:name="_Hlk94087491" w:id="0"/>
            <w:r w:rsidRPr="00405C10">
              <w:rPr>
                <w:rFonts w:ascii="Times New Roman" w:hAnsi="Times New Roman"/>
                <w:szCs w:val="24"/>
              </w:rPr>
              <w:t>I</w:t>
            </w:r>
            <w:r w:rsidR="004110F5">
              <w:rPr>
                <w:rFonts w:ascii="Times New Roman" w:hAnsi="Times New Roman"/>
                <w:szCs w:val="24"/>
              </w:rPr>
              <w:t>nformation Collection Title</w:t>
            </w:r>
          </w:p>
        </w:tc>
        <w:tc>
          <w:tcPr>
            <w:tcW w:w="1260" w:type="dxa"/>
            <w:shd w:val="clear" w:color="auto" w:fill="BFBFBF"/>
            <w:vAlign w:val="center"/>
          </w:tcPr>
          <w:p w:rsidRPr="00405C10" w:rsidR="00957799" w:rsidP="00071588" w:rsidRDefault="00957799" w14:paraId="755B72E5" w14:textId="77777777">
            <w:pPr>
              <w:contextualSpacing/>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vAlign w:val="center"/>
          </w:tcPr>
          <w:p w:rsidRPr="00405C10" w:rsidR="00957799" w:rsidP="00071588" w:rsidRDefault="00957799" w14:paraId="5053A5D0" w14:textId="77777777">
            <w:pPr>
              <w:contextualSpacing/>
              <w:jc w:val="center"/>
              <w:rPr>
                <w:rFonts w:ascii="Times New Roman" w:hAnsi="Times New Roman"/>
                <w:szCs w:val="24"/>
              </w:rPr>
            </w:pPr>
            <w:r w:rsidRPr="00405C10">
              <w:rPr>
                <w:rFonts w:ascii="Times New Roman" w:hAnsi="Times New Roman"/>
                <w:szCs w:val="24"/>
              </w:rPr>
              <w:t>Total Number of Responses Per Respondent</w:t>
            </w:r>
          </w:p>
        </w:tc>
        <w:tc>
          <w:tcPr>
            <w:tcW w:w="1170" w:type="dxa"/>
            <w:shd w:val="clear" w:color="auto" w:fill="BFBFBF"/>
            <w:vAlign w:val="center"/>
          </w:tcPr>
          <w:p w:rsidRPr="00405C10" w:rsidR="00957799" w:rsidP="00071588" w:rsidRDefault="00957799" w14:paraId="340D08AF" w14:textId="77777777">
            <w:pPr>
              <w:contextualSpacing/>
              <w:jc w:val="center"/>
              <w:rPr>
                <w:rFonts w:ascii="Times New Roman" w:hAnsi="Times New Roman"/>
                <w:szCs w:val="24"/>
              </w:rPr>
            </w:pPr>
            <w:r w:rsidRPr="00405C10">
              <w:rPr>
                <w:rFonts w:ascii="Times New Roman" w:hAnsi="Times New Roman"/>
                <w:szCs w:val="24"/>
              </w:rPr>
              <w:t>Average Burden Hours Per Response</w:t>
            </w:r>
          </w:p>
        </w:tc>
        <w:tc>
          <w:tcPr>
            <w:tcW w:w="949" w:type="dxa"/>
            <w:shd w:val="clear" w:color="auto" w:fill="BFBFBF"/>
            <w:vAlign w:val="center"/>
          </w:tcPr>
          <w:p w:rsidRPr="00405C10" w:rsidR="00957799" w:rsidP="00071588" w:rsidRDefault="00957799" w14:paraId="7312FF88" w14:textId="77777777">
            <w:pPr>
              <w:contextualSpacing/>
              <w:jc w:val="center"/>
              <w:rPr>
                <w:rFonts w:ascii="Times New Roman" w:hAnsi="Times New Roman"/>
                <w:szCs w:val="24"/>
              </w:rPr>
            </w:pPr>
            <w:r w:rsidRPr="00405C10">
              <w:rPr>
                <w:rFonts w:ascii="Times New Roman" w:hAnsi="Times New Roman"/>
                <w:szCs w:val="24"/>
              </w:rPr>
              <w:t>Total Burden Hours</w:t>
            </w:r>
          </w:p>
        </w:tc>
        <w:tc>
          <w:tcPr>
            <w:tcW w:w="888" w:type="dxa"/>
            <w:shd w:val="clear" w:color="auto" w:fill="BFBFBF"/>
            <w:vAlign w:val="center"/>
          </w:tcPr>
          <w:p w:rsidRPr="00405C10" w:rsidR="00957799" w:rsidP="00071588" w:rsidRDefault="00957799" w14:paraId="3AE1FC11" w14:textId="77777777">
            <w:pPr>
              <w:contextualSpacing/>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957799" w:rsidP="00071588" w:rsidRDefault="00957799" w14:paraId="0A8FF52A" w14:textId="77777777">
            <w:pPr>
              <w:contextualSpacing/>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vAlign w:val="center"/>
          </w:tcPr>
          <w:p w:rsidRPr="00405C10" w:rsidR="00957799" w:rsidP="00071588" w:rsidRDefault="00957799" w14:paraId="4FBD0FB1" w14:textId="77777777">
            <w:pPr>
              <w:contextualSpacing/>
              <w:jc w:val="center"/>
              <w:rPr>
                <w:rFonts w:ascii="Times New Roman" w:hAnsi="Times New Roman"/>
                <w:szCs w:val="24"/>
              </w:rPr>
            </w:pPr>
            <w:r w:rsidRPr="00405C10">
              <w:rPr>
                <w:rFonts w:ascii="Times New Roman" w:hAnsi="Times New Roman"/>
                <w:bCs/>
                <w:szCs w:val="24"/>
              </w:rPr>
              <w:t>Total Annual Cost</w:t>
            </w:r>
          </w:p>
        </w:tc>
      </w:tr>
      <w:tr w:rsidRPr="004F7B95" w:rsidR="00F210CA" w:rsidTr="00EE63D4" w14:paraId="5140B154" w14:textId="77777777">
        <w:trPr>
          <w:trHeight w:val="432"/>
          <w:jc w:val="center"/>
        </w:trPr>
        <w:tc>
          <w:tcPr>
            <w:tcW w:w="1435" w:type="dxa"/>
            <w:vAlign w:val="center"/>
          </w:tcPr>
          <w:p w:rsidRPr="00C27595" w:rsidR="00957799" w:rsidP="00071588" w:rsidRDefault="007666F9" w14:paraId="33E13E32" w14:textId="16763E0F">
            <w:pPr>
              <w:tabs>
                <w:tab w:val="center" w:pos="4320"/>
                <w:tab w:val="right" w:pos="8640"/>
              </w:tabs>
              <w:contextualSpacing/>
              <w:rPr>
                <w:rFonts w:ascii="Times New Roman" w:hAnsi="Times New Roman"/>
                <w:szCs w:val="24"/>
              </w:rPr>
            </w:pPr>
            <w:r w:rsidRPr="00EE63D4">
              <w:rPr>
                <w:rFonts w:ascii="Times New Roman" w:hAnsi="Times New Roman"/>
              </w:rPr>
              <w:t>OCSE-75 for FY 2022</w:t>
            </w:r>
          </w:p>
        </w:tc>
        <w:tc>
          <w:tcPr>
            <w:tcW w:w="1260" w:type="dxa"/>
            <w:vAlign w:val="center"/>
          </w:tcPr>
          <w:p w:rsidRPr="00071588" w:rsidR="00957799" w:rsidP="00C27595" w:rsidRDefault="007666F9" w14:paraId="631BD576" w14:textId="7DB1D046">
            <w:pPr>
              <w:tabs>
                <w:tab w:val="center" w:pos="4320"/>
                <w:tab w:val="right" w:pos="8640"/>
              </w:tabs>
              <w:contextualSpacing/>
              <w:jc w:val="center"/>
              <w:rPr>
                <w:rFonts w:ascii="Times New Roman" w:hAnsi="Times New Roman"/>
                <w:szCs w:val="24"/>
              </w:rPr>
            </w:pPr>
            <w:r w:rsidRPr="00071588">
              <w:rPr>
                <w:rFonts w:ascii="Times New Roman" w:hAnsi="Times New Roman"/>
                <w:szCs w:val="24"/>
              </w:rPr>
              <w:t>60</w:t>
            </w:r>
          </w:p>
        </w:tc>
        <w:tc>
          <w:tcPr>
            <w:tcW w:w="1350" w:type="dxa"/>
            <w:vAlign w:val="center"/>
          </w:tcPr>
          <w:p w:rsidRPr="00405C10" w:rsidR="00957799" w:rsidRDefault="007666F9" w14:paraId="3DD8ECC7" w14:textId="259CEBDE">
            <w:pPr>
              <w:tabs>
                <w:tab w:val="center" w:pos="4320"/>
                <w:tab w:val="right" w:pos="8640"/>
              </w:tabs>
              <w:contextualSpacing/>
              <w:jc w:val="center"/>
              <w:rPr>
                <w:rFonts w:ascii="Times New Roman" w:hAnsi="Times New Roman"/>
                <w:szCs w:val="24"/>
              </w:rPr>
            </w:pPr>
            <w:r>
              <w:rPr>
                <w:rFonts w:ascii="Times New Roman" w:hAnsi="Times New Roman"/>
                <w:szCs w:val="24"/>
              </w:rPr>
              <w:t>1</w:t>
            </w:r>
          </w:p>
        </w:tc>
        <w:tc>
          <w:tcPr>
            <w:tcW w:w="1170" w:type="dxa"/>
            <w:vAlign w:val="center"/>
          </w:tcPr>
          <w:p w:rsidRPr="00405C10" w:rsidR="00957799" w:rsidRDefault="007666F9" w14:paraId="46007120" w14:textId="04EDAF2B">
            <w:pPr>
              <w:tabs>
                <w:tab w:val="center" w:pos="4320"/>
                <w:tab w:val="right" w:pos="8640"/>
              </w:tabs>
              <w:contextualSpacing/>
              <w:jc w:val="center"/>
              <w:rPr>
                <w:rFonts w:ascii="Times New Roman" w:hAnsi="Times New Roman"/>
                <w:szCs w:val="24"/>
              </w:rPr>
            </w:pPr>
            <w:r>
              <w:rPr>
                <w:rFonts w:ascii="Times New Roman" w:hAnsi="Times New Roman"/>
                <w:szCs w:val="24"/>
              </w:rPr>
              <w:t>40</w:t>
            </w:r>
          </w:p>
        </w:tc>
        <w:tc>
          <w:tcPr>
            <w:tcW w:w="949" w:type="dxa"/>
            <w:vAlign w:val="center"/>
          </w:tcPr>
          <w:p w:rsidRPr="00405C10" w:rsidR="00957799" w:rsidRDefault="007666F9" w14:paraId="1A00A282" w14:textId="08142916">
            <w:pPr>
              <w:tabs>
                <w:tab w:val="center" w:pos="4320"/>
                <w:tab w:val="right" w:pos="8640"/>
              </w:tabs>
              <w:contextualSpacing/>
              <w:jc w:val="center"/>
              <w:rPr>
                <w:rFonts w:ascii="Times New Roman" w:hAnsi="Times New Roman"/>
                <w:szCs w:val="24"/>
              </w:rPr>
            </w:pPr>
            <w:r>
              <w:rPr>
                <w:rFonts w:ascii="Times New Roman" w:hAnsi="Times New Roman"/>
                <w:szCs w:val="24"/>
              </w:rPr>
              <w:t>2,400</w:t>
            </w:r>
          </w:p>
        </w:tc>
        <w:tc>
          <w:tcPr>
            <w:tcW w:w="888" w:type="dxa"/>
            <w:vAlign w:val="center"/>
          </w:tcPr>
          <w:p w:rsidRPr="00405C10" w:rsidR="007666F9" w:rsidRDefault="007666F9" w14:paraId="25670C73" w14:textId="6987BF0F">
            <w:pPr>
              <w:tabs>
                <w:tab w:val="center" w:pos="4320"/>
                <w:tab w:val="right" w:pos="8640"/>
              </w:tabs>
              <w:contextualSpacing/>
              <w:jc w:val="center"/>
              <w:rPr>
                <w:rFonts w:ascii="Times New Roman" w:hAnsi="Times New Roman"/>
                <w:szCs w:val="24"/>
              </w:rPr>
            </w:pPr>
            <w:r>
              <w:rPr>
                <w:rFonts w:ascii="Times New Roman" w:hAnsi="Times New Roman"/>
                <w:szCs w:val="24"/>
              </w:rPr>
              <w:t>2,400</w:t>
            </w:r>
          </w:p>
        </w:tc>
        <w:tc>
          <w:tcPr>
            <w:tcW w:w="1083" w:type="dxa"/>
            <w:vAlign w:val="center"/>
          </w:tcPr>
          <w:p w:rsidRPr="00405C10" w:rsidR="00957799" w:rsidRDefault="00D35350" w14:paraId="7D556C98" w14:textId="1692306F">
            <w:pPr>
              <w:tabs>
                <w:tab w:val="center" w:pos="4320"/>
                <w:tab w:val="right" w:pos="8640"/>
              </w:tabs>
              <w:contextualSpacing/>
              <w:jc w:val="center"/>
              <w:rPr>
                <w:rFonts w:ascii="Times New Roman" w:hAnsi="Times New Roman"/>
                <w:szCs w:val="24"/>
              </w:rPr>
            </w:pPr>
            <w:r>
              <w:rPr>
                <w:rFonts w:ascii="Times New Roman" w:hAnsi="Times New Roman"/>
                <w:szCs w:val="24"/>
              </w:rPr>
              <w:t>$</w:t>
            </w:r>
            <w:r w:rsidR="006938D9">
              <w:rPr>
                <w:rFonts w:ascii="Times New Roman" w:hAnsi="Times New Roman"/>
                <w:szCs w:val="24"/>
              </w:rPr>
              <w:t>52</w:t>
            </w:r>
            <w:r w:rsidR="0043397B">
              <w:rPr>
                <w:rFonts w:ascii="Times New Roman" w:hAnsi="Times New Roman"/>
                <w:szCs w:val="24"/>
              </w:rPr>
              <w:t>.00</w:t>
            </w:r>
          </w:p>
        </w:tc>
        <w:tc>
          <w:tcPr>
            <w:tcW w:w="966" w:type="dxa"/>
            <w:vAlign w:val="center"/>
          </w:tcPr>
          <w:p w:rsidRPr="00405C10" w:rsidR="00957799" w:rsidRDefault="00012DBF" w14:paraId="5133F4BC" w14:textId="3103EB74">
            <w:pPr>
              <w:tabs>
                <w:tab w:val="center" w:pos="4320"/>
                <w:tab w:val="right" w:pos="8640"/>
              </w:tabs>
              <w:contextualSpacing/>
              <w:jc w:val="center"/>
              <w:rPr>
                <w:rFonts w:ascii="Times New Roman" w:hAnsi="Times New Roman"/>
                <w:szCs w:val="24"/>
              </w:rPr>
            </w:pPr>
            <w:r>
              <w:rPr>
                <w:rFonts w:ascii="Times New Roman" w:hAnsi="Times New Roman"/>
                <w:szCs w:val="24"/>
              </w:rPr>
              <w:t>$124,800</w:t>
            </w:r>
          </w:p>
        </w:tc>
      </w:tr>
      <w:tr w:rsidRPr="004F7B95" w:rsidR="00F210CA" w:rsidTr="00EE63D4" w14:paraId="66E3DD67" w14:textId="77777777">
        <w:trPr>
          <w:trHeight w:val="432"/>
          <w:jc w:val="center"/>
        </w:trPr>
        <w:tc>
          <w:tcPr>
            <w:tcW w:w="1435" w:type="dxa"/>
            <w:vAlign w:val="center"/>
          </w:tcPr>
          <w:p w:rsidRPr="00C27595" w:rsidR="00957799" w:rsidP="00071588" w:rsidRDefault="007666F9" w14:paraId="39DFC5F9" w14:textId="1D564E81">
            <w:pPr>
              <w:tabs>
                <w:tab w:val="center" w:pos="4320"/>
                <w:tab w:val="right" w:pos="8640"/>
              </w:tabs>
              <w:contextualSpacing/>
              <w:rPr>
                <w:rFonts w:ascii="Times New Roman" w:hAnsi="Times New Roman"/>
                <w:szCs w:val="24"/>
              </w:rPr>
            </w:pPr>
            <w:r w:rsidRPr="00EE63D4">
              <w:rPr>
                <w:rFonts w:ascii="Times New Roman" w:hAnsi="Times New Roman"/>
              </w:rPr>
              <w:t>OCSE-75 for FY 2023 and forward</w:t>
            </w:r>
          </w:p>
        </w:tc>
        <w:tc>
          <w:tcPr>
            <w:tcW w:w="1260" w:type="dxa"/>
            <w:vAlign w:val="center"/>
          </w:tcPr>
          <w:p w:rsidRPr="00071588" w:rsidR="00957799" w:rsidP="00C27595" w:rsidRDefault="007666F9" w14:paraId="58BAAEDB" w14:textId="12E41A28">
            <w:pPr>
              <w:tabs>
                <w:tab w:val="center" w:pos="4320"/>
                <w:tab w:val="right" w:pos="8640"/>
              </w:tabs>
              <w:contextualSpacing/>
              <w:jc w:val="center"/>
              <w:rPr>
                <w:rFonts w:ascii="Times New Roman" w:hAnsi="Times New Roman"/>
                <w:szCs w:val="24"/>
              </w:rPr>
            </w:pPr>
            <w:r w:rsidRPr="00071588">
              <w:rPr>
                <w:rFonts w:ascii="Times New Roman" w:hAnsi="Times New Roman"/>
                <w:szCs w:val="24"/>
              </w:rPr>
              <w:t>61</w:t>
            </w:r>
          </w:p>
        </w:tc>
        <w:tc>
          <w:tcPr>
            <w:tcW w:w="1350" w:type="dxa"/>
            <w:vAlign w:val="center"/>
          </w:tcPr>
          <w:p w:rsidRPr="00405C10" w:rsidR="00957799" w:rsidRDefault="007666F9" w14:paraId="0CD2F9C1" w14:textId="2EE790CF">
            <w:pPr>
              <w:tabs>
                <w:tab w:val="center" w:pos="4320"/>
                <w:tab w:val="right" w:pos="8640"/>
              </w:tabs>
              <w:contextualSpacing/>
              <w:jc w:val="center"/>
              <w:rPr>
                <w:rFonts w:ascii="Times New Roman" w:hAnsi="Times New Roman"/>
                <w:szCs w:val="24"/>
              </w:rPr>
            </w:pPr>
            <w:r>
              <w:rPr>
                <w:rFonts w:ascii="Times New Roman" w:hAnsi="Times New Roman"/>
                <w:szCs w:val="24"/>
              </w:rPr>
              <w:t>2</w:t>
            </w:r>
          </w:p>
        </w:tc>
        <w:tc>
          <w:tcPr>
            <w:tcW w:w="1170" w:type="dxa"/>
            <w:vAlign w:val="center"/>
          </w:tcPr>
          <w:p w:rsidRPr="00405C10" w:rsidR="00957799" w:rsidRDefault="007666F9" w14:paraId="14C40DB3" w14:textId="33F53601">
            <w:pPr>
              <w:tabs>
                <w:tab w:val="center" w:pos="4320"/>
                <w:tab w:val="right" w:pos="8640"/>
              </w:tabs>
              <w:contextualSpacing/>
              <w:jc w:val="center"/>
              <w:rPr>
                <w:rFonts w:ascii="Times New Roman" w:hAnsi="Times New Roman"/>
                <w:szCs w:val="24"/>
              </w:rPr>
            </w:pPr>
            <w:r>
              <w:rPr>
                <w:rFonts w:ascii="Times New Roman" w:hAnsi="Times New Roman"/>
                <w:szCs w:val="24"/>
              </w:rPr>
              <w:t>40</w:t>
            </w:r>
          </w:p>
        </w:tc>
        <w:tc>
          <w:tcPr>
            <w:tcW w:w="949" w:type="dxa"/>
            <w:vAlign w:val="center"/>
          </w:tcPr>
          <w:p w:rsidRPr="00405C10" w:rsidR="00957799" w:rsidRDefault="007666F9" w14:paraId="404E426D" w14:textId="513808F8">
            <w:pPr>
              <w:tabs>
                <w:tab w:val="center" w:pos="4320"/>
                <w:tab w:val="right" w:pos="8640"/>
              </w:tabs>
              <w:contextualSpacing/>
              <w:jc w:val="center"/>
              <w:rPr>
                <w:rFonts w:ascii="Times New Roman" w:hAnsi="Times New Roman"/>
                <w:szCs w:val="24"/>
              </w:rPr>
            </w:pPr>
            <w:r>
              <w:rPr>
                <w:rFonts w:ascii="Times New Roman" w:hAnsi="Times New Roman"/>
                <w:szCs w:val="24"/>
              </w:rPr>
              <w:t>4,880</w:t>
            </w:r>
          </w:p>
        </w:tc>
        <w:tc>
          <w:tcPr>
            <w:tcW w:w="888" w:type="dxa"/>
            <w:vAlign w:val="center"/>
          </w:tcPr>
          <w:p w:rsidR="00957799" w:rsidRDefault="00957799" w14:paraId="4700B995" w14:textId="77777777">
            <w:pPr>
              <w:tabs>
                <w:tab w:val="center" w:pos="4320"/>
                <w:tab w:val="right" w:pos="8640"/>
              </w:tabs>
              <w:contextualSpacing/>
              <w:jc w:val="center"/>
              <w:rPr>
                <w:rFonts w:ascii="Times New Roman" w:hAnsi="Times New Roman"/>
                <w:szCs w:val="24"/>
              </w:rPr>
            </w:pPr>
          </w:p>
          <w:p w:rsidR="007666F9" w:rsidRDefault="007666F9" w14:paraId="7ED35581" w14:textId="6F039406">
            <w:pPr>
              <w:tabs>
                <w:tab w:val="center" w:pos="4320"/>
                <w:tab w:val="right" w:pos="8640"/>
              </w:tabs>
              <w:contextualSpacing/>
              <w:jc w:val="center"/>
              <w:rPr>
                <w:rFonts w:ascii="Times New Roman" w:hAnsi="Times New Roman"/>
                <w:szCs w:val="24"/>
              </w:rPr>
            </w:pPr>
            <w:r>
              <w:rPr>
                <w:rFonts w:ascii="Times New Roman" w:hAnsi="Times New Roman"/>
                <w:szCs w:val="24"/>
              </w:rPr>
              <w:t>2,440</w:t>
            </w:r>
          </w:p>
          <w:p w:rsidRPr="00405C10" w:rsidR="007666F9" w:rsidRDefault="007666F9" w14:paraId="1557247F" w14:textId="45CDA1DA">
            <w:pPr>
              <w:tabs>
                <w:tab w:val="center" w:pos="4320"/>
                <w:tab w:val="right" w:pos="8640"/>
              </w:tabs>
              <w:contextualSpacing/>
              <w:jc w:val="center"/>
              <w:rPr>
                <w:rFonts w:ascii="Times New Roman" w:hAnsi="Times New Roman"/>
                <w:szCs w:val="24"/>
              </w:rPr>
            </w:pPr>
          </w:p>
        </w:tc>
        <w:tc>
          <w:tcPr>
            <w:tcW w:w="1083" w:type="dxa"/>
            <w:vAlign w:val="center"/>
          </w:tcPr>
          <w:p w:rsidRPr="00405C10" w:rsidR="00957799" w:rsidRDefault="00D35350" w14:paraId="4B1FC7E5" w14:textId="35C7C40E">
            <w:pPr>
              <w:tabs>
                <w:tab w:val="center" w:pos="4320"/>
                <w:tab w:val="right" w:pos="8640"/>
              </w:tabs>
              <w:contextualSpacing/>
              <w:jc w:val="center"/>
              <w:rPr>
                <w:rFonts w:ascii="Times New Roman" w:hAnsi="Times New Roman"/>
                <w:szCs w:val="24"/>
              </w:rPr>
            </w:pPr>
            <w:r>
              <w:rPr>
                <w:rFonts w:ascii="Times New Roman" w:hAnsi="Times New Roman"/>
                <w:szCs w:val="24"/>
              </w:rPr>
              <w:t>$52.00</w:t>
            </w:r>
          </w:p>
        </w:tc>
        <w:tc>
          <w:tcPr>
            <w:tcW w:w="966" w:type="dxa"/>
            <w:vAlign w:val="center"/>
          </w:tcPr>
          <w:p w:rsidRPr="00405C10" w:rsidR="00957799" w:rsidRDefault="00012DBF" w14:paraId="1D447908" w14:textId="6C64208F">
            <w:pPr>
              <w:tabs>
                <w:tab w:val="center" w:pos="4320"/>
                <w:tab w:val="right" w:pos="8640"/>
              </w:tabs>
              <w:contextualSpacing/>
              <w:jc w:val="center"/>
              <w:rPr>
                <w:rFonts w:ascii="Times New Roman" w:hAnsi="Times New Roman"/>
                <w:szCs w:val="24"/>
              </w:rPr>
            </w:pPr>
            <w:r>
              <w:rPr>
                <w:rFonts w:ascii="Times New Roman" w:hAnsi="Times New Roman"/>
                <w:szCs w:val="24"/>
              </w:rPr>
              <w:t>$253,760</w:t>
            </w:r>
          </w:p>
        </w:tc>
      </w:tr>
      <w:bookmarkEnd w:id="0"/>
    </w:tbl>
    <w:p w:rsidRPr="006874A6" w:rsidR="006874A6" w:rsidP="00EE63D4" w:rsidRDefault="006874A6" w14:paraId="508303F0" w14:textId="77777777">
      <w:pPr>
        <w:ind w:left="360"/>
        <w:contextualSpacing/>
        <w:rPr>
          <w:rFonts w:ascii="Times New Roman" w:hAnsi="Times New Roman"/>
          <w:sz w:val="14"/>
          <w:szCs w:val="14"/>
        </w:rPr>
      </w:pPr>
    </w:p>
    <w:p w:rsidR="008F7221" w:rsidP="00EE63D4" w:rsidRDefault="0087292D" w14:paraId="3A96E1A4" w14:textId="0382EB21">
      <w:pPr>
        <w:ind w:left="360"/>
        <w:contextualSpacing/>
        <w:rPr>
          <w:rFonts w:ascii="Times New Roman" w:hAnsi="Times New Roman"/>
          <w:sz w:val="24"/>
          <w:szCs w:val="24"/>
        </w:rPr>
      </w:pPr>
      <w:r>
        <w:rPr>
          <w:rFonts w:ascii="Times New Roman" w:hAnsi="Times New Roman"/>
          <w:sz w:val="24"/>
          <w:szCs w:val="24"/>
        </w:rPr>
        <w:t xml:space="preserve">The burden estimate is based a single annual report filing for 60 tribal child support programs in FY 2022.  OCSE expects to approve a new tribal child support program for FY 2023 which increases the respondents to 61 for the </w:t>
      </w:r>
      <w:r w:rsidR="00633FB4">
        <w:rPr>
          <w:rFonts w:ascii="Times New Roman" w:hAnsi="Times New Roman"/>
          <w:sz w:val="24"/>
          <w:szCs w:val="24"/>
        </w:rPr>
        <w:t xml:space="preserve">single annual report </w:t>
      </w:r>
      <w:r>
        <w:rPr>
          <w:rFonts w:ascii="Times New Roman" w:hAnsi="Times New Roman"/>
          <w:sz w:val="24"/>
          <w:szCs w:val="24"/>
        </w:rPr>
        <w:t xml:space="preserve">filing in FY 2023 and </w:t>
      </w:r>
      <w:r w:rsidR="00633FB4">
        <w:rPr>
          <w:rFonts w:ascii="Times New Roman" w:hAnsi="Times New Roman"/>
          <w:sz w:val="24"/>
          <w:szCs w:val="24"/>
        </w:rPr>
        <w:t xml:space="preserve">again in </w:t>
      </w:r>
      <w:r>
        <w:rPr>
          <w:rFonts w:ascii="Times New Roman" w:hAnsi="Times New Roman"/>
          <w:sz w:val="24"/>
          <w:szCs w:val="24"/>
        </w:rPr>
        <w:t xml:space="preserve">2024.  </w:t>
      </w:r>
    </w:p>
    <w:p w:rsidR="0087292D" w:rsidP="00EE63D4" w:rsidRDefault="0087292D" w14:paraId="67E038BC" w14:textId="77777777">
      <w:pPr>
        <w:ind w:left="360"/>
        <w:contextualSpacing/>
        <w:rPr>
          <w:rFonts w:ascii="Calibri" w:hAnsi="Calibri" w:cs="Calibri"/>
          <w:sz w:val="22"/>
          <w:szCs w:val="22"/>
        </w:rPr>
      </w:pPr>
    </w:p>
    <w:p w:rsidR="00BA2E8F" w:rsidP="00EE63D4" w:rsidRDefault="008F7221" w14:paraId="0475F14A" w14:textId="618842C2">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 xml:space="preserve">for Social and </w:t>
      </w:r>
      <w:r w:rsidR="00777C86">
        <w:rPr>
          <w:rFonts w:ascii="Times New Roman" w:hAnsi="Times New Roman"/>
          <w:snapToGrid/>
          <w:sz w:val="24"/>
          <w:szCs w:val="24"/>
        </w:rPr>
        <w:t>Community Service Managers</w:t>
      </w:r>
      <w:r w:rsidRPr="00EC26A5">
        <w:rPr>
          <w:rFonts w:ascii="Times New Roman" w:hAnsi="Times New Roman"/>
          <w:snapToGrid/>
          <w:sz w:val="24"/>
          <w:szCs w:val="24"/>
        </w:rPr>
        <w:t xml:space="preserve"> [</w:t>
      </w:r>
      <w:r w:rsidR="00777C86">
        <w:rPr>
          <w:rFonts w:ascii="Times New Roman" w:hAnsi="Times New Roman"/>
          <w:snapToGrid/>
          <w:sz w:val="24"/>
          <w:szCs w:val="24"/>
        </w:rPr>
        <w:t>1</w:t>
      </w:r>
      <w:r w:rsidRPr="00EC26A5" w:rsidR="00E368FB">
        <w:rPr>
          <w:rFonts w:ascii="Times New Roman" w:hAnsi="Times New Roman"/>
          <w:snapToGrid/>
          <w:sz w:val="24"/>
          <w:szCs w:val="24"/>
        </w:rPr>
        <w:t>1-</w:t>
      </w:r>
      <w:r w:rsidR="00777C86">
        <w:rPr>
          <w:rFonts w:ascii="Times New Roman" w:hAnsi="Times New Roman"/>
          <w:snapToGrid/>
          <w:sz w:val="24"/>
          <w:szCs w:val="24"/>
        </w:rPr>
        <w:t>9151</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w:t>
      </w:r>
      <w:r w:rsidR="00777C86">
        <w:rPr>
          <w:rFonts w:ascii="Times New Roman" w:hAnsi="Times New Roman"/>
          <w:snapToGrid/>
          <w:sz w:val="24"/>
          <w:szCs w:val="24"/>
        </w:rPr>
        <w:t>2020</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D35350">
        <w:rPr>
          <w:rFonts w:ascii="Times New Roman" w:hAnsi="Times New Roman"/>
          <w:snapToGrid/>
          <w:sz w:val="24"/>
          <w:szCs w:val="24"/>
        </w:rPr>
        <w:t>26.00</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w:t>
      </w:r>
      <w:r w:rsidR="00083673">
        <w:rPr>
          <w:rFonts w:ascii="Times New Roman" w:hAnsi="Times New Roman"/>
          <w:snapToGrid/>
          <w:sz w:val="24"/>
          <w:szCs w:val="24"/>
        </w:rPr>
        <w:t xml:space="preserve"> </w:t>
      </w:r>
      <w:r w:rsidR="00210D71">
        <w:rPr>
          <w:rFonts w:ascii="Times New Roman" w:hAnsi="Times New Roman"/>
          <w:snapToGrid/>
          <w:sz w:val="24"/>
          <w:szCs w:val="24"/>
        </w:rPr>
        <w:t>T</w:t>
      </w:r>
      <w:r w:rsidRPr="00EC26A5">
        <w:rPr>
          <w:rFonts w:ascii="Times New Roman" w:hAnsi="Times New Roman"/>
          <w:snapToGrid/>
          <w:sz w:val="24"/>
          <w:szCs w:val="24"/>
        </w:rPr>
        <w: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t>
      </w:r>
      <w:r w:rsidR="00210D71">
        <w:rPr>
          <w:rFonts w:ascii="Times New Roman" w:hAnsi="Times New Roman"/>
          <w:snapToGrid/>
          <w:sz w:val="24"/>
          <w:szCs w:val="24"/>
        </w:rPr>
        <w:t>t</w:t>
      </w:r>
      <w:r w:rsidRPr="00EC26A5" w:rsidR="00210D71">
        <w:rPr>
          <w:rFonts w:ascii="Times New Roman" w:hAnsi="Times New Roman"/>
          <w:snapToGrid/>
          <w:sz w:val="24"/>
          <w:szCs w:val="24"/>
        </w:rPr>
        <w:t>o account for fringe benefits and overhead</w:t>
      </w:r>
      <w:r w:rsidR="00505237">
        <w:rPr>
          <w:rFonts w:ascii="Times New Roman" w:hAnsi="Times New Roman"/>
          <w:snapToGrid/>
          <w:sz w:val="24"/>
          <w:szCs w:val="24"/>
        </w:rPr>
        <w:t>,</w:t>
      </w:r>
      <w:r w:rsidRPr="00EC26A5" w:rsidR="00210D71">
        <w:rPr>
          <w:rFonts w:ascii="Times New Roman" w:hAnsi="Times New Roman"/>
          <w:snapToGrid/>
          <w:sz w:val="24"/>
          <w:szCs w:val="24"/>
        </w:rPr>
        <w:t xml:space="preserve"> </w:t>
      </w:r>
      <w:r w:rsidRPr="00EC26A5" w:rsidR="00E368FB">
        <w:rPr>
          <w:rFonts w:ascii="Times New Roman" w:hAnsi="Times New Roman"/>
          <w:snapToGrid/>
          <w:sz w:val="24"/>
          <w:szCs w:val="24"/>
        </w:rPr>
        <w:t>which is $</w:t>
      </w:r>
      <w:r w:rsidR="00D35350">
        <w:rPr>
          <w:rFonts w:ascii="Times New Roman" w:hAnsi="Times New Roman"/>
          <w:snapToGrid/>
          <w:sz w:val="24"/>
          <w:szCs w:val="24"/>
        </w:rPr>
        <w:t>52.00</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Pr="00BA2E8F" w:rsidR="00BA2E8F">
        <w:rPr>
          <w:rFonts w:ascii="Times New Roman" w:hAnsi="Times New Roman"/>
          <w:sz w:val="24"/>
          <w:szCs w:val="24"/>
        </w:rPr>
        <w:t>The total estimated annual cost for all respondents is $126,187.</w:t>
      </w:r>
      <w:r w:rsidR="00BA2E8F">
        <w:rPr>
          <w:rFonts w:ascii="Times New Roman" w:hAnsi="Times New Roman"/>
          <w:sz w:val="24"/>
          <w:szCs w:val="24"/>
        </w:rPr>
        <w:t xml:space="preserve">  </w:t>
      </w:r>
    </w:p>
    <w:p w:rsidRPr="00071588" w:rsidR="00D60543" w:rsidRDefault="00C07A17" w14:paraId="77D4A871" w14:textId="33D62596">
      <w:pPr>
        <w:widowControl/>
        <w:ind w:left="360"/>
        <w:contextualSpacing/>
        <w:rPr>
          <w:rFonts w:ascii="Times New Roman" w:hAnsi="Times New Roman"/>
          <w:snapToGrid/>
          <w:sz w:val="32"/>
          <w:szCs w:val="32"/>
        </w:rPr>
      </w:pPr>
      <w:hyperlink w:history="1" r:id="rId11">
        <w:r w:rsidRPr="00071588" w:rsidR="00622783">
          <w:rPr>
            <w:rStyle w:val="Hyperlink"/>
            <w:rFonts w:ascii="Times New Roman" w:hAnsi="Times New Roman"/>
            <w:sz w:val="24"/>
            <w:szCs w:val="24"/>
          </w:rPr>
          <w:t>Social and Community Service Managers (bls.gov)</w:t>
        </w:r>
      </w:hyperlink>
    </w:p>
    <w:p w:rsidRPr="00075889" w:rsidR="00D60543" w:rsidP="00EE63D4" w:rsidRDefault="002C3C4F" w14:paraId="548FE903"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lastRenderedPageBreak/>
        <w:t xml:space="preserve">Estimates of Other Total Annual Cost Burden to Respondents and Record Keepers </w:t>
      </w:r>
    </w:p>
    <w:p w:rsidRPr="00EE63D4" w:rsidR="00EE63D4" w:rsidP="008B72CC" w:rsidRDefault="00EE63D4" w14:paraId="2B578F9E" w14:textId="77777777">
      <w:pPr>
        <w:widowControl/>
        <w:ind w:left="360"/>
        <w:contextualSpacing/>
        <w:rPr>
          <w:rFonts w:ascii="Times New Roman" w:hAnsi="Times New Roman"/>
          <w:snapToGrid/>
          <w:sz w:val="12"/>
          <w:szCs w:val="12"/>
        </w:rPr>
      </w:pPr>
    </w:p>
    <w:p w:rsidR="00D60543" w:rsidP="008B72CC" w:rsidRDefault="004F6E5F" w14:paraId="0A69333B" w14:textId="3973D24C">
      <w:pPr>
        <w:widowControl/>
        <w:ind w:left="360"/>
        <w:contextualSpacing/>
        <w:rPr>
          <w:rFonts w:ascii="Times New Roman" w:hAnsi="Times New Roman"/>
          <w:snapToGrid/>
          <w:sz w:val="24"/>
          <w:szCs w:val="24"/>
        </w:rPr>
      </w:pPr>
      <w:r w:rsidRPr="004F6E5F">
        <w:rPr>
          <w:rFonts w:ascii="Times New Roman" w:hAnsi="Times New Roman"/>
          <w:snapToGrid/>
          <w:sz w:val="24"/>
          <w:szCs w:val="24"/>
        </w:rPr>
        <w:t>There are no direct monetary costs to respondents.</w:t>
      </w:r>
    </w:p>
    <w:p w:rsidR="00D60543" w:rsidP="008B72CC" w:rsidRDefault="00D60543" w14:paraId="00DF26E5" w14:textId="77777777">
      <w:pPr>
        <w:widowControl/>
        <w:ind w:left="360"/>
        <w:contextualSpacing/>
        <w:rPr>
          <w:rFonts w:ascii="Times New Roman" w:hAnsi="Times New Roman"/>
          <w:snapToGrid/>
          <w:sz w:val="24"/>
          <w:szCs w:val="24"/>
        </w:rPr>
      </w:pPr>
    </w:p>
    <w:p w:rsidR="00D60543" w:rsidP="008B72CC" w:rsidRDefault="00D60543" w14:paraId="0BE3C51C" w14:textId="77777777">
      <w:pPr>
        <w:widowControl/>
        <w:ind w:left="360"/>
        <w:contextualSpacing/>
        <w:rPr>
          <w:rFonts w:ascii="Times New Roman" w:hAnsi="Times New Roman"/>
          <w:snapToGrid/>
          <w:sz w:val="24"/>
          <w:szCs w:val="24"/>
        </w:rPr>
      </w:pPr>
    </w:p>
    <w:p w:rsidRPr="00075889" w:rsidR="002C3C4F" w:rsidP="00EE63D4" w:rsidRDefault="004602FE" w14:paraId="3C0D7334"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EE63D4" w:rsidR="00EE63D4" w:rsidP="00B30A7E" w:rsidRDefault="00EE63D4" w14:paraId="3E55E340" w14:textId="77777777">
      <w:pPr>
        <w:widowControl/>
        <w:ind w:left="360"/>
        <w:contextualSpacing/>
        <w:rPr>
          <w:rFonts w:ascii="Times New Roman" w:hAnsi="Times New Roman"/>
          <w:snapToGrid/>
          <w:sz w:val="12"/>
          <w:szCs w:val="12"/>
        </w:rPr>
      </w:pPr>
    </w:p>
    <w:p w:rsidRPr="00C34459" w:rsidR="00B30A7E" w:rsidP="00B30A7E" w:rsidRDefault="00B30A7E" w14:paraId="095987D9" w14:textId="592D6A5A">
      <w:pPr>
        <w:widowControl/>
        <w:ind w:left="360"/>
        <w:contextualSpacing/>
        <w:rPr>
          <w:rFonts w:ascii="Times New Roman" w:hAnsi="Times New Roman"/>
          <w:snapToGrid/>
          <w:sz w:val="24"/>
          <w:szCs w:val="24"/>
        </w:rPr>
      </w:pPr>
      <w:r w:rsidRPr="00B30A7E">
        <w:rPr>
          <w:rFonts w:ascii="Times New Roman" w:hAnsi="Times New Roman"/>
          <w:snapToGrid/>
          <w:sz w:val="24"/>
          <w:szCs w:val="24"/>
        </w:rPr>
        <w:t xml:space="preserve">The annualized costs to the federal government for the hour burdens are based on an average wage rate of $46 per hour for </w:t>
      </w:r>
      <w:r w:rsidR="001856C9">
        <w:rPr>
          <w:rFonts w:ascii="Times New Roman" w:hAnsi="Times New Roman"/>
          <w:snapToGrid/>
          <w:sz w:val="24"/>
          <w:szCs w:val="24"/>
        </w:rPr>
        <w:t xml:space="preserve">four </w:t>
      </w:r>
      <w:r w:rsidRPr="00B30A7E">
        <w:rPr>
          <w:rFonts w:ascii="Times New Roman" w:hAnsi="Times New Roman"/>
          <w:snapToGrid/>
          <w:sz w:val="24"/>
          <w:szCs w:val="24"/>
        </w:rPr>
        <w:t>federal employees (grades 12-14)</w:t>
      </w:r>
      <w:r w:rsidR="00793526">
        <w:rPr>
          <w:rFonts w:ascii="Times New Roman" w:hAnsi="Times New Roman"/>
          <w:snapToGrid/>
          <w:sz w:val="24"/>
          <w:szCs w:val="24"/>
        </w:rPr>
        <w:t>.</w:t>
      </w:r>
      <w:r w:rsidR="009D2CB6">
        <w:rPr>
          <w:rFonts w:ascii="Times New Roman" w:hAnsi="Times New Roman"/>
          <w:snapToGrid/>
          <w:sz w:val="24"/>
          <w:szCs w:val="24"/>
        </w:rPr>
        <w:t xml:space="preserve"> This wage rate comes from the </w:t>
      </w:r>
      <w:r w:rsidRPr="00B30A7E" w:rsidR="009D2CB6">
        <w:rPr>
          <w:rFonts w:ascii="Times New Roman" w:hAnsi="Times New Roman"/>
          <w:snapToGrid/>
          <w:sz w:val="24"/>
          <w:szCs w:val="24"/>
        </w:rPr>
        <w:t>Bureau of Labor Statistics</w:t>
      </w:r>
      <w:r w:rsidRPr="001A346F" w:rsidR="009D2CB6">
        <w:rPr>
          <w:rFonts w:ascii="Times New Roman" w:hAnsi="Times New Roman"/>
          <w:snapToGrid/>
          <w:sz w:val="24"/>
          <w:szCs w:val="24"/>
        </w:rPr>
        <w:t xml:space="preserve"> </w:t>
      </w:r>
      <w:r w:rsidR="009D2CB6">
        <w:rPr>
          <w:rFonts w:ascii="Times New Roman" w:hAnsi="Times New Roman"/>
          <w:snapToGrid/>
          <w:sz w:val="24"/>
          <w:szCs w:val="24"/>
        </w:rPr>
        <w:t>(</w:t>
      </w:r>
      <w:hyperlink w:history="1" r:id="rId12">
        <w:r w:rsidRPr="00FD1737" w:rsidR="009D2CB6">
          <w:rPr>
            <w:rStyle w:val="Hyperlink"/>
            <w:rFonts w:ascii="Times New Roman" w:hAnsi="Times New Roman"/>
            <w:snapToGrid/>
            <w:sz w:val="24"/>
            <w:szCs w:val="24"/>
          </w:rPr>
          <w:t>https://www.bls.gov/oes/current/oes_nat.htm</w:t>
        </w:r>
      </w:hyperlink>
      <w:r w:rsidR="009D2CB6">
        <w:rPr>
          <w:rFonts w:ascii="Times New Roman" w:hAnsi="Times New Roman"/>
          <w:snapToGrid/>
          <w:sz w:val="24"/>
          <w:szCs w:val="24"/>
        </w:rPr>
        <w:t>).</w:t>
      </w:r>
      <w:r w:rsidRPr="00B30A7E" w:rsidR="009D2CB6">
        <w:rPr>
          <w:rFonts w:ascii="Times New Roman" w:hAnsi="Times New Roman"/>
          <w:snapToGrid/>
          <w:sz w:val="24"/>
          <w:szCs w:val="24"/>
        </w:rPr>
        <w:t xml:space="preserve"> </w:t>
      </w:r>
      <w:r w:rsidR="00793526">
        <w:rPr>
          <w:rFonts w:ascii="Times New Roman" w:hAnsi="Times New Roman"/>
          <w:snapToGrid/>
          <w:sz w:val="24"/>
          <w:szCs w:val="24"/>
        </w:rPr>
        <w:t>The</w:t>
      </w:r>
      <w:r w:rsidR="009D2CB6">
        <w:rPr>
          <w:rFonts w:ascii="Times New Roman" w:hAnsi="Times New Roman"/>
          <w:snapToGrid/>
          <w:sz w:val="24"/>
          <w:szCs w:val="24"/>
        </w:rPr>
        <w:t>se federal employees</w:t>
      </w:r>
      <w:r w:rsidRPr="00C56504" w:rsidR="00793526">
        <w:rPr>
          <w:rFonts w:ascii="Times New Roman" w:hAnsi="Times New Roman"/>
          <w:snapToGrid/>
          <w:sz w:val="24"/>
          <w:szCs w:val="24"/>
        </w:rPr>
        <w:t xml:space="preserve"> </w:t>
      </w:r>
      <w:r w:rsidR="00112117">
        <w:rPr>
          <w:rFonts w:ascii="Times New Roman" w:hAnsi="Times New Roman"/>
          <w:snapToGrid/>
          <w:sz w:val="24"/>
          <w:szCs w:val="24"/>
        </w:rPr>
        <w:t xml:space="preserve">distribute, tabulate, and analyze the data </w:t>
      </w:r>
      <w:r w:rsidR="001856C9">
        <w:rPr>
          <w:rFonts w:ascii="Times New Roman" w:hAnsi="Times New Roman"/>
          <w:snapToGrid/>
          <w:sz w:val="24"/>
          <w:szCs w:val="24"/>
        </w:rPr>
        <w:t>o</w:t>
      </w:r>
      <w:r w:rsidR="00112117">
        <w:rPr>
          <w:rFonts w:ascii="Times New Roman" w:hAnsi="Times New Roman"/>
          <w:snapToGrid/>
          <w:sz w:val="24"/>
          <w:szCs w:val="24"/>
        </w:rPr>
        <w:t>n the OCSE-75 forms</w:t>
      </w:r>
      <w:r w:rsidR="00793526">
        <w:rPr>
          <w:rFonts w:ascii="Times New Roman" w:hAnsi="Times New Roman"/>
          <w:snapToGrid/>
          <w:sz w:val="24"/>
          <w:szCs w:val="24"/>
        </w:rPr>
        <w:t xml:space="preserve"> </w:t>
      </w:r>
      <w:r w:rsidRPr="00C34459" w:rsidR="00793526">
        <w:rPr>
          <w:rFonts w:ascii="Times New Roman" w:hAnsi="Times New Roman"/>
          <w:sz w:val="24"/>
          <w:szCs w:val="24"/>
        </w:rPr>
        <w:t>(an average of 4 hours</w:t>
      </w:r>
      <w:r w:rsidR="00793526">
        <w:rPr>
          <w:rFonts w:ascii="Times New Roman" w:hAnsi="Times New Roman"/>
          <w:sz w:val="24"/>
          <w:szCs w:val="24"/>
        </w:rPr>
        <w:t xml:space="preserve"> spent on each form</w:t>
      </w:r>
      <w:r w:rsidRPr="00C34459" w:rsidR="00793526">
        <w:rPr>
          <w:rFonts w:ascii="Times New Roman" w:hAnsi="Times New Roman"/>
          <w:sz w:val="24"/>
          <w:szCs w:val="24"/>
        </w:rPr>
        <w:t>)</w:t>
      </w:r>
      <w:r w:rsidR="009D2CB6">
        <w:rPr>
          <w:rFonts w:ascii="Times New Roman" w:hAnsi="Times New Roman"/>
          <w:sz w:val="24"/>
          <w:szCs w:val="24"/>
        </w:rPr>
        <w:t xml:space="preserve">. </w:t>
      </w:r>
      <w:r w:rsidR="009D2CB6">
        <w:rPr>
          <w:rFonts w:ascii="Times New Roman" w:hAnsi="Times New Roman"/>
          <w:snapToGrid/>
          <w:sz w:val="24"/>
          <w:szCs w:val="24"/>
        </w:rPr>
        <w:t>Cost</w:t>
      </w:r>
      <w:r w:rsidR="00846818">
        <w:rPr>
          <w:rFonts w:ascii="Times New Roman" w:hAnsi="Times New Roman"/>
          <w:snapToGrid/>
          <w:sz w:val="24"/>
          <w:szCs w:val="24"/>
        </w:rPr>
        <w:t xml:space="preserve"> breakdown</w:t>
      </w:r>
      <w:r w:rsidR="009D2CB6">
        <w:rPr>
          <w:rFonts w:ascii="Times New Roman" w:hAnsi="Times New Roman"/>
          <w:snapToGrid/>
          <w:sz w:val="24"/>
          <w:szCs w:val="24"/>
        </w:rPr>
        <w:t xml:space="preserve"> are as follows:</w:t>
      </w:r>
      <w:r w:rsidR="00112117">
        <w:rPr>
          <w:rFonts w:ascii="Times New Roman" w:hAnsi="Times New Roman"/>
          <w:snapToGrid/>
          <w:sz w:val="24"/>
          <w:szCs w:val="24"/>
        </w:rPr>
        <w:t xml:space="preserve">  </w:t>
      </w:r>
      <w:r w:rsidRPr="00C34459" w:rsidR="00112117">
        <w:rPr>
          <w:rFonts w:ascii="Times New Roman" w:hAnsi="Times New Roman"/>
          <w:snapToGrid/>
          <w:sz w:val="24"/>
          <w:szCs w:val="24"/>
        </w:rPr>
        <w:t xml:space="preserve">Estimates regarding the hours spent processing each Tribal OCSE-75 form submission (4 hours average for each Tribal OCSE-75 form submission) was determined by employees’ experiences in distributing, tabulating, and analyzing the data submitted on the form.  </w:t>
      </w:r>
      <w:r w:rsidRPr="00C34459">
        <w:rPr>
          <w:rFonts w:ascii="Times New Roman" w:hAnsi="Times New Roman"/>
          <w:snapToGrid/>
          <w:sz w:val="24"/>
          <w:szCs w:val="24"/>
        </w:rPr>
        <w:t xml:space="preserve">Four federal employees multiplied by </w:t>
      </w:r>
      <w:r w:rsidRPr="00C34459" w:rsidR="00112117">
        <w:rPr>
          <w:rFonts w:ascii="Times New Roman" w:hAnsi="Times New Roman"/>
          <w:snapToGrid/>
          <w:sz w:val="24"/>
          <w:szCs w:val="24"/>
        </w:rPr>
        <w:t>1</w:t>
      </w:r>
      <w:r w:rsidRPr="00C34459">
        <w:rPr>
          <w:rFonts w:ascii="Times New Roman" w:hAnsi="Times New Roman"/>
          <w:snapToGrid/>
          <w:sz w:val="24"/>
          <w:szCs w:val="24"/>
        </w:rPr>
        <w:t xml:space="preserve"> hours, multiplied by $46 per hour, multiplied by 60 (FY 2022), responses and 61 (FY 2023), and 61 (FY 2024) added together and divided by three equals an average total cost to the federal government of $33,488. </w:t>
      </w:r>
      <w:r w:rsidRPr="00C34459" w:rsidR="00083673">
        <w:rPr>
          <w:rFonts w:ascii="Times New Roman" w:hAnsi="Times New Roman"/>
          <w:snapToGrid/>
          <w:sz w:val="24"/>
          <w:szCs w:val="24"/>
        </w:rPr>
        <w:t xml:space="preserve"> </w:t>
      </w:r>
      <w:r w:rsidRPr="00C34459">
        <w:rPr>
          <w:rFonts w:ascii="Times New Roman" w:hAnsi="Times New Roman"/>
          <w:snapToGrid/>
          <w:sz w:val="24"/>
          <w:szCs w:val="24"/>
        </w:rPr>
        <w:t xml:space="preserve">The average wage rate of $46 per hour for federal level employees who review submitted </w:t>
      </w:r>
      <w:r w:rsidRPr="00C34459" w:rsidR="00960285">
        <w:rPr>
          <w:rFonts w:ascii="Times New Roman" w:hAnsi="Times New Roman"/>
          <w:snapToGrid/>
          <w:sz w:val="24"/>
          <w:szCs w:val="24"/>
        </w:rPr>
        <w:t>annual data report</w:t>
      </w:r>
      <w:r w:rsidRPr="00C34459" w:rsidR="00793526">
        <w:rPr>
          <w:rFonts w:ascii="Times New Roman" w:hAnsi="Times New Roman"/>
          <w:snapToGrid/>
          <w:sz w:val="24"/>
          <w:szCs w:val="24"/>
        </w:rPr>
        <w:t>s</w:t>
      </w:r>
      <w:r w:rsidRPr="00C34459">
        <w:rPr>
          <w:rFonts w:ascii="Times New Roman" w:hAnsi="Times New Roman"/>
          <w:snapToGrid/>
          <w:sz w:val="24"/>
          <w:szCs w:val="24"/>
        </w:rPr>
        <w:t xml:space="preserve"> comes </w:t>
      </w:r>
    </w:p>
    <w:p w:rsidRPr="00B30A7E" w:rsidR="00B30A7E" w:rsidP="00B30A7E" w:rsidRDefault="00B30A7E" w14:paraId="4ABD451B" w14:textId="77777777">
      <w:pPr>
        <w:widowControl/>
        <w:ind w:left="360"/>
        <w:contextualSpacing/>
        <w:rPr>
          <w:rFonts w:ascii="Times New Roman" w:hAnsi="Times New Roman"/>
          <w:snapToGrid/>
          <w:sz w:val="24"/>
          <w:szCs w:val="24"/>
        </w:rPr>
      </w:pPr>
    </w:p>
    <w:p w:rsidRPr="00B30A7E" w:rsidR="00B30A7E" w:rsidP="00B30A7E" w:rsidRDefault="00B30A7E" w14:paraId="5A10FC44" w14:textId="77777777">
      <w:pPr>
        <w:widowControl/>
        <w:ind w:left="360"/>
        <w:contextualSpacing/>
        <w:rPr>
          <w:rFonts w:ascii="Times New Roman" w:hAnsi="Times New Roman"/>
          <w:snapToGrid/>
          <w:sz w:val="24"/>
          <w:szCs w:val="24"/>
        </w:rPr>
      </w:pPr>
      <w:r w:rsidRPr="00B30A7E">
        <w:rPr>
          <w:rFonts w:ascii="Times New Roman" w:hAnsi="Times New Roman"/>
          <w:snapToGrid/>
          <w:sz w:val="24"/>
          <w:szCs w:val="24"/>
        </w:rPr>
        <w:t>Regional Program Manager</w:t>
      </w:r>
      <w:r w:rsidRPr="00B30A7E">
        <w:rPr>
          <w:rFonts w:ascii="Times New Roman" w:hAnsi="Times New Roman"/>
          <w:snapToGrid/>
          <w:sz w:val="24"/>
          <w:szCs w:val="24"/>
        </w:rPr>
        <w:tab/>
        <w:t xml:space="preserve">Management Analyst (13-1111) </w:t>
      </w:r>
      <w:r w:rsidRPr="00B30A7E">
        <w:rPr>
          <w:rFonts w:ascii="Times New Roman" w:hAnsi="Times New Roman"/>
          <w:snapToGrid/>
          <w:sz w:val="24"/>
          <w:szCs w:val="24"/>
        </w:rPr>
        <w:tab/>
      </w:r>
      <w:r w:rsidRPr="00B30A7E">
        <w:rPr>
          <w:rFonts w:ascii="Times New Roman" w:hAnsi="Times New Roman"/>
          <w:snapToGrid/>
          <w:sz w:val="24"/>
          <w:szCs w:val="24"/>
        </w:rPr>
        <w:tab/>
        <w:t xml:space="preserve">$46.91/hour </w:t>
      </w:r>
    </w:p>
    <w:p w:rsidRPr="00B30A7E" w:rsidR="00B30A7E" w:rsidP="00B30A7E" w:rsidRDefault="00B30A7E" w14:paraId="58AAA647" w14:textId="77777777">
      <w:pPr>
        <w:widowControl/>
        <w:ind w:left="360"/>
        <w:contextualSpacing/>
        <w:rPr>
          <w:rFonts w:ascii="Times New Roman" w:hAnsi="Times New Roman"/>
          <w:snapToGrid/>
          <w:sz w:val="24"/>
          <w:szCs w:val="24"/>
        </w:rPr>
      </w:pPr>
      <w:r w:rsidRPr="00B30A7E">
        <w:rPr>
          <w:rFonts w:ascii="Times New Roman" w:hAnsi="Times New Roman"/>
          <w:snapToGrid/>
          <w:sz w:val="24"/>
          <w:szCs w:val="24"/>
        </w:rPr>
        <w:t>Program Specialist</w:t>
      </w:r>
      <w:r w:rsidRPr="00B30A7E">
        <w:rPr>
          <w:rFonts w:ascii="Times New Roman" w:hAnsi="Times New Roman"/>
          <w:snapToGrid/>
          <w:sz w:val="24"/>
          <w:szCs w:val="24"/>
        </w:rPr>
        <w:tab/>
      </w:r>
      <w:r w:rsidRPr="00B30A7E">
        <w:rPr>
          <w:rFonts w:ascii="Times New Roman" w:hAnsi="Times New Roman"/>
          <w:snapToGrid/>
          <w:sz w:val="24"/>
          <w:szCs w:val="24"/>
        </w:rPr>
        <w:tab/>
        <w:t>Misc. Social Scientist (19-3090)</w:t>
      </w:r>
      <w:r w:rsidRPr="00B30A7E">
        <w:rPr>
          <w:rFonts w:ascii="Times New Roman" w:hAnsi="Times New Roman"/>
          <w:snapToGrid/>
          <w:sz w:val="24"/>
          <w:szCs w:val="24"/>
        </w:rPr>
        <w:tab/>
      </w:r>
      <w:r w:rsidRPr="00B30A7E">
        <w:rPr>
          <w:rFonts w:ascii="Times New Roman" w:hAnsi="Times New Roman"/>
          <w:snapToGrid/>
          <w:sz w:val="24"/>
          <w:szCs w:val="24"/>
        </w:rPr>
        <w:tab/>
        <w:t>$43.63/hour</w:t>
      </w:r>
    </w:p>
    <w:p w:rsidRPr="00B30A7E" w:rsidR="00B30A7E" w:rsidP="00B30A7E" w:rsidRDefault="00B30A7E" w14:paraId="25B9C903" w14:textId="77777777">
      <w:pPr>
        <w:widowControl/>
        <w:ind w:left="360"/>
        <w:contextualSpacing/>
        <w:rPr>
          <w:rFonts w:ascii="Times New Roman" w:hAnsi="Times New Roman"/>
          <w:snapToGrid/>
          <w:sz w:val="24"/>
          <w:szCs w:val="24"/>
        </w:rPr>
      </w:pPr>
      <w:r w:rsidRPr="00B30A7E">
        <w:rPr>
          <w:rFonts w:ascii="Times New Roman" w:hAnsi="Times New Roman"/>
          <w:snapToGrid/>
          <w:sz w:val="24"/>
          <w:szCs w:val="24"/>
        </w:rPr>
        <w:t xml:space="preserve">Management Analyst </w:t>
      </w:r>
      <w:r w:rsidRPr="00B30A7E">
        <w:rPr>
          <w:rFonts w:ascii="Times New Roman" w:hAnsi="Times New Roman"/>
          <w:snapToGrid/>
          <w:sz w:val="24"/>
          <w:szCs w:val="24"/>
        </w:rPr>
        <w:tab/>
      </w:r>
      <w:r w:rsidRPr="00B30A7E">
        <w:rPr>
          <w:rFonts w:ascii="Times New Roman" w:hAnsi="Times New Roman"/>
          <w:snapToGrid/>
          <w:sz w:val="24"/>
          <w:szCs w:val="24"/>
        </w:rPr>
        <w:tab/>
        <w:t>Management Analyst (13-1111)</w:t>
      </w:r>
      <w:r w:rsidRPr="00B30A7E">
        <w:rPr>
          <w:rFonts w:ascii="Times New Roman" w:hAnsi="Times New Roman"/>
          <w:snapToGrid/>
          <w:sz w:val="24"/>
          <w:szCs w:val="24"/>
        </w:rPr>
        <w:tab/>
      </w:r>
      <w:r w:rsidRPr="00B30A7E">
        <w:rPr>
          <w:rFonts w:ascii="Times New Roman" w:hAnsi="Times New Roman"/>
          <w:snapToGrid/>
          <w:sz w:val="24"/>
          <w:szCs w:val="24"/>
        </w:rPr>
        <w:tab/>
        <w:t>$46.91/hour</w:t>
      </w:r>
    </w:p>
    <w:p w:rsidRPr="00C34459" w:rsidR="00B30A7E" w:rsidP="00B30A7E" w:rsidRDefault="00B30A7E" w14:paraId="63613C0C" w14:textId="77777777">
      <w:pPr>
        <w:widowControl/>
        <w:ind w:left="360"/>
        <w:contextualSpacing/>
        <w:rPr>
          <w:rFonts w:ascii="Times New Roman" w:hAnsi="Times New Roman"/>
          <w:snapToGrid/>
          <w:sz w:val="24"/>
          <w:szCs w:val="24"/>
          <w:u w:val="single"/>
        </w:rPr>
      </w:pPr>
      <w:r w:rsidRPr="00B30A7E">
        <w:rPr>
          <w:rFonts w:ascii="Times New Roman" w:hAnsi="Times New Roman"/>
          <w:snapToGrid/>
          <w:sz w:val="24"/>
          <w:szCs w:val="24"/>
        </w:rPr>
        <w:t>Grants Officer</w:t>
      </w:r>
      <w:r w:rsidRPr="00B30A7E">
        <w:rPr>
          <w:rFonts w:ascii="Times New Roman" w:hAnsi="Times New Roman"/>
          <w:snapToGrid/>
          <w:sz w:val="24"/>
          <w:szCs w:val="24"/>
        </w:rPr>
        <w:tab/>
      </w:r>
      <w:r w:rsidRPr="00B30A7E">
        <w:rPr>
          <w:rFonts w:ascii="Times New Roman" w:hAnsi="Times New Roman"/>
          <w:snapToGrid/>
          <w:sz w:val="24"/>
          <w:szCs w:val="24"/>
        </w:rPr>
        <w:tab/>
      </w:r>
      <w:r w:rsidRPr="00B30A7E">
        <w:rPr>
          <w:rFonts w:ascii="Times New Roman" w:hAnsi="Times New Roman"/>
          <w:snapToGrid/>
          <w:sz w:val="24"/>
          <w:szCs w:val="24"/>
        </w:rPr>
        <w:tab/>
        <w:t>Financial Analyst, All Other (13-2098)</w:t>
      </w:r>
      <w:r w:rsidRPr="00B30A7E">
        <w:rPr>
          <w:rFonts w:ascii="Times New Roman" w:hAnsi="Times New Roman"/>
          <w:snapToGrid/>
          <w:sz w:val="24"/>
          <w:szCs w:val="24"/>
        </w:rPr>
        <w:tab/>
      </w:r>
      <w:r w:rsidRPr="00C34459">
        <w:rPr>
          <w:rFonts w:ascii="Times New Roman" w:hAnsi="Times New Roman"/>
          <w:snapToGrid/>
          <w:sz w:val="24"/>
          <w:szCs w:val="24"/>
          <w:u w:val="single"/>
        </w:rPr>
        <w:t>$46.46/hour</w:t>
      </w:r>
    </w:p>
    <w:p w:rsidR="001E46E7" w:rsidP="001E46E7" w:rsidRDefault="001E46E7" w14:paraId="2BF4D434" w14:textId="77777777">
      <w:pPr>
        <w:widowControl/>
        <w:ind w:left="7560" w:firstLine="360"/>
        <w:contextualSpacing/>
        <w:rPr>
          <w:rFonts w:ascii="Times New Roman" w:hAnsi="Times New Roman"/>
          <w:snapToGrid/>
          <w:sz w:val="24"/>
          <w:szCs w:val="24"/>
        </w:rPr>
      </w:pPr>
    </w:p>
    <w:p w:rsidRPr="00B30A7E" w:rsidR="00B30A7E" w:rsidP="00C34459" w:rsidRDefault="001E46E7" w14:paraId="24498EE6" w14:textId="11A581D9">
      <w:pPr>
        <w:widowControl/>
        <w:ind w:firstLine="360"/>
        <w:contextualSpacing/>
        <w:rPr>
          <w:rFonts w:ascii="Times New Roman" w:hAnsi="Times New Roman"/>
          <w:snapToGrid/>
          <w:sz w:val="24"/>
          <w:szCs w:val="24"/>
        </w:rPr>
      </w:pPr>
      <w:r w:rsidRPr="00B30A7E">
        <w:rPr>
          <w:rFonts w:ascii="Times New Roman" w:hAnsi="Times New Roman"/>
          <w:snapToGrid/>
          <w:sz w:val="24"/>
          <w:szCs w:val="24"/>
        </w:rPr>
        <w:t xml:space="preserve">Average Wage Rate </w:t>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sidRPr="00B30A7E">
        <w:rPr>
          <w:rFonts w:ascii="Times New Roman" w:hAnsi="Times New Roman"/>
          <w:snapToGrid/>
          <w:sz w:val="24"/>
          <w:szCs w:val="24"/>
        </w:rPr>
        <w:t>$45.98</w:t>
      </w:r>
      <w:r>
        <w:rPr>
          <w:rFonts w:ascii="Times New Roman" w:hAnsi="Times New Roman"/>
          <w:snapToGrid/>
          <w:sz w:val="24"/>
          <w:szCs w:val="24"/>
        </w:rPr>
        <w:t xml:space="preserve"> </w:t>
      </w:r>
      <w:r w:rsidRPr="001E46E7">
        <w:rPr>
          <w:rFonts w:ascii="Times New Roman" w:hAnsi="Times New Roman"/>
          <w:snapToGrid/>
          <w:sz w:val="24"/>
          <w:szCs w:val="24"/>
        </w:rPr>
        <w:t>or</w:t>
      </w:r>
      <w:r w:rsidRPr="00C34459">
        <w:rPr>
          <w:rFonts w:ascii="Times New Roman" w:hAnsi="Times New Roman"/>
          <w:b/>
          <w:bCs/>
          <w:snapToGrid/>
          <w:sz w:val="24"/>
          <w:szCs w:val="24"/>
        </w:rPr>
        <w:t xml:space="preserve"> $46/hour</w:t>
      </w:r>
    </w:p>
    <w:p w:rsidRPr="00B30A7E" w:rsidR="001E46E7" w:rsidP="00B30A7E" w:rsidRDefault="001E46E7" w14:paraId="17EA3E70" w14:textId="70AEE2AB">
      <w:pPr>
        <w:widowControl/>
        <w:ind w:left="360"/>
        <w:contextualSpacing/>
        <w:rPr>
          <w:rFonts w:ascii="Times New Roman" w:hAnsi="Times New Roman"/>
          <w:snapToGrid/>
          <w:sz w:val="24"/>
          <w:szCs w:val="24"/>
        </w:rPr>
      </w:pPr>
    </w:p>
    <w:p w:rsidRPr="00B30A7E" w:rsidR="00B30A7E" w:rsidP="00B30A7E" w:rsidRDefault="00B30A7E" w14:paraId="60094C41" w14:textId="059D6A9A">
      <w:pPr>
        <w:widowControl/>
        <w:ind w:left="360"/>
        <w:contextualSpacing/>
        <w:rPr>
          <w:rFonts w:ascii="Times New Roman" w:hAnsi="Times New Roman"/>
          <w:snapToGrid/>
          <w:sz w:val="24"/>
          <w:szCs w:val="24"/>
        </w:rPr>
      </w:pPr>
      <w:r w:rsidRPr="00B30A7E">
        <w:rPr>
          <w:rFonts w:ascii="Times New Roman" w:hAnsi="Times New Roman"/>
          <w:snapToGrid/>
          <w:sz w:val="24"/>
          <w:szCs w:val="24"/>
        </w:rPr>
        <w:tab/>
        <w:t xml:space="preserve">FY 2022 = $46 x 60 = $2760 x 4 hours = </w:t>
      </w:r>
      <w:r w:rsidR="001E46E7">
        <w:rPr>
          <w:rFonts w:ascii="Times New Roman" w:hAnsi="Times New Roman"/>
          <w:snapToGrid/>
          <w:sz w:val="24"/>
          <w:szCs w:val="24"/>
        </w:rPr>
        <w:tab/>
      </w:r>
      <w:r w:rsidRPr="00B30A7E">
        <w:rPr>
          <w:rFonts w:ascii="Times New Roman" w:hAnsi="Times New Roman"/>
          <w:snapToGrid/>
          <w:sz w:val="24"/>
          <w:szCs w:val="24"/>
        </w:rPr>
        <w:t>$11,040</w:t>
      </w:r>
    </w:p>
    <w:p w:rsidRPr="00B30A7E" w:rsidR="00B30A7E" w:rsidP="00B30A7E" w:rsidRDefault="00B30A7E" w14:paraId="5FBF45A9" w14:textId="030F3DF6">
      <w:pPr>
        <w:widowControl/>
        <w:ind w:left="360"/>
        <w:contextualSpacing/>
        <w:rPr>
          <w:rFonts w:ascii="Times New Roman" w:hAnsi="Times New Roman"/>
          <w:snapToGrid/>
          <w:sz w:val="24"/>
          <w:szCs w:val="24"/>
        </w:rPr>
      </w:pPr>
      <w:r w:rsidRPr="00B30A7E">
        <w:rPr>
          <w:rFonts w:ascii="Times New Roman" w:hAnsi="Times New Roman"/>
          <w:snapToGrid/>
          <w:sz w:val="24"/>
          <w:szCs w:val="24"/>
        </w:rPr>
        <w:tab/>
        <w:t xml:space="preserve">FY 2023 = $46 x 61 = $2806 x 4 hours = </w:t>
      </w:r>
      <w:r w:rsidR="001E46E7">
        <w:rPr>
          <w:rFonts w:ascii="Times New Roman" w:hAnsi="Times New Roman"/>
          <w:snapToGrid/>
          <w:sz w:val="24"/>
          <w:szCs w:val="24"/>
        </w:rPr>
        <w:tab/>
      </w:r>
      <w:r w:rsidRPr="00B30A7E">
        <w:rPr>
          <w:rFonts w:ascii="Times New Roman" w:hAnsi="Times New Roman"/>
          <w:snapToGrid/>
          <w:sz w:val="24"/>
          <w:szCs w:val="24"/>
        </w:rPr>
        <w:t>$11,224</w:t>
      </w:r>
    </w:p>
    <w:p w:rsidR="00B30A7E" w:rsidP="00B30A7E" w:rsidRDefault="00B30A7E" w14:paraId="47E03B63" w14:textId="242A849E">
      <w:pPr>
        <w:widowControl/>
        <w:ind w:left="360"/>
        <w:contextualSpacing/>
        <w:rPr>
          <w:rFonts w:ascii="Times New Roman" w:hAnsi="Times New Roman"/>
          <w:snapToGrid/>
          <w:sz w:val="24"/>
          <w:szCs w:val="24"/>
          <w:u w:val="single"/>
        </w:rPr>
      </w:pPr>
      <w:r w:rsidRPr="00B30A7E">
        <w:rPr>
          <w:rFonts w:ascii="Times New Roman" w:hAnsi="Times New Roman"/>
          <w:snapToGrid/>
          <w:sz w:val="24"/>
          <w:szCs w:val="24"/>
        </w:rPr>
        <w:tab/>
        <w:t xml:space="preserve">FY 2024 = $46 x 61 = $2806 x 4 hours = </w:t>
      </w:r>
      <w:r w:rsidRPr="001E46E7" w:rsidR="001E46E7">
        <w:rPr>
          <w:rFonts w:ascii="Times New Roman" w:hAnsi="Times New Roman"/>
          <w:snapToGrid/>
          <w:sz w:val="24"/>
          <w:szCs w:val="24"/>
        </w:rPr>
        <w:tab/>
      </w:r>
      <w:r w:rsidRPr="00C34459">
        <w:rPr>
          <w:rFonts w:ascii="Times New Roman" w:hAnsi="Times New Roman"/>
          <w:snapToGrid/>
          <w:sz w:val="24"/>
          <w:szCs w:val="24"/>
          <w:u w:val="single"/>
        </w:rPr>
        <w:t>$11,224</w:t>
      </w:r>
    </w:p>
    <w:p w:rsidRPr="00C34459" w:rsidR="001E46E7" w:rsidP="00B30A7E" w:rsidRDefault="001E46E7" w14:paraId="0E2E74A6" w14:textId="77777777">
      <w:pPr>
        <w:widowControl/>
        <w:ind w:left="360"/>
        <w:contextualSpacing/>
        <w:rPr>
          <w:rFonts w:ascii="Times New Roman" w:hAnsi="Times New Roman"/>
          <w:snapToGrid/>
          <w:sz w:val="24"/>
          <w:szCs w:val="24"/>
          <w:u w:val="single"/>
        </w:rPr>
      </w:pPr>
    </w:p>
    <w:p w:rsidRPr="00C34459" w:rsidR="007935D5" w:rsidP="008B72CC" w:rsidRDefault="001E46E7" w14:paraId="2174E1F3" w14:textId="583C8E0D">
      <w:pPr>
        <w:widowControl/>
        <w:ind w:left="360"/>
        <w:contextualSpacing/>
        <w:rPr>
          <w:rFonts w:ascii="Times New Roman" w:hAnsi="Times New Roman"/>
          <w:b/>
          <w:bCs/>
          <w:snapToGrid/>
          <w:sz w:val="24"/>
          <w:szCs w:val="24"/>
        </w:rPr>
      </w:pPr>
      <w:r w:rsidRPr="00B30A7E">
        <w:rPr>
          <w:rFonts w:ascii="Times New Roman" w:hAnsi="Times New Roman"/>
          <w:snapToGrid/>
          <w:sz w:val="24"/>
          <w:szCs w:val="24"/>
        </w:rPr>
        <w:t>Average cost to federal government:</w:t>
      </w:r>
      <w:r>
        <w:rPr>
          <w:rFonts w:ascii="Times New Roman" w:hAnsi="Times New Roman"/>
          <w:snapToGrid/>
          <w:sz w:val="24"/>
          <w:szCs w:val="24"/>
        </w:rPr>
        <w:tab/>
      </w:r>
      <w:r>
        <w:rPr>
          <w:rFonts w:ascii="Times New Roman" w:hAnsi="Times New Roman"/>
          <w:snapToGrid/>
          <w:sz w:val="24"/>
          <w:szCs w:val="24"/>
        </w:rPr>
        <w:tab/>
      </w:r>
      <w:r w:rsidRPr="00C34459" w:rsidR="00B30A7E">
        <w:rPr>
          <w:rFonts w:ascii="Times New Roman" w:hAnsi="Times New Roman"/>
          <w:b/>
          <w:bCs/>
          <w:snapToGrid/>
          <w:sz w:val="24"/>
          <w:szCs w:val="24"/>
        </w:rPr>
        <w:t>$33,488</w:t>
      </w:r>
    </w:p>
    <w:p w:rsidR="00DE529D" w:rsidP="008B72CC" w:rsidRDefault="00DE529D" w14:paraId="35C07DCF" w14:textId="0C39508F">
      <w:pPr>
        <w:widowControl/>
        <w:ind w:left="360"/>
        <w:contextualSpacing/>
        <w:rPr>
          <w:rFonts w:ascii="Times New Roman" w:hAnsi="Times New Roman"/>
          <w:snapToGrid/>
          <w:sz w:val="24"/>
          <w:szCs w:val="24"/>
        </w:rPr>
      </w:pPr>
    </w:p>
    <w:p w:rsidR="00A81520" w:rsidP="008B72CC" w:rsidRDefault="00A81520" w14:paraId="0DD43D1E" w14:textId="08DA2F5C">
      <w:pPr>
        <w:widowControl/>
        <w:ind w:left="360"/>
        <w:contextualSpacing/>
        <w:rPr>
          <w:rFonts w:ascii="Times New Roman" w:hAnsi="Times New Roman"/>
          <w:snapToGrid/>
          <w:sz w:val="24"/>
          <w:szCs w:val="24"/>
        </w:rPr>
      </w:pPr>
    </w:p>
    <w:p w:rsidRPr="00817E2B" w:rsidR="002C3C4F" w:rsidP="00EE63D4" w:rsidRDefault="002C3C4F" w14:paraId="34A74A36"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EE63D4" w:rsidR="00EE63D4" w:rsidP="008B72CC" w:rsidRDefault="00EE63D4" w14:paraId="7CA4DBCD" w14:textId="77777777">
      <w:pPr>
        <w:widowControl/>
        <w:ind w:left="360"/>
        <w:contextualSpacing/>
        <w:rPr>
          <w:rFonts w:ascii="Times New Roman" w:hAnsi="Times New Roman"/>
          <w:snapToGrid/>
          <w:sz w:val="12"/>
          <w:szCs w:val="12"/>
        </w:rPr>
      </w:pPr>
    </w:p>
    <w:p w:rsidR="0087292D" w:rsidP="00D769AB" w:rsidRDefault="00EE63D4" w14:paraId="69805D7C" w14:textId="2B2CF5A5">
      <w:pPr>
        <w:widowControl/>
        <w:spacing w:after="120"/>
        <w:ind w:left="360"/>
        <w:contextualSpacing/>
        <w:rPr>
          <w:rFonts w:ascii="Times New Roman" w:hAnsi="Times New Roman"/>
          <w:snapToGrid/>
          <w:sz w:val="24"/>
          <w:szCs w:val="24"/>
        </w:rPr>
      </w:pPr>
      <w:r>
        <w:rPr>
          <w:rFonts w:ascii="Times New Roman" w:hAnsi="Times New Roman"/>
          <w:snapToGrid/>
          <w:sz w:val="24"/>
          <w:szCs w:val="24"/>
        </w:rPr>
        <w:t xml:space="preserve">This request is to extend approval with revisions. Revisions were based on feedback received through a workgroup, as describe in section A8. </w:t>
      </w:r>
      <w:r w:rsidR="0087292D">
        <w:rPr>
          <w:rFonts w:ascii="Times New Roman" w:hAnsi="Times New Roman"/>
          <w:snapToGrid/>
          <w:sz w:val="24"/>
          <w:szCs w:val="24"/>
        </w:rPr>
        <w:t xml:space="preserve">Edits </w:t>
      </w:r>
      <w:r w:rsidR="00633FB4">
        <w:rPr>
          <w:rFonts w:ascii="Times New Roman" w:hAnsi="Times New Roman"/>
          <w:snapToGrid/>
          <w:sz w:val="24"/>
          <w:szCs w:val="24"/>
        </w:rPr>
        <w:t xml:space="preserve">to the form </w:t>
      </w:r>
      <w:r w:rsidR="0087292D">
        <w:rPr>
          <w:rFonts w:ascii="Times New Roman" w:hAnsi="Times New Roman"/>
          <w:snapToGrid/>
          <w:sz w:val="24"/>
          <w:szCs w:val="24"/>
        </w:rPr>
        <w:t>include:</w:t>
      </w:r>
    </w:p>
    <w:p w:rsidR="0087292D" w:rsidP="0087292D" w:rsidRDefault="0087292D" w14:paraId="7C8F55A1" w14:textId="77777777">
      <w:pPr>
        <w:pStyle w:val="ListParagraph"/>
        <w:widowControl/>
        <w:numPr>
          <w:ilvl w:val="0"/>
          <w:numId w:val="21"/>
        </w:numPr>
        <w:contextualSpacing/>
        <w:rPr>
          <w:rFonts w:ascii="Times New Roman" w:hAnsi="Times New Roman"/>
          <w:snapToGrid/>
          <w:sz w:val="24"/>
          <w:szCs w:val="24"/>
        </w:rPr>
      </w:pPr>
      <w:r w:rsidRPr="00BC0FB5">
        <w:rPr>
          <w:rFonts w:ascii="Times New Roman" w:hAnsi="Times New Roman"/>
          <w:snapToGrid/>
          <w:sz w:val="24"/>
          <w:szCs w:val="24"/>
        </w:rPr>
        <w:t>the addition of reporting the total number of tribal cases open during the fiscal year</w:t>
      </w:r>
    </w:p>
    <w:p w:rsidR="0087292D" w:rsidP="0087292D" w:rsidRDefault="0087292D" w14:paraId="21D50943" w14:textId="77777777">
      <w:pPr>
        <w:pStyle w:val="ListParagraph"/>
        <w:widowControl/>
        <w:numPr>
          <w:ilvl w:val="0"/>
          <w:numId w:val="21"/>
        </w:numPr>
        <w:contextualSpacing/>
        <w:rPr>
          <w:rFonts w:ascii="Times New Roman" w:hAnsi="Times New Roman"/>
          <w:snapToGrid/>
          <w:sz w:val="24"/>
          <w:szCs w:val="24"/>
        </w:rPr>
      </w:pPr>
      <w:r>
        <w:rPr>
          <w:rFonts w:ascii="Times New Roman" w:hAnsi="Times New Roman"/>
          <w:snapToGrid/>
          <w:sz w:val="24"/>
          <w:szCs w:val="24"/>
        </w:rPr>
        <w:t>eliminating the reporting of children ever needing paternity established and instead reporting the number of children in open cases</w:t>
      </w:r>
    </w:p>
    <w:p w:rsidR="0087292D" w:rsidP="0087292D" w:rsidRDefault="0087292D" w14:paraId="04D107EA" w14:textId="77777777">
      <w:pPr>
        <w:pStyle w:val="ListParagraph"/>
        <w:widowControl/>
        <w:numPr>
          <w:ilvl w:val="0"/>
          <w:numId w:val="21"/>
        </w:numPr>
        <w:contextualSpacing/>
        <w:rPr>
          <w:rFonts w:ascii="Times New Roman" w:hAnsi="Times New Roman"/>
          <w:snapToGrid/>
          <w:sz w:val="24"/>
          <w:szCs w:val="24"/>
        </w:rPr>
      </w:pPr>
      <w:r>
        <w:rPr>
          <w:rFonts w:ascii="Times New Roman" w:hAnsi="Times New Roman"/>
          <w:snapToGrid/>
          <w:sz w:val="24"/>
          <w:szCs w:val="24"/>
        </w:rPr>
        <w:t>adjusting the reporting of children with paternity concluded to be at any time rather than during the fiscal year</w:t>
      </w:r>
    </w:p>
    <w:p w:rsidR="0087292D" w:rsidP="0087292D" w:rsidRDefault="0087292D" w14:paraId="622954CD" w14:textId="77777777">
      <w:pPr>
        <w:pStyle w:val="ListParagraph"/>
        <w:widowControl/>
        <w:numPr>
          <w:ilvl w:val="0"/>
          <w:numId w:val="21"/>
        </w:numPr>
        <w:contextualSpacing/>
        <w:rPr>
          <w:rFonts w:ascii="Times New Roman" w:hAnsi="Times New Roman"/>
          <w:snapToGrid/>
          <w:sz w:val="24"/>
          <w:szCs w:val="24"/>
        </w:rPr>
      </w:pPr>
      <w:r>
        <w:rPr>
          <w:rFonts w:ascii="Times New Roman" w:hAnsi="Times New Roman"/>
          <w:snapToGrid/>
          <w:sz w:val="24"/>
          <w:szCs w:val="24"/>
        </w:rPr>
        <w:t>eliminating the tribal jobless rate reporting</w:t>
      </w:r>
    </w:p>
    <w:p w:rsidR="0087292D" w:rsidP="0087292D" w:rsidRDefault="0087292D" w14:paraId="66A73089" w14:textId="77777777">
      <w:pPr>
        <w:pStyle w:val="ListParagraph"/>
        <w:widowControl/>
        <w:numPr>
          <w:ilvl w:val="0"/>
          <w:numId w:val="21"/>
        </w:numPr>
        <w:contextualSpacing/>
        <w:rPr>
          <w:rFonts w:ascii="Times New Roman" w:hAnsi="Times New Roman"/>
          <w:snapToGrid/>
          <w:sz w:val="24"/>
          <w:szCs w:val="24"/>
        </w:rPr>
      </w:pPr>
      <w:r>
        <w:rPr>
          <w:rFonts w:ascii="Times New Roman" w:hAnsi="Times New Roman"/>
          <w:snapToGrid/>
          <w:sz w:val="24"/>
          <w:szCs w:val="24"/>
        </w:rPr>
        <w:lastRenderedPageBreak/>
        <w:t>adding a revision deadline in the instructions</w:t>
      </w:r>
    </w:p>
    <w:p w:rsidRPr="00BC0FB5" w:rsidR="0087292D" w:rsidP="0087292D" w:rsidRDefault="0087292D" w14:paraId="36FDDF79" w14:textId="77777777">
      <w:pPr>
        <w:pStyle w:val="ListParagraph"/>
        <w:widowControl/>
        <w:numPr>
          <w:ilvl w:val="0"/>
          <w:numId w:val="21"/>
        </w:numPr>
        <w:contextualSpacing/>
        <w:rPr>
          <w:rFonts w:ascii="Times New Roman" w:hAnsi="Times New Roman"/>
          <w:snapToGrid/>
          <w:sz w:val="24"/>
          <w:szCs w:val="24"/>
        </w:rPr>
      </w:pPr>
      <w:r>
        <w:rPr>
          <w:rFonts w:ascii="Times New Roman" w:hAnsi="Times New Roman"/>
          <w:snapToGrid/>
          <w:sz w:val="24"/>
          <w:szCs w:val="24"/>
        </w:rPr>
        <w:t>clarifying a few items in the instructions</w:t>
      </w:r>
    </w:p>
    <w:p w:rsidR="00136CC0" w:rsidP="008B72CC" w:rsidRDefault="00136CC0" w14:paraId="421D0E77" w14:textId="77777777">
      <w:pPr>
        <w:widowControl/>
        <w:ind w:left="360"/>
        <w:contextualSpacing/>
        <w:rPr>
          <w:rFonts w:ascii="Times New Roman" w:hAnsi="Times New Roman"/>
          <w:snapToGrid/>
          <w:sz w:val="24"/>
          <w:szCs w:val="24"/>
        </w:rPr>
      </w:pPr>
    </w:p>
    <w:p w:rsidR="00A81520" w:rsidP="008B72CC" w:rsidRDefault="00136CC0" w14:paraId="36480FD6" w14:textId="101CF62E">
      <w:pPr>
        <w:widowControl/>
        <w:ind w:left="360"/>
        <w:contextualSpacing/>
        <w:rPr>
          <w:rFonts w:ascii="Times New Roman" w:hAnsi="Times New Roman"/>
          <w:snapToGrid/>
          <w:sz w:val="24"/>
          <w:szCs w:val="24"/>
        </w:rPr>
      </w:pPr>
      <w:r w:rsidRPr="00136CC0">
        <w:rPr>
          <w:rFonts w:ascii="Times New Roman" w:hAnsi="Times New Roman"/>
          <w:snapToGrid/>
          <w:sz w:val="24"/>
          <w:szCs w:val="24"/>
        </w:rPr>
        <w:t>Revisions will go into effect for FY23 reporting. This request extends use of the FY22 form for use this reporting year.</w:t>
      </w:r>
    </w:p>
    <w:p w:rsidR="00EE63D4" w:rsidP="008B72CC" w:rsidRDefault="00EE63D4" w14:paraId="03685617" w14:textId="1A79FAA1">
      <w:pPr>
        <w:widowControl/>
        <w:ind w:left="360"/>
        <w:contextualSpacing/>
        <w:rPr>
          <w:rFonts w:ascii="Times New Roman" w:hAnsi="Times New Roman"/>
          <w:snapToGrid/>
          <w:sz w:val="24"/>
          <w:szCs w:val="24"/>
        </w:rPr>
      </w:pPr>
    </w:p>
    <w:p w:rsidRPr="004F7B95" w:rsidR="00C07A17" w:rsidP="008B72CC" w:rsidRDefault="00C07A17" w14:paraId="5490A5F7" w14:textId="77777777">
      <w:pPr>
        <w:widowControl/>
        <w:ind w:left="360"/>
        <w:contextualSpacing/>
        <w:rPr>
          <w:rFonts w:ascii="Times New Roman" w:hAnsi="Times New Roman"/>
          <w:snapToGrid/>
          <w:sz w:val="24"/>
          <w:szCs w:val="24"/>
        </w:rPr>
      </w:pPr>
    </w:p>
    <w:p w:rsidRPr="00817E2B" w:rsidR="002C3C4F" w:rsidP="00EE63D4" w:rsidRDefault="002C3C4F" w14:paraId="113CF5B4"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EE63D4" w:rsidR="007935D5" w:rsidP="008B72CC" w:rsidRDefault="007935D5" w14:paraId="6AAAC2FE" w14:textId="77777777">
      <w:pPr>
        <w:widowControl/>
        <w:ind w:left="360"/>
        <w:contextualSpacing/>
        <w:rPr>
          <w:rFonts w:ascii="Times New Roman" w:hAnsi="Times New Roman"/>
          <w:snapToGrid/>
          <w:sz w:val="12"/>
          <w:szCs w:val="12"/>
        </w:rPr>
      </w:pPr>
    </w:p>
    <w:p w:rsidR="00EB3A86" w:rsidP="00EB3A86" w:rsidRDefault="00EB3A86" w14:paraId="481F35DA" w14:textId="218F4F5F">
      <w:pPr>
        <w:widowControl/>
        <w:ind w:left="360"/>
        <w:rPr>
          <w:rFonts w:ascii="Times New Roman" w:hAnsi="Times New Roman"/>
          <w:snapToGrid/>
          <w:sz w:val="24"/>
          <w:szCs w:val="24"/>
        </w:rPr>
      </w:pPr>
      <w:r>
        <w:rPr>
          <w:rFonts w:ascii="Times New Roman" w:hAnsi="Times New Roman"/>
          <w:sz w:val="24"/>
          <w:szCs w:val="24"/>
        </w:rPr>
        <w:t xml:space="preserve">Information on this form will be published in aggregate </w:t>
      </w:r>
      <w:r w:rsidR="0087292D">
        <w:rPr>
          <w:rFonts w:ascii="Times New Roman" w:hAnsi="Times New Roman"/>
          <w:sz w:val="24"/>
          <w:szCs w:val="24"/>
        </w:rPr>
        <w:t xml:space="preserve">and </w:t>
      </w:r>
      <w:r>
        <w:rPr>
          <w:rFonts w:ascii="Times New Roman" w:hAnsi="Times New Roman"/>
          <w:sz w:val="24"/>
          <w:szCs w:val="24"/>
        </w:rPr>
        <w:t xml:space="preserve">on a </w:t>
      </w:r>
      <w:r w:rsidR="001E46E7">
        <w:rPr>
          <w:rFonts w:ascii="Times New Roman" w:hAnsi="Times New Roman"/>
          <w:sz w:val="24"/>
          <w:szCs w:val="24"/>
        </w:rPr>
        <w:t>t</w:t>
      </w:r>
      <w:r>
        <w:rPr>
          <w:rFonts w:ascii="Times New Roman" w:hAnsi="Times New Roman"/>
          <w:sz w:val="24"/>
          <w:szCs w:val="24"/>
        </w:rPr>
        <w:t>ribe</w:t>
      </w:r>
      <w:r>
        <w:rPr>
          <w:rFonts w:ascii="Times New Roman" w:hAnsi="Times New Roman"/>
          <w:sz w:val="24"/>
          <w:szCs w:val="24"/>
        </w:rPr>
        <w:noBreakHyphen/>
        <w:t>by</w:t>
      </w:r>
      <w:r>
        <w:rPr>
          <w:rFonts w:ascii="Times New Roman" w:hAnsi="Times New Roman"/>
          <w:sz w:val="24"/>
          <w:szCs w:val="24"/>
        </w:rPr>
        <w:noBreakHyphen/>
      </w:r>
      <w:r w:rsidR="001E46E7">
        <w:rPr>
          <w:rFonts w:ascii="Times New Roman" w:hAnsi="Times New Roman"/>
          <w:sz w:val="24"/>
          <w:szCs w:val="24"/>
        </w:rPr>
        <w:t>t</w:t>
      </w:r>
      <w:r>
        <w:rPr>
          <w:rFonts w:ascii="Times New Roman" w:hAnsi="Times New Roman"/>
          <w:sz w:val="24"/>
          <w:szCs w:val="24"/>
        </w:rPr>
        <w:t xml:space="preserve">ribe basis.  The data are published at the end of each fiscal year in an </w:t>
      </w:r>
      <w:r w:rsidR="0087292D">
        <w:rPr>
          <w:rFonts w:ascii="Times New Roman" w:hAnsi="Times New Roman"/>
          <w:sz w:val="24"/>
          <w:szCs w:val="24"/>
        </w:rPr>
        <w:t xml:space="preserve">Annual Report </w:t>
      </w:r>
      <w:r>
        <w:rPr>
          <w:rFonts w:ascii="Times New Roman" w:hAnsi="Times New Roman"/>
          <w:sz w:val="24"/>
          <w:szCs w:val="24"/>
        </w:rPr>
        <w:t>to Congress and is included in other agency publications that highlight child support data.</w:t>
      </w:r>
    </w:p>
    <w:p w:rsidR="00D60543" w:rsidP="008B72CC" w:rsidRDefault="00D60543" w14:paraId="34078ADA" w14:textId="1799F84A">
      <w:pPr>
        <w:widowControl/>
        <w:ind w:left="360"/>
        <w:contextualSpacing/>
        <w:rPr>
          <w:rFonts w:ascii="Times New Roman" w:hAnsi="Times New Roman"/>
          <w:snapToGrid/>
          <w:sz w:val="24"/>
          <w:szCs w:val="24"/>
        </w:rPr>
      </w:pPr>
    </w:p>
    <w:p w:rsidR="00D60543" w:rsidP="008B72CC" w:rsidRDefault="00EB3A86" w14:paraId="20669B59" w14:textId="7B212F42">
      <w:pPr>
        <w:widowControl/>
        <w:ind w:left="360"/>
        <w:contextualSpacing/>
        <w:rPr>
          <w:rFonts w:ascii="Times New Roman" w:hAnsi="Times New Roman"/>
          <w:snapToGrid/>
          <w:sz w:val="24"/>
          <w:szCs w:val="24"/>
        </w:rPr>
      </w:pPr>
      <w:r>
        <w:rPr>
          <w:rFonts w:ascii="Times New Roman" w:hAnsi="Times New Roman"/>
          <w:snapToGrid/>
          <w:sz w:val="24"/>
          <w:szCs w:val="24"/>
        </w:rPr>
        <w:t xml:space="preserve">OCSE plans to continue to use the current OCSE-75 form for FY 2022 and use the new form starting FY 2023. </w:t>
      </w:r>
      <w:r w:rsidR="0056293A">
        <w:rPr>
          <w:rFonts w:ascii="Times New Roman" w:hAnsi="Times New Roman"/>
          <w:snapToGrid/>
          <w:sz w:val="24"/>
          <w:szCs w:val="24"/>
        </w:rPr>
        <w:t xml:space="preserve"> </w:t>
      </w:r>
      <w:r>
        <w:rPr>
          <w:rFonts w:ascii="Times New Roman" w:hAnsi="Times New Roman"/>
          <w:snapToGrid/>
          <w:sz w:val="24"/>
          <w:szCs w:val="24"/>
        </w:rPr>
        <w:t xml:space="preserve">This will allow the tribal child support programs time to adjust their computer programs to accommodate the new data. </w:t>
      </w:r>
    </w:p>
    <w:p w:rsidR="007935D5" w:rsidP="008B72CC" w:rsidRDefault="007935D5" w14:paraId="298DD100" w14:textId="059450A6">
      <w:pPr>
        <w:widowControl/>
        <w:ind w:left="360"/>
        <w:contextualSpacing/>
        <w:rPr>
          <w:rFonts w:ascii="Times New Roman" w:hAnsi="Times New Roman"/>
          <w:snapToGrid/>
          <w:sz w:val="24"/>
          <w:szCs w:val="24"/>
        </w:rPr>
      </w:pPr>
    </w:p>
    <w:p w:rsidRPr="004F7B95" w:rsidR="00A81520" w:rsidP="008B72CC" w:rsidRDefault="00A81520" w14:paraId="25E6A3DB" w14:textId="77777777">
      <w:pPr>
        <w:widowControl/>
        <w:ind w:left="360"/>
        <w:contextualSpacing/>
        <w:rPr>
          <w:rFonts w:ascii="Times New Roman" w:hAnsi="Times New Roman"/>
          <w:snapToGrid/>
          <w:sz w:val="24"/>
          <w:szCs w:val="24"/>
        </w:rPr>
      </w:pPr>
    </w:p>
    <w:p w:rsidRPr="00817E2B" w:rsidR="002C3C4F" w:rsidP="00EE63D4" w:rsidRDefault="002C3C4F" w14:paraId="4097A725" w14:textId="77777777">
      <w:pPr>
        <w:widowControl/>
        <w:numPr>
          <w:ilvl w:val="0"/>
          <w:numId w:val="22"/>
        </w:numPr>
        <w:tabs>
          <w:tab w:val="left" w:pos="360"/>
        </w:tabs>
        <w:spacing w:after="120"/>
        <w:ind w:left="360"/>
        <w:contextualSpacing/>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EE63D4" w:rsidR="00EE63D4" w:rsidP="008B72CC" w:rsidRDefault="00EE63D4" w14:paraId="12072F50" w14:textId="77777777">
      <w:pPr>
        <w:widowControl/>
        <w:ind w:left="360" w:hanging="90"/>
        <w:contextualSpacing/>
        <w:rPr>
          <w:rFonts w:ascii="Times New Roman" w:hAnsi="Times New Roman"/>
          <w:sz w:val="12"/>
          <w:szCs w:val="12"/>
        </w:rPr>
      </w:pPr>
    </w:p>
    <w:p w:rsidR="00D60543" w:rsidP="008B72CC" w:rsidRDefault="005E7E2A" w14:paraId="3C11407F" w14:textId="7B65F8D0">
      <w:pPr>
        <w:widowControl/>
        <w:ind w:left="360" w:hanging="90"/>
        <w:contextualSpacing/>
        <w:rPr>
          <w:rFonts w:ascii="Times New Roman" w:hAnsi="Times New Roman"/>
          <w:sz w:val="24"/>
          <w:szCs w:val="24"/>
        </w:rPr>
      </w:pPr>
      <w:r w:rsidRPr="005E7E2A">
        <w:rPr>
          <w:rFonts w:ascii="Times New Roman" w:hAnsi="Times New Roman"/>
          <w:sz w:val="24"/>
          <w:szCs w:val="24"/>
        </w:rPr>
        <w:t>The OCSE-75 form will display the expiration date.</w:t>
      </w:r>
    </w:p>
    <w:p w:rsidR="00C34459" w:rsidP="008B72CC" w:rsidRDefault="00C34459" w14:paraId="26D889A2" w14:textId="15E25312">
      <w:pPr>
        <w:widowControl/>
        <w:ind w:left="360" w:hanging="90"/>
        <w:contextualSpacing/>
        <w:rPr>
          <w:rFonts w:ascii="Times New Roman" w:hAnsi="Times New Roman"/>
          <w:snapToGrid/>
          <w:sz w:val="24"/>
          <w:szCs w:val="24"/>
        </w:rPr>
      </w:pPr>
    </w:p>
    <w:p w:rsidRPr="004F7B95" w:rsidR="00A81520" w:rsidP="008B72CC" w:rsidRDefault="00A81520" w14:paraId="26999628" w14:textId="77777777">
      <w:pPr>
        <w:widowControl/>
        <w:ind w:left="360" w:hanging="90"/>
        <w:contextualSpacing/>
        <w:rPr>
          <w:rFonts w:ascii="Times New Roman" w:hAnsi="Times New Roman"/>
          <w:snapToGrid/>
          <w:sz w:val="24"/>
          <w:szCs w:val="24"/>
        </w:rPr>
      </w:pPr>
    </w:p>
    <w:p w:rsidRPr="00817E2B" w:rsidR="002C3C4F" w:rsidP="00EE63D4" w:rsidRDefault="002C3C4F" w14:paraId="7CE40BCB" w14:textId="77777777">
      <w:pPr>
        <w:widowControl/>
        <w:numPr>
          <w:ilvl w:val="0"/>
          <w:numId w:val="22"/>
        </w:numPr>
        <w:tabs>
          <w:tab w:val="num" w:pos="1530"/>
        </w:tabs>
        <w:spacing w:after="120"/>
        <w:ind w:left="360"/>
        <w:contextualSpacing/>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EE63D4" w:rsidR="00EE63D4" w:rsidP="009B21FF" w:rsidRDefault="00EE63D4" w14:paraId="24BB495B" w14:textId="77777777">
      <w:pPr>
        <w:widowControl/>
        <w:ind w:left="360"/>
        <w:rPr>
          <w:rFonts w:ascii="Times New Roman" w:hAnsi="Times New Roman"/>
          <w:bCs/>
          <w:sz w:val="12"/>
          <w:szCs w:val="12"/>
        </w:rPr>
      </w:pPr>
    </w:p>
    <w:p w:rsidR="009B21FF" w:rsidP="009B21FF" w:rsidRDefault="009B21FF" w14:paraId="1E2A8DF3" w14:textId="38AECB55">
      <w:pPr>
        <w:widowControl/>
        <w:ind w:left="360"/>
        <w:rPr>
          <w:rFonts w:ascii="Times New Roman" w:hAnsi="Times New Roman"/>
          <w:bCs/>
          <w:snapToGrid/>
          <w:sz w:val="24"/>
          <w:szCs w:val="24"/>
        </w:rPr>
      </w:pPr>
      <w:r>
        <w:rPr>
          <w:rFonts w:ascii="Times New Roman" w:hAnsi="Times New Roman"/>
          <w:bCs/>
          <w:sz w:val="24"/>
          <w:szCs w:val="24"/>
        </w:rPr>
        <w:t>There are no exceptions to the certification statement.</w:t>
      </w:r>
    </w:p>
    <w:p w:rsidRPr="004F7B95" w:rsidR="007935D5" w:rsidP="008B72CC" w:rsidRDefault="007935D5" w14:paraId="0C245CAE" w14:textId="77777777">
      <w:pPr>
        <w:widowControl/>
        <w:ind w:left="360"/>
        <w:contextualSpacing/>
        <w:rPr>
          <w:rFonts w:ascii="Times New Roman" w:hAnsi="Times New Roman"/>
          <w:b/>
          <w:bCs/>
          <w:snapToGrid/>
          <w:sz w:val="24"/>
          <w:szCs w:val="24"/>
        </w:rPr>
      </w:pPr>
    </w:p>
    <w:p w:rsidRPr="004F7B95" w:rsidR="007935D5" w:rsidP="008B72CC" w:rsidRDefault="007935D5" w14:paraId="6A043934" w14:textId="77777777">
      <w:pPr>
        <w:widowControl/>
        <w:ind w:left="360"/>
        <w:contextualSpacing/>
        <w:rPr>
          <w:rFonts w:ascii="Times New Roman" w:hAnsi="Times New Roman"/>
          <w:b/>
          <w:bCs/>
          <w:snapToGrid/>
          <w:sz w:val="24"/>
          <w:szCs w:val="24"/>
        </w:rPr>
      </w:pPr>
    </w:p>
    <w:p w:rsidRPr="00392914" w:rsidR="00DE529D" w:rsidP="00392914" w:rsidRDefault="00DE529D" w14:paraId="64AD5CFF" w14:textId="6D218932">
      <w:pPr>
        <w:pStyle w:val="ReportCover-Title"/>
        <w:contextualSpacing/>
        <w:rPr>
          <w:rFonts w:ascii="Times New Roman" w:hAnsi="Times New Roman"/>
          <w:b w:val="0"/>
          <w:bCs/>
          <w:sz w:val="24"/>
          <w:szCs w:val="24"/>
        </w:rPr>
      </w:pPr>
    </w:p>
    <w:sectPr w:rsidRPr="00392914" w:rsidR="00DE529D"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4CAAA" w14:textId="77777777" w:rsidR="008157CA" w:rsidRDefault="008157CA">
      <w:pPr>
        <w:spacing w:line="20" w:lineRule="exact"/>
        <w:rPr>
          <w:sz w:val="24"/>
        </w:rPr>
      </w:pPr>
    </w:p>
  </w:endnote>
  <w:endnote w:type="continuationSeparator" w:id="0">
    <w:p w14:paraId="07C8EA46" w14:textId="77777777" w:rsidR="008157CA" w:rsidRDefault="008157CA">
      <w:r>
        <w:rPr>
          <w:sz w:val="24"/>
        </w:rPr>
        <w:t xml:space="preserve"> </w:t>
      </w:r>
    </w:p>
  </w:endnote>
  <w:endnote w:type="continuationNotice" w:id="1">
    <w:p w14:paraId="6BB95A64" w14:textId="77777777" w:rsidR="008157CA" w:rsidRDefault="008157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6BBA2" w14:textId="77777777" w:rsidR="008157CA" w:rsidRDefault="008157CA">
      <w:r>
        <w:rPr>
          <w:sz w:val="24"/>
        </w:rPr>
        <w:separator/>
      </w:r>
    </w:p>
  </w:footnote>
  <w:footnote w:type="continuationSeparator" w:id="0">
    <w:p w14:paraId="3734E2B7" w14:textId="77777777" w:rsidR="008157CA" w:rsidRDefault="00815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07951"/>
    <w:multiLevelType w:val="hybridMultilevel"/>
    <w:tmpl w:val="F522DAE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DE7B59"/>
    <w:multiLevelType w:val="hybridMultilevel"/>
    <w:tmpl w:val="AB8E0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5"/>
  </w:num>
  <w:num w:numId="4">
    <w:abstractNumId w:val="6"/>
  </w:num>
  <w:num w:numId="5">
    <w:abstractNumId w:val="8"/>
  </w:num>
  <w:num w:numId="6">
    <w:abstractNumId w:val="11"/>
  </w:num>
  <w:num w:numId="7">
    <w:abstractNumId w:val="2"/>
  </w:num>
  <w:num w:numId="8">
    <w:abstractNumId w:val="10"/>
  </w:num>
  <w:num w:numId="9">
    <w:abstractNumId w:val="16"/>
  </w:num>
  <w:num w:numId="10">
    <w:abstractNumId w:val="9"/>
  </w:num>
  <w:num w:numId="11">
    <w:abstractNumId w:val="7"/>
  </w:num>
  <w:num w:numId="12">
    <w:abstractNumId w:val="0"/>
  </w:num>
  <w:num w:numId="13">
    <w:abstractNumId w:val="18"/>
  </w:num>
  <w:num w:numId="14">
    <w:abstractNumId w:val="1"/>
  </w:num>
  <w:num w:numId="15">
    <w:abstractNumId w:val="4"/>
  </w:num>
  <w:num w:numId="16">
    <w:abstractNumId w:val="14"/>
  </w:num>
  <w:num w:numId="17">
    <w:abstractNumId w:val="19"/>
  </w:num>
  <w:num w:numId="18">
    <w:abstractNumId w:val="5"/>
  </w:num>
  <w:num w:numId="19">
    <w:abstractNumId w:val="20"/>
  </w:num>
  <w:num w:numId="20">
    <w:abstractNumId w:val="17"/>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2DBF"/>
    <w:rsid w:val="00022416"/>
    <w:rsid w:val="00022586"/>
    <w:rsid w:val="0003695F"/>
    <w:rsid w:val="00056C4B"/>
    <w:rsid w:val="00057DA6"/>
    <w:rsid w:val="00071588"/>
    <w:rsid w:val="00075889"/>
    <w:rsid w:val="00083673"/>
    <w:rsid w:val="0009007E"/>
    <w:rsid w:val="000B5561"/>
    <w:rsid w:val="000D526E"/>
    <w:rsid w:val="000F069F"/>
    <w:rsid w:val="000F3E5C"/>
    <w:rsid w:val="00100BE3"/>
    <w:rsid w:val="00102200"/>
    <w:rsid w:val="00112117"/>
    <w:rsid w:val="001337B5"/>
    <w:rsid w:val="00136CC0"/>
    <w:rsid w:val="0014145B"/>
    <w:rsid w:val="00151519"/>
    <w:rsid w:val="00156900"/>
    <w:rsid w:val="00160621"/>
    <w:rsid w:val="00174298"/>
    <w:rsid w:val="001856C9"/>
    <w:rsid w:val="00186385"/>
    <w:rsid w:val="00196467"/>
    <w:rsid w:val="001A346F"/>
    <w:rsid w:val="001A6D6F"/>
    <w:rsid w:val="001C483C"/>
    <w:rsid w:val="001C7FFE"/>
    <w:rsid w:val="001D1651"/>
    <w:rsid w:val="001D5673"/>
    <w:rsid w:val="001E46E7"/>
    <w:rsid w:val="0020618E"/>
    <w:rsid w:val="00210D71"/>
    <w:rsid w:val="00222C7F"/>
    <w:rsid w:val="00226C42"/>
    <w:rsid w:val="00234235"/>
    <w:rsid w:val="002464EB"/>
    <w:rsid w:val="002501B3"/>
    <w:rsid w:val="002509BD"/>
    <w:rsid w:val="00290A1C"/>
    <w:rsid w:val="0029589B"/>
    <w:rsid w:val="00296738"/>
    <w:rsid w:val="002C3C4F"/>
    <w:rsid w:val="002E10D1"/>
    <w:rsid w:val="002F6622"/>
    <w:rsid w:val="003405A4"/>
    <w:rsid w:val="00354319"/>
    <w:rsid w:val="0038209B"/>
    <w:rsid w:val="00392914"/>
    <w:rsid w:val="003A6FF1"/>
    <w:rsid w:val="003B7A50"/>
    <w:rsid w:val="003C1D6E"/>
    <w:rsid w:val="003D0782"/>
    <w:rsid w:val="003E6EA3"/>
    <w:rsid w:val="003F6656"/>
    <w:rsid w:val="00402D24"/>
    <w:rsid w:val="00405C10"/>
    <w:rsid w:val="004110F5"/>
    <w:rsid w:val="00422E1D"/>
    <w:rsid w:val="0043220F"/>
    <w:rsid w:val="0043397B"/>
    <w:rsid w:val="004602FE"/>
    <w:rsid w:val="00467927"/>
    <w:rsid w:val="00467954"/>
    <w:rsid w:val="00476C1F"/>
    <w:rsid w:val="00480072"/>
    <w:rsid w:val="00490457"/>
    <w:rsid w:val="0049119A"/>
    <w:rsid w:val="004943E0"/>
    <w:rsid w:val="004D1E02"/>
    <w:rsid w:val="004F45CE"/>
    <w:rsid w:val="004F6E5F"/>
    <w:rsid w:val="004F7B95"/>
    <w:rsid w:val="00505237"/>
    <w:rsid w:val="0051278C"/>
    <w:rsid w:val="005223C9"/>
    <w:rsid w:val="00522C18"/>
    <w:rsid w:val="00537BA6"/>
    <w:rsid w:val="00541E51"/>
    <w:rsid w:val="00546389"/>
    <w:rsid w:val="005520C3"/>
    <w:rsid w:val="00553B05"/>
    <w:rsid w:val="00556056"/>
    <w:rsid w:val="0056293A"/>
    <w:rsid w:val="005824BD"/>
    <w:rsid w:val="00597E7F"/>
    <w:rsid w:val="005B00FC"/>
    <w:rsid w:val="005B22D4"/>
    <w:rsid w:val="005C56C2"/>
    <w:rsid w:val="005C60F1"/>
    <w:rsid w:val="005D1B7E"/>
    <w:rsid w:val="005D274E"/>
    <w:rsid w:val="005D61DB"/>
    <w:rsid w:val="005E0B35"/>
    <w:rsid w:val="005E7E2A"/>
    <w:rsid w:val="005F0ED4"/>
    <w:rsid w:val="00603498"/>
    <w:rsid w:val="00622783"/>
    <w:rsid w:val="00633FB4"/>
    <w:rsid w:val="00634E1D"/>
    <w:rsid w:val="00640565"/>
    <w:rsid w:val="00651F0F"/>
    <w:rsid w:val="006539CF"/>
    <w:rsid w:val="00653CFE"/>
    <w:rsid w:val="00661EDE"/>
    <w:rsid w:val="00681E38"/>
    <w:rsid w:val="006867FC"/>
    <w:rsid w:val="006874A6"/>
    <w:rsid w:val="006938D9"/>
    <w:rsid w:val="006A5066"/>
    <w:rsid w:val="006B1006"/>
    <w:rsid w:val="006B2726"/>
    <w:rsid w:val="006D1643"/>
    <w:rsid w:val="006D558C"/>
    <w:rsid w:val="006E6629"/>
    <w:rsid w:val="006F589F"/>
    <w:rsid w:val="006F68BE"/>
    <w:rsid w:val="00707AFB"/>
    <w:rsid w:val="00762C40"/>
    <w:rsid w:val="007666F9"/>
    <w:rsid w:val="00777C86"/>
    <w:rsid w:val="00786793"/>
    <w:rsid w:val="00790D2C"/>
    <w:rsid w:val="00793526"/>
    <w:rsid w:val="007935D5"/>
    <w:rsid w:val="007A0FBE"/>
    <w:rsid w:val="007E48CC"/>
    <w:rsid w:val="007F3B2F"/>
    <w:rsid w:val="0080325F"/>
    <w:rsid w:val="008157CA"/>
    <w:rsid w:val="00817E2B"/>
    <w:rsid w:val="00841BDF"/>
    <w:rsid w:val="0084609A"/>
    <w:rsid w:val="00846818"/>
    <w:rsid w:val="00846E18"/>
    <w:rsid w:val="008561E4"/>
    <w:rsid w:val="0087292D"/>
    <w:rsid w:val="008900A8"/>
    <w:rsid w:val="008955AC"/>
    <w:rsid w:val="008A10EC"/>
    <w:rsid w:val="008B72CC"/>
    <w:rsid w:val="008F7221"/>
    <w:rsid w:val="00910A8D"/>
    <w:rsid w:val="009113FF"/>
    <w:rsid w:val="00936A53"/>
    <w:rsid w:val="009451B1"/>
    <w:rsid w:val="00945B72"/>
    <w:rsid w:val="00952A98"/>
    <w:rsid w:val="00957799"/>
    <w:rsid w:val="00960285"/>
    <w:rsid w:val="00962045"/>
    <w:rsid w:val="00966622"/>
    <w:rsid w:val="009B21FF"/>
    <w:rsid w:val="009C2DE1"/>
    <w:rsid w:val="009C4E6A"/>
    <w:rsid w:val="009C5213"/>
    <w:rsid w:val="009D2CB6"/>
    <w:rsid w:val="009D789F"/>
    <w:rsid w:val="009E569F"/>
    <w:rsid w:val="009E6157"/>
    <w:rsid w:val="009F5543"/>
    <w:rsid w:val="009F58E1"/>
    <w:rsid w:val="00A04EF3"/>
    <w:rsid w:val="00A05B31"/>
    <w:rsid w:val="00A160B5"/>
    <w:rsid w:val="00A3220E"/>
    <w:rsid w:val="00A61AC0"/>
    <w:rsid w:val="00A63D11"/>
    <w:rsid w:val="00A77AC0"/>
    <w:rsid w:val="00A81520"/>
    <w:rsid w:val="00A8391A"/>
    <w:rsid w:val="00A84213"/>
    <w:rsid w:val="00A918E4"/>
    <w:rsid w:val="00A96CE6"/>
    <w:rsid w:val="00AA7B9B"/>
    <w:rsid w:val="00AB6BAE"/>
    <w:rsid w:val="00AD5ED7"/>
    <w:rsid w:val="00AE357B"/>
    <w:rsid w:val="00AF399C"/>
    <w:rsid w:val="00AF4347"/>
    <w:rsid w:val="00AF5216"/>
    <w:rsid w:val="00AF5FE7"/>
    <w:rsid w:val="00B0413A"/>
    <w:rsid w:val="00B14349"/>
    <w:rsid w:val="00B27347"/>
    <w:rsid w:val="00B30A7E"/>
    <w:rsid w:val="00B61C9F"/>
    <w:rsid w:val="00B84243"/>
    <w:rsid w:val="00B92462"/>
    <w:rsid w:val="00BA2E8F"/>
    <w:rsid w:val="00BD378C"/>
    <w:rsid w:val="00BF5AF0"/>
    <w:rsid w:val="00C02282"/>
    <w:rsid w:val="00C07A17"/>
    <w:rsid w:val="00C13BA6"/>
    <w:rsid w:val="00C22D3C"/>
    <w:rsid w:val="00C27595"/>
    <w:rsid w:val="00C306F5"/>
    <w:rsid w:val="00C34459"/>
    <w:rsid w:val="00C44704"/>
    <w:rsid w:val="00C47BD3"/>
    <w:rsid w:val="00C843D2"/>
    <w:rsid w:val="00CB1A12"/>
    <w:rsid w:val="00CB3C9C"/>
    <w:rsid w:val="00CC1A63"/>
    <w:rsid w:val="00CE53AB"/>
    <w:rsid w:val="00CE6182"/>
    <w:rsid w:val="00CF7C08"/>
    <w:rsid w:val="00D02EF1"/>
    <w:rsid w:val="00D16DD0"/>
    <w:rsid w:val="00D176EB"/>
    <w:rsid w:val="00D203FE"/>
    <w:rsid w:val="00D2080D"/>
    <w:rsid w:val="00D344B2"/>
    <w:rsid w:val="00D35350"/>
    <w:rsid w:val="00D60543"/>
    <w:rsid w:val="00D67A2D"/>
    <w:rsid w:val="00D67D80"/>
    <w:rsid w:val="00D7443D"/>
    <w:rsid w:val="00D769AB"/>
    <w:rsid w:val="00D806D3"/>
    <w:rsid w:val="00D80A43"/>
    <w:rsid w:val="00D9648C"/>
    <w:rsid w:val="00D9720E"/>
    <w:rsid w:val="00DA47B5"/>
    <w:rsid w:val="00DB2443"/>
    <w:rsid w:val="00DB594C"/>
    <w:rsid w:val="00DC1C23"/>
    <w:rsid w:val="00DE529D"/>
    <w:rsid w:val="00E01B4E"/>
    <w:rsid w:val="00E11E2D"/>
    <w:rsid w:val="00E36293"/>
    <w:rsid w:val="00E368FB"/>
    <w:rsid w:val="00E4383A"/>
    <w:rsid w:val="00EB197F"/>
    <w:rsid w:val="00EB3A86"/>
    <w:rsid w:val="00EC26A5"/>
    <w:rsid w:val="00EC698B"/>
    <w:rsid w:val="00ED782E"/>
    <w:rsid w:val="00EE63D4"/>
    <w:rsid w:val="00F02021"/>
    <w:rsid w:val="00F10B17"/>
    <w:rsid w:val="00F17705"/>
    <w:rsid w:val="00F210CA"/>
    <w:rsid w:val="00F277B4"/>
    <w:rsid w:val="00F47627"/>
    <w:rsid w:val="00F61335"/>
    <w:rsid w:val="00F81A5F"/>
    <w:rsid w:val="00F83116"/>
    <w:rsid w:val="00FA5092"/>
    <w:rsid w:val="00FB4221"/>
    <w:rsid w:val="00FB7547"/>
    <w:rsid w:val="00FC14FE"/>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89ED33"/>
  <w15:chartTrackingRefBased/>
  <w15:docId w15:val="{341816D2-DEF2-477E-A589-BD773A9A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777C86"/>
    <w:rPr>
      <w:color w:val="954F72" w:themeColor="followedHyperlink"/>
      <w:u w:val="single"/>
    </w:rPr>
  </w:style>
  <w:style w:type="character" w:styleId="UnresolvedMention">
    <w:name w:val="Unresolved Mention"/>
    <w:basedOn w:val="DefaultParagraphFont"/>
    <w:uiPriority w:val="99"/>
    <w:semiHidden/>
    <w:unhideWhenUsed/>
    <w:rsid w:val="001A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046">
      <w:bodyDiv w:val="1"/>
      <w:marLeft w:val="0"/>
      <w:marRight w:val="0"/>
      <w:marTop w:val="0"/>
      <w:marBottom w:val="0"/>
      <w:divBdr>
        <w:top w:val="none" w:sz="0" w:space="0" w:color="auto"/>
        <w:left w:val="none" w:sz="0" w:space="0" w:color="auto"/>
        <w:bottom w:val="none" w:sz="0" w:space="0" w:color="auto"/>
        <w:right w:val="none" w:sz="0" w:space="0" w:color="auto"/>
      </w:divBdr>
    </w:div>
    <w:div w:id="23942444">
      <w:bodyDiv w:val="1"/>
      <w:marLeft w:val="0"/>
      <w:marRight w:val="0"/>
      <w:marTop w:val="0"/>
      <w:marBottom w:val="0"/>
      <w:divBdr>
        <w:top w:val="none" w:sz="0" w:space="0" w:color="auto"/>
        <w:left w:val="none" w:sz="0" w:space="0" w:color="auto"/>
        <w:bottom w:val="none" w:sz="0" w:space="0" w:color="auto"/>
        <w:right w:val="none" w:sz="0" w:space="0" w:color="auto"/>
      </w:divBdr>
    </w:div>
    <w:div w:id="113600829">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27489354">
      <w:bodyDiv w:val="1"/>
      <w:marLeft w:val="0"/>
      <w:marRight w:val="0"/>
      <w:marTop w:val="0"/>
      <w:marBottom w:val="0"/>
      <w:divBdr>
        <w:top w:val="none" w:sz="0" w:space="0" w:color="auto"/>
        <w:left w:val="none" w:sz="0" w:space="0" w:color="auto"/>
        <w:bottom w:val="none" w:sz="0" w:space="0" w:color="auto"/>
        <w:right w:val="none" w:sz="0" w:space="0" w:color="auto"/>
      </w:divBdr>
    </w:div>
    <w:div w:id="351297938">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45079741">
      <w:bodyDiv w:val="1"/>
      <w:marLeft w:val="0"/>
      <w:marRight w:val="0"/>
      <w:marTop w:val="0"/>
      <w:marBottom w:val="0"/>
      <w:divBdr>
        <w:top w:val="none" w:sz="0" w:space="0" w:color="auto"/>
        <w:left w:val="none" w:sz="0" w:space="0" w:color="auto"/>
        <w:bottom w:val="none" w:sz="0" w:space="0" w:color="auto"/>
        <w:right w:val="none" w:sz="0" w:space="0" w:color="auto"/>
      </w:divBdr>
    </w:div>
    <w:div w:id="831028307">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15557152">
      <w:bodyDiv w:val="1"/>
      <w:marLeft w:val="0"/>
      <w:marRight w:val="0"/>
      <w:marTop w:val="0"/>
      <w:marBottom w:val="0"/>
      <w:divBdr>
        <w:top w:val="none" w:sz="0" w:space="0" w:color="auto"/>
        <w:left w:val="none" w:sz="0" w:space="0" w:color="auto"/>
        <w:bottom w:val="none" w:sz="0" w:space="0" w:color="auto"/>
        <w:right w:val="none" w:sz="0" w:space="0" w:color="auto"/>
      </w:divBdr>
    </w:div>
    <w:div w:id="1071466232">
      <w:bodyDiv w:val="1"/>
      <w:marLeft w:val="0"/>
      <w:marRight w:val="0"/>
      <w:marTop w:val="0"/>
      <w:marBottom w:val="0"/>
      <w:divBdr>
        <w:top w:val="none" w:sz="0" w:space="0" w:color="auto"/>
        <w:left w:val="none" w:sz="0" w:space="0" w:color="auto"/>
        <w:bottom w:val="none" w:sz="0" w:space="0" w:color="auto"/>
        <w:right w:val="none" w:sz="0" w:space="0" w:color="auto"/>
      </w:divBdr>
    </w:div>
    <w:div w:id="1230457701">
      <w:bodyDiv w:val="1"/>
      <w:marLeft w:val="0"/>
      <w:marRight w:val="0"/>
      <w:marTop w:val="0"/>
      <w:marBottom w:val="0"/>
      <w:divBdr>
        <w:top w:val="none" w:sz="0" w:space="0" w:color="auto"/>
        <w:left w:val="none" w:sz="0" w:space="0" w:color="auto"/>
        <w:bottom w:val="none" w:sz="0" w:space="0" w:color="auto"/>
        <w:right w:val="none" w:sz="0" w:space="0" w:color="auto"/>
      </w:divBdr>
    </w:div>
    <w:div w:id="1303343232">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80490111">
      <w:bodyDiv w:val="1"/>
      <w:marLeft w:val="0"/>
      <w:marRight w:val="0"/>
      <w:marTop w:val="0"/>
      <w:marBottom w:val="0"/>
      <w:divBdr>
        <w:top w:val="none" w:sz="0" w:space="0" w:color="auto"/>
        <w:left w:val="none" w:sz="0" w:space="0" w:color="auto"/>
        <w:bottom w:val="none" w:sz="0" w:space="0" w:color="auto"/>
        <w:right w:val="none" w:sz="0" w:space="0" w:color="auto"/>
      </w:divBdr>
    </w:div>
    <w:div w:id="1623997674">
      <w:bodyDiv w:val="1"/>
      <w:marLeft w:val="0"/>
      <w:marRight w:val="0"/>
      <w:marTop w:val="0"/>
      <w:marBottom w:val="0"/>
      <w:divBdr>
        <w:top w:val="none" w:sz="0" w:space="0" w:color="auto"/>
        <w:left w:val="none" w:sz="0" w:space="0" w:color="auto"/>
        <w:bottom w:val="none" w:sz="0" w:space="0" w:color="auto"/>
        <w:right w:val="none" w:sz="0" w:space="0" w:color="auto"/>
      </w:divBdr>
    </w:div>
    <w:div w:id="1839347544">
      <w:bodyDiv w:val="1"/>
      <w:marLeft w:val="0"/>
      <w:marRight w:val="0"/>
      <w:marTop w:val="0"/>
      <w:marBottom w:val="0"/>
      <w:divBdr>
        <w:top w:val="none" w:sz="0" w:space="0" w:color="auto"/>
        <w:left w:val="none" w:sz="0" w:space="0" w:color="auto"/>
        <w:bottom w:val="none" w:sz="0" w:space="0" w:color="auto"/>
        <w:right w:val="none" w:sz="0" w:space="0" w:color="auto"/>
      </w:divBdr>
    </w:div>
    <w:div w:id="1934046912">
      <w:bodyDiv w:val="1"/>
      <w:marLeft w:val="0"/>
      <w:marRight w:val="0"/>
      <w:marTop w:val="0"/>
      <w:marBottom w:val="0"/>
      <w:divBdr>
        <w:top w:val="none" w:sz="0" w:space="0" w:color="auto"/>
        <w:left w:val="none" w:sz="0" w:space="0" w:color="auto"/>
        <w:bottom w:val="none" w:sz="0" w:space="0" w:color="auto"/>
        <w:right w:val="none" w:sz="0" w:space="0" w:color="auto"/>
      </w:divBdr>
    </w:div>
    <w:div w:id="2061324041">
      <w:bodyDiv w:val="1"/>
      <w:marLeft w:val="0"/>
      <w:marRight w:val="0"/>
      <w:marTop w:val="0"/>
      <w:marBottom w:val="0"/>
      <w:divBdr>
        <w:top w:val="none" w:sz="0" w:space="0" w:color="auto"/>
        <w:left w:val="none" w:sz="0" w:space="0" w:color="auto"/>
        <w:bottom w:val="none" w:sz="0" w:space="0" w:color="auto"/>
        <w:right w:val="none" w:sz="0" w:space="0" w:color="auto"/>
      </w:divBdr>
    </w:div>
    <w:div w:id="21139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15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F3A38F85305439A413B912BA112E4" ma:contentTypeVersion="0" ma:contentTypeDescription="Create a new document." ma:contentTypeScope="" ma:versionID="4af061605878f111a2e9c0aab032a307">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7C335-A212-477C-A181-6C147A0E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1596</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Mckenny, Tavaughn (ACF)</dc:creator>
  <cp:keywords/>
  <dc:description/>
  <cp:lastModifiedBy>Jones, Molly (ACF)</cp:lastModifiedBy>
  <cp:revision>5</cp:revision>
  <dcterms:created xsi:type="dcterms:W3CDTF">2022-02-25T16:00:00Z</dcterms:created>
  <dcterms:modified xsi:type="dcterms:W3CDTF">2022-03-02T10:41:00Z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0x010100AA1F3A38F85305439A413B912BA112E4</vt:lpwstr>
  </property>
</Properties>
</file>