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2045" w:rsidP="006F2507" w14:paraId="62412C83" w14:textId="57D8EB2A">
      <w:pPr>
        <w:pBdr>
          <w:bottom w:val="single" w:sz="6" w:space="1" w:color="auto"/>
        </w:pBdr>
        <w:tabs>
          <w:tab w:val="left" w:pos="360"/>
          <w:tab w:val="left" w:pos="720"/>
        </w:tabs>
        <w:rPr>
          <w:rFonts w:ascii="Arial" w:hAnsi="Arial" w:cs="Arial"/>
          <w:b/>
          <w:bCs/>
          <w:caps/>
          <w:sz w:val="20"/>
          <w:szCs w:val="20"/>
          <w:lang w:val="en-CA"/>
        </w:rPr>
      </w:pPr>
    </w:p>
    <w:p w:rsidR="00342045" w:rsidP="00177040" w14:paraId="3CC55C12" w14:textId="77777777">
      <w:pPr>
        <w:tabs>
          <w:tab w:val="left" w:pos="360"/>
          <w:tab w:val="left" w:pos="720"/>
        </w:tabs>
        <w:jc w:val="center"/>
        <w:rPr>
          <w:rFonts w:ascii="Arial" w:hAnsi="Arial" w:cs="Arial"/>
          <w:b/>
          <w:bCs/>
          <w:caps/>
          <w:sz w:val="20"/>
          <w:szCs w:val="20"/>
          <w:lang w:val="en-CA"/>
        </w:rPr>
      </w:pPr>
    </w:p>
    <w:p w:rsidR="00647EB0" w:rsidRPr="00EB3864" w:rsidP="00177040" w14:paraId="563E93ED" w14:textId="58196B96">
      <w:pPr>
        <w:tabs>
          <w:tab w:val="left" w:pos="360"/>
          <w:tab w:val="left" w:pos="720"/>
        </w:tabs>
        <w:jc w:val="center"/>
        <w:rPr>
          <w:rFonts w:ascii="Arial" w:hAnsi="Arial" w:cs="Arial"/>
          <w:b/>
          <w:bCs/>
          <w:caps/>
          <w:sz w:val="20"/>
          <w:szCs w:val="20"/>
          <w:lang w:val="en-CA"/>
        </w:rPr>
      </w:pPr>
      <w:r w:rsidRPr="00EB3864">
        <w:rPr>
          <w:rFonts w:ascii="Arial" w:hAnsi="Arial" w:cs="Arial"/>
          <w:b/>
          <w:bCs/>
          <w:caps/>
          <w:sz w:val="20"/>
          <w:szCs w:val="20"/>
          <w:lang w:val="en-CA"/>
        </w:rPr>
        <w:t>U.s. DEPARTMENT OF THE INTERIOR</w:t>
      </w:r>
    </w:p>
    <w:p w:rsidR="00EB3864" w:rsidRPr="00EB3864" w:rsidP="00177040" w14:paraId="738EC485" w14:textId="77E410F4">
      <w:pPr>
        <w:tabs>
          <w:tab w:val="left" w:pos="360"/>
          <w:tab w:val="left" w:pos="720"/>
        </w:tabs>
        <w:jc w:val="center"/>
        <w:rPr>
          <w:rFonts w:ascii="Arial" w:hAnsi="Arial" w:cs="Arial"/>
          <w:caps/>
          <w:sz w:val="20"/>
          <w:szCs w:val="20"/>
          <w:lang w:val="en-CA"/>
        </w:rPr>
      </w:pPr>
      <w:r w:rsidRPr="00EB3864">
        <w:rPr>
          <w:rFonts w:ascii="Arial" w:hAnsi="Arial" w:cs="Arial"/>
          <w:b/>
          <w:bCs/>
          <w:caps/>
          <w:sz w:val="20"/>
          <w:szCs w:val="20"/>
          <w:lang w:val="en-CA"/>
        </w:rPr>
        <w:t>BUREAU OF LAND MANAGEMENT</w:t>
      </w:r>
    </w:p>
    <w:p w:rsidR="00EB3864" w:rsidRPr="00EB3864" w:rsidP="00177040" w14:paraId="6DBC21DB" w14:textId="77777777">
      <w:pPr>
        <w:tabs>
          <w:tab w:val="left" w:pos="360"/>
          <w:tab w:val="left" w:pos="720"/>
        </w:tabs>
        <w:jc w:val="center"/>
        <w:rPr>
          <w:rFonts w:ascii="Arial" w:hAnsi="Arial" w:cs="Arial"/>
          <w:b/>
          <w:bCs/>
          <w:caps/>
          <w:sz w:val="20"/>
          <w:szCs w:val="20"/>
        </w:rPr>
      </w:pPr>
    </w:p>
    <w:p w:rsidR="00EB3864" w:rsidRPr="00EB3864" w:rsidP="00177040" w14:paraId="4ACF9F4B" w14:textId="1518A69A">
      <w:pPr>
        <w:tabs>
          <w:tab w:val="left" w:pos="360"/>
          <w:tab w:val="left" w:pos="720"/>
        </w:tabs>
        <w:jc w:val="center"/>
        <w:rPr>
          <w:rFonts w:ascii="Arial" w:hAnsi="Arial" w:cs="Arial"/>
          <w:caps/>
          <w:sz w:val="20"/>
          <w:szCs w:val="20"/>
          <w:lang w:val="en-CA"/>
        </w:rPr>
      </w:pPr>
      <w:r w:rsidRPr="00EB3864">
        <w:rPr>
          <w:rFonts w:ascii="Arial" w:hAnsi="Arial" w:cs="Arial"/>
          <w:b/>
          <w:bCs/>
          <w:caps/>
          <w:sz w:val="20"/>
          <w:szCs w:val="20"/>
        </w:rPr>
        <w:t>paperwork reduction act submission</w:t>
      </w:r>
      <w:r w:rsidRPr="00EB3864">
        <w:rPr>
          <w:rFonts w:ascii="Arial" w:hAnsi="Arial" w:cs="Arial"/>
          <w:caps/>
          <w:sz w:val="20"/>
          <w:szCs w:val="20"/>
          <w:lang w:val="en-CA"/>
        </w:rPr>
        <w:t xml:space="preserve"> </w:t>
      </w:r>
    </w:p>
    <w:p w:rsidR="00177040" w:rsidRPr="00EB3864" w:rsidP="00177040" w14:paraId="04ABEF36" w14:textId="1F9E4062">
      <w:pPr>
        <w:tabs>
          <w:tab w:val="left" w:pos="360"/>
          <w:tab w:val="left" w:pos="720"/>
        </w:tabs>
        <w:jc w:val="center"/>
        <w:rPr>
          <w:rFonts w:ascii="Arial" w:hAnsi="Arial" w:cs="Arial"/>
          <w:b/>
          <w:bCs/>
          <w:caps/>
          <w:sz w:val="20"/>
          <w:szCs w:val="20"/>
        </w:rPr>
      </w:pPr>
      <w:r w:rsidRPr="00EB3864">
        <w:rPr>
          <w:rFonts w:ascii="Arial" w:hAnsi="Arial" w:cs="Arial"/>
          <w:caps/>
          <w:sz w:val="20"/>
          <w:szCs w:val="20"/>
          <w:lang w:val="en-CA"/>
        </w:rPr>
        <w:fldChar w:fldCharType="begin"/>
      </w:r>
      <w:r w:rsidRPr="00EB3864">
        <w:rPr>
          <w:rFonts w:ascii="Arial" w:hAnsi="Arial" w:cs="Arial"/>
          <w:caps/>
          <w:sz w:val="20"/>
          <w:szCs w:val="20"/>
          <w:lang w:val="en-CA"/>
        </w:rPr>
        <w:instrText xml:space="preserve"> SEQ CHAPTER \h \r 1</w:instrText>
      </w:r>
      <w:r w:rsidRPr="00EB3864">
        <w:rPr>
          <w:rFonts w:ascii="Arial" w:hAnsi="Arial" w:cs="Arial"/>
          <w:caps/>
          <w:sz w:val="20"/>
          <w:szCs w:val="20"/>
          <w:lang w:val="en-CA"/>
        </w:rPr>
        <w:fldChar w:fldCharType="separate"/>
      </w:r>
      <w:r w:rsidRPr="00EB3864">
        <w:rPr>
          <w:rFonts w:ascii="Arial" w:hAnsi="Arial" w:cs="Arial"/>
          <w:caps/>
          <w:sz w:val="20"/>
          <w:szCs w:val="20"/>
          <w:lang w:val="en-CA"/>
        </w:rPr>
        <w:fldChar w:fldCharType="end"/>
      </w:r>
      <w:r w:rsidRPr="00EB3864">
        <w:rPr>
          <w:rFonts w:ascii="Arial" w:hAnsi="Arial" w:cs="Arial"/>
          <w:b/>
          <w:bCs/>
          <w:caps/>
          <w:sz w:val="20"/>
          <w:szCs w:val="20"/>
        </w:rPr>
        <w:t xml:space="preserve">Supporting Statement </w:t>
      </w:r>
      <w:r w:rsidRPr="00EB3864" w:rsidR="00EB3864">
        <w:rPr>
          <w:rFonts w:ascii="Arial" w:hAnsi="Arial" w:cs="Arial"/>
          <w:b/>
          <w:bCs/>
          <w:caps/>
          <w:sz w:val="20"/>
          <w:szCs w:val="20"/>
        </w:rPr>
        <w:t>PART</w:t>
      </w:r>
      <w:r w:rsidRPr="00EB3864" w:rsidR="00EB3864">
        <w:rPr>
          <w:rFonts w:ascii="Arial" w:hAnsi="Arial" w:cs="Arial"/>
          <w:b/>
          <w:bCs/>
          <w:caps/>
          <w:sz w:val="20"/>
          <w:szCs w:val="20"/>
        </w:rPr>
        <w:t xml:space="preserve"> </w:t>
      </w:r>
      <w:r w:rsidRPr="00EB3864">
        <w:rPr>
          <w:rFonts w:ascii="Arial" w:hAnsi="Arial" w:cs="Arial"/>
          <w:b/>
          <w:bCs/>
          <w:caps/>
          <w:sz w:val="20"/>
          <w:szCs w:val="20"/>
        </w:rPr>
        <w:t>A</w:t>
      </w:r>
    </w:p>
    <w:p w:rsidR="00177040" w:rsidRPr="00EB3864" w:rsidP="0024224D" w14:paraId="71A5223C" w14:textId="77777777">
      <w:pPr>
        <w:tabs>
          <w:tab w:val="left" w:pos="360"/>
          <w:tab w:val="left" w:pos="720"/>
        </w:tabs>
        <w:rPr>
          <w:rFonts w:ascii="Arial" w:hAnsi="Arial" w:cs="Arial"/>
          <w:b/>
          <w:bCs/>
          <w:sz w:val="20"/>
          <w:szCs w:val="20"/>
          <w:highlight w:val="lightGray"/>
        </w:rPr>
      </w:pPr>
    </w:p>
    <w:p w:rsidR="00177040" w:rsidRPr="00B2526D" w:rsidP="00177040" w14:paraId="671F50CE" w14:textId="15E603E2">
      <w:pPr>
        <w:tabs>
          <w:tab w:val="left" w:pos="360"/>
          <w:tab w:val="left" w:pos="720"/>
        </w:tabs>
        <w:jc w:val="center"/>
        <w:rPr>
          <w:rFonts w:ascii="Arial" w:hAnsi="Arial" w:cs="Arial"/>
          <w:b/>
          <w:bCs/>
          <w:caps/>
          <w:sz w:val="20"/>
          <w:szCs w:val="20"/>
        </w:rPr>
      </w:pPr>
      <w:r w:rsidRPr="00B2526D">
        <w:rPr>
          <w:rFonts w:ascii="Arial" w:hAnsi="Arial" w:cs="Arial"/>
          <w:b/>
          <w:caps/>
          <w:sz w:val="20"/>
          <w:szCs w:val="20"/>
        </w:rPr>
        <w:t>Rights-of-Way Communications</w:t>
      </w:r>
      <w:r w:rsidRPr="00B2526D" w:rsidR="00DD25D4">
        <w:rPr>
          <w:rFonts w:ascii="Arial" w:hAnsi="Arial" w:cs="Arial"/>
          <w:b/>
          <w:caps/>
          <w:sz w:val="20"/>
          <w:szCs w:val="20"/>
        </w:rPr>
        <w:t xml:space="preserve"> Uses, Cost Recovery, and </w:t>
      </w:r>
      <w:r w:rsidRPr="00B2526D" w:rsidR="00A0411C">
        <w:rPr>
          <w:rFonts w:ascii="Arial" w:hAnsi="Arial" w:cs="Arial"/>
          <w:b/>
          <w:caps/>
          <w:sz w:val="20"/>
          <w:szCs w:val="20"/>
        </w:rPr>
        <w:t>Section 512 of FLPMA (</w:t>
      </w:r>
      <w:r w:rsidRPr="00B2526D" w:rsidR="00DD25D4">
        <w:rPr>
          <w:rFonts w:ascii="Arial" w:hAnsi="Arial" w:cs="Arial"/>
          <w:b/>
          <w:caps/>
          <w:sz w:val="20"/>
          <w:szCs w:val="20"/>
        </w:rPr>
        <w:t>Vegetation Management</w:t>
      </w:r>
      <w:r w:rsidRPr="00B2526D" w:rsidR="00A0411C">
        <w:rPr>
          <w:rFonts w:ascii="Arial" w:hAnsi="Arial" w:cs="Arial"/>
          <w:b/>
          <w:caps/>
          <w:sz w:val="20"/>
          <w:szCs w:val="20"/>
        </w:rPr>
        <w:t>)</w:t>
      </w:r>
      <w:r w:rsidRPr="00B2526D">
        <w:rPr>
          <w:rFonts w:ascii="Arial" w:hAnsi="Arial" w:cs="Arial"/>
          <w:b/>
          <w:caps/>
          <w:sz w:val="20"/>
          <w:szCs w:val="20"/>
        </w:rPr>
        <w:t xml:space="preserve"> 43 CFR Parts 2800</w:t>
      </w:r>
      <w:r w:rsidRPr="00B2526D" w:rsidR="00DD25D4">
        <w:rPr>
          <w:rFonts w:ascii="Arial" w:hAnsi="Arial" w:cs="Arial"/>
          <w:b/>
          <w:caps/>
          <w:sz w:val="20"/>
          <w:szCs w:val="20"/>
        </w:rPr>
        <w:t>, 2860,</w:t>
      </w:r>
      <w:r w:rsidRPr="00B2526D">
        <w:rPr>
          <w:rFonts w:ascii="Arial" w:hAnsi="Arial" w:cs="Arial"/>
          <w:b/>
          <w:caps/>
          <w:sz w:val="20"/>
          <w:szCs w:val="20"/>
        </w:rPr>
        <w:t xml:space="preserve"> </w:t>
      </w:r>
      <w:r w:rsidR="00F05DC2">
        <w:rPr>
          <w:rFonts w:ascii="Arial" w:hAnsi="Arial" w:cs="Arial"/>
          <w:b/>
          <w:caps/>
          <w:sz w:val="20"/>
          <w:szCs w:val="20"/>
        </w:rPr>
        <w:t xml:space="preserve">2880 </w:t>
      </w:r>
      <w:r w:rsidRPr="00B2526D">
        <w:rPr>
          <w:rFonts w:ascii="Arial" w:hAnsi="Arial" w:cs="Arial"/>
          <w:b/>
          <w:caps/>
          <w:sz w:val="20"/>
          <w:szCs w:val="20"/>
        </w:rPr>
        <w:t>and 2</w:t>
      </w:r>
      <w:r w:rsidR="00EB3061">
        <w:rPr>
          <w:rFonts w:ascii="Arial" w:hAnsi="Arial" w:cs="Arial"/>
          <w:b/>
          <w:caps/>
          <w:sz w:val="20"/>
          <w:szCs w:val="20"/>
        </w:rPr>
        <w:t>920</w:t>
      </w:r>
    </w:p>
    <w:p w:rsidR="00177040" w:rsidRPr="00B2526D" w:rsidP="00177040" w14:paraId="376BD62A" w14:textId="1987CDA9">
      <w:pPr>
        <w:pBdr>
          <w:bottom w:val="single" w:sz="6" w:space="1" w:color="auto"/>
        </w:pBdr>
        <w:tabs>
          <w:tab w:val="left" w:pos="360"/>
          <w:tab w:val="left" w:pos="720"/>
        </w:tabs>
        <w:jc w:val="center"/>
        <w:rPr>
          <w:rFonts w:ascii="Arial" w:hAnsi="Arial" w:cs="Arial"/>
          <w:b/>
          <w:bCs/>
          <w:caps/>
          <w:sz w:val="20"/>
          <w:szCs w:val="20"/>
        </w:rPr>
      </w:pPr>
      <w:r w:rsidRPr="00B2526D">
        <w:rPr>
          <w:rFonts w:ascii="Arial" w:hAnsi="Arial" w:cs="Arial"/>
          <w:b/>
          <w:bCs/>
          <w:caps/>
          <w:sz w:val="20"/>
          <w:szCs w:val="20"/>
        </w:rPr>
        <w:t>OMB Control Number 1004-NEW</w:t>
      </w:r>
    </w:p>
    <w:p w:rsidR="0024224D" w:rsidRPr="00E14714" w:rsidP="00177040" w14:paraId="797DC966" w14:textId="77777777">
      <w:pPr>
        <w:tabs>
          <w:tab w:val="left" w:pos="360"/>
          <w:tab w:val="left" w:pos="720"/>
        </w:tabs>
        <w:jc w:val="center"/>
        <w:rPr>
          <w:rFonts w:ascii="Arial" w:hAnsi="Arial" w:cs="Arial"/>
          <w:sz w:val="26"/>
          <w:szCs w:val="26"/>
        </w:rPr>
      </w:pPr>
    </w:p>
    <w:p w:rsidR="0086526E" w:rsidRPr="00787701" w:rsidP="00177040" w14:paraId="4E9B321A" w14:textId="6B41CF3B">
      <w:pPr>
        <w:tabs>
          <w:tab w:val="left" w:pos="360"/>
          <w:tab w:val="left" w:pos="720"/>
        </w:tabs>
        <w:rPr>
          <w:rFonts w:ascii="Arial" w:hAnsi="Arial" w:cs="Arial"/>
          <w:sz w:val="20"/>
          <w:szCs w:val="20"/>
        </w:rPr>
      </w:pPr>
      <w:r w:rsidRPr="00787701">
        <w:rPr>
          <w:rFonts w:ascii="Arial" w:hAnsi="Arial" w:cs="Arial"/>
          <w:b/>
          <w:sz w:val="20"/>
          <w:szCs w:val="20"/>
        </w:rPr>
        <w:t>Terms of Clearance:</w:t>
      </w:r>
      <w:r w:rsidRPr="00787701">
        <w:rPr>
          <w:rFonts w:ascii="Arial" w:hAnsi="Arial" w:cs="Arial"/>
          <w:sz w:val="20"/>
          <w:szCs w:val="20"/>
        </w:rPr>
        <w:t xml:space="preserve"> </w:t>
      </w:r>
      <w:r w:rsidRPr="00787701" w:rsidR="00116EE7">
        <w:rPr>
          <w:rFonts w:ascii="Arial" w:hAnsi="Arial" w:cs="Arial"/>
          <w:sz w:val="20"/>
          <w:szCs w:val="20"/>
        </w:rPr>
        <w:t xml:space="preserve"> </w:t>
      </w:r>
      <w:r w:rsidRPr="00787701" w:rsidR="00B2526D">
        <w:rPr>
          <w:rFonts w:ascii="Arial" w:hAnsi="Arial" w:cs="Arial"/>
          <w:sz w:val="20"/>
          <w:szCs w:val="20"/>
        </w:rPr>
        <w:t xml:space="preserve">Not applicable. This is a request for a new Office of Management and Budget (OMB) control number. </w:t>
      </w:r>
    </w:p>
    <w:p w:rsidR="0086526E" w:rsidRPr="00787701" w:rsidP="00177040" w14:paraId="32DDEDC8" w14:textId="77777777">
      <w:pPr>
        <w:tabs>
          <w:tab w:val="left" w:pos="360"/>
          <w:tab w:val="left" w:pos="720"/>
        </w:tabs>
        <w:jc w:val="center"/>
        <w:rPr>
          <w:rFonts w:ascii="Arial" w:hAnsi="Arial" w:cs="Arial"/>
          <w:sz w:val="20"/>
          <w:szCs w:val="20"/>
        </w:rPr>
      </w:pPr>
    </w:p>
    <w:p w:rsidR="00F00591" w:rsidRPr="00E926F5" w:rsidP="00F00591" w14:paraId="1F09BDB8" w14:textId="2AE5B17B">
      <w:pPr>
        <w:rPr>
          <w:rFonts w:ascii="Arial" w:hAnsi="Arial" w:cs="Arial"/>
          <w:sz w:val="20"/>
          <w:szCs w:val="20"/>
        </w:rPr>
      </w:pPr>
      <w:r w:rsidRPr="00E926F5">
        <w:rPr>
          <w:rFonts w:ascii="Arial" w:hAnsi="Arial" w:cs="Arial"/>
          <w:b/>
          <w:bCs/>
          <w:sz w:val="20"/>
          <w:szCs w:val="20"/>
        </w:rPr>
        <w:t>Abstract:</w:t>
      </w:r>
      <w:r w:rsidRPr="00E926F5">
        <w:rPr>
          <w:rFonts w:ascii="Arial" w:hAnsi="Arial" w:cs="Arial"/>
          <w:sz w:val="20"/>
          <w:szCs w:val="20"/>
        </w:rPr>
        <w:t xml:space="preserve"> The Bureau of Land Management (BLM) is proposing to amend its existing right-of-way (ROW) regulations to streamline the communications uses program, update its cost recovery fee schedules for ROW Federal work activities, and include provisions governing the development and approval of operating plans and agreements for ROWs for electric transmission and distribution facilities (powerlines).  Communications uses and powerlines are a subset of ROW activities authorized under the Federal Land Policy and Management Act of 1976, as amended (FLPMA).  Cost recovery fees apply to most ROW activities authorized under either FLPMA or the Mineral Leasing Act of 1920, as</w:t>
      </w:r>
      <w:r w:rsidR="00E926F5">
        <w:rPr>
          <w:rFonts w:ascii="Arial" w:hAnsi="Arial" w:cs="Arial"/>
          <w:sz w:val="20"/>
          <w:szCs w:val="20"/>
        </w:rPr>
        <w:t xml:space="preserve"> </w:t>
      </w:r>
      <w:r w:rsidRPr="00E926F5">
        <w:rPr>
          <w:rFonts w:ascii="Arial" w:hAnsi="Arial" w:cs="Arial"/>
          <w:sz w:val="20"/>
          <w:szCs w:val="20"/>
        </w:rPr>
        <w:t>amended (MLA).  This collection of information pertains to the issuance of grants for communications use as well as cost recovery fees and operating plans for the ROW program. Communications use on public lands requires processing applications and rent payments.</w:t>
      </w:r>
    </w:p>
    <w:p w:rsidR="00AB000A" w:rsidRPr="00787701" w:rsidP="00177040" w14:paraId="4F99CF13" w14:textId="6F15F524">
      <w:pPr>
        <w:tabs>
          <w:tab w:val="left" w:pos="360"/>
          <w:tab w:val="left" w:pos="720"/>
        </w:tabs>
        <w:rPr>
          <w:rFonts w:ascii="Arial" w:hAnsi="Arial" w:cs="Arial"/>
          <w:b/>
          <w:sz w:val="20"/>
          <w:szCs w:val="20"/>
        </w:rPr>
      </w:pPr>
    </w:p>
    <w:p w:rsidR="00B512A8" w:rsidRPr="00787701" w:rsidP="00177040" w14:paraId="386A6BC0" w14:textId="3D2EF5B9">
      <w:pPr>
        <w:tabs>
          <w:tab w:val="left" w:pos="360"/>
          <w:tab w:val="left" w:pos="720"/>
        </w:tabs>
        <w:rPr>
          <w:rFonts w:ascii="Arial" w:hAnsi="Arial" w:cs="Arial"/>
          <w:b/>
          <w:sz w:val="20"/>
          <w:szCs w:val="20"/>
        </w:rPr>
      </w:pPr>
      <w:r w:rsidRPr="00787701">
        <w:rPr>
          <w:rFonts w:ascii="Arial" w:hAnsi="Arial" w:cs="Arial"/>
          <w:b/>
          <w:sz w:val="20"/>
          <w:szCs w:val="20"/>
        </w:rPr>
        <w:t>Justification</w:t>
      </w:r>
    </w:p>
    <w:p w:rsidR="00B512A8" w:rsidRPr="00787701" w:rsidP="00177040" w14:paraId="4D9598B1" w14:textId="77777777">
      <w:pPr>
        <w:tabs>
          <w:tab w:val="left" w:pos="360"/>
          <w:tab w:val="left" w:pos="720"/>
        </w:tabs>
        <w:rPr>
          <w:rFonts w:ascii="Arial" w:hAnsi="Arial" w:cs="Arial"/>
          <w:b/>
          <w:sz w:val="20"/>
          <w:szCs w:val="20"/>
        </w:rPr>
      </w:pPr>
    </w:p>
    <w:p w:rsidR="00177040" w:rsidRPr="00787701" w:rsidP="00177040" w14:paraId="71EFDD50" w14:textId="713D770A">
      <w:pPr>
        <w:pStyle w:val="ListParagraph"/>
        <w:numPr>
          <w:ilvl w:val="0"/>
          <w:numId w:val="1"/>
        </w:numPr>
        <w:tabs>
          <w:tab w:val="left" w:pos="360"/>
          <w:tab w:val="left" w:pos="720"/>
        </w:tabs>
        <w:ind w:left="360"/>
        <w:rPr>
          <w:rFonts w:ascii="Arial" w:hAnsi="Arial" w:cs="Arial"/>
          <w:b/>
          <w:sz w:val="20"/>
          <w:szCs w:val="20"/>
        </w:rPr>
      </w:pPr>
      <w:r w:rsidRPr="00787701">
        <w:rPr>
          <w:rFonts w:ascii="Arial" w:hAnsi="Arial" w:cs="Arial"/>
          <w:b/>
          <w:sz w:val="20"/>
          <w:szCs w:val="20"/>
        </w:rPr>
        <w:t>Explain the circumstances that make the collection of information necessary.  Identify any legal or administrative requirements that necessitate the collection.</w:t>
      </w:r>
    </w:p>
    <w:p w:rsidR="00177040" w:rsidRPr="00787701" w:rsidP="00177040" w14:paraId="1A0A309D" w14:textId="77777777">
      <w:pPr>
        <w:pStyle w:val="ListParagraph"/>
        <w:tabs>
          <w:tab w:val="left" w:pos="360"/>
          <w:tab w:val="left" w:pos="720"/>
        </w:tabs>
        <w:rPr>
          <w:rFonts w:ascii="Arial" w:hAnsi="Arial" w:cs="Arial"/>
          <w:sz w:val="20"/>
          <w:szCs w:val="20"/>
        </w:rPr>
      </w:pPr>
    </w:p>
    <w:p w:rsidR="00FD13EF" w:rsidRPr="00787701" w:rsidP="00177040" w14:paraId="1F31A672" w14:textId="2E46DFC3">
      <w:pPr>
        <w:tabs>
          <w:tab w:val="left" w:pos="360"/>
          <w:tab w:val="left" w:pos="720"/>
        </w:tabs>
        <w:rPr>
          <w:rFonts w:ascii="Arial" w:eastAsia="Times New Roman" w:hAnsi="Arial" w:cs="Arial"/>
          <w:sz w:val="20"/>
          <w:szCs w:val="20"/>
        </w:rPr>
      </w:pPr>
      <w:r w:rsidRPr="00787701">
        <w:rPr>
          <w:rFonts w:ascii="Arial" w:hAnsi="Arial" w:cs="Arial"/>
          <w:sz w:val="20"/>
          <w:szCs w:val="20"/>
        </w:rPr>
        <w:t>Th</w:t>
      </w:r>
      <w:r w:rsidRPr="00787701" w:rsidR="00152826">
        <w:rPr>
          <w:rFonts w:ascii="Arial" w:hAnsi="Arial" w:cs="Arial"/>
          <w:sz w:val="20"/>
          <w:szCs w:val="20"/>
        </w:rPr>
        <w:t xml:space="preserve">is collection of information </w:t>
      </w:r>
      <w:r w:rsidRPr="00787701" w:rsidR="00E94A96">
        <w:rPr>
          <w:rFonts w:ascii="Arial" w:hAnsi="Arial" w:cs="Arial"/>
          <w:sz w:val="20"/>
          <w:szCs w:val="20"/>
        </w:rPr>
        <w:t>pertains to the</w:t>
      </w:r>
      <w:r w:rsidRPr="00787701">
        <w:rPr>
          <w:rFonts w:ascii="Arial" w:hAnsi="Arial" w:cs="Arial"/>
          <w:sz w:val="20"/>
          <w:szCs w:val="20"/>
        </w:rPr>
        <w:t xml:space="preserve"> </w:t>
      </w:r>
      <w:r w:rsidRPr="00787701" w:rsidR="00E94A96">
        <w:rPr>
          <w:rFonts w:ascii="Arial" w:hAnsi="Arial" w:cs="Arial"/>
          <w:sz w:val="20"/>
          <w:szCs w:val="20"/>
        </w:rPr>
        <w:t xml:space="preserve">issuance of grants for </w:t>
      </w:r>
      <w:r w:rsidRPr="00787701">
        <w:rPr>
          <w:rFonts w:ascii="Arial" w:hAnsi="Arial" w:cs="Arial"/>
          <w:sz w:val="20"/>
          <w:szCs w:val="20"/>
        </w:rPr>
        <w:t>co</w:t>
      </w:r>
      <w:r w:rsidRPr="00787701">
        <w:rPr>
          <w:rFonts w:ascii="Arial" w:eastAsia="Times New Roman" w:hAnsi="Arial" w:cs="Arial"/>
          <w:sz w:val="20"/>
          <w:szCs w:val="20"/>
        </w:rPr>
        <w:t xml:space="preserve">mmunications use </w:t>
      </w:r>
      <w:r w:rsidRPr="00787701" w:rsidR="00E470AC">
        <w:rPr>
          <w:rFonts w:ascii="Arial" w:eastAsia="Times New Roman" w:hAnsi="Arial" w:cs="Arial"/>
          <w:sz w:val="20"/>
          <w:szCs w:val="20"/>
        </w:rPr>
        <w:t xml:space="preserve">as well as </w:t>
      </w:r>
      <w:r w:rsidRPr="00787701">
        <w:rPr>
          <w:rFonts w:ascii="Arial" w:eastAsia="Times New Roman" w:hAnsi="Arial" w:cs="Arial"/>
          <w:sz w:val="20"/>
          <w:szCs w:val="20"/>
        </w:rPr>
        <w:t xml:space="preserve">cost recovery fees </w:t>
      </w:r>
      <w:r w:rsidRPr="00787701" w:rsidR="00E470AC">
        <w:rPr>
          <w:rFonts w:ascii="Arial" w:eastAsia="Times New Roman" w:hAnsi="Arial" w:cs="Arial"/>
          <w:sz w:val="20"/>
          <w:szCs w:val="20"/>
        </w:rPr>
        <w:t xml:space="preserve">and operating plans </w:t>
      </w:r>
      <w:r w:rsidRPr="00787701">
        <w:rPr>
          <w:rFonts w:ascii="Arial" w:eastAsia="Times New Roman" w:hAnsi="Arial" w:cs="Arial"/>
          <w:sz w:val="20"/>
          <w:szCs w:val="20"/>
        </w:rPr>
        <w:t xml:space="preserve">for the </w:t>
      </w:r>
      <w:r w:rsidR="002E7FDA">
        <w:rPr>
          <w:rFonts w:ascii="Arial" w:eastAsia="Times New Roman" w:hAnsi="Arial" w:cs="Arial"/>
          <w:sz w:val="20"/>
          <w:szCs w:val="20"/>
        </w:rPr>
        <w:t>ROW</w:t>
      </w:r>
      <w:r w:rsidRPr="00787701">
        <w:rPr>
          <w:rFonts w:ascii="Arial" w:eastAsia="Times New Roman" w:hAnsi="Arial" w:cs="Arial"/>
          <w:sz w:val="20"/>
          <w:szCs w:val="20"/>
        </w:rPr>
        <w:t xml:space="preserve"> program. Communications use on public lands requires processing applications and rent payments. Cost recovery fees are collected by the Federal Government for the expenses incurred by the Federal Government for processing applications.  </w:t>
      </w:r>
      <w:r w:rsidRPr="00787701" w:rsidR="00E470AC">
        <w:rPr>
          <w:rFonts w:ascii="Arial" w:eastAsia="Times New Roman" w:hAnsi="Arial" w:cs="Arial"/>
          <w:sz w:val="20"/>
          <w:szCs w:val="20"/>
        </w:rPr>
        <w:t>Operating plans describe how a grant holder operates and maintains their grant.</w:t>
      </w:r>
    </w:p>
    <w:p w:rsidR="00565E4F" w:rsidRPr="00787701" w:rsidP="00177040" w14:paraId="226E3889" w14:textId="3B642BDA">
      <w:pPr>
        <w:tabs>
          <w:tab w:val="left" w:pos="360"/>
          <w:tab w:val="left" w:pos="720"/>
        </w:tabs>
        <w:rPr>
          <w:rFonts w:ascii="Arial" w:hAnsi="Arial" w:cs="Arial"/>
          <w:sz w:val="20"/>
          <w:szCs w:val="20"/>
        </w:rPr>
      </w:pPr>
    </w:p>
    <w:p w:rsidR="00565E4F" w:rsidRPr="00787701" w:rsidP="00177040" w14:paraId="797B9E55" w14:textId="03D9DF1D">
      <w:pPr>
        <w:tabs>
          <w:tab w:val="left" w:pos="360"/>
          <w:tab w:val="left" w:pos="720"/>
        </w:tabs>
        <w:contextualSpacing/>
        <w:rPr>
          <w:rFonts w:ascii="Arial" w:hAnsi="Arial" w:cs="Arial"/>
          <w:sz w:val="20"/>
          <w:szCs w:val="20"/>
        </w:rPr>
      </w:pPr>
      <w:r w:rsidRPr="00787701">
        <w:rPr>
          <w:rFonts w:ascii="Arial" w:hAnsi="Arial" w:cs="Arial"/>
          <w:sz w:val="20"/>
          <w:szCs w:val="20"/>
        </w:rPr>
        <w:t>The following list includes the relevant statutes for this information collection:</w:t>
      </w:r>
    </w:p>
    <w:p w:rsidR="00565E4F" w:rsidRPr="00787701" w:rsidP="00177040" w14:paraId="79B17194" w14:textId="77777777">
      <w:pPr>
        <w:pStyle w:val="ListParagraph"/>
        <w:tabs>
          <w:tab w:val="left" w:pos="360"/>
          <w:tab w:val="left" w:pos="720"/>
        </w:tabs>
        <w:ind w:left="360" w:hanging="360"/>
        <w:rPr>
          <w:rFonts w:ascii="Arial" w:hAnsi="Arial" w:cs="Arial"/>
          <w:sz w:val="20"/>
          <w:szCs w:val="20"/>
        </w:rPr>
      </w:pPr>
    </w:p>
    <w:p w:rsidR="007057D2" w:rsidRPr="00787701" w:rsidP="00177040" w14:paraId="6BD9DFEF" w14:textId="700310BB">
      <w:pPr>
        <w:pStyle w:val="ListParagraph"/>
        <w:numPr>
          <w:ilvl w:val="0"/>
          <w:numId w:val="3"/>
        </w:numPr>
        <w:tabs>
          <w:tab w:val="left" w:pos="360"/>
          <w:tab w:val="left" w:pos="720"/>
        </w:tabs>
        <w:ind w:left="360"/>
        <w:rPr>
          <w:rFonts w:ascii="Arial" w:hAnsi="Arial" w:cs="Arial"/>
          <w:sz w:val="20"/>
          <w:szCs w:val="20"/>
        </w:rPr>
      </w:pPr>
      <w:r w:rsidRPr="00787701">
        <w:rPr>
          <w:rFonts w:ascii="Arial" w:eastAsia="Times New Roman" w:hAnsi="Arial" w:cs="Arial"/>
          <w:sz w:val="20"/>
          <w:szCs w:val="20"/>
        </w:rPr>
        <w:t>Section 102(a)(9) of FLPMA (43 U.S.C. 1701(a)(9)) establishes a Federal policy of receiving fair market value for the use of the public lands and their resources;</w:t>
      </w:r>
      <w:r w:rsidRPr="00787701" w:rsidR="00E94A96">
        <w:rPr>
          <w:rFonts w:ascii="Arial" w:eastAsia="Times New Roman" w:hAnsi="Arial" w:cs="Arial"/>
          <w:sz w:val="20"/>
          <w:szCs w:val="20"/>
        </w:rPr>
        <w:t xml:space="preserve"> </w:t>
      </w:r>
      <w:r w:rsidRPr="00787701">
        <w:rPr>
          <w:rFonts w:ascii="Arial" w:hAnsi="Arial" w:cs="Arial"/>
          <w:sz w:val="20"/>
          <w:szCs w:val="20"/>
        </w:rPr>
        <w:t>Section</w:t>
      </w:r>
      <w:r w:rsidR="002548DE">
        <w:rPr>
          <w:rFonts w:ascii="Arial" w:hAnsi="Arial" w:cs="Arial"/>
          <w:sz w:val="20"/>
          <w:szCs w:val="20"/>
        </w:rPr>
        <w:t>s</w:t>
      </w:r>
      <w:r w:rsidRPr="00787701">
        <w:rPr>
          <w:rFonts w:ascii="Arial" w:hAnsi="Arial" w:cs="Arial"/>
          <w:sz w:val="20"/>
          <w:szCs w:val="20"/>
        </w:rPr>
        <w:t xml:space="preserve"> 304 </w:t>
      </w:r>
      <w:r w:rsidR="002548DE">
        <w:rPr>
          <w:rFonts w:ascii="Arial" w:hAnsi="Arial" w:cs="Arial"/>
          <w:sz w:val="20"/>
          <w:szCs w:val="20"/>
        </w:rPr>
        <w:t xml:space="preserve">and 504 </w:t>
      </w:r>
      <w:r w:rsidRPr="00787701">
        <w:rPr>
          <w:rFonts w:ascii="Arial" w:hAnsi="Arial" w:cs="Arial"/>
          <w:sz w:val="20"/>
          <w:szCs w:val="20"/>
        </w:rPr>
        <w:t>of FLPMA (43 U.S.C. 1734</w:t>
      </w:r>
      <w:r w:rsidR="00391C41">
        <w:rPr>
          <w:rFonts w:ascii="Arial" w:hAnsi="Arial" w:cs="Arial"/>
          <w:sz w:val="20"/>
          <w:szCs w:val="20"/>
        </w:rPr>
        <w:t>, 1764</w:t>
      </w:r>
      <w:r w:rsidRPr="00787701">
        <w:rPr>
          <w:rFonts w:ascii="Arial" w:hAnsi="Arial" w:cs="Arial"/>
          <w:sz w:val="20"/>
          <w:szCs w:val="20"/>
        </w:rPr>
        <w:t>) authorize the BLM to establish reasonable filing and service fees and reasonable charges, and commission</w:t>
      </w:r>
      <w:r w:rsidR="001461AA">
        <w:rPr>
          <w:rFonts w:ascii="Arial" w:hAnsi="Arial" w:cs="Arial"/>
          <w:sz w:val="20"/>
          <w:szCs w:val="20"/>
        </w:rPr>
        <w:t>s</w:t>
      </w:r>
      <w:r w:rsidRPr="00787701">
        <w:rPr>
          <w:rFonts w:ascii="Arial" w:hAnsi="Arial" w:cs="Arial"/>
          <w:sz w:val="20"/>
          <w:szCs w:val="20"/>
        </w:rPr>
        <w:t xml:space="preserve"> with respect to applications and other documents relating to the public lands;</w:t>
      </w:r>
    </w:p>
    <w:p w:rsidR="00565E4F" w:rsidRPr="00787701" w:rsidP="00177040" w14:paraId="0A6ED8F7" w14:textId="77777777">
      <w:pPr>
        <w:pStyle w:val="ListParagraph"/>
        <w:tabs>
          <w:tab w:val="left" w:pos="360"/>
          <w:tab w:val="left" w:pos="720"/>
        </w:tabs>
        <w:ind w:left="360" w:hanging="360"/>
        <w:rPr>
          <w:rFonts w:ascii="Arial" w:hAnsi="Arial" w:cs="Arial"/>
          <w:sz w:val="20"/>
          <w:szCs w:val="20"/>
        </w:rPr>
      </w:pPr>
    </w:p>
    <w:p w:rsidR="00A0411C" w:rsidRPr="00787701" w:rsidP="00606B98" w14:paraId="5FD175D9" w14:textId="3C065C59">
      <w:pPr>
        <w:pStyle w:val="ListParagraph"/>
        <w:numPr>
          <w:ilvl w:val="0"/>
          <w:numId w:val="3"/>
        </w:numPr>
        <w:tabs>
          <w:tab w:val="left" w:pos="360"/>
        </w:tabs>
        <w:autoSpaceDE w:val="0"/>
        <w:autoSpaceDN w:val="0"/>
        <w:adjustRightInd w:val="0"/>
        <w:ind w:left="360"/>
        <w:jc w:val="both"/>
        <w:rPr>
          <w:rFonts w:ascii="Arial" w:eastAsia="Times New Roman" w:hAnsi="Arial" w:cs="Arial"/>
          <w:sz w:val="20"/>
          <w:szCs w:val="20"/>
        </w:rPr>
      </w:pPr>
      <w:r w:rsidRPr="00787701">
        <w:rPr>
          <w:rFonts w:ascii="Arial" w:hAnsi="Arial" w:cs="Arial"/>
          <w:sz w:val="20"/>
          <w:szCs w:val="20"/>
        </w:rPr>
        <w:t xml:space="preserve">Title </w:t>
      </w:r>
      <w:r w:rsidR="004E39A0">
        <w:rPr>
          <w:rFonts w:ascii="Arial" w:hAnsi="Arial" w:cs="Arial"/>
          <w:sz w:val="20"/>
          <w:szCs w:val="20"/>
        </w:rPr>
        <w:t>V</w:t>
      </w:r>
      <w:r w:rsidRPr="00787701" w:rsidR="004E39A0">
        <w:rPr>
          <w:rFonts w:ascii="Arial" w:hAnsi="Arial" w:cs="Arial"/>
          <w:sz w:val="20"/>
          <w:szCs w:val="20"/>
        </w:rPr>
        <w:t xml:space="preserve"> </w:t>
      </w:r>
      <w:r w:rsidRPr="00787701">
        <w:rPr>
          <w:rFonts w:ascii="Arial" w:hAnsi="Arial" w:cs="Arial"/>
          <w:sz w:val="20"/>
          <w:szCs w:val="20"/>
        </w:rPr>
        <w:t xml:space="preserve">of FLPMA authorizes the BLM to issue rights-of-way on public lands for roads, powerlines, pipelines, communications </w:t>
      </w:r>
      <w:r w:rsidRPr="00787701" w:rsidR="006E6465">
        <w:rPr>
          <w:rFonts w:ascii="Arial" w:hAnsi="Arial" w:cs="Arial"/>
          <w:sz w:val="20"/>
          <w:szCs w:val="20"/>
        </w:rPr>
        <w:t>use</w:t>
      </w:r>
      <w:r w:rsidRPr="00787701">
        <w:rPr>
          <w:rFonts w:ascii="Arial" w:hAnsi="Arial" w:cs="Arial"/>
          <w:sz w:val="20"/>
          <w:szCs w:val="20"/>
        </w:rPr>
        <w:t>, and other uses, and requires the BLM to prescribe certain terms and conditions</w:t>
      </w:r>
      <w:r w:rsidRPr="00787701" w:rsidR="00606B98">
        <w:rPr>
          <w:rFonts w:ascii="Arial" w:hAnsi="Arial" w:cs="Arial"/>
          <w:sz w:val="20"/>
          <w:szCs w:val="20"/>
        </w:rPr>
        <w:t xml:space="preserve"> (43 U.S.C. 1761 through 43 U.S.C. 177</w:t>
      </w:r>
      <w:r w:rsidR="004E39A0">
        <w:rPr>
          <w:rFonts w:ascii="Arial" w:hAnsi="Arial" w:cs="Arial"/>
          <w:sz w:val="20"/>
          <w:szCs w:val="20"/>
        </w:rPr>
        <w:t>2</w:t>
      </w:r>
      <w:r w:rsidRPr="00787701" w:rsidR="00606B98">
        <w:rPr>
          <w:rFonts w:ascii="Arial" w:hAnsi="Arial" w:cs="Arial"/>
          <w:sz w:val="20"/>
          <w:szCs w:val="20"/>
        </w:rPr>
        <w:t>).</w:t>
      </w:r>
    </w:p>
    <w:p w:rsidR="00A0411C" w:rsidRPr="00787701" w:rsidP="00A0411C" w14:paraId="01A2F8B4" w14:textId="77777777">
      <w:pPr>
        <w:pStyle w:val="ListParagraph"/>
        <w:rPr>
          <w:rFonts w:ascii="Arial" w:hAnsi="Arial" w:cs="Arial"/>
          <w:sz w:val="20"/>
          <w:szCs w:val="20"/>
        </w:rPr>
      </w:pPr>
    </w:p>
    <w:p w:rsidR="00565E4F" w:rsidRPr="00787701" w:rsidP="00177040" w14:paraId="7ED52124" w14:textId="33ECBBB5">
      <w:pPr>
        <w:pStyle w:val="ListParagraph"/>
        <w:numPr>
          <w:ilvl w:val="0"/>
          <w:numId w:val="3"/>
        </w:numPr>
        <w:tabs>
          <w:tab w:val="left" w:pos="360"/>
          <w:tab w:val="left" w:pos="720"/>
        </w:tabs>
        <w:autoSpaceDE w:val="0"/>
        <w:autoSpaceDN w:val="0"/>
        <w:adjustRightInd w:val="0"/>
        <w:ind w:left="360"/>
        <w:rPr>
          <w:rFonts w:ascii="Arial" w:eastAsia="Times New Roman" w:hAnsi="Arial" w:cs="Arial"/>
          <w:sz w:val="20"/>
          <w:szCs w:val="20"/>
        </w:rPr>
      </w:pPr>
      <w:r w:rsidRPr="00787701">
        <w:rPr>
          <w:rFonts w:ascii="Arial" w:hAnsi="Arial" w:cs="Arial"/>
          <w:sz w:val="20"/>
          <w:szCs w:val="20"/>
        </w:rPr>
        <w:t xml:space="preserve">Section 28 of the </w:t>
      </w:r>
      <w:r w:rsidR="00C81DAC">
        <w:rPr>
          <w:rFonts w:ascii="Arial" w:hAnsi="Arial" w:cs="Arial"/>
          <w:sz w:val="20"/>
          <w:szCs w:val="20"/>
        </w:rPr>
        <w:t>MLA</w:t>
      </w:r>
      <w:r w:rsidRPr="00787701">
        <w:rPr>
          <w:rFonts w:ascii="Arial" w:hAnsi="Arial" w:cs="Arial"/>
          <w:sz w:val="20"/>
          <w:szCs w:val="20"/>
        </w:rPr>
        <w:t xml:space="preserve"> (</w:t>
      </w:r>
      <w:r w:rsidRPr="00787701">
        <w:rPr>
          <w:rFonts w:ascii="Arial" w:hAnsi="Arial" w:cs="Arial"/>
          <w:sz w:val="20"/>
          <w:szCs w:val="20"/>
        </w:rPr>
        <w:t>30</w:t>
      </w:r>
      <w:r w:rsidRPr="00787701">
        <w:rPr>
          <w:rFonts w:ascii="Arial" w:hAnsi="Arial" w:cs="Arial"/>
          <w:sz w:val="20"/>
          <w:szCs w:val="20"/>
        </w:rPr>
        <w:t xml:space="preserve"> U.S.C. 185) authorizes the BLM to issue rights-of-way on public lands for oil, natural gas, and other pipelines, and requires the BLM to prescribe certain terms and conditions.</w:t>
      </w:r>
      <w:r w:rsidRPr="00787701">
        <w:rPr>
          <w:rFonts w:ascii="Arial" w:eastAsia="Times New Roman" w:hAnsi="Arial" w:cs="Arial"/>
          <w:sz w:val="20"/>
          <w:szCs w:val="20"/>
        </w:rPr>
        <w:t xml:space="preserve"> </w:t>
      </w:r>
    </w:p>
    <w:p w:rsidR="00927BB9" w:rsidRPr="00787701" w:rsidP="00177040" w14:paraId="3D6F1E3F" w14:textId="77777777">
      <w:pPr>
        <w:pStyle w:val="ListParagraph"/>
        <w:tabs>
          <w:tab w:val="left" w:pos="360"/>
          <w:tab w:val="left" w:pos="720"/>
        </w:tabs>
        <w:rPr>
          <w:rFonts w:ascii="Arial" w:eastAsia="Times New Roman" w:hAnsi="Arial" w:cs="Arial"/>
          <w:sz w:val="20"/>
          <w:szCs w:val="20"/>
        </w:rPr>
      </w:pPr>
    </w:p>
    <w:p w:rsidR="00927BB9" w:rsidRPr="00787701" w:rsidP="00177040" w14:paraId="0DA2E670" w14:textId="1BE9EA9E">
      <w:pPr>
        <w:pStyle w:val="ListParagraph"/>
        <w:numPr>
          <w:ilvl w:val="0"/>
          <w:numId w:val="3"/>
        </w:numPr>
        <w:tabs>
          <w:tab w:val="left" w:pos="360"/>
          <w:tab w:val="left" w:pos="720"/>
        </w:tabs>
        <w:autoSpaceDE w:val="0"/>
        <w:autoSpaceDN w:val="0"/>
        <w:adjustRightInd w:val="0"/>
        <w:ind w:left="360"/>
        <w:rPr>
          <w:rFonts w:ascii="Arial" w:eastAsia="Times New Roman" w:hAnsi="Arial" w:cs="Arial"/>
          <w:sz w:val="20"/>
          <w:szCs w:val="20"/>
        </w:rPr>
      </w:pPr>
      <w:r w:rsidRPr="00787701">
        <w:rPr>
          <w:rFonts w:ascii="Arial" w:eastAsia="Times New Roman" w:hAnsi="Arial" w:cs="Arial"/>
          <w:sz w:val="20"/>
          <w:szCs w:val="20"/>
        </w:rPr>
        <w:t>Section 512</w:t>
      </w:r>
      <w:r w:rsidR="00DB40D5">
        <w:rPr>
          <w:rFonts w:ascii="Arial" w:eastAsia="Times New Roman" w:hAnsi="Arial" w:cs="Arial"/>
          <w:sz w:val="20"/>
          <w:szCs w:val="20"/>
        </w:rPr>
        <w:t xml:space="preserve"> of </w:t>
      </w:r>
      <w:r w:rsidR="002D1C8D">
        <w:rPr>
          <w:rFonts w:ascii="Arial" w:eastAsia="Times New Roman" w:hAnsi="Arial" w:cs="Arial"/>
          <w:sz w:val="20"/>
          <w:szCs w:val="20"/>
        </w:rPr>
        <w:t>FLMPA</w:t>
      </w:r>
      <w:r w:rsidRPr="00787701">
        <w:rPr>
          <w:rFonts w:ascii="Arial" w:eastAsia="Times New Roman" w:hAnsi="Arial" w:cs="Arial"/>
          <w:sz w:val="20"/>
          <w:szCs w:val="20"/>
        </w:rPr>
        <w:t>, entitled “Vegetation Management, Facility Inspection, and Operation and Maintenance Relating to Electrical Transmission and Distribution Facility Rights of Way” (43 U</w:t>
      </w:r>
      <w:r w:rsidRPr="00787701" w:rsidR="00551206">
        <w:rPr>
          <w:rFonts w:ascii="Arial" w:eastAsia="Times New Roman" w:hAnsi="Arial" w:cs="Arial"/>
          <w:sz w:val="20"/>
          <w:szCs w:val="20"/>
        </w:rPr>
        <w:t>.</w:t>
      </w:r>
      <w:r w:rsidRPr="00787701">
        <w:rPr>
          <w:rFonts w:ascii="Arial" w:eastAsia="Times New Roman" w:hAnsi="Arial" w:cs="Arial"/>
          <w:sz w:val="20"/>
          <w:szCs w:val="20"/>
        </w:rPr>
        <w:t>S</w:t>
      </w:r>
      <w:r w:rsidRPr="00787701" w:rsidR="00551206">
        <w:rPr>
          <w:rFonts w:ascii="Arial" w:eastAsia="Times New Roman" w:hAnsi="Arial" w:cs="Arial"/>
          <w:sz w:val="20"/>
          <w:szCs w:val="20"/>
        </w:rPr>
        <w:t>.</w:t>
      </w:r>
      <w:r w:rsidRPr="00787701">
        <w:rPr>
          <w:rFonts w:ascii="Arial" w:eastAsia="Times New Roman" w:hAnsi="Arial" w:cs="Arial"/>
          <w:sz w:val="20"/>
          <w:szCs w:val="20"/>
        </w:rPr>
        <w:t>C</w:t>
      </w:r>
      <w:r w:rsidRPr="00787701" w:rsidR="00551206">
        <w:rPr>
          <w:rFonts w:ascii="Arial" w:eastAsia="Times New Roman" w:hAnsi="Arial" w:cs="Arial"/>
          <w:sz w:val="20"/>
          <w:szCs w:val="20"/>
        </w:rPr>
        <w:t>.</w:t>
      </w:r>
      <w:r w:rsidRPr="00787701">
        <w:rPr>
          <w:rFonts w:ascii="Arial" w:eastAsia="Times New Roman" w:hAnsi="Arial" w:cs="Arial"/>
          <w:sz w:val="20"/>
          <w:szCs w:val="20"/>
        </w:rPr>
        <w:t xml:space="preserve"> 1772) establishes requirements for the BLM to review and approve operating plans and agreements </w:t>
      </w:r>
      <w:r w:rsidRPr="00787701">
        <w:rPr>
          <w:rFonts w:ascii="Arial" w:eastAsia="Times New Roman" w:hAnsi="Arial" w:cs="Arial"/>
          <w:sz w:val="20"/>
          <w:szCs w:val="20"/>
        </w:rPr>
        <w:t>for vegetation and facility management on public lands within powerline ROWs and on their abutting lands.</w:t>
      </w:r>
    </w:p>
    <w:p w:rsidR="00944808" w:rsidRPr="00787701" w:rsidP="00177040" w14:paraId="5F09CA37" w14:textId="77777777">
      <w:pPr>
        <w:tabs>
          <w:tab w:val="left" w:pos="360"/>
          <w:tab w:val="left" w:pos="720"/>
        </w:tabs>
        <w:rPr>
          <w:rFonts w:ascii="Arial" w:hAnsi="Arial" w:cs="Arial"/>
          <w:sz w:val="20"/>
          <w:szCs w:val="20"/>
        </w:rPr>
      </w:pPr>
    </w:p>
    <w:p w:rsidR="00ED43F9" w:rsidRPr="00787701" w:rsidP="00177040" w14:paraId="3483A12A" w14:textId="58D711C1">
      <w:pPr>
        <w:tabs>
          <w:tab w:val="left" w:pos="360"/>
          <w:tab w:val="left" w:pos="720"/>
        </w:tabs>
        <w:rPr>
          <w:rFonts w:ascii="Arial" w:hAnsi="Arial" w:cs="Arial"/>
          <w:sz w:val="20"/>
          <w:szCs w:val="20"/>
        </w:rPr>
      </w:pPr>
      <w:r w:rsidRPr="00787701">
        <w:rPr>
          <w:rFonts w:ascii="Arial" w:hAnsi="Arial" w:cs="Arial"/>
          <w:sz w:val="20"/>
          <w:szCs w:val="20"/>
        </w:rPr>
        <w:t xml:space="preserve">The BLM’s existing rights-of-way regulations are at 43 CFR Parts 2800 and 2880.  Part 2800 pertains to rights-of-way for various types of facilities (including facilities for electric generation, electric transmission, and non-oil and gas pipelines) issued under the authority of FLPMA.  Part 2880 pertains to rights-of-way for facilities (including oil and gas pipelines) issued under the authority of the MLA. </w:t>
      </w:r>
      <w:r w:rsidRPr="00787701" w:rsidR="00DD25D4">
        <w:rPr>
          <w:rFonts w:ascii="Arial" w:hAnsi="Arial" w:cs="Arial"/>
          <w:sz w:val="20"/>
          <w:szCs w:val="20"/>
        </w:rPr>
        <w:t>The proposed rule would add part 2860, which contains provisions specific to the administration of Communications Uses rights-of-way.</w:t>
      </w:r>
    </w:p>
    <w:p w:rsidR="00565E4F" w:rsidRPr="00787701" w:rsidP="00177040" w14:paraId="7CE0AB1D" w14:textId="50D9C195">
      <w:pPr>
        <w:tabs>
          <w:tab w:val="left" w:pos="360"/>
          <w:tab w:val="left" w:pos="720"/>
        </w:tabs>
        <w:rPr>
          <w:rFonts w:ascii="Arial" w:hAnsi="Arial" w:cs="Arial"/>
          <w:sz w:val="20"/>
          <w:szCs w:val="20"/>
        </w:rPr>
      </w:pPr>
    </w:p>
    <w:p w:rsidR="0086526E" w:rsidRPr="00787701" w:rsidP="00177040" w14:paraId="52116F45" w14:textId="764B61AD">
      <w:pPr>
        <w:pStyle w:val="ListParagraph"/>
        <w:numPr>
          <w:ilvl w:val="0"/>
          <w:numId w:val="1"/>
        </w:numPr>
        <w:tabs>
          <w:tab w:val="left" w:pos="360"/>
          <w:tab w:val="left" w:pos="720"/>
        </w:tabs>
        <w:ind w:left="0" w:firstLine="0"/>
        <w:rPr>
          <w:rFonts w:ascii="Arial" w:hAnsi="Arial" w:cs="Arial"/>
          <w:b/>
          <w:sz w:val="20"/>
          <w:szCs w:val="20"/>
        </w:rPr>
      </w:pPr>
      <w:r w:rsidRPr="00787701">
        <w:rPr>
          <w:rFonts w:ascii="Arial" w:hAnsi="Arial" w:cs="Arial"/>
          <w:b/>
          <w:sz w:val="20"/>
          <w:szCs w:val="20"/>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B1291" w:rsidRPr="00787701" w:rsidP="00177040" w14:paraId="1A00AE5F" w14:textId="77777777">
      <w:pPr>
        <w:tabs>
          <w:tab w:val="left" w:pos="360"/>
          <w:tab w:val="left" w:pos="720"/>
        </w:tabs>
        <w:rPr>
          <w:rFonts w:ascii="Arial" w:hAnsi="Arial" w:cs="Arial"/>
          <w:b/>
          <w:sz w:val="20"/>
          <w:szCs w:val="20"/>
        </w:rPr>
      </w:pPr>
    </w:p>
    <w:p w:rsidR="00074824" w:rsidRPr="00787701" w:rsidP="008C4E91" w14:paraId="52AFE231" w14:textId="6E8041CE">
      <w:pPr>
        <w:tabs>
          <w:tab w:val="left" w:pos="360"/>
          <w:tab w:val="left" w:pos="720"/>
        </w:tabs>
        <w:rPr>
          <w:rFonts w:ascii="Arial" w:hAnsi="Arial" w:cs="Arial"/>
          <w:sz w:val="20"/>
          <w:szCs w:val="20"/>
        </w:rPr>
      </w:pPr>
      <w:r w:rsidRPr="00787701">
        <w:rPr>
          <w:rFonts w:ascii="Arial" w:hAnsi="Arial" w:cs="Arial"/>
          <w:sz w:val="20"/>
          <w:szCs w:val="20"/>
        </w:rPr>
        <w:t xml:space="preserve">The information collection activities </w:t>
      </w:r>
      <w:r w:rsidRPr="00787701" w:rsidR="00C955A2">
        <w:rPr>
          <w:rFonts w:ascii="Arial" w:hAnsi="Arial" w:cs="Arial"/>
          <w:sz w:val="20"/>
          <w:szCs w:val="20"/>
        </w:rPr>
        <w:t xml:space="preserve">associated with the application process </w:t>
      </w:r>
      <w:r w:rsidRPr="00787701">
        <w:rPr>
          <w:rFonts w:ascii="Arial" w:hAnsi="Arial" w:cs="Arial"/>
          <w:sz w:val="20"/>
          <w:szCs w:val="20"/>
        </w:rPr>
        <w:t>in this proposed rule require the use of Standard Form 299 (Application for Transportation and Utility Systems and Facilities on Federal Lands)</w:t>
      </w:r>
      <w:r w:rsidRPr="00787701" w:rsidR="007F2B19">
        <w:rPr>
          <w:rFonts w:ascii="Arial" w:hAnsi="Arial" w:cs="Arial"/>
          <w:sz w:val="20"/>
          <w:szCs w:val="20"/>
        </w:rPr>
        <w:t xml:space="preserve"> and the Communications Site Tenant/Customer Inventory Certification of Facility Owner or Manager</w:t>
      </w:r>
      <w:r w:rsidRPr="00787701" w:rsidR="00C955A2">
        <w:rPr>
          <w:rFonts w:ascii="Arial" w:hAnsi="Arial" w:cs="Arial"/>
          <w:sz w:val="20"/>
          <w:szCs w:val="20"/>
        </w:rPr>
        <w:t xml:space="preserve">.  The OMB has previously approved the BLM’s </w:t>
      </w:r>
      <w:r w:rsidRPr="00787701" w:rsidR="00E4168F">
        <w:rPr>
          <w:rFonts w:ascii="Arial" w:hAnsi="Arial" w:cs="Arial"/>
          <w:sz w:val="20"/>
          <w:szCs w:val="20"/>
        </w:rPr>
        <w:t xml:space="preserve">Request for </w:t>
      </w:r>
      <w:r w:rsidRPr="00787701" w:rsidR="00C955A2">
        <w:rPr>
          <w:rFonts w:ascii="Arial" w:hAnsi="Arial" w:cs="Arial"/>
          <w:sz w:val="20"/>
          <w:szCs w:val="20"/>
        </w:rPr>
        <w:t xml:space="preserve">Common Form </w:t>
      </w:r>
      <w:r w:rsidRPr="00787701" w:rsidR="00E4168F">
        <w:rPr>
          <w:rFonts w:ascii="Arial" w:hAnsi="Arial" w:cs="Arial"/>
          <w:sz w:val="20"/>
          <w:szCs w:val="20"/>
        </w:rPr>
        <w:t>(</w:t>
      </w:r>
      <w:r w:rsidRPr="00787701" w:rsidR="00C955A2">
        <w:rPr>
          <w:rFonts w:ascii="Arial" w:hAnsi="Arial" w:cs="Arial"/>
          <w:sz w:val="20"/>
          <w:szCs w:val="20"/>
        </w:rPr>
        <w:t>SF–299</w:t>
      </w:r>
      <w:r w:rsidRPr="00787701" w:rsidR="00E4168F">
        <w:rPr>
          <w:rFonts w:ascii="Arial" w:hAnsi="Arial" w:cs="Arial"/>
          <w:sz w:val="20"/>
          <w:szCs w:val="20"/>
        </w:rPr>
        <w:t>)</w:t>
      </w:r>
      <w:r w:rsidRPr="00787701" w:rsidR="00C955A2">
        <w:rPr>
          <w:rFonts w:ascii="Arial" w:hAnsi="Arial" w:cs="Arial"/>
          <w:sz w:val="20"/>
          <w:szCs w:val="20"/>
        </w:rPr>
        <w:t xml:space="preserve"> </w:t>
      </w:r>
      <w:r w:rsidRPr="00787701" w:rsidR="00E4168F">
        <w:rPr>
          <w:rFonts w:ascii="Arial" w:hAnsi="Arial" w:cs="Arial"/>
          <w:sz w:val="20"/>
          <w:szCs w:val="20"/>
        </w:rPr>
        <w:t xml:space="preserve">under OMB Control Number 0596-0249 </w:t>
      </w:r>
      <w:r w:rsidRPr="00787701" w:rsidR="00C955A2">
        <w:rPr>
          <w:rFonts w:ascii="Arial" w:hAnsi="Arial" w:cs="Arial"/>
          <w:sz w:val="20"/>
          <w:szCs w:val="20"/>
        </w:rPr>
        <w:t>as part of the application process (U.S. Department of Agriculture – U.S. Forest Service, expires 02/28/2023</w:t>
      </w:r>
      <w:r w:rsidRPr="00F30415" w:rsidR="00C955A2">
        <w:rPr>
          <w:rFonts w:ascii="Arial" w:hAnsi="Arial" w:cs="Arial"/>
          <w:sz w:val="20"/>
          <w:szCs w:val="20"/>
        </w:rPr>
        <w:t>).</w:t>
      </w:r>
      <w:r w:rsidRPr="00F30415" w:rsidR="000B12AD">
        <w:rPr>
          <w:rFonts w:ascii="Arial" w:hAnsi="Arial" w:cs="Arial"/>
          <w:sz w:val="20"/>
          <w:szCs w:val="20"/>
        </w:rPr>
        <w:t xml:space="preserve"> </w:t>
      </w:r>
      <w:r w:rsidRPr="00F30415" w:rsidR="00C205E9">
        <w:rPr>
          <w:rFonts w:ascii="Arial" w:hAnsi="Arial" w:cs="Arial"/>
          <w:sz w:val="20"/>
          <w:szCs w:val="20"/>
        </w:rPr>
        <w:t>Additionall</w:t>
      </w:r>
      <w:r w:rsidRPr="00F30415" w:rsidR="008C4E91">
        <w:rPr>
          <w:rFonts w:ascii="Arial" w:hAnsi="Arial" w:cs="Arial"/>
          <w:sz w:val="20"/>
          <w:szCs w:val="20"/>
        </w:rPr>
        <w:t>y, §2884.11</w:t>
      </w:r>
      <w:r w:rsidRPr="00F30415" w:rsidR="000C531D">
        <w:rPr>
          <w:rFonts w:ascii="Arial" w:hAnsi="Arial" w:cs="Arial"/>
          <w:sz w:val="20"/>
          <w:szCs w:val="20"/>
        </w:rPr>
        <w:t xml:space="preserve"> </w:t>
      </w:r>
      <w:r w:rsidRPr="00F30415" w:rsidR="00BB6951">
        <w:rPr>
          <w:rFonts w:ascii="Arial" w:hAnsi="Arial" w:cs="Arial"/>
          <w:sz w:val="20"/>
          <w:szCs w:val="20"/>
        </w:rPr>
        <w:t xml:space="preserve">references </w:t>
      </w:r>
      <w:r w:rsidRPr="00F30415" w:rsidR="00752B0A">
        <w:rPr>
          <w:rFonts w:ascii="Arial" w:hAnsi="Arial" w:cs="Arial"/>
          <w:sz w:val="20"/>
          <w:szCs w:val="20"/>
        </w:rPr>
        <w:t xml:space="preserve">BLM </w:t>
      </w:r>
      <w:r w:rsidRPr="00F30415" w:rsidR="00BB6951">
        <w:rPr>
          <w:rFonts w:ascii="Arial" w:hAnsi="Arial" w:cs="Arial"/>
          <w:sz w:val="20"/>
          <w:szCs w:val="20"/>
        </w:rPr>
        <w:t>forms</w:t>
      </w:r>
      <w:r w:rsidRPr="00F30415" w:rsidR="008C4E91">
        <w:rPr>
          <w:rFonts w:ascii="Arial" w:hAnsi="Arial" w:cs="Arial"/>
          <w:sz w:val="20"/>
          <w:szCs w:val="20"/>
        </w:rPr>
        <w:t xml:space="preserve"> Application for Permit to Drill or Reenter (BLM Form 3160-3) </w:t>
      </w:r>
      <w:r w:rsidRPr="00F30415" w:rsidR="00FE4088">
        <w:rPr>
          <w:rFonts w:ascii="Arial" w:hAnsi="Arial" w:cs="Arial"/>
          <w:sz w:val="20"/>
          <w:szCs w:val="20"/>
        </w:rPr>
        <w:t>and</w:t>
      </w:r>
      <w:r w:rsidRPr="00F30415" w:rsidR="008C4E91">
        <w:rPr>
          <w:rFonts w:ascii="Arial" w:hAnsi="Arial" w:cs="Arial"/>
          <w:sz w:val="20"/>
          <w:szCs w:val="20"/>
        </w:rPr>
        <w:t xml:space="preserve"> Sundry Notice and Report on Wells (BLM Form 3160-5)</w:t>
      </w:r>
      <w:r w:rsidRPr="00F30415" w:rsidR="00FE4088">
        <w:rPr>
          <w:rFonts w:ascii="Arial" w:hAnsi="Arial" w:cs="Arial"/>
          <w:sz w:val="20"/>
          <w:szCs w:val="20"/>
        </w:rPr>
        <w:t xml:space="preserve">. </w:t>
      </w:r>
      <w:r w:rsidRPr="00F30415" w:rsidR="00B6774C">
        <w:rPr>
          <w:rFonts w:ascii="Arial" w:hAnsi="Arial" w:cs="Arial"/>
          <w:sz w:val="20"/>
          <w:szCs w:val="20"/>
        </w:rPr>
        <w:t xml:space="preserve">These forms are part of </w:t>
      </w:r>
      <w:r w:rsidRPr="00F30415" w:rsidR="00B3784F">
        <w:rPr>
          <w:rFonts w:ascii="Arial" w:hAnsi="Arial" w:cs="Arial"/>
          <w:sz w:val="20"/>
          <w:szCs w:val="20"/>
        </w:rPr>
        <w:t xml:space="preserve">the </w:t>
      </w:r>
      <w:r w:rsidRPr="00F30415" w:rsidR="00A8594B">
        <w:rPr>
          <w:rFonts w:ascii="Arial" w:hAnsi="Arial" w:cs="Arial"/>
          <w:sz w:val="20"/>
          <w:szCs w:val="20"/>
        </w:rPr>
        <w:t xml:space="preserve">requirements for applying for </w:t>
      </w:r>
      <w:r w:rsidRPr="00F30415" w:rsidR="003D0F70">
        <w:rPr>
          <w:rFonts w:ascii="Arial" w:hAnsi="Arial" w:cs="Arial"/>
          <w:sz w:val="20"/>
          <w:szCs w:val="20"/>
        </w:rPr>
        <w:t>Mineral Leasing Act (</w:t>
      </w:r>
      <w:r w:rsidRPr="00F30415" w:rsidR="00A8594B">
        <w:rPr>
          <w:rFonts w:ascii="Arial" w:hAnsi="Arial" w:cs="Arial"/>
          <w:sz w:val="20"/>
          <w:szCs w:val="20"/>
        </w:rPr>
        <w:t>MLA</w:t>
      </w:r>
      <w:r w:rsidRPr="00F30415" w:rsidR="003D0F70">
        <w:rPr>
          <w:rFonts w:ascii="Arial" w:hAnsi="Arial" w:cs="Arial"/>
          <w:sz w:val="20"/>
          <w:szCs w:val="20"/>
        </w:rPr>
        <w:t>)</w:t>
      </w:r>
      <w:r w:rsidRPr="00F30415" w:rsidR="00A8594B">
        <w:rPr>
          <w:rFonts w:ascii="Arial" w:hAnsi="Arial" w:cs="Arial"/>
          <w:sz w:val="20"/>
          <w:szCs w:val="20"/>
        </w:rPr>
        <w:t xml:space="preserve"> Grants or </w:t>
      </w:r>
      <w:r w:rsidRPr="00F30415" w:rsidR="006A0111">
        <w:rPr>
          <w:rFonts w:ascii="Arial" w:hAnsi="Arial" w:cs="Arial"/>
          <w:sz w:val="20"/>
          <w:szCs w:val="20"/>
        </w:rPr>
        <w:t>temporary use permits (</w:t>
      </w:r>
      <w:r w:rsidRPr="00F30415" w:rsidR="00A8594B">
        <w:rPr>
          <w:rFonts w:ascii="Arial" w:hAnsi="Arial" w:cs="Arial"/>
          <w:sz w:val="20"/>
          <w:szCs w:val="20"/>
        </w:rPr>
        <w:t>TUPs</w:t>
      </w:r>
      <w:r w:rsidRPr="00F30415" w:rsidR="006A0111">
        <w:rPr>
          <w:rFonts w:ascii="Arial" w:hAnsi="Arial" w:cs="Arial"/>
          <w:sz w:val="20"/>
          <w:szCs w:val="20"/>
        </w:rPr>
        <w:t>)</w:t>
      </w:r>
      <w:r w:rsidRPr="00F30415" w:rsidR="00752B0A">
        <w:rPr>
          <w:rFonts w:ascii="Arial" w:hAnsi="Arial" w:cs="Arial"/>
          <w:sz w:val="20"/>
          <w:szCs w:val="20"/>
        </w:rPr>
        <w:t>.</w:t>
      </w:r>
      <w:r w:rsidRPr="00F30415" w:rsidR="00A8594B">
        <w:rPr>
          <w:rFonts w:ascii="Arial" w:hAnsi="Arial" w:cs="Arial"/>
          <w:sz w:val="20"/>
          <w:szCs w:val="20"/>
        </w:rPr>
        <w:t xml:space="preserve"> </w:t>
      </w:r>
      <w:r w:rsidRPr="00F30415" w:rsidR="00FE4088">
        <w:rPr>
          <w:rFonts w:ascii="Arial" w:hAnsi="Arial" w:cs="Arial"/>
          <w:sz w:val="20"/>
          <w:szCs w:val="20"/>
        </w:rPr>
        <w:t xml:space="preserve">The information required as part of </w:t>
      </w:r>
      <w:r w:rsidRPr="00F30415" w:rsidR="00E143C6">
        <w:rPr>
          <w:rFonts w:ascii="Arial" w:hAnsi="Arial" w:cs="Arial"/>
          <w:sz w:val="20"/>
          <w:szCs w:val="20"/>
        </w:rPr>
        <w:t xml:space="preserve">these applications </w:t>
      </w:r>
      <w:r w:rsidRPr="00F30415" w:rsidR="00DA79A6">
        <w:rPr>
          <w:rFonts w:ascii="Arial" w:hAnsi="Arial" w:cs="Arial"/>
          <w:sz w:val="20"/>
          <w:szCs w:val="20"/>
        </w:rPr>
        <w:t xml:space="preserve">is </w:t>
      </w:r>
      <w:r w:rsidRPr="00F30415" w:rsidR="00752B0A">
        <w:rPr>
          <w:rFonts w:ascii="Arial" w:hAnsi="Arial" w:cs="Arial"/>
          <w:sz w:val="20"/>
          <w:szCs w:val="20"/>
        </w:rPr>
        <w:t xml:space="preserve">contained </w:t>
      </w:r>
      <w:r w:rsidRPr="00F30415" w:rsidR="00950E7B">
        <w:rPr>
          <w:rFonts w:ascii="Arial" w:hAnsi="Arial" w:cs="Arial"/>
          <w:sz w:val="20"/>
          <w:szCs w:val="20"/>
        </w:rPr>
        <w:t>i</w:t>
      </w:r>
      <w:r w:rsidRPr="00F30415" w:rsidR="00752B0A">
        <w:rPr>
          <w:rFonts w:ascii="Arial" w:hAnsi="Arial" w:cs="Arial"/>
          <w:sz w:val="20"/>
          <w:szCs w:val="20"/>
        </w:rPr>
        <w:t xml:space="preserve">n the current regulations under this </w:t>
      </w:r>
      <w:r w:rsidRPr="00F30415" w:rsidR="00AD439A">
        <w:rPr>
          <w:rFonts w:ascii="Arial" w:hAnsi="Arial" w:cs="Arial"/>
          <w:sz w:val="20"/>
          <w:szCs w:val="20"/>
        </w:rPr>
        <w:t>paragraph and is currently approved by OMB under OMB control number 1004-013</w:t>
      </w:r>
      <w:r w:rsidRPr="00F30415" w:rsidR="00DB7588">
        <w:rPr>
          <w:rFonts w:ascii="Arial" w:hAnsi="Arial" w:cs="Arial"/>
          <w:sz w:val="20"/>
          <w:szCs w:val="20"/>
        </w:rPr>
        <w:t>7</w:t>
      </w:r>
      <w:r w:rsidRPr="00F30415" w:rsidR="00DA79A6">
        <w:rPr>
          <w:rFonts w:ascii="Arial" w:hAnsi="Arial" w:cs="Arial"/>
          <w:sz w:val="20"/>
          <w:szCs w:val="20"/>
        </w:rPr>
        <w:t xml:space="preserve"> (expires </w:t>
      </w:r>
      <w:r w:rsidRPr="00F30415" w:rsidR="008E50DE">
        <w:rPr>
          <w:rFonts w:ascii="Arial" w:hAnsi="Arial" w:cs="Arial"/>
          <w:sz w:val="20"/>
          <w:szCs w:val="20"/>
        </w:rPr>
        <w:t>01/31/2025</w:t>
      </w:r>
      <w:r w:rsidRPr="00F30415" w:rsidR="00EF3B5B">
        <w:rPr>
          <w:rFonts w:ascii="Arial" w:hAnsi="Arial" w:cs="Arial"/>
          <w:sz w:val="20"/>
          <w:szCs w:val="20"/>
        </w:rPr>
        <w:t>)</w:t>
      </w:r>
      <w:r w:rsidRPr="00F30415" w:rsidR="00AD439A">
        <w:rPr>
          <w:rFonts w:ascii="Arial" w:hAnsi="Arial" w:cs="Arial"/>
          <w:sz w:val="20"/>
          <w:szCs w:val="20"/>
        </w:rPr>
        <w:t xml:space="preserve">. </w:t>
      </w:r>
      <w:r w:rsidRPr="00F30415" w:rsidR="00E143C6">
        <w:rPr>
          <w:rFonts w:ascii="Arial" w:hAnsi="Arial" w:cs="Arial"/>
          <w:sz w:val="20"/>
          <w:szCs w:val="20"/>
        </w:rPr>
        <w:t xml:space="preserve"> </w:t>
      </w:r>
      <w:r w:rsidRPr="00F30415" w:rsidR="00DB7588">
        <w:rPr>
          <w:rFonts w:ascii="Arial" w:hAnsi="Arial" w:cs="Arial"/>
          <w:sz w:val="20"/>
          <w:szCs w:val="20"/>
        </w:rPr>
        <w:t xml:space="preserve">The proposed rule would </w:t>
      </w:r>
      <w:r w:rsidRPr="00F30415" w:rsidR="00E36A75">
        <w:rPr>
          <w:rFonts w:ascii="Arial" w:hAnsi="Arial" w:cs="Arial"/>
          <w:sz w:val="20"/>
          <w:szCs w:val="20"/>
        </w:rPr>
        <w:t xml:space="preserve">not </w:t>
      </w:r>
      <w:r w:rsidRPr="00F30415" w:rsidR="00DB7588">
        <w:rPr>
          <w:rFonts w:ascii="Arial" w:hAnsi="Arial" w:cs="Arial"/>
          <w:sz w:val="20"/>
          <w:szCs w:val="20"/>
        </w:rPr>
        <w:t xml:space="preserve">change these </w:t>
      </w:r>
      <w:r w:rsidRPr="00F30415" w:rsidR="00DB7588">
        <w:rPr>
          <w:rFonts w:ascii="Arial" w:hAnsi="Arial" w:cs="Arial"/>
          <w:sz w:val="20"/>
          <w:szCs w:val="20"/>
        </w:rPr>
        <w:t>forms</w:t>
      </w:r>
      <w:r w:rsidRPr="00F30415" w:rsidR="00DB7588">
        <w:rPr>
          <w:rFonts w:ascii="Arial" w:hAnsi="Arial" w:cs="Arial"/>
          <w:sz w:val="20"/>
          <w:szCs w:val="20"/>
        </w:rPr>
        <w:t xml:space="preserve"> nor the associated information </w:t>
      </w:r>
      <w:r w:rsidRPr="00F30415" w:rsidR="00F30415">
        <w:rPr>
          <w:rFonts w:ascii="Arial" w:hAnsi="Arial" w:cs="Arial"/>
          <w:sz w:val="20"/>
          <w:szCs w:val="20"/>
        </w:rPr>
        <w:t xml:space="preserve">collected as part of the </w:t>
      </w:r>
      <w:r w:rsidRPr="00F30415" w:rsidR="00DB7588">
        <w:rPr>
          <w:rFonts w:ascii="Arial" w:hAnsi="Arial" w:cs="Arial"/>
          <w:sz w:val="20"/>
          <w:szCs w:val="20"/>
        </w:rPr>
        <w:t>application requirements</w:t>
      </w:r>
      <w:r w:rsidRPr="00F30415" w:rsidR="00D85886">
        <w:rPr>
          <w:rFonts w:ascii="Arial" w:hAnsi="Arial" w:cs="Arial"/>
          <w:sz w:val="20"/>
          <w:szCs w:val="20"/>
        </w:rPr>
        <w:t>.</w:t>
      </w:r>
    </w:p>
    <w:p w:rsidR="00074824" w:rsidRPr="00787701" w:rsidP="00A05F17" w14:paraId="40855215" w14:textId="77777777">
      <w:pPr>
        <w:tabs>
          <w:tab w:val="left" w:pos="360"/>
          <w:tab w:val="left" w:pos="720"/>
        </w:tabs>
        <w:rPr>
          <w:rFonts w:ascii="Arial" w:hAnsi="Arial" w:cs="Arial"/>
          <w:sz w:val="20"/>
          <w:szCs w:val="20"/>
        </w:rPr>
      </w:pPr>
    </w:p>
    <w:p w:rsidR="00A05F17" w:rsidRPr="00787701" w:rsidP="00A05F17" w14:paraId="088E3E6A" w14:textId="41A5425B">
      <w:pPr>
        <w:tabs>
          <w:tab w:val="left" w:pos="720"/>
          <w:tab w:val="left" w:pos="1440"/>
        </w:tabs>
        <w:rPr>
          <w:rFonts w:ascii="Arial" w:hAnsi="Arial" w:cs="Arial"/>
          <w:sz w:val="20"/>
          <w:szCs w:val="20"/>
        </w:rPr>
      </w:pPr>
      <w:r w:rsidRPr="00787701">
        <w:rPr>
          <w:rFonts w:ascii="Arial" w:hAnsi="Arial" w:cs="Arial"/>
          <w:sz w:val="20"/>
          <w:szCs w:val="20"/>
        </w:rPr>
        <w:t>This proposed rule includes provisions pertaining to non-hour burdens authorized by the FLPMA and the MLA.  The FLPMA is the only authority under which communications uses may be authorized.  However, both the FLPMA (43 U.S.C. 1734(b) and 1764(g)) and the MLA (30 U.S.C. 185(</w:t>
      </w:r>
      <w:r w:rsidRPr="00787701">
        <w:rPr>
          <w:rFonts w:ascii="Arial" w:hAnsi="Arial" w:cs="Arial"/>
          <w:i/>
          <w:sz w:val="20"/>
          <w:szCs w:val="20"/>
        </w:rPr>
        <w:t>l</w:t>
      </w:r>
      <w:r w:rsidRPr="00787701">
        <w:rPr>
          <w:rFonts w:ascii="Arial" w:hAnsi="Arial" w:cs="Arial"/>
          <w:sz w:val="20"/>
          <w:szCs w:val="20"/>
        </w:rPr>
        <w:t>)) authorize the BLM and other applicable Federal agencies to collect funds from ROW applicants or holders to reimburse an agency for expenses incurred while working on an application.</w:t>
      </w:r>
    </w:p>
    <w:p w:rsidR="00A05F17" w:rsidRPr="00787701" w:rsidP="00A05F17" w14:paraId="078550B3" w14:textId="77777777">
      <w:pPr>
        <w:tabs>
          <w:tab w:val="left" w:pos="720"/>
          <w:tab w:val="left" w:pos="1440"/>
        </w:tabs>
        <w:rPr>
          <w:rFonts w:ascii="Arial" w:hAnsi="Arial" w:cs="Arial"/>
          <w:sz w:val="20"/>
          <w:szCs w:val="20"/>
        </w:rPr>
      </w:pPr>
    </w:p>
    <w:p w:rsidR="00A05F17" w:rsidRPr="00787701" w:rsidP="00A05F17" w14:paraId="53FD2161" w14:textId="641CCB3E">
      <w:pPr>
        <w:tabs>
          <w:tab w:val="left" w:pos="720"/>
          <w:tab w:val="left" w:pos="1440"/>
        </w:tabs>
        <w:rPr>
          <w:rFonts w:ascii="Arial" w:eastAsia="Times New Roman" w:hAnsi="Arial" w:cs="Arial"/>
          <w:bCs/>
          <w:sz w:val="20"/>
          <w:szCs w:val="20"/>
        </w:rPr>
      </w:pPr>
      <w:r w:rsidRPr="00787701">
        <w:rPr>
          <w:rFonts w:ascii="Arial" w:eastAsia="Times New Roman" w:hAnsi="Arial" w:cs="Arial"/>
          <w:bCs/>
          <w:sz w:val="20"/>
          <w:szCs w:val="20"/>
        </w:rPr>
        <w:t xml:space="preserve">The </w:t>
      </w:r>
      <w:r w:rsidRPr="00787701" w:rsidR="00DA785E">
        <w:rPr>
          <w:rFonts w:ascii="Arial" w:eastAsia="Times New Roman" w:hAnsi="Arial" w:cs="Arial"/>
          <w:bCs/>
          <w:sz w:val="20"/>
          <w:szCs w:val="20"/>
        </w:rPr>
        <w:t xml:space="preserve">new </w:t>
      </w:r>
      <w:r w:rsidRPr="00787701">
        <w:rPr>
          <w:rFonts w:ascii="Arial" w:eastAsia="Times New Roman" w:hAnsi="Arial" w:cs="Arial"/>
          <w:bCs/>
          <w:sz w:val="20"/>
          <w:szCs w:val="20"/>
        </w:rPr>
        <w:t>information collection requirements identified below require approval by OMB:</w:t>
      </w:r>
    </w:p>
    <w:p w:rsidR="00A05F17" w:rsidRPr="00787701" w:rsidP="00A05F17" w14:paraId="787CAA8F" w14:textId="77777777">
      <w:pPr>
        <w:tabs>
          <w:tab w:val="left" w:pos="720"/>
          <w:tab w:val="left" w:pos="1440"/>
        </w:tabs>
        <w:ind w:firstLine="720"/>
        <w:rPr>
          <w:rFonts w:ascii="Arial" w:eastAsia="Times New Roman" w:hAnsi="Arial" w:cs="Arial"/>
          <w:bCs/>
          <w:sz w:val="20"/>
          <w:szCs w:val="20"/>
        </w:rPr>
      </w:pPr>
    </w:p>
    <w:p w:rsidR="00A05F17" w:rsidRPr="00787701" w:rsidP="004C27CB" w14:paraId="30F65AE9" w14:textId="11C16AC0">
      <w:pPr>
        <w:tabs>
          <w:tab w:val="left" w:pos="720"/>
          <w:tab w:val="left" w:pos="1440"/>
        </w:tabs>
        <w:rPr>
          <w:rFonts w:ascii="Arial" w:eastAsia="Times New Roman" w:hAnsi="Arial" w:cs="Arial"/>
          <w:bCs/>
          <w:sz w:val="20"/>
          <w:szCs w:val="20"/>
        </w:rPr>
      </w:pPr>
      <w:r w:rsidRPr="00787701">
        <w:rPr>
          <w:rFonts w:ascii="Arial" w:eastAsia="Times New Roman" w:hAnsi="Arial" w:cs="Arial"/>
          <w:b/>
          <w:bCs/>
          <w:i/>
          <w:sz w:val="20"/>
          <w:szCs w:val="20"/>
        </w:rPr>
        <w:t>Appeals/Petitions for a Stay (43 CFR 2801.10 and 43 CFR 2881.10)</w:t>
      </w:r>
      <w:r w:rsidRPr="00787701">
        <w:rPr>
          <w:rFonts w:ascii="Arial" w:eastAsia="Times New Roman" w:hAnsi="Arial" w:cs="Arial"/>
          <w:bCs/>
          <w:sz w:val="20"/>
          <w:szCs w:val="20"/>
        </w:rPr>
        <w:t xml:space="preserve"> – Current regulations at 43 CFR 2801.10 </w:t>
      </w:r>
      <w:r w:rsidR="00A76041">
        <w:rPr>
          <w:rFonts w:ascii="Arial" w:eastAsia="Times New Roman" w:hAnsi="Arial" w:cs="Arial"/>
          <w:bCs/>
          <w:sz w:val="20"/>
          <w:szCs w:val="20"/>
        </w:rPr>
        <w:t>and 43 CFR 2881.10</w:t>
      </w:r>
      <w:r w:rsidRPr="00787701" w:rsidR="00A76041">
        <w:rPr>
          <w:rFonts w:ascii="Arial" w:eastAsia="Times New Roman" w:hAnsi="Arial" w:cs="Arial"/>
          <w:bCs/>
          <w:sz w:val="20"/>
          <w:szCs w:val="20"/>
        </w:rPr>
        <w:t xml:space="preserve"> </w:t>
      </w:r>
      <w:r w:rsidRPr="00787701">
        <w:rPr>
          <w:rFonts w:ascii="Arial" w:eastAsia="Times New Roman" w:hAnsi="Arial" w:cs="Arial"/>
          <w:bCs/>
          <w:sz w:val="20"/>
          <w:szCs w:val="20"/>
        </w:rPr>
        <w:t>provide a process for applicants to appeal a BLM decision issued under the regulations in this part in accordance with part 4 of this title.  All BLM decisions under this part remain in effect pending appeal unless the Secretary of the Interior rules otherwise, or as noted in this part.  The applicant may petition for a stay of a BLM decision under this part with the Office of Hearings and Appeals, Department of the Interior.  Unless otherwise noted in this part, BLM will take no action on the application while the appeal is pending.</w:t>
      </w:r>
    </w:p>
    <w:p w:rsidR="00A05F17" w:rsidRPr="00787701" w:rsidP="004C27CB" w14:paraId="012CBA1B" w14:textId="77777777">
      <w:pPr>
        <w:tabs>
          <w:tab w:val="left" w:pos="720"/>
          <w:tab w:val="left" w:pos="1440"/>
        </w:tabs>
        <w:rPr>
          <w:rFonts w:ascii="Arial" w:eastAsia="Times New Roman" w:hAnsi="Arial" w:cs="Arial"/>
          <w:bCs/>
          <w:sz w:val="20"/>
          <w:szCs w:val="20"/>
        </w:rPr>
      </w:pPr>
    </w:p>
    <w:p w:rsidR="00A05F17" w:rsidRPr="00787701" w:rsidP="004C27CB" w14:paraId="760A59DC" w14:textId="47A4B699">
      <w:pPr>
        <w:tabs>
          <w:tab w:val="left" w:pos="720"/>
          <w:tab w:val="left" w:pos="1440"/>
        </w:tabs>
        <w:rPr>
          <w:rFonts w:ascii="Arial" w:eastAsia="Times New Roman" w:hAnsi="Arial" w:cs="Arial"/>
          <w:bCs/>
          <w:sz w:val="20"/>
          <w:szCs w:val="20"/>
        </w:rPr>
      </w:pPr>
      <w:r w:rsidRPr="00787701">
        <w:rPr>
          <w:rFonts w:ascii="Arial" w:eastAsia="Times New Roman" w:hAnsi="Arial" w:cs="Arial"/>
          <w:b/>
          <w:bCs/>
          <w:i/>
          <w:sz w:val="20"/>
          <w:szCs w:val="20"/>
        </w:rPr>
        <w:t>Designation of Agent or Third Party (43 CFR 2803.11)</w:t>
      </w:r>
      <w:r w:rsidRPr="00787701">
        <w:rPr>
          <w:rFonts w:ascii="Arial" w:eastAsia="Times New Roman" w:hAnsi="Arial" w:cs="Arial"/>
          <w:bCs/>
          <w:sz w:val="20"/>
          <w:szCs w:val="20"/>
        </w:rPr>
        <w:t xml:space="preserve"> – Proposed amendments of section 2803.11 would require notification of an intent to designate another person or entity to act on behalf of a holder of a FLPMA grant (i.e., any authorization or instrument issued under FLPMA Title V, 43 U.S.C. 1761 – 1771).  This is a new information collection activity, although existing section 2803.11 states that another person may act on the holder’s behalf if the holder has “authorized the person to do so under the laws of the State where the ROW is or will be located.”  The proposed amendments retain the existing language and, in addition, require the following in a designation notification:</w:t>
      </w:r>
    </w:p>
    <w:p w:rsidR="00A05F17" w:rsidRPr="00787701" w:rsidP="00A05F17" w14:paraId="0D2A12BD" w14:textId="77777777">
      <w:pPr>
        <w:tabs>
          <w:tab w:val="left" w:pos="1440"/>
        </w:tabs>
        <w:ind w:left="2160" w:hanging="720"/>
        <w:rPr>
          <w:rFonts w:ascii="Arial" w:eastAsia="Times New Roman" w:hAnsi="Arial" w:cs="Arial"/>
          <w:bCs/>
          <w:sz w:val="20"/>
          <w:szCs w:val="20"/>
        </w:rPr>
      </w:pPr>
    </w:p>
    <w:p w:rsidR="00A05F17" w:rsidRPr="00787701" w:rsidP="004C27CB" w14:paraId="06263620" w14:textId="38AAD7EB">
      <w:pPr>
        <w:ind w:left="108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Notify the BLM office having jurisdiction over the grant in writing of their intention and requests they provide a copy of the Power of Attorney, if one exists;</w:t>
      </w:r>
    </w:p>
    <w:p w:rsidR="00A05F17" w:rsidRPr="00787701" w:rsidP="004C27CB" w14:paraId="7FD2FE6C" w14:textId="77777777">
      <w:pPr>
        <w:ind w:left="1080" w:hanging="360"/>
        <w:rPr>
          <w:rFonts w:ascii="Arial" w:eastAsia="Times New Roman" w:hAnsi="Arial" w:cs="Arial"/>
          <w:bCs/>
          <w:sz w:val="20"/>
          <w:szCs w:val="20"/>
        </w:rPr>
      </w:pPr>
    </w:p>
    <w:p w:rsidR="00A05F17" w:rsidRPr="00787701" w:rsidP="004C27CB" w14:paraId="02F71E01" w14:textId="5E4B0A32">
      <w:pPr>
        <w:ind w:left="108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Provide and maintain the current contact information for the intended agent; and</w:t>
      </w:r>
    </w:p>
    <w:p w:rsidR="00A05F17" w:rsidRPr="00787701" w:rsidP="004C27CB" w14:paraId="647A1C80" w14:textId="77777777">
      <w:pPr>
        <w:ind w:left="1080" w:hanging="360"/>
        <w:rPr>
          <w:rFonts w:ascii="Arial" w:eastAsia="Times New Roman" w:hAnsi="Arial" w:cs="Arial"/>
          <w:bCs/>
          <w:sz w:val="20"/>
          <w:szCs w:val="20"/>
        </w:rPr>
      </w:pPr>
    </w:p>
    <w:p w:rsidR="00A05F17" w:rsidRPr="00787701" w:rsidP="004C27CB" w14:paraId="5D46BE90" w14:textId="5E57AC4E">
      <w:pPr>
        <w:ind w:left="1080" w:hanging="360"/>
        <w:rPr>
          <w:rFonts w:ascii="Arial" w:eastAsia="Times New Roman" w:hAnsi="Arial" w:cs="Arial"/>
          <w:bCs/>
          <w:sz w:val="20"/>
          <w:szCs w:val="20"/>
        </w:rPr>
      </w:pPr>
      <w:r w:rsidRPr="00787701">
        <w:rPr>
          <w:rFonts w:ascii="Arial" w:eastAsia="Times New Roman" w:hAnsi="Arial" w:cs="Arial"/>
          <w:bCs/>
          <w:sz w:val="20"/>
          <w:szCs w:val="20"/>
        </w:rPr>
        <w:t>(C)</w:t>
      </w:r>
      <w:r w:rsidRPr="00787701">
        <w:rPr>
          <w:rFonts w:ascii="Arial" w:eastAsia="Times New Roman" w:hAnsi="Arial" w:cs="Arial"/>
          <w:bCs/>
          <w:sz w:val="20"/>
          <w:szCs w:val="20"/>
        </w:rPr>
        <w:tab/>
        <w:t>Establish a management agreement to explain the roles and responsibilities of each party involved.</w:t>
      </w:r>
    </w:p>
    <w:p w:rsidR="00A05F17" w:rsidRPr="00787701" w:rsidP="004C27CB" w14:paraId="22E46D8B" w14:textId="77777777">
      <w:pPr>
        <w:tabs>
          <w:tab w:val="left" w:pos="720"/>
          <w:tab w:val="left" w:pos="1440"/>
        </w:tabs>
        <w:rPr>
          <w:rFonts w:ascii="Arial" w:eastAsia="Times New Roman" w:hAnsi="Arial" w:cs="Arial"/>
          <w:bCs/>
          <w:sz w:val="20"/>
          <w:szCs w:val="20"/>
        </w:rPr>
      </w:pPr>
    </w:p>
    <w:p w:rsidR="00A05F17" w:rsidRPr="00787701" w:rsidP="00A05F17" w14:paraId="7E098EFA" w14:textId="71E2BFC9">
      <w:pPr>
        <w:tabs>
          <w:tab w:val="left" w:pos="720"/>
          <w:tab w:val="left" w:pos="1440"/>
        </w:tabs>
        <w:rPr>
          <w:rFonts w:ascii="Arial" w:eastAsia="Times New Roman" w:hAnsi="Arial" w:cs="Arial"/>
          <w:bCs/>
          <w:sz w:val="20"/>
          <w:szCs w:val="20"/>
        </w:rPr>
      </w:pPr>
      <w:r w:rsidRPr="00787701">
        <w:rPr>
          <w:rFonts w:ascii="Arial" w:eastAsia="Times New Roman" w:hAnsi="Arial" w:cs="Arial"/>
          <w:bCs/>
          <w:sz w:val="20"/>
          <w:szCs w:val="20"/>
        </w:rPr>
        <w:t>If the applicant designates an agent or third-party to act on their behalf, they are still responsible for following the terms and conditions of the grant.  In addition, the proposed amendments require the holder of the grant to maintain current contact information for the intended agent.</w:t>
      </w:r>
    </w:p>
    <w:p w:rsidR="00A05F17" w:rsidRPr="00787701" w:rsidP="00A05F17" w14:paraId="26F31C98" w14:textId="77777777">
      <w:pPr>
        <w:tabs>
          <w:tab w:val="left" w:pos="720"/>
          <w:tab w:val="left" w:pos="1440"/>
        </w:tabs>
        <w:ind w:firstLine="720"/>
        <w:rPr>
          <w:rFonts w:ascii="Arial" w:eastAsia="Times New Roman" w:hAnsi="Arial" w:cs="Arial"/>
          <w:bCs/>
          <w:sz w:val="20"/>
          <w:szCs w:val="20"/>
        </w:rPr>
      </w:pPr>
    </w:p>
    <w:p w:rsidR="00A05F17" w:rsidRPr="00787701" w:rsidP="004C27CB" w14:paraId="4FBEF68B" w14:textId="78BCEB24">
      <w:pPr>
        <w:tabs>
          <w:tab w:val="left" w:pos="720"/>
          <w:tab w:val="left" w:pos="1440"/>
        </w:tabs>
        <w:rPr>
          <w:rFonts w:ascii="Arial" w:eastAsia="Times New Roman" w:hAnsi="Arial" w:cs="Arial"/>
          <w:bCs/>
          <w:sz w:val="20"/>
          <w:szCs w:val="20"/>
        </w:rPr>
      </w:pPr>
      <w:r w:rsidRPr="00787701">
        <w:rPr>
          <w:rFonts w:ascii="Arial" w:eastAsia="Times New Roman" w:hAnsi="Arial" w:cs="Arial"/>
          <w:b/>
          <w:bCs/>
          <w:i/>
          <w:sz w:val="20"/>
          <w:szCs w:val="20"/>
        </w:rPr>
        <w:t>Request for a Master Agreement (43 CFR 2804.17 &amp; 43 CFR 2884.1</w:t>
      </w:r>
      <w:r w:rsidRPr="00787701" w:rsidR="00A0411C">
        <w:rPr>
          <w:rFonts w:ascii="Arial" w:eastAsia="Times New Roman" w:hAnsi="Arial" w:cs="Arial"/>
          <w:b/>
          <w:bCs/>
          <w:i/>
          <w:sz w:val="20"/>
          <w:szCs w:val="20"/>
        </w:rPr>
        <w:t>5</w:t>
      </w:r>
      <w:r w:rsidRPr="00787701">
        <w:rPr>
          <w:rFonts w:ascii="Arial" w:eastAsia="Times New Roman" w:hAnsi="Arial" w:cs="Arial"/>
          <w:b/>
          <w:bCs/>
          <w:i/>
          <w:sz w:val="20"/>
          <w:szCs w:val="20"/>
        </w:rPr>
        <w:t>)</w:t>
      </w:r>
      <w:r w:rsidRPr="00787701">
        <w:rPr>
          <w:rFonts w:ascii="Arial" w:eastAsia="Times New Roman" w:hAnsi="Arial" w:cs="Arial"/>
          <w:bCs/>
          <w:sz w:val="20"/>
          <w:szCs w:val="20"/>
        </w:rPr>
        <w:t xml:space="preserve"> –</w:t>
      </w:r>
      <w:r w:rsidRPr="00787701" w:rsidR="00CB3B96">
        <w:rPr>
          <w:rFonts w:ascii="Arial" w:eastAsia="Times New Roman" w:hAnsi="Arial" w:cs="Arial"/>
          <w:bCs/>
          <w:sz w:val="20"/>
          <w:szCs w:val="20"/>
        </w:rPr>
        <w:t xml:space="preserve"> Section</w:t>
      </w:r>
      <w:r w:rsidRPr="00787701" w:rsidR="00A0411C">
        <w:rPr>
          <w:rFonts w:ascii="Arial" w:eastAsia="Times New Roman" w:hAnsi="Arial" w:cs="Arial"/>
          <w:bCs/>
          <w:sz w:val="20"/>
          <w:szCs w:val="20"/>
        </w:rPr>
        <w:t>s</w:t>
      </w:r>
      <w:r w:rsidRPr="00787701" w:rsidR="00CB3B96">
        <w:rPr>
          <w:rFonts w:ascii="Arial" w:eastAsia="Times New Roman" w:hAnsi="Arial" w:cs="Arial"/>
          <w:bCs/>
          <w:sz w:val="20"/>
          <w:szCs w:val="20"/>
        </w:rPr>
        <w:t xml:space="preserve"> 2804.17</w:t>
      </w:r>
      <w:r w:rsidRPr="00787701" w:rsidR="00A0411C">
        <w:rPr>
          <w:rFonts w:ascii="Arial" w:eastAsia="Times New Roman" w:hAnsi="Arial" w:cs="Arial"/>
          <w:bCs/>
          <w:sz w:val="20"/>
          <w:szCs w:val="20"/>
        </w:rPr>
        <w:t xml:space="preserve"> and 2884.15</w:t>
      </w:r>
      <w:r w:rsidRPr="00787701" w:rsidR="00CB3B96">
        <w:rPr>
          <w:rFonts w:ascii="Arial" w:eastAsia="Times New Roman" w:hAnsi="Arial" w:cs="Arial"/>
          <w:bCs/>
          <w:sz w:val="20"/>
          <w:szCs w:val="20"/>
        </w:rPr>
        <w:t xml:space="preserve"> describes the information a holder of a FLPMA grant, MLA grant or Temporary Use Permit (TUP) must provide to the BLM when requesting a “Master Agreement (Cost Recovery Category 5).”  A Master Agreement, as described in existing sections 2804.17 and 2884.15, is a written agreement covering processing and monitoring fees negotiated between the BLM and the holder.  The term “Cost Recovery Category 5” refers to a type of grant that involves multiple BLM grant approvals within defined geographic areas.  As amended, sections 2804.17 and 2884.15 would further define Cost Recovery Category 5 as involving projects within defined geographic areas “or for a specific common activity for many projects.”  These are the only proposed amendments for sections 2804.17 and 2884.15.</w:t>
      </w:r>
    </w:p>
    <w:p w:rsidR="00A05F17" w:rsidRPr="00787701" w:rsidP="00A05F17" w14:paraId="55A0E892" w14:textId="77777777">
      <w:pPr>
        <w:tabs>
          <w:tab w:val="left" w:pos="720"/>
          <w:tab w:val="left" w:pos="1440"/>
        </w:tabs>
        <w:rPr>
          <w:rFonts w:ascii="Arial" w:eastAsia="Times New Roman" w:hAnsi="Arial" w:cs="Arial"/>
          <w:bCs/>
          <w:sz w:val="20"/>
          <w:szCs w:val="20"/>
        </w:rPr>
      </w:pPr>
    </w:p>
    <w:p w:rsidR="00A05F17" w:rsidRPr="00787701" w:rsidP="00A05F17" w14:paraId="6C0517B9" w14:textId="08A5A468">
      <w:pPr>
        <w:tabs>
          <w:tab w:val="left" w:pos="720"/>
          <w:tab w:val="left" w:pos="1440"/>
        </w:tabs>
        <w:rPr>
          <w:rFonts w:ascii="Arial" w:eastAsia="Times New Roman" w:hAnsi="Arial" w:cs="Arial"/>
          <w:bCs/>
          <w:sz w:val="20"/>
          <w:szCs w:val="20"/>
        </w:rPr>
      </w:pPr>
      <w:r w:rsidRPr="00787701">
        <w:rPr>
          <w:rFonts w:ascii="Arial" w:eastAsia="Times New Roman" w:hAnsi="Arial" w:cs="Arial"/>
          <w:bCs/>
          <w:sz w:val="20"/>
          <w:szCs w:val="20"/>
        </w:rPr>
        <w:tab/>
        <w:t xml:space="preserve">Sections 2804.17 and </w:t>
      </w:r>
      <w:r w:rsidRPr="00787701">
        <w:rPr>
          <w:rFonts w:ascii="Arial" w:hAnsi="Arial" w:cs="Arial"/>
          <w:sz w:val="20"/>
          <w:szCs w:val="20"/>
        </w:rPr>
        <w:t xml:space="preserve">2884.15 </w:t>
      </w:r>
      <w:r w:rsidRPr="00787701">
        <w:rPr>
          <w:rFonts w:ascii="Arial" w:eastAsia="Times New Roman" w:hAnsi="Arial" w:cs="Arial"/>
          <w:bCs/>
          <w:sz w:val="20"/>
          <w:szCs w:val="20"/>
        </w:rPr>
        <w:t>requires a request for a Master Agreement to include:</w:t>
      </w:r>
    </w:p>
    <w:p w:rsidR="00A05F17" w:rsidRPr="00787701" w:rsidP="00A05F17" w14:paraId="62BF762C" w14:textId="77777777">
      <w:pPr>
        <w:tabs>
          <w:tab w:val="left" w:pos="720"/>
          <w:tab w:val="left" w:pos="1440"/>
        </w:tabs>
        <w:ind w:left="2160" w:hanging="720"/>
        <w:rPr>
          <w:rFonts w:ascii="Arial" w:eastAsia="Times New Roman" w:hAnsi="Arial" w:cs="Arial"/>
          <w:bCs/>
          <w:sz w:val="20"/>
          <w:szCs w:val="20"/>
        </w:rPr>
      </w:pPr>
    </w:p>
    <w:p w:rsidR="00A05F17" w:rsidRPr="00787701" w:rsidP="004C27CB" w14:paraId="1A6BFD42" w14:textId="29920B12">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A description of the geographic area covered by the Agreement and the scope of the activity the holder plans;</w:t>
      </w:r>
    </w:p>
    <w:p w:rsidR="00A05F17" w:rsidRPr="00787701" w:rsidP="004C27CB" w14:paraId="4A677275"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3BDF99EE" w14:textId="4550DE28">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 xml:space="preserve">A preliminary work </w:t>
      </w:r>
      <w:r w:rsidRPr="00787701">
        <w:rPr>
          <w:rFonts w:ascii="Arial" w:eastAsia="Times New Roman" w:hAnsi="Arial" w:cs="Arial"/>
          <w:bCs/>
          <w:sz w:val="20"/>
          <w:szCs w:val="20"/>
        </w:rPr>
        <w:t>plan</w:t>
      </w:r>
      <w:r w:rsidRPr="00787701">
        <w:rPr>
          <w:rFonts w:ascii="Arial" w:eastAsia="Times New Roman" w:hAnsi="Arial" w:cs="Arial"/>
          <w:bCs/>
          <w:sz w:val="20"/>
          <w:szCs w:val="20"/>
        </w:rPr>
        <w:t xml:space="preserve"> that states what work the holder must do and what work the BLM must do to process the application;</w:t>
      </w:r>
    </w:p>
    <w:p w:rsidR="00A05F17" w:rsidRPr="00787701" w:rsidP="004C27CB" w14:paraId="0B5FFEC1"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0C2107D8" w14:textId="5F98FE48">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(C)</w:t>
      </w:r>
      <w:r w:rsidRPr="00787701">
        <w:rPr>
          <w:rFonts w:ascii="Arial" w:eastAsia="Times New Roman" w:hAnsi="Arial" w:cs="Arial"/>
          <w:bCs/>
          <w:sz w:val="20"/>
          <w:szCs w:val="20"/>
        </w:rPr>
        <w:tab/>
        <w:t>A preliminary cost estimate and a timetable for processing the application and completing the projects;</w:t>
      </w:r>
    </w:p>
    <w:p w:rsidR="00A05F17" w:rsidRPr="00787701" w:rsidP="004C27CB" w14:paraId="14F4E8DC"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6A36AEC6" w14:textId="52D01CFD">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(D)</w:t>
      </w:r>
      <w:r w:rsidRPr="00787701">
        <w:rPr>
          <w:rFonts w:ascii="Arial" w:eastAsia="Times New Roman" w:hAnsi="Arial" w:cs="Arial"/>
          <w:bCs/>
          <w:sz w:val="20"/>
          <w:szCs w:val="20"/>
        </w:rPr>
        <w:tab/>
        <w:t>A statement whether the holder wants the Agreement to apply to future applications in the same geographic area that are not part of the same projects; and</w:t>
      </w:r>
    </w:p>
    <w:p w:rsidR="00A05F17" w:rsidRPr="00787701" w:rsidP="004C27CB" w14:paraId="6C45BB9E"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4EDBE2CE" w14:textId="1F84D643">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(E)</w:t>
      </w:r>
      <w:r w:rsidRPr="00787701">
        <w:rPr>
          <w:rFonts w:ascii="Arial" w:eastAsia="Times New Roman" w:hAnsi="Arial" w:cs="Arial"/>
          <w:bCs/>
          <w:sz w:val="20"/>
          <w:szCs w:val="20"/>
        </w:rPr>
        <w:tab/>
        <w:t xml:space="preserve">Any other relevant information that the BLM needs to process the application (e.g., financial information, maps, environmental or cultural data about the area covered by the grants).  </w:t>
      </w:r>
    </w:p>
    <w:p w:rsidR="00A05F17" w:rsidRPr="00787701" w:rsidP="00A05F17" w14:paraId="461C931E" w14:textId="77777777">
      <w:pPr>
        <w:tabs>
          <w:tab w:val="left" w:pos="720"/>
          <w:tab w:val="left" w:pos="1440"/>
        </w:tabs>
        <w:rPr>
          <w:rFonts w:ascii="Arial" w:eastAsia="Times New Roman" w:hAnsi="Arial" w:cs="Arial"/>
          <w:bCs/>
          <w:sz w:val="20"/>
          <w:szCs w:val="20"/>
        </w:rPr>
      </w:pPr>
    </w:p>
    <w:p w:rsidR="00A05F17" w:rsidRPr="00787701" w:rsidP="004C27CB" w14:paraId="6372FF6D" w14:textId="53B4D227">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Written Agreements – Category 6 Projects (43 CFR 2804.19 and 43 CFR 2884.1</w:t>
      </w:r>
      <w:r w:rsidRPr="00787701" w:rsidR="00A0411C">
        <w:rPr>
          <w:rFonts w:ascii="Arial" w:eastAsia="Times New Roman" w:hAnsi="Arial" w:cs="Arial"/>
          <w:b/>
          <w:bCs/>
          <w:i/>
          <w:sz w:val="20"/>
          <w:szCs w:val="20"/>
        </w:rPr>
        <w:t>7</w:t>
      </w:r>
      <w:r w:rsidRPr="00787701">
        <w:rPr>
          <w:rFonts w:ascii="Arial" w:eastAsia="Times New Roman" w:hAnsi="Arial" w:cs="Arial"/>
          <w:b/>
          <w:bCs/>
          <w:i/>
          <w:sz w:val="20"/>
          <w:szCs w:val="20"/>
        </w:rPr>
        <w:t>)</w:t>
      </w:r>
      <w:r w:rsidRPr="00787701">
        <w:rPr>
          <w:rFonts w:ascii="Arial" w:eastAsia="Times New Roman" w:hAnsi="Arial" w:cs="Arial"/>
          <w:bCs/>
          <w:sz w:val="20"/>
          <w:szCs w:val="20"/>
        </w:rPr>
        <w:t xml:space="preserve"> – The term “Cost Recovery Category 6” refers to a type of grant that involves a large scale or highly complex FLPMA grant, </w:t>
      </w:r>
      <w:r w:rsidRPr="00787701">
        <w:rPr>
          <w:rFonts w:ascii="Arial" w:hAnsi="Arial" w:cs="Arial"/>
          <w:sz w:val="20"/>
          <w:szCs w:val="20"/>
        </w:rPr>
        <w:t>MLA grant or TUP</w:t>
      </w:r>
      <w:r w:rsidRPr="00787701">
        <w:rPr>
          <w:rFonts w:ascii="Arial" w:eastAsia="Times New Roman" w:hAnsi="Arial" w:cs="Arial"/>
          <w:bCs/>
          <w:sz w:val="20"/>
          <w:szCs w:val="20"/>
        </w:rPr>
        <w:t xml:space="preserve"> approval.  As amended, section</w:t>
      </w:r>
      <w:r w:rsidRPr="00787701" w:rsidR="0023536D">
        <w:rPr>
          <w:rFonts w:ascii="Arial" w:eastAsia="Times New Roman" w:hAnsi="Arial" w:cs="Arial"/>
          <w:bCs/>
          <w:sz w:val="20"/>
          <w:szCs w:val="20"/>
        </w:rPr>
        <w:t>s</w:t>
      </w:r>
      <w:r w:rsidRPr="00787701">
        <w:rPr>
          <w:rFonts w:ascii="Arial" w:eastAsia="Times New Roman" w:hAnsi="Arial" w:cs="Arial"/>
          <w:bCs/>
          <w:sz w:val="20"/>
          <w:szCs w:val="20"/>
        </w:rPr>
        <w:t xml:space="preserve"> 2804.14</w:t>
      </w:r>
      <w:r w:rsidRPr="00787701" w:rsidR="0023536D">
        <w:rPr>
          <w:rFonts w:ascii="Arial" w:eastAsia="Times New Roman" w:hAnsi="Arial" w:cs="Arial"/>
          <w:bCs/>
          <w:sz w:val="20"/>
          <w:szCs w:val="20"/>
        </w:rPr>
        <w:t xml:space="preserve"> and 2884.12</w:t>
      </w:r>
      <w:r w:rsidRPr="00787701">
        <w:rPr>
          <w:rFonts w:ascii="Arial" w:eastAsia="Times New Roman" w:hAnsi="Arial" w:cs="Arial"/>
          <w:bCs/>
          <w:sz w:val="20"/>
          <w:szCs w:val="20"/>
        </w:rPr>
        <w:t xml:space="preserve"> would define Cost Recovery Category 6 as “an activity will require more than 64 hours, or when an environmental impact statement is required.”    For Category 6 applications, the applicant and the BLM must enter into a written agreement that describes how the BLM will process the application and monitor the grant.  The BLM may require that the final agreement contains a work plan and a financial plan, and a description of any existing agreements they have with other Federal agencies for cost reimbursement associated with your application or grant.</w:t>
      </w:r>
    </w:p>
    <w:p w:rsidR="00A05F17" w:rsidRPr="00787701" w:rsidP="00A05F17" w14:paraId="1FFD2C99" w14:textId="77777777">
      <w:pPr>
        <w:tabs>
          <w:tab w:val="left" w:pos="720"/>
        </w:tabs>
        <w:ind w:firstLine="720"/>
        <w:rPr>
          <w:rFonts w:ascii="Arial" w:eastAsia="Times New Roman" w:hAnsi="Arial" w:cs="Arial"/>
          <w:bCs/>
          <w:sz w:val="20"/>
          <w:szCs w:val="20"/>
        </w:rPr>
      </w:pPr>
    </w:p>
    <w:p w:rsidR="00A05F17" w:rsidRPr="00787701" w:rsidP="00813865" w14:paraId="4DBDDBBA" w14:textId="4FF10732">
      <w:pPr>
        <w:tabs>
          <w:tab w:val="left" w:pos="720"/>
        </w:tabs>
        <w:rPr>
          <w:rFonts w:ascii="Arial" w:eastAsia="Times New Roman" w:hAnsi="Arial" w:cs="Arial"/>
          <w:bCs/>
          <w:sz w:val="20"/>
          <w:szCs w:val="20"/>
        </w:rPr>
      </w:pPr>
      <w:r w:rsidRPr="00787701">
        <w:rPr>
          <w:rFonts w:ascii="Arial" w:eastAsia="Times New Roman" w:hAnsi="Arial" w:cs="Arial"/>
          <w:bCs/>
          <w:sz w:val="20"/>
          <w:szCs w:val="20"/>
        </w:rPr>
        <w:t>I</w:t>
      </w:r>
      <w:r w:rsidRPr="00787701">
        <w:rPr>
          <w:rFonts w:ascii="Arial" w:eastAsia="Times New Roman" w:hAnsi="Arial" w:cs="Arial"/>
          <w:bCs/>
          <w:sz w:val="20"/>
          <w:szCs w:val="20"/>
        </w:rPr>
        <w:t>n order for BLM to determine reasonable costs associated with a Category 6 project, the written agreement must include a written analysis of those factors applicable to the project, unless the applicant agrees in writing to waive consideration of reasonable costs and elects to pay full costs.  The BLM may require the applicant submit additional information in support of their position.</w:t>
      </w:r>
    </w:p>
    <w:p w:rsidR="00A05F17" w:rsidRPr="00787701" w:rsidP="00A05F17" w14:paraId="34513905" w14:textId="77777777">
      <w:pPr>
        <w:tabs>
          <w:tab w:val="left" w:pos="720"/>
        </w:tabs>
        <w:ind w:firstLine="720"/>
        <w:rPr>
          <w:rFonts w:ascii="Arial" w:eastAsia="Times New Roman" w:hAnsi="Arial" w:cs="Arial"/>
          <w:bCs/>
          <w:sz w:val="20"/>
          <w:szCs w:val="20"/>
        </w:rPr>
      </w:pPr>
    </w:p>
    <w:p w:rsidR="00A05F17" w:rsidRPr="00787701" w:rsidP="004C27CB" w14:paraId="07A35454" w14:textId="47FAC7FA">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Analysis of Factors – Cost Recovery Fee Determination (43 CFR 2804.21)</w:t>
      </w:r>
      <w:r w:rsidRPr="00787701">
        <w:rPr>
          <w:rFonts w:ascii="Arial" w:eastAsia="Times New Roman" w:hAnsi="Arial" w:cs="Arial"/>
          <w:bCs/>
          <w:sz w:val="20"/>
          <w:szCs w:val="20"/>
        </w:rPr>
        <w:t xml:space="preserve"> – Along with the written application, applicants may submit their analysis of how each of the factors, as applicable, in paragraph (a) of this section, pertain to their application.  The BLM will notify the applicant in writing of the fee determination. </w:t>
      </w:r>
    </w:p>
    <w:p w:rsidR="00A05F17" w:rsidRPr="00787701" w:rsidP="00A05F17" w14:paraId="0E739022" w14:textId="77777777">
      <w:pPr>
        <w:tabs>
          <w:tab w:val="left" w:pos="720"/>
        </w:tabs>
        <w:rPr>
          <w:rFonts w:ascii="Arial" w:eastAsia="Times New Roman" w:hAnsi="Arial" w:cs="Arial"/>
          <w:bCs/>
          <w:sz w:val="20"/>
          <w:szCs w:val="20"/>
        </w:rPr>
      </w:pPr>
    </w:p>
    <w:p w:rsidR="00A05F17" w:rsidRPr="00787701" w:rsidP="00A05F17" w14:paraId="1FE6C141" w14:textId="5DF35287">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Withdrawing Applications/Relinquishing Grants (43 CFR 2804.27 and 43 CFR 2884.24)</w:t>
      </w:r>
      <w:r w:rsidRPr="00787701">
        <w:rPr>
          <w:rFonts w:ascii="Arial" w:eastAsia="Times New Roman" w:hAnsi="Arial" w:cs="Arial"/>
          <w:bCs/>
          <w:sz w:val="20"/>
          <w:szCs w:val="20"/>
        </w:rPr>
        <w:t xml:space="preserve"> – Applicants may withdraw their application in writing before BLM issues a grant.  Applicants may relinquish their grant in writing.  If they withdraw their application or relinquish their grant, they are liable for all reasonable processing costs the United States has incurred up to the time of the withdrawal or relinquishment and for the reasonable costs of termination proceedings.  Any money not paid by the applicant is due within 30 calendar days after receiving a bill for the amount due.  Any money paid by the applicant that is not used to cover costs the United States incurred as a result of their application will be refunded to them.</w:t>
      </w:r>
    </w:p>
    <w:p w:rsidR="00A05F17" w:rsidRPr="00787701" w:rsidP="00A05F17" w14:paraId="11436580" w14:textId="77777777">
      <w:pPr>
        <w:tabs>
          <w:tab w:val="left" w:pos="720"/>
        </w:tabs>
        <w:rPr>
          <w:rFonts w:ascii="Arial" w:eastAsia="Times New Roman" w:hAnsi="Arial" w:cs="Arial"/>
          <w:bCs/>
          <w:sz w:val="20"/>
          <w:szCs w:val="20"/>
        </w:rPr>
      </w:pPr>
    </w:p>
    <w:p w:rsidR="00A05F17" w:rsidRPr="00787701" w:rsidP="00A05F17" w14:paraId="7290B0EE" w14:textId="0B2093A0">
      <w:pPr>
        <w:tabs>
          <w:tab w:val="left" w:pos="720"/>
        </w:tabs>
        <w:rPr>
          <w:rFonts w:ascii="Arial" w:hAnsi="Arial" w:cs="Arial"/>
          <w:sz w:val="20"/>
          <w:szCs w:val="20"/>
        </w:rPr>
      </w:pPr>
      <w:r w:rsidRPr="00351960">
        <w:rPr>
          <w:rFonts w:ascii="Arial" w:hAnsi="Arial" w:cs="Arial"/>
          <w:b/>
          <w:i/>
          <w:sz w:val="20"/>
          <w:szCs w:val="20"/>
        </w:rPr>
        <w:t>Req</w:t>
      </w:r>
      <w:r w:rsidRPr="00787701">
        <w:rPr>
          <w:rFonts w:ascii="Arial" w:hAnsi="Arial" w:cs="Arial"/>
          <w:b/>
          <w:i/>
          <w:sz w:val="20"/>
          <w:szCs w:val="20"/>
        </w:rPr>
        <w:t>uest for Alternative Requirement (43 CFR 2804.40)</w:t>
      </w:r>
      <w:r w:rsidRPr="00787701">
        <w:rPr>
          <w:rFonts w:ascii="Arial" w:hAnsi="Arial" w:cs="Arial"/>
          <w:sz w:val="20"/>
          <w:szCs w:val="20"/>
        </w:rPr>
        <w:t xml:space="preserve"> – If the applicant is unable to meet any of the requirements in this subpart, they may request approval for an alternative requirement from the BLM.  Any such request is not approved until BLM provides their approval in writing. The request for alternative must:</w:t>
      </w:r>
    </w:p>
    <w:p w:rsidR="00A05F17" w:rsidRPr="00787701" w:rsidP="004C27CB" w14:paraId="0B55C952" w14:textId="77777777">
      <w:pPr>
        <w:tabs>
          <w:tab w:val="left" w:pos="720"/>
        </w:tabs>
        <w:rPr>
          <w:rFonts w:ascii="Arial" w:hAnsi="Arial" w:cs="Arial"/>
          <w:sz w:val="20"/>
          <w:szCs w:val="20"/>
        </w:rPr>
      </w:pPr>
    </w:p>
    <w:p w:rsidR="00A05F17" w:rsidRPr="00787701" w:rsidP="004C27CB" w14:paraId="33E07DE4" w14:textId="2A188FEA">
      <w:pPr>
        <w:tabs>
          <w:tab w:val="left" w:pos="720"/>
        </w:tabs>
        <w:ind w:left="1080" w:hanging="360"/>
        <w:rPr>
          <w:rFonts w:ascii="Arial" w:hAnsi="Arial" w:cs="Arial"/>
          <w:sz w:val="20"/>
          <w:szCs w:val="20"/>
        </w:rPr>
      </w:pPr>
      <w:r w:rsidRPr="00787701">
        <w:rPr>
          <w:rFonts w:ascii="Arial" w:hAnsi="Arial" w:cs="Arial"/>
          <w:sz w:val="20"/>
          <w:szCs w:val="20"/>
        </w:rPr>
        <w:t>(A)</w:t>
      </w:r>
      <w:r w:rsidRPr="00787701">
        <w:rPr>
          <w:rFonts w:ascii="Arial" w:hAnsi="Arial" w:cs="Arial"/>
          <w:sz w:val="20"/>
          <w:szCs w:val="20"/>
        </w:rPr>
        <w:tab/>
        <w:t>Show good cause for the applicant’s inability to meet a requirement;</w:t>
      </w:r>
    </w:p>
    <w:p w:rsidR="00A05F17" w:rsidRPr="00787701" w:rsidP="004C27CB" w14:paraId="05E9C500" w14:textId="77777777">
      <w:pPr>
        <w:tabs>
          <w:tab w:val="left" w:pos="720"/>
        </w:tabs>
        <w:ind w:left="1080" w:hanging="360"/>
        <w:rPr>
          <w:rFonts w:ascii="Arial" w:hAnsi="Arial" w:cs="Arial"/>
          <w:sz w:val="20"/>
          <w:szCs w:val="20"/>
        </w:rPr>
      </w:pPr>
    </w:p>
    <w:p w:rsidR="00A05F17" w:rsidRPr="00787701" w:rsidP="004C27CB" w14:paraId="464A6F2A" w14:textId="19E87554">
      <w:pPr>
        <w:tabs>
          <w:tab w:val="left" w:pos="720"/>
        </w:tabs>
        <w:ind w:left="1080" w:hanging="360"/>
        <w:rPr>
          <w:rFonts w:ascii="Arial" w:hAnsi="Arial" w:cs="Arial"/>
          <w:sz w:val="20"/>
          <w:szCs w:val="20"/>
        </w:rPr>
      </w:pPr>
      <w:r w:rsidRPr="00787701">
        <w:rPr>
          <w:rFonts w:ascii="Arial" w:hAnsi="Arial" w:cs="Arial"/>
          <w:sz w:val="20"/>
          <w:szCs w:val="20"/>
        </w:rPr>
        <w:t>(B)</w:t>
      </w:r>
      <w:r w:rsidRPr="00787701">
        <w:rPr>
          <w:rFonts w:ascii="Arial" w:hAnsi="Arial" w:cs="Arial"/>
          <w:sz w:val="20"/>
          <w:szCs w:val="20"/>
        </w:rPr>
        <w:tab/>
        <w:t>Suggest an alternative requirement and explain why that requirement is appropriate; and</w:t>
      </w:r>
    </w:p>
    <w:p w:rsidR="00A05F17" w:rsidRPr="00787701" w:rsidP="004C27CB" w14:paraId="12EEA788" w14:textId="77777777">
      <w:pPr>
        <w:tabs>
          <w:tab w:val="left" w:pos="720"/>
        </w:tabs>
        <w:ind w:left="1080" w:hanging="360"/>
        <w:rPr>
          <w:rFonts w:ascii="Arial" w:hAnsi="Arial" w:cs="Arial"/>
          <w:sz w:val="20"/>
          <w:szCs w:val="20"/>
        </w:rPr>
      </w:pPr>
    </w:p>
    <w:p w:rsidR="00A05F17" w:rsidRPr="00787701" w:rsidP="004C27CB" w14:paraId="30978835" w14:textId="0DD3D713">
      <w:pPr>
        <w:tabs>
          <w:tab w:val="left" w:pos="720"/>
        </w:tabs>
        <w:ind w:left="1080" w:hanging="360"/>
        <w:rPr>
          <w:rFonts w:ascii="Arial" w:eastAsia="Times New Roman" w:hAnsi="Arial" w:cs="Arial"/>
          <w:bCs/>
          <w:sz w:val="20"/>
          <w:szCs w:val="20"/>
        </w:rPr>
      </w:pPr>
      <w:r w:rsidRPr="00787701">
        <w:rPr>
          <w:rFonts w:ascii="Arial" w:hAnsi="Arial" w:cs="Arial"/>
          <w:sz w:val="20"/>
          <w:szCs w:val="20"/>
        </w:rPr>
        <w:t>(C)</w:t>
      </w:r>
      <w:r w:rsidRPr="00787701">
        <w:rPr>
          <w:rFonts w:ascii="Arial" w:hAnsi="Arial" w:cs="Arial"/>
          <w:sz w:val="20"/>
          <w:szCs w:val="20"/>
        </w:rPr>
        <w:tab/>
        <w:t>Be received in writing by the BLM in a timely manner, before the deadline to meet a particular requirement has passed.</w:t>
      </w:r>
    </w:p>
    <w:p w:rsidR="00A05F17" w:rsidRPr="00787701" w:rsidP="00A05F17" w14:paraId="71AA3213" w14:textId="77777777">
      <w:pPr>
        <w:tabs>
          <w:tab w:val="left" w:pos="720"/>
        </w:tabs>
        <w:rPr>
          <w:rFonts w:ascii="Arial" w:eastAsia="Times New Roman" w:hAnsi="Arial" w:cs="Arial"/>
          <w:bCs/>
          <w:sz w:val="20"/>
          <w:szCs w:val="20"/>
        </w:rPr>
      </w:pPr>
    </w:p>
    <w:p w:rsidR="00A05F17" w:rsidRPr="00787701" w:rsidP="00A05F17" w14:paraId="40512CF3" w14:textId="747357EE">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Request for Extension (43 CFR 2805.12(c)(5))</w:t>
      </w:r>
      <w:r w:rsidRPr="00787701">
        <w:rPr>
          <w:rFonts w:ascii="Arial" w:eastAsia="Times New Roman" w:hAnsi="Arial" w:cs="Arial"/>
          <w:bCs/>
          <w:sz w:val="20"/>
          <w:szCs w:val="20"/>
        </w:rPr>
        <w:t xml:space="preserve"> – Grant holders must take appropriate remedial action within 30 days after receipt of a written noncompliance </w:t>
      </w:r>
      <w:r w:rsidRPr="00787701" w:rsidR="0075438C">
        <w:rPr>
          <w:rFonts w:ascii="Arial" w:eastAsia="Times New Roman" w:hAnsi="Arial" w:cs="Arial"/>
          <w:bCs/>
          <w:sz w:val="20"/>
          <w:szCs w:val="20"/>
        </w:rPr>
        <w:t>notice unless</w:t>
      </w:r>
      <w:r w:rsidRPr="00787701">
        <w:rPr>
          <w:rFonts w:ascii="Arial" w:eastAsia="Times New Roman" w:hAnsi="Arial" w:cs="Arial"/>
          <w:bCs/>
          <w:sz w:val="20"/>
          <w:szCs w:val="20"/>
        </w:rPr>
        <w:t xml:space="preserve"> they have been provided an extension of time by the BLM.  Alternatively, they must show good cause for any delays in repairs, use, or removal; estimate when corrective action will be completed; provide evidence of diligent operation of the facilities; and submit a written request for an extension of the 30-day deadline.  If they do not comply with this provision, the BLM may suspend or terminate the authorization.</w:t>
      </w:r>
    </w:p>
    <w:p w:rsidR="00A05F17" w:rsidRPr="00787701" w:rsidP="00A05F17" w14:paraId="7AF1014C" w14:textId="77777777">
      <w:pPr>
        <w:tabs>
          <w:tab w:val="left" w:pos="720"/>
        </w:tabs>
        <w:rPr>
          <w:rFonts w:ascii="Arial" w:eastAsia="Times New Roman" w:hAnsi="Arial" w:cs="Arial"/>
          <w:bCs/>
          <w:sz w:val="20"/>
          <w:szCs w:val="20"/>
        </w:rPr>
      </w:pPr>
    </w:p>
    <w:p w:rsidR="00A05F17" w:rsidRPr="00787701" w:rsidP="00A05F17" w14:paraId="05363C00" w14:textId="0225ED71">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Rights the United States Retains – Financial Documents (43 CFR 2805.15)</w:t>
      </w:r>
      <w:r w:rsidRPr="00787701">
        <w:rPr>
          <w:rFonts w:ascii="Arial" w:eastAsia="Times New Roman" w:hAnsi="Arial" w:cs="Arial"/>
          <w:bCs/>
          <w:sz w:val="20"/>
          <w:szCs w:val="20"/>
        </w:rPr>
        <w:t xml:space="preserve"> – A proposed amendment to section 2805.15 would add to the list of rights retained by the United States the right to require a holder to submit applicable financial documents and supporting documents including, but not limited to, contractual and subleasing agreements.  This amendment would be consistent with the requirements of existing section 2805.12(a)(15).</w:t>
      </w:r>
    </w:p>
    <w:p w:rsidR="00A05F17" w:rsidRPr="00787701" w:rsidP="00A05F17" w14:paraId="122CFF7B" w14:textId="77777777">
      <w:pPr>
        <w:tabs>
          <w:tab w:val="left" w:pos="720"/>
        </w:tabs>
        <w:ind w:firstLine="720"/>
        <w:rPr>
          <w:rFonts w:ascii="Arial" w:eastAsia="Times New Roman" w:hAnsi="Arial" w:cs="Arial"/>
          <w:bCs/>
          <w:sz w:val="20"/>
          <w:szCs w:val="20"/>
        </w:rPr>
      </w:pPr>
    </w:p>
    <w:p w:rsidR="00A05F17" w:rsidRPr="00787701" w:rsidP="004C27CB" w14:paraId="0CA877B0" w14:textId="113EE96B">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Operating</w:t>
      </w:r>
      <w:r w:rsidR="00D13C7C">
        <w:rPr>
          <w:rFonts w:ascii="Arial" w:eastAsia="Times New Roman" w:hAnsi="Arial" w:cs="Arial"/>
          <w:b/>
          <w:bCs/>
          <w:i/>
          <w:sz w:val="20"/>
          <w:szCs w:val="20"/>
        </w:rPr>
        <w:t>, Maintenance, and Fire</w:t>
      </w:r>
      <w:r w:rsidRPr="00787701">
        <w:rPr>
          <w:rFonts w:ascii="Arial" w:eastAsia="Times New Roman" w:hAnsi="Arial" w:cs="Arial"/>
          <w:b/>
          <w:bCs/>
          <w:i/>
          <w:sz w:val="20"/>
          <w:szCs w:val="20"/>
        </w:rPr>
        <w:t xml:space="preserve"> </w:t>
      </w:r>
      <w:r w:rsidR="00E3025F">
        <w:rPr>
          <w:rFonts w:ascii="Arial" w:eastAsia="Times New Roman" w:hAnsi="Arial" w:cs="Arial"/>
          <w:b/>
          <w:bCs/>
          <w:i/>
          <w:sz w:val="20"/>
          <w:szCs w:val="20"/>
        </w:rPr>
        <w:t xml:space="preserve">Prevention </w:t>
      </w:r>
      <w:r w:rsidRPr="00787701">
        <w:rPr>
          <w:rFonts w:ascii="Arial" w:eastAsia="Times New Roman" w:hAnsi="Arial" w:cs="Arial"/>
          <w:b/>
          <w:bCs/>
          <w:i/>
          <w:sz w:val="20"/>
          <w:szCs w:val="20"/>
        </w:rPr>
        <w:t xml:space="preserve">Plans </w:t>
      </w:r>
      <w:r w:rsidRPr="00787701">
        <w:rPr>
          <w:rFonts w:ascii="Arial" w:hAnsi="Arial" w:cs="Arial"/>
          <w:b/>
          <w:i/>
          <w:sz w:val="20"/>
          <w:szCs w:val="20"/>
        </w:rPr>
        <w:t>(43 CFR 2804.25(c)(2) and 43 CFR 2805.21</w:t>
      </w:r>
      <w:r w:rsidR="00243A9B">
        <w:rPr>
          <w:rFonts w:ascii="Arial" w:hAnsi="Arial" w:cs="Arial"/>
          <w:b/>
          <w:i/>
          <w:sz w:val="20"/>
          <w:szCs w:val="20"/>
        </w:rPr>
        <w:t xml:space="preserve">(a) and </w:t>
      </w:r>
      <w:r w:rsidRPr="00787701">
        <w:rPr>
          <w:rFonts w:ascii="Arial" w:hAnsi="Arial" w:cs="Arial"/>
          <w:b/>
          <w:i/>
          <w:sz w:val="20"/>
          <w:szCs w:val="20"/>
        </w:rPr>
        <w:t>(b))</w:t>
      </w:r>
      <w:r w:rsidRPr="00787701">
        <w:rPr>
          <w:rFonts w:ascii="Arial" w:eastAsia="Times New Roman" w:hAnsi="Arial" w:cs="Arial"/>
          <w:bCs/>
          <w:sz w:val="20"/>
          <w:szCs w:val="20"/>
        </w:rPr>
        <w:t xml:space="preserve"> – (</w:t>
      </w:r>
      <w:r w:rsidRPr="00787701">
        <w:rPr>
          <w:rFonts w:ascii="Arial" w:hAnsi="Arial" w:cs="Arial"/>
          <w:sz w:val="20"/>
          <w:szCs w:val="20"/>
        </w:rPr>
        <w:t>Required for new grants, amendments, and renewals</w:t>
      </w:r>
      <w:r w:rsidRPr="00787701">
        <w:rPr>
          <w:rFonts w:ascii="Arial" w:eastAsia="Times New Roman" w:hAnsi="Arial" w:cs="Arial"/>
          <w:bCs/>
          <w:sz w:val="20"/>
          <w:szCs w:val="20"/>
        </w:rPr>
        <w:t>) – Proposed section</w:t>
      </w:r>
      <w:r w:rsidRPr="00787701" w:rsidR="0023536D">
        <w:rPr>
          <w:rFonts w:ascii="Arial" w:eastAsia="Times New Roman" w:hAnsi="Arial" w:cs="Arial"/>
          <w:bCs/>
          <w:sz w:val="20"/>
          <w:szCs w:val="20"/>
        </w:rPr>
        <w:t>s</w:t>
      </w:r>
      <w:r w:rsidRPr="00787701">
        <w:rPr>
          <w:rFonts w:ascii="Arial" w:eastAsia="Times New Roman" w:hAnsi="Arial" w:cs="Arial"/>
          <w:bCs/>
          <w:sz w:val="20"/>
          <w:szCs w:val="20"/>
        </w:rPr>
        <w:t xml:space="preserve"> 2804.25(c)(2) </w:t>
      </w:r>
      <w:r w:rsidRPr="00787701" w:rsidR="0023536D">
        <w:rPr>
          <w:rFonts w:ascii="Arial" w:eastAsia="Times New Roman" w:hAnsi="Arial" w:cs="Arial"/>
          <w:bCs/>
          <w:sz w:val="20"/>
          <w:szCs w:val="20"/>
        </w:rPr>
        <w:t>and 2805.21</w:t>
      </w:r>
      <w:r w:rsidR="00243A9B">
        <w:rPr>
          <w:rFonts w:ascii="Arial" w:eastAsia="Times New Roman" w:hAnsi="Arial" w:cs="Arial"/>
          <w:bCs/>
          <w:sz w:val="20"/>
          <w:szCs w:val="20"/>
        </w:rPr>
        <w:t xml:space="preserve">(a) and </w:t>
      </w:r>
      <w:r w:rsidRPr="00787701" w:rsidR="0023536D">
        <w:rPr>
          <w:rFonts w:ascii="Arial" w:eastAsia="Times New Roman" w:hAnsi="Arial" w:cs="Arial"/>
          <w:bCs/>
          <w:sz w:val="20"/>
          <w:szCs w:val="20"/>
        </w:rPr>
        <w:t xml:space="preserve">(b) </w:t>
      </w:r>
      <w:r w:rsidRPr="00787701">
        <w:rPr>
          <w:rFonts w:ascii="Arial" w:eastAsia="Times New Roman" w:hAnsi="Arial" w:cs="Arial"/>
          <w:bCs/>
          <w:sz w:val="20"/>
          <w:szCs w:val="20"/>
        </w:rPr>
        <w:t xml:space="preserve">would require a </w:t>
      </w:r>
      <w:r w:rsidR="00243A9B">
        <w:rPr>
          <w:rFonts w:ascii="Arial" w:eastAsia="Times New Roman" w:hAnsi="Arial" w:cs="Arial"/>
          <w:bCs/>
          <w:sz w:val="20"/>
          <w:szCs w:val="20"/>
        </w:rPr>
        <w:t xml:space="preserve">fire prevention plan and a </w:t>
      </w:r>
      <w:r w:rsidRPr="00787701">
        <w:rPr>
          <w:rFonts w:ascii="Arial" w:eastAsia="Times New Roman" w:hAnsi="Arial" w:cs="Arial"/>
          <w:bCs/>
          <w:sz w:val="20"/>
          <w:szCs w:val="20"/>
        </w:rPr>
        <w:t>plan of development (POD) and an operating plan for all powerline ROWs.  Applications to amend and renew ROWs must follow the same procedures as applications for new ROWs and would also be subject to this proposed requirement.  Under existing section 2804.25(c)</w:t>
      </w:r>
      <w:r w:rsidRPr="00787701" w:rsidR="0023536D">
        <w:rPr>
          <w:rFonts w:ascii="Arial" w:eastAsia="Times New Roman" w:hAnsi="Arial" w:cs="Arial"/>
          <w:bCs/>
          <w:sz w:val="20"/>
          <w:szCs w:val="20"/>
        </w:rPr>
        <w:t>(2)</w:t>
      </w:r>
      <w:r w:rsidRPr="00787701">
        <w:rPr>
          <w:rFonts w:ascii="Arial" w:eastAsia="Times New Roman" w:hAnsi="Arial" w:cs="Arial"/>
          <w:bCs/>
          <w:sz w:val="20"/>
          <w:szCs w:val="20"/>
        </w:rPr>
        <w:t xml:space="preserve">, the BLM may require applicants to submit a POD for a ROW, as necessary.   Proposed section 2805.21(b) describes requirements of the operating plans that powerline ROW applicants would also be required to submit, as follows:     </w:t>
      </w:r>
    </w:p>
    <w:p w:rsidR="00A05F17" w:rsidRPr="00787701" w:rsidP="00A05F17" w14:paraId="55E89A39" w14:textId="77777777">
      <w:pPr>
        <w:tabs>
          <w:tab w:val="left" w:pos="720"/>
          <w:tab w:val="left" w:pos="1440"/>
        </w:tabs>
        <w:ind w:left="720" w:firstLine="720"/>
        <w:rPr>
          <w:rFonts w:ascii="Arial" w:eastAsia="Times New Roman" w:hAnsi="Arial" w:cs="Arial"/>
          <w:bCs/>
          <w:sz w:val="20"/>
          <w:szCs w:val="20"/>
        </w:rPr>
      </w:pPr>
    </w:p>
    <w:p w:rsidR="00A05F17" w:rsidRPr="00787701" w:rsidP="004C27CB" w14:paraId="36044A71" w14:textId="4D33C3BA">
      <w:pPr>
        <w:tabs>
          <w:tab w:val="left" w:pos="720"/>
          <w:tab w:val="left" w:pos="1440"/>
        </w:tabs>
        <w:ind w:left="1440" w:hanging="72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Plan requirements:  An operating plan must:</w:t>
      </w:r>
    </w:p>
    <w:p w:rsidR="00A05F17" w:rsidRPr="00787701" w:rsidP="00A05F17" w14:paraId="2DCEDDCB" w14:textId="77777777">
      <w:pPr>
        <w:ind w:left="2880" w:hanging="720"/>
        <w:rPr>
          <w:rFonts w:ascii="Arial" w:eastAsia="Times New Roman" w:hAnsi="Arial" w:cs="Arial"/>
          <w:bCs/>
          <w:sz w:val="20"/>
          <w:szCs w:val="20"/>
        </w:rPr>
      </w:pPr>
    </w:p>
    <w:p w:rsidR="00A05F17" w:rsidRPr="00787701" w:rsidP="004C27CB" w14:paraId="5DA8B108" w14:textId="4B9853AC">
      <w:pPr>
        <w:ind w:left="2160" w:hanging="360"/>
        <w:rPr>
          <w:rFonts w:ascii="Arial" w:eastAsia="Times New Roman" w:hAnsi="Arial" w:cs="Arial"/>
          <w:bCs/>
          <w:sz w:val="20"/>
          <w:szCs w:val="20"/>
        </w:rPr>
      </w:pPr>
      <w:r w:rsidRPr="00787701">
        <w:rPr>
          <w:rFonts w:ascii="Arial" w:eastAsia="Times New Roman" w:hAnsi="Arial" w:cs="Arial"/>
          <w:bCs/>
          <w:sz w:val="20"/>
          <w:szCs w:val="20"/>
        </w:rPr>
        <w:t>(i)</w:t>
      </w:r>
      <w:r w:rsidRPr="00787701">
        <w:rPr>
          <w:rFonts w:ascii="Arial" w:eastAsia="Times New Roman" w:hAnsi="Arial" w:cs="Arial"/>
          <w:bCs/>
          <w:sz w:val="20"/>
          <w:szCs w:val="20"/>
        </w:rPr>
        <w:tab/>
        <w:t>Identify the applicable transmission or distribution facilities to be maintained;</w:t>
      </w:r>
    </w:p>
    <w:p w:rsidR="00A05F17" w:rsidRPr="00787701" w:rsidP="004C27CB" w14:paraId="1E5C9E4C" w14:textId="77777777">
      <w:pPr>
        <w:ind w:left="2160" w:hanging="360"/>
        <w:rPr>
          <w:rFonts w:ascii="Arial" w:eastAsia="Times New Roman" w:hAnsi="Arial" w:cs="Arial"/>
          <w:bCs/>
          <w:sz w:val="20"/>
          <w:szCs w:val="20"/>
        </w:rPr>
      </w:pPr>
    </w:p>
    <w:p w:rsidR="00A05F17" w:rsidRPr="00787701" w:rsidP="004C27CB" w14:paraId="2B9C73E6" w14:textId="3875E846">
      <w:pPr>
        <w:ind w:left="2160" w:hanging="360"/>
        <w:rPr>
          <w:rFonts w:ascii="Arial" w:eastAsia="Times New Roman" w:hAnsi="Arial" w:cs="Arial"/>
          <w:bCs/>
          <w:sz w:val="20"/>
          <w:szCs w:val="20"/>
        </w:rPr>
      </w:pPr>
      <w:r w:rsidRPr="00787701">
        <w:rPr>
          <w:rFonts w:ascii="Arial" w:eastAsia="Times New Roman" w:hAnsi="Arial" w:cs="Arial"/>
          <w:bCs/>
          <w:sz w:val="20"/>
          <w:szCs w:val="20"/>
        </w:rPr>
        <w:t>(ii)</w:t>
      </w:r>
      <w:r w:rsidRPr="00787701">
        <w:rPr>
          <w:rFonts w:ascii="Arial" w:eastAsia="Times New Roman" w:hAnsi="Arial" w:cs="Arial"/>
          <w:bCs/>
          <w:sz w:val="20"/>
          <w:szCs w:val="20"/>
        </w:rPr>
        <w:tab/>
        <w:t>Take into account the holder’s own operating operations and maintenance plans for the applicable transmission or distribution line;</w:t>
      </w:r>
    </w:p>
    <w:p w:rsidR="00A05F17" w:rsidRPr="00787701" w:rsidP="004C27CB" w14:paraId="3E8A0934" w14:textId="77777777">
      <w:pPr>
        <w:ind w:left="2160" w:hanging="360"/>
        <w:rPr>
          <w:rFonts w:ascii="Arial" w:eastAsia="Times New Roman" w:hAnsi="Arial" w:cs="Arial"/>
          <w:bCs/>
          <w:sz w:val="20"/>
          <w:szCs w:val="20"/>
        </w:rPr>
      </w:pPr>
    </w:p>
    <w:p w:rsidR="00A05F17" w:rsidRPr="00787701" w:rsidP="004C27CB" w14:paraId="2C16F8ED" w14:textId="643ACAFC">
      <w:pPr>
        <w:ind w:left="2160" w:hanging="360"/>
        <w:rPr>
          <w:rFonts w:ascii="Arial" w:eastAsia="Times New Roman" w:hAnsi="Arial" w:cs="Arial"/>
          <w:bCs/>
          <w:sz w:val="20"/>
          <w:szCs w:val="20"/>
        </w:rPr>
      </w:pPr>
      <w:r w:rsidRPr="00787701">
        <w:rPr>
          <w:rFonts w:ascii="Arial" w:eastAsia="Times New Roman" w:hAnsi="Arial" w:cs="Arial"/>
          <w:bCs/>
          <w:sz w:val="20"/>
          <w:szCs w:val="20"/>
        </w:rPr>
        <w:t>(iii)</w:t>
      </w:r>
      <w:r w:rsidRPr="00787701">
        <w:rPr>
          <w:rFonts w:ascii="Arial" w:eastAsia="Times New Roman" w:hAnsi="Arial" w:cs="Arial"/>
          <w:bCs/>
          <w:sz w:val="20"/>
          <w:szCs w:val="20"/>
        </w:rPr>
        <w:tab/>
        <w:t>Describe the vegetation management, inspection, and operation and maintenance methods that may be used to comply with applicable law, including fire safety requirements and reliability standards established by the ERO;</w:t>
      </w:r>
    </w:p>
    <w:p w:rsidR="00A05F17" w:rsidRPr="00787701" w:rsidP="004C27CB" w14:paraId="1B11DBC0" w14:textId="77777777">
      <w:pPr>
        <w:ind w:left="2160" w:hanging="360"/>
        <w:rPr>
          <w:rFonts w:ascii="Arial" w:eastAsia="Times New Roman" w:hAnsi="Arial" w:cs="Arial"/>
          <w:bCs/>
          <w:sz w:val="20"/>
          <w:szCs w:val="20"/>
        </w:rPr>
      </w:pPr>
    </w:p>
    <w:p w:rsidR="00A05F17" w:rsidRPr="00787701" w:rsidP="004C27CB" w14:paraId="085862AF" w14:textId="4BB5DDFC">
      <w:pPr>
        <w:ind w:left="2160" w:hanging="360"/>
        <w:rPr>
          <w:rFonts w:ascii="Arial" w:eastAsia="Times New Roman" w:hAnsi="Arial" w:cs="Arial"/>
          <w:bCs/>
          <w:sz w:val="20"/>
          <w:szCs w:val="20"/>
        </w:rPr>
      </w:pPr>
      <w:r w:rsidRPr="00787701">
        <w:rPr>
          <w:rFonts w:ascii="Arial" w:eastAsia="Times New Roman" w:hAnsi="Arial" w:cs="Arial"/>
          <w:bCs/>
          <w:sz w:val="20"/>
          <w:szCs w:val="20"/>
        </w:rPr>
        <w:t>(iv)</w:t>
      </w:r>
      <w:r w:rsidRPr="00787701">
        <w:rPr>
          <w:rFonts w:ascii="Arial" w:eastAsia="Times New Roman" w:hAnsi="Arial" w:cs="Arial"/>
          <w:bCs/>
          <w:sz w:val="20"/>
          <w:szCs w:val="20"/>
        </w:rPr>
        <w:tab/>
        <w:t>Include schedules for:</w:t>
      </w:r>
    </w:p>
    <w:p w:rsidR="00A05F17" w:rsidRPr="00787701" w:rsidP="004C27CB" w14:paraId="25473BFA" w14:textId="77777777">
      <w:pPr>
        <w:tabs>
          <w:tab w:val="left" w:pos="720"/>
        </w:tabs>
        <w:ind w:left="2880" w:hanging="720"/>
        <w:rPr>
          <w:rFonts w:ascii="Arial" w:eastAsia="Times New Roman" w:hAnsi="Arial" w:cs="Arial"/>
          <w:bCs/>
          <w:sz w:val="20"/>
          <w:szCs w:val="20"/>
        </w:rPr>
      </w:pPr>
    </w:p>
    <w:p w:rsidR="00A05F17" w:rsidRPr="00787701" w:rsidP="004C27CB" w14:paraId="41CE8B19" w14:textId="3533F4E8">
      <w:pPr>
        <w:tabs>
          <w:tab w:val="left" w:pos="720"/>
        </w:tabs>
        <w:ind w:left="252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The applicable owner or operator to notify the BLM about non-emergency routine and major maintenance;</w:t>
      </w:r>
    </w:p>
    <w:p w:rsidR="00A05F17" w:rsidRPr="00787701" w:rsidP="004C27CB" w14:paraId="40FC50D8" w14:textId="77777777">
      <w:pPr>
        <w:tabs>
          <w:tab w:val="left" w:pos="720"/>
        </w:tabs>
        <w:ind w:left="2520" w:hanging="360"/>
        <w:rPr>
          <w:rFonts w:ascii="Arial" w:eastAsia="Times New Roman" w:hAnsi="Arial" w:cs="Arial"/>
          <w:bCs/>
          <w:sz w:val="20"/>
          <w:szCs w:val="20"/>
        </w:rPr>
      </w:pPr>
    </w:p>
    <w:p w:rsidR="00A05F17" w:rsidRPr="00787701" w:rsidP="004C27CB" w14:paraId="2BBB086A" w14:textId="0C19486E">
      <w:pPr>
        <w:tabs>
          <w:tab w:val="left" w:pos="720"/>
        </w:tabs>
        <w:ind w:left="252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The applicable owner or operator to request approval from the BLM about undertaking non-emergency maintenance routine and major maintenance; and</w:t>
      </w:r>
    </w:p>
    <w:p w:rsidR="00A05F17" w:rsidRPr="00787701" w:rsidP="004C27CB" w14:paraId="318AA669" w14:textId="77777777">
      <w:pPr>
        <w:tabs>
          <w:tab w:val="left" w:pos="720"/>
        </w:tabs>
        <w:ind w:left="2520" w:hanging="360"/>
        <w:rPr>
          <w:rFonts w:ascii="Arial" w:eastAsia="Times New Roman" w:hAnsi="Arial" w:cs="Arial"/>
          <w:bCs/>
          <w:sz w:val="20"/>
          <w:szCs w:val="20"/>
        </w:rPr>
      </w:pPr>
    </w:p>
    <w:p w:rsidR="00A05F17" w:rsidRPr="00787701" w:rsidP="004C27CB" w14:paraId="413E852D" w14:textId="4EF89576">
      <w:pPr>
        <w:tabs>
          <w:tab w:val="left" w:pos="720"/>
        </w:tabs>
        <w:ind w:left="2520" w:hanging="360"/>
        <w:rPr>
          <w:rFonts w:ascii="Arial" w:eastAsia="Times New Roman" w:hAnsi="Arial" w:cs="Arial"/>
          <w:bCs/>
          <w:sz w:val="20"/>
          <w:szCs w:val="20"/>
        </w:rPr>
      </w:pPr>
      <w:r w:rsidRPr="00787701">
        <w:rPr>
          <w:rFonts w:ascii="Arial" w:eastAsia="Times New Roman" w:hAnsi="Arial" w:cs="Arial"/>
          <w:bCs/>
          <w:sz w:val="20"/>
          <w:szCs w:val="20"/>
        </w:rPr>
        <w:t>(c)</w:t>
      </w:r>
      <w:r w:rsidRPr="00787701">
        <w:rPr>
          <w:rFonts w:ascii="Arial" w:eastAsia="Times New Roman" w:hAnsi="Arial" w:cs="Arial"/>
          <w:bCs/>
          <w:sz w:val="20"/>
          <w:szCs w:val="20"/>
        </w:rPr>
        <w:tab/>
        <w:t>The BLM to respond to a request by an owner or operator under paragraph (b)(4)(ii) of this section; and</w:t>
      </w:r>
    </w:p>
    <w:p w:rsidR="00A05F17" w:rsidRPr="00787701" w:rsidP="00A05F17" w14:paraId="0CADB271" w14:textId="77777777">
      <w:pPr>
        <w:tabs>
          <w:tab w:val="left" w:pos="720"/>
        </w:tabs>
        <w:ind w:left="2880" w:hanging="720"/>
        <w:rPr>
          <w:rFonts w:ascii="Arial" w:eastAsia="Times New Roman" w:hAnsi="Arial" w:cs="Arial"/>
          <w:bCs/>
          <w:sz w:val="20"/>
          <w:szCs w:val="20"/>
        </w:rPr>
      </w:pPr>
    </w:p>
    <w:p w:rsidR="00A05F17" w:rsidRPr="00787701" w:rsidP="004C27CB" w14:paraId="1687F1CE" w14:textId="713801E5">
      <w:pPr>
        <w:tabs>
          <w:tab w:val="left" w:pos="720"/>
        </w:tabs>
        <w:ind w:left="2160" w:hanging="360"/>
        <w:rPr>
          <w:rFonts w:ascii="Arial" w:eastAsia="Times New Roman" w:hAnsi="Arial" w:cs="Arial"/>
          <w:bCs/>
          <w:sz w:val="20"/>
          <w:szCs w:val="20"/>
        </w:rPr>
      </w:pPr>
      <w:r w:rsidRPr="00787701">
        <w:rPr>
          <w:rFonts w:ascii="Arial" w:eastAsia="Times New Roman" w:hAnsi="Arial" w:cs="Arial"/>
          <w:bCs/>
          <w:sz w:val="20"/>
          <w:szCs w:val="20"/>
        </w:rPr>
        <w:t>(v)</w:t>
      </w:r>
      <w:r w:rsidRPr="00787701">
        <w:rPr>
          <w:rFonts w:ascii="Arial" w:eastAsia="Times New Roman" w:hAnsi="Arial" w:cs="Arial"/>
          <w:bCs/>
          <w:sz w:val="20"/>
          <w:szCs w:val="20"/>
        </w:rPr>
        <w:tab/>
        <w:t>Describe processes for:</w:t>
      </w:r>
    </w:p>
    <w:p w:rsidR="00A05F17" w:rsidRPr="00787701" w:rsidP="00A05F17" w14:paraId="72474130" w14:textId="77777777">
      <w:pPr>
        <w:tabs>
          <w:tab w:val="left" w:pos="720"/>
        </w:tabs>
        <w:ind w:left="3600" w:hanging="720"/>
        <w:rPr>
          <w:rFonts w:ascii="Arial" w:eastAsia="Times New Roman" w:hAnsi="Arial" w:cs="Arial"/>
          <w:bCs/>
          <w:sz w:val="20"/>
          <w:szCs w:val="20"/>
        </w:rPr>
      </w:pPr>
    </w:p>
    <w:p w:rsidR="00A05F17" w:rsidRPr="00787701" w:rsidP="004C27CB" w14:paraId="7854393C" w14:textId="1FBB5F64">
      <w:pPr>
        <w:tabs>
          <w:tab w:val="left" w:pos="720"/>
        </w:tabs>
        <w:ind w:left="252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Identifying changes in conditions; and</w:t>
      </w:r>
    </w:p>
    <w:p w:rsidR="00A05F17" w:rsidRPr="00787701" w:rsidP="004C27CB" w14:paraId="3946F53B" w14:textId="77777777">
      <w:pPr>
        <w:tabs>
          <w:tab w:val="left" w:pos="720"/>
        </w:tabs>
        <w:ind w:left="2520" w:hanging="360"/>
        <w:rPr>
          <w:rFonts w:ascii="Arial" w:eastAsia="Times New Roman" w:hAnsi="Arial" w:cs="Arial"/>
          <w:bCs/>
          <w:sz w:val="20"/>
          <w:szCs w:val="20"/>
        </w:rPr>
      </w:pPr>
    </w:p>
    <w:p w:rsidR="00A05F17" w:rsidRPr="00787701" w:rsidP="004C27CB" w14:paraId="5224A4FD" w14:textId="4A1F993F">
      <w:pPr>
        <w:tabs>
          <w:tab w:val="left" w:pos="720"/>
        </w:tabs>
        <w:ind w:left="252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Modifying the approved operating plan, if necessary.</w:t>
      </w:r>
    </w:p>
    <w:p w:rsidR="003860DC" w:rsidP="00A05F17" w14:paraId="501C7FF9" w14:textId="77777777">
      <w:pPr>
        <w:tabs>
          <w:tab w:val="left" w:pos="720"/>
        </w:tabs>
        <w:rPr>
          <w:rFonts w:ascii="Arial" w:eastAsia="Times New Roman" w:hAnsi="Arial" w:cs="Arial"/>
          <w:bCs/>
          <w:sz w:val="20"/>
          <w:szCs w:val="20"/>
        </w:rPr>
      </w:pPr>
    </w:p>
    <w:p w:rsidR="00C82603" w:rsidP="00A05F17" w14:paraId="3C0FD301" w14:textId="2B93B1C9">
      <w:pPr>
        <w:tabs>
          <w:tab w:val="left" w:pos="720"/>
        </w:tabs>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t xml:space="preserve">(vi) </w:t>
      </w:r>
      <w:r w:rsidR="007A2F66">
        <w:rPr>
          <w:rFonts w:ascii="Arial" w:eastAsia="Times New Roman" w:hAnsi="Arial" w:cs="Arial"/>
          <w:bCs/>
          <w:sz w:val="20"/>
          <w:szCs w:val="20"/>
        </w:rPr>
        <w:t>Additionally, section</w:t>
      </w:r>
      <w:r w:rsidR="007D1A8C">
        <w:rPr>
          <w:rFonts w:ascii="Arial" w:eastAsia="Times New Roman" w:hAnsi="Arial" w:cs="Arial"/>
          <w:bCs/>
          <w:sz w:val="20"/>
          <w:szCs w:val="20"/>
        </w:rPr>
        <w:t xml:space="preserve"> </w:t>
      </w:r>
      <w:r w:rsidR="00A166CA">
        <w:rPr>
          <w:rFonts w:ascii="Arial" w:eastAsia="Times New Roman" w:hAnsi="Arial" w:cs="Arial"/>
          <w:bCs/>
          <w:sz w:val="20"/>
          <w:szCs w:val="20"/>
        </w:rPr>
        <w:t>2805.21</w:t>
      </w:r>
      <w:r w:rsidR="004D7C3E">
        <w:rPr>
          <w:rFonts w:ascii="Arial" w:eastAsia="Times New Roman" w:hAnsi="Arial" w:cs="Arial"/>
          <w:bCs/>
          <w:sz w:val="20"/>
          <w:szCs w:val="20"/>
        </w:rPr>
        <w:t xml:space="preserve"> includes a requirement </w:t>
      </w:r>
      <w:r w:rsidR="0084111A">
        <w:rPr>
          <w:rFonts w:ascii="Arial" w:eastAsia="Times New Roman" w:hAnsi="Arial" w:cs="Arial"/>
          <w:bCs/>
          <w:sz w:val="20"/>
          <w:szCs w:val="20"/>
        </w:rPr>
        <w:t>for a fire prevention plan</w:t>
      </w:r>
    </w:p>
    <w:p w:rsidR="00A05F17" w:rsidRPr="00787701" w:rsidP="00A05F17" w14:paraId="13F98831" w14:textId="3C8B0371">
      <w:pPr>
        <w:tabs>
          <w:tab w:val="left" w:pos="720"/>
        </w:tabs>
        <w:rPr>
          <w:rFonts w:ascii="Arial" w:eastAsia="Times New Roman" w:hAnsi="Arial" w:cs="Arial"/>
          <w:bCs/>
          <w:sz w:val="20"/>
          <w:szCs w:val="20"/>
        </w:rPr>
      </w:pPr>
      <w:r>
        <w:rPr>
          <w:rFonts w:ascii="Arial" w:eastAsia="Times New Roman" w:hAnsi="Arial" w:cs="Arial"/>
          <w:bCs/>
          <w:sz w:val="20"/>
          <w:szCs w:val="20"/>
        </w:rPr>
        <w:t xml:space="preserve"> </w:t>
      </w:r>
      <w:r w:rsidRPr="00787701">
        <w:rPr>
          <w:rFonts w:ascii="Arial" w:eastAsia="Times New Roman" w:hAnsi="Arial" w:cs="Arial"/>
          <w:bCs/>
          <w:sz w:val="20"/>
          <w:szCs w:val="20"/>
        </w:rPr>
        <w:tab/>
      </w:r>
    </w:p>
    <w:p w:rsidR="00A05F17" w:rsidRPr="00787701" w:rsidP="00A05F17" w14:paraId="5A7A6B03" w14:textId="7B2DA958">
      <w:pPr>
        <w:tabs>
          <w:tab w:val="left" w:pos="720"/>
        </w:tabs>
        <w:rPr>
          <w:rFonts w:ascii="Arial" w:eastAsia="Times New Roman" w:hAnsi="Arial" w:cs="Arial"/>
          <w:bCs/>
          <w:sz w:val="20"/>
          <w:szCs w:val="20"/>
        </w:rPr>
      </w:pPr>
    </w:p>
    <w:p w:rsidR="00D33A42" w:rsidP="00A05F17" w14:paraId="1EC2C1C1" w14:textId="1D6370D7">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 xml:space="preserve">Modification of </w:t>
      </w:r>
      <w:r w:rsidR="00DC6919">
        <w:rPr>
          <w:rFonts w:ascii="Arial" w:eastAsia="Times New Roman" w:hAnsi="Arial" w:cs="Arial"/>
          <w:b/>
          <w:bCs/>
          <w:i/>
          <w:sz w:val="20"/>
          <w:szCs w:val="20"/>
        </w:rPr>
        <w:t>Operations, Maintenance, and Fire Prevention</w:t>
      </w:r>
      <w:r w:rsidRPr="00787701" w:rsidR="00DC6919">
        <w:rPr>
          <w:rFonts w:ascii="Arial" w:eastAsia="Times New Roman" w:hAnsi="Arial" w:cs="Arial"/>
          <w:b/>
          <w:bCs/>
          <w:i/>
          <w:sz w:val="20"/>
          <w:szCs w:val="20"/>
        </w:rPr>
        <w:t xml:space="preserve"> </w:t>
      </w:r>
      <w:r w:rsidRPr="00787701">
        <w:rPr>
          <w:rFonts w:ascii="Arial" w:eastAsia="Times New Roman" w:hAnsi="Arial" w:cs="Arial"/>
          <w:b/>
          <w:bCs/>
          <w:i/>
          <w:sz w:val="20"/>
          <w:szCs w:val="20"/>
        </w:rPr>
        <w:t>Plans (43 CFR 2805.21(</w:t>
      </w:r>
      <w:r>
        <w:rPr>
          <w:rFonts w:ascii="Arial" w:eastAsia="Times New Roman" w:hAnsi="Arial" w:cs="Arial"/>
          <w:b/>
          <w:bCs/>
          <w:i/>
          <w:sz w:val="20"/>
          <w:szCs w:val="20"/>
        </w:rPr>
        <w:t>e</w:t>
      </w:r>
      <w:r w:rsidRPr="00787701">
        <w:rPr>
          <w:rFonts w:ascii="Arial" w:eastAsia="Times New Roman" w:hAnsi="Arial" w:cs="Arial"/>
          <w:b/>
          <w:bCs/>
          <w:i/>
          <w:sz w:val="20"/>
          <w:szCs w:val="20"/>
        </w:rPr>
        <w:t>))</w:t>
      </w:r>
      <w:r w:rsidRPr="00787701">
        <w:rPr>
          <w:rFonts w:ascii="Arial" w:eastAsia="Times New Roman" w:hAnsi="Arial" w:cs="Arial"/>
          <w:bCs/>
          <w:sz w:val="20"/>
          <w:szCs w:val="20"/>
        </w:rPr>
        <w:t xml:space="preserve"> – </w:t>
      </w:r>
      <w:r w:rsidRPr="00787701">
        <w:rPr>
          <w:rFonts w:ascii="Arial" w:eastAsia="Times New Roman" w:hAnsi="Arial" w:cs="Arial"/>
          <w:bCs/>
          <w:sz w:val="20"/>
          <w:szCs w:val="20"/>
        </w:rPr>
        <w:t>Proposed section 2805.21(</w:t>
      </w:r>
      <w:r>
        <w:rPr>
          <w:rFonts w:ascii="Arial" w:eastAsia="Times New Roman" w:hAnsi="Arial" w:cs="Arial"/>
          <w:bCs/>
          <w:sz w:val="20"/>
          <w:szCs w:val="20"/>
        </w:rPr>
        <w:t>e</w:t>
      </w:r>
      <w:r w:rsidRPr="00787701">
        <w:rPr>
          <w:rFonts w:ascii="Arial" w:eastAsia="Times New Roman" w:hAnsi="Arial" w:cs="Arial"/>
          <w:bCs/>
          <w:sz w:val="20"/>
          <w:szCs w:val="20"/>
        </w:rPr>
        <w:t xml:space="preserve">) describes how the BLM would notify the holder that an </w:t>
      </w:r>
      <w:r>
        <w:rPr>
          <w:rFonts w:ascii="Arial" w:eastAsia="Times New Roman" w:hAnsi="Arial" w:cs="Arial"/>
          <w:bCs/>
          <w:sz w:val="20"/>
          <w:szCs w:val="20"/>
        </w:rPr>
        <w:t>operations, maintenance, and fire prevention</w:t>
      </w:r>
      <w:r w:rsidRPr="00787701">
        <w:rPr>
          <w:rFonts w:ascii="Arial" w:eastAsia="Times New Roman" w:hAnsi="Arial" w:cs="Arial"/>
          <w:bCs/>
          <w:sz w:val="20"/>
          <w:szCs w:val="20"/>
        </w:rPr>
        <w:t xml:space="preserve"> </w:t>
      </w:r>
      <w:r>
        <w:rPr>
          <w:rFonts w:ascii="Arial" w:eastAsia="Times New Roman" w:hAnsi="Arial" w:cs="Arial"/>
          <w:bCs/>
          <w:sz w:val="20"/>
          <w:szCs w:val="20"/>
        </w:rPr>
        <w:t>p</w:t>
      </w:r>
      <w:r w:rsidRPr="00787701">
        <w:rPr>
          <w:rFonts w:ascii="Arial" w:eastAsia="Times New Roman" w:hAnsi="Arial" w:cs="Arial"/>
          <w:bCs/>
          <w:sz w:val="20"/>
          <w:szCs w:val="20"/>
        </w:rPr>
        <w:t xml:space="preserve">lan requires modifications.  The BLM would provide advance reasonable notice to the holder that a modification is </w:t>
      </w:r>
      <w:r w:rsidRPr="00787701" w:rsidR="00EE3402">
        <w:rPr>
          <w:rFonts w:ascii="Arial" w:eastAsia="Times New Roman" w:hAnsi="Arial" w:cs="Arial"/>
          <w:bCs/>
          <w:sz w:val="20"/>
          <w:szCs w:val="20"/>
        </w:rPr>
        <w:t>necessary,</w:t>
      </w:r>
      <w:r w:rsidRPr="00787701">
        <w:rPr>
          <w:rFonts w:ascii="Arial" w:eastAsia="Times New Roman" w:hAnsi="Arial" w:cs="Arial"/>
          <w:bCs/>
          <w:sz w:val="20"/>
          <w:szCs w:val="20"/>
        </w:rPr>
        <w:t xml:space="preserve"> and the holder would submit the proposed modification to the BLM.  The BLM would review and approve the proposed Operating Plan modification in the timeframe identified for submitting new approvals (see paragraph </w:t>
      </w:r>
      <w:r>
        <w:rPr>
          <w:rFonts w:ascii="Arial" w:eastAsia="Times New Roman" w:hAnsi="Arial" w:cs="Arial"/>
          <w:bCs/>
          <w:sz w:val="20"/>
          <w:szCs w:val="20"/>
        </w:rPr>
        <w:t>2805.21</w:t>
      </w:r>
      <w:r w:rsidRPr="00787701">
        <w:rPr>
          <w:rFonts w:ascii="Arial" w:eastAsia="Times New Roman" w:hAnsi="Arial" w:cs="Arial"/>
          <w:bCs/>
          <w:sz w:val="20"/>
          <w:szCs w:val="20"/>
        </w:rPr>
        <w:t>(</w:t>
      </w:r>
      <w:r>
        <w:rPr>
          <w:rFonts w:ascii="Arial" w:eastAsia="Times New Roman" w:hAnsi="Arial" w:cs="Arial"/>
          <w:bCs/>
          <w:sz w:val="20"/>
          <w:szCs w:val="20"/>
        </w:rPr>
        <w:t>d</w:t>
      </w:r>
      <w:r w:rsidRPr="00787701">
        <w:rPr>
          <w:rFonts w:ascii="Arial" w:eastAsia="Times New Roman" w:hAnsi="Arial" w:cs="Arial"/>
          <w:bCs/>
          <w:sz w:val="20"/>
          <w:szCs w:val="20"/>
        </w:rPr>
        <w:t xml:space="preserve">)).  Under paragraph </w:t>
      </w:r>
      <w:r>
        <w:rPr>
          <w:rFonts w:ascii="Arial" w:eastAsia="Times New Roman" w:hAnsi="Arial" w:cs="Arial"/>
          <w:bCs/>
          <w:sz w:val="20"/>
          <w:szCs w:val="20"/>
        </w:rPr>
        <w:t>2805.21</w:t>
      </w:r>
      <w:r w:rsidRPr="00787701">
        <w:rPr>
          <w:rFonts w:ascii="Arial" w:eastAsia="Times New Roman" w:hAnsi="Arial" w:cs="Arial"/>
          <w:bCs/>
          <w:sz w:val="20"/>
          <w:szCs w:val="20"/>
        </w:rPr>
        <w:t>(</w:t>
      </w:r>
      <w:r>
        <w:rPr>
          <w:rFonts w:ascii="Arial" w:eastAsia="Times New Roman" w:hAnsi="Arial" w:cs="Arial"/>
          <w:bCs/>
          <w:sz w:val="20"/>
          <w:szCs w:val="20"/>
        </w:rPr>
        <w:t>e</w:t>
      </w:r>
      <w:r w:rsidRPr="00787701">
        <w:rPr>
          <w:rFonts w:ascii="Arial" w:eastAsia="Times New Roman" w:hAnsi="Arial" w:cs="Arial"/>
          <w:bCs/>
          <w:sz w:val="20"/>
          <w:szCs w:val="20"/>
        </w:rPr>
        <w:t xml:space="preserve">)(4), the holder may continue to operate and maintain the ROW or facility in accordance with the approved </w:t>
      </w:r>
      <w:r>
        <w:rPr>
          <w:rFonts w:ascii="Arial" w:eastAsia="Times New Roman" w:hAnsi="Arial" w:cs="Arial"/>
          <w:bCs/>
          <w:sz w:val="20"/>
          <w:szCs w:val="20"/>
        </w:rPr>
        <w:t>operations, maintenance, and fire prevention</w:t>
      </w:r>
      <w:r w:rsidRPr="00787701">
        <w:rPr>
          <w:rFonts w:ascii="Arial" w:eastAsia="Times New Roman" w:hAnsi="Arial" w:cs="Arial"/>
          <w:bCs/>
          <w:sz w:val="20"/>
          <w:szCs w:val="20"/>
        </w:rPr>
        <w:t xml:space="preserve"> </w:t>
      </w:r>
      <w:r>
        <w:rPr>
          <w:rFonts w:ascii="Arial" w:eastAsia="Times New Roman" w:hAnsi="Arial" w:cs="Arial"/>
          <w:bCs/>
          <w:sz w:val="20"/>
          <w:szCs w:val="20"/>
        </w:rPr>
        <w:t>p</w:t>
      </w:r>
      <w:r w:rsidRPr="00787701">
        <w:rPr>
          <w:rFonts w:ascii="Arial" w:eastAsia="Times New Roman" w:hAnsi="Arial" w:cs="Arial"/>
          <w:bCs/>
          <w:sz w:val="20"/>
          <w:szCs w:val="20"/>
        </w:rPr>
        <w:t>lan, as long as the activity does not conflict with the identified condition that requires a plan modification</w:t>
      </w:r>
    </w:p>
    <w:p w:rsidR="00A05F17" w:rsidRPr="00787701" w:rsidP="00A05F17" w14:paraId="3FA0D377" w14:textId="6558E7D5">
      <w:pPr>
        <w:tabs>
          <w:tab w:val="left" w:pos="720"/>
        </w:tabs>
        <w:rPr>
          <w:rFonts w:ascii="Arial" w:eastAsia="Times New Roman" w:hAnsi="Arial" w:cs="Arial"/>
          <w:bCs/>
          <w:sz w:val="20"/>
          <w:szCs w:val="20"/>
        </w:rPr>
      </w:pPr>
      <w:r w:rsidRPr="00787701">
        <w:rPr>
          <w:rFonts w:ascii="Arial" w:eastAsia="Times New Roman" w:hAnsi="Arial" w:cs="Arial"/>
          <w:bCs/>
          <w:sz w:val="20"/>
          <w:szCs w:val="20"/>
        </w:rPr>
        <w:tab/>
      </w:r>
    </w:p>
    <w:p w:rsidR="00A05F17" w:rsidRPr="00787701" w:rsidP="00A05F17" w14:paraId="3CFE24AF" w14:textId="27843EB6">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Agreements in Lieu of Operating Plans (43 CFR 2805.21</w:t>
      </w:r>
      <w:r w:rsidRPr="00323CFD">
        <w:rPr>
          <w:rFonts w:ascii="Arial" w:eastAsia="Times New Roman" w:hAnsi="Arial" w:cs="Arial"/>
          <w:b/>
          <w:bCs/>
          <w:i/>
          <w:sz w:val="20"/>
          <w:szCs w:val="20"/>
        </w:rPr>
        <w:t>(</w:t>
      </w:r>
      <w:r w:rsidRPr="00323CFD" w:rsidR="003460F1">
        <w:rPr>
          <w:rFonts w:ascii="Arial" w:eastAsia="Times New Roman" w:hAnsi="Arial" w:cs="Arial"/>
          <w:b/>
          <w:bCs/>
          <w:i/>
          <w:sz w:val="20"/>
          <w:szCs w:val="20"/>
        </w:rPr>
        <w:t>f</w:t>
      </w:r>
      <w:r w:rsidRPr="00323CFD">
        <w:rPr>
          <w:rFonts w:ascii="Arial" w:eastAsia="Times New Roman" w:hAnsi="Arial" w:cs="Arial"/>
          <w:b/>
          <w:bCs/>
          <w:i/>
          <w:sz w:val="20"/>
          <w:szCs w:val="20"/>
        </w:rPr>
        <w:t>))</w:t>
      </w:r>
      <w:r w:rsidRPr="00787701">
        <w:rPr>
          <w:rFonts w:ascii="Arial" w:eastAsia="Times New Roman" w:hAnsi="Arial" w:cs="Arial"/>
          <w:bCs/>
          <w:sz w:val="20"/>
          <w:szCs w:val="20"/>
        </w:rPr>
        <w:t xml:space="preserve"> – Proposed paragraph (</w:t>
      </w:r>
      <w:r w:rsidR="00323CFD">
        <w:rPr>
          <w:rFonts w:ascii="Arial" w:eastAsia="Times New Roman" w:hAnsi="Arial" w:cs="Arial"/>
          <w:bCs/>
          <w:sz w:val="20"/>
          <w:szCs w:val="20"/>
        </w:rPr>
        <w:t>f</w:t>
      </w:r>
      <w:r w:rsidRPr="00787701">
        <w:rPr>
          <w:rFonts w:ascii="Arial" w:eastAsia="Times New Roman" w:hAnsi="Arial" w:cs="Arial"/>
          <w:bCs/>
          <w:sz w:val="20"/>
          <w:szCs w:val="20"/>
        </w:rPr>
        <w:t>) of this section describes how certain holders may enter into an agreement with the BLM, in lieu of an Operating Plan. Qualifications to enter into agreements, in lieu of operating plans are described in paragraph (</w:t>
      </w:r>
      <w:r w:rsidR="006846D3">
        <w:rPr>
          <w:rFonts w:ascii="Arial" w:eastAsia="Times New Roman" w:hAnsi="Arial" w:cs="Arial"/>
          <w:bCs/>
          <w:sz w:val="20"/>
          <w:szCs w:val="20"/>
        </w:rPr>
        <w:t>g</w:t>
      </w:r>
      <w:r w:rsidRPr="00787701">
        <w:rPr>
          <w:rFonts w:ascii="Arial" w:eastAsia="Times New Roman" w:hAnsi="Arial" w:cs="Arial"/>
          <w:bCs/>
          <w:sz w:val="20"/>
          <w:szCs w:val="20"/>
        </w:rPr>
        <w:t>) of this section. The term Operating Plan is defined in the proposed rule as inclusive of both Operating Plans and agreements.  An agreement must contain the same general requirements of operating plans described in this section.  Agreements would need to include schedules, as described in proposed paragraph (</w:t>
      </w:r>
      <w:r w:rsidR="00EE27A7">
        <w:rPr>
          <w:rFonts w:ascii="Arial" w:eastAsia="Times New Roman" w:hAnsi="Arial" w:cs="Arial"/>
          <w:bCs/>
          <w:sz w:val="20"/>
          <w:szCs w:val="20"/>
        </w:rPr>
        <w:t>c</w:t>
      </w:r>
      <w:r w:rsidRPr="00787701">
        <w:rPr>
          <w:rFonts w:ascii="Arial" w:eastAsia="Times New Roman" w:hAnsi="Arial" w:cs="Arial"/>
          <w:bCs/>
          <w:sz w:val="20"/>
          <w:szCs w:val="20"/>
        </w:rPr>
        <w:t>)(4) of this section and are subject to the same modification requirements of proposed paragraph (</w:t>
      </w:r>
      <w:r w:rsidR="00EE27A7">
        <w:rPr>
          <w:rFonts w:ascii="Arial" w:eastAsia="Times New Roman" w:hAnsi="Arial" w:cs="Arial"/>
          <w:bCs/>
          <w:sz w:val="20"/>
          <w:szCs w:val="20"/>
        </w:rPr>
        <w:t>e</w:t>
      </w:r>
      <w:r w:rsidRPr="00787701">
        <w:rPr>
          <w:rFonts w:ascii="Arial" w:eastAsia="Times New Roman" w:hAnsi="Arial" w:cs="Arial"/>
          <w:bCs/>
          <w:sz w:val="20"/>
          <w:szCs w:val="20"/>
        </w:rPr>
        <w:t>) of this section.</w:t>
      </w:r>
    </w:p>
    <w:p w:rsidR="00A05F17" w:rsidRPr="00787701" w:rsidP="00A05F17" w14:paraId="09D6F062" w14:textId="77777777">
      <w:pPr>
        <w:tabs>
          <w:tab w:val="left" w:pos="720"/>
        </w:tabs>
        <w:rPr>
          <w:rFonts w:ascii="Arial" w:eastAsia="Times New Roman" w:hAnsi="Arial" w:cs="Arial"/>
          <w:bCs/>
          <w:sz w:val="20"/>
          <w:szCs w:val="20"/>
        </w:rPr>
      </w:pPr>
      <w:r w:rsidRPr="00787701">
        <w:rPr>
          <w:rFonts w:ascii="Arial" w:eastAsia="Times New Roman" w:hAnsi="Arial" w:cs="Arial"/>
          <w:bCs/>
          <w:sz w:val="20"/>
          <w:szCs w:val="20"/>
        </w:rPr>
        <w:tab/>
      </w:r>
    </w:p>
    <w:p w:rsidR="00A05F17" w:rsidRPr="00787701" w:rsidP="00A05F17" w14:paraId="7CD21FC4" w14:textId="26F1AE40">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Notifications – Emergency Conditions (43 CFR 2805.22(a))</w:t>
      </w:r>
      <w:r w:rsidRPr="00787701">
        <w:rPr>
          <w:rFonts w:ascii="Arial" w:eastAsia="Times New Roman" w:hAnsi="Arial" w:cs="Arial"/>
          <w:bCs/>
          <w:sz w:val="20"/>
          <w:szCs w:val="20"/>
        </w:rPr>
        <w:t xml:space="preserve"> – Owners or operators of electric transmission or distribution lines shall notify the authorized officer not later than 1 day after the date of the response to emergency conditions.  </w:t>
      </w:r>
    </w:p>
    <w:p w:rsidR="00A05F17" w:rsidRPr="00787701" w:rsidP="00A05F17" w14:paraId="6ACD458D" w14:textId="6298E15E">
      <w:pPr>
        <w:tabs>
          <w:tab w:val="left" w:pos="720"/>
        </w:tabs>
        <w:rPr>
          <w:rFonts w:ascii="Arial" w:eastAsia="Times New Roman" w:hAnsi="Arial" w:cs="Arial"/>
          <w:bCs/>
          <w:sz w:val="20"/>
          <w:szCs w:val="20"/>
        </w:rPr>
      </w:pPr>
    </w:p>
    <w:p w:rsidR="00A05F17" w:rsidRPr="00787701" w:rsidP="00A05F17" w14:paraId="2419AC5F" w14:textId="19CD4A7C">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Request for Approval – Non-Emergency Conditions (43 CFR 2805.22(b))</w:t>
      </w:r>
      <w:r w:rsidRPr="00787701">
        <w:rPr>
          <w:rFonts w:ascii="Arial" w:eastAsia="Times New Roman" w:hAnsi="Arial" w:cs="Arial"/>
          <w:bCs/>
          <w:sz w:val="20"/>
          <w:szCs w:val="20"/>
        </w:rPr>
        <w:t xml:space="preserve"> – Owners or operators must request approval from the BLM for a proposed activity if their plan:</w:t>
      </w:r>
    </w:p>
    <w:p w:rsidR="00A05F17" w:rsidRPr="00787701" w:rsidP="00A05F17" w14:paraId="1FC3A95A" w14:textId="77777777">
      <w:pPr>
        <w:tabs>
          <w:tab w:val="left" w:pos="720"/>
        </w:tabs>
        <w:ind w:left="2160" w:hanging="720"/>
        <w:rPr>
          <w:rFonts w:ascii="Arial" w:eastAsia="Times New Roman" w:hAnsi="Arial" w:cs="Arial"/>
          <w:bCs/>
          <w:sz w:val="20"/>
          <w:szCs w:val="20"/>
        </w:rPr>
      </w:pPr>
    </w:p>
    <w:p w:rsidR="00A05F17" w:rsidRPr="00787701" w:rsidP="004C27CB" w14:paraId="07F69042" w14:textId="67EC4768">
      <w:pPr>
        <w:tabs>
          <w:tab w:val="left" w:pos="720"/>
        </w:tabs>
        <w:ind w:left="108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 xml:space="preserve">Requires </w:t>
      </w:r>
      <w:r w:rsidRPr="00787701" w:rsidR="005163DD">
        <w:rPr>
          <w:rFonts w:ascii="Arial" w:eastAsia="Times New Roman" w:hAnsi="Arial" w:cs="Arial"/>
          <w:bCs/>
          <w:sz w:val="20"/>
          <w:szCs w:val="20"/>
        </w:rPr>
        <w:t xml:space="preserve">them </w:t>
      </w:r>
      <w:r w:rsidRPr="00787701">
        <w:rPr>
          <w:rFonts w:ascii="Arial" w:eastAsia="Times New Roman" w:hAnsi="Arial" w:cs="Arial"/>
          <w:bCs/>
          <w:sz w:val="20"/>
          <w:szCs w:val="20"/>
        </w:rPr>
        <w:t xml:space="preserve">to seek specific approval for the proposed activity, or </w:t>
      </w:r>
    </w:p>
    <w:p w:rsidR="00A05F17" w:rsidRPr="00787701" w:rsidP="004C27CB" w14:paraId="79ECD48F" w14:textId="77777777">
      <w:pPr>
        <w:tabs>
          <w:tab w:val="left" w:pos="720"/>
        </w:tabs>
        <w:ind w:left="1080" w:hanging="360"/>
        <w:rPr>
          <w:rFonts w:ascii="Arial" w:eastAsia="Times New Roman" w:hAnsi="Arial" w:cs="Arial"/>
          <w:bCs/>
          <w:sz w:val="20"/>
          <w:szCs w:val="20"/>
        </w:rPr>
      </w:pPr>
    </w:p>
    <w:p w:rsidR="00A05F17" w:rsidRPr="00787701" w:rsidP="004C27CB" w14:paraId="1908DBFE" w14:textId="26A097D0">
      <w:pPr>
        <w:tabs>
          <w:tab w:val="left" w:pos="720"/>
        </w:tabs>
        <w:ind w:left="108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 xml:space="preserve">Does not address the proposed activity.  They may also need to amend their operating plan if they anticipate conducting this activity on a recurring basis.  </w:t>
      </w:r>
    </w:p>
    <w:p w:rsidR="00A05F17" w:rsidRPr="00787701" w:rsidP="00A05F17" w14:paraId="34AB0C95" w14:textId="77777777">
      <w:pPr>
        <w:tabs>
          <w:tab w:val="left" w:pos="720"/>
        </w:tabs>
        <w:rPr>
          <w:rFonts w:ascii="Arial" w:eastAsia="Times New Roman" w:hAnsi="Arial" w:cs="Arial"/>
          <w:bCs/>
          <w:sz w:val="20"/>
          <w:szCs w:val="20"/>
        </w:rPr>
      </w:pPr>
      <w:r w:rsidRPr="00787701">
        <w:rPr>
          <w:rFonts w:ascii="Arial" w:eastAsia="Times New Roman" w:hAnsi="Arial" w:cs="Arial"/>
          <w:bCs/>
          <w:sz w:val="20"/>
          <w:szCs w:val="20"/>
        </w:rPr>
        <w:tab/>
      </w:r>
    </w:p>
    <w:p w:rsidR="00A05F17" w:rsidRPr="00787701" w:rsidP="00A05F17" w14:paraId="03EC529A" w14:textId="5BE972E7">
      <w:pPr>
        <w:tabs>
          <w:tab w:val="left" w:pos="720"/>
        </w:tabs>
        <w:rPr>
          <w:rFonts w:ascii="Arial" w:hAnsi="Arial" w:cs="Arial"/>
          <w:sz w:val="20"/>
          <w:szCs w:val="20"/>
        </w:rPr>
      </w:pPr>
      <w:r w:rsidRPr="00351960">
        <w:rPr>
          <w:rFonts w:ascii="Arial" w:eastAsia="Times New Roman" w:hAnsi="Arial" w:cs="Arial"/>
          <w:b/>
          <w:bCs/>
          <w:i/>
          <w:sz w:val="20"/>
          <w:szCs w:val="20"/>
        </w:rPr>
        <w:t>Pha</w:t>
      </w:r>
      <w:r w:rsidRPr="00787701">
        <w:rPr>
          <w:rFonts w:ascii="Arial" w:eastAsia="Times New Roman" w:hAnsi="Arial" w:cs="Arial"/>
          <w:b/>
          <w:bCs/>
          <w:i/>
          <w:sz w:val="20"/>
          <w:szCs w:val="20"/>
        </w:rPr>
        <w:t>sing Rent - Hardship (43 CFR 2806.22 &amp; 43 CFR 2866.31)</w:t>
      </w:r>
      <w:r w:rsidRPr="00787701">
        <w:rPr>
          <w:rFonts w:ascii="Arial" w:hAnsi="Arial" w:cs="Arial"/>
          <w:sz w:val="20"/>
          <w:szCs w:val="20"/>
        </w:rPr>
        <w:t xml:space="preserve"> – The BLM uses separate rental schedules for linear ROWs (see section 2806.22) and for communications use </w:t>
      </w:r>
      <w:r w:rsidR="00556ED1">
        <w:rPr>
          <w:rFonts w:ascii="Arial" w:hAnsi="Arial" w:cs="Arial"/>
          <w:sz w:val="20"/>
          <w:szCs w:val="20"/>
        </w:rPr>
        <w:t>grants</w:t>
      </w:r>
      <w:r w:rsidRPr="00787701">
        <w:rPr>
          <w:rFonts w:ascii="Arial" w:hAnsi="Arial" w:cs="Arial"/>
          <w:sz w:val="20"/>
          <w:szCs w:val="20"/>
        </w:rPr>
        <w:t xml:space="preserve"> (see proposed section 2866.30).  When the BLM adjusts its rental schedule under these sections, some holders may have a dramatic increase in their rents.  The proposed rule includes provisions in each of these sections (see proposed sections 2806.22(c) and 2866.30</w:t>
      </w:r>
      <w:r w:rsidRPr="00787701" w:rsidR="007A0130">
        <w:rPr>
          <w:rFonts w:ascii="Arial" w:hAnsi="Arial" w:cs="Arial"/>
          <w:sz w:val="20"/>
          <w:szCs w:val="20"/>
        </w:rPr>
        <w:t>)</w:t>
      </w:r>
      <w:r w:rsidRPr="00787701">
        <w:rPr>
          <w:rFonts w:ascii="Arial" w:hAnsi="Arial" w:cs="Arial"/>
          <w:sz w:val="20"/>
          <w:szCs w:val="20"/>
        </w:rPr>
        <w:t xml:space="preserve"> to provide holders experiencing undue hardship with the option to phase in the cost difference over a 3-year period.  If a holder’s rent would more than double </w:t>
      </w:r>
      <w:r w:rsidRPr="00787701">
        <w:rPr>
          <w:rFonts w:ascii="Arial" w:hAnsi="Arial" w:cs="Arial"/>
          <w:sz w:val="20"/>
          <w:szCs w:val="20"/>
        </w:rPr>
        <w:t>from the previous year, the holder may request a phase-in of the increased rent in accordance with section 2806.15(b)(5) (see above).</w:t>
      </w:r>
    </w:p>
    <w:p w:rsidR="00A05F17" w:rsidRPr="00787701" w:rsidP="00A05F17" w14:paraId="2AC6E132" w14:textId="77777777">
      <w:pPr>
        <w:tabs>
          <w:tab w:val="left" w:pos="720"/>
        </w:tabs>
        <w:rPr>
          <w:rFonts w:ascii="Arial" w:hAnsi="Arial" w:cs="Arial"/>
          <w:sz w:val="20"/>
          <w:szCs w:val="20"/>
        </w:rPr>
      </w:pPr>
      <w:r w:rsidRPr="00787701">
        <w:rPr>
          <w:rFonts w:ascii="Arial" w:hAnsi="Arial" w:cs="Arial"/>
          <w:sz w:val="20"/>
          <w:szCs w:val="20"/>
        </w:rPr>
        <w:tab/>
      </w:r>
    </w:p>
    <w:p w:rsidR="00A05F17" w:rsidRPr="00787701" w:rsidP="00A05F17" w14:paraId="1C29A1AF" w14:textId="02BA548C">
      <w:pPr>
        <w:tabs>
          <w:tab w:val="left" w:pos="720"/>
        </w:tabs>
        <w:rPr>
          <w:rFonts w:ascii="Arial" w:hAnsi="Arial" w:cs="Arial"/>
          <w:sz w:val="20"/>
          <w:szCs w:val="20"/>
        </w:rPr>
      </w:pPr>
      <w:r w:rsidRPr="00787701">
        <w:rPr>
          <w:rFonts w:ascii="Arial" w:hAnsi="Arial" w:cs="Arial"/>
          <w:b/>
          <w:i/>
          <w:sz w:val="20"/>
          <w:szCs w:val="20"/>
        </w:rPr>
        <w:t>Amendments (43 CFR 2807.20 and 43 CFR 2887.10)</w:t>
      </w:r>
      <w:r w:rsidRPr="00787701">
        <w:rPr>
          <w:rFonts w:ascii="Arial" w:hAnsi="Arial" w:cs="Arial"/>
          <w:sz w:val="20"/>
          <w:szCs w:val="20"/>
        </w:rPr>
        <w:t xml:space="preserve"> – Applicants must amend their application or seek an amendment of their grant when there is a proposed substantial deviation in location or use.  The requirements to amend an application or grant are the same as those for a new application, including paying cost recovery fees and rent according to </w:t>
      </w:r>
      <w:r w:rsidRPr="00787701" w:rsidR="006D203C">
        <w:rPr>
          <w:rFonts w:ascii="Arial" w:hAnsi="Arial" w:cs="Arial"/>
          <w:sz w:val="20"/>
          <w:szCs w:val="20"/>
        </w:rPr>
        <w:t>sections</w:t>
      </w:r>
      <w:r w:rsidRPr="00787701">
        <w:rPr>
          <w:rFonts w:ascii="Arial" w:hAnsi="Arial" w:cs="Arial"/>
          <w:sz w:val="20"/>
          <w:szCs w:val="20"/>
        </w:rPr>
        <w:t xml:space="preserve">2804.14, 2805.16, and 2806.10 of this part. </w:t>
      </w:r>
    </w:p>
    <w:p w:rsidR="00A05F17" w:rsidRPr="00787701" w:rsidP="00A05F17" w14:paraId="0B59BE4F" w14:textId="77777777">
      <w:pPr>
        <w:tabs>
          <w:tab w:val="left" w:pos="720"/>
        </w:tabs>
        <w:rPr>
          <w:rFonts w:ascii="Arial" w:hAnsi="Arial" w:cs="Arial"/>
          <w:sz w:val="20"/>
          <w:szCs w:val="20"/>
        </w:rPr>
      </w:pPr>
      <w:r w:rsidRPr="00787701">
        <w:rPr>
          <w:rFonts w:ascii="Arial" w:hAnsi="Arial" w:cs="Arial"/>
          <w:sz w:val="20"/>
          <w:szCs w:val="20"/>
        </w:rPr>
        <w:tab/>
      </w:r>
    </w:p>
    <w:p w:rsidR="00A05F17" w:rsidRPr="00787701" w:rsidP="00A05F17" w14:paraId="042C71D9" w14:textId="61E142C4">
      <w:pPr>
        <w:tabs>
          <w:tab w:val="left" w:pos="720"/>
        </w:tabs>
        <w:rPr>
          <w:rFonts w:ascii="Arial" w:hAnsi="Arial" w:cs="Arial"/>
          <w:sz w:val="20"/>
          <w:szCs w:val="20"/>
        </w:rPr>
      </w:pPr>
      <w:r w:rsidRPr="00787701">
        <w:rPr>
          <w:rFonts w:ascii="Arial" w:hAnsi="Arial" w:cs="Arial"/>
          <w:b/>
          <w:i/>
          <w:sz w:val="20"/>
          <w:szCs w:val="20"/>
        </w:rPr>
        <w:t>Renewals (43 CFR 2807.22 and 43 CFR 2887.12)</w:t>
      </w:r>
      <w:r w:rsidRPr="00787701">
        <w:rPr>
          <w:rFonts w:ascii="Arial" w:hAnsi="Arial" w:cs="Arial"/>
          <w:sz w:val="20"/>
          <w:szCs w:val="20"/>
        </w:rPr>
        <w:t xml:space="preserve"> – Applicants must submit an application to renew their existing grant or lease at least 120 days prior to grant expiration.  </w:t>
      </w:r>
    </w:p>
    <w:p w:rsidR="00A05F17" w:rsidRPr="00787701" w:rsidP="00A05F17" w14:paraId="02BCA45E" w14:textId="77777777">
      <w:pPr>
        <w:tabs>
          <w:tab w:val="left" w:pos="720"/>
        </w:tabs>
        <w:rPr>
          <w:rFonts w:ascii="Arial" w:hAnsi="Arial" w:cs="Arial"/>
          <w:sz w:val="20"/>
          <w:szCs w:val="20"/>
        </w:rPr>
      </w:pPr>
      <w:r w:rsidRPr="00787701">
        <w:rPr>
          <w:rFonts w:ascii="Arial" w:hAnsi="Arial" w:cs="Arial"/>
          <w:sz w:val="20"/>
          <w:szCs w:val="20"/>
        </w:rPr>
        <w:tab/>
      </w:r>
    </w:p>
    <w:p w:rsidR="00A05F17" w:rsidRPr="00787701" w:rsidP="00A05F17" w14:paraId="381838F2" w14:textId="76F51675">
      <w:pPr>
        <w:tabs>
          <w:tab w:val="left" w:pos="720"/>
        </w:tabs>
        <w:rPr>
          <w:rFonts w:ascii="Arial" w:hAnsi="Arial" w:cs="Arial"/>
          <w:sz w:val="20"/>
          <w:szCs w:val="20"/>
        </w:rPr>
      </w:pPr>
      <w:r w:rsidRPr="00787701">
        <w:rPr>
          <w:rFonts w:ascii="Arial" w:hAnsi="Arial" w:cs="Arial"/>
          <w:b/>
          <w:i/>
          <w:sz w:val="20"/>
          <w:szCs w:val="20"/>
        </w:rPr>
        <w:t>Request for Preliminary Application Review (43 CFR 2864.10)</w:t>
      </w:r>
      <w:r w:rsidRPr="00787701">
        <w:rPr>
          <w:rFonts w:ascii="Arial" w:hAnsi="Arial" w:cs="Arial"/>
          <w:sz w:val="20"/>
          <w:szCs w:val="20"/>
        </w:rPr>
        <w:t xml:space="preserve"> – In addition to the provisions listed in §2804.10, before filing their application, the applicant should: </w:t>
      </w:r>
    </w:p>
    <w:p w:rsidR="00A05F17" w:rsidRPr="00787701" w:rsidP="00A05F17" w14:paraId="443F4E6B" w14:textId="77777777">
      <w:pPr>
        <w:tabs>
          <w:tab w:val="left" w:pos="1440"/>
        </w:tabs>
        <w:ind w:left="2160" w:hanging="720"/>
        <w:rPr>
          <w:rFonts w:ascii="Arial" w:hAnsi="Arial" w:cs="Arial"/>
          <w:sz w:val="20"/>
          <w:szCs w:val="20"/>
        </w:rPr>
      </w:pPr>
    </w:p>
    <w:p w:rsidR="00A05F17" w:rsidRPr="00787701" w:rsidP="004C27CB" w14:paraId="144D6EB6" w14:textId="03E0C895">
      <w:pPr>
        <w:tabs>
          <w:tab w:val="left" w:pos="1440"/>
        </w:tabs>
        <w:ind w:left="1080" w:hanging="360"/>
        <w:rPr>
          <w:rFonts w:ascii="Arial" w:hAnsi="Arial" w:cs="Arial"/>
          <w:sz w:val="20"/>
          <w:szCs w:val="20"/>
        </w:rPr>
      </w:pPr>
      <w:r w:rsidRPr="00787701">
        <w:rPr>
          <w:rFonts w:ascii="Arial" w:hAnsi="Arial" w:cs="Arial"/>
          <w:sz w:val="20"/>
          <w:szCs w:val="20"/>
        </w:rPr>
        <w:t>(A)</w:t>
      </w:r>
      <w:r w:rsidRPr="00787701">
        <w:rPr>
          <w:rFonts w:ascii="Arial" w:hAnsi="Arial" w:cs="Arial"/>
          <w:sz w:val="20"/>
          <w:szCs w:val="20"/>
        </w:rPr>
        <w:tab/>
        <w:t>Schedule a preliminary application review meeting with the appropriate personnel in the BLM field office having jurisdiction over the lands you seek to use.  Preliminary application review meetings help you to plan your project, coordinate with the BLM, and ensure a smooth permitting process.  During the preliminary application review meeting, the BLM can:</w:t>
      </w:r>
    </w:p>
    <w:p w:rsidR="00A05F17" w:rsidRPr="00787701" w:rsidP="00A05F17" w14:paraId="617BB6F2" w14:textId="77777777">
      <w:pPr>
        <w:tabs>
          <w:tab w:val="left" w:pos="1440"/>
        </w:tabs>
        <w:ind w:left="2160" w:hanging="720"/>
        <w:rPr>
          <w:rFonts w:ascii="Arial" w:hAnsi="Arial" w:cs="Arial"/>
          <w:sz w:val="20"/>
          <w:szCs w:val="20"/>
        </w:rPr>
      </w:pPr>
    </w:p>
    <w:p w:rsidR="00A05F17" w:rsidRPr="00787701" w:rsidP="004C27CB" w14:paraId="799D0AF0" w14:textId="76D24176">
      <w:pPr>
        <w:tabs>
          <w:tab w:val="left" w:pos="720"/>
        </w:tabs>
        <w:ind w:left="1440" w:hanging="360"/>
        <w:rPr>
          <w:rFonts w:ascii="Arial" w:hAnsi="Arial" w:cs="Arial"/>
          <w:sz w:val="20"/>
          <w:szCs w:val="20"/>
        </w:rPr>
      </w:pPr>
      <w:r w:rsidRPr="00787701">
        <w:rPr>
          <w:rFonts w:ascii="Arial" w:hAnsi="Arial" w:cs="Arial"/>
          <w:sz w:val="20"/>
          <w:szCs w:val="20"/>
        </w:rPr>
        <w:t>(i)</w:t>
      </w:r>
      <w:r w:rsidRPr="00787701">
        <w:rPr>
          <w:rFonts w:ascii="Arial" w:hAnsi="Arial" w:cs="Arial"/>
          <w:sz w:val="20"/>
          <w:szCs w:val="20"/>
        </w:rPr>
        <w:tab/>
        <w:t>Identify potential constraints;</w:t>
      </w:r>
    </w:p>
    <w:p w:rsidR="00A05F17" w:rsidRPr="00787701" w:rsidP="004C27CB" w14:paraId="2430B194" w14:textId="77777777">
      <w:pPr>
        <w:tabs>
          <w:tab w:val="left" w:pos="720"/>
        </w:tabs>
        <w:ind w:left="1440" w:hanging="360"/>
        <w:rPr>
          <w:rFonts w:ascii="Arial" w:hAnsi="Arial" w:cs="Arial"/>
          <w:sz w:val="20"/>
          <w:szCs w:val="20"/>
        </w:rPr>
      </w:pPr>
    </w:p>
    <w:p w:rsidR="00A05F17" w:rsidRPr="00787701" w:rsidP="004C27CB" w14:paraId="18B99CB0" w14:textId="3ECCB487">
      <w:pPr>
        <w:tabs>
          <w:tab w:val="left" w:pos="720"/>
        </w:tabs>
        <w:ind w:left="1440" w:hanging="360"/>
        <w:rPr>
          <w:rFonts w:ascii="Arial" w:hAnsi="Arial" w:cs="Arial"/>
          <w:sz w:val="20"/>
          <w:szCs w:val="20"/>
        </w:rPr>
      </w:pPr>
      <w:r w:rsidRPr="00787701">
        <w:rPr>
          <w:rFonts w:ascii="Arial" w:hAnsi="Arial" w:cs="Arial"/>
          <w:sz w:val="20"/>
          <w:szCs w:val="20"/>
        </w:rPr>
        <w:t>(ii)</w:t>
      </w:r>
      <w:r w:rsidRPr="00787701">
        <w:rPr>
          <w:rFonts w:ascii="Arial" w:hAnsi="Arial" w:cs="Arial"/>
          <w:sz w:val="20"/>
          <w:szCs w:val="20"/>
        </w:rPr>
        <w:tab/>
        <w:t>Determine whether the lands are located inside a communications site management plan area;</w:t>
      </w:r>
    </w:p>
    <w:p w:rsidR="00A05F17" w:rsidRPr="00787701" w:rsidP="004C27CB" w14:paraId="4E3678A8" w14:textId="77777777">
      <w:pPr>
        <w:tabs>
          <w:tab w:val="left" w:pos="720"/>
        </w:tabs>
        <w:ind w:left="1440" w:hanging="360"/>
        <w:rPr>
          <w:rFonts w:ascii="Arial" w:hAnsi="Arial" w:cs="Arial"/>
          <w:sz w:val="20"/>
          <w:szCs w:val="20"/>
        </w:rPr>
      </w:pPr>
    </w:p>
    <w:p w:rsidR="00A05F17" w:rsidRPr="00787701" w:rsidP="004C27CB" w14:paraId="23BCDD63" w14:textId="3603443E">
      <w:pPr>
        <w:tabs>
          <w:tab w:val="left" w:pos="720"/>
        </w:tabs>
        <w:ind w:left="1440" w:hanging="360"/>
        <w:rPr>
          <w:rFonts w:ascii="Arial" w:hAnsi="Arial" w:cs="Arial"/>
          <w:sz w:val="20"/>
          <w:szCs w:val="20"/>
        </w:rPr>
      </w:pPr>
      <w:r w:rsidRPr="00787701">
        <w:rPr>
          <w:rFonts w:ascii="Arial" w:hAnsi="Arial" w:cs="Arial"/>
          <w:sz w:val="20"/>
          <w:szCs w:val="20"/>
        </w:rPr>
        <w:t>(iii)</w:t>
      </w:r>
      <w:r w:rsidRPr="00787701">
        <w:rPr>
          <w:rFonts w:ascii="Arial" w:hAnsi="Arial" w:cs="Arial"/>
          <w:sz w:val="20"/>
          <w:szCs w:val="20"/>
        </w:rPr>
        <w:tab/>
        <w:t>Tentatively schedule the processing of your proposed application; and</w:t>
      </w:r>
    </w:p>
    <w:p w:rsidR="00A05F17" w:rsidRPr="00787701" w:rsidP="004C27CB" w14:paraId="365DD1EB" w14:textId="77777777">
      <w:pPr>
        <w:tabs>
          <w:tab w:val="left" w:pos="720"/>
        </w:tabs>
        <w:ind w:left="1440" w:hanging="360"/>
        <w:rPr>
          <w:rFonts w:ascii="Arial" w:hAnsi="Arial" w:cs="Arial"/>
          <w:sz w:val="20"/>
          <w:szCs w:val="20"/>
        </w:rPr>
      </w:pPr>
    </w:p>
    <w:p w:rsidR="00A05F17" w:rsidRPr="00787701" w:rsidP="004C27CB" w14:paraId="1F85E374" w14:textId="1556A48B">
      <w:pPr>
        <w:tabs>
          <w:tab w:val="left" w:pos="720"/>
        </w:tabs>
        <w:ind w:left="1440" w:hanging="360"/>
        <w:rPr>
          <w:rFonts w:ascii="Arial" w:hAnsi="Arial" w:cs="Arial"/>
          <w:sz w:val="20"/>
          <w:szCs w:val="20"/>
        </w:rPr>
      </w:pPr>
      <w:r w:rsidRPr="00787701">
        <w:rPr>
          <w:rFonts w:ascii="Arial" w:hAnsi="Arial" w:cs="Arial"/>
          <w:sz w:val="20"/>
          <w:szCs w:val="20"/>
        </w:rPr>
        <w:t>(iv)</w:t>
      </w:r>
      <w:r w:rsidRPr="00787701">
        <w:rPr>
          <w:rFonts w:ascii="Arial" w:hAnsi="Arial" w:cs="Arial"/>
          <w:sz w:val="20"/>
          <w:szCs w:val="20"/>
        </w:rPr>
        <w:tab/>
        <w:t>Inform you of your financial obligations, such as processing and monitoring costs and rents.</w:t>
      </w:r>
    </w:p>
    <w:p w:rsidR="00A05F17" w:rsidRPr="00787701" w:rsidP="00A05F17" w14:paraId="37F32A82" w14:textId="77777777">
      <w:pPr>
        <w:tabs>
          <w:tab w:val="left" w:pos="720"/>
        </w:tabs>
        <w:ind w:left="2880" w:hanging="720"/>
        <w:rPr>
          <w:rFonts w:ascii="Arial" w:hAnsi="Arial" w:cs="Arial"/>
          <w:sz w:val="20"/>
          <w:szCs w:val="20"/>
        </w:rPr>
      </w:pPr>
    </w:p>
    <w:p w:rsidR="00A05F17" w:rsidRPr="00787701" w:rsidP="00B87DF1" w14:paraId="6E738D5D" w14:textId="4BAA95AB">
      <w:pPr>
        <w:tabs>
          <w:tab w:val="left" w:pos="720"/>
        </w:tabs>
        <w:ind w:left="1080" w:hanging="360"/>
        <w:rPr>
          <w:rFonts w:ascii="Arial" w:hAnsi="Arial" w:cs="Arial"/>
          <w:sz w:val="20"/>
          <w:szCs w:val="20"/>
        </w:rPr>
      </w:pPr>
      <w:r w:rsidRPr="00787701">
        <w:rPr>
          <w:rFonts w:ascii="Arial" w:hAnsi="Arial" w:cs="Arial"/>
          <w:sz w:val="20"/>
          <w:szCs w:val="20"/>
        </w:rPr>
        <w:t>(B)</w:t>
      </w:r>
      <w:r w:rsidRPr="00787701">
        <w:rPr>
          <w:rFonts w:ascii="Arial" w:hAnsi="Arial" w:cs="Arial"/>
          <w:sz w:val="20"/>
          <w:szCs w:val="20"/>
        </w:rPr>
        <w:tab/>
        <w:t xml:space="preserve">Request a copy of the most recent communications site management plan for that </w:t>
      </w:r>
      <w:r w:rsidRPr="00787701">
        <w:rPr>
          <w:rFonts w:ascii="Arial" w:hAnsi="Arial" w:cs="Arial"/>
          <w:sz w:val="20"/>
          <w:szCs w:val="20"/>
        </w:rPr>
        <w:t>site, if</w:t>
      </w:r>
      <w:r w:rsidRPr="00787701">
        <w:rPr>
          <w:rFonts w:ascii="Arial" w:hAnsi="Arial" w:cs="Arial"/>
          <w:sz w:val="20"/>
          <w:szCs w:val="20"/>
        </w:rPr>
        <w:t xml:space="preserve"> one is available.</w:t>
      </w:r>
    </w:p>
    <w:p w:rsidR="00A05F17" w:rsidRPr="00787701" w:rsidP="00B87DF1" w14:paraId="6A3C9D81" w14:textId="77777777">
      <w:pPr>
        <w:tabs>
          <w:tab w:val="left" w:pos="720"/>
        </w:tabs>
        <w:ind w:left="1080" w:hanging="360"/>
        <w:rPr>
          <w:rFonts w:ascii="Arial" w:hAnsi="Arial" w:cs="Arial"/>
          <w:sz w:val="20"/>
          <w:szCs w:val="20"/>
        </w:rPr>
      </w:pPr>
    </w:p>
    <w:p w:rsidR="00A05F17" w:rsidRPr="00787701" w:rsidP="00B87DF1" w14:paraId="620319C6" w14:textId="77777777">
      <w:pPr>
        <w:tabs>
          <w:tab w:val="left" w:pos="720"/>
        </w:tabs>
        <w:ind w:left="1080" w:hanging="360"/>
        <w:rPr>
          <w:rFonts w:ascii="Arial" w:hAnsi="Arial" w:cs="Arial"/>
          <w:sz w:val="20"/>
          <w:szCs w:val="20"/>
        </w:rPr>
      </w:pPr>
      <w:r w:rsidRPr="00787701">
        <w:rPr>
          <w:rFonts w:ascii="Arial" w:hAnsi="Arial" w:cs="Arial"/>
          <w:sz w:val="20"/>
          <w:szCs w:val="20"/>
        </w:rPr>
        <w:t>(C)</w:t>
      </w:r>
      <w:r w:rsidRPr="00787701">
        <w:rPr>
          <w:rFonts w:ascii="Arial" w:hAnsi="Arial" w:cs="Arial"/>
          <w:sz w:val="20"/>
          <w:szCs w:val="20"/>
        </w:rPr>
        <w:tab/>
        <w:t>Ensure you have all other necessary licenses, authorizations, or permits required for the operation of your facility.</w:t>
      </w:r>
    </w:p>
    <w:p w:rsidR="00A05F17" w:rsidRPr="00787701" w:rsidP="00A05F17" w14:paraId="60EB08B1" w14:textId="77777777">
      <w:pPr>
        <w:tabs>
          <w:tab w:val="left" w:pos="720"/>
        </w:tabs>
        <w:rPr>
          <w:rFonts w:ascii="Arial" w:hAnsi="Arial" w:cs="Arial"/>
          <w:sz w:val="20"/>
          <w:szCs w:val="20"/>
        </w:rPr>
      </w:pPr>
    </w:p>
    <w:p w:rsidR="00A05F17" w:rsidRPr="00787701" w:rsidP="00A05F17" w14:paraId="2C00BDD6" w14:textId="16CE1D00">
      <w:pPr>
        <w:tabs>
          <w:tab w:val="left" w:pos="720"/>
        </w:tabs>
        <w:rPr>
          <w:rFonts w:ascii="Arial" w:hAnsi="Arial" w:cs="Arial"/>
          <w:sz w:val="20"/>
          <w:szCs w:val="20"/>
        </w:rPr>
      </w:pPr>
      <w:r w:rsidRPr="00787701">
        <w:rPr>
          <w:rFonts w:ascii="Arial" w:hAnsi="Arial" w:cs="Arial"/>
          <w:b/>
          <w:i/>
          <w:sz w:val="20"/>
          <w:szCs w:val="20"/>
        </w:rPr>
        <w:t>Request for Exemption (43 CFR 2806.14 and 43 CFR 2866.14)</w:t>
      </w:r>
      <w:r w:rsidRPr="00787701">
        <w:rPr>
          <w:rFonts w:ascii="Arial" w:hAnsi="Arial" w:cs="Arial"/>
          <w:sz w:val="20"/>
          <w:szCs w:val="20"/>
        </w:rPr>
        <w:t xml:space="preserve"> – Applicants for or holders of an authorization for electric or telephone facilities may request an exemption if they were financed in whole or in part, or eligible for financing, under the Rural Electrification Act of 1936, as amended (REA) (7 U.S.C. 901 et seq.</w:t>
      </w:r>
      <w:r w:rsidRPr="00787701" w:rsidR="00D65B3C">
        <w:rPr>
          <w:rFonts w:ascii="Arial" w:hAnsi="Arial" w:cs="Arial"/>
          <w:sz w:val="20"/>
          <w:szCs w:val="20"/>
        </w:rPr>
        <w:t>) or</w:t>
      </w:r>
      <w:r w:rsidRPr="00787701">
        <w:rPr>
          <w:rFonts w:ascii="Arial" w:hAnsi="Arial" w:cs="Arial"/>
          <w:sz w:val="20"/>
          <w:szCs w:val="20"/>
        </w:rPr>
        <w:t xml:space="preserve"> are extensions of such facilities that are exempt from paying rental.  This exemption may be requested during the application process for a new grant, or an existing grant holder may request an exemption if they are now eligible after a change in policy.  The BLM issued an </w:t>
      </w:r>
      <w:r w:rsidRPr="00787701" w:rsidR="00CB3B96">
        <w:rPr>
          <w:rFonts w:ascii="Arial" w:hAnsi="Arial" w:cs="Arial"/>
          <w:sz w:val="20"/>
          <w:szCs w:val="20"/>
        </w:rPr>
        <w:t xml:space="preserve">Instruction Memorandum </w:t>
      </w:r>
      <w:r w:rsidRPr="00787701">
        <w:rPr>
          <w:rFonts w:ascii="Arial" w:hAnsi="Arial" w:cs="Arial"/>
          <w:sz w:val="20"/>
          <w:szCs w:val="20"/>
        </w:rPr>
        <w:t>in 2016 (IM-2016-122) after a Memorandum of Understanding in 2014 established the new policy.  Holders do not need to have sought financing from the Rural Utilities Service to qualify for this exemption.  Holders will need to document the facility's eligibility for REA financing.</w:t>
      </w:r>
    </w:p>
    <w:p w:rsidR="00A05F17" w:rsidRPr="00787701" w:rsidP="00A05F17" w14:paraId="2D1AC7B8" w14:textId="77777777">
      <w:pPr>
        <w:tabs>
          <w:tab w:val="left" w:pos="720"/>
        </w:tabs>
        <w:rPr>
          <w:rFonts w:ascii="Arial" w:hAnsi="Arial" w:cs="Arial"/>
          <w:sz w:val="20"/>
          <w:szCs w:val="20"/>
        </w:rPr>
      </w:pPr>
    </w:p>
    <w:p w:rsidR="00A05F17" w:rsidRPr="00787701" w:rsidP="00A05F17" w14:paraId="3F461761" w14:textId="286C7333">
      <w:pPr>
        <w:tabs>
          <w:tab w:val="left" w:pos="720"/>
        </w:tabs>
        <w:rPr>
          <w:rFonts w:ascii="Arial" w:hAnsi="Arial" w:cs="Arial"/>
          <w:sz w:val="20"/>
          <w:szCs w:val="20"/>
        </w:rPr>
      </w:pPr>
      <w:r w:rsidRPr="00787701">
        <w:rPr>
          <w:rFonts w:ascii="Arial" w:hAnsi="Arial" w:cs="Arial"/>
          <w:b/>
          <w:i/>
          <w:sz w:val="20"/>
          <w:szCs w:val="20"/>
        </w:rPr>
        <w:t>Request for Waiver or Reduction in Annual Rent (43 CFR 2806.15, 43 CFR 2866.15</w:t>
      </w:r>
      <w:r w:rsidRPr="00787701" w:rsidR="002A2665">
        <w:rPr>
          <w:rFonts w:ascii="Arial" w:hAnsi="Arial" w:cs="Arial"/>
          <w:b/>
          <w:i/>
          <w:sz w:val="20"/>
          <w:szCs w:val="20"/>
        </w:rPr>
        <w:t>,</w:t>
      </w:r>
      <w:r w:rsidRPr="00787701">
        <w:rPr>
          <w:rFonts w:ascii="Arial" w:hAnsi="Arial" w:cs="Arial"/>
          <w:b/>
          <w:i/>
          <w:sz w:val="20"/>
          <w:szCs w:val="20"/>
        </w:rPr>
        <w:t xml:space="preserve"> and 43 CFR 2866.30)</w:t>
      </w:r>
      <w:r w:rsidRPr="00787701">
        <w:rPr>
          <w:rFonts w:ascii="Arial" w:eastAsia="Times New Roman" w:hAnsi="Arial" w:cs="Arial"/>
          <w:bCs/>
          <w:sz w:val="20"/>
          <w:szCs w:val="20"/>
        </w:rPr>
        <w:t xml:space="preserve"> –</w:t>
      </w:r>
      <w:r w:rsidRPr="00787701" w:rsidR="00B87DF1">
        <w:rPr>
          <w:rFonts w:ascii="Arial" w:eastAsia="Times New Roman" w:hAnsi="Arial" w:cs="Arial"/>
          <w:bCs/>
          <w:sz w:val="20"/>
          <w:szCs w:val="20"/>
        </w:rPr>
        <w:t xml:space="preserve"> </w:t>
      </w:r>
      <w:r w:rsidRPr="00787701">
        <w:rPr>
          <w:rFonts w:ascii="Arial" w:eastAsia="Times New Roman" w:hAnsi="Arial" w:cs="Arial"/>
          <w:bCs/>
          <w:sz w:val="20"/>
          <w:szCs w:val="20"/>
        </w:rPr>
        <w:t xml:space="preserve">A holder may request a waiver or reduction if paying the full rent will cause the holder undue hardship and it is in the public interest to waive or reduce the rent.  For example, an undue hardship can be a financial impact on a small </w:t>
      </w:r>
      <w:r w:rsidRPr="00787701" w:rsidR="00D65B3C">
        <w:rPr>
          <w:rFonts w:ascii="Arial" w:eastAsia="Times New Roman" w:hAnsi="Arial" w:cs="Arial"/>
          <w:bCs/>
          <w:sz w:val="20"/>
          <w:szCs w:val="20"/>
        </w:rPr>
        <w:t>business,</w:t>
      </w:r>
      <w:r w:rsidRPr="00787701">
        <w:rPr>
          <w:rFonts w:ascii="Arial" w:eastAsia="Times New Roman" w:hAnsi="Arial" w:cs="Arial"/>
          <w:bCs/>
          <w:sz w:val="20"/>
          <w:szCs w:val="20"/>
        </w:rPr>
        <w:t xml:space="preserve"> or it could involve situations where there is a need to relocate the facility to comply with public health and safety and environmental protection laws not in effect at the time the original grant issued.  The holder would also need to submit information to support an undue hardship claim.  Several other sections of the proposed rule allow a holder to request a waiver or reduction to their rent under the provisions of section</w:t>
      </w:r>
      <w:r w:rsidRPr="00787701" w:rsidR="007A0130">
        <w:rPr>
          <w:rFonts w:ascii="Arial" w:eastAsia="Times New Roman" w:hAnsi="Arial" w:cs="Arial"/>
          <w:bCs/>
          <w:sz w:val="20"/>
          <w:szCs w:val="20"/>
        </w:rPr>
        <w:t>s</w:t>
      </w:r>
      <w:r w:rsidRPr="00787701">
        <w:rPr>
          <w:rFonts w:ascii="Arial" w:eastAsia="Times New Roman" w:hAnsi="Arial" w:cs="Arial"/>
          <w:bCs/>
          <w:sz w:val="20"/>
          <w:szCs w:val="20"/>
        </w:rPr>
        <w:t xml:space="preserve"> 2806.15</w:t>
      </w:r>
      <w:r w:rsidRPr="00787701" w:rsidR="007A0130">
        <w:rPr>
          <w:rFonts w:ascii="Arial" w:eastAsia="Times New Roman" w:hAnsi="Arial" w:cs="Arial"/>
          <w:bCs/>
          <w:sz w:val="20"/>
          <w:szCs w:val="20"/>
        </w:rPr>
        <w:t>, 2866.15 and 2866.30</w:t>
      </w:r>
      <w:r w:rsidRPr="00787701">
        <w:rPr>
          <w:rFonts w:ascii="Arial" w:eastAsia="Times New Roman" w:hAnsi="Arial" w:cs="Arial"/>
          <w:bCs/>
          <w:sz w:val="20"/>
          <w:szCs w:val="20"/>
        </w:rPr>
        <w:t>.</w:t>
      </w:r>
    </w:p>
    <w:p w:rsidR="00A05F17" w:rsidRPr="00787701" w:rsidP="00A05F17" w14:paraId="4A6DDE22" w14:textId="77777777">
      <w:pPr>
        <w:tabs>
          <w:tab w:val="left" w:pos="720"/>
        </w:tabs>
        <w:rPr>
          <w:rFonts w:ascii="Arial" w:hAnsi="Arial" w:cs="Arial"/>
          <w:sz w:val="20"/>
          <w:szCs w:val="20"/>
        </w:rPr>
      </w:pPr>
    </w:p>
    <w:p w:rsidR="00A05F17" w:rsidRPr="00787701" w:rsidP="00A05F17" w14:paraId="7EFBC857" w14:textId="0D795DD2">
      <w:pPr>
        <w:tabs>
          <w:tab w:val="left" w:pos="720"/>
        </w:tabs>
        <w:rPr>
          <w:rFonts w:ascii="Arial" w:hAnsi="Arial" w:cs="Arial"/>
          <w:sz w:val="20"/>
          <w:szCs w:val="20"/>
        </w:rPr>
      </w:pPr>
      <w:r w:rsidRPr="00787701">
        <w:rPr>
          <w:rFonts w:ascii="Arial" w:hAnsi="Arial" w:cs="Arial"/>
          <w:b/>
          <w:i/>
          <w:sz w:val="20"/>
          <w:szCs w:val="20"/>
        </w:rPr>
        <w:t>Annual Statement (43 CFR 2866.31(c))</w:t>
      </w:r>
      <w:r w:rsidRPr="00787701">
        <w:rPr>
          <w:rFonts w:ascii="Arial" w:hAnsi="Arial" w:cs="Arial"/>
          <w:sz w:val="20"/>
          <w:szCs w:val="20"/>
        </w:rPr>
        <w:t xml:space="preserve"> – By October 15 of each year, </w:t>
      </w:r>
      <w:r w:rsidR="00E14A77">
        <w:rPr>
          <w:rFonts w:ascii="Arial" w:hAnsi="Arial" w:cs="Arial"/>
          <w:sz w:val="20"/>
          <w:szCs w:val="20"/>
        </w:rPr>
        <w:t xml:space="preserve">communication </w:t>
      </w:r>
      <w:r w:rsidR="008372EA">
        <w:rPr>
          <w:rFonts w:ascii="Arial" w:hAnsi="Arial" w:cs="Arial"/>
          <w:sz w:val="20"/>
          <w:szCs w:val="20"/>
        </w:rPr>
        <w:t xml:space="preserve">uses </w:t>
      </w:r>
      <w:r w:rsidRPr="00787701">
        <w:rPr>
          <w:rFonts w:ascii="Arial" w:hAnsi="Arial" w:cs="Arial"/>
          <w:sz w:val="20"/>
          <w:szCs w:val="20"/>
        </w:rPr>
        <w:t xml:space="preserve">grantees must submit to the BLM a certified statement listing any tenants and customers in their facility or facilities </w:t>
      </w:r>
      <w:r w:rsidRPr="00787701">
        <w:rPr>
          <w:rFonts w:ascii="Arial" w:hAnsi="Arial" w:cs="Arial"/>
          <w:sz w:val="20"/>
          <w:szCs w:val="20"/>
        </w:rPr>
        <w:t xml:space="preserve">and the category of use for each tenant or customer as of September 30 of the same year.  The BLM may require grant holders to submit any additional information needed to calculate their rent.  The BLM will determine the rent based on the annual inventory certification statement provided.  We require only facility owners or facility managers to hold a grant (unless they are an occupant in a </w:t>
      </w:r>
      <w:r w:rsidRPr="00787701" w:rsidR="00D65B3C">
        <w:rPr>
          <w:rFonts w:ascii="Arial" w:hAnsi="Arial" w:cs="Arial"/>
          <w:sz w:val="20"/>
          <w:szCs w:val="20"/>
        </w:rPr>
        <w:t>federally owned</w:t>
      </w:r>
      <w:r w:rsidRPr="00787701">
        <w:rPr>
          <w:rFonts w:ascii="Arial" w:hAnsi="Arial" w:cs="Arial"/>
          <w:sz w:val="20"/>
          <w:szCs w:val="20"/>
        </w:rPr>
        <w:t xml:space="preserve"> facility as described in </w:t>
      </w:r>
      <w:r w:rsidRPr="00787701" w:rsidR="00517B20">
        <w:rPr>
          <w:rFonts w:ascii="Arial" w:hAnsi="Arial" w:cs="Arial"/>
          <w:sz w:val="20"/>
          <w:szCs w:val="20"/>
        </w:rPr>
        <w:t xml:space="preserve">section </w:t>
      </w:r>
      <w:r w:rsidRPr="00787701">
        <w:rPr>
          <w:rFonts w:ascii="Arial" w:hAnsi="Arial" w:cs="Arial"/>
          <w:sz w:val="20"/>
          <w:szCs w:val="20"/>
        </w:rPr>
        <w:t>2806.42 of this subpart</w:t>
      </w:r>
      <w:r w:rsidRPr="00787701" w:rsidR="00F01B04">
        <w:rPr>
          <w:rFonts w:ascii="Arial" w:hAnsi="Arial" w:cs="Arial"/>
          <w:sz w:val="20"/>
          <w:szCs w:val="20"/>
        </w:rPr>
        <w:t>) and</w:t>
      </w:r>
      <w:r w:rsidRPr="00787701">
        <w:rPr>
          <w:rFonts w:ascii="Arial" w:hAnsi="Arial" w:cs="Arial"/>
          <w:sz w:val="20"/>
          <w:szCs w:val="20"/>
        </w:rPr>
        <w:t xml:space="preserve"> will charge rent for grants based on the total number of communications uses within the right-of-way and the type of uses and population strata the facility or site serves.  Failure to submit the annual inventory certification by October 15 (by electronic correspondence or postmarked) may result in the grantee not receiving any discounts, reductions, exemptions or waivers (see </w:t>
      </w:r>
      <w:r w:rsidRPr="00787701" w:rsidR="00517B20">
        <w:rPr>
          <w:rFonts w:ascii="Arial" w:hAnsi="Arial" w:cs="Arial"/>
          <w:sz w:val="20"/>
          <w:szCs w:val="20"/>
        </w:rPr>
        <w:t xml:space="preserve">sections </w:t>
      </w:r>
      <w:r w:rsidRPr="00787701">
        <w:rPr>
          <w:rFonts w:ascii="Arial" w:hAnsi="Arial" w:cs="Arial"/>
          <w:sz w:val="20"/>
          <w:szCs w:val="20"/>
        </w:rPr>
        <w:t>2866.14, 2866.15, and 2866.34), for which they may have been entitled.</w:t>
      </w:r>
    </w:p>
    <w:p w:rsidR="00A05F17" w:rsidRPr="00787701" w:rsidP="00A05F17" w14:paraId="74E74D83" w14:textId="77777777">
      <w:pPr>
        <w:tabs>
          <w:tab w:val="left" w:pos="720"/>
        </w:tabs>
        <w:rPr>
          <w:rFonts w:ascii="Arial" w:hAnsi="Arial" w:cs="Arial"/>
          <w:sz w:val="20"/>
          <w:szCs w:val="20"/>
        </w:rPr>
      </w:pPr>
    </w:p>
    <w:p w:rsidR="00A05F17" w:rsidRPr="00787701" w:rsidP="00A05F17" w14:paraId="1C41A539" w14:textId="59E1F67F">
      <w:pPr>
        <w:tabs>
          <w:tab w:val="left" w:pos="720"/>
        </w:tabs>
        <w:rPr>
          <w:rFonts w:ascii="Arial" w:hAnsi="Arial" w:cs="Arial"/>
          <w:sz w:val="20"/>
          <w:szCs w:val="20"/>
        </w:rPr>
      </w:pPr>
      <w:r w:rsidRPr="00787701">
        <w:rPr>
          <w:rFonts w:ascii="Arial" w:hAnsi="Arial" w:cs="Arial"/>
          <w:b/>
          <w:i/>
          <w:sz w:val="20"/>
          <w:szCs w:val="20"/>
        </w:rPr>
        <w:t xml:space="preserve">Request to Authorize Facilities Under a Single </w:t>
      </w:r>
      <w:r w:rsidR="00794A0B">
        <w:rPr>
          <w:rFonts w:ascii="Arial" w:hAnsi="Arial" w:cs="Arial"/>
          <w:b/>
          <w:i/>
          <w:sz w:val="20"/>
          <w:szCs w:val="20"/>
        </w:rPr>
        <w:t>Grant</w:t>
      </w:r>
      <w:r w:rsidRPr="00787701">
        <w:rPr>
          <w:rFonts w:ascii="Arial" w:hAnsi="Arial" w:cs="Arial"/>
          <w:b/>
          <w:i/>
          <w:sz w:val="20"/>
          <w:szCs w:val="20"/>
        </w:rPr>
        <w:t xml:space="preserve"> (43 CFR 2866.38)</w:t>
      </w:r>
      <w:r w:rsidRPr="00787701">
        <w:rPr>
          <w:rFonts w:ascii="Arial" w:hAnsi="Arial" w:cs="Arial"/>
          <w:sz w:val="20"/>
          <w:szCs w:val="20"/>
        </w:rPr>
        <w:t xml:space="preserve"> – Applicants holding authorizations for two or more facilities on the same communications site may submit a written request to authorize those facilities under a single </w:t>
      </w:r>
      <w:r w:rsidR="00864F4D">
        <w:rPr>
          <w:rFonts w:ascii="Arial" w:hAnsi="Arial" w:cs="Arial"/>
          <w:sz w:val="20"/>
          <w:szCs w:val="20"/>
        </w:rPr>
        <w:t>grant</w:t>
      </w:r>
      <w:r w:rsidRPr="00787701">
        <w:rPr>
          <w:rFonts w:ascii="Arial" w:hAnsi="Arial" w:cs="Arial"/>
          <w:sz w:val="20"/>
          <w:szCs w:val="20"/>
        </w:rPr>
        <w:t>.</w:t>
      </w:r>
    </w:p>
    <w:p w:rsidR="00A05F17" w:rsidRPr="00787701" w:rsidP="00A05F17" w14:paraId="5D9FD2FE" w14:textId="77777777">
      <w:pPr>
        <w:tabs>
          <w:tab w:val="left" w:pos="720"/>
        </w:tabs>
        <w:rPr>
          <w:rFonts w:ascii="Arial" w:hAnsi="Arial" w:cs="Arial"/>
          <w:sz w:val="20"/>
          <w:szCs w:val="20"/>
        </w:rPr>
      </w:pPr>
    </w:p>
    <w:p w:rsidR="00A05F17" w:rsidRPr="00787701" w:rsidP="00A05F17" w14:paraId="1D6C39AD" w14:textId="709F062D">
      <w:pPr>
        <w:tabs>
          <w:tab w:val="left" w:pos="720"/>
        </w:tabs>
        <w:rPr>
          <w:rFonts w:ascii="Arial" w:hAnsi="Arial" w:cs="Arial"/>
          <w:sz w:val="20"/>
          <w:szCs w:val="20"/>
        </w:rPr>
      </w:pPr>
      <w:r w:rsidRPr="00351960">
        <w:rPr>
          <w:rFonts w:ascii="Arial" w:hAnsi="Arial" w:cs="Arial"/>
          <w:b/>
          <w:i/>
          <w:sz w:val="20"/>
          <w:szCs w:val="20"/>
          <w:shd w:val="clear" w:color="auto" w:fill="FFFFFF" w:themeFill="background1"/>
        </w:rPr>
        <w:t xml:space="preserve">Request </w:t>
      </w:r>
      <w:r w:rsidRPr="00787701">
        <w:rPr>
          <w:rFonts w:ascii="Arial" w:hAnsi="Arial" w:cs="Arial"/>
          <w:b/>
          <w:i/>
          <w:sz w:val="20"/>
          <w:szCs w:val="20"/>
        </w:rPr>
        <w:t>for Collocation within Ancillary Facilities (43 CFR 2866.41)</w:t>
      </w:r>
      <w:r w:rsidRPr="00787701">
        <w:rPr>
          <w:rFonts w:ascii="Arial" w:hAnsi="Arial" w:cs="Arial"/>
          <w:sz w:val="20"/>
          <w:szCs w:val="20"/>
        </w:rPr>
        <w:t xml:space="preserve"> – Proposed section 2866.41 would add a regulation to require holders with ancillary facilities to request collocation.  Under this proposed section, holders of a communications facility grant issued as an ancillary facility to a linear authorization could apply to the BLM for the right to allow subleasing within that facility.  The BLM considers “ancillary” communication facilities to be those used solely for the purpose of internal communications for the grant.  Once the BLM grants subleasing authority, the holder would not be charged any additional rent for the occupancy of additional uses in that facility.</w:t>
      </w:r>
    </w:p>
    <w:p w:rsidR="00A05F17" w:rsidRPr="00787701" w:rsidP="00A05F17" w14:paraId="03FD2886" w14:textId="77777777">
      <w:pPr>
        <w:tabs>
          <w:tab w:val="left" w:pos="720"/>
        </w:tabs>
        <w:rPr>
          <w:rFonts w:ascii="Arial" w:hAnsi="Arial" w:cs="Arial"/>
          <w:sz w:val="20"/>
          <w:szCs w:val="20"/>
        </w:rPr>
      </w:pPr>
    </w:p>
    <w:p w:rsidR="00A05F17" w:rsidRPr="00787701" w:rsidP="00A05F17" w14:paraId="5BED5DA4" w14:textId="78E4E042">
      <w:pPr>
        <w:tabs>
          <w:tab w:val="left" w:pos="720"/>
        </w:tabs>
        <w:rPr>
          <w:rFonts w:ascii="Arial" w:hAnsi="Arial" w:cs="Arial"/>
          <w:sz w:val="20"/>
          <w:szCs w:val="20"/>
        </w:rPr>
      </w:pPr>
      <w:r w:rsidRPr="00787701">
        <w:rPr>
          <w:rFonts w:ascii="Arial" w:hAnsi="Arial" w:cs="Arial"/>
          <w:sz w:val="20"/>
          <w:szCs w:val="20"/>
        </w:rPr>
        <w:t xml:space="preserve">If the BLM does not respond to a holder's request for collocation within 60 days from acceptance of a complete application, the request would be considered approved.  This conditional approval would be consistent with the streamlining measures proposed in this rule.  These new provisions would make it easier for rural broadband providers to utilize existing infrastructure, thereby further facilitating the deployment of broadband in rural </w:t>
      </w:r>
      <w:r w:rsidRPr="00787701" w:rsidR="00D65B3C">
        <w:rPr>
          <w:rFonts w:ascii="Arial" w:hAnsi="Arial" w:cs="Arial"/>
          <w:sz w:val="20"/>
          <w:szCs w:val="20"/>
        </w:rPr>
        <w:t>areas and</w:t>
      </w:r>
      <w:r w:rsidRPr="00787701">
        <w:rPr>
          <w:rFonts w:ascii="Arial" w:hAnsi="Arial" w:cs="Arial"/>
          <w:sz w:val="20"/>
          <w:szCs w:val="20"/>
        </w:rPr>
        <w:t xml:space="preserve"> streamlining processes.</w:t>
      </w:r>
    </w:p>
    <w:p w:rsidR="00D37D7B" w:rsidRPr="00787701" w:rsidP="00A05F17" w14:paraId="74B0120E" w14:textId="506E14C4">
      <w:pPr>
        <w:tabs>
          <w:tab w:val="left" w:pos="360"/>
          <w:tab w:val="left" w:pos="720"/>
        </w:tabs>
        <w:rPr>
          <w:rFonts w:ascii="Arial" w:hAnsi="Arial" w:cs="Arial"/>
          <w:b/>
          <w:sz w:val="20"/>
          <w:szCs w:val="20"/>
        </w:rPr>
      </w:pPr>
    </w:p>
    <w:p w:rsidR="006D203C" w:rsidRPr="00787701" w:rsidP="00A05F17" w14:paraId="2A1F782C" w14:textId="7F4B6839">
      <w:pPr>
        <w:tabs>
          <w:tab w:val="left" w:pos="360"/>
          <w:tab w:val="left" w:pos="720"/>
        </w:tabs>
        <w:rPr>
          <w:rFonts w:ascii="Arial" w:hAnsi="Arial" w:cs="Arial"/>
          <w:sz w:val="20"/>
          <w:szCs w:val="20"/>
        </w:rPr>
      </w:pPr>
      <w:r w:rsidRPr="00787701">
        <w:rPr>
          <w:rFonts w:ascii="Arial" w:hAnsi="Arial" w:cs="Arial"/>
          <w:b/>
          <w:i/>
          <w:sz w:val="20"/>
          <w:szCs w:val="20"/>
        </w:rPr>
        <w:t>Environmental Impact Statement (43 CFR 2804.14(e) and 43 CFR 2884.12(e))</w:t>
      </w:r>
      <w:r w:rsidRPr="00787701">
        <w:rPr>
          <w:rFonts w:ascii="Arial" w:hAnsi="Arial" w:cs="Arial"/>
          <w:sz w:val="20"/>
          <w:szCs w:val="20"/>
        </w:rPr>
        <w:t xml:space="preserve"> –</w:t>
      </w:r>
      <w:r w:rsidRPr="00787701" w:rsidR="009905B5">
        <w:rPr>
          <w:rFonts w:ascii="Arial" w:hAnsi="Arial" w:cs="Arial"/>
          <w:sz w:val="20"/>
          <w:szCs w:val="20"/>
        </w:rPr>
        <w:t xml:space="preserve"> </w:t>
      </w:r>
      <w:r w:rsidRPr="00787701">
        <w:rPr>
          <w:rFonts w:ascii="Arial" w:hAnsi="Arial" w:cs="Arial"/>
          <w:sz w:val="20"/>
          <w:szCs w:val="20"/>
        </w:rPr>
        <w:t>Under the proposed sections, the BLM may determine at any time that the application requires an EIS.  The EIS may be prepared by the applicant, the BLM, or by both parties.</w:t>
      </w:r>
    </w:p>
    <w:p w:rsidR="006D203C" w:rsidRPr="00787701" w:rsidP="00A05F17" w14:paraId="275EF2CC" w14:textId="77777777">
      <w:pPr>
        <w:tabs>
          <w:tab w:val="left" w:pos="360"/>
          <w:tab w:val="left" w:pos="720"/>
        </w:tabs>
        <w:rPr>
          <w:rFonts w:ascii="Arial" w:hAnsi="Arial" w:cs="Arial"/>
          <w:b/>
          <w:sz w:val="20"/>
          <w:szCs w:val="20"/>
        </w:rPr>
      </w:pPr>
    </w:p>
    <w:p w:rsidR="00177040" w:rsidRPr="00787701" w:rsidP="00177040" w14:paraId="52757F3B" w14:textId="77777777">
      <w:pPr>
        <w:tabs>
          <w:tab w:val="left" w:pos="360"/>
          <w:tab w:val="left" w:pos="720"/>
        </w:tabs>
        <w:rPr>
          <w:rFonts w:ascii="Arial" w:hAnsi="Arial" w:cs="Arial"/>
          <w:b/>
          <w:sz w:val="20"/>
          <w:szCs w:val="20"/>
        </w:rPr>
      </w:pPr>
      <w:r w:rsidRPr="00787701">
        <w:rPr>
          <w:rFonts w:ascii="Arial" w:hAnsi="Arial" w:cs="Arial"/>
          <w:b/>
          <w:sz w:val="20"/>
          <w:szCs w:val="20"/>
        </w:rPr>
        <w:t>3.</w:t>
      </w:r>
      <w:r w:rsidRPr="00787701">
        <w:rPr>
          <w:rFonts w:ascii="Arial" w:hAnsi="Arial" w:cs="Arial"/>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77040" w:rsidRPr="00787701" w:rsidP="00177040" w14:paraId="009ED04E" w14:textId="77777777">
      <w:pPr>
        <w:tabs>
          <w:tab w:val="left" w:pos="360"/>
          <w:tab w:val="left" w:pos="720"/>
        </w:tabs>
        <w:rPr>
          <w:rFonts w:ascii="Arial" w:hAnsi="Arial" w:cs="Arial"/>
          <w:sz w:val="20"/>
          <w:szCs w:val="20"/>
        </w:rPr>
      </w:pPr>
    </w:p>
    <w:p w:rsidR="00B571FB" w:rsidRPr="00787701" w:rsidP="00177040" w14:paraId="37A9F763" w14:textId="77777777">
      <w:pPr>
        <w:tabs>
          <w:tab w:val="left" w:pos="360"/>
          <w:tab w:val="left" w:pos="720"/>
        </w:tabs>
        <w:rPr>
          <w:rFonts w:ascii="Arial" w:hAnsi="Arial" w:cs="Arial"/>
          <w:sz w:val="20"/>
          <w:szCs w:val="20"/>
        </w:rPr>
      </w:pPr>
      <w:r w:rsidRPr="00787701">
        <w:rPr>
          <w:rFonts w:ascii="Arial" w:hAnsi="Arial" w:cs="Arial"/>
          <w:sz w:val="20"/>
          <w:szCs w:val="20"/>
        </w:rPr>
        <w:t>SF-299 is electronically available to the public in fillable, printable format at</w:t>
      </w:r>
      <w:r w:rsidRPr="00787701">
        <w:rPr>
          <w:rFonts w:ascii="Arial" w:hAnsi="Arial" w:cs="Arial"/>
          <w:sz w:val="20"/>
          <w:szCs w:val="20"/>
        </w:rPr>
        <w:t xml:space="preserve">:  </w:t>
      </w:r>
      <w:hyperlink r:id="rId8" w:history="1">
        <w:r w:rsidRPr="00787701" w:rsidR="00CA38B0">
          <w:rPr>
            <w:rStyle w:val="Hyperlink"/>
            <w:rFonts w:ascii="Arial" w:hAnsi="Arial" w:cs="Arial"/>
            <w:sz w:val="20"/>
            <w:szCs w:val="20"/>
          </w:rPr>
          <w:t>http://www.gsa.gov/portal/forms/download/117318</w:t>
        </w:r>
      </w:hyperlink>
      <w:r w:rsidRPr="00787701" w:rsidR="00CA38B0">
        <w:rPr>
          <w:rFonts w:ascii="Arial" w:hAnsi="Arial" w:cs="Arial"/>
          <w:sz w:val="20"/>
          <w:szCs w:val="20"/>
        </w:rPr>
        <w:t>.</w:t>
      </w:r>
    </w:p>
    <w:p w:rsidR="00B571FB" w:rsidRPr="00787701" w:rsidP="00177040" w14:paraId="0E8469FC" w14:textId="77777777">
      <w:pPr>
        <w:tabs>
          <w:tab w:val="left" w:pos="360"/>
          <w:tab w:val="left" w:pos="720"/>
        </w:tabs>
        <w:rPr>
          <w:rFonts w:ascii="Arial" w:hAnsi="Arial" w:cs="Arial"/>
          <w:sz w:val="20"/>
          <w:szCs w:val="20"/>
        </w:rPr>
      </w:pPr>
    </w:p>
    <w:p w:rsidR="00C3325F" w:rsidRPr="00787701" w:rsidP="00177040" w14:paraId="08E293EF" w14:textId="27A208EE">
      <w:pPr>
        <w:tabs>
          <w:tab w:val="left" w:pos="360"/>
          <w:tab w:val="left" w:pos="720"/>
        </w:tabs>
        <w:rPr>
          <w:rFonts w:ascii="Arial" w:hAnsi="Arial" w:cs="Arial"/>
          <w:sz w:val="20"/>
          <w:szCs w:val="20"/>
        </w:rPr>
      </w:pPr>
      <w:r w:rsidRPr="00787701">
        <w:rPr>
          <w:rFonts w:ascii="Arial" w:hAnsi="Arial" w:cs="Arial"/>
          <w:sz w:val="20"/>
          <w:szCs w:val="20"/>
        </w:rPr>
        <w:t>A respondent who chooses to submit that form electronically may do so by scanning and then emailing it to the appropriate BLM office.</w:t>
      </w:r>
      <w:r w:rsidRPr="00787701" w:rsidR="009E6271">
        <w:rPr>
          <w:rFonts w:ascii="Arial" w:hAnsi="Arial" w:cs="Arial"/>
          <w:sz w:val="20"/>
          <w:szCs w:val="20"/>
        </w:rPr>
        <w:t xml:space="preserve">  Some of the required non-form information may be scanned or emailed</w:t>
      </w:r>
      <w:r w:rsidRPr="00787701" w:rsidR="00800988">
        <w:rPr>
          <w:rFonts w:ascii="Arial" w:hAnsi="Arial" w:cs="Arial"/>
          <w:sz w:val="20"/>
          <w:szCs w:val="20"/>
        </w:rPr>
        <w:t xml:space="preserve"> as well.  </w:t>
      </w:r>
      <w:r w:rsidRPr="00787701" w:rsidR="009E6271">
        <w:rPr>
          <w:rFonts w:ascii="Arial" w:hAnsi="Arial" w:cs="Arial"/>
          <w:sz w:val="20"/>
          <w:szCs w:val="20"/>
        </w:rPr>
        <w:t xml:space="preserve">However, electronic submission of some other required non-form information might not be feasible due to the nature of the information.  For example, </w:t>
      </w:r>
      <w:r w:rsidRPr="00787701" w:rsidR="00403674">
        <w:rPr>
          <w:rFonts w:ascii="Arial" w:eastAsia="Georgia" w:hAnsi="Arial" w:cs="Arial"/>
          <w:sz w:val="20"/>
          <w:szCs w:val="20"/>
        </w:rPr>
        <w:t>some of the non-form information, such as maps and drawings, that are required as part of a Plan of Development in accordance with 43 CFR 2809.18(c).</w:t>
      </w:r>
    </w:p>
    <w:p w:rsidR="00C3325F" w:rsidRPr="00787701" w:rsidP="00177040" w14:paraId="7751F1D1" w14:textId="77777777">
      <w:pPr>
        <w:tabs>
          <w:tab w:val="left" w:pos="360"/>
          <w:tab w:val="left" w:pos="720"/>
        </w:tabs>
        <w:ind w:left="360" w:hanging="360"/>
        <w:rPr>
          <w:rFonts w:ascii="Arial" w:hAnsi="Arial" w:cs="Arial"/>
          <w:sz w:val="20"/>
          <w:szCs w:val="20"/>
        </w:rPr>
      </w:pPr>
    </w:p>
    <w:p w:rsidR="00177040" w:rsidRPr="00787701" w:rsidP="00177040" w14:paraId="1D96D904" w14:textId="77777777">
      <w:pPr>
        <w:tabs>
          <w:tab w:val="left" w:pos="360"/>
          <w:tab w:val="left" w:pos="720"/>
        </w:tabs>
        <w:rPr>
          <w:rFonts w:ascii="Arial" w:hAnsi="Arial" w:cs="Arial"/>
          <w:b/>
          <w:sz w:val="20"/>
          <w:szCs w:val="20"/>
        </w:rPr>
      </w:pPr>
      <w:r w:rsidRPr="00787701">
        <w:rPr>
          <w:rFonts w:ascii="Arial" w:hAnsi="Arial" w:cs="Arial"/>
          <w:b/>
          <w:sz w:val="20"/>
          <w:szCs w:val="20"/>
        </w:rPr>
        <w:t>4.</w:t>
      </w:r>
      <w:r w:rsidRPr="00787701">
        <w:rPr>
          <w:rFonts w:ascii="Arial" w:hAnsi="Arial" w:cs="Arial"/>
          <w:b/>
          <w:sz w:val="20"/>
          <w:szCs w:val="20"/>
        </w:rPr>
        <w:tab/>
        <w:t>Describe efforts to identify duplication.  Show specifically why any similar information already available cannot be used or modified for use for the purposes described in Item 2 above.</w:t>
      </w:r>
    </w:p>
    <w:p w:rsidR="00177040" w:rsidRPr="00787701" w:rsidP="00177040" w14:paraId="3F102A8C" w14:textId="77777777">
      <w:pPr>
        <w:tabs>
          <w:tab w:val="left" w:pos="360"/>
          <w:tab w:val="left" w:pos="720"/>
        </w:tabs>
        <w:rPr>
          <w:rFonts w:ascii="Arial" w:hAnsi="Arial" w:cs="Arial"/>
          <w:sz w:val="20"/>
          <w:szCs w:val="20"/>
        </w:rPr>
      </w:pPr>
    </w:p>
    <w:p w:rsidR="0086526E" w:rsidRPr="00787701" w:rsidP="00177040" w14:paraId="56041D9D" w14:textId="77777777">
      <w:pPr>
        <w:tabs>
          <w:tab w:val="left" w:pos="360"/>
          <w:tab w:val="left" w:pos="720"/>
        </w:tabs>
        <w:rPr>
          <w:rFonts w:ascii="Arial" w:hAnsi="Arial" w:cs="Arial"/>
          <w:sz w:val="20"/>
          <w:szCs w:val="20"/>
        </w:rPr>
      </w:pPr>
      <w:r w:rsidRPr="00787701">
        <w:rPr>
          <w:rFonts w:ascii="Arial" w:hAnsi="Arial" w:cs="Arial"/>
          <w:sz w:val="20"/>
          <w:szCs w:val="20"/>
        </w:rPr>
        <w:t>There is no duplication.  The information in each collection activity is unique and is unsuitable for other uses.  The BLM is not able to use or modify similar information because the responses in this collection are distinct, unrelated to each other, and specific to their individual proposed projects.</w:t>
      </w:r>
    </w:p>
    <w:p w:rsidR="00545A43" w:rsidRPr="00787701" w:rsidP="00177040" w14:paraId="76F0FE8D" w14:textId="77777777">
      <w:pPr>
        <w:tabs>
          <w:tab w:val="left" w:pos="360"/>
          <w:tab w:val="left" w:pos="720"/>
        </w:tabs>
        <w:rPr>
          <w:rFonts w:ascii="Arial" w:hAnsi="Arial" w:cs="Arial"/>
          <w:sz w:val="20"/>
          <w:szCs w:val="20"/>
        </w:rPr>
      </w:pPr>
    </w:p>
    <w:p w:rsidR="00177040" w:rsidRPr="00787701" w:rsidP="00177040" w14:paraId="3CD3ECB2" w14:textId="77777777">
      <w:pPr>
        <w:tabs>
          <w:tab w:val="left" w:pos="360"/>
          <w:tab w:val="left" w:pos="720"/>
        </w:tabs>
        <w:rPr>
          <w:rFonts w:ascii="Arial" w:hAnsi="Arial" w:cs="Arial"/>
          <w:b/>
          <w:sz w:val="20"/>
          <w:szCs w:val="20"/>
        </w:rPr>
      </w:pPr>
      <w:r w:rsidRPr="00787701">
        <w:rPr>
          <w:rFonts w:ascii="Arial" w:hAnsi="Arial" w:cs="Arial"/>
          <w:b/>
          <w:sz w:val="20"/>
          <w:szCs w:val="20"/>
        </w:rPr>
        <w:t>5.</w:t>
      </w:r>
      <w:r w:rsidRPr="00787701">
        <w:rPr>
          <w:rFonts w:ascii="Arial" w:hAnsi="Arial" w:cs="Arial"/>
          <w:b/>
          <w:sz w:val="20"/>
          <w:szCs w:val="20"/>
        </w:rPr>
        <w:tab/>
        <w:t>If the collection of information impacts small businesses or other small entities, describe any methods used to minimize burden.</w:t>
      </w:r>
    </w:p>
    <w:p w:rsidR="00177040" w:rsidRPr="00787701" w:rsidP="00177040" w14:paraId="292C4D5F" w14:textId="77777777">
      <w:pPr>
        <w:tabs>
          <w:tab w:val="left" w:pos="360"/>
          <w:tab w:val="left" w:pos="720"/>
        </w:tabs>
        <w:rPr>
          <w:rFonts w:ascii="Arial" w:hAnsi="Arial" w:cs="Arial"/>
          <w:sz w:val="20"/>
          <w:szCs w:val="20"/>
        </w:rPr>
      </w:pPr>
    </w:p>
    <w:p w:rsidR="00C027DD" w:rsidRPr="00787701" w:rsidP="00177040" w14:paraId="318504AE" w14:textId="34F06749">
      <w:pPr>
        <w:tabs>
          <w:tab w:val="left" w:pos="360"/>
          <w:tab w:val="left" w:pos="720"/>
        </w:tabs>
        <w:autoSpaceDE w:val="0"/>
        <w:autoSpaceDN w:val="0"/>
        <w:adjustRightInd w:val="0"/>
        <w:rPr>
          <w:rFonts w:ascii="Arial" w:hAnsi="Arial" w:cs="Arial"/>
          <w:sz w:val="20"/>
          <w:szCs w:val="20"/>
        </w:rPr>
      </w:pPr>
      <w:r w:rsidRPr="00787701">
        <w:rPr>
          <w:rFonts w:ascii="Arial" w:hAnsi="Arial" w:cs="Arial"/>
          <w:sz w:val="20"/>
          <w:szCs w:val="20"/>
        </w:rPr>
        <w:t>In compliance with the Regulatory Flexibility Act, t</w:t>
      </w:r>
      <w:r w:rsidRPr="00787701" w:rsidR="00B21299">
        <w:rPr>
          <w:rFonts w:ascii="Arial" w:hAnsi="Arial" w:cs="Arial"/>
          <w:sz w:val="20"/>
          <w:szCs w:val="20"/>
        </w:rPr>
        <w:t xml:space="preserve">he BLM reviewed the entities </w:t>
      </w:r>
      <w:r w:rsidRPr="00787701">
        <w:rPr>
          <w:rFonts w:ascii="Arial" w:hAnsi="Arial" w:cs="Arial"/>
          <w:sz w:val="20"/>
          <w:szCs w:val="20"/>
        </w:rPr>
        <w:t xml:space="preserve">potentially affected by the proposed rule </w:t>
      </w:r>
      <w:r w:rsidRPr="00787701" w:rsidR="00B21299">
        <w:rPr>
          <w:rFonts w:ascii="Arial" w:hAnsi="Arial" w:cs="Arial"/>
          <w:sz w:val="20"/>
          <w:szCs w:val="20"/>
        </w:rPr>
        <w:t>to determine the extent to which the affected entities are small businesses, as defined by th</w:t>
      </w:r>
      <w:r w:rsidRPr="00787701" w:rsidR="00722432">
        <w:rPr>
          <w:rFonts w:ascii="Arial" w:hAnsi="Arial" w:cs="Arial"/>
          <w:sz w:val="20"/>
          <w:szCs w:val="20"/>
        </w:rPr>
        <w:t>e Small Business Administration</w:t>
      </w:r>
      <w:r w:rsidRPr="00787701" w:rsidR="00B21299">
        <w:rPr>
          <w:rFonts w:ascii="Arial" w:hAnsi="Arial" w:cs="Arial"/>
          <w:sz w:val="20"/>
          <w:szCs w:val="20"/>
        </w:rPr>
        <w:t>.  Upon this review, we determined that the rule would potentially affect a substantial number of small entities.</w:t>
      </w:r>
      <w:r w:rsidRPr="00787701" w:rsidR="00853323">
        <w:rPr>
          <w:rFonts w:ascii="Arial" w:hAnsi="Arial" w:cs="Arial"/>
          <w:sz w:val="20"/>
          <w:szCs w:val="20"/>
        </w:rPr>
        <w:t xml:space="preserve">  The collections of information in the proposed rule would be the minimum necessary in order to issue and monitor rights-of-way for </w:t>
      </w:r>
      <w:r w:rsidRPr="00787701" w:rsidR="00C32CE5">
        <w:rPr>
          <w:rFonts w:ascii="Arial" w:hAnsi="Arial" w:cs="Arial"/>
          <w:sz w:val="20"/>
          <w:szCs w:val="20"/>
        </w:rPr>
        <w:t>communications uses</w:t>
      </w:r>
      <w:r w:rsidRPr="00787701" w:rsidR="00853323">
        <w:rPr>
          <w:rFonts w:ascii="Arial" w:hAnsi="Arial" w:cs="Arial"/>
          <w:sz w:val="20"/>
          <w:szCs w:val="20"/>
        </w:rPr>
        <w:t>.</w:t>
      </w:r>
    </w:p>
    <w:p w:rsidR="00C027DD" w:rsidRPr="00787701" w:rsidP="00177040" w14:paraId="57116432" w14:textId="77777777">
      <w:pPr>
        <w:tabs>
          <w:tab w:val="left" w:pos="360"/>
          <w:tab w:val="left" w:pos="720"/>
        </w:tabs>
        <w:rPr>
          <w:rFonts w:ascii="Arial" w:hAnsi="Arial" w:cs="Arial"/>
          <w:sz w:val="20"/>
          <w:szCs w:val="20"/>
        </w:rPr>
      </w:pPr>
    </w:p>
    <w:p w:rsidR="00177040" w:rsidRPr="00787701" w:rsidP="00177040" w14:paraId="27CC2AFE" w14:textId="77777777">
      <w:pPr>
        <w:tabs>
          <w:tab w:val="left" w:pos="360"/>
          <w:tab w:val="left" w:pos="720"/>
        </w:tabs>
        <w:rPr>
          <w:rFonts w:ascii="Arial" w:hAnsi="Arial" w:cs="Arial"/>
          <w:b/>
          <w:sz w:val="20"/>
          <w:szCs w:val="20"/>
        </w:rPr>
      </w:pPr>
      <w:r w:rsidRPr="00787701">
        <w:rPr>
          <w:rFonts w:ascii="Arial" w:hAnsi="Arial" w:cs="Arial"/>
          <w:b/>
          <w:sz w:val="20"/>
          <w:szCs w:val="20"/>
        </w:rPr>
        <w:t>6.</w:t>
      </w:r>
      <w:r w:rsidRPr="00787701">
        <w:rPr>
          <w:rFonts w:ascii="Arial" w:hAnsi="Arial" w:cs="Arial"/>
          <w:b/>
          <w:sz w:val="20"/>
          <w:szCs w:val="20"/>
        </w:rPr>
        <w:tab/>
        <w:t>Describe the consequence to Federal program or policy activities if the collection is not conducted or is conducted less frequently, as well as any technical or legal obstacles to reducing burden.</w:t>
      </w:r>
    </w:p>
    <w:p w:rsidR="00177040" w:rsidRPr="00787701" w:rsidP="00177040" w14:paraId="5E9A2B23" w14:textId="77777777">
      <w:pPr>
        <w:tabs>
          <w:tab w:val="left" w:pos="360"/>
          <w:tab w:val="left" w:pos="720"/>
        </w:tabs>
        <w:rPr>
          <w:rFonts w:ascii="Arial" w:hAnsi="Arial" w:cs="Arial"/>
          <w:sz w:val="20"/>
          <w:szCs w:val="20"/>
        </w:rPr>
      </w:pPr>
    </w:p>
    <w:p w:rsidR="0086526E" w:rsidRPr="00787701" w:rsidP="00177040" w14:paraId="4192715F" w14:textId="0DAD2957">
      <w:pPr>
        <w:tabs>
          <w:tab w:val="left" w:pos="360"/>
          <w:tab w:val="left" w:pos="720"/>
        </w:tabs>
        <w:rPr>
          <w:rFonts w:ascii="Arial" w:hAnsi="Arial" w:cs="Arial"/>
          <w:sz w:val="20"/>
          <w:szCs w:val="20"/>
        </w:rPr>
      </w:pPr>
      <w:r w:rsidRPr="00787701">
        <w:rPr>
          <w:rFonts w:ascii="Arial" w:hAnsi="Arial" w:cs="Arial"/>
          <w:sz w:val="20"/>
          <w:szCs w:val="20"/>
        </w:rPr>
        <w:t>If the BLM did not conduct the collection</w:t>
      </w:r>
      <w:r w:rsidRPr="00787701" w:rsidR="002D14BA">
        <w:rPr>
          <w:rFonts w:ascii="Arial" w:hAnsi="Arial" w:cs="Arial"/>
          <w:sz w:val="20"/>
          <w:szCs w:val="20"/>
        </w:rPr>
        <w:t xml:space="preserve"> or conduct</w:t>
      </w:r>
      <w:r w:rsidRPr="00787701" w:rsidR="00C32CE5">
        <w:rPr>
          <w:rFonts w:ascii="Arial" w:hAnsi="Arial" w:cs="Arial"/>
          <w:sz w:val="20"/>
          <w:szCs w:val="20"/>
        </w:rPr>
        <w:t>ed</w:t>
      </w:r>
      <w:r w:rsidRPr="00787701" w:rsidR="002D14BA">
        <w:rPr>
          <w:rFonts w:ascii="Arial" w:hAnsi="Arial" w:cs="Arial"/>
          <w:sz w:val="20"/>
          <w:szCs w:val="20"/>
        </w:rPr>
        <w:t xml:space="preserve"> it less frequently</w:t>
      </w:r>
      <w:r w:rsidRPr="00787701">
        <w:rPr>
          <w:rFonts w:ascii="Arial" w:hAnsi="Arial" w:cs="Arial"/>
          <w:sz w:val="20"/>
          <w:szCs w:val="20"/>
        </w:rPr>
        <w:t xml:space="preserve">, it would not be able to implement </w:t>
      </w:r>
      <w:r w:rsidRPr="00787701" w:rsidR="002D14BA">
        <w:rPr>
          <w:rFonts w:ascii="Arial" w:hAnsi="Arial" w:cs="Arial"/>
          <w:sz w:val="20"/>
          <w:szCs w:val="20"/>
        </w:rPr>
        <w:t>competitive procedures for solar and wind energy development and other large-scale projects.</w:t>
      </w:r>
    </w:p>
    <w:p w:rsidR="002D14BA" w:rsidRPr="00787701" w:rsidP="00177040" w14:paraId="2A141AD0" w14:textId="77777777">
      <w:pPr>
        <w:tabs>
          <w:tab w:val="left" w:pos="360"/>
          <w:tab w:val="left" w:pos="720"/>
        </w:tabs>
        <w:rPr>
          <w:rFonts w:ascii="Arial" w:hAnsi="Arial" w:cs="Arial"/>
          <w:sz w:val="20"/>
          <w:szCs w:val="20"/>
        </w:rPr>
      </w:pPr>
    </w:p>
    <w:p w:rsidR="00177040" w:rsidRPr="00787701" w:rsidP="00177040" w14:paraId="5C774F5C" w14:textId="77777777">
      <w:pPr>
        <w:tabs>
          <w:tab w:val="left" w:pos="360"/>
          <w:tab w:val="left" w:pos="720"/>
        </w:tabs>
        <w:rPr>
          <w:rFonts w:ascii="Arial" w:hAnsi="Arial" w:cs="Arial"/>
          <w:b/>
          <w:sz w:val="20"/>
          <w:szCs w:val="20"/>
        </w:rPr>
      </w:pPr>
      <w:r w:rsidRPr="00787701">
        <w:rPr>
          <w:rFonts w:ascii="Arial" w:hAnsi="Arial" w:cs="Arial"/>
          <w:b/>
          <w:sz w:val="20"/>
          <w:szCs w:val="20"/>
        </w:rPr>
        <w:t>7.</w:t>
      </w:r>
      <w:r w:rsidRPr="00787701">
        <w:rPr>
          <w:rFonts w:ascii="Arial" w:hAnsi="Arial" w:cs="Arial"/>
          <w:b/>
          <w:sz w:val="20"/>
          <w:szCs w:val="20"/>
        </w:rPr>
        <w:tab/>
        <w:t>Explain any special circumstances that would cause an information collection to be conducted in a manner:</w:t>
      </w:r>
    </w:p>
    <w:p w:rsidR="00177040" w:rsidRPr="00787701" w:rsidP="00177040" w14:paraId="682C61A6"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report information to the agency more often than quarterly;</w:t>
      </w:r>
    </w:p>
    <w:p w:rsidR="00177040" w:rsidRPr="00787701" w:rsidP="00177040" w14:paraId="09AB065C"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prepare a written response to a collection of information in fewer than 30 days after receipt of it;</w:t>
      </w:r>
    </w:p>
    <w:p w:rsidR="00177040" w:rsidRPr="00787701" w:rsidP="00177040" w14:paraId="011F9DDD"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submit more than an original and two copies of any document;</w:t>
      </w:r>
    </w:p>
    <w:p w:rsidR="00177040" w:rsidRPr="00787701" w:rsidP="00177040" w14:paraId="34F7E1BB"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retain records, other than health, medical, government contract, grant-in-aid, or tax records, for more than three years;</w:t>
      </w:r>
    </w:p>
    <w:p w:rsidR="00177040" w:rsidRPr="00787701" w:rsidP="00177040" w14:paraId="249B907D"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in connection with a statistical survey that is not designed to produce valid and reliable results that can be generalized to the universe of study;</w:t>
      </w:r>
    </w:p>
    <w:p w:rsidR="00177040" w:rsidRPr="00787701" w:rsidP="00177040" w14:paraId="7F02CA4F"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the use of a statistical data classification that has not been reviewed and approved by OMB;</w:t>
      </w:r>
    </w:p>
    <w:p w:rsidR="00177040" w:rsidRPr="00787701" w:rsidP="00177040" w14:paraId="2918386B"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77040" w:rsidRPr="00787701" w:rsidP="00177040" w14:paraId="2139188C" w14:textId="77777777">
      <w:pPr>
        <w:tabs>
          <w:tab w:val="left" w:pos="360"/>
          <w:tab w:val="left" w:pos="720"/>
        </w:tabs>
        <w:ind w:left="720" w:hanging="720"/>
        <w:rPr>
          <w:rFonts w:ascii="Arial" w:hAnsi="Arial" w:cs="Arial"/>
          <w:sz w:val="20"/>
          <w:szCs w:val="20"/>
        </w:rPr>
      </w:pPr>
      <w:r w:rsidRPr="00787701">
        <w:rPr>
          <w:rFonts w:ascii="Arial" w:hAnsi="Arial" w:cs="Arial"/>
          <w:b/>
          <w:sz w:val="20"/>
          <w:szCs w:val="20"/>
        </w:rPr>
        <w:tab/>
        <w:t>*</w:t>
      </w:r>
      <w:r w:rsidRPr="00787701">
        <w:rPr>
          <w:rFonts w:ascii="Arial" w:hAnsi="Arial" w:cs="Arial"/>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177040" w:rsidRPr="00787701" w:rsidP="00177040" w14:paraId="266F64C3" w14:textId="77777777">
      <w:pPr>
        <w:tabs>
          <w:tab w:val="left" w:pos="360"/>
          <w:tab w:val="left" w:pos="720"/>
        </w:tabs>
        <w:rPr>
          <w:rFonts w:ascii="Arial" w:hAnsi="Arial" w:cs="Arial"/>
          <w:sz w:val="20"/>
          <w:szCs w:val="20"/>
        </w:rPr>
      </w:pPr>
    </w:p>
    <w:p w:rsidR="00F37034" w:rsidRPr="00787701" w:rsidP="00177040" w14:paraId="6D4FE798" w14:textId="6FE332C3">
      <w:pPr>
        <w:tabs>
          <w:tab w:val="left" w:pos="360"/>
          <w:tab w:val="left" w:pos="720"/>
        </w:tabs>
        <w:rPr>
          <w:rFonts w:ascii="Arial" w:hAnsi="Arial" w:cs="Arial"/>
          <w:sz w:val="20"/>
          <w:szCs w:val="20"/>
        </w:rPr>
      </w:pPr>
      <w:r>
        <w:rPr>
          <w:rFonts w:ascii="Arial" w:hAnsi="Arial" w:cs="Arial"/>
          <w:sz w:val="20"/>
          <w:szCs w:val="20"/>
        </w:rPr>
        <w:t>The information collection requirements are consistent with 5 CFR 1320.</w:t>
      </w:r>
      <w:r w:rsidR="00633877">
        <w:rPr>
          <w:rFonts w:ascii="Arial" w:hAnsi="Arial" w:cs="Arial"/>
          <w:sz w:val="20"/>
          <w:szCs w:val="20"/>
        </w:rPr>
        <w:t xml:space="preserve">5(d). </w:t>
      </w:r>
      <w:r w:rsidRPr="00787701" w:rsidR="0030164F">
        <w:rPr>
          <w:rFonts w:ascii="Arial" w:hAnsi="Arial" w:cs="Arial"/>
          <w:sz w:val="20"/>
          <w:szCs w:val="20"/>
        </w:rPr>
        <w:t>There are no special circumstances requiring the collection to be conducted in a manner described above.</w:t>
      </w:r>
    </w:p>
    <w:p w:rsidR="0086526E" w:rsidRPr="00787701" w:rsidP="00177040" w14:paraId="2D749C8B" w14:textId="77777777">
      <w:pPr>
        <w:tabs>
          <w:tab w:val="left" w:pos="360"/>
          <w:tab w:val="left" w:pos="720"/>
        </w:tabs>
        <w:rPr>
          <w:rFonts w:ascii="Arial" w:hAnsi="Arial" w:cs="Arial"/>
          <w:sz w:val="20"/>
          <w:szCs w:val="20"/>
        </w:rPr>
      </w:pPr>
    </w:p>
    <w:p w:rsidR="00177040" w:rsidRPr="00787701" w:rsidP="00177040" w14:paraId="32A19897" w14:textId="77777777">
      <w:pPr>
        <w:tabs>
          <w:tab w:val="left" w:pos="360"/>
          <w:tab w:val="left" w:pos="720"/>
        </w:tabs>
        <w:rPr>
          <w:rFonts w:ascii="Arial" w:hAnsi="Arial" w:cs="Arial"/>
          <w:sz w:val="20"/>
          <w:szCs w:val="20"/>
        </w:rPr>
      </w:pPr>
      <w:r w:rsidRPr="00787701">
        <w:rPr>
          <w:rFonts w:ascii="Arial" w:hAnsi="Arial" w:cs="Arial"/>
          <w:b/>
          <w:sz w:val="20"/>
          <w:szCs w:val="20"/>
        </w:rPr>
        <w:t>8.</w:t>
      </w:r>
      <w:r w:rsidRPr="00787701">
        <w:rPr>
          <w:rFonts w:ascii="Arial" w:hAnsi="Arial" w:cs="Arial"/>
          <w:sz w:val="20"/>
          <w:szCs w:val="20"/>
        </w:rPr>
        <w:tab/>
      </w:r>
      <w:r w:rsidRPr="00787701">
        <w:rPr>
          <w:rFonts w:ascii="Arial" w:hAnsi="Arial" w:cs="Arial"/>
          <w:b/>
          <w:sz w:val="20"/>
          <w:szCs w:val="20"/>
        </w:rPr>
        <w:t xml:space="preserve">If applicable, provide a copy and identify the date and page number of </w:t>
      </w:r>
      <w:r w:rsidRPr="00787701">
        <w:rPr>
          <w:rFonts w:ascii="Arial" w:hAnsi="Arial" w:cs="Arial"/>
          <w:b/>
          <w:sz w:val="20"/>
          <w:szCs w:val="20"/>
        </w:rPr>
        <w:t>publication</w:t>
      </w:r>
      <w:r w:rsidRPr="00787701">
        <w:rPr>
          <w:rFonts w:ascii="Arial" w:hAnsi="Arial" w:cs="Arial"/>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77040" w:rsidRPr="00787701" w:rsidP="00177040" w14:paraId="7C6795B2" w14:textId="77777777">
      <w:pPr>
        <w:tabs>
          <w:tab w:val="left" w:pos="360"/>
          <w:tab w:val="left" w:pos="720"/>
        </w:tabs>
        <w:rPr>
          <w:rFonts w:ascii="Arial" w:hAnsi="Arial" w:cs="Arial"/>
          <w:b/>
          <w:sz w:val="20"/>
          <w:szCs w:val="20"/>
        </w:rPr>
      </w:pPr>
    </w:p>
    <w:p w:rsidR="00177040" w:rsidRPr="00787701" w:rsidP="00177040" w14:paraId="2CE6BA63" w14:textId="77777777">
      <w:pPr>
        <w:tabs>
          <w:tab w:val="left" w:pos="360"/>
          <w:tab w:val="left" w:pos="720"/>
        </w:tabs>
        <w:rPr>
          <w:rFonts w:ascii="Arial" w:hAnsi="Arial" w:cs="Arial"/>
          <w:b/>
          <w:sz w:val="20"/>
          <w:szCs w:val="20"/>
        </w:rPr>
      </w:pPr>
      <w:r w:rsidRPr="00787701">
        <w:rPr>
          <w:rFonts w:ascii="Arial" w:hAnsi="Arial" w:cs="Arial"/>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7040" w:rsidRPr="00787701" w:rsidP="00177040" w14:paraId="2A893106" w14:textId="77777777">
      <w:pPr>
        <w:tabs>
          <w:tab w:val="left" w:pos="360"/>
          <w:tab w:val="left" w:pos="720"/>
        </w:tabs>
        <w:rPr>
          <w:rFonts w:ascii="Arial" w:hAnsi="Arial" w:cs="Arial"/>
          <w:b/>
          <w:sz w:val="20"/>
          <w:szCs w:val="20"/>
        </w:rPr>
      </w:pPr>
    </w:p>
    <w:p w:rsidR="00177040" w:rsidRPr="00787701" w:rsidP="00177040" w14:paraId="6C2A6A79" w14:textId="77777777">
      <w:pPr>
        <w:tabs>
          <w:tab w:val="left" w:pos="360"/>
          <w:tab w:val="left" w:pos="720"/>
        </w:tabs>
        <w:rPr>
          <w:rFonts w:ascii="Arial" w:hAnsi="Arial" w:cs="Arial"/>
          <w:sz w:val="20"/>
          <w:szCs w:val="20"/>
        </w:rPr>
      </w:pPr>
      <w:r w:rsidRPr="00787701">
        <w:rPr>
          <w:rFonts w:ascii="Arial" w:hAnsi="Arial" w:cs="Arial"/>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77040" w:rsidRPr="00787701" w:rsidP="00177040" w14:paraId="3243A61C" w14:textId="77777777">
      <w:pPr>
        <w:tabs>
          <w:tab w:val="left" w:pos="360"/>
          <w:tab w:val="left" w:pos="720"/>
        </w:tabs>
        <w:rPr>
          <w:rFonts w:ascii="Arial" w:hAnsi="Arial" w:cs="Arial"/>
          <w:sz w:val="20"/>
          <w:szCs w:val="20"/>
        </w:rPr>
      </w:pPr>
    </w:p>
    <w:p w:rsidR="00BC0686" w:rsidP="00BC0686" w14:paraId="079E13F6" w14:textId="4CE606DB">
      <w:pPr>
        <w:tabs>
          <w:tab w:val="left" w:pos="360"/>
          <w:tab w:val="left" w:pos="720"/>
          <w:tab w:val="left" w:pos="1440"/>
        </w:tabs>
        <w:ind w:right="186"/>
        <w:rPr>
          <w:rFonts w:ascii="Arial" w:hAnsi="Arial" w:cs="Arial"/>
          <w:sz w:val="20"/>
          <w:szCs w:val="20"/>
        </w:rPr>
      </w:pPr>
      <w:r w:rsidRPr="00787701">
        <w:rPr>
          <w:rFonts w:ascii="Arial" w:hAnsi="Arial" w:cs="Arial"/>
          <w:sz w:val="20"/>
          <w:szCs w:val="20"/>
        </w:rPr>
        <w:t>We have prepared proposed regulations to include provisions pertaining to non-hour burdens authorized by the FLPMA and the MLA.  A copy of the proposed rule</w:t>
      </w:r>
      <w:r w:rsidRPr="00787701" w:rsidR="00116EE7">
        <w:rPr>
          <w:rFonts w:ascii="Arial" w:hAnsi="Arial" w:cs="Arial"/>
          <w:sz w:val="20"/>
          <w:szCs w:val="20"/>
        </w:rPr>
        <w:t xml:space="preserve"> (RIN 1004-AE60)</w:t>
      </w:r>
      <w:r w:rsidRPr="00787701">
        <w:rPr>
          <w:rFonts w:ascii="Arial" w:hAnsi="Arial" w:cs="Arial"/>
          <w:sz w:val="20"/>
          <w:szCs w:val="20"/>
        </w:rPr>
        <w:t xml:space="preserve"> is attached.  The proposed rule solicits public comment for a period of </w:t>
      </w:r>
      <w:r w:rsidR="005D231C">
        <w:rPr>
          <w:rFonts w:ascii="Arial" w:hAnsi="Arial" w:cs="Arial"/>
          <w:sz w:val="20"/>
          <w:szCs w:val="20"/>
        </w:rPr>
        <w:t>60</w:t>
      </w:r>
      <w:r w:rsidRPr="00787701">
        <w:rPr>
          <w:rFonts w:ascii="Arial" w:hAnsi="Arial" w:cs="Arial"/>
          <w:sz w:val="20"/>
          <w:szCs w:val="20"/>
        </w:rPr>
        <w:t xml:space="preserve"> days on the information collection requirements described in this supporting statement.</w:t>
      </w:r>
    </w:p>
    <w:p w:rsidR="00831B60" w:rsidRPr="00787701" w:rsidP="00BC0686" w14:paraId="1DBA158E" w14:textId="77777777">
      <w:pPr>
        <w:tabs>
          <w:tab w:val="left" w:pos="360"/>
          <w:tab w:val="left" w:pos="720"/>
          <w:tab w:val="left" w:pos="1440"/>
        </w:tabs>
        <w:ind w:right="186"/>
        <w:rPr>
          <w:rFonts w:ascii="Arial" w:hAnsi="Arial" w:cs="Arial"/>
          <w:sz w:val="20"/>
          <w:szCs w:val="20"/>
        </w:rPr>
      </w:pPr>
    </w:p>
    <w:p w:rsidR="00177040" w:rsidRPr="00787701" w:rsidP="00177040" w14:paraId="545D02E5" w14:textId="77777777">
      <w:pPr>
        <w:tabs>
          <w:tab w:val="left" w:pos="360"/>
          <w:tab w:val="left" w:pos="720"/>
        </w:tabs>
        <w:rPr>
          <w:rFonts w:ascii="Arial" w:hAnsi="Arial" w:cs="Arial"/>
          <w:b/>
          <w:sz w:val="20"/>
          <w:szCs w:val="20"/>
        </w:rPr>
      </w:pPr>
      <w:r w:rsidRPr="00787701">
        <w:rPr>
          <w:rFonts w:ascii="Arial" w:hAnsi="Arial" w:cs="Arial"/>
          <w:b/>
          <w:sz w:val="20"/>
          <w:szCs w:val="20"/>
        </w:rPr>
        <w:t>9.</w:t>
      </w:r>
      <w:r w:rsidRPr="00787701">
        <w:rPr>
          <w:rFonts w:ascii="Arial" w:hAnsi="Arial" w:cs="Arial"/>
          <w:b/>
          <w:sz w:val="20"/>
          <w:szCs w:val="20"/>
        </w:rPr>
        <w:tab/>
        <w:t>Explain any decision to provide any payment or gift to respondents, other than remuneration of contractors or grantees.</w:t>
      </w:r>
    </w:p>
    <w:p w:rsidR="00177040" w:rsidRPr="00787701" w:rsidP="00177040" w14:paraId="0F44F525" w14:textId="77777777">
      <w:pPr>
        <w:tabs>
          <w:tab w:val="left" w:pos="360"/>
          <w:tab w:val="left" w:pos="720"/>
        </w:tabs>
        <w:rPr>
          <w:rFonts w:ascii="Arial" w:hAnsi="Arial" w:cs="Arial"/>
          <w:sz w:val="20"/>
          <w:szCs w:val="20"/>
        </w:rPr>
      </w:pPr>
    </w:p>
    <w:p w:rsidR="002A6D02" w:rsidRPr="00787701" w:rsidP="00177040" w14:paraId="6B424CA7" w14:textId="77777777">
      <w:pPr>
        <w:tabs>
          <w:tab w:val="left" w:pos="360"/>
          <w:tab w:val="left" w:pos="720"/>
        </w:tabs>
        <w:ind w:left="360" w:hanging="360"/>
        <w:rPr>
          <w:rFonts w:ascii="Arial" w:hAnsi="Arial" w:cs="Arial"/>
          <w:sz w:val="20"/>
          <w:szCs w:val="20"/>
        </w:rPr>
      </w:pPr>
      <w:r w:rsidRPr="00787701">
        <w:rPr>
          <w:rFonts w:ascii="Arial" w:hAnsi="Arial" w:cs="Arial"/>
          <w:sz w:val="20"/>
          <w:szCs w:val="20"/>
        </w:rPr>
        <w:t>Respondents would not receive any payment or gift.</w:t>
      </w:r>
    </w:p>
    <w:p w:rsidR="0086526E" w:rsidRPr="00787701" w:rsidP="00177040" w14:paraId="69838C51" w14:textId="77777777">
      <w:pPr>
        <w:tabs>
          <w:tab w:val="left" w:pos="360"/>
          <w:tab w:val="left" w:pos="720"/>
        </w:tabs>
        <w:rPr>
          <w:rFonts w:ascii="Arial" w:hAnsi="Arial" w:cs="Arial"/>
          <w:sz w:val="20"/>
          <w:szCs w:val="20"/>
        </w:rPr>
      </w:pPr>
    </w:p>
    <w:p w:rsidR="00177040" w:rsidRPr="00787701" w:rsidP="00177040" w14:paraId="034D573B" w14:textId="77777777">
      <w:pPr>
        <w:tabs>
          <w:tab w:val="left" w:pos="450"/>
          <w:tab w:val="left" w:pos="720"/>
        </w:tabs>
        <w:rPr>
          <w:rFonts w:ascii="Arial" w:hAnsi="Arial" w:cs="Arial"/>
          <w:b/>
          <w:sz w:val="20"/>
          <w:szCs w:val="20"/>
        </w:rPr>
      </w:pPr>
      <w:r w:rsidRPr="00787701">
        <w:rPr>
          <w:rFonts w:ascii="Arial" w:hAnsi="Arial" w:cs="Arial"/>
          <w:b/>
          <w:sz w:val="20"/>
          <w:szCs w:val="20"/>
        </w:rPr>
        <w:t>10.</w:t>
      </w:r>
      <w:r w:rsidRPr="00787701">
        <w:rPr>
          <w:rFonts w:ascii="Arial" w:hAnsi="Arial" w:cs="Arial"/>
          <w:b/>
          <w:sz w:val="20"/>
          <w:szCs w:val="20"/>
        </w:rPr>
        <w:tab/>
        <w:t>Describe any assurance of confidentiality provided to respondents and the basis for the assurance in statute, regulation, or agency policy.</w:t>
      </w:r>
    </w:p>
    <w:p w:rsidR="00177040" w:rsidRPr="00787701" w:rsidP="00177040" w14:paraId="49182B14" w14:textId="77777777">
      <w:pPr>
        <w:tabs>
          <w:tab w:val="left" w:pos="450"/>
          <w:tab w:val="left" w:pos="720"/>
        </w:tabs>
        <w:rPr>
          <w:rFonts w:ascii="Arial" w:hAnsi="Arial" w:cs="Arial"/>
          <w:sz w:val="20"/>
          <w:szCs w:val="20"/>
        </w:rPr>
      </w:pPr>
    </w:p>
    <w:p w:rsidR="00C425C3" w:rsidRPr="00787701" w:rsidP="00177040" w14:paraId="6A170690" w14:textId="4798ACBF">
      <w:pPr>
        <w:shd w:val="clear" w:color="auto" w:fill="FFFFFF"/>
        <w:tabs>
          <w:tab w:val="left" w:pos="360"/>
          <w:tab w:val="left" w:pos="720"/>
        </w:tabs>
        <w:rPr>
          <w:rFonts w:ascii="Arial" w:eastAsia="Times New Roman" w:hAnsi="Arial" w:cs="Arial"/>
          <w:color w:val="222222"/>
          <w:sz w:val="20"/>
          <w:szCs w:val="20"/>
        </w:rPr>
      </w:pPr>
      <w:r w:rsidRPr="00787701">
        <w:rPr>
          <w:rFonts w:ascii="Arial" w:eastAsia="Times New Roman" w:hAnsi="Arial" w:cs="Arial"/>
          <w:color w:val="222222"/>
          <w:sz w:val="20"/>
          <w:szCs w:val="20"/>
        </w:rPr>
        <w:t>Paragraph 2805.12(a)(15) requires that a grant holder or lessee provide or make available, upon the BLM’s request, any pertinent environmental, technical, and financial records for inspection and review.  Any information marked confidential or proprietary would be kept confidential to the extent allowable by law.  This basis for this provision is Exemption 4 of the Freedom of Information Act (5 U.S.C. 552(b)(4)), which authorizes Federal agencies to withhold from public disclosure “trade secrets and commercial or financial information obtained from a person and privileged or confidential.</w:t>
      </w:r>
    </w:p>
    <w:p w:rsidR="00C425C3" w:rsidRPr="00787701" w:rsidP="00177040" w14:paraId="1063BA47" w14:textId="77777777">
      <w:pPr>
        <w:shd w:val="clear" w:color="auto" w:fill="FFFFFF"/>
        <w:tabs>
          <w:tab w:val="left" w:pos="360"/>
          <w:tab w:val="left" w:pos="720"/>
        </w:tabs>
        <w:rPr>
          <w:rFonts w:ascii="Arial" w:eastAsia="Times New Roman" w:hAnsi="Arial" w:cs="Arial"/>
          <w:color w:val="222222"/>
          <w:sz w:val="20"/>
          <w:szCs w:val="20"/>
        </w:rPr>
      </w:pPr>
      <w:r w:rsidRPr="00787701">
        <w:rPr>
          <w:rFonts w:ascii="Arial" w:eastAsia="Times New Roman" w:hAnsi="Arial" w:cs="Arial"/>
          <w:color w:val="222222"/>
          <w:sz w:val="20"/>
          <w:szCs w:val="20"/>
        </w:rPr>
        <w:t> </w:t>
      </w:r>
    </w:p>
    <w:p w:rsidR="00B872ED" w:rsidRPr="00787701" w:rsidP="00177040" w14:paraId="3B5AC782" w14:textId="283C9104">
      <w:pPr>
        <w:tabs>
          <w:tab w:val="left" w:pos="360"/>
          <w:tab w:val="left" w:pos="720"/>
        </w:tabs>
        <w:rPr>
          <w:rFonts w:ascii="Arial" w:hAnsi="Arial" w:cs="Arial"/>
          <w:sz w:val="20"/>
          <w:szCs w:val="20"/>
        </w:rPr>
      </w:pPr>
      <w:r w:rsidRPr="00787701">
        <w:rPr>
          <w:rFonts w:ascii="Arial" w:eastAsia="Times New Roman" w:hAnsi="Arial" w:cs="Arial"/>
          <w:color w:val="222222"/>
          <w:sz w:val="20"/>
          <w:szCs w:val="20"/>
          <w:shd w:val="clear" w:color="auto" w:fill="FFFFFF"/>
        </w:rPr>
        <w:t xml:space="preserve">Under the Privacy Act, personally identifiable information is subject to </w:t>
      </w:r>
      <w:r w:rsidRPr="00787701" w:rsidR="0064234C">
        <w:rPr>
          <w:rFonts w:ascii="Arial" w:eastAsia="Times New Roman" w:hAnsi="Arial" w:cs="Arial"/>
          <w:color w:val="222222"/>
          <w:sz w:val="20"/>
          <w:szCs w:val="20"/>
          <w:shd w:val="clear" w:color="auto" w:fill="FFFFFF"/>
        </w:rPr>
        <w:t xml:space="preserve">published </w:t>
      </w:r>
      <w:r w:rsidRPr="00787701">
        <w:rPr>
          <w:rFonts w:ascii="Arial" w:eastAsia="Times New Roman" w:hAnsi="Arial" w:cs="Arial"/>
          <w:color w:val="222222"/>
          <w:sz w:val="20"/>
          <w:szCs w:val="20"/>
          <w:shd w:val="clear" w:color="auto" w:fill="FFFFFF"/>
        </w:rPr>
        <w:t>System of Records Notice</w:t>
      </w:r>
      <w:r w:rsidRPr="00787701" w:rsidR="0064234C">
        <w:rPr>
          <w:rFonts w:ascii="Arial" w:eastAsia="Times New Roman" w:hAnsi="Arial" w:cs="Arial"/>
          <w:color w:val="222222"/>
          <w:sz w:val="20"/>
          <w:szCs w:val="20"/>
          <w:shd w:val="clear" w:color="auto" w:fill="FFFFFF"/>
        </w:rPr>
        <w:t xml:space="preserve">:  </w:t>
      </w:r>
      <w:hyperlink r:id="rId9" w:history="1">
        <w:r w:rsidRPr="00787701" w:rsidR="0064234C">
          <w:rPr>
            <w:rStyle w:val="Hyperlink"/>
            <w:rFonts w:ascii="Arial" w:eastAsia="Times New Roman" w:hAnsi="Arial" w:cs="Arial"/>
            <w:sz w:val="20"/>
            <w:szCs w:val="20"/>
            <w:shd w:val="clear" w:color="auto" w:fill="FFFFFF"/>
          </w:rPr>
          <w:t>Land &amp; Minerals Authorization Tracking System--Interior, LLM-32</w:t>
        </w:r>
      </w:hyperlink>
      <w:r w:rsidRPr="00787701" w:rsidR="0064234C">
        <w:rPr>
          <w:rFonts w:ascii="Arial" w:eastAsia="Times New Roman" w:hAnsi="Arial" w:cs="Arial"/>
          <w:color w:val="222222"/>
          <w:sz w:val="20"/>
          <w:szCs w:val="20"/>
          <w:shd w:val="clear" w:color="auto" w:fill="FFFFFF"/>
        </w:rPr>
        <w:t xml:space="preserve"> (February 7, 1991, 56 FR 5014; modification published April 1, 2008, 73 FR 17376).</w:t>
      </w:r>
    </w:p>
    <w:p w:rsidR="00B872ED" w:rsidRPr="00787701" w:rsidP="00177040" w14:paraId="349FA3F4" w14:textId="77777777">
      <w:pPr>
        <w:tabs>
          <w:tab w:val="left" w:pos="360"/>
          <w:tab w:val="left" w:pos="720"/>
        </w:tabs>
        <w:ind w:left="360" w:hanging="360"/>
        <w:rPr>
          <w:rFonts w:ascii="Arial" w:hAnsi="Arial" w:cs="Arial"/>
          <w:sz w:val="20"/>
          <w:szCs w:val="20"/>
        </w:rPr>
      </w:pPr>
    </w:p>
    <w:p w:rsidR="00177040" w:rsidRPr="00787701" w:rsidP="00177040" w14:paraId="1281A403" w14:textId="77777777">
      <w:pPr>
        <w:tabs>
          <w:tab w:val="left" w:pos="450"/>
          <w:tab w:val="left" w:pos="720"/>
        </w:tabs>
        <w:rPr>
          <w:rFonts w:ascii="Arial" w:hAnsi="Arial" w:cs="Arial"/>
          <w:b/>
          <w:sz w:val="20"/>
          <w:szCs w:val="20"/>
        </w:rPr>
      </w:pPr>
      <w:r w:rsidRPr="00787701">
        <w:rPr>
          <w:rFonts w:ascii="Arial" w:hAnsi="Arial" w:cs="Arial"/>
          <w:b/>
          <w:sz w:val="20"/>
          <w:szCs w:val="20"/>
        </w:rPr>
        <w:t>11.</w:t>
      </w:r>
      <w:r w:rsidRPr="00787701">
        <w:rPr>
          <w:rFonts w:ascii="Arial" w:hAnsi="Arial" w:cs="Arial"/>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7040" w:rsidRPr="00787701" w:rsidP="00177040" w14:paraId="127DBE17" w14:textId="77777777">
      <w:pPr>
        <w:tabs>
          <w:tab w:val="left" w:pos="450"/>
          <w:tab w:val="left" w:pos="720"/>
        </w:tabs>
        <w:rPr>
          <w:rFonts w:ascii="Arial" w:hAnsi="Arial" w:cs="Arial"/>
          <w:sz w:val="20"/>
          <w:szCs w:val="20"/>
        </w:rPr>
      </w:pPr>
    </w:p>
    <w:p w:rsidR="009E713D" w:rsidRPr="00787701" w:rsidP="00177040" w14:paraId="2762245F" w14:textId="77777777">
      <w:pPr>
        <w:tabs>
          <w:tab w:val="left" w:pos="360"/>
          <w:tab w:val="left" w:pos="720"/>
        </w:tabs>
        <w:rPr>
          <w:rFonts w:ascii="Arial" w:hAnsi="Arial" w:cs="Arial"/>
          <w:sz w:val="20"/>
          <w:szCs w:val="20"/>
        </w:rPr>
      </w:pPr>
      <w:r w:rsidRPr="00787701">
        <w:rPr>
          <w:rFonts w:ascii="Arial" w:hAnsi="Arial" w:cs="Arial"/>
          <w:sz w:val="20"/>
          <w:szCs w:val="20"/>
        </w:rPr>
        <w:t>Respondents would not be required to answer questions of a sensitive nature.</w:t>
      </w:r>
    </w:p>
    <w:p w:rsidR="0086526E" w:rsidRPr="00787701" w:rsidP="00177040" w14:paraId="7B1A1152" w14:textId="77777777">
      <w:pPr>
        <w:tabs>
          <w:tab w:val="left" w:pos="360"/>
          <w:tab w:val="left" w:pos="720"/>
        </w:tabs>
        <w:rPr>
          <w:rFonts w:ascii="Arial" w:hAnsi="Arial" w:cs="Arial"/>
          <w:sz w:val="20"/>
          <w:szCs w:val="20"/>
        </w:rPr>
      </w:pPr>
    </w:p>
    <w:p w:rsidR="00177040" w:rsidRPr="00787701" w:rsidP="00177040" w14:paraId="14225CBC" w14:textId="77777777">
      <w:pPr>
        <w:tabs>
          <w:tab w:val="left" w:pos="450"/>
          <w:tab w:val="left" w:pos="720"/>
        </w:tabs>
        <w:rPr>
          <w:rFonts w:ascii="Arial" w:hAnsi="Arial" w:cs="Arial"/>
          <w:b/>
          <w:sz w:val="20"/>
          <w:szCs w:val="20"/>
        </w:rPr>
      </w:pPr>
      <w:r w:rsidRPr="00787701">
        <w:rPr>
          <w:rFonts w:ascii="Arial" w:hAnsi="Arial" w:cs="Arial"/>
          <w:b/>
          <w:sz w:val="20"/>
          <w:szCs w:val="20"/>
        </w:rPr>
        <w:t>12.</w:t>
      </w:r>
      <w:r w:rsidRPr="00787701">
        <w:rPr>
          <w:rFonts w:ascii="Arial" w:hAnsi="Arial" w:cs="Arial"/>
          <w:b/>
          <w:sz w:val="20"/>
          <w:szCs w:val="20"/>
        </w:rPr>
        <w:tab/>
        <w:t>Provide estimates of the hour burden of the collection of information.  The statement should:</w:t>
      </w:r>
    </w:p>
    <w:p w:rsidR="00177040" w:rsidRPr="00787701" w:rsidP="00177040" w14:paraId="054C4495"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77040" w:rsidRPr="00787701" w:rsidP="00177040" w14:paraId="59EFC904"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If this request for approval covers more than one form, provide separate hour burden estimates for each form and aggregate the hour burdens.</w:t>
      </w:r>
    </w:p>
    <w:p w:rsidR="00177040" w:rsidRPr="00787701" w:rsidP="00177040" w14:paraId="5EFF83D4" w14:textId="77777777">
      <w:pPr>
        <w:tabs>
          <w:tab w:val="left" w:pos="360"/>
          <w:tab w:val="left" w:pos="720"/>
        </w:tabs>
        <w:ind w:left="720" w:hanging="720"/>
        <w:rPr>
          <w:rFonts w:ascii="Arial" w:hAnsi="Arial" w:cs="Arial"/>
          <w:sz w:val="20"/>
          <w:szCs w:val="20"/>
        </w:rPr>
      </w:pPr>
      <w:r w:rsidRPr="00787701">
        <w:rPr>
          <w:rFonts w:ascii="Arial" w:hAnsi="Arial" w:cs="Arial"/>
          <w:b/>
          <w:sz w:val="20"/>
          <w:szCs w:val="20"/>
        </w:rPr>
        <w:tab/>
        <w:t>*</w:t>
      </w:r>
      <w:r w:rsidRPr="00787701">
        <w:rPr>
          <w:rFonts w:ascii="Arial" w:hAnsi="Arial" w:cs="Arial"/>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177040" w:rsidRPr="00787701" w:rsidP="00177040" w14:paraId="0B715301" w14:textId="77777777">
      <w:pPr>
        <w:tabs>
          <w:tab w:val="left" w:pos="450"/>
          <w:tab w:val="left" w:pos="720"/>
        </w:tabs>
        <w:rPr>
          <w:rFonts w:ascii="Arial" w:hAnsi="Arial" w:cs="Arial"/>
          <w:sz w:val="20"/>
          <w:szCs w:val="20"/>
        </w:rPr>
      </w:pPr>
    </w:p>
    <w:p w:rsidR="00A24194" w:rsidRPr="00787701" w:rsidP="00177040" w14:paraId="1779A2EA" w14:textId="5D9BD65E">
      <w:pPr>
        <w:tabs>
          <w:tab w:val="left" w:pos="360"/>
          <w:tab w:val="left" w:pos="720"/>
        </w:tabs>
        <w:rPr>
          <w:rFonts w:ascii="Arial" w:hAnsi="Arial" w:cs="Arial"/>
          <w:sz w:val="20"/>
          <w:szCs w:val="20"/>
        </w:rPr>
      </w:pPr>
      <w:r w:rsidRPr="00787701">
        <w:rPr>
          <w:rFonts w:ascii="Arial" w:hAnsi="Arial" w:cs="Arial"/>
          <w:sz w:val="20"/>
          <w:szCs w:val="20"/>
        </w:rPr>
        <w:t xml:space="preserve">The BLM estimates </w:t>
      </w:r>
      <w:r w:rsidRPr="00787701" w:rsidR="00FE6B79">
        <w:rPr>
          <w:rFonts w:ascii="Arial" w:hAnsi="Arial" w:cs="Arial"/>
          <w:b/>
          <w:sz w:val="20"/>
          <w:szCs w:val="20"/>
        </w:rPr>
        <w:t>5,564</w:t>
      </w:r>
      <w:r w:rsidRPr="00787701">
        <w:rPr>
          <w:rFonts w:ascii="Arial" w:hAnsi="Arial" w:cs="Arial"/>
          <w:b/>
          <w:sz w:val="20"/>
          <w:szCs w:val="20"/>
        </w:rPr>
        <w:t xml:space="preserve"> </w:t>
      </w:r>
      <w:r w:rsidRPr="00787701" w:rsidR="005767A2">
        <w:rPr>
          <w:rFonts w:ascii="Arial" w:hAnsi="Arial" w:cs="Arial"/>
          <w:b/>
          <w:sz w:val="20"/>
          <w:szCs w:val="20"/>
        </w:rPr>
        <w:t xml:space="preserve">annual </w:t>
      </w:r>
      <w:r w:rsidRPr="00787701">
        <w:rPr>
          <w:rFonts w:ascii="Arial" w:hAnsi="Arial" w:cs="Arial"/>
          <w:b/>
          <w:sz w:val="20"/>
          <w:szCs w:val="20"/>
        </w:rPr>
        <w:t>r</w:t>
      </w:r>
      <w:r w:rsidRPr="00787701" w:rsidR="00C22F2C">
        <w:rPr>
          <w:rFonts w:ascii="Arial" w:hAnsi="Arial" w:cs="Arial"/>
          <w:b/>
          <w:sz w:val="20"/>
          <w:szCs w:val="20"/>
        </w:rPr>
        <w:t>esponses</w:t>
      </w:r>
      <w:r w:rsidRPr="00787701" w:rsidR="005767A2">
        <w:rPr>
          <w:rFonts w:ascii="Arial" w:hAnsi="Arial" w:cs="Arial"/>
          <w:sz w:val="20"/>
          <w:szCs w:val="20"/>
        </w:rPr>
        <w:t xml:space="preserve"> </w:t>
      </w:r>
      <w:r w:rsidRPr="00787701" w:rsidR="007E35C7">
        <w:rPr>
          <w:rFonts w:ascii="Arial" w:hAnsi="Arial" w:cs="Arial"/>
          <w:sz w:val="20"/>
          <w:szCs w:val="20"/>
        </w:rPr>
        <w:t>totaling</w:t>
      </w:r>
      <w:r w:rsidRPr="00787701" w:rsidR="00C22F2C">
        <w:rPr>
          <w:rFonts w:ascii="Arial" w:hAnsi="Arial" w:cs="Arial"/>
          <w:sz w:val="20"/>
          <w:szCs w:val="20"/>
        </w:rPr>
        <w:t xml:space="preserve"> </w:t>
      </w:r>
      <w:r w:rsidRPr="00787701" w:rsidR="00FE6B79">
        <w:rPr>
          <w:rFonts w:ascii="Arial" w:hAnsi="Arial" w:cs="Arial"/>
          <w:b/>
          <w:sz w:val="20"/>
          <w:szCs w:val="20"/>
        </w:rPr>
        <w:t>188,1</w:t>
      </w:r>
      <w:r w:rsidRPr="00787701" w:rsidR="00C87343">
        <w:rPr>
          <w:rFonts w:ascii="Arial" w:hAnsi="Arial" w:cs="Arial"/>
          <w:b/>
          <w:sz w:val="20"/>
          <w:szCs w:val="20"/>
        </w:rPr>
        <w:t>3</w:t>
      </w:r>
      <w:r w:rsidRPr="00787701" w:rsidR="00FE6B79">
        <w:rPr>
          <w:rFonts w:ascii="Arial" w:hAnsi="Arial" w:cs="Arial"/>
          <w:b/>
          <w:sz w:val="20"/>
          <w:szCs w:val="20"/>
        </w:rPr>
        <w:t>6</w:t>
      </w:r>
      <w:r w:rsidRPr="00787701" w:rsidR="00CA2C10">
        <w:rPr>
          <w:rFonts w:ascii="Arial" w:hAnsi="Arial" w:cs="Arial"/>
          <w:b/>
          <w:sz w:val="20"/>
          <w:szCs w:val="20"/>
        </w:rPr>
        <w:t xml:space="preserve"> </w:t>
      </w:r>
      <w:r w:rsidRPr="00787701" w:rsidR="005767A2">
        <w:rPr>
          <w:rFonts w:ascii="Arial" w:hAnsi="Arial" w:cs="Arial"/>
          <w:b/>
          <w:sz w:val="20"/>
          <w:szCs w:val="20"/>
        </w:rPr>
        <w:t xml:space="preserve">annual burden </w:t>
      </w:r>
      <w:r w:rsidRPr="00787701" w:rsidR="00CA2C10">
        <w:rPr>
          <w:rFonts w:ascii="Arial" w:hAnsi="Arial" w:cs="Arial"/>
          <w:b/>
          <w:sz w:val="20"/>
          <w:szCs w:val="20"/>
        </w:rPr>
        <w:t>hours</w:t>
      </w:r>
      <w:r w:rsidRPr="00787701" w:rsidR="007E35C7">
        <w:rPr>
          <w:rFonts w:ascii="Arial" w:hAnsi="Arial" w:cs="Arial"/>
          <w:sz w:val="20"/>
          <w:szCs w:val="20"/>
        </w:rPr>
        <w:t xml:space="preserve">. </w:t>
      </w:r>
      <w:r w:rsidRPr="00787701" w:rsidR="00CA2C10">
        <w:rPr>
          <w:rFonts w:ascii="Arial" w:hAnsi="Arial" w:cs="Arial"/>
          <w:sz w:val="20"/>
          <w:szCs w:val="20"/>
        </w:rPr>
        <w:t xml:space="preserve"> </w:t>
      </w:r>
      <w:r w:rsidRPr="00787701" w:rsidR="007E35C7">
        <w:rPr>
          <w:rFonts w:ascii="Arial" w:hAnsi="Arial" w:cs="Arial"/>
          <w:sz w:val="20"/>
          <w:szCs w:val="20"/>
        </w:rPr>
        <w:t>We estimate the annual dollar value of the burden hours is</w:t>
      </w:r>
      <w:r w:rsidRPr="00787701">
        <w:rPr>
          <w:rFonts w:ascii="Arial" w:hAnsi="Arial" w:cs="Arial"/>
          <w:sz w:val="20"/>
          <w:szCs w:val="20"/>
        </w:rPr>
        <w:t xml:space="preserve"> </w:t>
      </w:r>
      <w:r w:rsidRPr="00787701">
        <w:rPr>
          <w:rFonts w:ascii="Arial" w:hAnsi="Arial" w:cs="Arial"/>
          <w:b/>
          <w:sz w:val="20"/>
          <w:szCs w:val="20"/>
        </w:rPr>
        <w:t>$</w:t>
      </w:r>
      <w:r w:rsidRPr="00C6442C" w:rsidR="00C6442C">
        <w:rPr>
          <w:rFonts w:ascii="Arial" w:hAnsi="Arial" w:cs="Arial"/>
          <w:b/>
          <w:sz w:val="20"/>
          <w:szCs w:val="20"/>
        </w:rPr>
        <w:t xml:space="preserve">7,377,528 </w:t>
      </w:r>
      <w:r w:rsidRPr="00787701" w:rsidR="007E35C7">
        <w:rPr>
          <w:rFonts w:ascii="Arial" w:hAnsi="Arial" w:cs="Arial"/>
          <w:sz w:val="20"/>
          <w:szCs w:val="20"/>
        </w:rPr>
        <w:t>(rounded).</w:t>
      </w:r>
    </w:p>
    <w:p w:rsidR="00A24194" w:rsidRPr="00787701" w:rsidP="00177040" w14:paraId="306B9CB0" w14:textId="77777777">
      <w:pPr>
        <w:tabs>
          <w:tab w:val="left" w:pos="360"/>
          <w:tab w:val="left" w:pos="720"/>
        </w:tabs>
        <w:rPr>
          <w:rFonts w:ascii="Arial" w:hAnsi="Arial" w:cs="Arial"/>
          <w:sz w:val="20"/>
          <w:szCs w:val="20"/>
        </w:rPr>
      </w:pPr>
    </w:p>
    <w:p w:rsidR="007E35C7" w:rsidRPr="00787701" w:rsidP="007E35C7" w14:paraId="007AF15F" w14:textId="2EC18FE2">
      <w:pPr>
        <w:tabs>
          <w:tab w:val="left" w:pos="360"/>
          <w:tab w:val="left" w:pos="720"/>
        </w:tabs>
        <w:rPr>
          <w:rFonts w:ascii="Arial" w:hAnsi="Arial" w:cs="Arial"/>
          <w:sz w:val="20"/>
          <w:szCs w:val="20"/>
        </w:rPr>
      </w:pPr>
      <w:r w:rsidRPr="00787701">
        <w:rPr>
          <w:rFonts w:ascii="Arial" w:hAnsi="Arial" w:cs="Arial"/>
          <w:sz w:val="20"/>
          <w:szCs w:val="20"/>
        </w:rPr>
        <w:t xml:space="preserve">We used </w:t>
      </w:r>
      <w:r w:rsidR="000A7ECB">
        <w:rPr>
          <w:rFonts w:ascii="Arial" w:hAnsi="Arial" w:cs="Arial"/>
          <w:sz w:val="20"/>
          <w:szCs w:val="20"/>
        </w:rPr>
        <w:t>data</w:t>
      </w:r>
      <w:r w:rsidRPr="00787701">
        <w:rPr>
          <w:rFonts w:ascii="Arial" w:hAnsi="Arial" w:cs="Arial"/>
          <w:sz w:val="20"/>
          <w:szCs w:val="20"/>
        </w:rPr>
        <w:t xml:space="preserve"> from the of Bureau of Labor Statistics (BLS) News Release </w:t>
      </w:r>
      <w:hyperlink r:id="rId10" w:history="1">
        <w:r w:rsidRPr="00787701">
          <w:rPr>
            <w:rFonts w:ascii="Arial" w:hAnsi="Arial" w:cs="Arial"/>
            <w:color w:val="0000FF"/>
            <w:sz w:val="20"/>
            <w:szCs w:val="20"/>
            <w:u w:val="single"/>
          </w:rPr>
          <w:t>USDL-20-0451</w:t>
        </w:r>
      </w:hyperlink>
      <w:r w:rsidRPr="00787701">
        <w:rPr>
          <w:rFonts w:ascii="Arial" w:hAnsi="Arial" w:cs="Arial"/>
          <w:sz w:val="20"/>
          <w:szCs w:val="20"/>
        </w:rPr>
        <w:t xml:space="preserve">, </w:t>
      </w:r>
      <w:r w:rsidR="00580EC6">
        <w:rPr>
          <w:rFonts w:ascii="Arial" w:hAnsi="Arial" w:cs="Arial"/>
          <w:sz w:val="20"/>
          <w:szCs w:val="20"/>
        </w:rPr>
        <w:t>December 21</w:t>
      </w:r>
      <w:r w:rsidRPr="00787701">
        <w:rPr>
          <w:rFonts w:ascii="Arial" w:hAnsi="Arial" w:cs="Arial"/>
          <w:sz w:val="20"/>
          <w:szCs w:val="20"/>
        </w:rPr>
        <w:t>, 202</w:t>
      </w:r>
      <w:r w:rsidR="00580EC6">
        <w:rPr>
          <w:rFonts w:ascii="Arial" w:hAnsi="Arial" w:cs="Arial"/>
          <w:sz w:val="20"/>
          <w:szCs w:val="20"/>
        </w:rPr>
        <w:t>1</w:t>
      </w:r>
      <w:r w:rsidRPr="00787701">
        <w:rPr>
          <w:rFonts w:ascii="Arial" w:hAnsi="Arial" w:cs="Arial"/>
          <w:sz w:val="20"/>
          <w:szCs w:val="20"/>
        </w:rPr>
        <w:t xml:space="preserve">, Employer Costs for Employee Compensation—December </w:t>
      </w:r>
      <w:r w:rsidRPr="00787701" w:rsidR="00C00EDD">
        <w:rPr>
          <w:rFonts w:ascii="Arial" w:hAnsi="Arial" w:cs="Arial"/>
          <w:sz w:val="20"/>
          <w:szCs w:val="20"/>
        </w:rPr>
        <w:t>20</w:t>
      </w:r>
      <w:r w:rsidR="00C00EDD">
        <w:rPr>
          <w:rFonts w:ascii="Arial" w:hAnsi="Arial" w:cs="Arial"/>
          <w:sz w:val="20"/>
          <w:szCs w:val="20"/>
        </w:rPr>
        <w:t>21</w:t>
      </w:r>
      <w:r w:rsidRPr="00787701">
        <w:rPr>
          <w:rFonts w:ascii="Arial" w:hAnsi="Arial" w:cs="Arial"/>
          <w:sz w:val="20"/>
          <w:szCs w:val="20"/>
        </w:rPr>
        <w:t>, to calculate the cost of the total annual burden hours:</w:t>
      </w:r>
    </w:p>
    <w:p w:rsidR="007E35C7" w:rsidRPr="00787701" w:rsidP="007E35C7" w14:paraId="078A707A" w14:textId="77777777">
      <w:pPr>
        <w:tabs>
          <w:tab w:val="left" w:pos="360"/>
          <w:tab w:val="left" w:pos="720"/>
        </w:tabs>
        <w:rPr>
          <w:rFonts w:ascii="Arial" w:hAnsi="Arial" w:cs="Arial"/>
          <w:sz w:val="20"/>
          <w:szCs w:val="20"/>
        </w:rPr>
      </w:pPr>
    </w:p>
    <w:p w:rsidR="007E35C7" w:rsidRPr="00787701" w:rsidP="007E35C7" w14:paraId="6509BD2E" w14:textId="5BA46A03">
      <w:pPr>
        <w:numPr>
          <w:ilvl w:val="0"/>
          <w:numId w:val="40"/>
        </w:numPr>
        <w:rPr>
          <w:rFonts w:ascii="Arial" w:hAnsi="Arial" w:cs="Arial"/>
          <w:sz w:val="20"/>
          <w:szCs w:val="20"/>
        </w:rPr>
      </w:pPr>
      <w:r w:rsidRPr="00787701">
        <w:rPr>
          <w:rFonts w:ascii="Arial" w:hAnsi="Arial" w:cs="Arial"/>
          <w:sz w:val="20"/>
          <w:szCs w:val="20"/>
        </w:rPr>
        <w:t>Individuals – the hourly rate for all workers is $</w:t>
      </w:r>
      <w:r w:rsidR="00CC00D0">
        <w:rPr>
          <w:rFonts w:ascii="Arial" w:hAnsi="Arial" w:cs="Arial"/>
          <w:sz w:val="20"/>
          <w:szCs w:val="20"/>
        </w:rPr>
        <w:t>39.55</w:t>
      </w:r>
      <w:r w:rsidRPr="00787701">
        <w:rPr>
          <w:rFonts w:ascii="Arial" w:hAnsi="Arial" w:cs="Arial"/>
          <w:sz w:val="20"/>
          <w:szCs w:val="20"/>
        </w:rPr>
        <w:t>, including benefits.</w:t>
      </w:r>
    </w:p>
    <w:p w:rsidR="007E35C7" w:rsidRPr="00787701" w:rsidP="007E35C7" w14:paraId="41AB7048" w14:textId="589184FF">
      <w:pPr>
        <w:numPr>
          <w:ilvl w:val="0"/>
          <w:numId w:val="40"/>
        </w:numPr>
        <w:rPr>
          <w:rFonts w:ascii="Arial" w:hAnsi="Arial" w:cs="Arial"/>
          <w:sz w:val="20"/>
          <w:szCs w:val="20"/>
        </w:rPr>
      </w:pPr>
      <w:r w:rsidRPr="00787701">
        <w:rPr>
          <w:rFonts w:ascii="Arial" w:hAnsi="Arial" w:cs="Arial"/>
          <w:sz w:val="20"/>
          <w:szCs w:val="20"/>
        </w:rPr>
        <w:t>Private Sector – the hourly rate for all workers is $</w:t>
      </w:r>
      <w:r w:rsidR="00E12E64">
        <w:rPr>
          <w:rFonts w:ascii="Arial" w:hAnsi="Arial" w:cs="Arial"/>
          <w:sz w:val="20"/>
          <w:szCs w:val="20"/>
        </w:rPr>
        <w:t>37.24</w:t>
      </w:r>
      <w:r w:rsidRPr="00787701">
        <w:rPr>
          <w:rFonts w:ascii="Arial" w:hAnsi="Arial" w:cs="Arial"/>
          <w:sz w:val="20"/>
          <w:szCs w:val="20"/>
        </w:rPr>
        <w:t>, including benefits.</w:t>
      </w:r>
    </w:p>
    <w:p w:rsidR="007E35C7" w:rsidRPr="00CB3B96" w:rsidP="007E35C7" w14:paraId="68FF3ECA" w14:textId="61A81795">
      <w:pPr>
        <w:numPr>
          <w:ilvl w:val="0"/>
          <w:numId w:val="40"/>
        </w:numPr>
        <w:rPr>
          <w:rFonts w:ascii="Arial" w:hAnsi="Arial" w:cs="Arial"/>
        </w:rPr>
      </w:pPr>
      <w:r w:rsidRPr="00787701">
        <w:rPr>
          <w:rFonts w:ascii="Arial" w:hAnsi="Arial" w:cs="Arial"/>
          <w:sz w:val="20"/>
          <w:szCs w:val="20"/>
        </w:rPr>
        <w:t>Government – the hourly rate for all workers is $</w:t>
      </w:r>
      <w:r w:rsidR="00F4556A">
        <w:rPr>
          <w:rFonts w:ascii="Arial" w:hAnsi="Arial" w:cs="Arial"/>
          <w:sz w:val="20"/>
          <w:szCs w:val="20"/>
        </w:rPr>
        <w:t>54.46</w:t>
      </w:r>
      <w:r w:rsidRPr="00787701">
        <w:rPr>
          <w:rFonts w:ascii="Arial" w:hAnsi="Arial" w:cs="Arial"/>
          <w:sz w:val="20"/>
          <w:szCs w:val="20"/>
        </w:rPr>
        <w:t>, including benefits.</w:t>
      </w:r>
      <w:r w:rsidRPr="00CB3B96">
        <w:rPr>
          <w:rFonts w:ascii="Arial" w:hAnsi="Arial" w:cs="Arial"/>
          <w:spacing w:val="-3"/>
        </w:rPr>
        <w:t xml:space="preserve">  </w:t>
      </w:r>
      <w:r w:rsidRPr="00CB3B96">
        <w:rPr>
          <w:rFonts w:ascii="Arial" w:hAnsi="Arial" w:cs="Arial"/>
        </w:rPr>
        <w:t xml:space="preserve">   </w:t>
      </w:r>
    </w:p>
    <w:p w:rsidR="00AA6596" w:rsidP="00E14714" w14:paraId="0E1DFF46" w14:textId="35E6C002">
      <w:pPr>
        <w:tabs>
          <w:tab w:val="left" w:pos="360"/>
          <w:tab w:val="left" w:pos="720"/>
        </w:tabs>
        <w:outlineLvl w:val="3"/>
        <w:rPr>
          <w:rFonts w:ascii="Arial" w:eastAsia="Times New Roman" w:hAnsi="Arial" w:cs="Arial"/>
          <w:b/>
        </w:rPr>
      </w:pPr>
    </w:p>
    <w:p w:rsidR="00224C86" w:rsidRPr="00224C86" w:rsidP="00E14714" w14:paraId="62B80577" w14:textId="4F90160D">
      <w:pPr>
        <w:tabs>
          <w:tab w:val="left" w:pos="360"/>
          <w:tab w:val="left" w:pos="720"/>
        </w:tabs>
        <w:outlineLvl w:val="3"/>
        <w:rPr>
          <w:rFonts w:ascii="Arial" w:eastAsia="Times New Roman" w:hAnsi="Arial" w:cs="Arial"/>
          <w:b/>
        </w:rPr>
      </w:pPr>
      <w:r w:rsidRPr="00224C86">
        <w:rPr>
          <w:rFonts w:ascii="Arial" w:eastAsia="Times New Roman" w:hAnsi="Arial" w:cs="Arial"/>
          <w:b/>
        </w:rPr>
        <w:t>Table 12.1</w:t>
      </w:r>
      <w:r>
        <w:rPr>
          <w:rFonts w:ascii="Arial" w:eastAsia="Times New Roman" w:hAnsi="Arial" w:cs="Arial"/>
          <w:b/>
        </w:rPr>
        <w:t xml:space="preserve"> </w:t>
      </w:r>
    </w:p>
    <w:tbl>
      <w:tblPr>
        <w:tblStyle w:val="TableGrid"/>
        <w:tblW w:w="9445" w:type="dxa"/>
        <w:tblLayout w:type="fixed"/>
        <w:tblLook w:val="01E0"/>
      </w:tblPr>
      <w:tblGrid>
        <w:gridCol w:w="1525"/>
        <w:gridCol w:w="1260"/>
        <w:gridCol w:w="1080"/>
        <w:gridCol w:w="1080"/>
        <w:gridCol w:w="1170"/>
        <w:gridCol w:w="1080"/>
        <w:gridCol w:w="900"/>
        <w:gridCol w:w="1350"/>
      </w:tblGrid>
      <w:tr w14:paraId="0A18B47B" w14:textId="77777777" w:rsidTr="00164924">
        <w:tblPrEx>
          <w:tblW w:w="9445" w:type="dxa"/>
          <w:tblLayout w:type="fixed"/>
          <w:tblLook w:val="01E0"/>
        </w:tblPrEx>
        <w:trPr>
          <w:tblHeader/>
        </w:trPr>
        <w:tc>
          <w:tcPr>
            <w:tcW w:w="1525" w:type="dxa"/>
            <w:vAlign w:val="bottom"/>
          </w:tcPr>
          <w:p w:rsidR="00E14714" w:rsidRPr="00787701" w:rsidP="00BC0686" w14:paraId="5D625065"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Requirement</w:t>
            </w:r>
          </w:p>
        </w:tc>
        <w:tc>
          <w:tcPr>
            <w:tcW w:w="1260" w:type="dxa"/>
            <w:vAlign w:val="bottom"/>
          </w:tcPr>
          <w:p w:rsidR="00E14714" w:rsidRPr="00787701" w:rsidP="00BC0686" w14:paraId="1FB31B12"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p>
          <w:p w:rsidR="00E14714" w:rsidRPr="00787701" w:rsidP="00BC0686" w14:paraId="352235FD"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Number of Annual Respondents</w:t>
            </w:r>
          </w:p>
        </w:tc>
        <w:tc>
          <w:tcPr>
            <w:tcW w:w="1080" w:type="dxa"/>
            <w:vAlign w:val="bottom"/>
          </w:tcPr>
          <w:p w:rsidR="00E14714" w:rsidRPr="00787701" w:rsidP="00BC0686" w14:paraId="7C7E0A71"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p>
          <w:p w:rsidR="00E14714" w:rsidRPr="00787701" w:rsidP="00BC0686" w14:paraId="0A638199"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Number of Responses Each</w:t>
            </w:r>
          </w:p>
        </w:tc>
        <w:tc>
          <w:tcPr>
            <w:tcW w:w="1080" w:type="dxa"/>
            <w:vAlign w:val="bottom"/>
          </w:tcPr>
          <w:p w:rsidR="00E14714" w:rsidRPr="00787701" w:rsidP="00BC0686" w14:paraId="266F7777"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p>
          <w:p w:rsidR="00E14714" w:rsidRPr="00787701" w:rsidP="00BC0686" w14:paraId="1D46E281"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Number of Annual Responses</w:t>
            </w:r>
          </w:p>
        </w:tc>
        <w:tc>
          <w:tcPr>
            <w:tcW w:w="1170" w:type="dxa"/>
            <w:vAlign w:val="bottom"/>
          </w:tcPr>
          <w:p w:rsidR="00E14714" w:rsidRPr="00787701" w:rsidP="00BC0686" w14:paraId="436C3346"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 Completion Time per Response</w:t>
            </w:r>
          </w:p>
        </w:tc>
        <w:tc>
          <w:tcPr>
            <w:tcW w:w="1080" w:type="dxa"/>
            <w:vAlign w:val="bottom"/>
          </w:tcPr>
          <w:p w:rsidR="00E14714" w:rsidRPr="00787701" w:rsidP="00BC0686" w14:paraId="28F7D80D"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Estimated</w:t>
            </w:r>
          </w:p>
          <w:p w:rsidR="00E14714" w:rsidRPr="00787701" w:rsidP="00BC0686" w14:paraId="47283979"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Annual Burden Hours</w:t>
            </w:r>
          </w:p>
        </w:tc>
        <w:tc>
          <w:tcPr>
            <w:tcW w:w="900" w:type="dxa"/>
            <w:vAlign w:val="bottom"/>
          </w:tcPr>
          <w:p w:rsidR="00E14714" w:rsidRPr="00787701" w:rsidP="00BC0686" w14:paraId="6D31AD1F"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Hourly Rate</w:t>
            </w:r>
          </w:p>
        </w:tc>
        <w:tc>
          <w:tcPr>
            <w:tcW w:w="1350" w:type="dxa"/>
            <w:vAlign w:val="bottom"/>
          </w:tcPr>
          <w:p w:rsidR="00E14714" w:rsidRPr="00787701" w:rsidP="00BC0686" w14:paraId="25CB7A1F"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 Value of Annual Burden Hours</w:t>
            </w:r>
          </w:p>
        </w:tc>
      </w:tr>
      <w:tr w14:paraId="0D04EA0F" w14:textId="77777777" w:rsidTr="00BC0686">
        <w:tblPrEx>
          <w:tblW w:w="9445" w:type="dxa"/>
          <w:tblLayout w:type="fixed"/>
          <w:tblLook w:val="01E0"/>
        </w:tblPrEx>
        <w:tc>
          <w:tcPr>
            <w:tcW w:w="9445" w:type="dxa"/>
            <w:gridSpan w:val="8"/>
            <w:shd w:val="clear" w:color="auto" w:fill="D9D9D9" w:themeFill="background1" w:themeFillShade="D9"/>
          </w:tcPr>
          <w:p w:rsidR="00E14714" w:rsidRPr="00787701" w:rsidP="00BC0686" w14:paraId="70D09584" w14:textId="5D63B9C2">
            <w:pPr>
              <w:tabs>
                <w:tab w:val="left" w:pos="360"/>
                <w:tab w:val="left" w:pos="720"/>
              </w:tabs>
              <w:rPr>
                <w:rFonts w:ascii="Arial" w:hAnsi="Arial" w:cs="Arial"/>
                <w:b/>
                <w:i/>
                <w:sz w:val="16"/>
                <w:szCs w:val="16"/>
              </w:rPr>
            </w:pPr>
            <w:r w:rsidRPr="00787701">
              <w:rPr>
                <w:rFonts w:ascii="Arial" w:hAnsi="Arial" w:cs="Arial"/>
                <w:b/>
                <w:i/>
                <w:sz w:val="16"/>
                <w:szCs w:val="16"/>
              </w:rPr>
              <w:t>Appeals/Petitions for a Stay (43 CFR 2801.10 and 43 CFR 2881.10)</w:t>
            </w:r>
          </w:p>
        </w:tc>
      </w:tr>
      <w:tr w14:paraId="055948A9" w14:textId="77777777" w:rsidTr="00753052">
        <w:tblPrEx>
          <w:tblW w:w="9445" w:type="dxa"/>
          <w:tblLayout w:type="fixed"/>
          <w:tblLook w:val="01E0"/>
        </w:tblPrEx>
        <w:tc>
          <w:tcPr>
            <w:tcW w:w="1525" w:type="dxa"/>
            <w:vAlign w:val="center"/>
          </w:tcPr>
          <w:p w:rsidR="007E454E" w:rsidRPr="00787701" w:rsidP="007E454E" w14:paraId="1093F3BB"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7E454E" w:rsidRPr="00787701" w:rsidP="007E454E" w14:paraId="16F9FBD7" w14:textId="61F9C1C0">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7E454E" w:rsidRPr="00787701" w:rsidP="007E454E" w14:paraId="0F3F35B5" w14:textId="0585B8E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06FC28FD" w14:textId="7C93A4F9">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7E454E" w:rsidRPr="00787701" w:rsidP="007E454E" w14:paraId="12BD2949" w14:textId="472CE482">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7E454E" w:rsidRPr="00787701" w:rsidP="007E454E" w14:paraId="7DE591E9" w14:textId="20473967">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900" w:type="dxa"/>
          </w:tcPr>
          <w:p w:rsidR="007E454E" w:rsidRPr="00787701" w:rsidP="007E454E" w14:paraId="6B1B80EB" w14:textId="794D640D">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7E454E" w:rsidRPr="00787701" w:rsidP="007E454E" w14:paraId="192D9928" w14:textId="43878C7B">
            <w:pPr>
              <w:tabs>
                <w:tab w:val="left" w:pos="360"/>
                <w:tab w:val="left" w:pos="720"/>
              </w:tabs>
              <w:jc w:val="right"/>
              <w:rPr>
                <w:rFonts w:ascii="Arial" w:hAnsi="Arial" w:cs="Arial"/>
                <w:sz w:val="16"/>
                <w:szCs w:val="16"/>
              </w:rPr>
            </w:pPr>
            <w:r>
              <w:rPr>
                <w:rFonts w:ascii="Arial" w:hAnsi="Arial" w:cs="Arial"/>
                <w:color w:val="000000"/>
                <w:sz w:val="16"/>
                <w:szCs w:val="16"/>
              </w:rPr>
              <w:t xml:space="preserve">$ 7,910.00 </w:t>
            </w:r>
          </w:p>
        </w:tc>
      </w:tr>
      <w:tr w14:paraId="332548ED" w14:textId="77777777" w:rsidTr="00753052">
        <w:tblPrEx>
          <w:tblW w:w="9445" w:type="dxa"/>
          <w:tblLayout w:type="fixed"/>
          <w:tblLook w:val="01E0"/>
        </w:tblPrEx>
        <w:tc>
          <w:tcPr>
            <w:tcW w:w="1525" w:type="dxa"/>
            <w:vAlign w:val="center"/>
          </w:tcPr>
          <w:p w:rsidR="007E454E" w:rsidRPr="00787701" w:rsidP="007E454E" w14:paraId="4D45268E"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7E454E" w:rsidRPr="00787701" w:rsidP="007E454E" w14:paraId="70E4E109" w14:textId="458ACA00">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080" w:type="dxa"/>
            <w:vAlign w:val="center"/>
          </w:tcPr>
          <w:p w:rsidR="007E454E" w:rsidRPr="00787701" w:rsidP="007E454E" w14:paraId="179A131A" w14:textId="3D51F953">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0CDB979A" w14:textId="6771E6A7">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170" w:type="dxa"/>
            <w:vAlign w:val="center"/>
          </w:tcPr>
          <w:p w:rsidR="007E454E" w:rsidRPr="00787701" w:rsidP="007E454E" w14:paraId="5F53A98A" w14:textId="17AA846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7E454E" w:rsidRPr="00787701" w:rsidP="007E454E" w14:paraId="279BEE9F" w14:textId="03A59D24">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7E454E" w:rsidRPr="00787701" w:rsidP="007E454E" w14:paraId="241E1B49" w14:textId="06AA6CB8">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7E454E" w:rsidRPr="00787701" w:rsidP="007E454E" w14:paraId="32098AF9" w14:textId="174566FC">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6B42C464" w14:textId="77777777" w:rsidTr="00753052">
        <w:tblPrEx>
          <w:tblW w:w="9445" w:type="dxa"/>
          <w:tblLayout w:type="fixed"/>
          <w:tblLook w:val="01E0"/>
        </w:tblPrEx>
        <w:tc>
          <w:tcPr>
            <w:tcW w:w="1525" w:type="dxa"/>
            <w:vAlign w:val="center"/>
          </w:tcPr>
          <w:p w:rsidR="007E454E" w:rsidRPr="00787701" w:rsidP="007E454E" w14:paraId="386B771A"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7E454E" w:rsidRPr="00787701" w:rsidP="007E454E" w14:paraId="0DC4F378" w14:textId="7874476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57BCFFF5" w14:textId="511C565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08B45125" w14:textId="038A130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vAlign w:val="center"/>
          </w:tcPr>
          <w:p w:rsidR="007E454E" w:rsidRPr="00787701" w:rsidP="007E454E" w14:paraId="0899A494" w14:textId="63086F58">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7E454E" w:rsidRPr="00787701" w:rsidP="007E454E" w14:paraId="094B74B8" w14:textId="55A47C9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7E454E" w:rsidRPr="00787701" w:rsidP="007E454E" w14:paraId="2EC97E1A" w14:textId="20BAD862">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7E454E" w:rsidRPr="00787701" w:rsidP="007E454E" w14:paraId="02F77B53" w14:textId="2760E214">
            <w:pPr>
              <w:tabs>
                <w:tab w:val="left" w:pos="360"/>
                <w:tab w:val="left" w:pos="720"/>
              </w:tabs>
              <w:jc w:val="right"/>
              <w:rPr>
                <w:rFonts w:ascii="Arial" w:hAnsi="Arial" w:cs="Arial"/>
                <w:sz w:val="16"/>
                <w:szCs w:val="16"/>
              </w:rPr>
            </w:pPr>
            <w:r>
              <w:rPr>
                <w:rFonts w:ascii="Arial" w:hAnsi="Arial" w:cs="Arial"/>
                <w:color w:val="000000"/>
                <w:sz w:val="16"/>
                <w:szCs w:val="16"/>
              </w:rPr>
              <w:t xml:space="preserve">2,178.40 </w:t>
            </w:r>
          </w:p>
        </w:tc>
      </w:tr>
      <w:tr w14:paraId="55A94A23" w14:textId="77777777" w:rsidTr="00BC0686">
        <w:tblPrEx>
          <w:tblW w:w="9445" w:type="dxa"/>
          <w:tblLayout w:type="fixed"/>
          <w:tblLook w:val="01E0"/>
        </w:tblPrEx>
        <w:tc>
          <w:tcPr>
            <w:tcW w:w="9445" w:type="dxa"/>
            <w:gridSpan w:val="8"/>
            <w:shd w:val="clear" w:color="auto" w:fill="D9D9D9" w:themeFill="background1" w:themeFillShade="D9"/>
          </w:tcPr>
          <w:p w:rsidR="007E454E" w:rsidRPr="00787701" w:rsidP="007E454E" w14:paraId="7B7514BB" w14:textId="29A7C510">
            <w:pPr>
              <w:tabs>
                <w:tab w:val="left" w:pos="360"/>
                <w:tab w:val="left" w:pos="720"/>
              </w:tabs>
              <w:rPr>
                <w:rFonts w:ascii="Arial" w:hAnsi="Arial" w:cs="Arial"/>
                <w:b/>
                <w:i/>
                <w:sz w:val="16"/>
                <w:szCs w:val="16"/>
              </w:rPr>
            </w:pPr>
            <w:r w:rsidRPr="00787701">
              <w:rPr>
                <w:rFonts w:ascii="Arial" w:hAnsi="Arial" w:cs="Arial"/>
                <w:b/>
                <w:i/>
                <w:sz w:val="16"/>
                <w:szCs w:val="16"/>
              </w:rPr>
              <w:t>Designation of Agent or Third Party (43 CFR 2803.11)</w:t>
            </w:r>
          </w:p>
        </w:tc>
      </w:tr>
      <w:tr w14:paraId="32EA3591" w14:textId="77777777" w:rsidTr="002C64D9">
        <w:tblPrEx>
          <w:tblW w:w="9445" w:type="dxa"/>
          <w:tblLayout w:type="fixed"/>
          <w:tblLook w:val="01E0"/>
        </w:tblPrEx>
        <w:tc>
          <w:tcPr>
            <w:tcW w:w="1525" w:type="dxa"/>
            <w:vAlign w:val="center"/>
          </w:tcPr>
          <w:p w:rsidR="00EA7B08" w:rsidRPr="00787701" w:rsidP="00EA7B08" w14:paraId="5A8DF276"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A7B08" w:rsidRPr="00787701" w:rsidP="00EA7B08" w14:paraId="129B793A" w14:textId="162CB74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A7B08" w:rsidRPr="00787701" w:rsidP="00EA7B08" w14:paraId="7186702C" w14:textId="4D07385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A7B08" w:rsidRPr="00787701" w:rsidP="00EA7B08" w14:paraId="4D8A3A79" w14:textId="7A07D86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A7B08" w:rsidRPr="00787701" w:rsidP="00EA7B08" w14:paraId="4AF222C7" w14:textId="1A05E1DA">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A7B08" w:rsidRPr="00787701" w:rsidP="00EA7B08" w14:paraId="462CF892" w14:textId="6EB63A8A">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EA7B08" w:rsidRPr="00787701" w:rsidP="00EA7B08" w14:paraId="4648CF6E" w14:textId="62705BC3">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A7B08" w:rsidRPr="00787701" w:rsidP="00EA7B08" w14:paraId="724A995B" w14:textId="01417C38">
            <w:pPr>
              <w:tabs>
                <w:tab w:val="left" w:pos="360"/>
                <w:tab w:val="left" w:pos="720"/>
              </w:tabs>
              <w:jc w:val="right"/>
              <w:rPr>
                <w:rFonts w:ascii="Arial" w:hAnsi="Arial" w:cs="Arial"/>
                <w:sz w:val="16"/>
                <w:szCs w:val="16"/>
              </w:rPr>
            </w:pPr>
            <w:r>
              <w:rPr>
                <w:rFonts w:ascii="Arial" w:hAnsi="Arial" w:cs="Arial"/>
                <w:color w:val="000000"/>
                <w:sz w:val="16"/>
                <w:szCs w:val="16"/>
              </w:rPr>
              <w:t xml:space="preserve">$ 1,582.00 </w:t>
            </w:r>
          </w:p>
        </w:tc>
      </w:tr>
      <w:tr w14:paraId="2AF3A0C3" w14:textId="77777777" w:rsidTr="002C64D9">
        <w:tblPrEx>
          <w:tblW w:w="9445" w:type="dxa"/>
          <w:tblLayout w:type="fixed"/>
          <w:tblLook w:val="01E0"/>
        </w:tblPrEx>
        <w:tc>
          <w:tcPr>
            <w:tcW w:w="1525" w:type="dxa"/>
            <w:vAlign w:val="center"/>
          </w:tcPr>
          <w:p w:rsidR="00EA7B08" w:rsidRPr="00787701" w:rsidP="00EA7B08" w14:paraId="5E15B8BE"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A7B08" w:rsidRPr="00787701" w:rsidP="00EA7B08" w14:paraId="025D2C4A" w14:textId="4C80F810">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A7B08" w:rsidRPr="00787701" w:rsidP="00EA7B08" w14:paraId="4B78CF80" w14:textId="290827B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A7B08" w:rsidRPr="00787701" w:rsidP="00EA7B08" w14:paraId="74BD3951" w14:textId="5FF0B1DF">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A7B08" w:rsidRPr="00787701" w:rsidP="00EA7B08" w14:paraId="1A4CC4C6" w14:textId="2FE4AE06">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A7B08" w:rsidRPr="00787701" w:rsidP="00EA7B08" w14:paraId="0E25AC96" w14:textId="72F4F93D">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EA7B08" w:rsidRPr="00787701" w:rsidP="00EA7B08" w14:paraId="565AA300" w14:textId="45A692E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A7B08" w:rsidRPr="00787701" w:rsidP="00EA7B08" w14:paraId="6E2C0CCA" w14:textId="5F5A677F">
            <w:pPr>
              <w:tabs>
                <w:tab w:val="left" w:pos="360"/>
                <w:tab w:val="left" w:pos="720"/>
              </w:tabs>
              <w:jc w:val="right"/>
              <w:rPr>
                <w:rFonts w:ascii="Arial" w:hAnsi="Arial" w:cs="Arial"/>
                <w:sz w:val="16"/>
                <w:szCs w:val="16"/>
              </w:rPr>
            </w:pPr>
            <w:r>
              <w:rPr>
                <w:rFonts w:ascii="Arial" w:hAnsi="Arial" w:cs="Arial"/>
                <w:color w:val="000000"/>
                <w:sz w:val="16"/>
                <w:szCs w:val="16"/>
              </w:rPr>
              <w:t xml:space="preserve">1,489.60 </w:t>
            </w:r>
          </w:p>
        </w:tc>
      </w:tr>
      <w:tr w14:paraId="4FD1E8E5" w14:textId="77777777" w:rsidTr="002C64D9">
        <w:tblPrEx>
          <w:tblW w:w="9445" w:type="dxa"/>
          <w:tblLayout w:type="fixed"/>
          <w:tblLook w:val="01E0"/>
        </w:tblPrEx>
        <w:tc>
          <w:tcPr>
            <w:tcW w:w="1525" w:type="dxa"/>
            <w:vAlign w:val="center"/>
          </w:tcPr>
          <w:p w:rsidR="00EA7B08" w:rsidRPr="00787701" w:rsidP="00EA7B08" w14:paraId="5F6B2A96"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A7B08" w:rsidRPr="00787701" w:rsidP="00EA7B08" w14:paraId="2D4D9CDA" w14:textId="0AB96328">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A7B08" w:rsidRPr="00787701" w:rsidP="00EA7B08" w14:paraId="1587214D" w14:textId="38E8320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A7B08" w:rsidRPr="00787701" w:rsidP="00EA7B08" w14:paraId="7C155319" w14:textId="3B0A89E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A7B08" w:rsidRPr="00787701" w:rsidP="00EA7B08" w14:paraId="5921D4E6" w14:textId="1E5A312D">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A7B08" w:rsidRPr="00787701" w:rsidP="00EA7B08" w14:paraId="01F16E46" w14:textId="051D4A4B">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EA7B08" w:rsidRPr="00787701" w:rsidP="00EA7B08" w14:paraId="26202A6E" w14:textId="206CA9FE">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A7B08" w:rsidRPr="00787701" w:rsidP="00EA7B08" w14:paraId="3B087DE1" w14:textId="79C0FA39">
            <w:pPr>
              <w:tabs>
                <w:tab w:val="left" w:pos="360"/>
                <w:tab w:val="left" w:pos="720"/>
              </w:tabs>
              <w:jc w:val="right"/>
              <w:rPr>
                <w:rFonts w:ascii="Arial" w:hAnsi="Arial" w:cs="Arial"/>
                <w:sz w:val="16"/>
                <w:szCs w:val="16"/>
              </w:rPr>
            </w:pPr>
            <w:r>
              <w:rPr>
                <w:rFonts w:ascii="Arial" w:hAnsi="Arial" w:cs="Arial"/>
                <w:color w:val="000000"/>
                <w:sz w:val="16"/>
                <w:szCs w:val="16"/>
              </w:rPr>
              <w:t xml:space="preserve">2,178.40 </w:t>
            </w:r>
          </w:p>
        </w:tc>
      </w:tr>
      <w:tr w14:paraId="3733F0E2" w14:textId="77777777" w:rsidTr="00BC0686">
        <w:tblPrEx>
          <w:tblW w:w="9445" w:type="dxa"/>
          <w:tblLayout w:type="fixed"/>
          <w:tblLook w:val="01E0"/>
        </w:tblPrEx>
        <w:tc>
          <w:tcPr>
            <w:tcW w:w="9445" w:type="dxa"/>
            <w:gridSpan w:val="8"/>
            <w:shd w:val="clear" w:color="auto" w:fill="D9D9D9" w:themeFill="background1" w:themeFillShade="D9"/>
          </w:tcPr>
          <w:p w:rsidR="00EA7B08" w:rsidRPr="00787701" w:rsidP="00EA7B08" w14:paraId="42E06FF5" w14:textId="1CD237B5">
            <w:pPr>
              <w:tabs>
                <w:tab w:val="left" w:pos="360"/>
                <w:tab w:val="left" w:pos="720"/>
              </w:tabs>
              <w:rPr>
                <w:rFonts w:ascii="Arial" w:hAnsi="Arial" w:cs="Arial"/>
                <w:b/>
                <w:i/>
                <w:sz w:val="16"/>
                <w:szCs w:val="16"/>
              </w:rPr>
            </w:pPr>
            <w:r w:rsidRPr="00787701">
              <w:rPr>
                <w:rFonts w:ascii="Arial" w:hAnsi="Arial" w:cs="Arial"/>
                <w:b/>
                <w:i/>
                <w:sz w:val="16"/>
                <w:szCs w:val="16"/>
              </w:rPr>
              <w:t>Request for a Master Agreement (43 CFR 2804.17 &amp; 43 CFR 2884.15)</w:t>
            </w:r>
          </w:p>
        </w:tc>
      </w:tr>
      <w:tr w14:paraId="03B039E9" w14:textId="77777777" w:rsidTr="007C5E29">
        <w:tblPrEx>
          <w:tblW w:w="9445" w:type="dxa"/>
          <w:tblLayout w:type="fixed"/>
          <w:tblLook w:val="01E0"/>
        </w:tblPrEx>
        <w:tc>
          <w:tcPr>
            <w:tcW w:w="1525" w:type="dxa"/>
            <w:vAlign w:val="center"/>
          </w:tcPr>
          <w:p w:rsidR="001B6489" w:rsidRPr="00787701" w:rsidP="001B6489" w14:paraId="5EACD0A3"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1B6489" w:rsidRPr="00787701" w:rsidP="001B6489" w14:paraId="26CCE272" w14:textId="17A4CCEE">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1B6489" w:rsidRPr="00787701" w:rsidP="001B6489" w14:paraId="1D17F21A" w14:textId="4CAC9A1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1B6489" w:rsidRPr="00787701" w:rsidP="001B6489" w14:paraId="3AAF9C3F" w14:textId="7AD4E252">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1B6489" w:rsidRPr="00787701" w:rsidP="001B6489" w14:paraId="7E09FDB1" w14:textId="53FB7021">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1B6489" w:rsidRPr="00787701" w:rsidP="001B6489" w14:paraId="60566337" w14:textId="70098411">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900" w:type="dxa"/>
          </w:tcPr>
          <w:p w:rsidR="001B6489" w:rsidRPr="00787701" w:rsidP="001B6489" w14:paraId="6D290ED1" w14:textId="3F41D64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1B6489" w:rsidRPr="00787701" w:rsidP="001B6489" w14:paraId="5B2A5FF6" w14:textId="12C5A537">
            <w:pPr>
              <w:tabs>
                <w:tab w:val="left" w:pos="360"/>
                <w:tab w:val="left" w:pos="720"/>
              </w:tabs>
              <w:jc w:val="right"/>
              <w:rPr>
                <w:rFonts w:ascii="Arial" w:hAnsi="Arial" w:cs="Arial"/>
                <w:sz w:val="16"/>
                <w:szCs w:val="16"/>
              </w:rPr>
            </w:pPr>
            <w:r>
              <w:rPr>
                <w:rFonts w:ascii="Arial" w:hAnsi="Arial" w:cs="Arial"/>
                <w:color w:val="000000"/>
                <w:sz w:val="16"/>
                <w:szCs w:val="16"/>
              </w:rPr>
              <w:t>$</w:t>
            </w:r>
            <w:r w:rsidR="008B6658">
              <w:rPr>
                <w:rFonts w:ascii="Arial" w:hAnsi="Arial" w:cs="Arial"/>
                <w:color w:val="000000"/>
                <w:sz w:val="16"/>
                <w:szCs w:val="16"/>
              </w:rPr>
              <w:t xml:space="preserve"> </w:t>
            </w:r>
            <w:r>
              <w:rPr>
                <w:rFonts w:ascii="Arial" w:hAnsi="Arial" w:cs="Arial"/>
                <w:color w:val="000000"/>
                <w:sz w:val="16"/>
                <w:szCs w:val="16"/>
              </w:rPr>
              <w:t xml:space="preserve">3,164.00 </w:t>
            </w:r>
          </w:p>
        </w:tc>
      </w:tr>
      <w:tr w14:paraId="09F2DE07" w14:textId="77777777" w:rsidTr="007C5E29">
        <w:tblPrEx>
          <w:tblW w:w="9445" w:type="dxa"/>
          <w:tblLayout w:type="fixed"/>
          <w:tblLook w:val="01E0"/>
        </w:tblPrEx>
        <w:tc>
          <w:tcPr>
            <w:tcW w:w="1525" w:type="dxa"/>
            <w:vAlign w:val="center"/>
          </w:tcPr>
          <w:p w:rsidR="001B6489" w:rsidRPr="00787701" w:rsidP="001B6489" w14:paraId="1AAA5572"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1B6489" w:rsidRPr="00787701" w:rsidP="001B6489" w14:paraId="139CB9ED" w14:textId="28567EA9">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1B6489" w:rsidRPr="00787701" w:rsidP="001B6489" w14:paraId="7E9585D2" w14:textId="14A14A1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1B6489" w:rsidRPr="00787701" w:rsidP="001B6489" w14:paraId="493BC97E" w14:textId="381C7776">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1B6489" w:rsidRPr="00787701" w:rsidP="001B6489" w14:paraId="15ADB886" w14:textId="371FCA4D">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1B6489" w:rsidRPr="00787701" w:rsidP="001B6489" w14:paraId="448CA6AD" w14:textId="59A0BD0B">
            <w:pPr>
              <w:tabs>
                <w:tab w:val="left" w:pos="360"/>
                <w:tab w:val="left" w:pos="720"/>
              </w:tabs>
              <w:jc w:val="center"/>
              <w:rPr>
                <w:rFonts w:ascii="Arial" w:hAnsi="Arial" w:cs="Arial"/>
                <w:sz w:val="16"/>
                <w:szCs w:val="16"/>
              </w:rPr>
            </w:pPr>
            <w:r w:rsidRPr="00787701">
              <w:rPr>
                <w:rFonts w:ascii="Arial" w:hAnsi="Arial" w:cs="Arial"/>
                <w:sz w:val="16"/>
                <w:szCs w:val="16"/>
              </w:rPr>
              <w:t>160</w:t>
            </w:r>
          </w:p>
        </w:tc>
        <w:tc>
          <w:tcPr>
            <w:tcW w:w="900" w:type="dxa"/>
          </w:tcPr>
          <w:p w:rsidR="001B6489" w:rsidRPr="00787701" w:rsidP="001B6489" w14:paraId="62E304F3" w14:textId="413D5456">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1B6489" w:rsidRPr="00787701" w:rsidP="001B6489" w14:paraId="3A41D0C5" w14:textId="4DDCF5D8">
            <w:pPr>
              <w:tabs>
                <w:tab w:val="left" w:pos="360"/>
                <w:tab w:val="left" w:pos="720"/>
              </w:tabs>
              <w:jc w:val="right"/>
              <w:rPr>
                <w:rFonts w:ascii="Arial" w:hAnsi="Arial" w:cs="Arial"/>
                <w:sz w:val="16"/>
                <w:szCs w:val="16"/>
              </w:rPr>
            </w:pPr>
            <w:r>
              <w:rPr>
                <w:rFonts w:ascii="Arial" w:hAnsi="Arial" w:cs="Arial"/>
                <w:color w:val="000000"/>
                <w:sz w:val="16"/>
                <w:szCs w:val="16"/>
              </w:rPr>
              <w:t xml:space="preserve">5,958.40 </w:t>
            </w:r>
          </w:p>
        </w:tc>
      </w:tr>
      <w:tr w14:paraId="3670160E" w14:textId="77777777" w:rsidTr="007C5E29">
        <w:tblPrEx>
          <w:tblW w:w="9445" w:type="dxa"/>
          <w:tblLayout w:type="fixed"/>
          <w:tblLook w:val="01E0"/>
        </w:tblPrEx>
        <w:tc>
          <w:tcPr>
            <w:tcW w:w="1525" w:type="dxa"/>
            <w:vAlign w:val="center"/>
          </w:tcPr>
          <w:p w:rsidR="001B6489" w:rsidRPr="00787701" w:rsidP="001B6489" w14:paraId="453C5875"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1B6489" w:rsidRPr="00787701" w:rsidP="001B6489" w14:paraId="371A56E6" w14:textId="1945D5B7">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1B6489" w:rsidRPr="00787701" w:rsidP="001B6489" w14:paraId="08847998" w14:textId="73BEE59B">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1B6489" w:rsidRPr="00787701" w:rsidP="001B6489" w14:paraId="5D396CFF" w14:textId="06813D5F">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1B6489" w:rsidRPr="00787701" w:rsidP="001B6489" w14:paraId="7F1755FD" w14:textId="271C07FB">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1B6489" w:rsidRPr="00787701" w:rsidP="001B6489" w14:paraId="3D4AC591" w14:textId="796AF0F0">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1B6489" w:rsidRPr="00787701" w:rsidP="001B6489" w14:paraId="788A32D9" w14:textId="6FB9EA49">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1B6489" w:rsidRPr="00787701" w:rsidP="001B6489" w14:paraId="68CDB39A" w14:textId="73C98C51">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0C8ACB26" w14:textId="77777777" w:rsidTr="00BC0686">
        <w:tblPrEx>
          <w:tblW w:w="9445" w:type="dxa"/>
          <w:tblLayout w:type="fixed"/>
          <w:tblLook w:val="01E0"/>
        </w:tblPrEx>
        <w:tc>
          <w:tcPr>
            <w:tcW w:w="9445" w:type="dxa"/>
            <w:gridSpan w:val="8"/>
            <w:shd w:val="clear" w:color="auto" w:fill="D9D9D9" w:themeFill="background1" w:themeFillShade="D9"/>
          </w:tcPr>
          <w:p w:rsidR="001B6489" w:rsidRPr="00787701" w:rsidP="001B6489" w14:paraId="050ADB46" w14:textId="56AAD03C">
            <w:pPr>
              <w:tabs>
                <w:tab w:val="left" w:pos="360"/>
                <w:tab w:val="left" w:pos="720"/>
              </w:tabs>
              <w:rPr>
                <w:rFonts w:ascii="Arial" w:hAnsi="Arial" w:cs="Arial"/>
                <w:b/>
                <w:i/>
                <w:sz w:val="16"/>
                <w:szCs w:val="16"/>
              </w:rPr>
            </w:pPr>
            <w:r w:rsidRPr="00787701">
              <w:rPr>
                <w:rFonts w:ascii="Arial" w:hAnsi="Arial" w:cs="Arial"/>
                <w:b/>
                <w:i/>
                <w:sz w:val="16"/>
                <w:szCs w:val="16"/>
              </w:rPr>
              <w:t>Written Agreements – Category 6 Projects (43 CFR 2804.19 and 43 CFR 2884.17)</w:t>
            </w:r>
          </w:p>
        </w:tc>
      </w:tr>
      <w:tr w14:paraId="1EFEF574" w14:textId="77777777" w:rsidTr="00DE6632">
        <w:tblPrEx>
          <w:tblW w:w="9445" w:type="dxa"/>
          <w:tblLayout w:type="fixed"/>
          <w:tblLook w:val="01E0"/>
        </w:tblPrEx>
        <w:tc>
          <w:tcPr>
            <w:tcW w:w="1525" w:type="dxa"/>
            <w:vAlign w:val="center"/>
          </w:tcPr>
          <w:p w:rsidR="008B6658" w:rsidRPr="00787701" w:rsidP="008B6658" w14:paraId="43A0258E"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8B6658" w:rsidRPr="00787701" w:rsidP="008B6658" w14:paraId="71CD8DA0" w14:textId="441EF03F">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8B6658" w:rsidRPr="00787701" w:rsidP="008B6658" w14:paraId="75BF398B" w14:textId="1A493AF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B6658" w:rsidRPr="00787701" w:rsidP="008B6658" w14:paraId="440F849A" w14:textId="6D519D2C">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8B6658" w:rsidRPr="00787701" w:rsidP="008B6658" w14:paraId="225EF292" w14:textId="6F079E30">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8B6658" w:rsidRPr="00787701" w:rsidP="008B6658" w14:paraId="2F8C90B9" w14:textId="3279B988">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Pr>
          <w:p w:rsidR="008B6658" w:rsidRPr="00787701" w:rsidP="008B6658" w14:paraId="3E98E033" w14:textId="341116E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8B6658" w:rsidRPr="00787701" w:rsidP="008B6658" w14:paraId="09DDD9F3" w14:textId="1A990D35">
            <w:pPr>
              <w:tabs>
                <w:tab w:val="left" w:pos="360"/>
                <w:tab w:val="left" w:pos="720"/>
              </w:tabs>
              <w:jc w:val="right"/>
              <w:rPr>
                <w:rFonts w:ascii="Arial" w:hAnsi="Arial" w:cs="Arial"/>
                <w:sz w:val="16"/>
                <w:szCs w:val="16"/>
              </w:rPr>
            </w:pPr>
            <w:r>
              <w:rPr>
                <w:rFonts w:ascii="Arial" w:hAnsi="Arial" w:cs="Arial"/>
                <w:color w:val="000000"/>
                <w:sz w:val="16"/>
                <w:szCs w:val="16"/>
              </w:rPr>
              <w:t xml:space="preserve">$ 15,820.00 </w:t>
            </w:r>
          </w:p>
        </w:tc>
      </w:tr>
      <w:tr w14:paraId="21F79FEC" w14:textId="77777777" w:rsidTr="00DE6632">
        <w:tblPrEx>
          <w:tblW w:w="9445" w:type="dxa"/>
          <w:tblLayout w:type="fixed"/>
          <w:tblLook w:val="01E0"/>
        </w:tblPrEx>
        <w:tc>
          <w:tcPr>
            <w:tcW w:w="1525" w:type="dxa"/>
            <w:vAlign w:val="center"/>
          </w:tcPr>
          <w:p w:rsidR="008B6658" w:rsidRPr="00787701" w:rsidP="008B6658" w14:paraId="361B2321"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8B6658" w:rsidRPr="00787701" w:rsidP="008B6658" w14:paraId="4A1F8779" w14:textId="71F37B3F">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vAlign w:val="center"/>
          </w:tcPr>
          <w:p w:rsidR="008B6658" w:rsidRPr="00787701" w:rsidP="008B6658" w14:paraId="369D08AC" w14:textId="06680BB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B6658" w:rsidRPr="00787701" w:rsidP="008B6658" w14:paraId="41626E8C" w14:textId="1CA4DFE2">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vAlign w:val="center"/>
          </w:tcPr>
          <w:p w:rsidR="008B6658" w:rsidRPr="00787701" w:rsidP="008B6658" w14:paraId="7837D64F" w14:textId="7C2DA32F">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8B6658" w:rsidRPr="00787701" w:rsidP="008B6658" w14:paraId="112592A8" w14:textId="7DDA4A37">
            <w:pPr>
              <w:tabs>
                <w:tab w:val="left" w:pos="360"/>
                <w:tab w:val="left" w:pos="720"/>
              </w:tabs>
              <w:jc w:val="center"/>
              <w:rPr>
                <w:rFonts w:ascii="Arial" w:hAnsi="Arial" w:cs="Arial"/>
                <w:sz w:val="16"/>
                <w:szCs w:val="16"/>
              </w:rPr>
            </w:pPr>
            <w:r w:rsidRPr="00787701">
              <w:rPr>
                <w:rFonts w:ascii="Arial" w:hAnsi="Arial" w:cs="Arial"/>
                <w:sz w:val="16"/>
                <w:szCs w:val="16"/>
              </w:rPr>
              <w:t>4,000</w:t>
            </w:r>
          </w:p>
        </w:tc>
        <w:tc>
          <w:tcPr>
            <w:tcW w:w="900" w:type="dxa"/>
          </w:tcPr>
          <w:p w:rsidR="008B6658" w:rsidRPr="00787701" w:rsidP="008B6658" w14:paraId="6977F78B" w14:textId="51BF7E73">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8B6658" w:rsidRPr="00787701" w:rsidP="008B6658" w14:paraId="3A607865" w14:textId="6A46BCFB">
            <w:pPr>
              <w:tabs>
                <w:tab w:val="left" w:pos="360"/>
                <w:tab w:val="left" w:pos="720"/>
              </w:tabs>
              <w:jc w:val="right"/>
              <w:rPr>
                <w:rFonts w:ascii="Arial" w:hAnsi="Arial" w:cs="Arial"/>
                <w:sz w:val="16"/>
                <w:szCs w:val="16"/>
              </w:rPr>
            </w:pPr>
            <w:r>
              <w:rPr>
                <w:rFonts w:ascii="Arial" w:hAnsi="Arial" w:cs="Arial"/>
                <w:color w:val="000000"/>
                <w:sz w:val="16"/>
                <w:szCs w:val="16"/>
              </w:rPr>
              <w:t xml:space="preserve">148,960.00 </w:t>
            </w:r>
          </w:p>
        </w:tc>
      </w:tr>
      <w:tr w14:paraId="2524A3C0" w14:textId="77777777" w:rsidTr="00DE6632">
        <w:tblPrEx>
          <w:tblW w:w="9445" w:type="dxa"/>
          <w:tblLayout w:type="fixed"/>
          <w:tblLook w:val="01E0"/>
        </w:tblPrEx>
        <w:tc>
          <w:tcPr>
            <w:tcW w:w="1525" w:type="dxa"/>
            <w:vAlign w:val="center"/>
          </w:tcPr>
          <w:p w:rsidR="008B6658" w:rsidRPr="00787701" w:rsidP="008B6658" w14:paraId="33BEE36C"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8B6658" w:rsidRPr="00787701" w:rsidP="008B6658" w14:paraId="3D277309" w14:textId="24CC225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tcBorders>
              <w:bottom w:val="single" w:sz="4" w:space="0" w:color="auto"/>
            </w:tcBorders>
            <w:vAlign w:val="center"/>
          </w:tcPr>
          <w:p w:rsidR="008B6658" w:rsidRPr="00787701" w:rsidP="008B6658" w14:paraId="2D750114" w14:textId="6097551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B6658" w:rsidRPr="00787701" w:rsidP="008B6658" w14:paraId="7CB729D0" w14:textId="3A5E21D5">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tcBorders>
              <w:bottom w:val="single" w:sz="4" w:space="0" w:color="auto"/>
            </w:tcBorders>
            <w:vAlign w:val="center"/>
          </w:tcPr>
          <w:p w:rsidR="008B6658" w:rsidRPr="00787701" w:rsidP="008B6658" w14:paraId="19CC10B1" w14:textId="4844B9FA">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8B6658" w:rsidRPr="00787701" w:rsidP="008B6658" w14:paraId="44A92127" w14:textId="0F9F7E3F">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Borders>
              <w:bottom w:val="single" w:sz="4" w:space="0" w:color="auto"/>
            </w:tcBorders>
          </w:tcPr>
          <w:p w:rsidR="008B6658" w:rsidRPr="00787701" w:rsidP="008B6658" w14:paraId="2769C09E" w14:textId="7C709B0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8B6658" w:rsidRPr="00787701" w:rsidP="008B6658" w14:paraId="1F0F3302" w14:textId="7633ABF4">
            <w:pPr>
              <w:tabs>
                <w:tab w:val="left" w:pos="360"/>
                <w:tab w:val="left" w:pos="720"/>
              </w:tabs>
              <w:jc w:val="right"/>
              <w:rPr>
                <w:rFonts w:ascii="Arial" w:hAnsi="Arial" w:cs="Arial"/>
                <w:sz w:val="16"/>
                <w:szCs w:val="16"/>
              </w:rPr>
            </w:pPr>
            <w:r>
              <w:rPr>
                <w:rFonts w:ascii="Arial" w:hAnsi="Arial" w:cs="Arial"/>
                <w:color w:val="000000"/>
                <w:sz w:val="16"/>
                <w:szCs w:val="16"/>
              </w:rPr>
              <w:t xml:space="preserve">43,568.00 </w:t>
            </w:r>
          </w:p>
        </w:tc>
      </w:tr>
      <w:tr w14:paraId="61052C07" w14:textId="77777777" w:rsidTr="00BC0686">
        <w:tblPrEx>
          <w:tblW w:w="9445" w:type="dxa"/>
          <w:tblLayout w:type="fixed"/>
          <w:tblLook w:val="01E0"/>
        </w:tblPrEx>
        <w:tc>
          <w:tcPr>
            <w:tcW w:w="9445" w:type="dxa"/>
            <w:gridSpan w:val="8"/>
            <w:shd w:val="clear" w:color="auto" w:fill="D9D9D9" w:themeFill="background1" w:themeFillShade="D9"/>
          </w:tcPr>
          <w:p w:rsidR="008B6658" w:rsidRPr="00787701" w:rsidP="008B6658" w14:paraId="6C004287" w14:textId="59ABD417">
            <w:pPr>
              <w:tabs>
                <w:tab w:val="left" w:pos="360"/>
                <w:tab w:val="left" w:pos="720"/>
              </w:tabs>
              <w:rPr>
                <w:rFonts w:ascii="Arial" w:hAnsi="Arial" w:cs="Arial"/>
                <w:b/>
                <w:i/>
                <w:sz w:val="16"/>
                <w:szCs w:val="16"/>
              </w:rPr>
            </w:pPr>
            <w:r w:rsidRPr="00787701">
              <w:rPr>
                <w:rFonts w:ascii="Arial" w:hAnsi="Arial" w:cs="Arial"/>
                <w:b/>
                <w:i/>
                <w:sz w:val="16"/>
                <w:szCs w:val="16"/>
              </w:rPr>
              <w:t>Analysis of Factors – Cost Recovery Fee Determination (43 CFR 2804.21)</w:t>
            </w:r>
          </w:p>
        </w:tc>
      </w:tr>
      <w:tr w14:paraId="2DECCE2B" w14:textId="77777777" w:rsidTr="00461238">
        <w:tblPrEx>
          <w:tblW w:w="9445" w:type="dxa"/>
          <w:tblLayout w:type="fixed"/>
          <w:tblLook w:val="01E0"/>
        </w:tblPrEx>
        <w:tc>
          <w:tcPr>
            <w:tcW w:w="1525" w:type="dxa"/>
            <w:vAlign w:val="center"/>
          </w:tcPr>
          <w:p w:rsidR="008A75C3" w:rsidRPr="00787701" w:rsidP="008A75C3" w14:paraId="1E76F378"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8A75C3" w:rsidRPr="00787701" w:rsidP="008A75C3" w14:paraId="5466FDC9" w14:textId="30F05EC9">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8A75C3" w:rsidRPr="00787701" w:rsidP="008A75C3" w14:paraId="0E22F4E5" w14:textId="195B68D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6E19A5BE" w14:textId="3C3DB9D4">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8A75C3" w:rsidRPr="00787701" w:rsidP="008A75C3" w14:paraId="68F85ED6" w14:textId="270EC313">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8A75C3" w:rsidRPr="00787701" w:rsidP="008A75C3" w14:paraId="1B5B187A" w14:textId="7C5E6732">
            <w:pPr>
              <w:tabs>
                <w:tab w:val="left" w:pos="360"/>
                <w:tab w:val="left" w:pos="720"/>
              </w:tabs>
              <w:jc w:val="center"/>
              <w:rPr>
                <w:rFonts w:ascii="Arial" w:hAnsi="Arial" w:cs="Arial"/>
                <w:sz w:val="16"/>
                <w:szCs w:val="16"/>
              </w:rPr>
            </w:pPr>
            <w:r w:rsidRPr="00787701">
              <w:rPr>
                <w:rFonts w:ascii="Arial" w:hAnsi="Arial" w:cs="Arial"/>
                <w:sz w:val="16"/>
                <w:szCs w:val="16"/>
              </w:rPr>
              <w:t>240</w:t>
            </w:r>
          </w:p>
        </w:tc>
        <w:tc>
          <w:tcPr>
            <w:tcW w:w="900" w:type="dxa"/>
          </w:tcPr>
          <w:p w:rsidR="008A75C3" w:rsidRPr="00787701" w:rsidP="008A75C3" w14:paraId="10C6C6E8" w14:textId="156663B8">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34C969CE" w14:textId="40A19259">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9,492.00 </w:t>
            </w:r>
          </w:p>
        </w:tc>
      </w:tr>
      <w:tr w14:paraId="104522CA" w14:textId="77777777" w:rsidTr="00461238">
        <w:tblPrEx>
          <w:tblW w:w="9445" w:type="dxa"/>
          <w:tblLayout w:type="fixed"/>
          <w:tblLook w:val="01E0"/>
        </w:tblPrEx>
        <w:tc>
          <w:tcPr>
            <w:tcW w:w="1525" w:type="dxa"/>
            <w:vAlign w:val="center"/>
          </w:tcPr>
          <w:p w:rsidR="008A75C3" w:rsidRPr="00787701" w:rsidP="008A75C3" w14:paraId="70AE024A"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8A75C3" w:rsidRPr="00787701" w:rsidP="008A75C3" w14:paraId="5E9AB356" w14:textId="1071205C">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080" w:type="dxa"/>
            <w:vAlign w:val="center"/>
          </w:tcPr>
          <w:p w:rsidR="008A75C3" w:rsidRPr="00787701" w:rsidP="008A75C3" w14:paraId="6FDEDE27" w14:textId="62D2F5F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53FD7E4B" w14:textId="4CA9EB50">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170" w:type="dxa"/>
            <w:vAlign w:val="center"/>
          </w:tcPr>
          <w:p w:rsidR="008A75C3" w:rsidRPr="00787701" w:rsidP="008A75C3" w14:paraId="3EE2F477" w14:textId="2DB54989">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8A75C3" w:rsidRPr="00787701" w:rsidP="008A75C3" w14:paraId="23C93E51" w14:textId="1ED2CEB5">
            <w:pPr>
              <w:tabs>
                <w:tab w:val="left" w:pos="360"/>
                <w:tab w:val="left" w:pos="720"/>
              </w:tabs>
              <w:jc w:val="center"/>
              <w:rPr>
                <w:rFonts w:ascii="Arial" w:hAnsi="Arial" w:cs="Arial"/>
                <w:sz w:val="16"/>
                <w:szCs w:val="16"/>
              </w:rPr>
            </w:pPr>
            <w:r w:rsidRPr="00787701">
              <w:rPr>
                <w:rFonts w:ascii="Arial" w:hAnsi="Arial" w:cs="Arial"/>
                <w:sz w:val="16"/>
                <w:szCs w:val="16"/>
              </w:rPr>
              <w:t>480</w:t>
            </w:r>
          </w:p>
        </w:tc>
        <w:tc>
          <w:tcPr>
            <w:tcW w:w="900" w:type="dxa"/>
          </w:tcPr>
          <w:p w:rsidR="008A75C3" w:rsidRPr="00787701" w:rsidP="008A75C3" w14:paraId="7A686F08" w14:textId="35C9F6C1">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13787C4C" w14:textId="2ED85163">
            <w:pPr>
              <w:tabs>
                <w:tab w:val="left" w:pos="360"/>
                <w:tab w:val="left" w:pos="720"/>
              </w:tabs>
              <w:jc w:val="right"/>
              <w:rPr>
                <w:rFonts w:ascii="Arial" w:hAnsi="Arial" w:cs="Arial"/>
                <w:sz w:val="16"/>
                <w:szCs w:val="16"/>
              </w:rPr>
            </w:pPr>
            <w:r>
              <w:rPr>
                <w:rFonts w:ascii="Arial" w:hAnsi="Arial" w:cs="Arial"/>
                <w:color w:val="000000"/>
                <w:sz w:val="16"/>
                <w:szCs w:val="16"/>
              </w:rPr>
              <w:t xml:space="preserve">17,875.20 </w:t>
            </w:r>
          </w:p>
        </w:tc>
      </w:tr>
      <w:tr w14:paraId="577020BA" w14:textId="77777777" w:rsidTr="00461238">
        <w:tblPrEx>
          <w:tblW w:w="9445" w:type="dxa"/>
          <w:tblLayout w:type="fixed"/>
          <w:tblLook w:val="01E0"/>
        </w:tblPrEx>
        <w:tc>
          <w:tcPr>
            <w:tcW w:w="1525" w:type="dxa"/>
            <w:vAlign w:val="center"/>
          </w:tcPr>
          <w:p w:rsidR="008A75C3" w:rsidRPr="00787701" w:rsidP="008A75C3" w14:paraId="4754552E"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8A75C3" w:rsidRPr="00787701" w:rsidP="008A75C3" w14:paraId="0954AF97" w14:textId="5EF32D0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8A75C3" w:rsidRPr="00787701" w:rsidP="008A75C3" w14:paraId="10E0DA39" w14:textId="13F9C78D">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8A75C3" w:rsidRPr="00787701" w:rsidP="008A75C3" w14:paraId="1D20702F" w14:textId="1850C99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8A75C3" w:rsidRPr="00787701" w:rsidP="008A75C3" w14:paraId="007C8CC0" w14:textId="6E52D63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8A75C3" w:rsidRPr="00787701" w:rsidP="008A75C3" w14:paraId="453054C7" w14:textId="7AF1ABF6">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8A75C3" w:rsidRPr="00787701" w:rsidP="008A75C3" w14:paraId="6A312484" w14:textId="0A81B3B3">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7A52D988" w14:textId="3FF7F766">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5756B127" w14:textId="77777777" w:rsidTr="00BC0686">
        <w:tblPrEx>
          <w:tblW w:w="9445" w:type="dxa"/>
          <w:tblLayout w:type="fixed"/>
          <w:tblLook w:val="01E0"/>
        </w:tblPrEx>
        <w:tc>
          <w:tcPr>
            <w:tcW w:w="9445" w:type="dxa"/>
            <w:gridSpan w:val="8"/>
            <w:shd w:val="clear" w:color="auto" w:fill="D9D9D9" w:themeFill="background1" w:themeFillShade="D9"/>
          </w:tcPr>
          <w:p w:rsidR="008A75C3" w:rsidRPr="00787701" w:rsidP="008A75C3" w14:paraId="03A47630" w14:textId="1A01A002">
            <w:pPr>
              <w:tabs>
                <w:tab w:val="left" w:pos="360"/>
                <w:tab w:val="left" w:pos="720"/>
              </w:tabs>
              <w:rPr>
                <w:rFonts w:ascii="Arial" w:hAnsi="Arial" w:cs="Arial"/>
                <w:b/>
                <w:i/>
                <w:sz w:val="16"/>
                <w:szCs w:val="16"/>
              </w:rPr>
            </w:pPr>
            <w:r w:rsidRPr="00787701">
              <w:rPr>
                <w:rFonts w:ascii="Arial" w:hAnsi="Arial" w:cs="Arial"/>
                <w:b/>
                <w:i/>
                <w:sz w:val="16"/>
                <w:szCs w:val="16"/>
              </w:rPr>
              <w:t>Withdrawing Applications/Relinquishing Grants (43 CFR 2804.27 and 43 CFR 2884.24)</w:t>
            </w:r>
          </w:p>
        </w:tc>
      </w:tr>
      <w:tr w14:paraId="51947477" w14:textId="77777777" w:rsidTr="00AD1E00">
        <w:tblPrEx>
          <w:tblW w:w="9445" w:type="dxa"/>
          <w:tblLayout w:type="fixed"/>
          <w:tblLook w:val="01E0"/>
        </w:tblPrEx>
        <w:tc>
          <w:tcPr>
            <w:tcW w:w="1525" w:type="dxa"/>
            <w:vAlign w:val="center"/>
          </w:tcPr>
          <w:p w:rsidR="008A75C3" w:rsidRPr="00787701" w:rsidP="008A75C3" w14:paraId="33D71B55"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8A75C3" w:rsidRPr="00787701" w:rsidP="008A75C3" w14:paraId="5E405083" w14:textId="15289F6C">
            <w:pPr>
              <w:tabs>
                <w:tab w:val="left" w:pos="360"/>
                <w:tab w:val="left" w:pos="720"/>
              </w:tabs>
              <w:jc w:val="center"/>
              <w:rPr>
                <w:rFonts w:ascii="Arial" w:hAnsi="Arial" w:cs="Arial"/>
                <w:sz w:val="16"/>
                <w:szCs w:val="16"/>
              </w:rPr>
            </w:pPr>
            <w:r w:rsidRPr="00787701">
              <w:rPr>
                <w:rFonts w:ascii="Arial" w:hAnsi="Arial" w:cs="Arial"/>
                <w:sz w:val="16"/>
                <w:szCs w:val="16"/>
              </w:rPr>
              <w:t>70</w:t>
            </w:r>
          </w:p>
        </w:tc>
        <w:tc>
          <w:tcPr>
            <w:tcW w:w="1080" w:type="dxa"/>
            <w:vAlign w:val="center"/>
          </w:tcPr>
          <w:p w:rsidR="008A75C3" w:rsidRPr="00787701" w:rsidP="008A75C3" w14:paraId="645D9A1D" w14:textId="4395EB1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75EE3348" w14:textId="5A56FC10">
            <w:pPr>
              <w:tabs>
                <w:tab w:val="left" w:pos="360"/>
                <w:tab w:val="left" w:pos="720"/>
              </w:tabs>
              <w:jc w:val="center"/>
              <w:rPr>
                <w:rFonts w:ascii="Arial" w:hAnsi="Arial" w:cs="Arial"/>
                <w:sz w:val="16"/>
                <w:szCs w:val="16"/>
              </w:rPr>
            </w:pPr>
            <w:r w:rsidRPr="00787701">
              <w:rPr>
                <w:rFonts w:ascii="Arial" w:hAnsi="Arial" w:cs="Arial"/>
                <w:sz w:val="16"/>
                <w:szCs w:val="16"/>
              </w:rPr>
              <w:t>70</w:t>
            </w:r>
          </w:p>
        </w:tc>
        <w:tc>
          <w:tcPr>
            <w:tcW w:w="1170" w:type="dxa"/>
            <w:vAlign w:val="center"/>
          </w:tcPr>
          <w:p w:rsidR="008A75C3" w:rsidRPr="00787701" w:rsidP="008A75C3" w14:paraId="4E324ECF" w14:textId="5610D4B8">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8A75C3" w:rsidRPr="00787701" w:rsidP="008A75C3" w14:paraId="7B064C90" w14:textId="5EBD67B1">
            <w:pPr>
              <w:tabs>
                <w:tab w:val="left" w:pos="360"/>
                <w:tab w:val="left" w:pos="720"/>
              </w:tabs>
              <w:jc w:val="center"/>
              <w:rPr>
                <w:rFonts w:ascii="Arial" w:hAnsi="Arial" w:cs="Arial"/>
                <w:sz w:val="16"/>
                <w:szCs w:val="16"/>
              </w:rPr>
            </w:pPr>
            <w:r w:rsidRPr="00787701">
              <w:rPr>
                <w:rFonts w:ascii="Arial" w:hAnsi="Arial" w:cs="Arial"/>
                <w:sz w:val="16"/>
                <w:szCs w:val="16"/>
              </w:rPr>
              <w:t>280</w:t>
            </w:r>
          </w:p>
        </w:tc>
        <w:tc>
          <w:tcPr>
            <w:tcW w:w="900" w:type="dxa"/>
          </w:tcPr>
          <w:p w:rsidR="008A75C3" w:rsidRPr="00787701" w:rsidP="008A75C3" w14:paraId="3BB429B2" w14:textId="6BF6A49F">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09B07566" w14:textId="040D6B9E">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11,074.00 </w:t>
            </w:r>
          </w:p>
        </w:tc>
      </w:tr>
      <w:tr w14:paraId="0E1CBAB6" w14:textId="77777777" w:rsidTr="00AD1E00">
        <w:tblPrEx>
          <w:tblW w:w="9445" w:type="dxa"/>
          <w:tblLayout w:type="fixed"/>
          <w:tblLook w:val="01E0"/>
        </w:tblPrEx>
        <w:tc>
          <w:tcPr>
            <w:tcW w:w="1525" w:type="dxa"/>
            <w:vAlign w:val="center"/>
          </w:tcPr>
          <w:p w:rsidR="008A75C3" w:rsidRPr="00787701" w:rsidP="008A75C3" w14:paraId="4744CBBA"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8A75C3" w:rsidRPr="00787701" w:rsidP="008A75C3" w14:paraId="354877E3" w14:textId="5278A615">
            <w:pPr>
              <w:tabs>
                <w:tab w:val="left" w:pos="360"/>
                <w:tab w:val="left" w:pos="720"/>
              </w:tabs>
              <w:jc w:val="center"/>
              <w:rPr>
                <w:rFonts w:ascii="Arial" w:hAnsi="Arial" w:cs="Arial"/>
                <w:sz w:val="16"/>
                <w:szCs w:val="16"/>
              </w:rPr>
            </w:pPr>
            <w:r w:rsidRPr="00787701">
              <w:rPr>
                <w:rFonts w:ascii="Arial" w:hAnsi="Arial" w:cs="Arial"/>
                <w:sz w:val="16"/>
                <w:szCs w:val="16"/>
              </w:rPr>
              <w:t>530</w:t>
            </w:r>
          </w:p>
        </w:tc>
        <w:tc>
          <w:tcPr>
            <w:tcW w:w="1080" w:type="dxa"/>
            <w:vAlign w:val="center"/>
          </w:tcPr>
          <w:p w:rsidR="008A75C3" w:rsidRPr="00787701" w:rsidP="008A75C3" w14:paraId="382C06B9" w14:textId="6969193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0C0AB716" w14:textId="233FCAC4">
            <w:pPr>
              <w:tabs>
                <w:tab w:val="left" w:pos="360"/>
                <w:tab w:val="left" w:pos="720"/>
              </w:tabs>
              <w:jc w:val="center"/>
              <w:rPr>
                <w:rFonts w:ascii="Arial" w:hAnsi="Arial" w:cs="Arial"/>
                <w:sz w:val="16"/>
                <w:szCs w:val="16"/>
              </w:rPr>
            </w:pPr>
            <w:r w:rsidRPr="00787701">
              <w:rPr>
                <w:rFonts w:ascii="Arial" w:hAnsi="Arial" w:cs="Arial"/>
                <w:sz w:val="16"/>
                <w:szCs w:val="16"/>
              </w:rPr>
              <w:t>530</w:t>
            </w:r>
          </w:p>
        </w:tc>
        <w:tc>
          <w:tcPr>
            <w:tcW w:w="1170" w:type="dxa"/>
            <w:vAlign w:val="center"/>
          </w:tcPr>
          <w:p w:rsidR="008A75C3" w:rsidRPr="00787701" w:rsidP="008A75C3" w14:paraId="121E6C3C" w14:textId="61529665">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8A75C3" w:rsidRPr="00787701" w:rsidP="008A75C3" w14:paraId="342AF7D7" w14:textId="38608EB0">
            <w:pPr>
              <w:tabs>
                <w:tab w:val="left" w:pos="360"/>
                <w:tab w:val="left" w:pos="720"/>
              </w:tabs>
              <w:jc w:val="center"/>
              <w:rPr>
                <w:rFonts w:ascii="Arial" w:hAnsi="Arial" w:cs="Arial"/>
                <w:sz w:val="16"/>
                <w:szCs w:val="16"/>
              </w:rPr>
            </w:pPr>
            <w:r w:rsidRPr="00787701">
              <w:rPr>
                <w:rFonts w:ascii="Arial" w:hAnsi="Arial" w:cs="Arial"/>
                <w:sz w:val="16"/>
                <w:szCs w:val="16"/>
              </w:rPr>
              <w:t>2,120</w:t>
            </w:r>
          </w:p>
        </w:tc>
        <w:tc>
          <w:tcPr>
            <w:tcW w:w="900" w:type="dxa"/>
          </w:tcPr>
          <w:p w:rsidR="008A75C3" w:rsidRPr="00787701" w:rsidP="008A75C3" w14:paraId="6F72B5DD" w14:textId="2601278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1EB7D96C" w14:textId="72C4DF63">
            <w:pPr>
              <w:tabs>
                <w:tab w:val="left" w:pos="360"/>
                <w:tab w:val="left" w:pos="720"/>
              </w:tabs>
              <w:jc w:val="right"/>
              <w:rPr>
                <w:rFonts w:ascii="Arial" w:hAnsi="Arial" w:cs="Arial"/>
                <w:sz w:val="16"/>
                <w:szCs w:val="16"/>
              </w:rPr>
            </w:pPr>
            <w:r>
              <w:rPr>
                <w:rFonts w:ascii="Arial" w:hAnsi="Arial" w:cs="Arial"/>
                <w:color w:val="000000"/>
                <w:sz w:val="16"/>
                <w:szCs w:val="16"/>
              </w:rPr>
              <w:t xml:space="preserve">78,948.80 </w:t>
            </w:r>
          </w:p>
        </w:tc>
      </w:tr>
      <w:tr w14:paraId="24E13CDF" w14:textId="77777777" w:rsidTr="00AD1E00">
        <w:tblPrEx>
          <w:tblW w:w="9445" w:type="dxa"/>
          <w:tblLayout w:type="fixed"/>
          <w:tblLook w:val="01E0"/>
        </w:tblPrEx>
        <w:tc>
          <w:tcPr>
            <w:tcW w:w="1525" w:type="dxa"/>
            <w:vAlign w:val="center"/>
          </w:tcPr>
          <w:p w:rsidR="008A75C3" w:rsidRPr="00787701" w:rsidP="008A75C3" w14:paraId="7F338D9D"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8A75C3" w:rsidRPr="00787701" w:rsidP="008A75C3" w14:paraId="77CCB465" w14:textId="79886824">
            <w:pPr>
              <w:tabs>
                <w:tab w:val="left" w:pos="360"/>
                <w:tab w:val="left" w:pos="720"/>
              </w:tabs>
              <w:jc w:val="center"/>
              <w:rPr>
                <w:rFonts w:ascii="Arial" w:hAnsi="Arial" w:cs="Arial"/>
                <w:sz w:val="16"/>
                <w:szCs w:val="16"/>
              </w:rPr>
            </w:pPr>
            <w:r w:rsidRPr="00787701">
              <w:rPr>
                <w:rFonts w:ascii="Arial" w:hAnsi="Arial" w:cs="Arial"/>
                <w:sz w:val="16"/>
                <w:szCs w:val="16"/>
              </w:rPr>
              <w:t>255</w:t>
            </w:r>
          </w:p>
        </w:tc>
        <w:tc>
          <w:tcPr>
            <w:tcW w:w="1080" w:type="dxa"/>
            <w:tcBorders>
              <w:bottom w:val="single" w:sz="4" w:space="0" w:color="auto"/>
            </w:tcBorders>
            <w:vAlign w:val="center"/>
          </w:tcPr>
          <w:p w:rsidR="008A75C3" w:rsidRPr="00787701" w:rsidP="008A75C3" w14:paraId="03318A58" w14:textId="7FF830F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1E950AFE" w14:textId="6B4EC24A">
            <w:pPr>
              <w:tabs>
                <w:tab w:val="left" w:pos="360"/>
                <w:tab w:val="left" w:pos="720"/>
              </w:tabs>
              <w:jc w:val="center"/>
              <w:rPr>
                <w:rFonts w:ascii="Arial" w:hAnsi="Arial" w:cs="Arial"/>
                <w:sz w:val="16"/>
                <w:szCs w:val="16"/>
              </w:rPr>
            </w:pPr>
            <w:r w:rsidRPr="00787701">
              <w:rPr>
                <w:rFonts w:ascii="Arial" w:hAnsi="Arial" w:cs="Arial"/>
                <w:sz w:val="16"/>
                <w:szCs w:val="16"/>
              </w:rPr>
              <w:t>255</w:t>
            </w:r>
          </w:p>
        </w:tc>
        <w:tc>
          <w:tcPr>
            <w:tcW w:w="1170" w:type="dxa"/>
            <w:tcBorders>
              <w:bottom w:val="single" w:sz="4" w:space="0" w:color="auto"/>
            </w:tcBorders>
            <w:vAlign w:val="center"/>
          </w:tcPr>
          <w:p w:rsidR="008A75C3" w:rsidRPr="00787701" w:rsidP="008A75C3" w14:paraId="56D36E84" w14:textId="47806E3E">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8A75C3" w:rsidRPr="00787701" w:rsidP="008A75C3" w14:paraId="0843B04C" w14:textId="251226F4">
            <w:pPr>
              <w:tabs>
                <w:tab w:val="left" w:pos="360"/>
                <w:tab w:val="left" w:pos="720"/>
              </w:tabs>
              <w:jc w:val="center"/>
              <w:rPr>
                <w:rFonts w:ascii="Arial" w:hAnsi="Arial" w:cs="Arial"/>
                <w:sz w:val="16"/>
                <w:szCs w:val="16"/>
              </w:rPr>
            </w:pPr>
            <w:r w:rsidRPr="00787701">
              <w:rPr>
                <w:rFonts w:ascii="Arial" w:hAnsi="Arial" w:cs="Arial"/>
                <w:sz w:val="16"/>
                <w:szCs w:val="16"/>
              </w:rPr>
              <w:t>1,020</w:t>
            </w:r>
          </w:p>
        </w:tc>
        <w:tc>
          <w:tcPr>
            <w:tcW w:w="900" w:type="dxa"/>
            <w:tcBorders>
              <w:bottom w:val="single" w:sz="4" w:space="0" w:color="auto"/>
            </w:tcBorders>
          </w:tcPr>
          <w:p w:rsidR="008A75C3" w:rsidRPr="00787701" w:rsidP="008A75C3" w14:paraId="27CF0E21" w14:textId="1708E025">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4D5DDC82" w14:textId="12B28BA8">
            <w:pPr>
              <w:tabs>
                <w:tab w:val="left" w:pos="360"/>
                <w:tab w:val="left" w:pos="720"/>
              </w:tabs>
              <w:jc w:val="right"/>
              <w:rPr>
                <w:rFonts w:ascii="Arial" w:hAnsi="Arial" w:cs="Arial"/>
                <w:sz w:val="16"/>
                <w:szCs w:val="16"/>
              </w:rPr>
            </w:pPr>
            <w:r>
              <w:rPr>
                <w:rFonts w:ascii="Arial" w:hAnsi="Arial" w:cs="Arial"/>
                <w:color w:val="000000"/>
                <w:sz w:val="16"/>
                <w:szCs w:val="16"/>
              </w:rPr>
              <w:t xml:space="preserve">55,549.20 </w:t>
            </w:r>
          </w:p>
        </w:tc>
      </w:tr>
      <w:tr w14:paraId="4388A9C6" w14:textId="77777777" w:rsidTr="00BC0686">
        <w:tblPrEx>
          <w:tblW w:w="9445" w:type="dxa"/>
          <w:tblLayout w:type="fixed"/>
          <w:tblLook w:val="01E0"/>
        </w:tblPrEx>
        <w:tc>
          <w:tcPr>
            <w:tcW w:w="9445" w:type="dxa"/>
            <w:gridSpan w:val="8"/>
            <w:shd w:val="clear" w:color="auto" w:fill="D9D9D9" w:themeFill="background1" w:themeFillShade="D9"/>
          </w:tcPr>
          <w:p w:rsidR="008A75C3" w:rsidRPr="00351960" w:rsidP="008A75C3" w14:paraId="078CE70E" w14:textId="04C6DF35">
            <w:pPr>
              <w:tabs>
                <w:tab w:val="left" w:pos="360"/>
                <w:tab w:val="left" w:pos="720"/>
              </w:tabs>
              <w:rPr>
                <w:rFonts w:ascii="Arial" w:hAnsi="Arial" w:cs="Arial"/>
                <w:b/>
                <w:i/>
                <w:sz w:val="16"/>
                <w:szCs w:val="16"/>
              </w:rPr>
            </w:pPr>
            <w:r w:rsidRPr="00351960">
              <w:rPr>
                <w:rFonts w:ascii="Arial" w:hAnsi="Arial" w:cs="Arial"/>
                <w:b/>
                <w:i/>
                <w:sz w:val="16"/>
                <w:szCs w:val="16"/>
              </w:rPr>
              <w:t>Request for Alternative Requirement (43 CFR 2804.40)</w:t>
            </w:r>
          </w:p>
        </w:tc>
      </w:tr>
      <w:tr w14:paraId="2C995AFC" w14:textId="77777777" w:rsidTr="00905004">
        <w:tblPrEx>
          <w:tblW w:w="9445" w:type="dxa"/>
          <w:tblLayout w:type="fixed"/>
          <w:tblLook w:val="01E0"/>
        </w:tblPrEx>
        <w:tc>
          <w:tcPr>
            <w:tcW w:w="1525" w:type="dxa"/>
            <w:vAlign w:val="center"/>
          </w:tcPr>
          <w:p w:rsidR="003C7FC4" w:rsidRPr="00787701" w:rsidP="003C7FC4" w14:paraId="6CE5F8C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3C7FC4" w:rsidRPr="00787701" w:rsidP="003C7FC4" w14:paraId="4D85E10E" w14:textId="21181393">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3C7FC4" w:rsidRPr="00787701" w:rsidP="003C7FC4" w14:paraId="2417AC2E" w14:textId="781141A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3B352F3D" w14:textId="1A1ECDB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3C7FC4" w:rsidRPr="00787701" w:rsidP="003C7FC4" w14:paraId="0261F86D" w14:textId="2AC7A86C">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3C7FC4" w:rsidRPr="00787701" w:rsidP="003C7FC4" w14:paraId="03842918" w14:textId="48950C21">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Pr>
          <w:p w:rsidR="003C7FC4" w:rsidRPr="00787701" w:rsidP="003C7FC4" w14:paraId="002939BE" w14:textId="34B1465F">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4898E516" w14:textId="63CD50B3">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15,820.00 </w:t>
            </w:r>
          </w:p>
        </w:tc>
      </w:tr>
      <w:tr w14:paraId="49775AEF" w14:textId="77777777" w:rsidTr="00905004">
        <w:tblPrEx>
          <w:tblW w:w="9445" w:type="dxa"/>
          <w:tblLayout w:type="fixed"/>
          <w:tblLook w:val="01E0"/>
        </w:tblPrEx>
        <w:tc>
          <w:tcPr>
            <w:tcW w:w="1525" w:type="dxa"/>
            <w:vAlign w:val="center"/>
          </w:tcPr>
          <w:p w:rsidR="003C7FC4" w:rsidRPr="00787701" w:rsidP="003C7FC4" w14:paraId="1244364A"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3C7FC4" w:rsidRPr="00787701" w:rsidP="003C7FC4" w14:paraId="5DE365F6" w14:textId="33B3C41F">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080" w:type="dxa"/>
            <w:vAlign w:val="center"/>
          </w:tcPr>
          <w:p w:rsidR="003C7FC4" w:rsidRPr="00787701" w:rsidP="003C7FC4" w14:paraId="77CB673B" w14:textId="49116C87">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51442C9B" w14:textId="18FF201D">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170" w:type="dxa"/>
            <w:vAlign w:val="center"/>
          </w:tcPr>
          <w:p w:rsidR="003C7FC4" w:rsidRPr="00787701" w:rsidP="003C7FC4" w14:paraId="3F701EFC" w14:textId="0E7FAF03">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3C7FC4" w:rsidRPr="00787701" w:rsidP="003C7FC4" w14:paraId="4B6179DF" w14:textId="5369BB96">
            <w:pPr>
              <w:tabs>
                <w:tab w:val="left" w:pos="360"/>
                <w:tab w:val="left" w:pos="720"/>
              </w:tabs>
              <w:jc w:val="center"/>
              <w:rPr>
                <w:rFonts w:ascii="Arial" w:hAnsi="Arial" w:cs="Arial"/>
                <w:sz w:val="16"/>
                <w:szCs w:val="16"/>
              </w:rPr>
            </w:pPr>
            <w:r w:rsidRPr="00787701">
              <w:rPr>
                <w:rFonts w:ascii="Arial" w:hAnsi="Arial" w:cs="Arial"/>
                <w:sz w:val="16"/>
                <w:szCs w:val="16"/>
              </w:rPr>
              <w:t>3,000</w:t>
            </w:r>
          </w:p>
        </w:tc>
        <w:tc>
          <w:tcPr>
            <w:tcW w:w="900" w:type="dxa"/>
          </w:tcPr>
          <w:p w:rsidR="003C7FC4" w:rsidRPr="00787701" w:rsidP="003C7FC4" w14:paraId="758D2F0F" w14:textId="71D430B8">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4453447D" w14:textId="4C55D7E4">
            <w:pPr>
              <w:tabs>
                <w:tab w:val="left" w:pos="360"/>
                <w:tab w:val="left" w:pos="720"/>
              </w:tabs>
              <w:jc w:val="right"/>
              <w:rPr>
                <w:rFonts w:ascii="Arial" w:hAnsi="Arial" w:cs="Arial"/>
                <w:sz w:val="16"/>
                <w:szCs w:val="16"/>
              </w:rPr>
            </w:pPr>
            <w:r>
              <w:rPr>
                <w:rFonts w:ascii="Arial" w:hAnsi="Arial" w:cs="Arial"/>
                <w:color w:val="000000"/>
                <w:sz w:val="16"/>
                <w:szCs w:val="16"/>
              </w:rPr>
              <w:t xml:space="preserve">111,720.00 </w:t>
            </w:r>
          </w:p>
        </w:tc>
      </w:tr>
      <w:tr w14:paraId="1B2A259B" w14:textId="77777777" w:rsidTr="00905004">
        <w:tblPrEx>
          <w:tblW w:w="9445" w:type="dxa"/>
          <w:tblLayout w:type="fixed"/>
          <w:tblLook w:val="01E0"/>
        </w:tblPrEx>
        <w:tc>
          <w:tcPr>
            <w:tcW w:w="1525" w:type="dxa"/>
            <w:vAlign w:val="center"/>
          </w:tcPr>
          <w:p w:rsidR="003C7FC4" w:rsidRPr="00787701" w:rsidP="003C7FC4" w14:paraId="02E84F6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3C7FC4" w:rsidRPr="00787701" w:rsidP="003C7FC4" w14:paraId="253AEE53" w14:textId="1277AB50">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vAlign w:val="center"/>
          </w:tcPr>
          <w:p w:rsidR="003C7FC4" w:rsidRPr="00787701" w:rsidP="003C7FC4" w14:paraId="60D599B4" w14:textId="3C7D596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7D767E08" w14:textId="1A4E5DDC">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170" w:type="dxa"/>
            <w:vAlign w:val="center"/>
          </w:tcPr>
          <w:p w:rsidR="003C7FC4" w:rsidRPr="00787701" w:rsidP="003C7FC4" w14:paraId="45CDEB79" w14:textId="4B7377C5">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3C7FC4" w:rsidRPr="00787701" w:rsidP="003C7FC4" w14:paraId="07CF5076" w14:textId="27C698E9">
            <w:pPr>
              <w:tabs>
                <w:tab w:val="left" w:pos="360"/>
                <w:tab w:val="left" w:pos="720"/>
              </w:tabs>
              <w:jc w:val="center"/>
              <w:rPr>
                <w:rFonts w:ascii="Arial" w:hAnsi="Arial" w:cs="Arial"/>
                <w:sz w:val="16"/>
                <w:szCs w:val="16"/>
              </w:rPr>
            </w:pPr>
            <w:r w:rsidRPr="00787701">
              <w:rPr>
                <w:rFonts w:ascii="Arial" w:hAnsi="Arial" w:cs="Arial"/>
                <w:sz w:val="16"/>
                <w:szCs w:val="16"/>
              </w:rPr>
              <w:t>1,600</w:t>
            </w:r>
          </w:p>
        </w:tc>
        <w:tc>
          <w:tcPr>
            <w:tcW w:w="900" w:type="dxa"/>
          </w:tcPr>
          <w:p w:rsidR="003C7FC4" w:rsidRPr="00787701" w:rsidP="003C7FC4" w14:paraId="374E67A1" w14:textId="55265B0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55EA5E22" w14:textId="3A9D5562">
            <w:pPr>
              <w:tabs>
                <w:tab w:val="left" w:pos="360"/>
                <w:tab w:val="left" w:pos="720"/>
              </w:tabs>
              <w:jc w:val="right"/>
              <w:rPr>
                <w:rFonts w:ascii="Arial" w:hAnsi="Arial" w:cs="Arial"/>
                <w:sz w:val="16"/>
                <w:szCs w:val="16"/>
              </w:rPr>
            </w:pPr>
            <w:r>
              <w:rPr>
                <w:rFonts w:ascii="Arial" w:hAnsi="Arial" w:cs="Arial"/>
                <w:color w:val="000000"/>
                <w:sz w:val="16"/>
                <w:szCs w:val="16"/>
              </w:rPr>
              <w:t xml:space="preserve">87,136.00 </w:t>
            </w:r>
          </w:p>
        </w:tc>
      </w:tr>
      <w:tr w14:paraId="5A88C2C6" w14:textId="77777777" w:rsidTr="00BC0686">
        <w:tblPrEx>
          <w:tblW w:w="9445" w:type="dxa"/>
          <w:tblLayout w:type="fixed"/>
          <w:tblLook w:val="01E0"/>
        </w:tblPrEx>
        <w:tc>
          <w:tcPr>
            <w:tcW w:w="9445" w:type="dxa"/>
            <w:gridSpan w:val="8"/>
            <w:shd w:val="clear" w:color="auto" w:fill="D9D9D9" w:themeFill="background1" w:themeFillShade="D9"/>
          </w:tcPr>
          <w:p w:rsidR="003C7FC4" w:rsidRPr="00787701" w:rsidP="003C7FC4" w14:paraId="3AF16A53" w14:textId="22511F43">
            <w:pPr>
              <w:tabs>
                <w:tab w:val="left" w:pos="360"/>
                <w:tab w:val="left" w:pos="720"/>
              </w:tabs>
              <w:rPr>
                <w:rFonts w:ascii="Arial" w:hAnsi="Arial" w:cs="Arial"/>
                <w:b/>
                <w:i/>
                <w:sz w:val="16"/>
                <w:szCs w:val="16"/>
              </w:rPr>
            </w:pPr>
            <w:r w:rsidRPr="00787701">
              <w:rPr>
                <w:rFonts w:ascii="Arial" w:hAnsi="Arial" w:cs="Arial"/>
                <w:b/>
                <w:i/>
                <w:sz w:val="16"/>
                <w:szCs w:val="16"/>
              </w:rPr>
              <w:t>Request for Extension (43 CFR 2805.12(c)(5))</w:t>
            </w:r>
          </w:p>
        </w:tc>
      </w:tr>
      <w:tr w14:paraId="0E645502" w14:textId="77777777" w:rsidTr="000E42E3">
        <w:tblPrEx>
          <w:tblW w:w="9445" w:type="dxa"/>
          <w:tblLayout w:type="fixed"/>
          <w:tblLook w:val="01E0"/>
        </w:tblPrEx>
        <w:tc>
          <w:tcPr>
            <w:tcW w:w="1525" w:type="dxa"/>
            <w:vAlign w:val="center"/>
          </w:tcPr>
          <w:p w:rsidR="003C7FC4" w:rsidRPr="00787701" w:rsidP="003C7FC4" w14:paraId="4BA510DA"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3C7FC4" w:rsidRPr="00787701" w:rsidP="003C7FC4" w14:paraId="16845CC1" w14:textId="6D07B41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6EE71E9E" w14:textId="4C52B8E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338E90AE" w14:textId="7EABD98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vAlign w:val="center"/>
          </w:tcPr>
          <w:p w:rsidR="003C7FC4" w:rsidRPr="00787701" w:rsidP="003C7FC4" w14:paraId="7F5131A8" w14:textId="21C4E457">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3C7FC4" w:rsidRPr="00787701" w:rsidP="003C7FC4" w14:paraId="68EB010D" w14:textId="19789E6C">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900" w:type="dxa"/>
          </w:tcPr>
          <w:p w:rsidR="003C7FC4" w:rsidRPr="00787701" w:rsidP="003C7FC4" w14:paraId="1A9435DA" w14:textId="7619641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42E2B5C6" w14:textId="5FDF94CA">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316.40 </w:t>
            </w:r>
          </w:p>
        </w:tc>
      </w:tr>
      <w:tr w14:paraId="5E137490" w14:textId="77777777" w:rsidTr="000E42E3">
        <w:tblPrEx>
          <w:tblW w:w="9445" w:type="dxa"/>
          <w:tblLayout w:type="fixed"/>
          <w:tblLook w:val="01E0"/>
        </w:tblPrEx>
        <w:tc>
          <w:tcPr>
            <w:tcW w:w="1525" w:type="dxa"/>
            <w:vAlign w:val="center"/>
          </w:tcPr>
          <w:p w:rsidR="003C7FC4" w:rsidRPr="00787701" w:rsidP="003C7FC4" w14:paraId="3A1DECA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3C7FC4" w:rsidRPr="00787701" w:rsidP="003C7FC4" w14:paraId="290D25C7" w14:textId="7985EEC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3C7FC4" w:rsidRPr="00787701" w:rsidP="003C7FC4" w14:paraId="786F0BF8" w14:textId="1C8D4513">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572B30A3" w14:textId="43624D48">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3C7FC4" w:rsidRPr="00787701" w:rsidP="003C7FC4" w14:paraId="2EF5CDAF" w14:textId="2D3B97E7">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3C7FC4" w:rsidRPr="00787701" w:rsidP="003C7FC4" w14:paraId="26E07EB4" w14:textId="623F3D1A">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900" w:type="dxa"/>
          </w:tcPr>
          <w:p w:rsidR="003C7FC4" w:rsidRPr="00787701" w:rsidP="003C7FC4" w14:paraId="0D6987DA" w14:textId="089FB4B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248D5C1C" w14:textId="18ED6D9D">
            <w:pPr>
              <w:tabs>
                <w:tab w:val="left" w:pos="360"/>
                <w:tab w:val="left" w:pos="720"/>
              </w:tabs>
              <w:jc w:val="right"/>
              <w:rPr>
                <w:rFonts w:ascii="Arial" w:hAnsi="Arial" w:cs="Arial"/>
                <w:sz w:val="16"/>
                <w:szCs w:val="16"/>
              </w:rPr>
            </w:pPr>
            <w:r>
              <w:rPr>
                <w:rFonts w:ascii="Arial" w:hAnsi="Arial" w:cs="Arial"/>
                <w:color w:val="000000"/>
                <w:sz w:val="16"/>
                <w:szCs w:val="16"/>
              </w:rPr>
              <w:t xml:space="preserve">2,979.20 </w:t>
            </w:r>
          </w:p>
        </w:tc>
      </w:tr>
      <w:tr w14:paraId="10C3F846" w14:textId="77777777" w:rsidTr="000E42E3">
        <w:tblPrEx>
          <w:tblW w:w="9445" w:type="dxa"/>
          <w:tblLayout w:type="fixed"/>
          <w:tblLook w:val="01E0"/>
        </w:tblPrEx>
        <w:tc>
          <w:tcPr>
            <w:tcW w:w="1525" w:type="dxa"/>
            <w:vAlign w:val="center"/>
          </w:tcPr>
          <w:p w:rsidR="003C7FC4" w:rsidRPr="00787701" w:rsidP="003C7FC4" w14:paraId="2B6BA2B6"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3C7FC4" w:rsidRPr="00787701" w:rsidP="003C7FC4" w14:paraId="5B4DF742" w14:textId="222647C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tcBorders>
              <w:bottom w:val="single" w:sz="4" w:space="0" w:color="auto"/>
            </w:tcBorders>
            <w:vAlign w:val="center"/>
          </w:tcPr>
          <w:p w:rsidR="003C7FC4" w:rsidRPr="00787701" w:rsidP="003C7FC4" w14:paraId="59138255" w14:textId="729FAFB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5C7BCB2C" w14:textId="2F17F38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tcBorders>
              <w:bottom w:val="single" w:sz="4" w:space="0" w:color="auto"/>
            </w:tcBorders>
            <w:vAlign w:val="center"/>
          </w:tcPr>
          <w:p w:rsidR="003C7FC4" w:rsidRPr="00787701" w:rsidP="003C7FC4" w14:paraId="142E3E17" w14:textId="44E636CB">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3C7FC4" w:rsidRPr="00787701" w:rsidP="003C7FC4" w14:paraId="4D10A96F" w14:textId="4ED0DECA">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900" w:type="dxa"/>
            <w:tcBorders>
              <w:bottom w:val="single" w:sz="4" w:space="0" w:color="auto"/>
            </w:tcBorders>
          </w:tcPr>
          <w:p w:rsidR="003C7FC4" w:rsidRPr="00787701" w:rsidP="003C7FC4" w14:paraId="1340E031" w14:textId="13BC386F">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3AE57B9D" w14:textId="4C3CD488">
            <w:pPr>
              <w:tabs>
                <w:tab w:val="left" w:pos="360"/>
                <w:tab w:val="left" w:pos="720"/>
              </w:tabs>
              <w:jc w:val="right"/>
              <w:rPr>
                <w:rFonts w:ascii="Arial" w:hAnsi="Arial" w:cs="Arial"/>
                <w:sz w:val="16"/>
                <w:szCs w:val="16"/>
              </w:rPr>
            </w:pPr>
            <w:r>
              <w:rPr>
                <w:rFonts w:ascii="Arial" w:hAnsi="Arial" w:cs="Arial"/>
                <w:color w:val="000000"/>
                <w:sz w:val="16"/>
                <w:szCs w:val="16"/>
              </w:rPr>
              <w:t xml:space="preserve">435.68 </w:t>
            </w:r>
          </w:p>
        </w:tc>
      </w:tr>
      <w:tr w14:paraId="46F91831" w14:textId="77777777" w:rsidTr="00BC0686">
        <w:tblPrEx>
          <w:tblW w:w="9445" w:type="dxa"/>
          <w:tblLayout w:type="fixed"/>
          <w:tblLook w:val="01E0"/>
        </w:tblPrEx>
        <w:tc>
          <w:tcPr>
            <w:tcW w:w="9445" w:type="dxa"/>
            <w:gridSpan w:val="8"/>
            <w:shd w:val="clear" w:color="auto" w:fill="D9D9D9" w:themeFill="background1" w:themeFillShade="D9"/>
          </w:tcPr>
          <w:p w:rsidR="003C7FC4" w:rsidRPr="00787701" w:rsidP="003C7FC4" w14:paraId="49185EC9" w14:textId="41163651">
            <w:pPr>
              <w:tabs>
                <w:tab w:val="left" w:pos="360"/>
                <w:tab w:val="left" w:pos="720"/>
              </w:tabs>
              <w:rPr>
                <w:rFonts w:ascii="Arial" w:hAnsi="Arial" w:cs="Arial"/>
                <w:b/>
                <w:i/>
                <w:sz w:val="16"/>
                <w:szCs w:val="16"/>
              </w:rPr>
            </w:pPr>
            <w:r w:rsidRPr="00787701">
              <w:rPr>
                <w:rFonts w:ascii="Arial" w:hAnsi="Arial" w:cs="Arial"/>
                <w:b/>
                <w:i/>
                <w:sz w:val="16"/>
                <w:szCs w:val="16"/>
              </w:rPr>
              <w:t>Rights the United States Retains – Financial Documents (43 CFR 2805.15)</w:t>
            </w:r>
          </w:p>
        </w:tc>
      </w:tr>
      <w:tr w14:paraId="0C28E9F0" w14:textId="77777777" w:rsidTr="00AB2F55">
        <w:tblPrEx>
          <w:tblW w:w="9445" w:type="dxa"/>
          <w:tblLayout w:type="fixed"/>
          <w:tblLook w:val="01E0"/>
        </w:tblPrEx>
        <w:tc>
          <w:tcPr>
            <w:tcW w:w="1525" w:type="dxa"/>
            <w:vAlign w:val="center"/>
          </w:tcPr>
          <w:p w:rsidR="00E23A0C" w:rsidRPr="00787701" w:rsidP="00E23A0C" w14:paraId="5D21DB1A"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23A0C" w:rsidRPr="00787701" w:rsidP="00E23A0C" w14:paraId="76DF6356" w14:textId="02DBF7D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E23A0C" w:rsidRPr="00787701" w:rsidP="00E23A0C" w14:paraId="72F2D3D9" w14:textId="76C822D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68B6248A" w14:textId="75D7400E">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E23A0C" w:rsidRPr="00787701" w:rsidP="00E23A0C" w14:paraId="2EA4B3F3" w14:textId="5DC15E1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E23A0C" w:rsidRPr="00787701" w:rsidP="00E23A0C" w14:paraId="7F9847BE" w14:textId="5E43355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E23A0C" w:rsidRPr="00787701" w:rsidP="00E23A0C" w14:paraId="10053565" w14:textId="136586EF">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32DE106D" w14:textId="692E4D46">
            <w:pPr>
              <w:tabs>
                <w:tab w:val="left" w:pos="360"/>
                <w:tab w:val="left" w:pos="720"/>
              </w:tabs>
              <w:jc w:val="right"/>
              <w:rPr>
                <w:rFonts w:ascii="Arial" w:hAnsi="Arial" w:cs="Arial"/>
                <w:sz w:val="16"/>
                <w:szCs w:val="16"/>
              </w:rPr>
            </w:pPr>
            <w:r>
              <w:rPr>
                <w:rFonts w:ascii="Arial" w:hAnsi="Arial" w:cs="Arial"/>
                <w:color w:val="000000"/>
                <w:sz w:val="16"/>
                <w:szCs w:val="16"/>
              </w:rPr>
              <w:t xml:space="preserve">$ 0.00 </w:t>
            </w:r>
          </w:p>
        </w:tc>
      </w:tr>
      <w:tr w14:paraId="403351EC" w14:textId="77777777" w:rsidTr="00AB2F55">
        <w:tblPrEx>
          <w:tblW w:w="9445" w:type="dxa"/>
          <w:tblLayout w:type="fixed"/>
          <w:tblLook w:val="01E0"/>
        </w:tblPrEx>
        <w:tc>
          <w:tcPr>
            <w:tcW w:w="1525" w:type="dxa"/>
            <w:vAlign w:val="center"/>
          </w:tcPr>
          <w:p w:rsidR="00E23A0C" w:rsidRPr="00787701" w:rsidP="00E23A0C" w14:paraId="18A3427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23A0C" w:rsidRPr="00787701" w:rsidP="00E23A0C" w14:paraId="4A3A1531" w14:textId="4BBECB0A">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080" w:type="dxa"/>
            <w:vAlign w:val="center"/>
          </w:tcPr>
          <w:p w:rsidR="00E23A0C" w:rsidRPr="00787701" w:rsidP="00E23A0C" w14:paraId="314BCE98" w14:textId="76EDD72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4441763C" w14:textId="5362A2D9">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170" w:type="dxa"/>
            <w:vAlign w:val="center"/>
          </w:tcPr>
          <w:p w:rsidR="00E23A0C" w:rsidRPr="00787701" w:rsidP="00E23A0C" w14:paraId="1E61AD8C" w14:textId="0A0E40EB">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E23A0C" w:rsidRPr="00787701" w:rsidP="00E23A0C" w14:paraId="244B8DDB" w14:textId="5FDD21EE">
            <w:pPr>
              <w:tabs>
                <w:tab w:val="left" w:pos="360"/>
                <w:tab w:val="left" w:pos="720"/>
              </w:tabs>
              <w:jc w:val="center"/>
              <w:rPr>
                <w:rFonts w:ascii="Arial" w:hAnsi="Arial" w:cs="Arial"/>
                <w:sz w:val="16"/>
                <w:szCs w:val="16"/>
              </w:rPr>
            </w:pPr>
            <w:r w:rsidRPr="00787701">
              <w:rPr>
                <w:rFonts w:ascii="Arial" w:hAnsi="Arial" w:cs="Arial"/>
                <w:sz w:val="16"/>
                <w:szCs w:val="16"/>
              </w:rPr>
              <w:t>360</w:t>
            </w:r>
          </w:p>
        </w:tc>
        <w:tc>
          <w:tcPr>
            <w:tcW w:w="900" w:type="dxa"/>
          </w:tcPr>
          <w:p w:rsidR="00E23A0C" w:rsidRPr="00787701" w:rsidP="00E23A0C" w14:paraId="018DD4AB" w14:textId="58C65C3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392449E3" w14:textId="13D417B6">
            <w:pPr>
              <w:tabs>
                <w:tab w:val="left" w:pos="360"/>
                <w:tab w:val="left" w:pos="720"/>
              </w:tabs>
              <w:jc w:val="right"/>
              <w:rPr>
                <w:rFonts w:ascii="Arial" w:hAnsi="Arial" w:cs="Arial"/>
                <w:sz w:val="16"/>
                <w:szCs w:val="16"/>
              </w:rPr>
            </w:pPr>
            <w:r>
              <w:rPr>
                <w:rFonts w:ascii="Arial" w:hAnsi="Arial" w:cs="Arial"/>
                <w:color w:val="000000"/>
                <w:sz w:val="16"/>
                <w:szCs w:val="16"/>
              </w:rPr>
              <w:t xml:space="preserve">13,406.40 </w:t>
            </w:r>
          </w:p>
        </w:tc>
      </w:tr>
      <w:tr w14:paraId="375A2A89" w14:textId="77777777" w:rsidTr="00AB2F55">
        <w:tblPrEx>
          <w:tblW w:w="9445" w:type="dxa"/>
          <w:tblLayout w:type="fixed"/>
          <w:tblLook w:val="01E0"/>
        </w:tblPrEx>
        <w:tc>
          <w:tcPr>
            <w:tcW w:w="1525" w:type="dxa"/>
            <w:vAlign w:val="center"/>
          </w:tcPr>
          <w:p w:rsidR="00E23A0C" w:rsidRPr="00787701" w:rsidP="00E23A0C" w14:paraId="0BDAA27B"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23A0C" w:rsidRPr="00787701" w:rsidP="00E23A0C" w14:paraId="5D97F0B2" w14:textId="71802EB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E23A0C" w:rsidRPr="00787701" w:rsidP="00E23A0C" w14:paraId="28F9B65B" w14:textId="1D645BA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0ED584CC" w14:textId="416B87E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E23A0C" w:rsidRPr="00787701" w:rsidP="00E23A0C" w14:paraId="30544161" w14:textId="55492D4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E23A0C" w:rsidRPr="00787701" w:rsidP="00E23A0C" w14:paraId="2B5CF3B7" w14:textId="735A51B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E23A0C" w:rsidRPr="00787701" w:rsidP="00E23A0C" w14:paraId="27FE8647" w14:textId="4C823DE8">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6A72209E" w14:textId="5F91D562">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463297F5" w14:textId="77777777" w:rsidTr="00BC0686">
        <w:tblPrEx>
          <w:tblW w:w="9445" w:type="dxa"/>
          <w:tblLayout w:type="fixed"/>
          <w:tblLook w:val="01E0"/>
        </w:tblPrEx>
        <w:tc>
          <w:tcPr>
            <w:tcW w:w="9445" w:type="dxa"/>
            <w:gridSpan w:val="8"/>
            <w:shd w:val="clear" w:color="auto" w:fill="D9D9D9" w:themeFill="background1" w:themeFillShade="D9"/>
          </w:tcPr>
          <w:p w:rsidR="00E23A0C" w:rsidRPr="00787701" w:rsidP="00E23A0C" w14:paraId="191E9B25" w14:textId="5B80309E">
            <w:pPr>
              <w:tabs>
                <w:tab w:val="left" w:pos="360"/>
                <w:tab w:val="left" w:pos="720"/>
              </w:tabs>
              <w:rPr>
                <w:rFonts w:ascii="Arial" w:hAnsi="Arial" w:cs="Arial"/>
                <w:b/>
                <w:i/>
                <w:sz w:val="16"/>
                <w:szCs w:val="16"/>
              </w:rPr>
            </w:pPr>
            <w:r w:rsidRPr="00787701">
              <w:rPr>
                <w:rFonts w:ascii="Arial" w:hAnsi="Arial" w:cs="Arial"/>
                <w:b/>
                <w:i/>
                <w:sz w:val="16"/>
                <w:szCs w:val="16"/>
              </w:rPr>
              <w:t>Operating</w:t>
            </w:r>
            <w:r w:rsidR="009D1050">
              <w:rPr>
                <w:rFonts w:ascii="Arial" w:hAnsi="Arial" w:cs="Arial"/>
                <w:b/>
                <w:i/>
                <w:sz w:val="16"/>
                <w:szCs w:val="16"/>
              </w:rPr>
              <w:t xml:space="preserve">, Maintenance, and Fire </w:t>
            </w:r>
            <w:r w:rsidR="00E3025F">
              <w:rPr>
                <w:rFonts w:ascii="Arial" w:hAnsi="Arial" w:cs="Arial"/>
                <w:b/>
                <w:i/>
                <w:sz w:val="16"/>
                <w:szCs w:val="16"/>
              </w:rPr>
              <w:t xml:space="preserve">Prevention </w:t>
            </w:r>
            <w:r w:rsidRPr="00787701">
              <w:rPr>
                <w:rFonts w:ascii="Arial" w:hAnsi="Arial" w:cs="Arial"/>
                <w:b/>
                <w:i/>
                <w:sz w:val="16"/>
                <w:szCs w:val="16"/>
              </w:rPr>
              <w:t xml:space="preserve"> Plans (43 CFR 2804.25(c)(2)</w:t>
            </w:r>
            <w:r w:rsidR="003724D2">
              <w:rPr>
                <w:rFonts w:ascii="Arial" w:hAnsi="Arial" w:cs="Arial"/>
                <w:b/>
                <w:i/>
                <w:sz w:val="16"/>
                <w:szCs w:val="16"/>
              </w:rPr>
              <w:t>,</w:t>
            </w:r>
            <w:r w:rsidRPr="00787701">
              <w:rPr>
                <w:rFonts w:ascii="Arial" w:hAnsi="Arial" w:cs="Arial"/>
                <w:b/>
                <w:i/>
                <w:sz w:val="16"/>
                <w:szCs w:val="16"/>
              </w:rPr>
              <w:t xml:space="preserve"> 43 CFR 2805.21(b))</w:t>
            </w:r>
            <w:r w:rsidR="003724D2">
              <w:rPr>
                <w:rFonts w:ascii="Arial" w:hAnsi="Arial" w:cs="Arial"/>
                <w:b/>
                <w:i/>
                <w:sz w:val="16"/>
                <w:szCs w:val="16"/>
              </w:rPr>
              <w:t xml:space="preserve">, and 43 CFR </w:t>
            </w:r>
            <w:r w:rsidR="009E6D15">
              <w:rPr>
                <w:rFonts w:ascii="Arial" w:hAnsi="Arial" w:cs="Arial"/>
                <w:b/>
                <w:i/>
                <w:sz w:val="16"/>
                <w:szCs w:val="16"/>
              </w:rPr>
              <w:t>2505.21</w:t>
            </w:r>
          </w:p>
        </w:tc>
      </w:tr>
      <w:tr w14:paraId="3394228F" w14:textId="77777777" w:rsidTr="00356BFD">
        <w:tblPrEx>
          <w:tblW w:w="9445" w:type="dxa"/>
          <w:tblLayout w:type="fixed"/>
          <w:tblLook w:val="01E0"/>
        </w:tblPrEx>
        <w:tc>
          <w:tcPr>
            <w:tcW w:w="1525" w:type="dxa"/>
            <w:vAlign w:val="center"/>
          </w:tcPr>
          <w:p w:rsidR="00E23A0C" w:rsidRPr="00787701" w:rsidP="00E23A0C" w14:paraId="1DFC70B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23A0C" w:rsidRPr="00787701" w:rsidP="00E23A0C" w14:paraId="787CE6BB" w14:textId="49B7393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23A0C" w:rsidRPr="00787701" w:rsidP="00E23A0C" w14:paraId="6AAC945C" w14:textId="62D9CD7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79C47425" w14:textId="75BCECA1">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23A0C" w:rsidRPr="00787701" w:rsidP="00E23A0C" w14:paraId="00A8B0C6" w14:textId="6BCEDBA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E23A0C" w:rsidRPr="00787701" w:rsidP="00E23A0C" w14:paraId="62923CD2" w14:textId="79CD05DB">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Pr>
          <w:p w:rsidR="00E23A0C" w:rsidRPr="00787701" w:rsidP="00E23A0C" w14:paraId="1F343A88" w14:textId="61D53B8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31B6241C" w14:textId="1005996B">
            <w:pPr>
              <w:tabs>
                <w:tab w:val="left" w:pos="360"/>
                <w:tab w:val="left" w:pos="720"/>
              </w:tabs>
              <w:jc w:val="right"/>
              <w:rPr>
                <w:rFonts w:ascii="Arial" w:hAnsi="Arial" w:cs="Arial"/>
                <w:sz w:val="16"/>
                <w:szCs w:val="16"/>
              </w:rPr>
            </w:pPr>
            <w:r>
              <w:rPr>
                <w:rFonts w:ascii="Arial" w:hAnsi="Arial" w:cs="Arial"/>
                <w:color w:val="000000"/>
                <w:sz w:val="16"/>
                <w:szCs w:val="16"/>
              </w:rPr>
              <w:t xml:space="preserve">$ 15,820.00 </w:t>
            </w:r>
          </w:p>
        </w:tc>
      </w:tr>
      <w:tr w14:paraId="48112FDE" w14:textId="77777777" w:rsidTr="00356BFD">
        <w:tblPrEx>
          <w:tblW w:w="9445" w:type="dxa"/>
          <w:tblLayout w:type="fixed"/>
          <w:tblLook w:val="01E0"/>
        </w:tblPrEx>
        <w:tc>
          <w:tcPr>
            <w:tcW w:w="1525" w:type="dxa"/>
            <w:vAlign w:val="center"/>
          </w:tcPr>
          <w:p w:rsidR="00E23A0C" w:rsidRPr="00787701" w:rsidP="00E23A0C" w14:paraId="54FEA05D"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23A0C" w:rsidRPr="00787701" w:rsidP="00E23A0C" w14:paraId="475AF683" w14:textId="151AC614">
            <w:pPr>
              <w:tabs>
                <w:tab w:val="left" w:pos="360"/>
                <w:tab w:val="left" w:pos="720"/>
              </w:tabs>
              <w:jc w:val="center"/>
              <w:rPr>
                <w:rFonts w:ascii="Arial" w:hAnsi="Arial" w:cs="Arial"/>
                <w:sz w:val="16"/>
                <w:szCs w:val="16"/>
              </w:rPr>
            </w:pPr>
            <w:r w:rsidRPr="00787701">
              <w:rPr>
                <w:rFonts w:ascii="Arial" w:hAnsi="Arial" w:cs="Arial"/>
                <w:sz w:val="16"/>
                <w:szCs w:val="16"/>
              </w:rPr>
              <w:t>600</w:t>
            </w:r>
          </w:p>
        </w:tc>
        <w:tc>
          <w:tcPr>
            <w:tcW w:w="1080" w:type="dxa"/>
            <w:vAlign w:val="center"/>
          </w:tcPr>
          <w:p w:rsidR="00E23A0C" w:rsidRPr="00787701" w:rsidP="00E23A0C" w14:paraId="07AFDA8E" w14:textId="58ABE814">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006040B2" w14:textId="49669653">
            <w:pPr>
              <w:tabs>
                <w:tab w:val="left" w:pos="360"/>
                <w:tab w:val="left" w:pos="720"/>
              </w:tabs>
              <w:jc w:val="center"/>
              <w:rPr>
                <w:rFonts w:ascii="Arial" w:hAnsi="Arial" w:cs="Arial"/>
                <w:sz w:val="16"/>
                <w:szCs w:val="16"/>
              </w:rPr>
            </w:pPr>
            <w:r w:rsidRPr="00787701">
              <w:rPr>
                <w:rFonts w:ascii="Arial" w:hAnsi="Arial" w:cs="Arial"/>
                <w:sz w:val="16"/>
                <w:szCs w:val="16"/>
              </w:rPr>
              <w:t>600</w:t>
            </w:r>
          </w:p>
        </w:tc>
        <w:tc>
          <w:tcPr>
            <w:tcW w:w="1170" w:type="dxa"/>
            <w:vAlign w:val="center"/>
          </w:tcPr>
          <w:p w:rsidR="00E23A0C" w:rsidRPr="00787701" w:rsidP="00E23A0C" w14:paraId="079EAE9B" w14:textId="7FA1BA0D">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E23A0C" w:rsidRPr="00787701" w:rsidP="00E23A0C" w14:paraId="6D9D1DCA" w14:textId="7A6B84FF">
            <w:pPr>
              <w:tabs>
                <w:tab w:val="left" w:pos="360"/>
                <w:tab w:val="left" w:pos="720"/>
              </w:tabs>
              <w:jc w:val="center"/>
              <w:rPr>
                <w:rFonts w:ascii="Arial" w:hAnsi="Arial" w:cs="Arial"/>
                <w:sz w:val="16"/>
                <w:szCs w:val="16"/>
              </w:rPr>
            </w:pPr>
            <w:r w:rsidRPr="00787701">
              <w:rPr>
                <w:rFonts w:ascii="Arial" w:hAnsi="Arial" w:cs="Arial"/>
                <w:sz w:val="16"/>
                <w:szCs w:val="16"/>
              </w:rPr>
              <w:t>14,400</w:t>
            </w:r>
          </w:p>
        </w:tc>
        <w:tc>
          <w:tcPr>
            <w:tcW w:w="900" w:type="dxa"/>
          </w:tcPr>
          <w:p w:rsidR="00E23A0C" w:rsidRPr="00787701" w:rsidP="00E23A0C" w14:paraId="3F8CC06A" w14:textId="3A15878B">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15BE7EBF" w14:textId="1D77AB36">
            <w:pPr>
              <w:tabs>
                <w:tab w:val="left" w:pos="360"/>
                <w:tab w:val="left" w:pos="720"/>
              </w:tabs>
              <w:jc w:val="right"/>
              <w:rPr>
                <w:rFonts w:ascii="Arial" w:hAnsi="Arial" w:cs="Arial"/>
                <w:sz w:val="16"/>
                <w:szCs w:val="16"/>
              </w:rPr>
            </w:pPr>
            <w:r>
              <w:rPr>
                <w:rFonts w:ascii="Arial" w:hAnsi="Arial" w:cs="Arial"/>
                <w:color w:val="000000"/>
                <w:sz w:val="16"/>
                <w:szCs w:val="16"/>
              </w:rPr>
              <w:t xml:space="preserve">536,256.00 </w:t>
            </w:r>
          </w:p>
        </w:tc>
      </w:tr>
      <w:tr w14:paraId="720FE689" w14:textId="77777777" w:rsidTr="00356BFD">
        <w:tblPrEx>
          <w:tblW w:w="9445" w:type="dxa"/>
          <w:tblLayout w:type="fixed"/>
          <w:tblLook w:val="01E0"/>
        </w:tblPrEx>
        <w:tc>
          <w:tcPr>
            <w:tcW w:w="1525" w:type="dxa"/>
            <w:vAlign w:val="center"/>
          </w:tcPr>
          <w:p w:rsidR="00E23A0C" w:rsidRPr="00787701" w:rsidP="00E23A0C" w14:paraId="56662041"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23A0C" w:rsidRPr="00787701" w:rsidP="00E23A0C" w14:paraId="26F037D4" w14:textId="3F2DB19A">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080" w:type="dxa"/>
            <w:tcBorders>
              <w:bottom w:val="single" w:sz="4" w:space="0" w:color="auto"/>
            </w:tcBorders>
            <w:vAlign w:val="center"/>
          </w:tcPr>
          <w:p w:rsidR="00E23A0C" w:rsidRPr="00787701" w:rsidP="00E23A0C" w14:paraId="689A8E2A" w14:textId="55F33AA7">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0C4CCC69" w14:textId="09DA29A5">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170" w:type="dxa"/>
            <w:tcBorders>
              <w:bottom w:val="single" w:sz="4" w:space="0" w:color="auto"/>
            </w:tcBorders>
            <w:vAlign w:val="center"/>
          </w:tcPr>
          <w:p w:rsidR="00E23A0C" w:rsidRPr="00787701" w:rsidP="00E23A0C" w14:paraId="794A81E0" w14:textId="117C4DED">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E23A0C" w:rsidRPr="00787701" w:rsidP="00E23A0C" w14:paraId="3A65753F" w14:textId="68C62C4D">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Borders>
              <w:bottom w:val="single" w:sz="4" w:space="0" w:color="auto"/>
            </w:tcBorders>
          </w:tcPr>
          <w:p w:rsidR="00E23A0C" w:rsidRPr="00787701" w:rsidP="00E23A0C" w14:paraId="614FC9ED" w14:textId="2B4F315C">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4D027358" w14:textId="4C31A8F1">
            <w:pPr>
              <w:tabs>
                <w:tab w:val="left" w:pos="360"/>
                <w:tab w:val="left" w:pos="720"/>
              </w:tabs>
              <w:jc w:val="right"/>
              <w:rPr>
                <w:rFonts w:ascii="Arial" w:hAnsi="Arial" w:cs="Arial"/>
                <w:sz w:val="16"/>
                <w:szCs w:val="16"/>
              </w:rPr>
            </w:pPr>
            <w:r>
              <w:rPr>
                <w:rFonts w:ascii="Arial" w:hAnsi="Arial" w:cs="Arial"/>
                <w:color w:val="000000"/>
                <w:sz w:val="16"/>
                <w:szCs w:val="16"/>
              </w:rPr>
              <w:t xml:space="preserve">43,568.00 </w:t>
            </w:r>
          </w:p>
        </w:tc>
      </w:tr>
      <w:tr w14:paraId="17C72FF4" w14:textId="77777777" w:rsidTr="00BC0686">
        <w:tblPrEx>
          <w:tblW w:w="9445" w:type="dxa"/>
          <w:tblLayout w:type="fixed"/>
          <w:tblLook w:val="01E0"/>
        </w:tblPrEx>
        <w:tc>
          <w:tcPr>
            <w:tcW w:w="9445" w:type="dxa"/>
            <w:gridSpan w:val="8"/>
            <w:shd w:val="clear" w:color="auto" w:fill="D9D9D9" w:themeFill="background1" w:themeFillShade="D9"/>
          </w:tcPr>
          <w:p w:rsidR="00E23A0C" w:rsidRPr="00787701" w:rsidP="00E23A0C" w14:paraId="2E5BEE06" w14:textId="7C542E6F">
            <w:pPr>
              <w:tabs>
                <w:tab w:val="left" w:pos="360"/>
                <w:tab w:val="left" w:pos="720"/>
              </w:tabs>
              <w:rPr>
                <w:rFonts w:ascii="Arial" w:hAnsi="Arial" w:cs="Arial"/>
                <w:b/>
                <w:i/>
                <w:sz w:val="16"/>
                <w:szCs w:val="16"/>
              </w:rPr>
            </w:pPr>
            <w:r w:rsidRPr="00787701">
              <w:rPr>
                <w:rFonts w:ascii="Arial" w:hAnsi="Arial" w:cs="Arial"/>
                <w:b/>
                <w:i/>
                <w:sz w:val="16"/>
                <w:szCs w:val="16"/>
              </w:rPr>
              <w:t>Modification of Operating Plans (43 CFR 2805.21(d))</w:t>
            </w:r>
          </w:p>
        </w:tc>
      </w:tr>
      <w:tr w14:paraId="2CE4DA7B" w14:textId="77777777" w:rsidTr="006D2CF8">
        <w:tblPrEx>
          <w:tblW w:w="9445" w:type="dxa"/>
          <w:tblLayout w:type="fixed"/>
          <w:tblLook w:val="01E0"/>
        </w:tblPrEx>
        <w:tc>
          <w:tcPr>
            <w:tcW w:w="1525" w:type="dxa"/>
            <w:vAlign w:val="center"/>
          </w:tcPr>
          <w:p w:rsidR="00B01E86" w:rsidRPr="00787701" w:rsidP="00B01E86" w14:paraId="4F8759F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B01E86" w:rsidRPr="00787701" w:rsidP="00B01E86" w14:paraId="169326A9" w14:textId="0438EADE">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B01E86" w:rsidRPr="00787701" w:rsidP="00B01E86" w14:paraId="263ED147" w14:textId="0FCFC0B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52EF46E4" w14:textId="5444C695">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B01E86" w:rsidRPr="00787701" w:rsidP="00B01E86" w14:paraId="407F7836" w14:textId="6D8328A1">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B01E86" w:rsidRPr="00787701" w:rsidP="00B01E86" w14:paraId="75339238" w14:textId="5BBA94E8">
            <w:pPr>
              <w:tabs>
                <w:tab w:val="left" w:pos="360"/>
                <w:tab w:val="left" w:pos="720"/>
              </w:tabs>
              <w:jc w:val="center"/>
              <w:rPr>
                <w:rFonts w:ascii="Arial" w:hAnsi="Arial" w:cs="Arial"/>
                <w:sz w:val="16"/>
                <w:szCs w:val="16"/>
              </w:rPr>
            </w:pPr>
            <w:r w:rsidRPr="00787701">
              <w:rPr>
                <w:rFonts w:ascii="Arial" w:hAnsi="Arial" w:cs="Arial"/>
                <w:sz w:val="16"/>
                <w:szCs w:val="16"/>
              </w:rPr>
              <w:t>120</w:t>
            </w:r>
          </w:p>
        </w:tc>
        <w:tc>
          <w:tcPr>
            <w:tcW w:w="900" w:type="dxa"/>
          </w:tcPr>
          <w:p w:rsidR="00B01E86" w:rsidRPr="00787701" w:rsidP="00B01E86" w14:paraId="567D700B" w14:textId="1050798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25404006" w14:textId="18E4D6FF">
            <w:pPr>
              <w:tabs>
                <w:tab w:val="left" w:pos="360"/>
                <w:tab w:val="left" w:pos="720"/>
              </w:tabs>
              <w:jc w:val="right"/>
              <w:rPr>
                <w:rFonts w:ascii="Arial" w:hAnsi="Arial" w:cs="Arial"/>
                <w:sz w:val="16"/>
                <w:szCs w:val="16"/>
              </w:rPr>
            </w:pPr>
            <w:r>
              <w:rPr>
                <w:rFonts w:ascii="Arial" w:hAnsi="Arial" w:cs="Arial"/>
                <w:color w:val="000000"/>
                <w:sz w:val="16"/>
                <w:szCs w:val="16"/>
              </w:rPr>
              <w:t>$</w:t>
            </w:r>
            <w:r w:rsidR="00DA6471">
              <w:rPr>
                <w:rFonts w:ascii="Arial" w:hAnsi="Arial" w:cs="Arial"/>
                <w:color w:val="000000"/>
                <w:sz w:val="16"/>
                <w:szCs w:val="16"/>
              </w:rPr>
              <w:t xml:space="preserve"> </w:t>
            </w:r>
            <w:r>
              <w:rPr>
                <w:rFonts w:ascii="Arial" w:hAnsi="Arial" w:cs="Arial"/>
                <w:color w:val="000000"/>
                <w:sz w:val="16"/>
                <w:szCs w:val="16"/>
              </w:rPr>
              <w:t xml:space="preserve">4,746.00 </w:t>
            </w:r>
          </w:p>
        </w:tc>
      </w:tr>
      <w:tr w14:paraId="54C1083F" w14:textId="77777777" w:rsidTr="006D2CF8">
        <w:tblPrEx>
          <w:tblW w:w="9445" w:type="dxa"/>
          <w:tblLayout w:type="fixed"/>
          <w:tblLook w:val="01E0"/>
        </w:tblPrEx>
        <w:tc>
          <w:tcPr>
            <w:tcW w:w="1525" w:type="dxa"/>
            <w:vAlign w:val="center"/>
          </w:tcPr>
          <w:p w:rsidR="00B01E86" w:rsidRPr="00787701" w:rsidP="00B01E86" w14:paraId="629E7247"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B01E86" w:rsidRPr="00787701" w:rsidP="00B01E86" w14:paraId="73930693" w14:textId="16970A89">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080" w:type="dxa"/>
            <w:vAlign w:val="center"/>
          </w:tcPr>
          <w:p w:rsidR="00B01E86" w:rsidRPr="00787701" w:rsidP="00B01E86" w14:paraId="6A702E1C" w14:textId="301FD37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6CA5D9FC" w14:textId="1FEF8231">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170" w:type="dxa"/>
            <w:vAlign w:val="center"/>
          </w:tcPr>
          <w:p w:rsidR="00B01E86" w:rsidRPr="00787701" w:rsidP="00B01E86" w14:paraId="31A89561" w14:textId="42625995">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B01E86" w:rsidRPr="00787701" w:rsidP="00B01E86" w14:paraId="2B777565" w14:textId="5213836B">
            <w:pPr>
              <w:tabs>
                <w:tab w:val="left" w:pos="360"/>
                <w:tab w:val="left" w:pos="720"/>
              </w:tabs>
              <w:jc w:val="center"/>
              <w:rPr>
                <w:rFonts w:ascii="Arial" w:hAnsi="Arial" w:cs="Arial"/>
                <w:sz w:val="16"/>
                <w:szCs w:val="16"/>
              </w:rPr>
            </w:pPr>
            <w:r w:rsidRPr="00787701">
              <w:rPr>
                <w:rFonts w:ascii="Arial" w:hAnsi="Arial" w:cs="Arial"/>
                <w:sz w:val="16"/>
                <w:szCs w:val="16"/>
              </w:rPr>
              <w:t>600</w:t>
            </w:r>
          </w:p>
        </w:tc>
        <w:tc>
          <w:tcPr>
            <w:tcW w:w="900" w:type="dxa"/>
          </w:tcPr>
          <w:p w:rsidR="00B01E86" w:rsidRPr="00787701" w:rsidP="00B01E86" w14:paraId="20DF5E4A" w14:textId="3D94F207">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3430F202" w14:textId="37413117">
            <w:pPr>
              <w:tabs>
                <w:tab w:val="left" w:pos="360"/>
                <w:tab w:val="left" w:pos="720"/>
              </w:tabs>
              <w:jc w:val="right"/>
              <w:rPr>
                <w:rFonts w:ascii="Arial" w:hAnsi="Arial" w:cs="Arial"/>
                <w:sz w:val="16"/>
                <w:szCs w:val="16"/>
              </w:rPr>
            </w:pPr>
            <w:r>
              <w:rPr>
                <w:rFonts w:ascii="Arial" w:hAnsi="Arial" w:cs="Arial"/>
                <w:color w:val="000000"/>
                <w:sz w:val="16"/>
                <w:szCs w:val="16"/>
              </w:rPr>
              <w:t xml:space="preserve">22,344.00 </w:t>
            </w:r>
          </w:p>
        </w:tc>
      </w:tr>
      <w:tr w14:paraId="11E6DAB6" w14:textId="77777777" w:rsidTr="006D2CF8">
        <w:tblPrEx>
          <w:tblW w:w="9445" w:type="dxa"/>
          <w:tblLayout w:type="fixed"/>
          <w:tblLook w:val="01E0"/>
        </w:tblPrEx>
        <w:tc>
          <w:tcPr>
            <w:tcW w:w="1525" w:type="dxa"/>
            <w:vAlign w:val="center"/>
          </w:tcPr>
          <w:p w:rsidR="00B01E86" w:rsidRPr="00787701" w:rsidP="00B01E86" w14:paraId="0C664AB5"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B01E86" w:rsidRPr="00787701" w:rsidP="00B01E86" w14:paraId="4B4CB1DC" w14:textId="3B7BF2FA">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B01E86" w:rsidRPr="00787701" w:rsidP="00B01E86" w14:paraId="58500FED" w14:textId="50013B0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127FCA1F" w14:textId="51A574FD">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B01E86" w:rsidRPr="00787701" w:rsidP="00B01E86" w14:paraId="4B79C4A1" w14:textId="5385F4F0">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B01E86" w:rsidRPr="00787701" w:rsidP="00B01E86" w14:paraId="19792543" w14:textId="55126BA9">
            <w:pPr>
              <w:tabs>
                <w:tab w:val="left" w:pos="360"/>
                <w:tab w:val="left" w:pos="720"/>
              </w:tabs>
              <w:jc w:val="center"/>
              <w:rPr>
                <w:rFonts w:ascii="Arial" w:hAnsi="Arial" w:cs="Arial"/>
                <w:sz w:val="16"/>
                <w:szCs w:val="16"/>
              </w:rPr>
            </w:pPr>
            <w:r w:rsidRPr="00787701">
              <w:rPr>
                <w:rFonts w:ascii="Arial" w:hAnsi="Arial" w:cs="Arial"/>
                <w:sz w:val="16"/>
                <w:szCs w:val="16"/>
              </w:rPr>
              <w:t>240</w:t>
            </w:r>
          </w:p>
        </w:tc>
        <w:tc>
          <w:tcPr>
            <w:tcW w:w="900" w:type="dxa"/>
          </w:tcPr>
          <w:p w:rsidR="00B01E86" w:rsidRPr="00787701" w:rsidP="00B01E86" w14:paraId="57974DD6" w14:textId="5C05270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6291E40E" w14:textId="3B04C047">
            <w:pPr>
              <w:tabs>
                <w:tab w:val="left" w:pos="360"/>
                <w:tab w:val="left" w:pos="720"/>
              </w:tabs>
              <w:jc w:val="right"/>
              <w:rPr>
                <w:rFonts w:ascii="Arial" w:hAnsi="Arial" w:cs="Arial"/>
                <w:sz w:val="16"/>
                <w:szCs w:val="16"/>
              </w:rPr>
            </w:pPr>
            <w:r>
              <w:rPr>
                <w:rFonts w:ascii="Arial" w:hAnsi="Arial" w:cs="Arial"/>
                <w:color w:val="000000"/>
                <w:sz w:val="16"/>
                <w:szCs w:val="16"/>
              </w:rPr>
              <w:t xml:space="preserve">13,070.40 </w:t>
            </w:r>
          </w:p>
        </w:tc>
      </w:tr>
      <w:tr w14:paraId="0953E918" w14:textId="77777777" w:rsidTr="00BC0686">
        <w:tblPrEx>
          <w:tblW w:w="9445" w:type="dxa"/>
          <w:tblLayout w:type="fixed"/>
          <w:tblLook w:val="01E0"/>
        </w:tblPrEx>
        <w:tc>
          <w:tcPr>
            <w:tcW w:w="9445" w:type="dxa"/>
            <w:gridSpan w:val="8"/>
            <w:shd w:val="clear" w:color="auto" w:fill="D9D9D9" w:themeFill="background1" w:themeFillShade="D9"/>
          </w:tcPr>
          <w:p w:rsidR="00B01E86" w:rsidRPr="00787701" w:rsidP="00B01E86" w14:paraId="606121A0" w14:textId="7F2C7ED9">
            <w:pPr>
              <w:tabs>
                <w:tab w:val="left" w:pos="360"/>
                <w:tab w:val="left" w:pos="720"/>
              </w:tabs>
              <w:rPr>
                <w:rFonts w:ascii="Arial" w:hAnsi="Arial" w:cs="Arial"/>
                <w:b/>
                <w:i/>
                <w:sz w:val="16"/>
                <w:szCs w:val="16"/>
              </w:rPr>
            </w:pPr>
            <w:r w:rsidRPr="00787701">
              <w:rPr>
                <w:rFonts w:ascii="Arial" w:hAnsi="Arial" w:cs="Arial"/>
                <w:b/>
                <w:i/>
                <w:sz w:val="16"/>
                <w:szCs w:val="16"/>
              </w:rPr>
              <w:t>Agreements in Lieu of Operating Plans (43 CFR 2805.</w:t>
            </w:r>
            <w:r w:rsidRPr="00B074E9">
              <w:rPr>
                <w:rFonts w:ascii="Arial" w:hAnsi="Arial" w:cs="Arial"/>
                <w:b/>
                <w:i/>
                <w:sz w:val="16"/>
                <w:szCs w:val="16"/>
              </w:rPr>
              <w:t>21(</w:t>
            </w:r>
            <w:r w:rsidRPr="00B074E9" w:rsidR="00F62070">
              <w:rPr>
                <w:rFonts w:ascii="Arial" w:hAnsi="Arial" w:cs="Arial"/>
                <w:b/>
                <w:i/>
                <w:sz w:val="16"/>
                <w:szCs w:val="16"/>
              </w:rPr>
              <w:t>f</w:t>
            </w:r>
            <w:r w:rsidRPr="00B074E9">
              <w:rPr>
                <w:rFonts w:ascii="Arial" w:hAnsi="Arial" w:cs="Arial"/>
                <w:b/>
                <w:i/>
                <w:sz w:val="16"/>
                <w:szCs w:val="16"/>
              </w:rPr>
              <w:t>))</w:t>
            </w:r>
          </w:p>
        </w:tc>
      </w:tr>
      <w:tr w14:paraId="178E10CC" w14:textId="77777777" w:rsidTr="002B26AB">
        <w:tblPrEx>
          <w:tblW w:w="9445" w:type="dxa"/>
          <w:tblLayout w:type="fixed"/>
          <w:tblLook w:val="01E0"/>
        </w:tblPrEx>
        <w:tc>
          <w:tcPr>
            <w:tcW w:w="1525" w:type="dxa"/>
            <w:vAlign w:val="center"/>
          </w:tcPr>
          <w:p w:rsidR="00B01E86" w:rsidRPr="00787701" w:rsidP="00B01E86" w14:paraId="7321FBC2"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B01E86" w:rsidRPr="00787701" w:rsidP="00B01E86" w14:paraId="79C42A99" w14:textId="11446B3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B01E86" w:rsidRPr="00787701" w:rsidP="00B01E86" w14:paraId="75A329CA" w14:textId="79DA871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0F870E1E" w14:textId="3CBB05AF">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B01E86" w:rsidRPr="00787701" w:rsidP="00B01E86" w14:paraId="4B353F62" w14:textId="6DD5D3D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B01E86" w:rsidRPr="00787701" w:rsidP="00B01E86" w14:paraId="54CD6C11" w14:textId="3F2D44C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B01E86" w:rsidRPr="00787701" w:rsidP="00B01E86" w14:paraId="67B79D5E" w14:textId="69BC08AE">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0A1D0D26" w14:textId="7678FF7E">
            <w:pPr>
              <w:tabs>
                <w:tab w:val="left" w:pos="360"/>
                <w:tab w:val="left" w:pos="720"/>
              </w:tabs>
              <w:jc w:val="right"/>
              <w:rPr>
                <w:rFonts w:ascii="Arial" w:hAnsi="Arial" w:cs="Arial"/>
                <w:sz w:val="16"/>
                <w:szCs w:val="16"/>
              </w:rPr>
            </w:pPr>
            <w:r>
              <w:rPr>
                <w:rFonts w:ascii="Arial" w:hAnsi="Arial" w:cs="Arial"/>
                <w:color w:val="000000"/>
                <w:sz w:val="16"/>
                <w:szCs w:val="16"/>
              </w:rPr>
              <w:t>$</w:t>
            </w:r>
            <w:r w:rsidR="00DA6471">
              <w:rPr>
                <w:rFonts w:ascii="Arial" w:hAnsi="Arial" w:cs="Arial"/>
                <w:color w:val="000000"/>
                <w:sz w:val="16"/>
                <w:szCs w:val="16"/>
              </w:rPr>
              <w:t xml:space="preserve"> </w:t>
            </w:r>
            <w:r>
              <w:rPr>
                <w:rFonts w:ascii="Arial" w:hAnsi="Arial" w:cs="Arial"/>
                <w:color w:val="000000"/>
                <w:sz w:val="16"/>
                <w:szCs w:val="16"/>
              </w:rPr>
              <w:t xml:space="preserve">0.00 </w:t>
            </w:r>
          </w:p>
        </w:tc>
      </w:tr>
      <w:tr w14:paraId="53509924" w14:textId="77777777" w:rsidTr="002B26AB">
        <w:tblPrEx>
          <w:tblW w:w="9445" w:type="dxa"/>
          <w:tblLayout w:type="fixed"/>
          <w:tblLook w:val="01E0"/>
        </w:tblPrEx>
        <w:tc>
          <w:tcPr>
            <w:tcW w:w="1525" w:type="dxa"/>
            <w:vAlign w:val="center"/>
          </w:tcPr>
          <w:p w:rsidR="00B01E86" w:rsidRPr="00787701" w:rsidP="00B01E86" w14:paraId="4027191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B01E86" w:rsidRPr="00787701" w:rsidP="00B01E86" w14:paraId="36FB0716" w14:textId="08D1459E">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vAlign w:val="center"/>
          </w:tcPr>
          <w:p w:rsidR="00B01E86" w:rsidRPr="00787701" w:rsidP="00B01E86" w14:paraId="574BAE82" w14:textId="4F7E046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0D729110" w14:textId="46B3BC57">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vAlign w:val="center"/>
          </w:tcPr>
          <w:p w:rsidR="00B01E86" w:rsidRPr="00787701" w:rsidP="00B01E86" w14:paraId="7F33D27F" w14:textId="784D24BA">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B01E86" w:rsidRPr="00787701" w:rsidP="00B01E86" w14:paraId="021F617B" w14:textId="4286EC94">
            <w:pPr>
              <w:tabs>
                <w:tab w:val="left" w:pos="360"/>
                <w:tab w:val="left" w:pos="720"/>
              </w:tabs>
              <w:jc w:val="center"/>
              <w:rPr>
                <w:rFonts w:ascii="Arial" w:hAnsi="Arial" w:cs="Arial"/>
                <w:sz w:val="16"/>
                <w:szCs w:val="16"/>
              </w:rPr>
            </w:pPr>
            <w:r w:rsidRPr="00787701">
              <w:rPr>
                <w:rFonts w:ascii="Arial" w:hAnsi="Arial" w:cs="Arial"/>
                <w:sz w:val="16"/>
                <w:szCs w:val="16"/>
              </w:rPr>
              <w:t>2,000</w:t>
            </w:r>
          </w:p>
        </w:tc>
        <w:tc>
          <w:tcPr>
            <w:tcW w:w="900" w:type="dxa"/>
          </w:tcPr>
          <w:p w:rsidR="00B01E86" w:rsidRPr="00787701" w:rsidP="00B01E86" w14:paraId="08EB4B3B" w14:textId="10AE4595">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45B1DBF8" w14:textId="1015084F">
            <w:pPr>
              <w:tabs>
                <w:tab w:val="left" w:pos="360"/>
                <w:tab w:val="left" w:pos="720"/>
              </w:tabs>
              <w:jc w:val="right"/>
              <w:rPr>
                <w:rFonts w:ascii="Arial" w:hAnsi="Arial" w:cs="Arial"/>
                <w:sz w:val="16"/>
                <w:szCs w:val="16"/>
              </w:rPr>
            </w:pPr>
            <w:r>
              <w:rPr>
                <w:rFonts w:ascii="Arial" w:hAnsi="Arial" w:cs="Arial"/>
                <w:color w:val="000000"/>
                <w:sz w:val="16"/>
                <w:szCs w:val="16"/>
              </w:rPr>
              <w:t xml:space="preserve">74,480.00 </w:t>
            </w:r>
          </w:p>
        </w:tc>
      </w:tr>
      <w:tr w14:paraId="30DDF71A" w14:textId="77777777" w:rsidTr="002B26AB">
        <w:tblPrEx>
          <w:tblW w:w="9445" w:type="dxa"/>
          <w:tblLayout w:type="fixed"/>
          <w:tblLook w:val="01E0"/>
        </w:tblPrEx>
        <w:tc>
          <w:tcPr>
            <w:tcW w:w="1525" w:type="dxa"/>
            <w:vAlign w:val="center"/>
          </w:tcPr>
          <w:p w:rsidR="00B01E86" w:rsidRPr="00787701" w:rsidP="00B01E86" w14:paraId="560FE5C0"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B01E86" w:rsidRPr="00787701" w:rsidP="00B01E86" w14:paraId="3AEDD144" w14:textId="5F6879D1">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tcBorders>
              <w:bottom w:val="single" w:sz="4" w:space="0" w:color="auto"/>
            </w:tcBorders>
            <w:vAlign w:val="center"/>
          </w:tcPr>
          <w:p w:rsidR="00B01E86" w:rsidRPr="00787701" w:rsidP="00B01E86" w14:paraId="5081E15D" w14:textId="307CBFE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21AF8773" w14:textId="4D2ED11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tcBorders>
              <w:bottom w:val="single" w:sz="4" w:space="0" w:color="auto"/>
            </w:tcBorders>
            <w:vAlign w:val="center"/>
          </w:tcPr>
          <w:p w:rsidR="00B01E86" w:rsidRPr="00787701" w:rsidP="00B01E86" w14:paraId="65EC185F" w14:textId="18184BB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B01E86" w:rsidRPr="00787701" w:rsidP="00B01E86" w14:paraId="2D6FED4C" w14:textId="771D04E4">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Borders>
              <w:bottom w:val="single" w:sz="4" w:space="0" w:color="auto"/>
            </w:tcBorders>
          </w:tcPr>
          <w:p w:rsidR="00B01E86" w:rsidRPr="00787701" w:rsidP="00B01E86" w14:paraId="39EF4EF5" w14:textId="69E89EBB">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2CB4D862" w14:textId="3A1BD3DF">
            <w:pPr>
              <w:tabs>
                <w:tab w:val="left" w:pos="360"/>
                <w:tab w:val="left" w:pos="720"/>
              </w:tabs>
              <w:jc w:val="right"/>
              <w:rPr>
                <w:rFonts w:ascii="Arial" w:hAnsi="Arial" w:cs="Arial"/>
                <w:sz w:val="16"/>
                <w:szCs w:val="16"/>
              </w:rPr>
            </w:pPr>
            <w:r>
              <w:rPr>
                <w:rFonts w:ascii="Arial" w:hAnsi="Arial" w:cs="Arial"/>
                <w:color w:val="000000"/>
                <w:sz w:val="16"/>
                <w:szCs w:val="16"/>
              </w:rPr>
              <w:t xml:space="preserve">21,784.00 </w:t>
            </w:r>
          </w:p>
        </w:tc>
      </w:tr>
      <w:tr w14:paraId="718E06AF" w14:textId="77777777" w:rsidTr="00BC0686">
        <w:tblPrEx>
          <w:tblW w:w="9445" w:type="dxa"/>
          <w:tblLayout w:type="fixed"/>
          <w:tblLook w:val="01E0"/>
        </w:tblPrEx>
        <w:tc>
          <w:tcPr>
            <w:tcW w:w="9445" w:type="dxa"/>
            <w:gridSpan w:val="8"/>
            <w:shd w:val="clear" w:color="auto" w:fill="D9D9D9" w:themeFill="background1" w:themeFillShade="D9"/>
          </w:tcPr>
          <w:p w:rsidR="00B01E86" w:rsidRPr="00787701" w:rsidP="00B01E86" w14:paraId="4E5D6F92" w14:textId="3B6FE0B5">
            <w:pPr>
              <w:tabs>
                <w:tab w:val="left" w:pos="360"/>
                <w:tab w:val="left" w:pos="720"/>
              </w:tabs>
              <w:rPr>
                <w:rFonts w:ascii="Arial" w:hAnsi="Arial" w:cs="Arial"/>
                <w:b/>
                <w:i/>
                <w:sz w:val="16"/>
                <w:szCs w:val="16"/>
              </w:rPr>
            </w:pPr>
            <w:r w:rsidRPr="00787701">
              <w:rPr>
                <w:rFonts w:ascii="Arial" w:hAnsi="Arial" w:cs="Arial"/>
                <w:b/>
                <w:i/>
                <w:sz w:val="16"/>
                <w:szCs w:val="16"/>
              </w:rPr>
              <w:t>Notifications – Emergency Conditions (43 CFR 2805.22(a))</w:t>
            </w:r>
          </w:p>
        </w:tc>
      </w:tr>
      <w:tr w14:paraId="31EB200D" w14:textId="77777777" w:rsidTr="00E43F4F">
        <w:tblPrEx>
          <w:tblW w:w="9445" w:type="dxa"/>
          <w:tblLayout w:type="fixed"/>
          <w:tblLook w:val="01E0"/>
        </w:tblPrEx>
        <w:tc>
          <w:tcPr>
            <w:tcW w:w="1525" w:type="dxa"/>
            <w:vAlign w:val="center"/>
          </w:tcPr>
          <w:p w:rsidR="00DA6471" w:rsidRPr="00787701" w:rsidP="00DA6471" w14:paraId="70A34ED3"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DA6471" w:rsidRPr="00787701" w:rsidP="00DA6471" w14:paraId="4413DA2E" w14:textId="0F0852BB">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DA6471" w:rsidRPr="00787701" w:rsidP="00DA6471" w14:paraId="48A5F558" w14:textId="18B814F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21C21A9F" w14:textId="1C197BCB">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DA6471" w:rsidRPr="00787701" w:rsidP="00DA6471" w14:paraId="2E83FD96" w14:textId="18AEE1EE">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DA6471" w:rsidRPr="00787701" w:rsidP="00DA6471" w14:paraId="18A42355" w14:textId="081E305F">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900" w:type="dxa"/>
          </w:tcPr>
          <w:p w:rsidR="00DA6471" w:rsidRPr="00787701" w:rsidP="00DA6471" w14:paraId="6BEC446D" w14:textId="3B410B0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6209ED8D" w14:textId="548E0B46">
            <w:pPr>
              <w:tabs>
                <w:tab w:val="left" w:pos="360"/>
                <w:tab w:val="left" w:pos="720"/>
              </w:tabs>
              <w:jc w:val="right"/>
              <w:rPr>
                <w:rFonts w:ascii="Arial" w:hAnsi="Arial" w:cs="Arial"/>
                <w:sz w:val="16"/>
                <w:szCs w:val="16"/>
              </w:rPr>
            </w:pPr>
            <w:r>
              <w:rPr>
                <w:rFonts w:ascii="Arial" w:hAnsi="Arial" w:cs="Arial"/>
                <w:color w:val="000000"/>
                <w:sz w:val="16"/>
                <w:szCs w:val="16"/>
              </w:rPr>
              <w:t xml:space="preserve">$ 791.00 </w:t>
            </w:r>
          </w:p>
        </w:tc>
      </w:tr>
      <w:tr w14:paraId="03E06CA2" w14:textId="77777777" w:rsidTr="00E43F4F">
        <w:tblPrEx>
          <w:tblW w:w="9445" w:type="dxa"/>
          <w:tblLayout w:type="fixed"/>
          <w:tblLook w:val="01E0"/>
        </w:tblPrEx>
        <w:tc>
          <w:tcPr>
            <w:tcW w:w="1525" w:type="dxa"/>
            <w:vAlign w:val="center"/>
          </w:tcPr>
          <w:p w:rsidR="00DA6471" w:rsidRPr="00787701" w:rsidP="00DA6471" w14:paraId="243966C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DA6471" w:rsidRPr="00787701" w:rsidP="00DA6471" w14:paraId="49294BF1" w14:textId="4D5A81E9">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080" w:type="dxa"/>
            <w:vAlign w:val="center"/>
          </w:tcPr>
          <w:p w:rsidR="00DA6471" w:rsidRPr="00787701" w:rsidP="00DA6471" w14:paraId="5053405B" w14:textId="6908414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24D8BACD" w14:textId="093255E0">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170" w:type="dxa"/>
            <w:vAlign w:val="center"/>
          </w:tcPr>
          <w:p w:rsidR="00DA6471" w:rsidRPr="00787701" w:rsidP="00DA6471" w14:paraId="298318D9" w14:textId="6B15300A">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DA6471" w:rsidRPr="00787701" w:rsidP="00DA6471" w14:paraId="255D1686" w14:textId="26E0DC48">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DA6471" w:rsidRPr="00787701" w:rsidP="00DA6471" w14:paraId="7F35D669" w14:textId="22A9DE41">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4F6F8224" w14:textId="2371F42F">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1DA789F0" w14:textId="77777777" w:rsidTr="00E43F4F">
        <w:tblPrEx>
          <w:tblW w:w="9445" w:type="dxa"/>
          <w:tblLayout w:type="fixed"/>
          <w:tblLook w:val="01E0"/>
        </w:tblPrEx>
        <w:tc>
          <w:tcPr>
            <w:tcW w:w="1525" w:type="dxa"/>
            <w:vAlign w:val="center"/>
          </w:tcPr>
          <w:p w:rsidR="00DA6471" w:rsidRPr="00787701" w:rsidP="00DA6471" w14:paraId="53B43640"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DA6471" w:rsidRPr="00787701" w:rsidP="00DA6471" w14:paraId="43922651" w14:textId="2436A768">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vAlign w:val="center"/>
          </w:tcPr>
          <w:p w:rsidR="00DA6471" w:rsidRPr="00787701" w:rsidP="00DA6471" w14:paraId="58D4CEEF" w14:textId="7CBE52C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77139B09" w14:textId="1B6F7852">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vAlign w:val="center"/>
          </w:tcPr>
          <w:p w:rsidR="00DA6471" w:rsidRPr="00787701" w:rsidP="00DA6471" w14:paraId="462F9DE8" w14:textId="1E67A42E">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DA6471" w:rsidRPr="00787701" w:rsidP="00DA6471" w14:paraId="2BC9AE04" w14:textId="091229A5">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900" w:type="dxa"/>
          </w:tcPr>
          <w:p w:rsidR="00DA6471" w:rsidRPr="00787701" w:rsidP="00DA6471" w14:paraId="73259608" w14:textId="0D840E04">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03F9B529" w14:textId="5DA7C42C">
            <w:pPr>
              <w:tabs>
                <w:tab w:val="left" w:pos="360"/>
                <w:tab w:val="left" w:pos="720"/>
              </w:tabs>
              <w:jc w:val="right"/>
              <w:rPr>
                <w:rFonts w:ascii="Arial" w:hAnsi="Arial" w:cs="Arial"/>
                <w:sz w:val="16"/>
                <w:szCs w:val="16"/>
              </w:rPr>
            </w:pPr>
            <w:r>
              <w:rPr>
                <w:rFonts w:ascii="Arial" w:hAnsi="Arial" w:cs="Arial"/>
                <w:color w:val="000000"/>
                <w:sz w:val="16"/>
                <w:szCs w:val="16"/>
              </w:rPr>
              <w:t xml:space="preserve">10,892.00 </w:t>
            </w:r>
          </w:p>
        </w:tc>
      </w:tr>
      <w:tr w14:paraId="66DEE5FC" w14:textId="77777777" w:rsidTr="00BC0686">
        <w:tblPrEx>
          <w:tblW w:w="9445" w:type="dxa"/>
          <w:tblLayout w:type="fixed"/>
          <w:tblLook w:val="01E0"/>
        </w:tblPrEx>
        <w:tc>
          <w:tcPr>
            <w:tcW w:w="9445" w:type="dxa"/>
            <w:gridSpan w:val="8"/>
            <w:shd w:val="clear" w:color="auto" w:fill="D9D9D9" w:themeFill="background1" w:themeFillShade="D9"/>
          </w:tcPr>
          <w:p w:rsidR="00DA6471" w:rsidRPr="00787701" w:rsidP="00DA6471" w14:paraId="3F637DD3" w14:textId="4F5AD185">
            <w:pPr>
              <w:tabs>
                <w:tab w:val="left" w:pos="360"/>
                <w:tab w:val="left" w:pos="720"/>
              </w:tabs>
              <w:rPr>
                <w:rFonts w:ascii="Arial" w:hAnsi="Arial" w:cs="Arial"/>
                <w:b/>
                <w:i/>
                <w:sz w:val="16"/>
                <w:szCs w:val="16"/>
              </w:rPr>
            </w:pPr>
            <w:r w:rsidRPr="00787701">
              <w:rPr>
                <w:rFonts w:ascii="Arial" w:hAnsi="Arial" w:cs="Arial"/>
                <w:b/>
                <w:i/>
                <w:sz w:val="16"/>
                <w:szCs w:val="16"/>
              </w:rPr>
              <w:t>Request for Approval – Non-Emergency Conditions (43 CFR 2805.22(b))</w:t>
            </w:r>
          </w:p>
        </w:tc>
      </w:tr>
      <w:tr w14:paraId="3F3E7EFF" w14:textId="77777777" w:rsidTr="002C1737">
        <w:tblPrEx>
          <w:tblW w:w="9445" w:type="dxa"/>
          <w:tblLayout w:type="fixed"/>
          <w:tblLook w:val="01E0"/>
        </w:tblPrEx>
        <w:tc>
          <w:tcPr>
            <w:tcW w:w="1525" w:type="dxa"/>
            <w:vAlign w:val="center"/>
          </w:tcPr>
          <w:p w:rsidR="00DA6471" w:rsidRPr="00787701" w:rsidP="00DA6471" w14:paraId="1029E8B0"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DA6471" w:rsidRPr="00787701" w:rsidP="00DA6471" w14:paraId="32D0703F" w14:textId="4068F236">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DA6471" w:rsidRPr="00787701" w:rsidP="00DA6471" w14:paraId="016EDF3B" w14:textId="5531311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157692B5" w14:textId="2CC20EC4">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DA6471" w:rsidRPr="00787701" w:rsidP="00DA6471" w14:paraId="00E6ED0B" w14:textId="2BBD3F4F">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DA6471" w:rsidRPr="00787701" w:rsidP="00DA6471" w14:paraId="36208252" w14:textId="163285D4">
            <w:pPr>
              <w:tabs>
                <w:tab w:val="left" w:pos="360"/>
                <w:tab w:val="left" w:pos="720"/>
              </w:tabs>
              <w:jc w:val="center"/>
              <w:rPr>
                <w:rFonts w:ascii="Arial" w:hAnsi="Arial" w:cs="Arial"/>
                <w:sz w:val="16"/>
                <w:szCs w:val="16"/>
              </w:rPr>
            </w:pPr>
            <w:r w:rsidRPr="00787701">
              <w:rPr>
                <w:rFonts w:ascii="Arial" w:hAnsi="Arial" w:cs="Arial"/>
                <w:sz w:val="16"/>
                <w:szCs w:val="16"/>
              </w:rPr>
              <w:t>240</w:t>
            </w:r>
          </w:p>
        </w:tc>
        <w:tc>
          <w:tcPr>
            <w:tcW w:w="900" w:type="dxa"/>
          </w:tcPr>
          <w:p w:rsidR="00DA6471" w:rsidRPr="00787701" w:rsidP="00DA6471" w14:paraId="18345248" w14:textId="6EA02E79">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2A454A42" w14:textId="3CCEC563">
            <w:pPr>
              <w:tabs>
                <w:tab w:val="left" w:pos="360"/>
                <w:tab w:val="left" w:pos="720"/>
              </w:tabs>
              <w:jc w:val="right"/>
              <w:rPr>
                <w:rFonts w:ascii="Arial" w:hAnsi="Arial" w:cs="Arial"/>
                <w:sz w:val="16"/>
                <w:szCs w:val="16"/>
              </w:rPr>
            </w:pPr>
            <w:r>
              <w:rPr>
                <w:rFonts w:ascii="Arial" w:hAnsi="Arial" w:cs="Arial"/>
                <w:color w:val="000000"/>
                <w:sz w:val="16"/>
                <w:szCs w:val="16"/>
              </w:rPr>
              <w:t xml:space="preserve">$ 9,492.00 </w:t>
            </w:r>
          </w:p>
        </w:tc>
      </w:tr>
      <w:tr w14:paraId="28419D80" w14:textId="77777777" w:rsidTr="002C1737">
        <w:tblPrEx>
          <w:tblW w:w="9445" w:type="dxa"/>
          <w:tblLayout w:type="fixed"/>
          <w:tblLook w:val="01E0"/>
        </w:tblPrEx>
        <w:tc>
          <w:tcPr>
            <w:tcW w:w="1525" w:type="dxa"/>
            <w:vAlign w:val="center"/>
          </w:tcPr>
          <w:p w:rsidR="00DA6471" w:rsidRPr="00787701" w:rsidP="00DA6471" w14:paraId="5B9ADF3E"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DA6471" w:rsidRPr="00787701" w:rsidP="00DA6471" w14:paraId="5F7328DC" w14:textId="1520DAB6">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080" w:type="dxa"/>
            <w:vAlign w:val="center"/>
          </w:tcPr>
          <w:p w:rsidR="00DA6471" w:rsidRPr="00787701" w:rsidP="00DA6471" w14:paraId="5FF369DE" w14:textId="5B34FD3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183163B6" w14:textId="2B44DE79">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170" w:type="dxa"/>
            <w:vAlign w:val="center"/>
          </w:tcPr>
          <w:p w:rsidR="00DA6471" w:rsidRPr="00787701" w:rsidP="00DA6471" w14:paraId="39CAEC79" w14:textId="0C17943D">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DA6471" w:rsidRPr="00787701" w:rsidP="00DA6471" w14:paraId="38DEB001" w14:textId="7F9E9830">
            <w:pPr>
              <w:tabs>
                <w:tab w:val="left" w:pos="360"/>
                <w:tab w:val="left" w:pos="720"/>
              </w:tabs>
              <w:jc w:val="center"/>
              <w:rPr>
                <w:rFonts w:ascii="Arial" w:hAnsi="Arial" w:cs="Arial"/>
                <w:sz w:val="16"/>
                <w:szCs w:val="16"/>
              </w:rPr>
            </w:pPr>
            <w:r w:rsidRPr="00787701">
              <w:rPr>
                <w:rFonts w:ascii="Arial" w:hAnsi="Arial" w:cs="Arial"/>
                <w:sz w:val="16"/>
                <w:szCs w:val="16"/>
              </w:rPr>
              <w:t>1,800</w:t>
            </w:r>
          </w:p>
        </w:tc>
        <w:tc>
          <w:tcPr>
            <w:tcW w:w="900" w:type="dxa"/>
          </w:tcPr>
          <w:p w:rsidR="00DA6471" w:rsidRPr="00787701" w:rsidP="00DA6471" w14:paraId="5212EC3B" w14:textId="039B950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3AFD736B" w14:textId="02E30BAC">
            <w:pPr>
              <w:tabs>
                <w:tab w:val="left" w:pos="360"/>
                <w:tab w:val="left" w:pos="720"/>
              </w:tabs>
              <w:jc w:val="right"/>
              <w:rPr>
                <w:rFonts w:ascii="Arial" w:hAnsi="Arial" w:cs="Arial"/>
                <w:sz w:val="16"/>
                <w:szCs w:val="16"/>
              </w:rPr>
            </w:pPr>
            <w:r>
              <w:rPr>
                <w:rFonts w:ascii="Arial" w:hAnsi="Arial" w:cs="Arial"/>
                <w:color w:val="000000"/>
                <w:sz w:val="16"/>
                <w:szCs w:val="16"/>
              </w:rPr>
              <w:t xml:space="preserve">67,032.00 </w:t>
            </w:r>
          </w:p>
        </w:tc>
      </w:tr>
      <w:tr w14:paraId="0D7A915D" w14:textId="77777777" w:rsidTr="002C1737">
        <w:tblPrEx>
          <w:tblW w:w="9445" w:type="dxa"/>
          <w:tblLayout w:type="fixed"/>
          <w:tblLook w:val="01E0"/>
        </w:tblPrEx>
        <w:tc>
          <w:tcPr>
            <w:tcW w:w="1525" w:type="dxa"/>
            <w:vAlign w:val="center"/>
          </w:tcPr>
          <w:p w:rsidR="00DA6471" w:rsidRPr="00787701" w:rsidP="00DA6471" w14:paraId="7843F1DE"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DA6471" w:rsidRPr="00787701" w:rsidP="00DA6471" w14:paraId="61A2BE98" w14:textId="28732A79">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080" w:type="dxa"/>
            <w:tcBorders>
              <w:bottom w:val="single" w:sz="4" w:space="0" w:color="auto"/>
            </w:tcBorders>
            <w:vAlign w:val="center"/>
          </w:tcPr>
          <w:p w:rsidR="00DA6471" w:rsidRPr="00787701" w:rsidP="00DA6471" w14:paraId="3B76AB41" w14:textId="1AE43514">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5294B4E1" w14:textId="024153D7">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170" w:type="dxa"/>
            <w:tcBorders>
              <w:bottom w:val="single" w:sz="4" w:space="0" w:color="auto"/>
            </w:tcBorders>
            <w:vAlign w:val="center"/>
          </w:tcPr>
          <w:p w:rsidR="00DA6471" w:rsidRPr="00787701" w:rsidP="00DA6471" w14:paraId="2DEBF488" w14:textId="1F3A0FE3">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DA6471" w:rsidRPr="00787701" w:rsidP="00DA6471" w14:paraId="5010C23F" w14:textId="11803476">
            <w:pPr>
              <w:tabs>
                <w:tab w:val="left" w:pos="360"/>
                <w:tab w:val="left" w:pos="720"/>
              </w:tabs>
              <w:jc w:val="center"/>
              <w:rPr>
                <w:rFonts w:ascii="Arial" w:hAnsi="Arial" w:cs="Arial"/>
                <w:sz w:val="16"/>
                <w:szCs w:val="16"/>
              </w:rPr>
            </w:pPr>
            <w:r w:rsidRPr="00787701">
              <w:rPr>
                <w:rFonts w:ascii="Arial" w:hAnsi="Arial" w:cs="Arial"/>
                <w:sz w:val="16"/>
                <w:szCs w:val="16"/>
              </w:rPr>
              <w:t>360</w:t>
            </w:r>
          </w:p>
        </w:tc>
        <w:tc>
          <w:tcPr>
            <w:tcW w:w="900" w:type="dxa"/>
            <w:tcBorders>
              <w:bottom w:val="single" w:sz="4" w:space="0" w:color="auto"/>
            </w:tcBorders>
          </w:tcPr>
          <w:p w:rsidR="00DA6471" w:rsidRPr="00787701" w:rsidP="00DA6471" w14:paraId="2DF8D79C" w14:textId="027CF64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3E7444A7" w14:textId="7D32832D">
            <w:pPr>
              <w:tabs>
                <w:tab w:val="left" w:pos="360"/>
                <w:tab w:val="left" w:pos="720"/>
              </w:tabs>
              <w:jc w:val="right"/>
              <w:rPr>
                <w:rFonts w:ascii="Arial" w:hAnsi="Arial" w:cs="Arial"/>
                <w:sz w:val="16"/>
                <w:szCs w:val="16"/>
              </w:rPr>
            </w:pPr>
            <w:r>
              <w:rPr>
                <w:rFonts w:ascii="Arial" w:hAnsi="Arial" w:cs="Arial"/>
                <w:color w:val="000000"/>
                <w:sz w:val="16"/>
                <w:szCs w:val="16"/>
              </w:rPr>
              <w:t xml:space="preserve">19,605.60 </w:t>
            </w:r>
          </w:p>
        </w:tc>
      </w:tr>
      <w:tr w14:paraId="3A19E135" w14:textId="77777777" w:rsidTr="00BC0686">
        <w:tblPrEx>
          <w:tblW w:w="9445" w:type="dxa"/>
          <w:tblLayout w:type="fixed"/>
          <w:tblLook w:val="01E0"/>
        </w:tblPrEx>
        <w:tc>
          <w:tcPr>
            <w:tcW w:w="9445" w:type="dxa"/>
            <w:gridSpan w:val="8"/>
            <w:shd w:val="clear" w:color="auto" w:fill="D9D9D9" w:themeFill="background1" w:themeFillShade="D9"/>
          </w:tcPr>
          <w:p w:rsidR="00DA6471" w:rsidRPr="00787701" w:rsidP="00DA6471" w14:paraId="4E6CAC46" w14:textId="03220CF0">
            <w:pPr>
              <w:tabs>
                <w:tab w:val="left" w:pos="360"/>
                <w:tab w:val="left" w:pos="720"/>
              </w:tabs>
              <w:rPr>
                <w:rFonts w:ascii="Arial" w:hAnsi="Arial" w:cs="Arial"/>
                <w:b/>
                <w:i/>
                <w:sz w:val="16"/>
                <w:szCs w:val="16"/>
              </w:rPr>
            </w:pPr>
            <w:r w:rsidRPr="00787701">
              <w:rPr>
                <w:rFonts w:ascii="Arial" w:hAnsi="Arial" w:cs="Arial"/>
                <w:b/>
                <w:i/>
                <w:sz w:val="16"/>
                <w:szCs w:val="16"/>
              </w:rPr>
              <w:t>Phasing Rent - Hardship (43 CFR 2806.22 &amp; 43 CFR 2866.31)</w:t>
            </w:r>
          </w:p>
        </w:tc>
      </w:tr>
      <w:tr w14:paraId="549AC589" w14:textId="77777777" w:rsidTr="00203875">
        <w:tblPrEx>
          <w:tblW w:w="9445" w:type="dxa"/>
          <w:tblLayout w:type="fixed"/>
          <w:tblLook w:val="01E0"/>
        </w:tblPrEx>
        <w:tc>
          <w:tcPr>
            <w:tcW w:w="1525" w:type="dxa"/>
            <w:vAlign w:val="center"/>
          </w:tcPr>
          <w:p w:rsidR="00C87885" w:rsidRPr="00787701" w:rsidP="00C87885" w14:paraId="0DE177B0"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C87885" w:rsidRPr="00787701" w:rsidP="00C87885" w14:paraId="1DB94EB7" w14:textId="71CB1F1F">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080" w:type="dxa"/>
            <w:vAlign w:val="center"/>
          </w:tcPr>
          <w:p w:rsidR="00C87885" w:rsidRPr="00787701" w:rsidP="00C87885" w14:paraId="690D89A9" w14:textId="3D75973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C87885" w:rsidRPr="00787701" w:rsidP="00C87885" w14:paraId="476707AA" w14:textId="4EBE4F7B">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170" w:type="dxa"/>
            <w:vAlign w:val="center"/>
          </w:tcPr>
          <w:p w:rsidR="00C87885" w:rsidRPr="00787701" w:rsidP="00C87885" w14:paraId="569DD47B" w14:textId="75FC076F">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C87885" w:rsidRPr="00787701" w:rsidP="00C87885" w14:paraId="7FED56B6" w14:textId="60B620C9">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900" w:type="dxa"/>
          </w:tcPr>
          <w:p w:rsidR="00C87885" w:rsidRPr="00787701" w:rsidP="00C87885" w14:paraId="4F2470C3" w14:textId="76F42F44">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C87885" w:rsidRPr="00787701" w:rsidP="00C87885" w14:paraId="4406D15D" w14:textId="51EE1868">
            <w:pPr>
              <w:tabs>
                <w:tab w:val="left" w:pos="360"/>
                <w:tab w:val="left" w:pos="720"/>
              </w:tabs>
              <w:jc w:val="right"/>
              <w:rPr>
                <w:rFonts w:ascii="Arial" w:hAnsi="Arial" w:cs="Arial"/>
                <w:sz w:val="16"/>
                <w:szCs w:val="16"/>
              </w:rPr>
            </w:pPr>
            <w:r>
              <w:rPr>
                <w:rFonts w:ascii="Arial" w:hAnsi="Arial" w:cs="Arial"/>
                <w:color w:val="000000"/>
                <w:sz w:val="16"/>
                <w:szCs w:val="16"/>
              </w:rPr>
              <w:t>$</w:t>
            </w:r>
            <w:r w:rsidR="006170D7">
              <w:rPr>
                <w:rFonts w:ascii="Arial" w:hAnsi="Arial" w:cs="Arial"/>
                <w:color w:val="000000"/>
                <w:sz w:val="16"/>
                <w:szCs w:val="16"/>
              </w:rPr>
              <w:t xml:space="preserve"> </w:t>
            </w:r>
            <w:r>
              <w:rPr>
                <w:rFonts w:ascii="Arial" w:hAnsi="Arial" w:cs="Arial"/>
                <w:color w:val="000000"/>
                <w:sz w:val="16"/>
                <w:szCs w:val="16"/>
              </w:rPr>
              <w:t xml:space="preserve">7,910.00 </w:t>
            </w:r>
          </w:p>
        </w:tc>
      </w:tr>
      <w:tr w14:paraId="38162225" w14:textId="77777777" w:rsidTr="00203875">
        <w:tblPrEx>
          <w:tblW w:w="9445" w:type="dxa"/>
          <w:tblLayout w:type="fixed"/>
          <w:tblLook w:val="01E0"/>
        </w:tblPrEx>
        <w:tc>
          <w:tcPr>
            <w:tcW w:w="1525" w:type="dxa"/>
            <w:vAlign w:val="center"/>
          </w:tcPr>
          <w:p w:rsidR="00C87885" w:rsidRPr="00787701" w:rsidP="00C87885" w14:paraId="5098F00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C87885" w:rsidRPr="00787701" w:rsidP="00C87885" w14:paraId="163E60BE" w14:textId="1875D489">
            <w:pPr>
              <w:tabs>
                <w:tab w:val="left" w:pos="360"/>
                <w:tab w:val="left" w:pos="720"/>
              </w:tabs>
              <w:jc w:val="center"/>
              <w:rPr>
                <w:rFonts w:ascii="Arial" w:hAnsi="Arial" w:cs="Arial"/>
                <w:sz w:val="16"/>
                <w:szCs w:val="16"/>
              </w:rPr>
            </w:pPr>
            <w:r w:rsidRPr="00787701">
              <w:rPr>
                <w:rFonts w:ascii="Arial" w:hAnsi="Arial" w:cs="Arial"/>
                <w:sz w:val="16"/>
                <w:szCs w:val="16"/>
              </w:rPr>
              <w:t>100</w:t>
            </w:r>
          </w:p>
        </w:tc>
        <w:tc>
          <w:tcPr>
            <w:tcW w:w="1080" w:type="dxa"/>
            <w:vAlign w:val="center"/>
          </w:tcPr>
          <w:p w:rsidR="00C87885" w:rsidRPr="00787701" w:rsidP="00C87885" w14:paraId="72122513" w14:textId="63361DF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C87885" w:rsidRPr="00787701" w:rsidP="00C87885" w14:paraId="3D2531C1" w14:textId="4614BBC6">
            <w:pPr>
              <w:tabs>
                <w:tab w:val="left" w:pos="360"/>
                <w:tab w:val="left" w:pos="720"/>
              </w:tabs>
              <w:jc w:val="center"/>
              <w:rPr>
                <w:rFonts w:ascii="Arial" w:hAnsi="Arial" w:cs="Arial"/>
                <w:sz w:val="16"/>
                <w:szCs w:val="16"/>
              </w:rPr>
            </w:pPr>
            <w:r w:rsidRPr="00787701">
              <w:rPr>
                <w:rFonts w:ascii="Arial" w:hAnsi="Arial" w:cs="Arial"/>
                <w:sz w:val="16"/>
                <w:szCs w:val="16"/>
              </w:rPr>
              <w:t>100</w:t>
            </w:r>
          </w:p>
        </w:tc>
        <w:tc>
          <w:tcPr>
            <w:tcW w:w="1170" w:type="dxa"/>
            <w:vAlign w:val="center"/>
          </w:tcPr>
          <w:p w:rsidR="00C87885" w:rsidRPr="00787701" w:rsidP="00C87885" w14:paraId="56F289A9" w14:textId="24748554">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C87885" w:rsidRPr="00787701" w:rsidP="00C87885" w14:paraId="3197FC5A" w14:textId="252BBEA9">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C87885" w:rsidRPr="00787701" w:rsidP="00C87885" w14:paraId="2EB8C803" w14:textId="21616A72">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C87885" w:rsidRPr="00787701" w:rsidP="00C87885" w14:paraId="01DDE13A" w14:textId="09F21C00">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65ECDC23" w14:textId="77777777" w:rsidTr="00203875">
        <w:tblPrEx>
          <w:tblW w:w="9445" w:type="dxa"/>
          <w:tblLayout w:type="fixed"/>
          <w:tblLook w:val="01E0"/>
        </w:tblPrEx>
        <w:tc>
          <w:tcPr>
            <w:tcW w:w="1525" w:type="dxa"/>
            <w:vAlign w:val="center"/>
          </w:tcPr>
          <w:p w:rsidR="00C87885" w:rsidRPr="00787701" w:rsidP="00C87885" w14:paraId="4428C880"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C87885" w:rsidRPr="00787701" w:rsidP="00C87885" w14:paraId="6BA0A5EC" w14:textId="7B675160">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C87885" w:rsidRPr="00787701" w:rsidP="00C87885" w14:paraId="0D0A3D42" w14:textId="2E27C36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C87885" w:rsidRPr="00787701" w:rsidP="00C87885" w14:paraId="5CDCBD74" w14:textId="1A3E1664">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C87885" w:rsidRPr="00787701" w:rsidP="00C87885" w14:paraId="1B5CF8FD" w14:textId="5AEDA842">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C87885" w:rsidRPr="00787701" w:rsidP="00C87885" w14:paraId="58C8C053" w14:textId="6A5CD31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C87885" w:rsidRPr="00787701" w:rsidP="00C87885" w14:paraId="288715C2" w14:textId="178E7D15">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C87885" w:rsidRPr="00787701" w:rsidP="00C87885" w14:paraId="615A72A4" w14:textId="1F0F4A06">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2AFCBE00" w14:textId="77777777" w:rsidTr="00BC0686">
        <w:tblPrEx>
          <w:tblW w:w="9445" w:type="dxa"/>
          <w:tblLayout w:type="fixed"/>
          <w:tblLook w:val="01E0"/>
        </w:tblPrEx>
        <w:tc>
          <w:tcPr>
            <w:tcW w:w="9445" w:type="dxa"/>
            <w:gridSpan w:val="8"/>
            <w:shd w:val="clear" w:color="auto" w:fill="D9D9D9" w:themeFill="background1" w:themeFillShade="D9"/>
          </w:tcPr>
          <w:p w:rsidR="00C87885" w:rsidRPr="00787701" w:rsidP="00C87885" w14:paraId="4AC60D65" w14:textId="077E5EA5">
            <w:pPr>
              <w:tabs>
                <w:tab w:val="left" w:pos="360"/>
                <w:tab w:val="left" w:pos="720"/>
              </w:tabs>
              <w:rPr>
                <w:rFonts w:ascii="Arial" w:hAnsi="Arial" w:cs="Arial"/>
                <w:b/>
                <w:i/>
                <w:sz w:val="16"/>
                <w:szCs w:val="16"/>
              </w:rPr>
            </w:pPr>
            <w:r w:rsidRPr="00787701">
              <w:rPr>
                <w:rFonts w:ascii="Arial" w:hAnsi="Arial" w:cs="Arial"/>
                <w:b/>
                <w:i/>
                <w:sz w:val="16"/>
                <w:szCs w:val="16"/>
              </w:rPr>
              <w:t>Amendments (43 CFR 2807.20 and 43 CFR 2887.10)</w:t>
            </w:r>
          </w:p>
        </w:tc>
      </w:tr>
      <w:tr w14:paraId="0E8F3CB7" w14:textId="77777777" w:rsidTr="001062EC">
        <w:tblPrEx>
          <w:tblW w:w="9445" w:type="dxa"/>
          <w:tblLayout w:type="fixed"/>
          <w:tblLook w:val="01E0"/>
        </w:tblPrEx>
        <w:tc>
          <w:tcPr>
            <w:tcW w:w="1525" w:type="dxa"/>
            <w:vAlign w:val="center"/>
          </w:tcPr>
          <w:p w:rsidR="006170D7" w:rsidRPr="00787701" w:rsidP="006170D7" w14:paraId="3D11C57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6170D7" w:rsidRPr="00787701" w:rsidP="006170D7" w14:paraId="6DD13A4C" w14:textId="4D011ABB">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6170D7" w:rsidRPr="00787701" w:rsidP="006170D7" w14:paraId="0EB66E2C" w14:textId="7C697ED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07AD4B81" w14:textId="7B3853EC">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6170D7" w:rsidRPr="00787701" w:rsidP="006170D7" w14:paraId="1E364C36" w14:textId="3AF8828A">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6170D7" w:rsidRPr="00787701" w:rsidP="006170D7" w14:paraId="24167DE0" w14:textId="6AB4C112">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6170D7" w:rsidRPr="00787701" w:rsidP="006170D7" w14:paraId="0DE7AE14" w14:textId="12E4B2F7">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0C0DF57C" w14:textId="2C3A5C8C">
            <w:pPr>
              <w:tabs>
                <w:tab w:val="left" w:pos="360"/>
                <w:tab w:val="left" w:pos="720"/>
              </w:tabs>
              <w:jc w:val="right"/>
              <w:rPr>
                <w:rFonts w:ascii="Arial" w:hAnsi="Arial" w:cs="Arial"/>
                <w:sz w:val="16"/>
                <w:szCs w:val="16"/>
              </w:rPr>
            </w:pPr>
            <w:r>
              <w:rPr>
                <w:rFonts w:ascii="Arial" w:hAnsi="Arial" w:cs="Arial"/>
                <w:color w:val="000000"/>
                <w:sz w:val="16"/>
                <w:szCs w:val="16"/>
              </w:rPr>
              <w:t xml:space="preserve">$ 12,656.00 </w:t>
            </w:r>
          </w:p>
        </w:tc>
      </w:tr>
      <w:tr w14:paraId="0D2D35D0" w14:textId="77777777" w:rsidTr="001062EC">
        <w:tblPrEx>
          <w:tblW w:w="9445" w:type="dxa"/>
          <w:tblLayout w:type="fixed"/>
          <w:tblLook w:val="01E0"/>
        </w:tblPrEx>
        <w:tc>
          <w:tcPr>
            <w:tcW w:w="1525" w:type="dxa"/>
            <w:vAlign w:val="center"/>
          </w:tcPr>
          <w:p w:rsidR="006170D7" w:rsidRPr="00787701" w:rsidP="006170D7" w14:paraId="2818E178"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6170D7" w:rsidRPr="00787701" w:rsidP="006170D7" w14:paraId="5D8E79C8" w14:textId="3E6B43C3">
            <w:pPr>
              <w:tabs>
                <w:tab w:val="left" w:pos="360"/>
                <w:tab w:val="left" w:pos="720"/>
              </w:tabs>
              <w:jc w:val="center"/>
              <w:rPr>
                <w:rFonts w:ascii="Arial" w:hAnsi="Arial" w:cs="Arial"/>
                <w:sz w:val="16"/>
                <w:szCs w:val="16"/>
              </w:rPr>
            </w:pPr>
            <w:r w:rsidRPr="00787701">
              <w:rPr>
                <w:rFonts w:ascii="Arial" w:hAnsi="Arial" w:cs="Arial"/>
                <w:sz w:val="16"/>
                <w:szCs w:val="16"/>
              </w:rPr>
              <w:t>250</w:t>
            </w:r>
          </w:p>
        </w:tc>
        <w:tc>
          <w:tcPr>
            <w:tcW w:w="1080" w:type="dxa"/>
            <w:vAlign w:val="center"/>
          </w:tcPr>
          <w:p w:rsidR="006170D7" w:rsidRPr="00787701" w:rsidP="006170D7" w14:paraId="3DE2C88B" w14:textId="7634EF4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40346300" w14:textId="335FC0AF">
            <w:pPr>
              <w:tabs>
                <w:tab w:val="left" w:pos="360"/>
                <w:tab w:val="left" w:pos="720"/>
              </w:tabs>
              <w:jc w:val="center"/>
              <w:rPr>
                <w:rFonts w:ascii="Arial" w:hAnsi="Arial" w:cs="Arial"/>
                <w:sz w:val="16"/>
                <w:szCs w:val="16"/>
              </w:rPr>
            </w:pPr>
            <w:r w:rsidRPr="00787701">
              <w:rPr>
                <w:rFonts w:ascii="Arial" w:hAnsi="Arial" w:cs="Arial"/>
                <w:sz w:val="16"/>
                <w:szCs w:val="16"/>
              </w:rPr>
              <w:t>250</w:t>
            </w:r>
          </w:p>
        </w:tc>
        <w:tc>
          <w:tcPr>
            <w:tcW w:w="1170" w:type="dxa"/>
            <w:vAlign w:val="center"/>
          </w:tcPr>
          <w:p w:rsidR="006170D7" w:rsidRPr="00787701" w:rsidP="006170D7" w14:paraId="34C6BD0F" w14:textId="7B6FB7B0">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6170D7" w:rsidRPr="00787701" w:rsidP="006170D7" w14:paraId="474FBBEB" w14:textId="07E6CB09">
            <w:pPr>
              <w:tabs>
                <w:tab w:val="left" w:pos="360"/>
                <w:tab w:val="left" w:pos="720"/>
              </w:tabs>
              <w:jc w:val="center"/>
              <w:rPr>
                <w:rFonts w:ascii="Arial" w:hAnsi="Arial" w:cs="Arial"/>
                <w:sz w:val="16"/>
                <w:szCs w:val="16"/>
              </w:rPr>
            </w:pPr>
            <w:r w:rsidRPr="00787701">
              <w:rPr>
                <w:rFonts w:ascii="Arial" w:hAnsi="Arial" w:cs="Arial"/>
                <w:sz w:val="16"/>
                <w:szCs w:val="16"/>
              </w:rPr>
              <w:t>8,000</w:t>
            </w:r>
          </w:p>
        </w:tc>
        <w:tc>
          <w:tcPr>
            <w:tcW w:w="900" w:type="dxa"/>
          </w:tcPr>
          <w:p w:rsidR="006170D7" w:rsidRPr="00787701" w:rsidP="006170D7" w14:paraId="58E90D8C" w14:textId="58C67A3C">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7FB99244" w14:textId="1129B71F">
            <w:pPr>
              <w:tabs>
                <w:tab w:val="left" w:pos="360"/>
                <w:tab w:val="left" w:pos="720"/>
              </w:tabs>
              <w:jc w:val="right"/>
              <w:rPr>
                <w:rFonts w:ascii="Arial" w:hAnsi="Arial" w:cs="Arial"/>
                <w:sz w:val="16"/>
                <w:szCs w:val="16"/>
              </w:rPr>
            </w:pPr>
            <w:r>
              <w:rPr>
                <w:rFonts w:ascii="Arial" w:hAnsi="Arial" w:cs="Arial"/>
                <w:color w:val="000000"/>
                <w:sz w:val="16"/>
                <w:szCs w:val="16"/>
              </w:rPr>
              <w:t xml:space="preserve">297,920.00 </w:t>
            </w:r>
          </w:p>
        </w:tc>
      </w:tr>
      <w:tr w14:paraId="68206D6D" w14:textId="77777777" w:rsidTr="001062EC">
        <w:tblPrEx>
          <w:tblW w:w="9445" w:type="dxa"/>
          <w:tblLayout w:type="fixed"/>
          <w:tblLook w:val="01E0"/>
        </w:tblPrEx>
        <w:tc>
          <w:tcPr>
            <w:tcW w:w="1525" w:type="dxa"/>
            <w:vAlign w:val="center"/>
          </w:tcPr>
          <w:p w:rsidR="006170D7" w:rsidRPr="00787701" w:rsidP="006170D7" w14:paraId="1A7630D3"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6170D7" w:rsidRPr="00787701" w:rsidP="006170D7" w14:paraId="433BD456" w14:textId="341362C9">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tcBorders>
              <w:bottom w:val="single" w:sz="4" w:space="0" w:color="auto"/>
            </w:tcBorders>
            <w:vAlign w:val="center"/>
          </w:tcPr>
          <w:p w:rsidR="006170D7" w:rsidRPr="00787701" w:rsidP="006170D7" w14:paraId="694DBE3B" w14:textId="67CC4E8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6687D937" w14:textId="3C07C18E">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tcBorders>
              <w:bottom w:val="single" w:sz="4" w:space="0" w:color="auto"/>
            </w:tcBorders>
            <w:vAlign w:val="center"/>
          </w:tcPr>
          <w:p w:rsidR="006170D7" w:rsidRPr="00787701" w:rsidP="006170D7" w14:paraId="04A4EF85" w14:textId="109941A6">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6170D7" w:rsidRPr="00787701" w:rsidP="006170D7" w14:paraId="4685814E" w14:textId="627847B5">
            <w:pPr>
              <w:tabs>
                <w:tab w:val="left" w:pos="360"/>
                <w:tab w:val="left" w:pos="720"/>
              </w:tabs>
              <w:jc w:val="center"/>
              <w:rPr>
                <w:rFonts w:ascii="Arial" w:hAnsi="Arial" w:cs="Arial"/>
                <w:sz w:val="16"/>
                <w:szCs w:val="16"/>
              </w:rPr>
            </w:pPr>
            <w:r w:rsidRPr="00787701">
              <w:rPr>
                <w:rFonts w:ascii="Arial" w:hAnsi="Arial" w:cs="Arial"/>
                <w:sz w:val="16"/>
                <w:szCs w:val="16"/>
              </w:rPr>
              <w:t>1,600</w:t>
            </w:r>
          </w:p>
        </w:tc>
        <w:tc>
          <w:tcPr>
            <w:tcW w:w="900" w:type="dxa"/>
            <w:tcBorders>
              <w:bottom w:val="single" w:sz="4" w:space="0" w:color="auto"/>
            </w:tcBorders>
          </w:tcPr>
          <w:p w:rsidR="006170D7" w:rsidRPr="00787701" w:rsidP="006170D7" w14:paraId="0ABE6BD3" w14:textId="7367528E">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463B3300" w14:textId="145DE587">
            <w:pPr>
              <w:tabs>
                <w:tab w:val="left" w:pos="360"/>
                <w:tab w:val="left" w:pos="720"/>
              </w:tabs>
              <w:jc w:val="right"/>
              <w:rPr>
                <w:rFonts w:ascii="Arial" w:hAnsi="Arial" w:cs="Arial"/>
                <w:sz w:val="16"/>
                <w:szCs w:val="16"/>
              </w:rPr>
            </w:pPr>
            <w:r>
              <w:rPr>
                <w:rFonts w:ascii="Arial" w:hAnsi="Arial" w:cs="Arial"/>
                <w:color w:val="000000"/>
                <w:sz w:val="16"/>
                <w:szCs w:val="16"/>
              </w:rPr>
              <w:t xml:space="preserve">87,136.00 </w:t>
            </w:r>
          </w:p>
        </w:tc>
      </w:tr>
      <w:tr w14:paraId="6AAD69C2" w14:textId="77777777" w:rsidTr="000110DE">
        <w:tblPrEx>
          <w:tblW w:w="9445" w:type="dxa"/>
          <w:tblLayout w:type="fixed"/>
          <w:tblLook w:val="01E0"/>
        </w:tblPrEx>
        <w:tc>
          <w:tcPr>
            <w:tcW w:w="9445" w:type="dxa"/>
            <w:gridSpan w:val="8"/>
            <w:shd w:val="clear" w:color="auto" w:fill="D9D9D9" w:themeFill="background1" w:themeFillShade="D9"/>
          </w:tcPr>
          <w:p w:rsidR="006170D7" w:rsidRPr="00787701" w:rsidP="006170D7" w14:paraId="54C6D385" w14:textId="7F1E9B25">
            <w:pPr>
              <w:tabs>
                <w:tab w:val="left" w:pos="360"/>
                <w:tab w:val="left" w:pos="720"/>
              </w:tabs>
              <w:rPr>
                <w:rFonts w:ascii="Arial" w:hAnsi="Arial" w:cs="Arial"/>
                <w:b/>
                <w:i/>
                <w:sz w:val="16"/>
                <w:szCs w:val="16"/>
              </w:rPr>
            </w:pPr>
            <w:r w:rsidRPr="00787701">
              <w:rPr>
                <w:rFonts w:ascii="Arial" w:hAnsi="Arial" w:cs="Arial"/>
                <w:b/>
                <w:i/>
                <w:sz w:val="16"/>
                <w:szCs w:val="16"/>
              </w:rPr>
              <w:t>Renewals (43 CFR 2807.22 and 43 CFR 2887.12)</w:t>
            </w:r>
          </w:p>
        </w:tc>
      </w:tr>
      <w:tr w14:paraId="3C54C76D" w14:textId="77777777" w:rsidTr="00D536E0">
        <w:tblPrEx>
          <w:tblW w:w="9445" w:type="dxa"/>
          <w:tblLayout w:type="fixed"/>
          <w:tblLook w:val="01E0"/>
        </w:tblPrEx>
        <w:tc>
          <w:tcPr>
            <w:tcW w:w="1525" w:type="dxa"/>
            <w:vAlign w:val="center"/>
          </w:tcPr>
          <w:p w:rsidR="006170D7" w:rsidRPr="00787701" w:rsidP="006170D7" w14:paraId="19BF2C84"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6170D7" w:rsidRPr="00787701" w:rsidP="006170D7" w14:paraId="561B9327" w14:textId="25CAF0C3">
            <w:pPr>
              <w:tabs>
                <w:tab w:val="left" w:pos="360"/>
                <w:tab w:val="left" w:pos="720"/>
              </w:tabs>
              <w:jc w:val="center"/>
              <w:rPr>
                <w:rFonts w:ascii="Arial" w:hAnsi="Arial" w:cs="Arial"/>
                <w:sz w:val="16"/>
                <w:szCs w:val="16"/>
              </w:rPr>
            </w:pPr>
            <w:r w:rsidRPr="00787701">
              <w:rPr>
                <w:rFonts w:ascii="Arial" w:hAnsi="Arial" w:cs="Arial"/>
                <w:sz w:val="16"/>
                <w:szCs w:val="16"/>
              </w:rPr>
              <w:t>95</w:t>
            </w:r>
          </w:p>
        </w:tc>
        <w:tc>
          <w:tcPr>
            <w:tcW w:w="1080" w:type="dxa"/>
            <w:vAlign w:val="center"/>
          </w:tcPr>
          <w:p w:rsidR="006170D7" w:rsidRPr="00787701" w:rsidP="006170D7" w14:paraId="7AE918C7" w14:textId="764A4EB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5B6893C9" w14:textId="373BF74A">
            <w:pPr>
              <w:tabs>
                <w:tab w:val="left" w:pos="360"/>
                <w:tab w:val="left" w:pos="720"/>
              </w:tabs>
              <w:jc w:val="center"/>
              <w:rPr>
                <w:rFonts w:ascii="Arial" w:hAnsi="Arial" w:cs="Arial"/>
                <w:sz w:val="16"/>
                <w:szCs w:val="16"/>
              </w:rPr>
            </w:pPr>
            <w:r w:rsidRPr="00787701">
              <w:rPr>
                <w:rFonts w:ascii="Arial" w:hAnsi="Arial" w:cs="Arial"/>
                <w:sz w:val="16"/>
                <w:szCs w:val="16"/>
              </w:rPr>
              <w:t>95</w:t>
            </w:r>
          </w:p>
        </w:tc>
        <w:tc>
          <w:tcPr>
            <w:tcW w:w="1170" w:type="dxa"/>
            <w:vAlign w:val="center"/>
          </w:tcPr>
          <w:p w:rsidR="006170D7" w:rsidRPr="00787701" w:rsidP="006170D7" w14:paraId="55FA6BD9" w14:textId="128AA103">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6170D7" w:rsidRPr="00787701" w:rsidP="006170D7" w14:paraId="030837E8" w14:textId="6B4F9C5F">
            <w:pPr>
              <w:tabs>
                <w:tab w:val="left" w:pos="360"/>
                <w:tab w:val="left" w:pos="720"/>
              </w:tabs>
              <w:jc w:val="center"/>
              <w:rPr>
                <w:rFonts w:ascii="Arial" w:hAnsi="Arial" w:cs="Arial"/>
                <w:sz w:val="16"/>
                <w:szCs w:val="16"/>
              </w:rPr>
            </w:pPr>
            <w:r w:rsidRPr="00787701">
              <w:rPr>
                <w:rFonts w:ascii="Arial" w:hAnsi="Arial" w:cs="Arial"/>
                <w:sz w:val="16"/>
                <w:szCs w:val="16"/>
              </w:rPr>
              <w:t>1,520</w:t>
            </w:r>
          </w:p>
        </w:tc>
        <w:tc>
          <w:tcPr>
            <w:tcW w:w="900" w:type="dxa"/>
          </w:tcPr>
          <w:p w:rsidR="006170D7" w:rsidRPr="00787701" w:rsidP="006170D7" w14:paraId="6D556B1D" w14:textId="5973FE74">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00FB1B59" w14:textId="55546994">
            <w:pPr>
              <w:tabs>
                <w:tab w:val="left" w:pos="360"/>
                <w:tab w:val="left" w:pos="720"/>
              </w:tabs>
              <w:jc w:val="right"/>
              <w:rPr>
                <w:rFonts w:ascii="Arial" w:hAnsi="Arial" w:cs="Arial"/>
                <w:sz w:val="16"/>
                <w:szCs w:val="16"/>
              </w:rPr>
            </w:pPr>
            <w:r>
              <w:rPr>
                <w:rFonts w:ascii="Arial" w:hAnsi="Arial" w:cs="Arial"/>
                <w:color w:val="000000"/>
                <w:sz w:val="16"/>
                <w:szCs w:val="16"/>
              </w:rPr>
              <w:t xml:space="preserve">$ 60,116.00 </w:t>
            </w:r>
          </w:p>
        </w:tc>
      </w:tr>
      <w:tr w14:paraId="64993BB1" w14:textId="77777777" w:rsidTr="00D536E0">
        <w:tblPrEx>
          <w:tblW w:w="9445" w:type="dxa"/>
          <w:tblLayout w:type="fixed"/>
          <w:tblLook w:val="01E0"/>
        </w:tblPrEx>
        <w:tc>
          <w:tcPr>
            <w:tcW w:w="1525" w:type="dxa"/>
            <w:vAlign w:val="center"/>
          </w:tcPr>
          <w:p w:rsidR="006170D7" w:rsidRPr="00787701" w:rsidP="006170D7" w14:paraId="1B736CE1"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6170D7" w:rsidRPr="00787701" w:rsidP="006170D7" w14:paraId="3624AF3B" w14:textId="75833AE2">
            <w:pPr>
              <w:tabs>
                <w:tab w:val="left" w:pos="360"/>
                <w:tab w:val="left" w:pos="720"/>
              </w:tabs>
              <w:jc w:val="center"/>
              <w:rPr>
                <w:rFonts w:ascii="Arial" w:hAnsi="Arial" w:cs="Arial"/>
                <w:sz w:val="16"/>
                <w:szCs w:val="16"/>
              </w:rPr>
            </w:pPr>
            <w:r w:rsidRPr="00787701">
              <w:rPr>
                <w:rFonts w:ascii="Arial" w:hAnsi="Arial" w:cs="Arial"/>
                <w:sz w:val="16"/>
                <w:szCs w:val="16"/>
              </w:rPr>
              <w:t>1,025</w:t>
            </w:r>
          </w:p>
        </w:tc>
        <w:tc>
          <w:tcPr>
            <w:tcW w:w="1080" w:type="dxa"/>
            <w:vAlign w:val="center"/>
          </w:tcPr>
          <w:p w:rsidR="006170D7" w:rsidRPr="00787701" w:rsidP="006170D7" w14:paraId="38634CD1" w14:textId="1BB9C2F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5486B45C" w14:textId="682ECFC3">
            <w:pPr>
              <w:tabs>
                <w:tab w:val="left" w:pos="360"/>
                <w:tab w:val="left" w:pos="720"/>
              </w:tabs>
              <w:jc w:val="center"/>
              <w:rPr>
                <w:rFonts w:ascii="Arial" w:hAnsi="Arial" w:cs="Arial"/>
                <w:sz w:val="16"/>
                <w:szCs w:val="16"/>
              </w:rPr>
            </w:pPr>
            <w:r w:rsidRPr="00787701">
              <w:rPr>
                <w:rFonts w:ascii="Arial" w:hAnsi="Arial" w:cs="Arial"/>
                <w:sz w:val="16"/>
                <w:szCs w:val="16"/>
              </w:rPr>
              <w:t>1,025</w:t>
            </w:r>
          </w:p>
        </w:tc>
        <w:tc>
          <w:tcPr>
            <w:tcW w:w="1170" w:type="dxa"/>
            <w:vAlign w:val="center"/>
          </w:tcPr>
          <w:p w:rsidR="006170D7" w:rsidRPr="00787701" w:rsidP="006170D7" w14:paraId="4EC1FD5F" w14:textId="66E5515E">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6170D7" w:rsidRPr="00787701" w:rsidP="006170D7" w14:paraId="0321F816" w14:textId="066F61B6">
            <w:pPr>
              <w:tabs>
                <w:tab w:val="left" w:pos="360"/>
                <w:tab w:val="left" w:pos="720"/>
              </w:tabs>
              <w:jc w:val="center"/>
              <w:rPr>
                <w:rFonts w:ascii="Arial" w:hAnsi="Arial" w:cs="Arial"/>
                <w:sz w:val="16"/>
                <w:szCs w:val="16"/>
              </w:rPr>
            </w:pPr>
            <w:r w:rsidRPr="00787701">
              <w:rPr>
                <w:rFonts w:ascii="Arial" w:hAnsi="Arial" w:cs="Arial"/>
                <w:sz w:val="16"/>
                <w:szCs w:val="16"/>
              </w:rPr>
              <w:t>16,400</w:t>
            </w:r>
          </w:p>
        </w:tc>
        <w:tc>
          <w:tcPr>
            <w:tcW w:w="900" w:type="dxa"/>
          </w:tcPr>
          <w:p w:rsidR="006170D7" w:rsidRPr="00787701" w:rsidP="006170D7" w14:paraId="49371DE9" w14:textId="5451574B">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62835D25" w14:textId="4E1BF961">
            <w:pPr>
              <w:tabs>
                <w:tab w:val="left" w:pos="360"/>
                <w:tab w:val="left" w:pos="720"/>
              </w:tabs>
              <w:jc w:val="right"/>
              <w:rPr>
                <w:rFonts w:ascii="Arial" w:hAnsi="Arial" w:cs="Arial"/>
                <w:sz w:val="16"/>
                <w:szCs w:val="16"/>
              </w:rPr>
            </w:pPr>
            <w:r>
              <w:rPr>
                <w:rFonts w:ascii="Arial" w:hAnsi="Arial" w:cs="Arial"/>
                <w:color w:val="000000"/>
                <w:sz w:val="16"/>
                <w:szCs w:val="16"/>
              </w:rPr>
              <w:t xml:space="preserve">610,736.00 </w:t>
            </w:r>
          </w:p>
        </w:tc>
      </w:tr>
      <w:tr w14:paraId="5692E9D6" w14:textId="77777777" w:rsidTr="00D536E0">
        <w:tblPrEx>
          <w:tblW w:w="9445" w:type="dxa"/>
          <w:tblLayout w:type="fixed"/>
          <w:tblLook w:val="01E0"/>
        </w:tblPrEx>
        <w:tc>
          <w:tcPr>
            <w:tcW w:w="1525" w:type="dxa"/>
            <w:vAlign w:val="center"/>
          </w:tcPr>
          <w:p w:rsidR="006170D7" w:rsidRPr="00787701" w:rsidP="006170D7" w14:paraId="6593DAAD"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6170D7" w:rsidRPr="00787701" w:rsidP="006170D7" w14:paraId="743915D5" w14:textId="4676EC55">
            <w:pPr>
              <w:tabs>
                <w:tab w:val="left" w:pos="360"/>
                <w:tab w:val="left" w:pos="720"/>
              </w:tabs>
              <w:jc w:val="center"/>
              <w:rPr>
                <w:rFonts w:ascii="Arial" w:hAnsi="Arial" w:cs="Arial"/>
                <w:sz w:val="16"/>
                <w:szCs w:val="16"/>
              </w:rPr>
            </w:pPr>
            <w:r w:rsidRPr="00787701">
              <w:rPr>
                <w:rFonts w:ascii="Arial" w:hAnsi="Arial" w:cs="Arial"/>
                <w:sz w:val="16"/>
                <w:szCs w:val="16"/>
              </w:rPr>
              <w:t>115</w:t>
            </w:r>
          </w:p>
        </w:tc>
        <w:tc>
          <w:tcPr>
            <w:tcW w:w="1080" w:type="dxa"/>
            <w:vAlign w:val="center"/>
          </w:tcPr>
          <w:p w:rsidR="006170D7" w:rsidRPr="00787701" w:rsidP="006170D7" w14:paraId="4D07774D" w14:textId="4078DEC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3278A69B" w14:textId="7A043F6E">
            <w:pPr>
              <w:tabs>
                <w:tab w:val="left" w:pos="360"/>
                <w:tab w:val="left" w:pos="720"/>
              </w:tabs>
              <w:jc w:val="center"/>
              <w:rPr>
                <w:rFonts w:ascii="Arial" w:hAnsi="Arial" w:cs="Arial"/>
                <w:sz w:val="16"/>
                <w:szCs w:val="16"/>
              </w:rPr>
            </w:pPr>
            <w:r w:rsidRPr="00787701">
              <w:rPr>
                <w:rFonts w:ascii="Arial" w:hAnsi="Arial" w:cs="Arial"/>
                <w:sz w:val="16"/>
                <w:szCs w:val="16"/>
              </w:rPr>
              <w:t>115</w:t>
            </w:r>
          </w:p>
        </w:tc>
        <w:tc>
          <w:tcPr>
            <w:tcW w:w="1170" w:type="dxa"/>
            <w:vAlign w:val="center"/>
          </w:tcPr>
          <w:p w:rsidR="006170D7" w:rsidRPr="00787701" w:rsidP="006170D7" w14:paraId="599C55C9" w14:textId="100267A2">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6170D7" w:rsidRPr="00787701" w:rsidP="006170D7" w14:paraId="5D93D2D0" w14:textId="474E7151">
            <w:pPr>
              <w:tabs>
                <w:tab w:val="left" w:pos="360"/>
                <w:tab w:val="left" w:pos="720"/>
              </w:tabs>
              <w:jc w:val="center"/>
              <w:rPr>
                <w:rFonts w:ascii="Arial" w:hAnsi="Arial" w:cs="Arial"/>
                <w:sz w:val="16"/>
                <w:szCs w:val="16"/>
              </w:rPr>
            </w:pPr>
            <w:r w:rsidRPr="00787701">
              <w:rPr>
                <w:rFonts w:ascii="Arial" w:hAnsi="Arial" w:cs="Arial"/>
                <w:sz w:val="16"/>
                <w:szCs w:val="16"/>
              </w:rPr>
              <w:t>1,840</w:t>
            </w:r>
          </w:p>
        </w:tc>
        <w:tc>
          <w:tcPr>
            <w:tcW w:w="900" w:type="dxa"/>
          </w:tcPr>
          <w:p w:rsidR="006170D7" w:rsidRPr="00787701" w:rsidP="006170D7" w14:paraId="0B0B6AC1" w14:textId="2FCBADBE">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500B24E3" w14:textId="1D5F2283">
            <w:pPr>
              <w:tabs>
                <w:tab w:val="left" w:pos="360"/>
                <w:tab w:val="left" w:pos="720"/>
              </w:tabs>
              <w:jc w:val="right"/>
              <w:rPr>
                <w:rFonts w:ascii="Arial" w:hAnsi="Arial" w:cs="Arial"/>
                <w:sz w:val="16"/>
                <w:szCs w:val="16"/>
              </w:rPr>
            </w:pPr>
            <w:r>
              <w:rPr>
                <w:rFonts w:ascii="Arial" w:hAnsi="Arial" w:cs="Arial"/>
                <w:color w:val="000000"/>
                <w:sz w:val="16"/>
                <w:szCs w:val="16"/>
              </w:rPr>
              <w:t xml:space="preserve">100,206.40 </w:t>
            </w:r>
          </w:p>
        </w:tc>
      </w:tr>
      <w:tr w14:paraId="6D35A478" w14:textId="77777777" w:rsidTr="000110DE">
        <w:tblPrEx>
          <w:tblW w:w="9445" w:type="dxa"/>
          <w:tblLayout w:type="fixed"/>
          <w:tblLook w:val="01E0"/>
        </w:tblPrEx>
        <w:tc>
          <w:tcPr>
            <w:tcW w:w="9445" w:type="dxa"/>
            <w:gridSpan w:val="8"/>
            <w:shd w:val="clear" w:color="auto" w:fill="D9D9D9" w:themeFill="background1" w:themeFillShade="D9"/>
          </w:tcPr>
          <w:p w:rsidR="006170D7" w:rsidRPr="00787701" w:rsidP="006170D7" w14:paraId="5D219A9F" w14:textId="68F61E7E">
            <w:pPr>
              <w:tabs>
                <w:tab w:val="left" w:pos="360"/>
                <w:tab w:val="left" w:pos="720"/>
              </w:tabs>
              <w:rPr>
                <w:rFonts w:ascii="Arial" w:hAnsi="Arial" w:cs="Arial"/>
                <w:b/>
                <w:i/>
                <w:sz w:val="16"/>
                <w:szCs w:val="16"/>
              </w:rPr>
            </w:pPr>
            <w:r w:rsidRPr="00787701">
              <w:rPr>
                <w:rFonts w:ascii="Arial" w:hAnsi="Arial" w:cs="Arial"/>
                <w:b/>
                <w:i/>
                <w:sz w:val="16"/>
                <w:szCs w:val="16"/>
              </w:rPr>
              <w:t>Request for Preliminary Application Review (43 CFR 2864.10)</w:t>
            </w:r>
          </w:p>
        </w:tc>
      </w:tr>
      <w:tr w14:paraId="1DAE2211" w14:textId="77777777" w:rsidTr="00506E37">
        <w:tblPrEx>
          <w:tblW w:w="9445" w:type="dxa"/>
          <w:tblLayout w:type="fixed"/>
          <w:tblLook w:val="01E0"/>
        </w:tblPrEx>
        <w:tc>
          <w:tcPr>
            <w:tcW w:w="1525" w:type="dxa"/>
            <w:vAlign w:val="center"/>
          </w:tcPr>
          <w:p w:rsidR="00F94D0F" w:rsidRPr="00787701" w:rsidP="00F94D0F" w14:paraId="3DF38036"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F94D0F" w:rsidRPr="00787701" w:rsidP="00F94D0F" w14:paraId="418A71C2" w14:textId="5C8C0282">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F94D0F" w:rsidRPr="00787701" w:rsidP="00F94D0F" w14:paraId="773AE6A8" w14:textId="53EB747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29AFAA4D" w14:textId="2AB1D40A">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F94D0F" w:rsidRPr="00787701" w:rsidP="00F94D0F" w14:paraId="53251BC5" w14:textId="0320469F">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F94D0F" w:rsidRPr="00787701" w:rsidP="00F94D0F" w14:paraId="51A73F90" w14:textId="08420414">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900" w:type="dxa"/>
          </w:tcPr>
          <w:p w:rsidR="00F94D0F" w:rsidRPr="00787701" w:rsidP="00F94D0F" w14:paraId="183E5FD7" w14:textId="7CFA90A4">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2BEF7D7E" w14:textId="00D6A5C4">
            <w:pPr>
              <w:tabs>
                <w:tab w:val="left" w:pos="360"/>
                <w:tab w:val="left" w:pos="720"/>
              </w:tabs>
              <w:jc w:val="right"/>
              <w:rPr>
                <w:rFonts w:ascii="Arial" w:hAnsi="Arial" w:cs="Arial"/>
                <w:sz w:val="16"/>
                <w:szCs w:val="16"/>
              </w:rPr>
            </w:pPr>
            <w:r>
              <w:rPr>
                <w:rFonts w:ascii="Arial" w:hAnsi="Arial" w:cs="Arial"/>
                <w:color w:val="000000"/>
                <w:sz w:val="16"/>
                <w:szCs w:val="16"/>
              </w:rPr>
              <w:t xml:space="preserve">$791.00 </w:t>
            </w:r>
          </w:p>
        </w:tc>
      </w:tr>
      <w:tr w14:paraId="5CFDCAFC" w14:textId="77777777" w:rsidTr="00506E37">
        <w:tblPrEx>
          <w:tblW w:w="9445" w:type="dxa"/>
          <w:tblLayout w:type="fixed"/>
          <w:tblLook w:val="01E0"/>
        </w:tblPrEx>
        <w:tc>
          <w:tcPr>
            <w:tcW w:w="1525" w:type="dxa"/>
            <w:vAlign w:val="center"/>
          </w:tcPr>
          <w:p w:rsidR="00F94D0F" w:rsidRPr="00787701" w:rsidP="00F94D0F" w14:paraId="3C5DB11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F94D0F" w:rsidRPr="00787701" w:rsidP="00F94D0F" w14:paraId="716024DC" w14:textId="024910F1">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080" w:type="dxa"/>
            <w:vAlign w:val="center"/>
          </w:tcPr>
          <w:p w:rsidR="00F94D0F" w:rsidRPr="00787701" w:rsidP="00F94D0F" w14:paraId="1072F3C7" w14:textId="0AE0FFA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24FEC37B" w14:textId="67A31D3A">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170" w:type="dxa"/>
            <w:vAlign w:val="center"/>
          </w:tcPr>
          <w:p w:rsidR="00F94D0F" w:rsidRPr="00787701" w:rsidP="00F94D0F" w14:paraId="5C9E0346" w14:textId="77A5201C">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F94D0F" w:rsidRPr="00787701" w:rsidP="00F94D0F" w14:paraId="34F07A1C" w14:textId="14CDD23A">
            <w:pPr>
              <w:tabs>
                <w:tab w:val="left" w:pos="360"/>
                <w:tab w:val="left" w:pos="720"/>
              </w:tabs>
              <w:jc w:val="center"/>
              <w:rPr>
                <w:rFonts w:ascii="Arial" w:hAnsi="Arial" w:cs="Arial"/>
                <w:sz w:val="16"/>
                <w:szCs w:val="16"/>
              </w:rPr>
            </w:pPr>
            <w:r w:rsidRPr="00787701">
              <w:rPr>
                <w:rFonts w:ascii="Arial" w:hAnsi="Arial" w:cs="Arial"/>
                <w:sz w:val="16"/>
                <w:szCs w:val="16"/>
              </w:rPr>
              <w:t>100</w:t>
            </w:r>
          </w:p>
        </w:tc>
        <w:tc>
          <w:tcPr>
            <w:tcW w:w="900" w:type="dxa"/>
          </w:tcPr>
          <w:p w:rsidR="00F94D0F" w:rsidRPr="00787701" w:rsidP="00F94D0F" w14:paraId="08894A4F" w14:textId="174F912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15F46CC7" w14:textId="45A20E2B">
            <w:pPr>
              <w:tabs>
                <w:tab w:val="left" w:pos="360"/>
                <w:tab w:val="left" w:pos="720"/>
              </w:tabs>
              <w:jc w:val="right"/>
              <w:rPr>
                <w:rFonts w:ascii="Arial" w:hAnsi="Arial" w:cs="Arial"/>
                <w:sz w:val="16"/>
                <w:szCs w:val="16"/>
              </w:rPr>
            </w:pPr>
            <w:r>
              <w:rPr>
                <w:rFonts w:ascii="Arial" w:hAnsi="Arial" w:cs="Arial"/>
                <w:color w:val="000000"/>
                <w:sz w:val="16"/>
                <w:szCs w:val="16"/>
              </w:rPr>
              <w:t xml:space="preserve">$3,724.00 </w:t>
            </w:r>
          </w:p>
        </w:tc>
      </w:tr>
      <w:tr w14:paraId="0D26D716" w14:textId="77777777" w:rsidTr="00506E37">
        <w:tblPrEx>
          <w:tblW w:w="9445" w:type="dxa"/>
          <w:tblLayout w:type="fixed"/>
          <w:tblLook w:val="01E0"/>
        </w:tblPrEx>
        <w:tc>
          <w:tcPr>
            <w:tcW w:w="1525" w:type="dxa"/>
            <w:vAlign w:val="center"/>
          </w:tcPr>
          <w:p w:rsidR="00F94D0F" w:rsidRPr="00787701" w:rsidP="00F94D0F" w14:paraId="0F610456"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F94D0F" w:rsidRPr="00787701" w:rsidP="00F94D0F" w14:paraId="17F0021B" w14:textId="481BAD9D">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tcBorders>
              <w:bottom w:val="single" w:sz="4" w:space="0" w:color="auto"/>
            </w:tcBorders>
            <w:vAlign w:val="center"/>
          </w:tcPr>
          <w:p w:rsidR="00F94D0F" w:rsidRPr="00787701" w:rsidP="00F94D0F" w14:paraId="6D8D7563" w14:textId="74BDA45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66DD3DEA" w14:textId="3706BEE2">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tcBorders>
              <w:bottom w:val="single" w:sz="4" w:space="0" w:color="auto"/>
            </w:tcBorders>
            <w:vAlign w:val="center"/>
          </w:tcPr>
          <w:p w:rsidR="00F94D0F" w:rsidRPr="00787701" w:rsidP="00F94D0F" w14:paraId="509D2A06" w14:textId="18D5A657">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F94D0F" w:rsidRPr="00787701" w:rsidP="00F94D0F" w14:paraId="38621739" w14:textId="575B20F6">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Borders>
              <w:bottom w:val="single" w:sz="4" w:space="0" w:color="auto"/>
            </w:tcBorders>
          </w:tcPr>
          <w:p w:rsidR="00F94D0F" w:rsidRPr="00787701" w:rsidP="00F94D0F" w14:paraId="2621C6E4" w14:textId="1B9D1FA9">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78D7E2DB" w14:textId="750669C7">
            <w:pPr>
              <w:tabs>
                <w:tab w:val="left" w:pos="360"/>
                <w:tab w:val="left" w:pos="720"/>
              </w:tabs>
              <w:jc w:val="right"/>
              <w:rPr>
                <w:rFonts w:ascii="Arial" w:hAnsi="Arial" w:cs="Arial"/>
                <w:sz w:val="16"/>
                <w:szCs w:val="16"/>
              </w:rPr>
            </w:pPr>
            <w:r>
              <w:rPr>
                <w:rFonts w:ascii="Arial" w:hAnsi="Arial" w:cs="Arial"/>
                <w:color w:val="000000"/>
                <w:sz w:val="16"/>
                <w:szCs w:val="16"/>
              </w:rPr>
              <w:t xml:space="preserve">$2,178.40 </w:t>
            </w:r>
          </w:p>
        </w:tc>
      </w:tr>
      <w:tr w14:paraId="37085607" w14:textId="77777777" w:rsidTr="000110DE">
        <w:tblPrEx>
          <w:tblW w:w="9445" w:type="dxa"/>
          <w:tblLayout w:type="fixed"/>
          <w:tblLook w:val="01E0"/>
        </w:tblPrEx>
        <w:tc>
          <w:tcPr>
            <w:tcW w:w="9445" w:type="dxa"/>
            <w:gridSpan w:val="8"/>
            <w:shd w:val="clear" w:color="auto" w:fill="D9D9D9" w:themeFill="background1" w:themeFillShade="D9"/>
          </w:tcPr>
          <w:p w:rsidR="00F94D0F" w:rsidRPr="00787701" w:rsidP="00F94D0F" w14:paraId="26160D48" w14:textId="4FF61F5E">
            <w:pPr>
              <w:tabs>
                <w:tab w:val="left" w:pos="360"/>
                <w:tab w:val="left" w:pos="720"/>
              </w:tabs>
              <w:rPr>
                <w:rFonts w:ascii="Arial" w:hAnsi="Arial" w:cs="Arial"/>
                <w:b/>
                <w:i/>
                <w:sz w:val="16"/>
                <w:szCs w:val="16"/>
              </w:rPr>
            </w:pPr>
            <w:r w:rsidRPr="00787701">
              <w:rPr>
                <w:rFonts w:ascii="Arial" w:hAnsi="Arial" w:cs="Arial"/>
                <w:b/>
                <w:i/>
                <w:sz w:val="16"/>
                <w:szCs w:val="16"/>
              </w:rPr>
              <w:t>Request for Exemption (43 CFR 2806.14 and 43 CFR 2866.14)</w:t>
            </w:r>
          </w:p>
        </w:tc>
      </w:tr>
      <w:tr w14:paraId="02C6DCFA" w14:textId="77777777" w:rsidTr="00B30DDD">
        <w:tblPrEx>
          <w:tblW w:w="9445" w:type="dxa"/>
          <w:tblLayout w:type="fixed"/>
          <w:tblLook w:val="01E0"/>
        </w:tblPrEx>
        <w:tc>
          <w:tcPr>
            <w:tcW w:w="1525" w:type="dxa"/>
            <w:vAlign w:val="center"/>
          </w:tcPr>
          <w:p w:rsidR="00F94D0F" w:rsidRPr="00787701" w:rsidP="00F94D0F" w14:paraId="55D92056"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F94D0F" w:rsidRPr="00787701" w:rsidP="00F94D0F" w14:paraId="05BA5C43" w14:textId="797C091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F94D0F" w:rsidRPr="00787701" w:rsidP="00F94D0F" w14:paraId="597221B9" w14:textId="69203FD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0A849692" w14:textId="24D8B657">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F94D0F" w:rsidRPr="00787701" w:rsidP="00F94D0F" w14:paraId="1B9102C8" w14:textId="28D7E7F8">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F94D0F" w:rsidRPr="00787701" w:rsidP="00F94D0F" w14:paraId="25247EC9" w14:textId="7DEAF00E">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F94D0F" w:rsidRPr="00787701" w:rsidP="00F94D0F" w14:paraId="0420AD7B" w14:textId="79FE52DC">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74ABED98" w14:textId="3D19FB73">
            <w:pPr>
              <w:tabs>
                <w:tab w:val="left" w:pos="360"/>
                <w:tab w:val="left" w:pos="720"/>
              </w:tabs>
              <w:jc w:val="right"/>
              <w:rPr>
                <w:rFonts w:ascii="Arial" w:hAnsi="Arial" w:cs="Arial"/>
                <w:sz w:val="16"/>
                <w:szCs w:val="16"/>
              </w:rPr>
            </w:pPr>
            <w:r>
              <w:rPr>
                <w:rFonts w:ascii="Arial" w:hAnsi="Arial" w:cs="Arial"/>
                <w:color w:val="000000"/>
                <w:sz w:val="16"/>
                <w:szCs w:val="16"/>
              </w:rPr>
              <w:t>$</w:t>
            </w:r>
            <w:r w:rsidR="00ED0FCE">
              <w:rPr>
                <w:rFonts w:ascii="Arial" w:hAnsi="Arial" w:cs="Arial"/>
                <w:color w:val="000000"/>
                <w:sz w:val="16"/>
                <w:szCs w:val="16"/>
              </w:rPr>
              <w:t xml:space="preserve"> </w:t>
            </w:r>
            <w:r>
              <w:rPr>
                <w:rFonts w:ascii="Arial" w:hAnsi="Arial" w:cs="Arial"/>
                <w:color w:val="000000"/>
                <w:sz w:val="16"/>
                <w:szCs w:val="16"/>
              </w:rPr>
              <w:t xml:space="preserve">0.00 </w:t>
            </w:r>
          </w:p>
        </w:tc>
      </w:tr>
      <w:tr w14:paraId="60DEA0C1" w14:textId="77777777" w:rsidTr="00B30DDD">
        <w:tblPrEx>
          <w:tblW w:w="9445" w:type="dxa"/>
          <w:tblLayout w:type="fixed"/>
          <w:tblLook w:val="01E0"/>
        </w:tblPrEx>
        <w:tc>
          <w:tcPr>
            <w:tcW w:w="1525" w:type="dxa"/>
            <w:vAlign w:val="center"/>
          </w:tcPr>
          <w:p w:rsidR="00F94D0F" w:rsidRPr="00787701" w:rsidP="00F94D0F" w14:paraId="221826E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F94D0F" w:rsidRPr="00787701" w:rsidP="00F94D0F" w14:paraId="139A5694" w14:textId="267679D9">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vAlign w:val="center"/>
          </w:tcPr>
          <w:p w:rsidR="00F94D0F" w:rsidRPr="00787701" w:rsidP="00F94D0F" w14:paraId="22F81547" w14:textId="153E77D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22551066" w14:textId="3908368F">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170" w:type="dxa"/>
            <w:vAlign w:val="center"/>
          </w:tcPr>
          <w:p w:rsidR="00F94D0F" w:rsidRPr="00787701" w:rsidP="00F94D0F" w14:paraId="3462D719" w14:textId="0B21CDF7">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F94D0F" w:rsidRPr="00787701" w:rsidP="00F94D0F" w14:paraId="4EE29CD8" w14:textId="19D7E7FA">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F94D0F" w:rsidRPr="00787701" w:rsidP="00F94D0F" w14:paraId="66A7DE3D" w14:textId="069959B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5105A6D9" w14:textId="00020189">
            <w:pPr>
              <w:tabs>
                <w:tab w:val="left" w:pos="360"/>
                <w:tab w:val="left" w:pos="720"/>
              </w:tabs>
              <w:jc w:val="right"/>
              <w:rPr>
                <w:rFonts w:ascii="Arial" w:hAnsi="Arial" w:cs="Arial"/>
                <w:sz w:val="16"/>
                <w:szCs w:val="16"/>
              </w:rPr>
            </w:pPr>
            <w:r>
              <w:rPr>
                <w:rFonts w:ascii="Arial" w:hAnsi="Arial" w:cs="Arial"/>
                <w:color w:val="000000"/>
                <w:sz w:val="16"/>
                <w:szCs w:val="16"/>
              </w:rPr>
              <w:t xml:space="preserve">11,916.80 </w:t>
            </w:r>
          </w:p>
        </w:tc>
      </w:tr>
      <w:tr w14:paraId="6CA507F9" w14:textId="77777777" w:rsidTr="00B30DDD">
        <w:tblPrEx>
          <w:tblW w:w="9445" w:type="dxa"/>
          <w:tblLayout w:type="fixed"/>
          <w:tblLook w:val="01E0"/>
        </w:tblPrEx>
        <w:tc>
          <w:tcPr>
            <w:tcW w:w="1525" w:type="dxa"/>
            <w:vAlign w:val="center"/>
          </w:tcPr>
          <w:p w:rsidR="00F94D0F" w:rsidRPr="00787701" w:rsidP="00F94D0F" w14:paraId="57CA08B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F94D0F" w:rsidRPr="00787701" w:rsidP="00F94D0F" w14:paraId="7CBD574D" w14:textId="2A2D4B48">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F94D0F" w:rsidRPr="00787701" w:rsidP="00F94D0F" w14:paraId="06CB2AB9" w14:textId="188877A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3B32B786" w14:textId="02569140">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F94D0F" w:rsidRPr="00787701" w:rsidP="00F94D0F" w14:paraId="23B771FD" w14:textId="4E0EE81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F94D0F" w:rsidRPr="00787701" w:rsidP="00F94D0F" w14:paraId="4F9CB660" w14:textId="2CE9A746">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F94D0F" w:rsidRPr="00787701" w:rsidP="00F94D0F" w14:paraId="4A0D54F2" w14:textId="28D3CC78">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7C809A1B" w14:textId="3812C331">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50BA37C3" w14:textId="77777777" w:rsidTr="000110DE">
        <w:tblPrEx>
          <w:tblW w:w="9445" w:type="dxa"/>
          <w:tblLayout w:type="fixed"/>
          <w:tblLook w:val="01E0"/>
        </w:tblPrEx>
        <w:tc>
          <w:tcPr>
            <w:tcW w:w="9445" w:type="dxa"/>
            <w:gridSpan w:val="8"/>
            <w:shd w:val="clear" w:color="auto" w:fill="D9D9D9" w:themeFill="background1" w:themeFillShade="D9"/>
          </w:tcPr>
          <w:p w:rsidR="00F94D0F" w:rsidRPr="00787701" w:rsidP="00F94D0F" w14:paraId="122FD991" w14:textId="1B2EE9A9">
            <w:pPr>
              <w:tabs>
                <w:tab w:val="left" w:pos="360"/>
                <w:tab w:val="left" w:pos="720"/>
              </w:tabs>
              <w:rPr>
                <w:rFonts w:ascii="Arial" w:hAnsi="Arial" w:cs="Arial"/>
                <w:b/>
                <w:i/>
                <w:sz w:val="16"/>
                <w:szCs w:val="16"/>
              </w:rPr>
            </w:pPr>
            <w:r w:rsidRPr="00787701">
              <w:rPr>
                <w:rFonts w:ascii="Arial" w:hAnsi="Arial" w:cs="Arial"/>
                <w:b/>
                <w:i/>
                <w:sz w:val="16"/>
                <w:szCs w:val="16"/>
              </w:rPr>
              <w:t>Request for Waiver or Reduction in Annual Rent (43 CFR 2806.15, 43 CFR 2866.15</w:t>
            </w:r>
            <w:r w:rsidR="00A811A6">
              <w:rPr>
                <w:rFonts w:ascii="Arial" w:hAnsi="Arial" w:cs="Arial"/>
                <w:b/>
                <w:i/>
                <w:sz w:val="16"/>
                <w:szCs w:val="16"/>
              </w:rPr>
              <w:t>,</w:t>
            </w:r>
            <w:r w:rsidRPr="00787701">
              <w:rPr>
                <w:rFonts w:ascii="Arial" w:hAnsi="Arial" w:cs="Arial"/>
                <w:b/>
                <w:i/>
                <w:sz w:val="16"/>
                <w:szCs w:val="16"/>
              </w:rPr>
              <w:t xml:space="preserve"> and 43 CFR 2866.30)</w:t>
            </w:r>
          </w:p>
        </w:tc>
      </w:tr>
      <w:tr w14:paraId="43A24859" w14:textId="77777777" w:rsidTr="009A634F">
        <w:tblPrEx>
          <w:tblW w:w="9445" w:type="dxa"/>
          <w:tblLayout w:type="fixed"/>
          <w:tblLook w:val="01E0"/>
        </w:tblPrEx>
        <w:tc>
          <w:tcPr>
            <w:tcW w:w="1525" w:type="dxa"/>
            <w:vAlign w:val="center"/>
          </w:tcPr>
          <w:p w:rsidR="00ED0FCE" w:rsidRPr="00787701" w:rsidP="00ED0FCE" w14:paraId="12FA1480"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D0FCE" w:rsidRPr="00787701" w:rsidP="00ED0FCE" w14:paraId="1EF1321E" w14:textId="48CF315A">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D0FCE" w:rsidRPr="00787701" w:rsidP="00ED0FCE" w14:paraId="261C648B" w14:textId="2A65FFD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2A49F274" w14:textId="1C4656A9">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D0FCE" w:rsidRPr="00787701" w:rsidP="00ED0FCE" w14:paraId="71E70A54" w14:textId="5177640A">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ED0FCE" w:rsidRPr="00787701" w:rsidP="00ED0FCE" w14:paraId="47842F94" w14:textId="6C45BAE2">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ED0FCE" w:rsidRPr="00787701" w:rsidP="00ED0FCE" w14:paraId="35220C5F" w14:textId="2D3C6AF3">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7641568D" w14:textId="485938CB">
            <w:pPr>
              <w:tabs>
                <w:tab w:val="left" w:pos="360"/>
                <w:tab w:val="left" w:pos="720"/>
              </w:tabs>
              <w:jc w:val="right"/>
              <w:rPr>
                <w:rFonts w:ascii="Arial" w:hAnsi="Arial" w:cs="Arial"/>
                <w:sz w:val="16"/>
                <w:szCs w:val="16"/>
              </w:rPr>
            </w:pPr>
            <w:r>
              <w:rPr>
                <w:rFonts w:ascii="Arial" w:hAnsi="Arial" w:cs="Arial"/>
                <w:color w:val="000000"/>
                <w:sz w:val="16"/>
                <w:szCs w:val="16"/>
              </w:rPr>
              <w:t xml:space="preserve">$ 31,640.00 </w:t>
            </w:r>
          </w:p>
        </w:tc>
      </w:tr>
      <w:tr w14:paraId="49CFCB2D" w14:textId="77777777" w:rsidTr="009A634F">
        <w:tblPrEx>
          <w:tblW w:w="9445" w:type="dxa"/>
          <w:tblLayout w:type="fixed"/>
          <w:tblLook w:val="01E0"/>
        </w:tblPrEx>
        <w:tc>
          <w:tcPr>
            <w:tcW w:w="1525" w:type="dxa"/>
            <w:vAlign w:val="center"/>
          </w:tcPr>
          <w:p w:rsidR="00ED0FCE" w:rsidRPr="00787701" w:rsidP="00ED0FCE" w14:paraId="43BE522D"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D0FCE" w:rsidRPr="00787701" w:rsidP="00ED0FCE" w14:paraId="77636C00" w14:textId="4FA526A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D0FCE" w:rsidRPr="00787701" w:rsidP="00ED0FCE" w14:paraId="3C332C2B" w14:textId="26150904">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12324451" w14:textId="4A1F557B">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D0FCE" w:rsidRPr="00787701" w:rsidP="00ED0FCE" w14:paraId="2D7390F9" w14:textId="2F1F2062">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ED0FCE" w:rsidRPr="00787701" w:rsidP="00ED0FCE" w14:paraId="458D671D" w14:textId="582A1B21">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ED0FCE" w:rsidRPr="00787701" w:rsidP="00ED0FCE" w14:paraId="5CB9A863" w14:textId="7D9B62C7">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597DCA89" w14:textId="5380BC60">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166D7425" w14:textId="77777777" w:rsidTr="009A634F">
        <w:tblPrEx>
          <w:tblW w:w="9445" w:type="dxa"/>
          <w:tblLayout w:type="fixed"/>
          <w:tblLook w:val="01E0"/>
        </w:tblPrEx>
        <w:tc>
          <w:tcPr>
            <w:tcW w:w="1525" w:type="dxa"/>
            <w:vAlign w:val="center"/>
          </w:tcPr>
          <w:p w:rsidR="00ED0FCE" w:rsidRPr="00787701" w:rsidP="00ED0FCE" w14:paraId="43B25C4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D0FCE" w:rsidRPr="00787701" w:rsidP="00ED0FCE" w14:paraId="2C8B1551" w14:textId="0DC9CB0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tcBorders>
              <w:bottom w:val="single" w:sz="4" w:space="0" w:color="auto"/>
            </w:tcBorders>
            <w:vAlign w:val="center"/>
          </w:tcPr>
          <w:p w:rsidR="00ED0FCE" w:rsidRPr="00787701" w:rsidP="00ED0FCE" w14:paraId="6EBD9220" w14:textId="1007A87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799BBD53" w14:textId="625F9E6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tcBorders>
              <w:bottom w:val="single" w:sz="4" w:space="0" w:color="auto"/>
            </w:tcBorders>
            <w:vAlign w:val="center"/>
          </w:tcPr>
          <w:p w:rsidR="00ED0FCE" w:rsidRPr="00787701" w:rsidP="00ED0FCE" w14:paraId="66BB01FA" w14:textId="094D827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ED0FCE" w:rsidRPr="00787701" w:rsidP="00ED0FCE" w14:paraId="2F47B228" w14:textId="7D937C1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Borders>
              <w:bottom w:val="single" w:sz="4" w:space="0" w:color="auto"/>
            </w:tcBorders>
          </w:tcPr>
          <w:p w:rsidR="00ED0FCE" w:rsidRPr="00787701" w:rsidP="00ED0FCE" w14:paraId="6C8A764E" w14:textId="4995E86A">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16E97D02" w14:textId="622CC3CB">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12907346" w14:textId="77777777" w:rsidTr="000110DE">
        <w:tblPrEx>
          <w:tblW w:w="9445" w:type="dxa"/>
          <w:tblLayout w:type="fixed"/>
          <w:tblLook w:val="01E0"/>
        </w:tblPrEx>
        <w:tc>
          <w:tcPr>
            <w:tcW w:w="9445" w:type="dxa"/>
            <w:gridSpan w:val="8"/>
            <w:shd w:val="clear" w:color="auto" w:fill="D9D9D9" w:themeFill="background1" w:themeFillShade="D9"/>
          </w:tcPr>
          <w:p w:rsidR="00ED0FCE" w:rsidRPr="00787701" w:rsidP="00ED0FCE" w14:paraId="27661716" w14:textId="11545E09">
            <w:pPr>
              <w:tabs>
                <w:tab w:val="left" w:pos="360"/>
                <w:tab w:val="left" w:pos="720"/>
              </w:tabs>
              <w:rPr>
                <w:rFonts w:ascii="Arial" w:hAnsi="Arial" w:cs="Arial"/>
                <w:b/>
                <w:i/>
                <w:sz w:val="16"/>
                <w:szCs w:val="16"/>
              </w:rPr>
            </w:pPr>
            <w:r w:rsidRPr="00787701">
              <w:rPr>
                <w:rFonts w:ascii="Arial" w:hAnsi="Arial" w:cs="Arial"/>
                <w:b/>
                <w:i/>
                <w:sz w:val="16"/>
                <w:szCs w:val="16"/>
              </w:rPr>
              <w:t>Annual Statement (43 CFR 2866.31(c))</w:t>
            </w:r>
          </w:p>
        </w:tc>
      </w:tr>
      <w:tr w14:paraId="53ECD15E" w14:textId="77777777" w:rsidTr="002F6367">
        <w:tblPrEx>
          <w:tblW w:w="9445" w:type="dxa"/>
          <w:tblLayout w:type="fixed"/>
          <w:tblLook w:val="01E0"/>
        </w:tblPrEx>
        <w:tc>
          <w:tcPr>
            <w:tcW w:w="1525" w:type="dxa"/>
            <w:vAlign w:val="center"/>
          </w:tcPr>
          <w:p w:rsidR="00ED0FCE" w:rsidRPr="00787701" w:rsidP="00ED0FCE" w14:paraId="4AA2F475"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D0FCE" w:rsidRPr="00787701" w:rsidP="00ED0FCE" w14:paraId="688916E6" w14:textId="66E5BC6B">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080" w:type="dxa"/>
            <w:vAlign w:val="center"/>
          </w:tcPr>
          <w:p w:rsidR="00ED0FCE" w:rsidRPr="00787701" w:rsidP="00ED0FCE" w14:paraId="6E40730F" w14:textId="773E850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398AE9CE" w14:textId="7A3DD723">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170" w:type="dxa"/>
            <w:vAlign w:val="center"/>
          </w:tcPr>
          <w:p w:rsidR="00ED0FCE" w:rsidRPr="00787701" w:rsidP="00ED0FCE" w14:paraId="21385848" w14:textId="31734C5B">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D0FCE" w:rsidRPr="00787701" w:rsidP="00ED0FCE" w14:paraId="099F90D6" w14:textId="2F45159A">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ED0FCE" w:rsidRPr="00787701" w:rsidP="00ED0FCE" w14:paraId="49840A94" w14:textId="13E9E987">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6996A961" w14:textId="50A19BF9">
            <w:pPr>
              <w:tabs>
                <w:tab w:val="left" w:pos="360"/>
                <w:tab w:val="left" w:pos="720"/>
              </w:tabs>
              <w:jc w:val="right"/>
              <w:rPr>
                <w:rFonts w:ascii="Arial" w:hAnsi="Arial" w:cs="Arial"/>
                <w:sz w:val="16"/>
                <w:szCs w:val="16"/>
              </w:rPr>
            </w:pPr>
            <w:r>
              <w:rPr>
                <w:rFonts w:ascii="Arial" w:hAnsi="Arial" w:cs="Arial"/>
                <w:color w:val="000000"/>
                <w:sz w:val="16"/>
                <w:szCs w:val="16"/>
              </w:rPr>
              <w:t xml:space="preserve">$ 31,640.00 </w:t>
            </w:r>
          </w:p>
        </w:tc>
      </w:tr>
      <w:tr w14:paraId="39DAF165" w14:textId="77777777" w:rsidTr="002F6367">
        <w:tblPrEx>
          <w:tblW w:w="9445" w:type="dxa"/>
          <w:tblLayout w:type="fixed"/>
          <w:tblLook w:val="01E0"/>
        </w:tblPrEx>
        <w:tc>
          <w:tcPr>
            <w:tcW w:w="1525" w:type="dxa"/>
            <w:vAlign w:val="center"/>
          </w:tcPr>
          <w:p w:rsidR="00ED0FCE" w:rsidRPr="00787701" w:rsidP="00ED0FCE" w14:paraId="3F28E8E7"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D0FCE" w:rsidRPr="00787701" w:rsidP="00ED0FCE" w14:paraId="1F7BB306" w14:textId="167A4FD5">
            <w:pPr>
              <w:tabs>
                <w:tab w:val="left" w:pos="360"/>
                <w:tab w:val="left" w:pos="720"/>
              </w:tabs>
              <w:jc w:val="center"/>
              <w:rPr>
                <w:rFonts w:ascii="Arial" w:hAnsi="Arial" w:cs="Arial"/>
                <w:sz w:val="16"/>
                <w:szCs w:val="16"/>
              </w:rPr>
            </w:pPr>
            <w:r w:rsidRPr="00787701">
              <w:rPr>
                <w:rFonts w:ascii="Arial" w:hAnsi="Arial" w:cs="Arial"/>
                <w:sz w:val="16"/>
                <w:szCs w:val="16"/>
              </w:rPr>
              <w:t>900</w:t>
            </w:r>
          </w:p>
        </w:tc>
        <w:tc>
          <w:tcPr>
            <w:tcW w:w="1080" w:type="dxa"/>
            <w:vAlign w:val="center"/>
          </w:tcPr>
          <w:p w:rsidR="00ED0FCE" w:rsidRPr="00787701" w:rsidP="00ED0FCE" w14:paraId="678F9D22" w14:textId="34835A1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0B8C04C9" w14:textId="085A86EC">
            <w:pPr>
              <w:tabs>
                <w:tab w:val="left" w:pos="360"/>
                <w:tab w:val="left" w:pos="720"/>
              </w:tabs>
              <w:jc w:val="center"/>
              <w:rPr>
                <w:rFonts w:ascii="Arial" w:hAnsi="Arial" w:cs="Arial"/>
                <w:sz w:val="16"/>
                <w:szCs w:val="16"/>
              </w:rPr>
            </w:pPr>
            <w:r w:rsidRPr="00787701">
              <w:rPr>
                <w:rFonts w:ascii="Arial" w:hAnsi="Arial" w:cs="Arial"/>
                <w:sz w:val="16"/>
                <w:szCs w:val="16"/>
              </w:rPr>
              <w:t>900</w:t>
            </w:r>
          </w:p>
        </w:tc>
        <w:tc>
          <w:tcPr>
            <w:tcW w:w="1170" w:type="dxa"/>
            <w:vAlign w:val="center"/>
          </w:tcPr>
          <w:p w:rsidR="00ED0FCE" w:rsidRPr="00787701" w:rsidP="00ED0FCE" w14:paraId="15A047EC" w14:textId="13F6B446">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D0FCE" w:rsidRPr="00787701" w:rsidP="00ED0FCE" w14:paraId="40F3E55A" w14:textId="7A6E9F2B">
            <w:pPr>
              <w:tabs>
                <w:tab w:val="left" w:pos="360"/>
                <w:tab w:val="left" w:pos="720"/>
              </w:tabs>
              <w:jc w:val="center"/>
              <w:rPr>
                <w:rFonts w:ascii="Arial" w:hAnsi="Arial" w:cs="Arial"/>
                <w:sz w:val="16"/>
                <w:szCs w:val="16"/>
              </w:rPr>
            </w:pPr>
            <w:r w:rsidRPr="00787701">
              <w:rPr>
                <w:rFonts w:ascii="Arial" w:hAnsi="Arial" w:cs="Arial"/>
                <w:sz w:val="16"/>
                <w:szCs w:val="16"/>
              </w:rPr>
              <w:t>3,600</w:t>
            </w:r>
          </w:p>
        </w:tc>
        <w:tc>
          <w:tcPr>
            <w:tcW w:w="900" w:type="dxa"/>
          </w:tcPr>
          <w:p w:rsidR="00ED0FCE" w:rsidRPr="00787701" w:rsidP="00ED0FCE" w14:paraId="67B28582" w14:textId="0659ECF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46B8C7EF" w14:textId="25E1CD12">
            <w:pPr>
              <w:tabs>
                <w:tab w:val="left" w:pos="360"/>
                <w:tab w:val="left" w:pos="720"/>
              </w:tabs>
              <w:jc w:val="right"/>
              <w:rPr>
                <w:rFonts w:ascii="Arial" w:hAnsi="Arial" w:cs="Arial"/>
                <w:sz w:val="16"/>
                <w:szCs w:val="16"/>
              </w:rPr>
            </w:pPr>
            <w:r>
              <w:rPr>
                <w:rFonts w:ascii="Arial" w:hAnsi="Arial" w:cs="Arial"/>
                <w:color w:val="000000"/>
                <w:sz w:val="16"/>
                <w:szCs w:val="16"/>
              </w:rPr>
              <w:t xml:space="preserve">134,064.00 </w:t>
            </w:r>
          </w:p>
        </w:tc>
      </w:tr>
      <w:tr w14:paraId="6AC194E5" w14:textId="77777777" w:rsidTr="002F6367">
        <w:tblPrEx>
          <w:tblW w:w="9445" w:type="dxa"/>
          <w:tblLayout w:type="fixed"/>
          <w:tblLook w:val="01E0"/>
        </w:tblPrEx>
        <w:tc>
          <w:tcPr>
            <w:tcW w:w="1525" w:type="dxa"/>
            <w:vAlign w:val="center"/>
          </w:tcPr>
          <w:p w:rsidR="00ED0FCE" w:rsidRPr="00787701" w:rsidP="00ED0FCE" w14:paraId="1F6B73CE"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D0FCE" w:rsidRPr="00787701" w:rsidP="00ED0FCE" w14:paraId="78465D94" w14:textId="6D5554A0">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1080" w:type="dxa"/>
            <w:tcBorders>
              <w:bottom w:val="single" w:sz="4" w:space="0" w:color="auto"/>
            </w:tcBorders>
            <w:vAlign w:val="center"/>
          </w:tcPr>
          <w:p w:rsidR="00ED0FCE" w:rsidRPr="00787701" w:rsidP="00ED0FCE" w14:paraId="3E80FC5D" w14:textId="2E24869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755E5087" w14:textId="00DD283D">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1170" w:type="dxa"/>
            <w:tcBorders>
              <w:bottom w:val="single" w:sz="4" w:space="0" w:color="auto"/>
            </w:tcBorders>
            <w:vAlign w:val="center"/>
          </w:tcPr>
          <w:p w:rsidR="00ED0FCE" w:rsidRPr="00787701" w:rsidP="00ED0FCE" w14:paraId="3E443597" w14:textId="3F5D6A20">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D0FCE" w:rsidRPr="00787701" w:rsidP="00ED0FCE" w14:paraId="59C8C715" w14:textId="7DBD2FC7">
            <w:pPr>
              <w:tabs>
                <w:tab w:val="left" w:pos="360"/>
                <w:tab w:val="left" w:pos="720"/>
              </w:tabs>
              <w:jc w:val="center"/>
              <w:rPr>
                <w:rFonts w:ascii="Arial" w:hAnsi="Arial" w:cs="Arial"/>
                <w:sz w:val="16"/>
                <w:szCs w:val="16"/>
              </w:rPr>
            </w:pPr>
            <w:r w:rsidRPr="00787701">
              <w:rPr>
                <w:rFonts w:ascii="Arial" w:hAnsi="Arial" w:cs="Arial"/>
                <w:sz w:val="16"/>
                <w:szCs w:val="16"/>
              </w:rPr>
              <w:t>1,600</w:t>
            </w:r>
          </w:p>
        </w:tc>
        <w:tc>
          <w:tcPr>
            <w:tcW w:w="900" w:type="dxa"/>
            <w:tcBorders>
              <w:bottom w:val="single" w:sz="4" w:space="0" w:color="auto"/>
            </w:tcBorders>
          </w:tcPr>
          <w:p w:rsidR="00ED0FCE" w:rsidRPr="00787701" w:rsidP="00ED0FCE" w14:paraId="068A59AF" w14:textId="0169FDF5">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049F3504" w14:textId="6DBF3B8D">
            <w:pPr>
              <w:tabs>
                <w:tab w:val="left" w:pos="360"/>
                <w:tab w:val="left" w:pos="720"/>
              </w:tabs>
              <w:jc w:val="right"/>
              <w:rPr>
                <w:rFonts w:ascii="Arial" w:hAnsi="Arial" w:cs="Arial"/>
                <w:sz w:val="16"/>
                <w:szCs w:val="16"/>
              </w:rPr>
            </w:pPr>
            <w:r>
              <w:rPr>
                <w:rFonts w:ascii="Arial" w:hAnsi="Arial" w:cs="Arial"/>
                <w:color w:val="000000"/>
                <w:sz w:val="16"/>
                <w:szCs w:val="16"/>
              </w:rPr>
              <w:t xml:space="preserve">87,136.00 </w:t>
            </w:r>
          </w:p>
        </w:tc>
      </w:tr>
      <w:tr w14:paraId="2E4FD699" w14:textId="77777777" w:rsidTr="000110DE">
        <w:tblPrEx>
          <w:tblW w:w="9445" w:type="dxa"/>
          <w:tblLayout w:type="fixed"/>
          <w:tblLook w:val="01E0"/>
        </w:tblPrEx>
        <w:tc>
          <w:tcPr>
            <w:tcW w:w="9445" w:type="dxa"/>
            <w:gridSpan w:val="8"/>
            <w:shd w:val="clear" w:color="auto" w:fill="D9D9D9" w:themeFill="background1" w:themeFillShade="D9"/>
          </w:tcPr>
          <w:p w:rsidR="00ED0FCE" w:rsidRPr="00787701" w:rsidP="00ED0FCE" w14:paraId="366A7D25" w14:textId="144D8331">
            <w:pPr>
              <w:tabs>
                <w:tab w:val="left" w:pos="360"/>
                <w:tab w:val="left" w:pos="720"/>
              </w:tabs>
              <w:rPr>
                <w:rFonts w:ascii="Arial" w:hAnsi="Arial" w:cs="Arial"/>
                <w:b/>
                <w:i/>
                <w:sz w:val="16"/>
                <w:szCs w:val="16"/>
              </w:rPr>
            </w:pPr>
            <w:r w:rsidRPr="00787701">
              <w:rPr>
                <w:rFonts w:ascii="Arial" w:hAnsi="Arial" w:cs="Arial"/>
                <w:b/>
                <w:i/>
                <w:sz w:val="16"/>
                <w:szCs w:val="16"/>
              </w:rPr>
              <w:t xml:space="preserve">Request to Authorize Facilities Under a Single </w:t>
            </w:r>
            <w:r w:rsidR="00134CA9">
              <w:rPr>
                <w:rFonts w:ascii="Arial" w:hAnsi="Arial" w:cs="Arial"/>
                <w:b/>
                <w:i/>
                <w:sz w:val="16"/>
                <w:szCs w:val="16"/>
              </w:rPr>
              <w:t>Grant</w:t>
            </w:r>
            <w:r w:rsidRPr="00787701">
              <w:rPr>
                <w:rFonts w:ascii="Arial" w:hAnsi="Arial" w:cs="Arial"/>
                <w:b/>
                <w:i/>
                <w:sz w:val="16"/>
                <w:szCs w:val="16"/>
              </w:rPr>
              <w:t xml:space="preserve"> (43 CFR 2866.38)</w:t>
            </w:r>
          </w:p>
        </w:tc>
      </w:tr>
      <w:tr w14:paraId="54F9568C" w14:textId="77777777" w:rsidTr="00F86137">
        <w:tblPrEx>
          <w:tblW w:w="9445" w:type="dxa"/>
          <w:tblLayout w:type="fixed"/>
          <w:tblLook w:val="01E0"/>
        </w:tblPrEx>
        <w:tc>
          <w:tcPr>
            <w:tcW w:w="1525" w:type="dxa"/>
            <w:vAlign w:val="center"/>
          </w:tcPr>
          <w:p w:rsidR="00036935" w:rsidRPr="00787701" w:rsidP="00036935" w14:paraId="47E88379"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036935" w:rsidRPr="00787701" w:rsidP="00036935" w14:paraId="3E089545" w14:textId="0CD9821E">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036935" w:rsidRPr="00787701" w:rsidP="00036935" w14:paraId="6A534983" w14:textId="27FF348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18381171" w14:textId="414033C4">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036935" w:rsidRPr="00787701" w:rsidP="00036935" w14:paraId="3A01D047" w14:textId="570EB4CD">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036935" w:rsidRPr="00787701" w:rsidP="00036935" w14:paraId="729FFE6B" w14:textId="6A3B0B1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036935" w:rsidRPr="00787701" w:rsidP="00036935" w14:paraId="7EF04BC6" w14:textId="1FD37923">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6397E356" w14:textId="4E305407">
            <w:pPr>
              <w:tabs>
                <w:tab w:val="left" w:pos="360"/>
                <w:tab w:val="left" w:pos="720"/>
              </w:tabs>
              <w:jc w:val="right"/>
              <w:rPr>
                <w:rFonts w:ascii="Arial" w:hAnsi="Arial" w:cs="Arial"/>
                <w:sz w:val="16"/>
                <w:szCs w:val="16"/>
              </w:rPr>
            </w:pPr>
            <w:r>
              <w:rPr>
                <w:rFonts w:ascii="Arial" w:hAnsi="Arial" w:cs="Arial"/>
                <w:color w:val="000000"/>
                <w:sz w:val="16"/>
                <w:szCs w:val="16"/>
              </w:rPr>
              <w:t>$</w:t>
            </w:r>
            <w:r w:rsidR="006530EB">
              <w:rPr>
                <w:rFonts w:ascii="Arial" w:hAnsi="Arial" w:cs="Arial"/>
                <w:color w:val="000000"/>
                <w:sz w:val="16"/>
                <w:szCs w:val="16"/>
              </w:rPr>
              <w:t xml:space="preserve"> </w:t>
            </w:r>
            <w:r>
              <w:rPr>
                <w:rFonts w:ascii="Arial" w:hAnsi="Arial" w:cs="Arial"/>
                <w:color w:val="000000"/>
                <w:sz w:val="16"/>
                <w:szCs w:val="16"/>
              </w:rPr>
              <w:t xml:space="preserve">0.00 </w:t>
            </w:r>
          </w:p>
        </w:tc>
      </w:tr>
      <w:tr w14:paraId="4ECEA8AE" w14:textId="77777777" w:rsidTr="00F86137">
        <w:tblPrEx>
          <w:tblW w:w="9445" w:type="dxa"/>
          <w:tblLayout w:type="fixed"/>
          <w:tblLook w:val="01E0"/>
        </w:tblPrEx>
        <w:tc>
          <w:tcPr>
            <w:tcW w:w="1525" w:type="dxa"/>
            <w:vAlign w:val="center"/>
          </w:tcPr>
          <w:p w:rsidR="00036935" w:rsidRPr="00787701" w:rsidP="00036935" w14:paraId="7C7A1FC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036935" w:rsidRPr="00787701" w:rsidP="00036935" w14:paraId="74233810" w14:textId="0F618315">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036935" w:rsidRPr="00787701" w:rsidP="00036935" w14:paraId="062AC55D" w14:textId="048EC97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31E22487" w14:textId="762468E8">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036935" w:rsidRPr="00787701" w:rsidP="00036935" w14:paraId="4BA01B2B" w14:textId="6DD99566">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036935" w:rsidRPr="00787701" w:rsidP="00036935" w14:paraId="583F2F70" w14:textId="4F45537A">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036935" w:rsidRPr="00787701" w:rsidP="00036935" w14:paraId="0B0BCE55" w14:textId="019BB52E">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5EF742E8" w14:textId="11162B85">
            <w:pPr>
              <w:tabs>
                <w:tab w:val="left" w:pos="360"/>
                <w:tab w:val="left" w:pos="720"/>
              </w:tabs>
              <w:jc w:val="right"/>
              <w:rPr>
                <w:rFonts w:ascii="Arial" w:hAnsi="Arial" w:cs="Arial"/>
                <w:sz w:val="16"/>
                <w:szCs w:val="16"/>
              </w:rPr>
            </w:pPr>
            <w:r>
              <w:rPr>
                <w:rFonts w:ascii="Arial" w:hAnsi="Arial" w:cs="Arial"/>
                <w:color w:val="000000"/>
                <w:sz w:val="16"/>
                <w:szCs w:val="16"/>
              </w:rPr>
              <w:t xml:space="preserve">11,916.80 </w:t>
            </w:r>
          </w:p>
        </w:tc>
      </w:tr>
      <w:tr w14:paraId="4FA588E1" w14:textId="77777777" w:rsidTr="00F86137">
        <w:tblPrEx>
          <w:tblW w:w="9445" w:type="dxa"/>
          <w:tblLayout w:type="fixed"/>
          <w:tblLook w:val="01E0"/>
        </w:tblPrEx>
        <w:tc>
          <w:tcPr>
            <w:tcW w:w="1525" w:type="dxa"/>
            <w:vAlign w:val="center"/>
          </w:tcPr>
          <w:p w:rsidR="00036935" w:rsidRPr="00787701" w:rsidP="00036935" w14:paraId="6929F25A"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036935" w:rsidRPr="00787701" w:rsidP="00036935" w14:paraId="09434A0E" w14:textId="2AEE695D">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tcBorders>
              <w:bottom w:val="single" w:sz="4" w:space="0" w:color="auto"/>
            </w:tcBorders>
            <w:vAlign w:val="center"/>
          </w:tcPr>
          <w:p w:rsidR="00036935" w:rsidRPr="00787701" w:rsidP="00036935" w14:paraId="757CA904" w14:textId="74D339A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4A6CE58E" w14:textId="31A05F0A">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tcBorders>
              <w:bottom w:val="single" w:sz="4" w:space="0" w:color="auto"/>
            </w:tcBorders>
            <w:vAlign w:val="center"/>
          </w:tcPr>
          <w:p w:rsidR="00036935" w:rsidRPr="00787701" w:rsidP="00036935" w14:paraId="4EAF5007" w14:textId="706AD5CD">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036935" w:rsidRPr="00787701" w:rsidP="00036935" w14:paraId="369DF569" w14:textId="4D990B23">
            <w:pPr>
              <w:tabs>
                <w:tab w:val="left" w:pos="360"/>
                <w:tab w:val="left" w:pos="720"/>
              </w:tabs>
              <w:jc w:val="center"/>
              <w:rPr>
                <w:rFonts w:ascii="Arial" w:hAnsi="Arial" w:cs="Arial"/>
                <w:sz w:val="16"/>
                <w:szCs w:val="16"/>
              </w:rPr>
            </w:pPr>
            <w:r w:rsidRPr="00787701">
              <w:rPr>
                <w:rFonts w:ascii="Arial" w:hAnsi="Arial" w:cs="Arial"/>
                <w:sz w:val="16"/>
                <w:szCs w:val="16"/>
              </w:rPr>
              <w:t>160</w:t>
            </w:r>
          </w:p>
        </w:tc>
        <w:tc>
          <w:tcPr>
            <w:tcW w:w="900" w:type="dxa"/>
            <w:tcBorders>
              <w:bottom w:val="single" w:sz="4" w:space="0" w:color="auto"/>
            </w:tcBorders>
          </w:tcPr>
          <w:p w:rsidR="00036935" w:rsidRPr="00787701" w:rsidP="00036935" w14:paraId="64DC80F4" w14:textId="1C98D8A1">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7A4BF93D" w14:textId="5F4072BE">
            <w:pPr>
              <w:tabs>
                <w:tab w:val="left" w:pos="360"/>
                <w:tab w:val="left" w:pos="720"/>
              </w:tabs>
              <w:jc w:val="right"/>
              <w:rPr>
                <w:rFonts w:ascii="Arial" w:hAnsi="Arial" w:cs="Arial"/>
                <w:sz w:val="16"/>
                <w:szCs w:val="16"/>
              </w:rPr>
            </w:pPr>
            <w:r>
              <w:rPr>
                <w:rFonts w:ascii="Arial" w:hAnsi="Arial" w:cs="Arial"/>
                <w:color w:val="000000"/>
                <w:sz w:val="16"/>
                <w:szCs w:val="16"/>
              </w:rPr>
              <w:t xml:space="preserve">8,713.60 </w:t>
            </w:r>
          </w:p>
        </w:tc>
      </w:tr>
      <w:tr w14:paraId="7609C159" w14:textId="77777777" w:rsidTr="000110DE">
        <w:tblPrEx>
          <w:tblW w:w="9445" w:type="dxa"/>
          <w:tblLayout w:type="fixed"/>
          <w:tblLook w:val="01E0"/>
        </w:tblPrEx>
        <w:tc>
          <w:tcPr>
            <w:tcW w:w="9445" w:type="dxa"/>
            <w:gridSpan w:val="8"/>
            <w:shd w:val="clear" w:color="auto" w:fill="D9D9D9" w:themeFill="background1" w:themeFillShade="D9"/>
          </w:tcPr>
          <w:p w:rsidR="00036935" w:rsidRPr="00351960" w:rsidP="00036935" w14:paraId="1D342F5D" w14:textId="6BC73C7F">
            <w:pPr>
              <w:tabs>
                <w:tab w:val="left" w:pos="360"/>
                <w:tab w:val="left" w:pos="720"/>
              </w:tabs>
              <w:rPr>
                <w:rFonts w:ascii="Arial" w:hAnsi="Arial" w:cs="Arial"/>
                <w:b/>
                <w:i/>
                <w:sz w:val="16"/>
                <w:szCs w:val="16"/>
              </w:rPr>
            </w:pPr>
            <w:r w:rsidRPr="00351960">
              <w:rPr>
                <w:rFonts w:ascii="Arial" w:hAnsi="Arial" w:cs="Arial"/>
                <w:b/>
                <w:i/>
                <w:sz w:val="16"/>
                <w:szCs w:val="16"/>
              </w:rPr>
              <w:t>Request for Collocation within Ancillary Facilities (43 CFR 2866.41)</w:t>
            </w:r>
          </w:p>
        </w:tc>
      </w:tr>
      <w:tr w14:paraId="4CB792AF" w14:textId="77777777" w:rsidTr="00C90C80">
        <w:tblPrEx>
          <w:tblW w:w="9445" w:type="dxa"/>
          <w:tblLayout w:type="fixed"/>
          <w:tblLook w:val="01E0"/>
        </w:tblPrEx>
        <w:tc>
          <w:tcPr>
            <w:tcW w:w="1525" w:type="dxa"/>
            <w:vAlign w:val="center"/>
          </w:tcPr>
          <w:p w:rsidR="00036935" w:rsidRPr="00787701" w:rsidP="00036935" w14:paraId="6F4B66DE"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036935" w:rsidRPr="00787701" w:rsidP="00036935" w14:paraId="3AB65673" w14:textId="4E7D402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036935" w:rsidRPr="00351960" w:rsidP="00036935" w14:paraId="001F40BD" w14:textId="66FEABE0">
            <w:pPr>
              <w:tabs>
                <w:tab w:val="left" w:pos="360"/>
                <w:tab w:val="left" w:pos="720"/>
              </w:tabs>
              <w:jc w:val="center"/>
              <w:rPr>
                <w:rFonts w:ascii="Arial" w:hAnsi="Arial" w:cs="Arial"/>
                <w:sz w:val="16"/>
                <w:szCs w:val="16"/>
              </w:rPr>
            </w:pPr>
            <w:r w:rsidRPr="00351960">
              <w:rPr>
                <w:rFonts w:ascii="Arial" w:hAnsi="Arial" w:cs="Arial"/>
                <w:sz w:val="16"/>
                <w:szCs w:val="16"/>
              </w:rPr>
              <w:t>1</w:t>
            </w:r>
          </w:p>
        </w:tc>
        <w:tc>
          <w:tcPr>
            <w:tcW w:w="1080" w:type="dxa"/>
            <w:vAlign w:val="center"/>
          </w:tcPr>
          <w:p w:rsidR="00036935" w:rsidRPr="00787701" w:rsidP="00036935" w14:paraId="4A0346A9" w14:textId="1D3BB828">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036935" w:rsidRPr="00787701" w:rsidP="00036935" w14:paraId="7ABA9D7B" w14:textId="1714994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036935" w:rsidRPr="00787701" w:rsidP="00036935" w14:paraId="643868F9" w14:textId="0C49A60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036935" w:rsidRPr="00787701" w:rsidP="00036935" w14:paraId="63200ADF" w14:textId="622BFBBD">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5F4DF4DC" w14:textId="6EE24FB0">
            <w:pPr>
              <w:tabs>
                <w:tab w:val="left" w:pos="360"/>
                <w:tab w:val="left" w:pos="720"/>
              </w:tabs>
              <w:jc w:val="right"/>
              <w:rPr>
                <w:rFonts w:ascii="Arial" w:hAnsi="Arial" w:cs="Arial"/>
                <w:sz w:val="16"/>
                <w:szCs w:val="16"/>
              </w:rPr>
            </w:pPr>
            <w:r>
              <w:rPr>
                <w:rFonts w:ascii="Arial" w:hAnsi="Arial" w:cs="Arial"/>
                <w:color w:val="000000"/>
                <w:sz w:val="16"/>
                <w:szCs w:val="16"/>
              </w:rPr>
              <w:t>$</w:t>
            </w:r>
            <w:r w:rsidR="006530EB">
              <w:rPr>
                <w:rFonts w:ascii="Arial" w:hAnsi="Arial" w:cs="Arial"/>
                <w:color w:val="000000"/>
                <w:sz w:val="16"/>
                <w:szCs w:val="16"/>
              </w:rPr>
              <w:t xml:space="preserve"> </w:t>
            </w:r>
            <w:r>
              <w:rPr>
                <w:rFonts w:ascii="Arial" w:hAnsi="Arial" w:cs="Arial"/>
                <w:color w:val="000000"/>
                <w:sz w:val="16"/>
                <w:szCs w:val="16"/>
              </w:rPr>
              <w:t xml:space="preserve">0.00 </w:t>
            </w:r>
          </w:p>
        </w:tc>
      </w:tr>
      <w:tr w14:paraId="070F129F" w14:textId="77777777" w:rsidTr="00C90C80">
        <w:tblPrEx>
          <w:tblW w:w="9445" w:type="dxa"/>
          <w:tblLayout w:type="fixed"/>
          <w:tblLook w:val="01E0"/>
        </w:tblPrEx>
        <w:tc>
          <w:tcPr>
            <w:tcW w:w="1525" w:type="dxa"/>
            <w:vAlign w:val="center"/>
          </w:tcPr>
          <w:p w:rsidR="00036935" w:rsidRPr="00787701" w:rsidP="00036935" w14:paraId="39831998"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036935" w:rsidRPr="00787701" w:rsidP="00036935" w14:paraId="7579A3C6" w14:textId="361260CC">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036935" w:rsidRPr="00787701" w:rsidP="00036935" w14:paraId="568CCEAD" w14:textId="5314A09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72E1A47A" w14:textId="0072C425">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036935" w:rsidRPr="00787701" w:rsidP="00036935" w14:paraId="556FD029" w14:textId="4DDB6701">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036935" w:rsidRPr="00787701" w:rsidP="00036935" w14:paraId="3D9187D7" w14:textId="750B679B">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036935" w:rsidRPr="00787701" w:rsidP="00036935" w14:paraId="13151FDF" w14:textId="6B708142">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2C745C8B" w14:textId="3E387C83">
            <w:pPr>
              <w:tabs>
                <w:tab w:val="left" w:pos="360"/>
                <w:tab w:val="left" w:pos="720"/>
              </w:tabs>
              <w:jc w:val="right"/>
              <w:rPr>
                <w:rFonts w:ascii="Arial" w:hAnsi="Arial" w:cs="Arial"/>
                <w:sz w:val="16"/>
                <w:szCs w:val="16"/>
              </w:rPr>
            </w:pPr>
            <w:r>
              <w:rPr>
                <w:rFonts w:ascii="Arial" w:hAnsi="Arial" w:cs="Arial"/>
                <w:color w:val="000000"/>
                <w:sz w:val="16"/>
                <w:szCs w:val="16"/>
              </w:rPr>
              <w:t xml:space="preserve">11,916.80 </w:t>
            </w:r>
          </w:p>
        </w:tc>
      </w:tr>
      <w:tr w14:paraId="7B4A3E9B" w14:textId="77777777" w:rsidTr="00C90C80">
        <w:tblPrEx>
          <w:tblW w:w="9445" w:type="dxa"/>
          <w:tblLayout w:type="fixed"/>
          <w:tblLook w:val="01E0"/>
        </w:tblPrEx>
        <w:tc>
          <w:tcPr>
            <w:tcW w:w="1525" w:type="dxa"/>
            <w:vAlign w:val="center"/>
          </w:tcPr>
          <w:p w:rsidR="00036935" w:rsidRPr="00787701" w:rsidP="00036935" w14:paraId="684A143C"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036935" w:rsidRPr="00787701" w:rsidP="00036935" w14:paraId="7CF71DA8" w14:textId="7A184307">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tcBorders>
              <w:bottom w:val="single" w:sz="4" w:space="0" w:color="auto"/>
            </w:tcBorders>
            <w:vAlign w:val="center"/>
          </w:tcPr>
          <w:p w:rsidR="00036935" w:rsidRPr="00787701" w:rsidP="00036935" w14:paraId="2F39AA65" w14:textId="5962B67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524AC1FA" w14:textId="51928D3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tcBorders>
              <w:bottom w:val="single" w:sz="4" w:space="0" w:color="auto"/>
            </w:tcBorders>
            <w:vAlign w:val="center"/>
          </w:tcPr>
          <w:p w:rsidR="00036935" w:rsidRPr="00787701" w:rsidP="00036935" w14:paraId="19007322" w14:textId="7E410E3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036935" w:rsidRPr="00787701" w:rsidP="00036935" w14:paraId="414D94A0" w14:textId="20CC1307">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Borders>
              <w:bottom w:val="single" w:sz="4" w:space="0" w:color="auto"/>
            </w:tcBorders>
          </w:tcPr>
          <w:p w:rsidR="00036935" w:rsidRPr="00787701" w:rsidP="00036935" w14:paraId="584B9D95" w14:textId="00F73D16">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67E946B3" w14:textId="293D513B">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1FFF5630" w14:textId="77777777" w:rsidTr="000110DE">
        <w:tblPrEx>
          <w:tblW w:w="9445" w:type="dxa"/>
          <w:tblLayout w:type="fixed"/>
          <w:tblLook w:val="01E0"/>
        </w:tblPrEx>
        <w:tc>
          <w:tcPr>
            <w:tcW w:w="9445" w:type="dxa"/>
            <w:gridSpan w:val="8"/>
            <w:shd w:val="clear" w:color="auto" w:fill="D9D9D9" w:themeFill="background1" w:themeFillShade="D9"/>
          </w:tcPr>
          <w:p w:rsidR="00036935" w:rsidRPr="00787701" w:rsidP="00036935" w14:paraId="2477B8F5" w14:textId="0ED399F4">
            <w:pPr>
              <w:tabs>
                <w:tab w:val="left" w:pos="360"/>
                <w:tab w:val="left" w:pos="720"/>
              </w:tabs>
              <w:rPr>
                <w:rFonts w:ascii="Arial" w:hAnsi="Arial" w:cs="Arial"/>
                <w:b/>
                <w:i/>
                <w:sz w:val="16"/>
                <w:szCs w:val="16"/>
              </w:rPr>
            </w:pPr>
            <w:r w:rsidRPr="00787701">
              <w:rPr>
                <w:rFonts w:ascii="Arial" w:hAnsi="Arial" w:cs="Arial"/>
                <w:b/>
                <w:i/>
                <w:sz w:val="16"/>
                <w:szCs w:val="16"/>
              </w:rPr>
              <w:t>Environmental Impact Statement (43 CFR 2804.14(e) and 43 CFR 2884.12(e))</w:t>
            </w:r>
          </w:p>
        </w:tc>
      </w:tr>
      <w:tr w14:paraId="4E92E3C4" w14:textId="77777777" w:rsidTr="00274E31">
        <w:tblPrEx>
          <w:tblW w:w="9445" w:type="dxa"/>
          <w:tblLayout w:type="fixed"/>
          <w:tblLook w:val="01E0"/>
        </w:tblPrEx>
        <w:tc>
          <w:tcPr>
            <w:tcW w:w="1525" w:type="dxa"/>
            <w:vAlign w:val="center"/>
          </w:tcPr>
          <w:p w:rsidR="006530EB" w:rsidRPr="00787701" w:rsidP="006530EB" w14:paraId="219A3858"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6530EB" w:rsidRPr="00787701" w:rsidP="006530EB" w14:paraId="347057B2" w14:textId="2468718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6530EB" w:rsidRPr="00787701" w:rsidP="006530EB" w14:paraId="54E10554" w14:textId="790342D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530EB" w:rsidRPr="00787701" w:rsidP="006530EB" w14:paraId="57965429" w14:textId="4A728086">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6530EB" w:rsidRPr="00787701" w:rsidP="006530EB" w14:paraId="3D279145" w14:textId="25B97544">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6530EB" w:rsidRPr="00787701" w:rsidP="006530EB" w14:paraId="31FCDEE1" w14:textId="56D46A59">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6530EB" w:rsidRPr="00787701" w:rsidP="006530EB" w14:paraId="4CFF3D45" w14:textId="4EABA80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6530EB" w:rsidRPr="00787701" w:rsidP="006530EB" w14:paraId="76DE709B" w14:textId="33A437B5">
            <w:pPr>
              <w:tabs>
                <w:tab w:val="left" w:pos="360"/>
                <w:tab w:val="left" w:pos="720"/>
              </w:tabs>
              <w:jc w:val="right"/>
              <w:rPr>
                <w:rFonts w:ascii="Arial" w:hAnsi="Arial" w:cs="Arial"/>
                <w:sz w:val="16"/>
                <w:szCs w:val="16"/>
              </w:rPr>
            </w:pPr>
            <w:r>
              <w:rPr>
                <w:rFonts w:ascii="Arial" w:hAnsi="Arial" w:cs="Arial"/>
                <w:color w:val="000000"/>
                <w:sz w:val="16"/>
                <w:szCs w:val="16"/>
              </w:rPr>
              <w:t xml:space="preserve">$ 0.00 </w:t>
            </w:r>
          </w:p>
        </w:tc>
      </w:tr>
      <w:tr w14:paraId="685CF1ED" w14:textId="77777777" w:rsidTr="00274E31">
        <w:tblPrEx>
          <w:tblW w:w="9445" w:type="dxa"/>
          <w:tblLayout w:type="fixed"/>
          <w:tblLook w:val="01E0"/>
        </w:tblPrEx>
        <w:tc>
          <w:tcPr>
            <w:tcW w:w="1525" w:type="dxa"/>
            <w:vAlign w:val="center"/>
          </w:tcPr>
          <w:p w:rsidR="006530EB" w:rsidRPr="00787701" w:rsidP="006530EB" w14:paraId="7438C0F9"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6530EB" w:rsidRPr="00787701" w:rsidP="006530EB" w14:paraId="40500A71" w14:textId="55D716C3">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6530EB" w:rsidRPr="00787701" w:rsidP="006530EB" w14:paraId="59AD5FCD" w14:textId="0D294573">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530EB" w:rsidRPr="00787701" w:rsidP="006530EB" w14:paraId="6B4111A3" w14:textId="2E00BE76">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6530EB" w:rsidRPr="00787701" w:rsidP="006530EB" w14:paraId="3A4E9612" w14:textId="6D977E72">
            <w:pPr>
              <w:tabs>
                <w:tab w:val="left" w:pos="360"/>
                <w:tab w:val="left" w:pos="720"/>
              </w:tabs>
              <w:jc w:val="center"/>
              <w:rPr>
                <w:rFonts w:ascii="Arial" w:hAnsi="Arial" w:cs="Arial"/>
                <w:sz w:val="16"/>
                <w:szCs w:val="16"/>
              </w:rPr>
            </w:pPr>
            <w:r w:rsidRPr="00787701">
              <w:rPr>
                <w:rFonts w:ascii="Arial" w:hAnsi="Arial" w:cs="Arial"/>
                <w:sz w:val="16"/>
                <w:szCs w:val="16"/>
              </w:rPr>
              <w:t>10,000</w:t>
            </w:r>
          </w:p>
        </w:tc>
        <w:tc>
          <w:tcPr>
            <w:tcW w:w="1080" w:type="dxa"/>
            <w:shd w:val="clear" w:color="auto" w:fill="auto"/>
            <w:vAlign w:val="center"/>
          </w:tcPr>
          <w:p w:rsidR="006530EB" w:rsidRPr="00787701" w:rsidP="006530EB" w14:paraId="73E0141E" w14:textId="67DAC37D">
            <w:pPr>
              <w:tabs>
                <w:tab w:val="left" w:pos="360"/>
                <w:tab w:val="left" w:pos="720"/>
              </w:tabs>
              <w:jc w:val="center"/>
              <w:rPr>
                <w:rFonts w:ascii="Arial" w:hAnsi="Arial" w:cs="Arial"/>
                <w:sz w:val="16"/>
                <w:szCs w:val="16"/>
              </w:rPr>
            </w:pPr>
            <w:r w:rsidRPr="00787701">
              <w:rPr>
                <w:rFonts w:ascii="Arial" w:hAnsi="Arial" w:cs="Arial"/>
                <w:sz w:val="16"/>
                <w:szCs w:val="16"/>
              </w:rPr>
              <w:t>100,000</w:t>
            </w:r>
          </w:p>
        </w:tc>
        <w:tc>
          <w:tcPr>
            <w:tcW w:w="900" w:type="dxa"/>
          </w:tcPr>
          <w:p w:rsidR="006530EB" w:rsidRPr="00787701" w:rsidP="006530EB" w14:paraId="7670AC18" w14:textId="6D031AF5">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6530EB" w:rsidRPr="00787701" w:rsidP="006530EB" w14:paraId="5B8715D2" w14:textId="333E928C">
            <w:pPr>
              <w:tabs>
                <w:tab w:val="left" w:pos="360"/>
                <w:tab w:val="left" w:pos="720"/>
              </w:tabs>
              <w:jc w:val="right"/>
              <w:rPr>
                <w:rFonts w:ascii="Arial" w:hAnsi="Arial" w:cs="Arial"/>
                <w:sz w:val="16"/>
                <w:szCs w:val="16"/>
              </w:rPr>
            </w:pPr>
            <w:r>
              <w:rPr>
                <w:rFonts w:ascii="Arial" w:hAnsi="Arial" w:cs="Arial"/>
                <w:color w:val="000000"/>
                <w:sz w:val="16"/>
                <w:szCs w:val="16"/>
              </w:rPr>
              <w:t xml:space="preserve">3,724,000.00 </w:t>
            </w:r>
          </w:p>
        </w:tc>
      </w:tr>
      <w:tr w14:paraId="3A4ADC2F" w14:textId="77777777" w:rsidTr="00274E31">
        <w:tblPrEx>
          <w:tblW w:w="9445" w:type="dxa"/>
          <w:tblLayout w:type="fixed"/>
          <w:tblLook w:val="01E0"/>
        </w:tblPrEx>
        <w:tc>
          <w:tcPr>
            <w:tcW w:w="1525" w:type="dxa"/>
            <w:vAlign w:val="center"/>
          </w:tcPr>
          <w:p w:rsidR="006530EB" w:rsidRPr="00787701" w:rsidP="006530EB" w14:paraId="50BA0CBB"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6530EB" w:rsidRPr="00787701" w:rsidP="006530EB" w14:paraId="0C873089" w14:textId="379119D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tcBorders>
              <w:bottom w:val="single" w:sz="4" w:space="0" w:color="auto"/>
            </w:tcBorders>
            <w:vAlign w:val="center"/>
          </w:tcPr>
          <w:p w:rsidR="006530EB" w:rsidRPr="00787701" w:rsidP="006530EB" w14:paraId="395DC000" w14:textId="0359F79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530EB" w:rsidRPr="00787701" w:rsidP="006530EB" w14:paraId="5C9B9DBC" w14:textId="4E8A77C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tcBorders>
              <w:bottom w:val="single" w:sz="4" w:space="0" w:color="auto"/>
            </w:tcBorders>
            <w:vAlign w:val="center"/>
          </w:tcPr>
          <w:p w:rsidR="006530EB" w:rsidRPr="00787701" w:rsidP="006530EB" w14:paraId="58FF180D" w14:textId="31225102">
            <w:pPr>
              <w:tabs>
                <w:tab w:val="left" w:pos="360"/>
                <w:tab w:val="left" w:pos="720"/>
              </w:tabs>
              <w:jc w:val="center"/>
              <w:rPr>
                <w:rFonts w:ascii="Arial" w:hAnsi="Arial" w:cs="Arial"/>
                <w:sz w:val="16"/>
                <w:szCs w:val="16"/>
              </w:rPr>
            </w:pPr>
            <w:r w:rsidRPr="00787701">
              <w:rPr>
                <w:rFonts w:ascii="Arial" w:hAnsi="Arial" w:cs="Arial"/>
                <w:sz w:val="16"/>
                <w:szCs w:val="16"/>
              </w:rPr>
              <w:t>10,000</w:t>
            </w:r>
          </w:p>
        </w:tc>
        <w:tc>
          <w:tcPr>
            <w:tcW w:w="1080" w:type="dxa"/>
            <w:shd w:val="clear" w:color="auto" w:fill="auto"/>
            <w:vAlign w:val="center"/>
          </w:tcPr>
          <w:p w:rsidR="006530EB" w:rsidRPr="00787701" w:rsidP="006530EB" w14:paraId="4D4A93FF" w14:textId="0C8A7E4A">
            <w:pPr>
              <w:tabs>
                <w:tab w:val="left" w:pos="360"/>
                <w:tab w:val="left" w:pos="720"/>
              </w:tabs>
              <w:jc w:val="center"/>
              <w:rPr>
                <w:rFonts w:ascii="Arial" w:hAnsi="Arial" w:cs="Arial"/>
                <w:sz w:val="16"/>
                <w:szCs w:val="16"/>
              </w:rPr>
            </w:pPr>
            <w:r w:rsidRPr="00787701">
              <w:rPr>
                <w:rFonts w:ascii="Arial" w:hAnsi="Arial" w:cs="Arial"/>
                <w:sz w:val="16"/>
                <w:szCs w:val="16"/>
              </w:rPr>
              <w:t>10,000</w:t>
            </w:r>
          </w:p>
        </w:tc>
        <w:tc>
          <w:tcPr>
            <w:tcW w:w="900" w:type="dxa"/>
            <w:tcBorders>
              <w:bottom w:val="single" w:sz="4" w:space="0" w:color="auto"/>
            </w:tcBorders>
          </w:tcPr>
          <w:p w:rsidR="006530EB" w:rsidRPr="00787701" w:rsidP="006530EB" w14:paraId="411C7F58" w14:textId="2188AF1D">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6530EB" w:rsidRPr="00787701" w:rsidP="006530EB" w14:paraId="7D4E2769" w14:textId="4B803D02">
            <w:pPr>
              <w:tabs>
                <w:tab w:val="left" w:pos="360"/>
                <w:tab w:val="left" w:pos="720"/>
              </w:tabs>
              <w:jc w:val="right"/>
              <w:rPr>
                <w:rFonts w:ascii="Arial" w:hAnsi="Arial" w:cs="Arial"/>
                <w:sz w:val="16"/>
                <w:szCs w:val="16"/>
              </w:rPr>
            </w:pPr>
            <w:r>
              <w:rPr>
                <w:rFonts w:ascii="Arial" w:hAnsi="Arial" w:cs="Arial"/>
                <w:color w:val="000000"/>
                <w:sz w:val="16"/>
                <w:szCs w:val="16"/>
              </w:rPr>
              <w:t xml:space="preserve">544,600.00 </w:t>
            </w:r>
          </w:p>
        </w:tc>
      </w:tr>
      <w:tr w14:paraId="604336FE" w14:textId="77777777" w:rsidTr="00FE6B79">
        <w:tblPrEx>
          <w:tblW w:w="9445" w:type="dxa"/>
          <w:tblLayout w:type="fixed"/>
          <w:tblLook w:val="01E0"/>
        </w:tblPrEx>
        <w:tc>
          <w:tcPr>
            <w:tcW w:w="1525" w:type="dxa"/>
            <w:shd w:val="clear" w:color="auto" w:fill="B8CCE4" w:themeFill="accent1" w:themeFillTint="66"/>
            <w:vAlign w:val="center"/>
          </w:tcPr>
          <w:p w:rsidR="006530EB" w:rsidRPr="00787701" w:rsidP="006530EB" w14:paraId="09AAD64B" w14:textId="77777777">
            <w:pPr>
              <w:tabs>
                <w:tab w:val="left" w:pos="360"/>
                <w:tab w:val="left" w:pos="720"/>
              </w:tabs>
              <w:jc w:val="right"/>
              <w:rPr>
                <w:rFonts w:ascii="Arial" w:hAnsi="Arial" w:cs="Arial"/>
                <w:b/>
                <w:i/>
                <w:sz w:val="16"/>
                <w:szCs w:val="16"/>
              </w:rPr>
            </w:pPr>
            <w:r w:rsidRPr="00787701">
              <w:rPr>
                <w:rFonts w:ascii="Arial" w:hAnsi="Arial" w:cs="Arial"/>
                <w:b/>
                <w:i/>
                <w:sz w:val="16"/>
                <w:szCs w:val="16"/>
              </w:rPr>
              <w:t>Totals:</w:t>
            </w:r>
          </w:p>
        </w:tc>
        <w:tc>
          <w:tcPr>
            <w:tcW w:w="1260" w:type="dxa"/>
            <w:shd w:val="clear" w:color="auto" w:fill="B8CCE4" w:themeFill="accent1" w:themeFillTint="66"/>
            <w:vAlign w:val="center"/>
          </w:tcPr>
          <w:p w:rsidR="006530EB" w:rsidRPr="00787701" w:rsidP="006530EB" w14:paraId="79EBB10B" w14:textId="187DD06E">
            <w:pPr>
              <w:tabs>
                <w:tab w:val="left" w:pos="360"/>
                <w:tab w:val="left" w:pos="720"/>
              </w:tabs>
              <w:jc w:val="center"/>
              <w:rPr>
                <w:rFonts w:ascii="Arial" w:hAnsi="Arial" w:cs="Arial"/>
                <w:b/>
                <w:i/>
                <w:sz w:val="16"/>
                <w:szCs w:val="16"/>
              </w:rPr>
            </w:pPr>
            <w:r w:rsidRPr="00787701">
              <w:rPr>
                <w:rFonts w:ascii="Arial" w:hAnsi="Arial" w:cs="Arial"/>
                <w:b/>
                <w:i/>
                <w:sz w:val="16"/>
                <w:szCs w:val="16"/>
              </w:rPr>
              <w:t>5,564</w:t>
            </w:r>
          </w:p>
        </w:tc>
        <w:tc>
          <w:tcPr>
            <w:tcW w:w="1080" w:type="dxa"/>
            <w:shd w:val="horzCross" w:color="auto" w:fill="auto"/>
            <w:vAlign w:val="center"/>
          </w:tcPr>
          <w:p w:rsidR="006530EB" w:rsidRPr="00787701" w:rsidP="006530EB" w14:paraId="61F3DCDE" w14:textId="77777777">
            <w:pPr>
              <w:tabs>
                <w:tab w:val="left" w:pos="360"/>
                <w:tab w:val="left" w:pos="720"/>
              </w:tabs>
              <w:jc w:val="center"/>
              <w:rPr>
                <w:rFonts w:ascii="Arial" w:hAnsi="Arial" w:cs="Arial"/>
                <w:b/>
                <w:i/>
                <w:sz w:val="16"/>
                <w:szCs w:val="16"/>
              </w:rPr>
            </w:pPr>
          </w:p>
        </w:tc>
        <w:tc>
          <w:tcPr>
            <w:tcW w:w="1080" w:type="dxa"/>
            <w:shd w:val="clear" w:color="auto" w:fill="B8CCE4" w:themeFill="accent1" w:themeFillTint="66"/>
            <w:vAlign w:val="center"/>
          </w:tcPr>
          <w:p w:rsidR="006530EB" w:rsidRPr="00787701" w:rsidP="006530EB" w14:paraId="636D23D0" w14:textId="24EDBBB2">
            <w:pPr>
              <w:tabs>
                <w:tab w:val="left" w:pos="360"/>
                <w:tab w:val="left" w:pos="720"/>
              </w:tabs>
              <w:jc w:val="center"/>
              <w:rPr>
                <w:rFonts w:ascii="Arial" w:hAnsi="Arial" w:cs="Arial"/>
                <w:b/>
                <w:i/>
                <w:sz w:val="16"/>
                <w:szCs w:val="16"/>
              </w:rPr>
            </w:pPr>
            <w:r w:rsidRPr="00787701">
              <w:rPr>
                <w:rFonts w:ascii="Arial" w:hAnsi="Arial" w:cs="Arial"/>
                <w:b/>
                <w:i/>
                <w:sz w:val="16"/>
                <w:szCs w:val="16"/>
              </w:rPr>
              <w:t>5,564</w:t>
            </w:r>
          </w:p>
        </w:tc>
        <w:tc>
          <w:tcPr>
            <w:tcW w:w="1170" w:type="dxa"/>
            <w:shd w:val="horzCross" w:color="auto" w:fill="auto"/>
            <w:vAlign w:val="center"/>
          </w:tcPr>
          <w:p w:rsidR="006530EB" w:rsidRPr="00787701" w:rsidP="006530EB" w14:paraId="6D03C35E" w14:textId="77777777">
            <w:pPr>
              <w:tabs>
                <w:tab w:val="left" w:pos="360"/>
                <w:tab w:val="left" w:pos="720"/>
              </w:tabs>
              <w:jc w:val="center"/>
              <w:rPr>
                <w:rFonts w:ascii="Arial" w:hAnsi="Arial" w:cs="Arial"/>
                <w:b/>
                <w:i/>
                <w:sz w:val="16"/>
                <w:szCs w:val="16"/>
              </w:rPr>
            </w:pPr>
          </w:p>
        </w:tc>
        <w:tc>
          <w:tcPr>
            <w:tcW w:w="1080" w:type="dxa"/>
            <w:shd w:val="clear" w:color="auto" w:fill="B8CCE4" w:themeFill="accent1" w:themeFillTint="66"/>
            <w:vAlign w:val="center"/>
          </w:tcPr>
          <w:p w:rsidR="006530EB" w:rsidRPr="00787701" w:rsidP="006530EB" w14:paraId="446AE110" w14:textId="040514A6">
            <w:pPr>
              <w:tabs>
                <w:tab w:val="left" w:pos="360"/>
                <w:tab w:val="left" w:pos="720"/>
              </w:tabs>
              <w:jc w:val="center"/>
              <w:rPr>
                <w:rFonts w:ascii="Arial" w:hAnsi="Arial" w:cs="Arial"/>
                <w:b/>
                <w:i/>
                <w:sz w:val="16"/>
                <w:szCs w:val="16"/>
              </w:rPr>
            </w:pPr>
            <w:r w:rsidRPr="00787701">
              <w:rPr>
                <w:rFonts w:ascii="Arial" w:hAnsi="Arial" w:cs="Arial"/>
                <w:b/>
                <w:i/>
                <w:sz w:val="16"/>
                <w:szCs w:val="16"/>
              </w:rPr>
              <w:t>188,136</w:t>
            </w:r>
          </w:p>
        </w:tc>
        <w:tc>
          <w:tcPr>
            <w:tcW w:w="900" w:type="dxa"/>
            <w:shd w:val="horzCross" w:color="auto" w:fill="auto"/>
          </w:tcPr>
          <w:p w:rsidR="006530EB" w:rsidRPr="00787701" w:rsidP="006530EB" w14:paraId="5348FCA7" w14:textId="77777777">
            <w:pPr>
              <w:tabs>
                <w:tab w:val="left" w:pos="360"/>
                <w:tab w:val="left" w:pos="720"/>
              </w:tabs>
              <w:jc w:val="right"/>
              <w:rPr>
                <w:rFonts w:ascii="Arial" w:hAnsi="Arial" w:cs="Arial"/>
                <w:b/>
                <w:i/>
                <w:sz w:val="16"/>
                <w:szCs w:val="16"/>
              </w:rPr>
            </w:pPr>
          </w:p>
        </w:tc>
        <w:tc>
          <w:tcPr>
            <w:tcW w:w="1350" w:type="dxa"/>
            <w:shd w:val="clear" w:color="auto" w:fill="B8CCE4" w:themeFill="accent1" w:themeFillTint="66"/>
            <w:vAlign w:val="center"/>
          </w:tcPr>
          <w:p w:rsidR="006530EB" w:rsidRPr="00787701" w:rsidP="006530EB" w14:paraId="32116457" w14:textId="25863076">
            <w:pPr>
              <w:tabs>
                <w:tab w:val="left" w:pos="360"/>
                <w:tab w:val="left" w:pos="720"/>
              </w:tabs>
              <w:jc w:val="right"/>
              <w:rPr>
                <w:rFonts w:ascii="Arial" w:hAnsi="Arial" w:cs="Arial"/>
                <w:b/>
                <w:i/>
                <w:sz w:val="16"/>
                <w:szCs w:val="16"/>
              </w:rPr>
            </w:pPr>
            <w:r>
              <w:rPr>
                <w:rFonts w:ascii="Arial" w:hAnsi="Arial" w:cs="Arial"/>
                <w:b/>
                <w:i/>
                <w:sz w:val="16"/>
                <w:szCs w:val="16"/>
              </w:rPr>
              <w:t>$</w:t>
            </w:r>
            <w:r w:rsidRPr="00316C0A">
              <w:rPr>
                <w:rFonts w:ascii="Arial" w:hAnsi="Arial" w:cs="Arial"/>
                <w:b/>
                <w:i/>
                <w:sz w:val="16"/>
                <w:szCs w:val="16"/>
              </w:rPr>
              <w:t>7,377,528</w:t>
            </w:r>
            <w:r>
              <w:rPr>
                <w:rFonts w:ascii="Arial" w:hAnsi="Arial" w:cs="Arial"/>
                <w:b/>
                <w:i/>
                <w:sz w:val="16"/>
                <w:szCs w:val="16"/>
              </w:rPr>
              <w:t>*</w:t>
            </w:r>
          </w:p>
        </w:tc>
      </w:tr>
    </w:tbl>
    <w:p w:rsidR="00E14714" w:rsidP="00DD15E1" w14:paraId="5F7B0FF2" w14:textId="612B3585">
      <w:pPr>
        <w:tabs>
          <w:tab w:val="left" w:pos="2145"/>
        </w:tabs>
        <w:rPr>
          <w:rFonts w:ascii="Arial" w:hAnsi="Arial" w:cs="Arial"/>
        </w:rPr>
      </w:pPr>
      <w:r>
        <w:rPr>
          <w:rFonts w:ascii="Arial" w:hAnsi="Arial" w:cs="Arial"/>
        </w:rPr>
        <w:t>*Rounded</w:t>
      </w:r>
    </w:p>
    <w:p w:rsidR="00316C0A" w:rsidRPr="00E14714" w:rsidP="00DD15E1" w14:paraId="51B12A20" w14:textId="77777777">
      <w:pPr>
        <w:tabs>
          <w:tab w:val="left" w:pos="2145"/>
        </w:tabs>
        <w:rPr>
          <w:rFonts w:ascii="Arial" w:hAnsi="Arial" w:cs="Arial"/>
        </w:rPr>
      </w:pPr>
    </w:p>
    <w:p w:rsidR="00177040" w:rsidRPr="00787701" w:rsidP="00177040" w14:paraId="0C78EB83" w14:textId="77777777">
      <w:pPr>
        <w:tabs>
          <w:tab w:val="left" w:pos="450"/>
          <w:tab w:val="left" w:pos="720"/>
        </w:tabs>
        <w:rPr>
          <w:rFonts w:ascii="Arial" w:hAnsi="Arial" w:cs="Arial"/>
          <w:b/>
          <w:sz w:val="20"/>
          <w:szCs w:val="20"/>
        </w:rPr>
      </w:pPr>
      <w:r w:rsidRPr="00787701">
        <w:rPr>
          <w:rFonts w:ascii="Arial" w:hAnsi="Arial" w:cs="Arial"/>
          <w:b/>
          <w:sz w:val="20"/>
          <w:szCs w:val="20"/>
        </w:rPr>
        <w:t>13.</w:t>
      </w:r>
      <w:r w:rsidRPr="00787701">
        <w:rPr>
          <w:rFonts w:ascii="Arial" w:hAnsi="Arial" w:cs="Arial"/>
          <w:b/>
          <w:sz w:val="20"/>
          <w:szCs w:val="20"/>
        </w:rPr>
        <w:tab/>
        <w:t>Provide an estimate of the total annual non-hour cost burden to respondents or recordkeepers resulting from the collection of information.  (Do not include the cost of any hour burden already reflected in item 12.)</w:t>
      </w:r>
    </w:p>
    <w:p w:rsidR="00177040" w:rsidRPr="00787701" w:rsidP="00177040" w14:paraId="15EFBD0F"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77040" w:rsidRPr="00787701" w:rsidP="00177040" w14:paraId="2934B255"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77040" w:rsidRPr="00787701" w:rsidP="00177040" w14:paraId="65AA1E19" w14:textId="77777777">
      <w:pPr>
        <w:tabs>
          <w:tab w:val="left" w:pos="360"/>
          <w:tab w:val="left" w:pos="720"/>
        </w:tabs>
        <w:ind w:left="720" w:hanging="720"/>
        <w:rPr>
          <w:rFonts w:ascii="Arial" w:hAnsi="Arial" w:cs="Arial"/>
          <w:sz w:val="20"/>
          <w:szCs w:val="20"/>
        </w:rPr>
      </w:pPr>
      <w:r w:rsidRPr="00787701">
        <w:rPr>
          <w:rFonts w:ascii="Arial" w:hAnsi="Arial" w:cs="Arial"/>
          <w:b/>
          <w:sz w:val="20"/>
          <w:szCs w:val="20"/>
        </w:rPr>
        <w:tab/>
        <w:t>*</w:t>
      </w:r>
      <w:r w:rsidRPr="00787701">
        <w:rPr>
          <w:rFonts w:ascii="Arial" w:hAnsi="Arial" w:cs="Arial"/>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77040" w:rsidRPr="00787701" w:rsidP="00177040" w14:paraId="4A51A044" w14:textId="77777777">
      <w:pPr>
        <w:tabs>
          <w:tab w:val="left" w:pos="450"/>
          <w:tab w:val="left" w:pos="720"/>
        </w:tabs>
        <w:rPr>
          <w:rFonts w:ascii="Arial" w:hAnsi="Arial" w:cs="Arial"/>
          <w:sz w:val="20"/>
          <w:szCs w:val="20"/>
        </w:rPr>
      </w:pPr>
    </w:p>
    <w:p w:rsidR="00E5375C" w:rsidRPr="00787701" w:rsidP="00177040" w14:paraId="7DEE0227" w14:textId="2EDF70A4">
      <w:pPr>
        <w:tabs>
          <w:tab w:val="left" w:pos="360"/>
          <w:tab w:val="left" w:pos="720"/>
        </w:tabs>
        <w:rPr>
          <w:rFonts w:ascii="Arial" w:hAnsi="Arial" w:cs="Arial"/>
          <w:sz w:val="20"/>
          <w:szCs w:val="20"/>
        </w:rPr>
      </w:pPr>
      <w:r w:rsidRPr="00787701">
        <w:rPr>
          <w:rFonts w:ascii="Arial" w:hAnsi="Arial" w:cs="Arial"/>
          <w:sz w:val="20"/>
          <w:szCs w:val="20"/>
        </w:rPr>
        <w:t xml:space="preserve">Respondents would not incur annual capital or startup </w:t>
      </w:r>
      <w:r w:rsidRPr="00787701" w:rsidR="009F0C09">
        <w:rPr>
          <w:rFonts w:ascii="Arial" w:hAnsi="Arial" w:cs="Arial"/>
          <w:sz w:val="20"/>
          <w:szCs w:val="20"/>
        </w:rPr>
        <w:t>costs or</w:t>
      </w:r>
      <w:r w:rsidRPr="00787701">
        <w:rPr>
          <w:rFonts w:ascii="Arial" w:hAnsi="Arial" w:cs="Arial"/>
          <w:sz w:val="20"/>
          <w:szCs w:val="20"/>
        </w:rPr>
        <w:t xml:space="preserve"> </w:t>
      </w:r>
      <w:r w:rsidRPr="00787701" w:rsidR="003627A0">
        <w:rPr>
          <w:rFonts w:ascii="Arial" w:hAnsi="Arial" w:cs="Arial"/>
          <w:sz w:val="20"/>
          <w:szCs w:val="20"/>
        </w:rPr>
        <w:t xml:space="preserve">be required to </w:t>
      </w:r>
      <w:r w:rsidRPr="00787701">
        <w:rPr>
          <w:rFonts w:ascii="Arial" w:hAnsi="Arial" w:cs="Arial"/>
          <w:sz w:val="20"/>
          <w:szCs w:val="20"/>
        </w:rPr>
        <w:t>purchase any com</w:t>
      </w:r>
      <w:r w:rsidRPr="00787701" w:rsidR="00933149">
        <w:rPr>
          <w:rFonts w:ascii="Arial" w:hAnsi="Arial" w:cs="Arial"/>
          <w:sz w:val="20"/>
          <w:szCs w:val="20"/>
        </w:rPr>
        <w:t xml:space="preserve">puter software or hardware, to </w:t>
      </w:r>
      <w:r w:rsidRPr="00787701">
        <w:rPr>
          <w:rFonts w:ascii="Arial" w:hAnsi="Arial" w:cs="Arial"/>
          <w:sz w:val="20"/>
          <w:szCs w:val="20"/>
        </w:rPr>
        <w:t>respond to the information collection requirements in the proposed rule.</w:t>
      </w:r>
    </w:p>
    <w:p w:rsidR="00A24FA4" w:rsidRPr="00787701" w:rsidP="00177040" w14:paraId="2ED58FD3" w14:textId="77777777">
      <w:pPr>
        <w:tabs>
          <w:tab w:val="left" w:pos="360"/>
          <w:tab w:val="left" w:pos="720"/>
        </w:tabs>
        <w:rPr>
          <w:rFonts w:ascii="Arial" w:hAnsi="Arial" w:cs="Arial"/>
          <w:sz w:val="20"/>
          <w:szCs w:val="20"/>
        </w:rPr>
      </w:pPr>
    </w:p>
    <w:p w:rsidR="00A24FA4" w:rsidRPr="00787701" w:rsidP="00177040" w14:paraId="51FB6832" w14:textId="74D87311">
      <w:pPr>
        <w:tabs>
          <w:tab w:val="left" w:pos="360"/>
          <w:tab w:val="left" w:pos="720"/>
        </w:tabs>
        <w:rPr>
          <w:rFonts w:ascii="Arial" w:hAnsi="Arial" w:cs="Arial"/>
          <w:sz w:val="20"/>
          <w:szCs w:val="20"/>
        </w:rPr>
      </w:pPr>
      <w:r w:rsidRPr="00787701">
        <w:rPr>
          <w:rFonts w:ascii="Arial" w:hAnsi="Arial" w:cs="Arial"/>
          <w:sz w:val="20"/>
          <w:szCs w:val="20"/>
        </w:rPr>
        <w:t xml:space="preserve">The non-hour burdens of this final rule consist of fees authorized by Sections 304 and 504(g) of FLPMA (43 U.S.C.1734 and 1764(g)).  Section </w:t>
      </w:r>
      <w:r w:rsidR="00D2398E">
        <w:rPr>
          <w:rFonts w:ascii="Arial" w:hAnsi="Arial" w:cs="Arial"/>
          <w:sz w:val="20"/>
          <w:szCs w:val="20"/>
        </w:rPr>
        <w:t>304</w:t>
      </w:r>
      <w:r w:rsidRPr="00787701">
        <w:rPr>
          <w:rFonts w:ascii="Arial" w:hAnsi="Arial" w:cs="Arial"/>
          <w:sz w:val="20"/>
          <w:szCs w:val="20"/>
        </w:rPr>
        <w:t xml:space="preserve"> authorizes the Secretary of the Interior to establish reasonable filing and service fees and reasonable charges with respect to applications and other documents relating to the public lands.  Section 504(g) authorizes the Secretary to promulgate regulations that require, as a condition of a right-of-way, that an applicant for or holder of a right-of-way reimburse the United States for all reasonable administrative and other costs incurred with respect to right-of-way applications and with respect to inspection and monitoring of construction, operation, and termination of a facility pursuant to such right-of-way.</w:t>
      </w:r>
    </w:p>
    <w:p w:rsidR="00A24FA4" w:rsidRPr="00787701" w:rsidP="00177040" w14:paraId="34D91823" w14:textId="77777777">
      <w:pPr>
        <w:tabs>
          <w:tab w:val="left" w:pos="360"/>
          <w:tab w:val="left" w:pos="720"/>
        </w:tabs>
        <w:rPr>
          <w:rFonts w:ascii="Arial" w:hAnsi="Arial" w:cs="Arial"/>
          <w:sz w:val="20"/>
          <w:szCs w:val="20"/>
        </w:rPr>
      </w:pPr>
    </w:p>
    <w:p w:rsidR="00A24FA4" w:rsidRPr="00787701" w:rsidP="00177040" w14:paraId="4BCCFC24" w14:textId="5214E582">
      <w:pPr>
        <w:tabs>
          <w:tab w:val="left" w:pos="360"/>
          <w:tab w:val="left" w:pos="720"/>
        </w:tabs>
        <w:rPr>
          <w:rFonts w:ascii="Arial" w:hAnsi="Arial" w:cs="Arial"/>
          <w:sz w:val="20"/>
          <w:szCs w:val="20"/>
        </w:rPr>
      </w:pPr>
      <w:r w:rsidRPr="00787701">
        <w:rPr>
          <w:rFonts w:ascii="Arial" w:hAnsi="Arial" w:cs="Arial"/>
          <w:sz w:val="20"/>
          <w:szCs w:val="20"/>
        </w:rPr>
        <w:t>The fees (</w:t>
      </w:r>
      <w:r w:rsidRPr="00787701">
        <w:rPr>
          <w:rFonts w:ascii="Arial" w:hAnsi="Arial" w:cs="Arial"/>
          <w:i/>
          <w:sz w:val="20"/>
          <w:szCs w:val="20"/>
        </w:rPr>
        <w:t>i.e.</w:t>
      </w:r>
      <w:r w:rsidRPr="00787701">
        <w:rPr>
          <w:rFonts w:ascii="Arial" w:hAnsi="Arial" w:cs="Arial"/>
          <w:sz w:val="20"/>
          <w:szCs w:val="20"/>
        </w:rPr>
        <w:t>, non-hour burdens) are itemized in the following table.</w:t>
      </w:r>
    </w:p>
    <w:p w:rsidR="00D520BD" w:rsidRPr="00787701" w:rsidP="00177040" w14:paraId="06B58984" w14:textId="77777777">
      <w:pPr>
        <w:tabs>
          <w:tab w:val="left" w:pos="360"/>
          <w:tab w:val="left" w:pos="720"/>
        </w:tabs>
        <w:rPr>
          <w:rFonts w:ascii="Arial" w:hAnsi="Arial" w:cs="Arial"/>
          <w:sz w:val="20"/>
          <w:szCs w:val="20"/>
        </w:rPr>
      </w:pPr>
    </w:p>
    <w:p w:rsidR="00A24FA4" w:rsidRPr="00787701" w:rsidP="005A11D0" w14:paraId="021F80C6" w14:textId="39ACDC7E">
      <w:pPr>
        <w:tabs>
          <w:tab w:val="left" w:pos="360"/>
          <w:tab w:val="left" w:pos="720"/>
        </w:tabs>
        <w:rPr>
          <w:rFonts w:ascii="Arial" w:hAnsi="Arial" w:cs="Arial"/>
          <w:sz w:val="20"/>
          <w:szCs w:val="20"/>
        </w:rPr>
      </w:pPr>
      <w:r w:rsidRPr="00787701">
        <w:rPr>
          <w:rFonts w:ascii="Arial" w:hAnsi="Arial" w:cs="Arial"/>
          <w:b/>
          <w:sz w:val="20"/>
          <w:szCs w:val="20"/>
        </w:rPr>
        <w:t>Table 13.1 –</w:t>
      </w:r>
      <w:r w:rsidRPr="00787701" w:rsidR="00341D5B">
        <w:rPr>
          <w:rFonts w:ascii="Arial" w:hAnsi="Arial" w:cs="Arial"/>
          <w:b/>
          <w:sz w:val="20"/>
          <w:szCs w:val="20"/>
        </w:rPr>
        <w:t xml:space="preserve"> </w:t>
      </w:r>
      <w:r w:rsidRPr="00787701">
        <w:rPr>
          <w:rFonts w:ascii="Arial" w:hAnsi="Arial" w:cs="Arial"/>
          <w:b/>
          <w:sz w:val="20"/>
          <w:szCs w:val="20"/>
        </w:rPr>
        <w:t>Estimated Annual Non-Hour Burdens</w:t>
      </w:r>
    </w:p>
    <w:tbl>
      <w:tblPr>
        <w:tblStyle w:val="TableGrid"/>
        <w:tblW w:w="9355" w:type="dxa"/>
        <w:tblLayout w:type="fixed"/>
        <w:tblLook w:val="01E0"/>
      </w:tblPr>
      <w:tblGrid>
        <w:gridCol w:w="3775"/>
        <w:gridCol w:w="1890"/>
        <w:gridCol w:w="2070"/>
        <w:gridCol w:w="1620"/>
      </w:tblGrid>
      <w:tr w14:paraId="035DAF84" w14:textId="77777777" w:rsidTr="00EA39E2">
        <w:tblPrEx>
          <w:tblW w:w="9355" w:type="dxa"/>
          <w:tblLayout w:type="fixed"/>
          <w:tblLook w:val="01E0"/>
        </w:tblPrEx>
        <w:tc>
          <w:tcPr>
            <w:tcW w:w="3775" w:type="dxa"/>
            <w:vAlign w:val="bottom"/>
          </w:tcPr>
          <w:p w:rsidR="00FE6B79" w:rsidRPr="00787701" w:rsidP="005163DD" w14:paraId="59D7DEF2"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Requirement</w:t>
            </w:r>
          </w:p>
        </w:tc>
        <w:tc>
          <w:tcPr>
            <w:tcW w:w="1890" w:type="dxa"/>
            <w:vAlign w:val="bottom"/>
          </w:tcPr>
          <w:p w:rsidR="00E622B4" w:rsidRPr="00787701" w:rsidP="00E622B4" w14:paraId="6925F70F" w14:textId="5A99CF9E">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r w:rsidRPr="00787701">
              <w:rPr>
                <w:rFonts w:ascii="Arial" w:hAnsi="Arial" w:cs="Arial"/>
                <w:b/>
                <w:bCs/>
                <w:sz w:val="16"/>
                <w:szCs w:val="16"/>
              </w:rPr>
              <w:t xml:space="preserve"> </w:t>
            </w:r>
            <w:r w:rsidRPr="00787701">
              <w:rPr>
                <w:rFonts w:ascii="Arial" w:hAnsi="Arial" w:cs="Arial"/>
                <w:b/>
                <w:bCs/>
                <w:sz w:val="16"/>
                <w:szCs w:val="16"/>
              </w:rPr>
              <w:t>Number</w:t>
            </w:r>
          </w:p>
          <w:p w:rsidR="00FE6B79" w:rsidRPr="00787701" w:rsidP="00E622B4" w14:paraId="61752493" w14:textId="1CDA26A7">
            <w:pPr>
              <w:tabs>
                <w:tab w:val="left" w:pos="360"/>
                <w:tab w:val="left" w:pos="720"/>
              </w:tabs>
              <w:jc w:val="center"/>
              <w:rPr>
                <w:rFonts w:ascii="Arial" w:hAnsi="Arial" w:cs="Arial"/>
                <w:b/>
                <w:bCs/>
                <w:sz w:val="16"/>
                <w:szCs w:val="16"/>
              </w:rPr>
            </w:pPr>
            <w:r w:rsidRPr="00787701">
              <w:rPr>
                <w:rFonts w:ascii="Arial" w:hAnsi="Arial" w:cs="Arial"/>
                <w:b/>
                <w:bCs/>
                <w:sz w:val="16"/>
                <w:szCs w:val="16"/>
              </w:rPr>
              <w:t xml:space="preserve">of Annual </w:t>
            </w:r>
            <w:r w:rsidRPr="00787701" w:rsidR="00E622B4">
              <w:rPr>
                <w:rFonts w:ascii="Arial" w:hAnsi="Arial" w:cs="Arial"/>
                <w:b/>
                <w:bCs/>
                <w:sz w:val="16"/>
                <w:szCs w:val="16"/>
              </w:rPr>
              <w:t xml:space="preserve"> R</w:t>
            </w:r>
            <w:r w:rsidRPr="00787701">
              <w:rPr>
                <w:rFonts w:ascii="Arial" w:hAnsi="Arial" w:cs="Arial"/>
                <w:b/>
                <w:bCs/>
                <w:sz w:val="16"/>
                <w:szCs w:val="16"/>
              </w:rPr>
              <w:t>esponses</w:t>
            </w:r>
          </w:p>
        </w:tc>
        <w:tc>
          <w:tcPr>
            <w:tcW w:w="2070" w:type="dxa"/>
            <w:vAlign w:val="bottom"/>
          </w:tcPr>
          <w:p w:rsidR="00FE6B79" w:rsidRPr="00787701" w:rsidP="005163DD" w14:paraId="61CDC542" w14:textId="3743930F">
            <w:pPr>
              <w:tabs>
                <w:tab w:val="left" w:pos="360"/>
                <w:tab w:val="left" w:pos="720"/>
              </w:tabs>
              <w:jc w:val="center"/>
              <w:rPr>
                <w:rFonts w:ascii="Arial" w:hAnsi="Arial" w:cs="Arial"/>
                <w:b/>
                <w:bCs/>
                <w:sz w:val="16"/>
                <w:szCs w:val="16"/>
              </w:rPr>
            </w:pPr>
            <w:r w:rsidRPr="00787701">
              <w:rPr>
                <w:rFonts w:ascii="Arial" w:hAnsi="Arial" w:cs="Arial"/>
                <w:b/>
                <w:bCs/>
                <w:sz w:val="16"/>
                <w:szCs w:val="16"/>
              </w:rPr>
              <w:t xml:space="preserve">Average </w:t>
            </w:r>
            <w:r w:rsidRPr="00787701" w:rsidR="00EA39E2">
              <w:rPr>
                <w:rFonts w:ascii="Arial" w:hAnsi="Arial" w:cs="Arial"/>
                <w:b/>
                <w:bCs/>
                <w:sz w:val="16"/>
                <w:szCs w:val="16"/>
              </w:rPr>
              <w:t>Nonhour</w:t>
            </w:r>
            <w:r w:rsidRPr="00787701" w:rsidR="00EA39E2">
              <w:rPr>
                <w:rFonts w:ascii="Arial" w:hAnsi="Arial" w:cs="Arial"/>
                <w:b/>
                <w:bCs/>
                <w:sz w:val="16"/>
                <w:szCs w:val="16"/>
              </w:rPr>
              <w:t xml:space="preserve"> Burden </w:t>
            </w:r>
            <w:r w:rsidRPr="00787701">
              <w:rPr>
                <w:rFonts w:ascii="Arial" w:hAnsi="Arial" w:cs="Arial"/>
                <w:b/>
                <w:bCs/>
                <w:sz w:val="16"/>
                <w:szCs w:val="16"/>
              </w:rPr>
              <w:t>Cost per Response</w:t>
            </w:r>
          </w:p>
        </w:tc>
        <w:tc>
          <w:tcPr>
            <w:tcW w:w="1620" w:type="dxa"/>
            <w:vAlign w:val="bottom"/>
          </w:tcPr>
          <w:p w:rsidR="00FE6B79" w:rsidRPr="00787701" w:rsidP="00EA39E2" w14:paraId="2E1554A9" w14:textId="68CC6040">
            <w:pPr>
              <w:tabs>
                <w:tab w:val="left" w:pos="360"/>
                <w:tab w:val="left" w:pos="720"/>
              </w:tabs>
              <w:jc w:val="center"/>
              <w:rPr>
                <w:rFonts w:ascii="Arial" w:hAnsi="Arial" w:cs="Arial"/>
                <w:b/>
                <w:bCs/>
                <w:sz w:val="16"/>
                <w:szCs w:val="16"/>
              </w:rPr>
            </w:pPr>
            <w:r w:rsidRPr="00787701">
              <w:rPr>
                <w:rFonts w:ascii="Arial" w:hAnsi="Arial" w:cs="Arial"/>
                <w:b/>
                <w:bCs/>
                <w:sz w:val="16"/>
                <w:szCs w:val="16"/>
              </w:rPr>
              <w:t>Total</w:t>
            </w:r>
            <w:r w:rsidRPr="00787701">
              <w:rPr>
                <w:rFonts w:ascii="Arial" w:hAnsi="Arial" w:cs="Arial"/>
                <w:b/>
                <w:bCs/>
                <w:sz w:val="16"/>
                <w:szCs w:val="16"/>
              </w:rPr>
              <w:t xml:space="preserve"> </w:t>
            </w:r>
            <w:r w:rsidRPr="00787701">
              <w:rPr>
                <w:rFonts w:ascii="Arial" w:hAnsi="Arial" w:cs="Arial"/>
                <w:b/>
                <w:bCs/>
                <w:sz w:val="16"/>
                <w:szCs w:val="16"/>
              </w:rPr>
              <w:t xml:space="preserve">Average </w:t>
            </w:r>
            <w:r w:rsidRPr="00787701">
              <w:rPr>
                <w:rFonts w:ascii="Arial" w:hAnsi="Arial" w:cs="Arial"/>
                <w:b/>
                <w:bCs/>
                <w:sz w:val="16"/>
                <w:szCs w:val="16"/>
              </w:rPr>
              <w:t xml:space="preserve">Annual </w:t>
            </w:r>
            <w:r w:rsidRPr="00787701">
              <w:rPr>
                <w:rFonts w:ascii="Arial" w:hAnsi="Arial" w:cs="Arial"/>
                <w:b/>
                <w:bCs/>
                <w:sz w:val="16"/>
                <w:szCs w:val="16"/>
              </w:rPr>
              <w:t>Nonhour</w:t>
            </w:r>
            <w:r w:rsidRPr="00787701">
              <w:rPr>
                <w:rFonts w:ascii="Arial" w:hAnsi="Arial" w:cs="Arial"/>
                <w:b/>
                <w:bCs/>
                <w:sz w:val="16"/>
                <w:szCs w:val="16"/>
              </w:rPr>
              <w:t xml:space="preserve"> </w:t>
            </w:r>
            <w:r w:rsidRPr="00787701">
              <w:rPr>
                <w:rFonts w:ascii="Arial" w:hAnsi="Arial" w:cs="Arial"/>
                <w:b/>
                <w:bCs/>
                <w:sz w:val="16"/>
                <w:szCs w:val="16"/>
              </w:rPr>
              <w:t xml:space="preserve">Burden </w:t>
            </w:r>
            <w:r w:rsidRPr="00787701">
              <w:rPr>
                <w:rFonts w:ascii="Arial" w:hAnsi="Arial" w:cs="Arial"/>
                <w:b/>
                <w:bCs/>
                <w:sz w:val="16"/>
                <w:szCs w:val="16"/>
              </w:rPr>
              <w:t>Costs</w:t>
            </w:r>
          </w:p>
        </w:tc>
      </w:tr>
      <w:tr w14:paraId="4862734F" w14:textId="77777777" w:rsidTr="00E622B4">
        <w:tblPrEx>
          <w:tblW w:w="9355" w:type="dxa"/>
          <w:tblLayout w:type="fixed"/>
          <w:tblLook w:val="01E0"/>
        </w:tblPrEx>
        <w:tc>
          <w:tcPr>
            <w:tcW w:w="9355" w:type="dxa"/>
            <w:gridSpan w:val="4"/>
            <w:shd w:val="clear" w:color="auto" w:fill="D9D9D9" w:themeFill="background1" w:themeFillShade="D9"/>
          </w:tcPr>
          <w:p w:rsidR="00E622B4" w:rsidRPr="00787701" w:rsidP="005163DD" w14:paraId="20FA963D" w14:textId="0E3A715C">
            <w:pPr>
              <w:tabs>
                <w:tab w:val="left" w:pos="360"/>
                <w:tab w:val="left" w:pos="720"/>
              </w:tabs>
              <w:rPr>
                <w:rFonts w:ascii="Arial" w:hAnsi="Arial" w:cs="Arial"/>
                <w:b/>
                <w:i/>
                <w:sz w:val="16"/>
                <w:szCs w:val="16"/>
              </w:rPr>
            </w:pPr>
            <w:r w:rsidRPr="00787701">
              <w:rPr>
                <w:rFonts w:ascii="Arial" w:hAnsi="Arial" w:cs="Arial"/>
                <w:b/>
                <w:i/>
                <w:sz w:val="16"/>
                <w:szCs w:val="16"/>
              </w:rPr>
              <w:t>Request for a Master Agreement (43 CFR 2804.17 &amp; 43 CFR 2884.16)</w:t>
            </w:r>
          </w:p>
        </w:tc>
      </w:tr>
      <w:tr w14:paraId="143C3988" w14:textId="77777777" w:rsidTr="00EA39E2">
        <w:tblPrEx>
          <w:tblW w:w="9355" w:type="dxa"/>
          <w:tblLayout w:type="fixed"/>
          <w:tblLook w:val="01E0"/>
        </w:tblPrEx>
        <w:tc>
          <w:tcPr>
            <w:tcW w:w="3775" w:type="dxa"/>
            <w:vAlign w:val="center"/>
          </w:tcPr>
          <w:p w:rsidR="00E622B4" w:rsidRPr="00787701" w:rsidP="005163DD" w14:paraId="03EE6CAD"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890" w:type="dxa"/>
            <w:vAlign w:val="center"/>
          </w:tcPr>
          <w:p w:rsidR="00E622B4" w:rsidRPr="00787701" w:rsidP="006F12F7" w14:paraId="57BDF3E5" w14:textId="77777777">
            <w:pPr>
              <w:tabs>
                <w:tab w:val="left" w:pos="360"/>
                <w:tab w:val="left" w:pos="720"/>
              </w:tabs>
              <w:jc w:val="right"/>
              <w:rPr>
                <w:rFonts w:ascii="Arial" w:hAnsi="Arial" w:cs="Arial"/>
                <w:sz w:val="16"/>
                <w:szCs w:val="16"/>
              </w:rPr>
            </w:pPr>
            <w:r w:rsidRPr="00787701">
              <w:rPr>
                <w:rFonts w:ascii="Arial" w:hAnsi="Arial" w:cs="Arial"/>
                <w:sz w:val="16"/>
                <w:szCs w:val="16"/>
              </w:rPr>
              <w:t>5</w:t>
            </w:r>
          </w:p>
        </w:tc>
        <w:tc>
          <w:tcPr>
            <w:tcW w:w="2070" w:type="dxa"/>
          </w:tcPr>
          <w:p w:rsidR="00E622B4" w:rsidRPr="00787701" w:rsidP="00E622B4" w14:paraId="2B2DFE54" w14:textId="4D425106">
            <w:pPr>
              <w:tabs>
                <w:tab w:val="left" w:pos="360"/>
                <w:tab w:val="left" w:pos="720"/>
              </w:tabs>
              <w:jc w:val="right"/>
              <w:rPr>
                <w:rFonts w:ascii="Arial" w:hAnsi="Arial" w:cs="Arial"/>
                <w:sz w:val="16"/>
                <w:szCs w:val="16"/>
              </w:rPr>
            </w:pPr>
            <w:r w:rsidRPr="00787701">
              <w:rPr>
                <w:rFonts w:ascii="Arial" w:hAnsi="Arial" w:cs="Arial"/>
                <w:sz w:val="16"/>
                <w:szCs w:val="16"/>
              </w:rPr>
              <w:t>$ 185,000</w:t>
            </w:r>
          </w:p>
        </w:tc>
        <w:tc>
          <w:tcPr>
            <w:tcW w:w="1620" w:type="dxa"/>
            <w:vAlign w:val="bottom"/>
          </w:tcPr>
          <w:p w:rsidR="00E622B4" w:rsidRPr="00787701" w:rsidP="00EA39E2" w14:paraId="1E829FE1" w14:textId="6DD4AC49">
            <w:pPr>
              <w:tabs>
                <w:tab w:val="left" w:pos="360"/>
                <w:tab w:val="left" w:pos="720"/>
              </w:tabs>
              <w:jc w:val="right"/>
              <w:rPr>
                <w:rFonts w:ascii="Arial" w:hAnsi="Arial" w:cs="Arial"/>
                <w:sz w:val="16"/>
                <w:szCs w:val="16"/>
              </w:rPr>
            </w:pPr>
            <w:r w:rsidRPr="00787701">
              <w:rPr>
                <w:rFonts w:ascii="Arial" w:hAnsi="Arial" w:cs="Arial"/>
                <w:color w:val="000000"/>
                <w:sz w:val="16"/>
                <w:szCs w:val="16"/>
              </w:rPr>
              <w:t xml:space="preserve">$ </w:t>
            </w:r>
            <w:r w:rsidRPr="00787701" w:rsidR="00EA39E2">
              <w:rPr>
                <w:rFonts w:ascii="Arial" w:hAnsi="Arial" w:cs="Arial"/>
                <w:color w:val="000000"/>
                <w:sz w:val="16"/>
                <w:szCs w:val="16"/>
              </w:rPr>
              <w:t>925,000</w:t>
            </w:r>
          </w:p>
        </w:tc>
      </w:tr>
      <w:tr w14:paraId="56370930" w14:textId="77777777" w:rsidTr="00EA39E2">
        <w:tblPrEx>
          <w:tblW w:w="9355" w:type="dxa"/>
          <w:tblLayout w:type="fixed"/>
          <w:tblLook w:val="01E0"/>
        </w:tblPrEx>
        <w:tc>
          <w:tcPr>
            <w:tcW w:w="3775" w:type="dxa"/>
            <w:vAlign w:val="center"/>
          </w:tcPr>
          <w:p w:rsidR="00E622B4" w:rsidRPr="00787701" w:rsidP="005163DD" w14:paraId="6577D21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890" w:type="dxa"/>
            <w:vAlign w:val="center"/>
          </w:tcPr>
          <w:p w:rsidR="00E622B4" w:rsidRPr="00787701" w:rsidP="006F12F7" w14:paraId="4F4D3351" w14:textId="77777777">
            <w:pPr>
              <w:tabs>
                <w:tab w:val="left" w:pos="360"/>
                <w:tab w:val="left" w:pos="720"/>
              </w:tabs>
              <w:jc w:val="right"/>
              <w:rPr>
                <w:rFonts w:ascii="Arial" w:hAnsi="Arial" w:cs="Arial"/>
                <w:sz w:val="16"/>
                <w:szCs w:val="16"/>
              </w:rPr>
            </w:pPr>
            <w:r w:rsidRPr="00787701">
              <w:rPr>
                <w:rFonts w:ascii="Arial" w:hAnsi="Arial" w:cs="Arial"/>
                <w:sz w:val="16"/>
                <w:szCs w:val="16"/>
              </w:rPr>
              <w:t>10</w:t>
            </w:r>
          </w:p>
        </w:tc>
        <w:tc>
          <w:tcPr>
            <w:tcW w:w="2070" w:type="dxa"/>
          </w:tcPr>
          <w:p w:rsidR="00E622B4" w:rsidRPr="00787701" w:rsidP="005163DD" w14:paraId="45E1F04E" w14:textId="72BF41A2">
            <w:pPr>
              <w:tabs>
                <w:tab w:val="left" w:pos="360"/>
                <w:tab w:val="left" w:pos="720"/>
              </w:tabs>
              <w:jc w:val="right"/>
              <w:rPr>
                <w:rFonts w:ascii="Arial" w:hAnsi="Arial" w:cs="Arial"/>
                <w:sz w:val="16"/>
                <w:szCs w:val="16"/>
              </w:rPr>
            </w:pPr>
            <w:r w:rsidRPr="00787701">
              <w:rPr>
                <w:rFonts w:ascii="Arial" w:hAnsi="Arial" w:cs="Arial"/>
                <w:sz w:val="16"/>
                <w:szCs w:val="16"/>
              </w:rPr>
              <w:t>185,000</w:t>
            </w:r>
          </w:p>
        </w:tc>
        <w:tc>
          <w:tcPr>
            <w:tcW w:w="1620" w:type="dxa"/>
            <w:vAlign w:val="bottom"/>
          </w:tcPr>
          <w:p w:rsidR="00E622B4" w:rsidRPr="00787701" w:rsidP="005163DD" w14:paraId="07CCC891" w14:textId="38078942">
            <w:pPr>
              <w:tabs>
                <w:tab w:val="left" w:pos="360"/>
                <w:tab w:val="left" w:pos="720"/>
              </w:tabs>
              <w:jc w:val="right"/>
              <w:rPr>
                <w:rFonts w:ascii="Arial" w:hAnsi="Arial" w:cs="Arial"/>
                <w:sz w:val="16"/>
                <w:szCs w:val="16"/>
              </w:rPr>
            </w:pPr>
            <w:r w:rsidRPr="00787701">
              <w:rPr>
                <w:rFonts w:ascii="Arial" w:hAnsi="Arial" w:cs="Arial"/>
                <w:color w:val="000000"/>
                <w:sz w:val="16"/>
                <w:szCs w:val="16"/>
              </w:rPr>
              <w:t>1,850,000</w:t>
            </w:r>
          </w:p>
        </w:tc>
      </w:tr>
      <w:tr w14:paraId="48F56261" w14:textId="77777777" w:rsidTr="00EA39E2">
        <w:tblPrEx>
          <w:tblW w:w="9355" w:type="dxa"/>
          <w:tblLayout w:type="fixed"/>
          <w:tblLook w:val="01E0"/>
        </w:tblPrEx>
        <w:tc>
          <w:tcPr>
            <w:tcW w:w="3775" w:type="dxa"/>
            <w:vAlign w:val="center"/>
          </w:tcPr>
          <w:p w:rsidR="00E622B4" w:rsidRPr="00787701" w:rsidP="005163DD" w14:paraId="18685E37"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890" w:type="dxa"/>
            <w:vAlign w:val="center"/>
          </w:tcPr>
          <w:p w:rsidR="00E622B4" w:rsidRPr="00787701" w:rsidP="006F12F7" w14:paraId="32E58AC7" w14:textId="77777777">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2070" w:type="dxa"/>
          </w:tcPr>
          <w:p w:rsidR="00E622B4" w:rsidRPr="00787701" w:rsidP="005163DD" w14:paraId="087F7C1D" w14:textId="77D04703">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1620" w:type="dxa"/>
            <w:vAlign w:val="bottom"/>
          </w:tcPr>
          <w:p w:rsidR="00E622B4" w:rsidRPr="00787701" w:rsidP="005163DD" w14:paraId="1DC9274C" w14:textId="465748CE">
            <w:pPr>
              <w:tabs>
                <w:tab w:val="left" w:pos="360"/>
                <w:tab w:val="left" w:pos="720"/>
              </w:tabs>
              <w:jc w:val="right"/>
              <w:rPr>
                <w:rFonts w:ascii="Arial" w:hAnsi="Arial" w:cs="Arial"/>
                <w:sz w:val="16"/>
                <w:szCs w:val="16"/>
              </w:rPr>
            </w:pPr>
            <w:r w:rsidRPr="00787701">
              <w:rPr>
                <w:rFonts w:ascii="Arial" w:hAnsi="Arial" w:cs="Arial"/>
                <w:color w:val="000000"/>
                <w:sz w:val="16"/>
                <w:szCs w:val="16"/>
              </w:rPr>
              <w:t>0</w:t>
            </w:r>
          </w:p>
        </w:tc>
      </w:tr>
      <w:tr w14:paraId="1525F507" w14:textId="77777777" w:rsidTr="00E622B4">
        <w:tblPrEx>
          <w:tblW w:w="9355" w:type="dxa"/>
          <w:tblLayout w:type="fixed"/>
          <w:tblLook w:val="01E0"/>
        </w:tblPrEx>
        <w:tc>
          <w:tcPr>
            <w:tcW w:w="9355" w:type="dxa"/>
            <w:gridSpan w:val="4"/>
            <w:shd w:val="clear" w:color="auto" w:fill="D9D9D9" w:themeFill="background1" w:themeFillShade="D9"/>
          </w:tcPr>
          <w:p w:rsidR="00E622B4" w:rsidRPr="00787701" w:rsidP="00720B72" w14:paraId="08CBFFEE" w14:textId="13A9D57B">
            <w:pPr>
              <w:tabs>
                <w:tab w:val="left" w:pos="360"/>
                <w:tab w:val="left" w:pos="720"/>
              </w:tabs>
              <w:rPr>
                <w:rFonts w:ascii="Arial" w:hAnsi="Arial" w:cs="Arial"/>
                <w:b/>
                <w:i/>
                <w:sz w:val="16"/>
                <w:szCs w:val="16"/>
              </w:rPr>
            </w:pPr>
            <w:r w:rsidRPr="00787701">
              <w:rPr>
                <w:rFonts w:ascii="Arial" w:hAnsi="Arial" w:cs="Arial"/>
                <w:b/>
                <w:i/>
                <w:sz w:val="16"/>
                <w:szCs w:val="16"/>
              </w:rPr>
              <w:t>Written Agreements – Category 6 Projects (43 CFR 2804.19 and 43 CFR 2884.16)</w:t>
            </w:r>
          </w:p>
        </w:tc>
      </w:tr>
      <w:tr w14:paraId="7133AA73" w14:textId="77777777" w:rsidTr="00EA39E2">
        <w:tblPrEx>
          <w:tblW w:w="9355" w:type="dxa"/>
          <w:tblLayout w:type="fixed"/>
          <w:tblLook w:val="01E0"/>
        </w:tblPrEx>
        <w:tc>
          <w:tcPr>
            <w:tcW w:w="3775" w:type="dxa"/>
            <w:vAlign w:val="center"/>
          </w:tcPr>
          <w:p w:rsidR="00E622B4" w:rsidRPr="00787701" w:rsidP="00E622B4" w14:paraId="6C35BD6B"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890" w:type="dxa"/>
            <w:vAlign w:val="center"/>
          </w:tcPr>
          <w:p w:rsidR="00E622B4" w:rsidRPr="00787701" w:rsidP="006F12F7" w14:paraId="26DB9EB5" w14:textId="77777777">
            <w:pPr>
              <w:tabs>
                <w:tab w:val="left" w:pos="360"/>
                <w:tab w:val="left" w:pos="720"/>
              </w:tabs>
              <w:jc w:val="right"/>
              <w:rPr>
                <w:rFonts w:ascii="Arial" w:hAnsi="Arial" w:cs="Arial"/>
                <w:sz w:val="16"/>
                <w:szCs w:val="16"/>
              </w:rPr>
            </w:pPr>
            <w:r w:rsidRPr="00787701">
              <w:rPr>
                <w:rFonts w:ascii="Arial" w:hAnsi="Arial" w:cs="Arial"/>
                <w:sz w:val="16"/>
                <w:szCs w:val="16"/>
              </w:rPr>
              <w:t>5</w:t>
            </w:r>
          </w:p>
        </w:tc>
        <w:tc>
          <w:tcPr>
            <w:tcW w:w="2070" w:type="dxa"/>
          </w:tcPr>
          <w:p w:rsidR="00E622B4" w:rsidRPr="00787701" w:rsidP="00E622B4" w14:paraId="26DD990F" w14:textId="10B54B98">
            <w:pPr>
              <w:tabs>
                <w:tab w:val="left" w:pos="360"/>
                <w:tab w:val="left" w:pos="720"/>
              </w:tabs>
              <w:jc w:val="right"/>
              <w:rPr>
                <w:rFonts w:ascii="Arial" w:hAnsi="Arial" w:cs="Arial"/>
                <w:sz w:val="16"/>
                <w:szCs w:val="16"/>
              </w:rPr>
            </w:pPr>
            <w:r w:rsidRPr="00787701">
              <w:rPr>
                <w:rFonts w:ascii="Arial" w:hAnsi="Arial" w:cs="Arial"/>
                <w:sz w:val="16"/>
                <w:szCs w:val="16"/>
              </w:rPr>
              <w:t>$ 200,000</w:t>
            </w:r>
          </w:p>
        </w:tc>
        <w:tc>
          <w:tcPr>
            <w:tcW w:w="1620" w:type="dxa"/>
            <w:vAlign w:val="bottom"/>
          </w:tcPr>
          <w:p w:rsidR="00E622B4" w:rsidRPr="00787701" w:rsidP="00EA39E2" w14:paraId="1E45A766" w14:textId="1CF660FB">
            <w:pPr>
              <w:tabs>
                <w:tab w:val="left" w:pos="360"/>
                <w:tab w:val="left" w:pos="720"/>
              </w:tabs>
              <w:jc w:val="right"/>
              <w:rPr>
                <w:rFonts w:ascii="Arial" w:hAnsi="Arial" w:cs="Arial"/>
                <w:sz w:val="16"/>
                <w:szCs w:val="16"/>
              </w:rPr>
            </w:pPr>
            <w:r w:rsidRPr="00787701">
              <w:rPr>
                <w:rFonts w:ascii="Arial" w:hAnsi="Arial" w:cs="Arial"/>
                <w:color w:val="000000"/>
                <w:sz w:val="16"/>
                <w:szCs w:val="16"/>
              </w:rPr>
              <w:t>$</w:t>
            </w:r>
            <w:r w:rsidRPr="00787701" w:rsidR="00EA39E2">
              <w:rPr>
                <w:rFonts w:ascii="Arial" w:hAnsi="Arial" w:cs="Arial"/>
                <w:color w:val="000000"/>
                <w:sz w:val="16"/>
                <w:szCs w:val="16"/>
              </w:rPr>
              <w:t xml:space="preserve"> </w:t>
            </w:r>
            <w:r w:rsidRPr="00787701">
              <w:rPr>
                <w:rFonts w:ascii="Arial" w:hAnsi="Arial" w:cs="Arial"/>
                <w:color w:val="000000"/>
                <w:sz w:val="16"/>
                <w:szCs w:val="16"/>
              </w:rPr>
              <w:t>1,</w:t>
            </w:r>
            <w:r w:rsidRPr="00787701" w:rsidR="00EA39E2">
              <w:rPr>
                <w:rFonts w:ascii="Arial" w:hAnsi="Arial" w:cs="Arial"/>
                <w:color w:val="000000"/>
                <w:sz w:val="16"/>
                <w:szCs w:val="16"/>
              </w:rPr>
              <w:t>000,000</w:t>
            </w:r>
            <w:r w:rsidRPr="00787701">
              <w:rPr>
                <w:rFonts w:ascii="Arial" w:hAnsi="Arial" w:cs="Arial"/>
                <w:color w:val="000000"/>
                <w:sz w:val="16"/>
                <w:szCs w:val="16"/>
              </w:rPr>
              <w:t xml:space="preserve"> </w:t>
            </w:r>
          </w:p>
        </w:tc>
      </w:tr>
      <w:tr w14:paraId="0233B58D" w14:textId="77777777" w:rsidTr="00EA39E2">
        <w:tblPrEx>
          <w:tblW w:w="9355" w:type="dxa"/>
          <w:tblLayout w:type="fixed"/>
          <w:tblLook w:val="01E0"/>
        </w:tblPrEx>
        <w:tc>
          <w:tcPr>
            <w:tcW w:w="3775" w:type="dxa"/>
            <w:vAlign w:val="center"/>
          </w:tcPr>
          <w:p w:rsidR="00E622B4" w:rsidRPr="00787701" w:rsidP="00E622B4" w14:paraId="661EF908"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890" w:type="dxa"/>
            <w:vAlign w:val="center"/>
          </w:tcPr>
          <w:p w:rsidR="00E622B4" w:rsidRPr="00787701" w:rsidP="006F12F7" w14:paraId="39AF0603" w14:textId="77777777">
            <w:pPr>
              <w:tabs>
                <w:tab w:val="left" w:pos="360"/>
                <w:tab w:val="left" w:pos="720"/>
              </w:tabs>
              <w:jc w:val="right"/>
              <w:rPr>
                <w:rFonts w:ascii="Arial" w:hAnsi="Arial" w:cs="Arial"/>
                <w:sz w:val="16"/>
                <w:szCs w:val="16"/>
              </w:rPr>
            </w:pPr>
            <w:r w:rsidRPr="00787701">
              <w:rPr>
                <w:rFonts w:ascii="Arial" w:hAnsi="Arial" w:cs="Arial"/>
                <w:sz w:val="16"/>
                <w:szCs w:val="16"/>
              </w:rPr>
              <w:t>50</w:t>
            </w:r>
          </w:p>
        </w:tc>
        <w:tc>
          <w:tcPr>
            <w:tcW w:w="2070" w:type="dxa"/>
          </w:tcPr>
          <w:p w:rsidR="00E622B4" w:rsidRPr="00787701" w:rsidP="00E622B4" w14:paraId="57A97E78" w14:textId="685175C9">
            <w:pPr>
              <w:tabs>
                <w:tab w:val="left" w:pos="360"/>
                <w:tab w:val="left" w:pos="720"/>
              </w:tabs>
              <w:jc w:val="right"/>
              <w:rPr>
                <w:rFonts w:ascii="Arial" w:hAnsi="Arial" w:cs="Arial"/>
                <w:sz w:val="16"/>
                <w:szCs w:val="16"/>
              </w:rPr>
            </w:pPr>
            <w:r w:rsidRPr="00787701">
              <w:rPr>
                <w:rFonts w:ascii="Arial" w:hAnsi="Arial" w:cs="Arial"/>
                <w:sz w:val="16"/>
                <w:szCs w:val="16"/>
              </w:rPr>
              <w:t>200,000</w:t>
            </w:r>
          </w:p>
        </w:tc>
        <w:tc>
          <w:tcPr>
            <w:tcW w:w="1620" w:type="dxa"/>
            <w:vAlign w:val="bottom"/>
          </w:tcPr>
          <w:p w:rsidR="00E622B4" w:rsidRPr="00787701" w:rsidP="00E622B4" w14:paraId="1C65A33A" w14:textId="58060DA9">
            <w:pPr>
              <w:tabs>
                <w:tab w:val="left" w:pos="360"/>
                <w:tab w:val="left" w:pos="720"/>
              </w:tabs>
              <w:jc w:val="right"/>
              <w:rPr>
                <w:rFonts w:ascii="Arial" w:hAnsi="Arial" w:cs="Arial"/>
                <w:sz w:val="16"/>
                <w:szCs w:val="16"/>
              </w:rPr>
            </w:pPr>
            <w:r w:rsidRPr="00787701">
              <w:rPr>
                <w:rFonts w:ascii="Arial" w:hAnsi="Arial" w:cs="Arial"/>
                <w:color w:val="000000"/>
                <w:sz w:val="16"/>
                <w:szCs w:val="16"/>
              </w:rPr>
              <w:t>10,000,000</w:t>
            </w:r>
          </w:p>
        </w:tc>
      </w:tr>
      <w:tr w14:paraId="127B3163" w14:textId="77777777" w:rsidTr="00EA39E2">
        <w:tblPrEx>
          <w:tblW w:w="9355" w:type="dxa"/>
          <w:tblLayout w:type="fixed"/>
          <w:tblLook w:val="01E0"/>
        </w:tblPrEx>
        <w:tc>
          <w:tcPr>
            <w:tcW w:w="3775" w:type="dxa"/>
            <w:vAlign w:val="center"/>
          </w:tcPr>
          <w:p w:rsidR="00E622B4" w:rsidRPr="00787701" w:rsidP="00E622B4" w14:paraId="14C88EA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890" w:type="dxa"/>
            <w:vAlign w:val="center"/>
          </w:tcPr>
          <w:p w:rsidR="00E622B4" w:rsidRPr="00787701" w:rsidP="006F12F7" w14:paraId="0702057D" w14:textId="77777777">
            <w:pPr>
              <w:tabs>
                <w:tab w:val="left" w:pos="360"/>
                <w:tab w:val="left" w:pos="720"/>
              </w:tabs>
              <w:jc w:val="right"/>
              <w:rPr>
                <w:rFonts w:ascii="Arial" w:hAnsi="Arial" w:cs="Arial"/>
                <w:sz w:val="16"/>
                <w:szCs w:val="16"/>
              </w:rPr>
            </w:pPr>
            <w:r w:rsidRPr="00787701">
              <w:rPr>
                <w:rFonts w:ascii="Arial" w:hAnsi="Arial" w:cs="Arial"/>
                <w:sz w:val="16"/>
                <w:szCs w:val="16"/>
              </w:rPr>
              <w:t>10</w:t>
            </w:r>
          </w:p>
        </w:tc>
        <w:tc>
          <w:tcPr>
            <w:tcW w:w="2070" w:type="dxa"/>
            <w:tcBorders>
              <w:bottom w:val="single" w:sz="4" w:space="0" w:color="auto"/>
            </w:tcBorders>
          </w:tcPr>
          <w:p w:rsidR="00E622B4" w:rsidRPr="00787701" w:rsidP="00E622B4" w14:paraId="4D2CD8EF" w14:textId="1D2E3F69">
            <w:pPr>
              <w:tabs>
                <w:tab w:val="left" w:pos="360"/>
                <w:tab w:val="left" w:pos="720"/>
              </w:tabs>
              <w:jc w:val="right"/>
              <w:rPr>
                <w:rFonts w:ascii="Arial" w:hAnsi="Arial" w:cs="Arial"/>
                <w:sz w:val="16"/>
                <w:szCs w:val="16"/>
              </w:rPr>
            </w:pPr>
            <w:r w:rsidRPr="00787701">
              <w:rPr>
                <w:rFonts w:ascii="Arial" w:hAnsi="Arial" w:cs="Arial"/>
                <w:sz w:val="16"/>
                <w:szCs w:val="16"/>
              </w:rPr>
              <w:t>200,000</w:t>
            </w:r>
          </w:p>
        </w:tc>
        <w:tc>
          <w:tcPr>
            <w:tcW w:w="1620" w:type="dxa"/>
            <w:vAlign w:val="bottom"/>
          </w:tcPr>
          <w:p w:rsidR="00E622B4" w:rsidRPr="00787701" w:rsidP="00E622B4" w14:paraId="4C8B2E47" w14:textId="15D9723D">
            <w:pPr>
              <w:tabs>
                <w:tab w:val="left" w:pos="360"/>
                <w:tab w:val="left" w:pos="720"/>
              </w:tabs>
              <w:jc w:val="right"/>
              <w:rPr>
                <w:rFonts w:ascii="Arial" w:hAnsi="Arial" w:cs="Arial"/>
                <w:sz w:val="16"/>
                <w:szCs w:val="16"/>
              </w:rPr>
            </w:pPr>
            <w:r w:rsidRPr="00787701">
              <w:rPr>
                <w:rFonts w:ascii="Arial" w:hAnsi="Arial" w:cs="Arial"/>
                <w:color w:val="000000"/>
                <w:sz w:val="16"/>
                <w:szCs w:val="16"/>
              </w:rPr>
              <w:t>2,000,000</w:t>
            </w:r>
          </w:p>
        </w:tc>
      </w:tr>
      <w:tr w14:paraId="114C485A" w14:textId="77777777" w:rsidTr="00E622B4">
        <w:tblPrEx>
          <w:tblW w:w="9355" w:type="dxa"/>
          <w:tblLayout w:type="fixed"/>
          <w:tblLook w:val="01E0"/>
        </w:tblPrEx>
        <w:tc>
          <w:tcPr>
            <w:tcW w:w="9355" w:type="dxa"/>
            <w:gridSpan w:val="4"/>
            <w:shd w:val="clear" w:color="auto" w:fill="D9D9D9" w:themeFill="background1" w:themeFillShade="D9"/>
          </w:tcPr>
          <w:p w:rsidR="00E622B4" w:rsidRPr="00787701" w:rsidP="00720B72" w14:paraId="1B226368" w14:textId="5FEBCB03">
            <w:pPr>
              <w:tabs>
                <w:tab w:val="left" w:pos="360"/>
                <w:tab w:val="left" w:pos="720"/>
              </w:tabs>
              <w:rPr>
                <w:rFonts w:ascii="Arial" w:hAnsi="Arial" w:cs="Arial"/>
                <w:b/>
                <w:i/>
                <w:sz w:val="16"/>
                <w:szCs w:val="16"/>
              </w:rPr>
            </w:pPr>
            <w:r w:rsidRPr="00787701">
              <w:rPr>
                <w:rFonts w:ascii="Arial" w:hAnsi="Arial" w:cs="Arial"/>
                <w:b/>
                <w:i/>
                <w:sz w:val="16"/>
                <w:szCs w:val="16"/>
              </w:rPr>
              <w:t>Analysis of Factors – Cost Recovery Fee Determination (43 CFR 2804.21)</w:t>
            </w:r>
          </w:p>
        </w:tc>
      </w:tr>
      <w:tr w14:paraId="2D912840" w14:textId="77777777" w:rsidTr="00EA39E2">
        <w:tblPrEx>
          <w:tblW w:w="9355" w:type="dxa"/>
          <w:tblLayout w:type="fixed"/>
          <w:tblLook w:val="01E0"/>
        </w:tblPrEx>
        <w:tc>
          <w:tcPr>
            <w:tcW w:w="3775" w:type="dxa"/>
            <w:vAlign w:val="center"/>
          </w:tcPr>
          <w:p w:rsidR="00E622B4" w:rsidRPr="00787701" w:rsidP="00E622B4" w14:paraId="368067AF"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890" w:type="dxa"/>
            <w:vAlign w:val="center"/>
          </w:tcPr>
          <w:p w:rsidR="00E622B4" w:rsidRPr="00787701" w:rsidP="006F12F7" w14:paraId="128A2E6F" w14:textId="77777777">
            <w:pPr>
              <w:tabs>
                <w:tab w:val="left" w:pos="360"/>
                <w:tab w:val="left" w:pos="720"/>
              </w:tabs>
              <w:jc w:val="right"/>
              <w:rPr>
                <w:rFonts w:ascii="Arial" w:hAnsi="Arial" w:cs="Arial"/>
                <w:sz w:val="16"/>
                <w:szCs w:val="16"/>
              </w:rPr>
            </w:pPr>
            <w:r w:rsidRPr="00787701">
              <w:rPr>
                <w:rFonts w:ascii="Arial" w:hAnsi="Arial" w:cs="Arial"/>
                <w:sz w:val="16"/>
                <w:szCs w:val="16"/>
              </w:rPr>
              <w:t>10</w:t>
            </w:r>
          </w:p>
        </w:tc>
        <w:tc>
          <w:tcPr>
            <w:tcW w:w="2070" w:type="dxa"/>
          </w:tcPr>
          <w:p w:rsidR="00E622B4" w:rsidRPr="00787701" w:rsidP="00E622B4" w14:paraId="2AA2C484" w14:textId="718B3C11">
            <w:pPr>
              <w:tabs>
                <w:tab w:val="left" w:pos="360"/>
                <w:tab w:val="left" w:pos="720"/>
              </w:tabs>
              <w:jc w:val="right"/>
              <w:rPr>
                <w:rFonts w:ascii="Arial" w:hAnsi="Arial" w:cs="Arial"/>
                <w:sz w:val="16"/>
                <w:szCs w:val="16"/>
              </w:rPr>
            </w:pPr>
            <w:r w:rsidRPr="00787701">
              <w:rPr>
                <w:rFonts w:ascii="Arial" w:hAnsi="Arial" w:cs="Arial"/>
                <w:sz w:val="16"/>
                <w:szCs w:val="16"/>
              </w:rPr>
              <w:t>$ 500</w:t>
            </w:r>
          </w:p>
        </w:tc>
        <w:tc>
          <w:tcPr>
            <w:tcW w:w="1620" w:type="dxa"/>
            <w:vAlign w:val="bottom"/>
          </w:tcPr>
          <w:p w:rsidR="00E622B4" w:rsidRPr="00787701" w:rsidP="00EA39E2" w14:paraId="4159D019" w14:textId="259DEEB6">
            <w:pPr>
              <w:tabs>
                <w:tab w:val="left" w:pos="360"/>
                <w:tab w:val="left" w:pos="720"/>
              </w:tabs>
              <w:jc w:val="right"/>
              <w:rPr>
                <w:rFonts w:ascii="Arial" w:hAnsi="Arial" w:cs="Arial"/>
                <w:sz w:val="16"/>
                <w:szCs w:val="16"/>
              </w:rPr>
            </w:pPr>
            <w:r w:rsidRPr="00787701">
              <w:rPr>
                <w:rFonts w:ascii="Arial" w:hAnsi="Arial" w:cs="Arial"/>
                <w:color w:val="000000"/>
                <w:sz w:val="16"/>
                <w:szCs w:val="16"/>
              </w:rPr>
              <w:t>$</w:t>
            </w:r>
            <w:r w:rsidRPr="00787701" w:rsidR="00EA39E2">
              <w:rPr>
                <w:rFonts w:ascii="Arial" w:hAnsi="Arial" w:cs="Arial"/>
                <w:color w:val="000000"/>
                <w:sz w:val="16"/>
                <w:szCs w:val="16"/>
              </w:rPr>
              <w:t xml:space="preserve"> 5,000</w:t>
            </w:r>
          </w:p>
        </w:tc>
      </w:tr>
      <w:tr w14:paraId="5AB53FA2" w14:textId="77777777" w:rsidTr="00EA39E2">
        <w:tblPrEx>
          <w:tblW w:w="9355" w:type="dxa"/>
          <w:tblLayout w:type="fixed"/>
          <w:tblLook w:val="01E0"/>
        </w:tblPrEx>
        <w:tc>
          <w:tcPr>
            <w:tcW w:w="3775" w:type="dxa"/>
            <w:vAlign w:val="center"/>
          </w:tcPr>
          <w:p w:rsidR="00E622B4" w:rsidRPr="00787701" w:rsidP="00E622B4" w14:paraId="34C1D892"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890" w:type="dxa"/>
            <w:vAlign w:val="center"/>
          </w:tcPr>
          <w:p w:rsidR="00E622B4" w:rsidRPr="00787701" w:rsidP="006F12F7" w14:paraId="3326190D" w14:textId="77777777">
            <w:pPr>
              <w:tabs>
                <w:tab w:val="left" w:pos="360"/>
                <w:tab w:val="left" w:pos="720"/>
              </w:tabs>
              <w:jc w:val="right"/>
              <w:rPr>
                <w:rFonts w:ascii="Arial" w:hAnsi="Arial" w:cs="Arial"/>
                <w:sz w:val="16"/>
                <w:szCs w:val="16"/>
              </w:rPr>
            </w:pPr>
            <w:r w:rsidRPr="00787701">
              <w:rPr>
                <w:rFonts w:ascii="Arial" w:hAnsi="Arial" w:cs="Arial"/>
                <w:sz w:val="16"/>
                <w:szCs w:val="16"/>
              </w:rPr>
              <w:t>20</w:t>
            </w:r>
          </w:p>
        </w:tc>
        <w:tc>
          <w:tcPr>
            <w:tcW w:w="2070" w:type="dxa"/>
          </w:tcPr>
          <w:p w:rsidR="00E622B4" w:rsidRPr="00787701" w:rsidP="00E622B4" w14:paraId="00EC4876" w14:textId="392B338C">
            <w:pPr>
              <w:tabs>
                <w:tab w:val="left" w:pos="360"/>
                <w:tab w:val="left" w:pos="720"/>
              </w:tabs>
              <w:jc w:val="right"/>
              <w:rPr>
                <w:rFonts w:ascii="Arial" w:hAnsi="Arial" w:cs="Arial"/>
                <w:sz w:val="16"/>
                <w:szCs w:val="16"/>
              </w:rPr>
            </w:pPr>
            <w:r w:rsidRPr="00787701">
              <w:rPr>
                <w:rFonts w:ascii="Arial" w:hAnsi="Arial" w:cs="Arial"/>
                <w:sz w:val="16"/>
                <w:szCs w:val="16"/>
              </w:rPr>
              <w:t>500</w:t>
            </w:r>
          </w:p>
        </w:tc>
        <w:tc>
          <w:tcPr>
            <w:tcW w:w="1620" w:type="dxa"/>
            <w:vAlign w:val="bottom"/>
          </w:tcPr>
          <w:p w:rsidR="00E622B4" w:rsidRPr="00787701" w:rsidP="00EA39E2" w14:paraId="03A48CAB" w14:textId="52F2EE97">
            <w:pPr>
              <w:tabs>
                <w:tab w:val="left" w:pos="360"/>
                <w:tab w:val="left" w:pos="720"/>
              </w:tabs>
              <w:jc w:val="right"/>
              <w:rPr>
                <w:rFonts w:ascii="Arial" w:hAnsi="Arial" w:cs="Arial"/>
                <w:sz w:val="16"/>
                <w:szCs w:val="16"/>
              </w:rPr>
            </w:pPr>
            <w:r w:rsidRPr="00787701">
              <w:rPr>
                <w:rFonts w:ascii="Arial" w:hAnsi="Arial" w:cs="Arial"/>
                <w:color w:val="000000"/>
                <w:sz w:val="16"/>
                <w:szCs w:val="16"/>
              </w:rPr>
              <w:t>10,000</w:t>
            </w:r>
          </w:p>
        </w:tc>
      </w:tr>
      <w:tr w14:paraId="3D834033" w14:textId="77777777" w:rsidTr="00EA39E2">
        <w:tblPrEx>
          <w:tblW w:w="9355" w:type="dxa"/>
          <w:tblLayout w:type="fixed"/>
          <w:tblLook w:val="01E0"/>
        </w:tblPrEx>
        <w:tc>
          <w:tcPr>
            <w:tcW w:w="3775" w:type="dxa"/>
            <w:vAlign w:val="center"/>
          </w:tcPr>
          <w:p w:rsidR="00E622B4" w:rsidRPr="00787701" w:rsidP="00E622B4" w14:paraId="76570212"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890" w:type="dxa"/>
            <w:vAlign w:val="center"/>
          </w:tcPr>
          <w:p w:rsidR="00E622B4" w:rsidRPr="00787701" w:rsidP="006F12F7" w14:paraId="2B00F5A7" w14:textId="77777777">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2070" w:type="dxa"/>
          </w:tcPr>
          <w:p w:rsidR="00E622B4" w:rsidRPr="00787701" w:rsidP="00E622B4" w14:paraId="52098DE9" w14:textId="4F88A941">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1620" w:type="dxa"/>
            <w:vAlign w:val="bottom"/>
          </w:tcPr>
          <w:p w:rsidR="00E622B4" w:rsidRPr="00787701" w:rsidP="00E622B4" w14:paraId="53960679" w14:textId="479A47CC">
            <w:pPr>
              <w:tabs>
                <w:tab w:val="left" w:pos="360"/>
                <w:tab w:val="left" w:pos="720"/>
              </w:tabs>
              <w:jc w:val="right"/>
              <w:rPr>
                <w:rFonts w:ascii="Arial" w:hAnsi="Arial" w:cs="Arial"/>
                <w:sz w:val="16"/>
                <w:szCs w:val="16"/>
              </w:rPr>
            </w:pPr>
            <w:r w:rsidRPr="00787701">
              <w:rPr>
                <w:rFonts w:ascii="Arial" w:hAnsi="Arial" w:cs="Arial"/>
                <w:color w:val="000000"/>
                <w:sz w:val="16"/>
                <w:szCs w:val="16"/>
              </w:rPr>
              <w:t>0</w:t>
            </w:r>
          </w:p>
        </w:tc>
      </w:tr>
      <w:tr w14:paraId="5529DAD5" w14:textId="77777777" w:rsidTr="00AB6205">
        <w:tblPrEx>
          <w:tblW w:w="9355" w:type="dxa"/>
          <w:tblLayout w:type="fixed"/>
          <w:tblLook w:val="01E0"/>
        </w:tblPrEx>
        <w:tc>
          <w:tcPr>
            <w:tcW w:w="3775" w:type="dxa"/>
            <w:shd w:val="clear" w:color="auto" w:fill="B8CCE4" w:themeFill="accent1" w:themeFillTint="66"/>
            <w:vAlign w:val="center"/>
          </w:tcPr>
          <w:p w:rsidR="00E622B4" w:rsidRPr="00787701" w:rsidP="005163DD" w14:paraId="0E297406" w14:textId="77777777">
            <w:pPr>
              <w:tabs>
                <w:tab w:val="left" w:pos="360"/>
                <w:tab w:val="left" w:pos="720"/>
              </w:tabs>
              <w:jc w:val="right"/>
              <w:rPr>
                <w:rFonts w:ascii="Arial" w:hAnsi="Arial" w:cs="Arial"/>
                <w:b/>
                <w:i/>
                <w:sz w:val="16"/>
                <w:szCs w:val="16"/>
              </w:rPr>
            </w:pPr>
            <w:r w:rsidRPr="00787701">
              <w:rPr>
                <w:rFonts w:ascii="Arial" w:hAnsi="Arial" w:cs="Arial"/>
                <w:b/>
                <w:i/>
                <w:sz w:val="16"/>
                <w:szCs w:val="16"/>
              </w:rPr>
              <w:t>Totals:</w:t>
            </w:r>
          </w:p>
        </w:tc>
        <w:tc>
          <w:tcPr>
            <w:tcW w:w="1890" w:type="dxa"/>
            <w:shd w:val="clear" w:color="auto" w:fill="B8CCE4" w:themeFill="accent1" w:themeFillTint="66"/>
            <w:vAlign w:val="center"/>
          </w:tcPr>
          <w:p w:rsidR="00E622B4" w:rsidRPr="00787701" w:rsidP="00AB6205" w14:paraId="4D764265" w14:textId="74B4CEB9">
            <w:pPr>
              <w:tabs>
                <w:tab w:val="left" w:pos="360"/>
                <w:tab w:val="left" w:pos="720"/>
              </w:tabs>
              <w:jc w:val="center"/>
              <w:rPr>
                <w:rFonts w:ascii="Arial" w:hAnsi="Arial" w:cs="Arial"/>
                <w:b/>
                <w:i/>
                <w:sz w:val="16"/>
                <w:szCs w:val="16"/>
              </w:rPr>
            </w:pPr>
            <w:r>
              <w:rPr>
                <w:rFonts w:ascii="Arial" w:hAnsi="Arial" w:cs="Arial"/>
                <w:b/>
                <w:i/>
                <w:sz w:val="16"/>
                <w:szCs w:val="16"/>
              </w:rPr>
              <w:t>----</w:t>
            </w:r>
          </w:p>
        </w:tc>
        <w:tc>
          <w:tcPr>
            <w:tcW w:w="2070" w:type="dxa"/>
            <w:shd w:val="clear" w:color="auto" w:fill="C6D9F0" w:themeFill="text2" w:themeFillTint="33"/>
          </w:tcPr>
          <w:p w:rsidR="00E622B4" w:rsidRPr="00787701" w:rsidP="00AB6205" w14:paraId="49CA77A9" w14:textId="036E15A2">
            <w:pPr>
              <w:tabs>
                <w:tab w:val="left" w:pos="360"/>
                <w:tab w:val="left" w:pos="720"/>
              </w:tabs>
              <w:jc w:val="center"/>
              <w:rPr>
                <w:rFonts w:ascii="Arial" w:hAnsi="Arial" w:cs="Arial"/>
                <w:b/>
                <w:i/>
                <w:sz w:val="16"/>
                <w:szCs w:val="16"/>
              </w:rPr>
            </w:pPr>
            <w:r w:rsidRPr="00AB6205">
              <w:rPr>
                <w:rFonts w:ascii="Arial" w:hAnsi="Arial" w:cs="Arial"/>
                <w:b/>
                <w:i/>
                <w:sz w:val="16"/>
                <w:szCs w:val="16"/>
              </w:rPr>
              <w:t>----</w:t>
            </w:r>
          </w:p>
        </w:tc>
        <w:tc>
          <w:tcPr>
            <w:tcW w:w="1620" w:type="dxa"/>
            <w:shd w:val="clear" w:color="auto" w:fill="B8CCE4" w:themeFill="accent1" w:themeFillTint="66"/>
            <w:vAlign w:val="center"/>
          </w:tcPr>
          <w:p w:rsidR="00E622B4" w:rsidRPr="00787701" w:rsidP="009507FB" w14:paraId="775D6648" w14:textId="62144956">
            <w:pPr>
              <w:tabs>
                <w:tab w:val="left" w:pos="360"/>
                <w:tab w:val="left" w:pos="720"/>
              </w:tabs>
              <w:jc w:val="right"/>
              <w:rPr>
                <w:rFonts w:ascii="Arial" w:hAnsi="Arial" w:cs="Arial"/>
                <w:b/>
                <w:i/>
                <w:sz w:val="16"/>
                <w:szCs w:val="16"/>
              </w:rPr>
            </w:pPr>
            <w:r w:rsidRPr="00787701">
              <w:rPr>
                <w:rFonts w:ascii="Arial" w:hAnsi="Arial" w:cs="Arial"/>
                <w:b/>
                <w:i/>
                <w:sz w:val="16"/>
                <w:szCs w:val="16"/>
              </w:rPr>
              <w:t xml:space="preserve">$ </w:t>
            </w:r>
            <w:r w:rsidRPr="00787701" w:rsidR="009507FB">
              <w:rPr>
                <w:rFonts w:ascii="Arial" w:hAnsi="Arial" w:cs="Arial"/>
                <w:b/>
                <w:i/>
                <w:sz w:val="16"/>
                <w:szCs w:val="16"/>
              </w:rPr>
              <w:t>15,790,000</w:t>
            </w:r>
          </w:p>
        </w:tc>
      </w:tr>
    </w:tbl>
    <w:p w:rsidR="00366E36" w:rsidRPr="00E14714" w:rsidP="00177040" w14:paraId="316EBB8A" w14:textId="77777777">
      <w:pPr>
        <w:tabs>
          <w:tab w:val="left" w:pos="360"/>
          <w:tab w:val="left" w:pos="720"/>
        </w:tabs>
        <w:rPr>
          <w:rFonts w:ascii="Arial" w:hAnsi="Arial" w:cs="Arial"/>
        </w:rPr>
      </w:pPr>
    </w:p>
    <w:p w:rsidR="00177040" w:rsidRPr="00787701" w:rsidP="00177040" w14:paraId="2602C37D" w14:textId="77777777">
      <w:pPr>
        <w:tabs>
          <w:tab w:val="left" w:pos="450"/>
          <w:tab w:val="left" w:pos="720"/>
        </w:tabs>
        <w:rPr>
          <w:rFonts w:ascii="Arial" w:hAnsi="Arial" w:cs="Arial"/>
          <w:b/>
          <w:sz w:val="20"/>
          <w:szCs w:val="20"/>
        </w:rPr>
      </w:pPr>
      <w:r w:rsidRPr="00787701">
        <w:rPr>
          <w:rFonts w:ascii="Arial" w:hAnsi="Arial" w:cs="Arial"/>
          <w:b/>
          <w:sz w:val="20"/>
          <w:szCs w:val="20"/>
        </w:rPr>
        <w:t>14.</w:t>
      </w:r>
      <w:r w:rsidRPr="00787701">
        <w:rPr>
          <w:rFonts w:ascii="Arial" w:hAnsi="Arial" w:cs="Arial"/>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77040" w:rsidRPr="00787701" w:rsidP="00177040" w14:paraId="53125DB6" w14:textId="77777777">
      <w:pPr>
        <w:tabs>
          <w:tab w:val="left" w:pos="450"/>
          <w:tab w:val="left" w:pos="720"/>
        </w:tabs>
        <w:rPr>
          <w:rFonts w:ascii="Arial" w:hAnsi="Arial" w:cs="Arial"/>
          <w:sz w:val="20"/>
          <w:szCs w:val="20"/>
        </w:rPr>
      </w:pPr>
    </w:p>
    <w:p w:rsidR="003E789D" w:rsidRPr="00787701" w:rsidP="00177040" w14:paraId="0AD787C6" w14:textId="0696E991">
      <w:pPr>
        <w:tabs>
          <w:tab w:val="left" w:pos="360"/>
          <w:tab w:val="left" w:pos="720"/>
        </w:tabs>
        <w:rPr>
          <w:rFonts w:ascii="Arial" w:hAnsi="Arial" w:cs="Arial"/>
          <w:sz w:val="20"/>
          <w:szCs w:val="20"/>
        </w:rPr>
      </w:pPr>
      <w:r w:rsidRPr="00787701">
        <w:rPr>
          <w:rFonts w:ascii="Arial" w:hAnsi="Arial" w:cs="Arial"/>
          <w:sz w:val="20"/>
          <w:szCs w:val="20"/>
        </w:rPr>
        <w:t xml:space="preserve">We estimate the total cost to the Federal Government to administer this information collection will be </w:t>
      </w:r>
      <w:r w:rsidRPr="00787701">
        <w:rPr>
          <w:rFonts w:ascii="Arial" w:hAnsi="Arial" w:cs="Arial"/>
          <w:b/>
          <w:sz w:val="20"/>
          <w:szCs w:val="20"/>
        </w:rPr>
        <w:t>$</w:t>
      </w:r>
      <w:r w:rsidRPr="00100052" w:rsidR="00100052">
        <w:rPr>
          <w:rFonts w:ascii="Arial" w:hAnsi="Arial" w:cs="Arial"/>
          <w:b/>
          <w:sz w:val="20"/>
          <w:szCs w:val="20"/>
        </w:rPr>
        <w:t xml:space="preserve">15,383,010 </w:t>
      </w:r>
      <w:r w:rsidRPr="00787701">
        <w:rPr>
          <w:rFonts w:ascii="Arial" w:hAnsi="Arial" w:cs="Arial"/>
          <w:sz w:val="20"/>
          <w:szCs w:val="20"/>
        </w:rPr>
        <w:t>(rounded).</w:t>
      </w:r>
      <w:r w:rsidRPr="00787701" w:rsidR="001F6D03">
        <w:rPr>
          <w:rFonts w:ascii="Arial" w:hAnsi="Arial" w:cs="Arial"/>
          <w:sz w:val="20"/>
          <w:szCs w:val="20"/>
        </w:rPr>
        <w:t xml:space="preserve">  </w:t>
      </w:r>
      <w:r w:rsidRPr="00787701">
        <w:rPr>
          <w:rFonts w:ascii="Arial" w:hAnsi="Arial" w:cs="Arial"/>
          <w:sz w:val="20"/>
          <w:szCs w:val="20"/>
        </w:rPr>
        <w:t xml:space="preserve">We used Office of Personnel Management Salary </w:t>
      </w:r>
      <w:r w:rsidR="007A546B">
        <w:rPr>
          <w:rFonts w:ascii="Arial" w:hAnsi="Arial" w:cs="Arial"/>
          <w:sz w:val="20"/>
          <w:szCs w:val="20"/>
        </w:rPr>
        <w:t>2022</w:t>
      </w:r>
      <w:r w:rsidR="00C65C52">
        <w:rPr>
          <w:rFonts w:ascii="Arial" w:hAnsi="Arial" w:cs="Arial"/>
          <w:sz w:val="20"/>
          <w:szCs w:val="20"/>
        </w:rPr>
        <w:t xml:space="preserve"> </w:t>
      </w:r>
      <w:r w:rsidRPr="00787701">
        <w:rPr>
          <w:rFonts w:ascii="Arial" w:hAnsi="Arial" w:cs="Arial"/>
          <w:sz w:val="20"/>
          <w:szCs w:val="20"/>
        </w:rPr>
        <w:t xml:space="preserve">Table </w:t>
      </w:r>
      <w:hyperlink r:id="rId11" w:history="1">
        <w:r w:rsidRPr="001F6F3C" w:rsidR="007A546B">
          <w:rPr>
            <w:rStyle w:val="Hyperlink"/>
          </w:rPr>
          <w:t>https://www.opm.gov/policy-data-oversight/pay-leave/salaries-wages/salary-tables/22Tables/html/RUS_h.aspx</w:t>
        </w:r>
      </w:hyperlink>
      <w:r w:rsidR="007A546B">
        <w:t xml:space="preserve"> </w:t>
      </w:r>
      <w:r w:rsidRPr="00787701">
        <w:rPr>
          <w:rFonts w:ascii="Arial" w:hAnsi="Arial" w:cs="Arial"/>
          <w:sz w:val="20"/>
          <w:szCs w:val="20"/>
        </w:rPr>
        <w:t xml:space="preserve"> to determine average hourly wages.  We multiplied the hourly rate by 1.</w:t>
      </w:r>
      <w:r w:rsidR="000B23FE">
        <w:rPr>
          <w:rFonts w:ascii="Arial" w:hAnsi="Arial" w:cs="Arial"/>
          <w:sz w:val="20"/>
          <w:szCs w:val="20"/>
        </w:rPr>
        <w:t>6</w:t>
      </w:r>
      <w:r w:rsidRPr="00787701">
        <w:rPr>
          <w:rFonts w:ascii="Arial" w:hAnsi="Arial" w:cs="Arial"/>
          <w:sz w:val="20"/>
          <w:szCs w:val="20"/>
        </w:rPr>
        <w:t xml:space="preserve"> to account for benefits in accordance with BLS </w:t>
      </w:r>
      <w:r w:rsidRPr="00787701" w:rsidR="00B31079">
        <w:rPr>
          <w:rFonts w:ascii="Arial" w:hAnsi="Arial" w:cs="Arial"/>
          <w:sz w:val="20"/>
          <w:szCs w:val="20"/>
        </w:rPr>
        <w:t xml:space="preserve">News Release </w:t>
      </w:r>
      <w:hyperlink r:id="rId10" w:history="1">
        <w:r w:rsidRPr="00787701" w:rsidR="00B31079">
          <w:rPr>
            <w:rFonts w:ascii="Arial" w:hAnsi="Arial" w:cs="Arial"/>
            <w:color w:val="0000FF"/>
            <w:sz w:val="20"/>
            <w:szCs w:val="20"/>
            <w:u w:val="single"/>
          </w:rPr>
          <w:t>USDL-20-0451</w:t>
        </w:r>
      </w:hyperlink>
      <w:r w:rsidRPr="00787701" w:rsidR="00B31079">
        <w:rPr>
          <w:rFonts w:ascii="Arial" w:hAnsi="Arial" w:cs="Arial"/>
          <w:sz w:val="20"/>
          <w:szCs w:val="20"/>
        </w:rPr>
        <w:t xml:space="preserve">, </w:t>
      </w:r>
      <w:r w:rsidR="007005D6">
        <w:rPr>
          <w:rFonts w:ascii="Arial" w:hAnsi="Arial" w:cs="Arial"/>
          <w:sz w:val="20"/>
          <w:szCs w:val="20"/>
        </w:rPr>
        <w:t>December 2021</w:t>
      </w:r>
      <w:r w:rsidRPr="00787701" w:rsidR="00B31079">
        <w:rPr>
          <w:rFonts w:ascii="Arial" w:hAnsi="Arial" w:cs="Arial"/>
          <w:sz w:val="20"/>
          <w:szCs w:val="20"/>
        </w:rPr>
        <w:t xml:space="preserve">, Employer Costs for Employee Compensation—December </w:t>
      </w:r>
      <w:r w:rsidRPr="00787701" w:rsidR="00C00EDD">
        <w:rPr>
          <w:rFonts w:ascii="Arial" w:hAnsi="Arial" w:cs="Arial"/>
          <w:sz w:val="20"/>
          <w:szCs w:val="20"/>
        </w:rPr>
        <w:t>20</w:t>
      </w:r>
      <w:r w:rsidR="00C00EDD">
        <w:rPr>
          <w:rFonts w:ascii="Arial" w:hAnsi="Arial" w:cs="Arial"/>
          <w:sz w:val="20"/>
          <w:szCs w:val="20"/>
        </w:rPr>
        <w:t>21</w:t>
      </w:r>
      <w:r w:rsidRPr="00787701">
        <w:rPr>
          <w:rFonts w:ascii="Arial" w:hAnsi="Arial" w:cs="Arial"/>
          <w:sz w:val="20"/>
          <w:szCs w:val="20"/>
        </w:rPr>
        <w:t>.</w:t>
      </w:r>
      <w:r w:rsidRPr="00787701" w:rsidR="00B31079">
        <w:rPr>
          <w:rFonts w:ascii="Arial" w:hAnsi="Arial" w:cs="Arial"/>
          <w:sz w:val="20"/>
          <w:szCs w:val="20"/>
        </w:rPr>
        <w:t xml:space="preserve"> </w:t>
      </w:r>
    </w:p>
    <w:p w:rsidR="003E789D" w:rsidRPr="00787701" w:rsidP="00177040" w14:paraId="6AA264DD" w14:textId="77777777">
      <w:pPr>
        <w:tabs>
          <w:tab w:val="left" w:pos="360"/>
          <w:tab w:val="left" w:pos="720"/>
        </w:tabs>
        <w:rPr>
          <w:rFonts w:ascii="Arial" w:hAnsi="Arial" w:cs="Arial"/>
          <w:sz w:val="20"/>
          <w:szCs w:val="20"/>
        </w:rPr>
      </w:pPr>
    </w:p>
    <w:p w:rsidR="00BB7150" w:rsidRPr="00787701" w:rsidP="00846682" w14:paraId="3D65818A" w14:textId="39A47DCB">
      <w:pPr>
        <w:tabs>
          <w:tab w:val="left" w:pos="360"/>
          <w:tab w:val="left" w:pos="720"/>
        </w:tabs>
        <w:rPr>
          <w:rFonts w:ascii="Arial" w:hAnsi="Arial" w:cs="Arial"/>
          <w:b/>
          <w:sz w:val="20"/>
          <w:szCs w:val="20"/>
        </w:rPr>
      </w:pPr>
      <w:r w:rsidRPr="00787701">
        <w:rPr>
          <w:rFonts w:ascii="Arial" w:hAnsi="Arial" w:cs="Arial"/>
          <w:b/>
          <w:sz w:val="20"/>
          <w:szCs w:val="20"/>
        </w:rPr>
        <w:t>Table 14 -1</w:t>
      </w:r>
      <w:r w:rsidRPr="00787701" w:rsidR="00846682">
        <w:rPr>
          <w:rFonts w:ascii="Arial" w:hAnsi="Arial" w:cs="Arial"/>
          <w:b/>
          <w:sz w:val="20"/>
          <w:szCs w:val="20"/>
        </w:rPr>
        <w:t xml:space="preserve">, </w:t>
      </w:r>
      <w:r w:rsidRPr="00787701">
        <w:rPr>
          <w:rFonts w:ascii="Arial" w:hAnsi="Arial" w:cs="Arial"/>
          <w:b/>
          <w:sz w:val="20"/>
          <w:szCs w:val="20"/>
        </w:rPr>
        <w:t>Estimated Hourly Cost</w:t>
      </w:r>
      <w:r w:rsidRPr="00787701" w:rsidR="009D414F">
        <w:rPr>
          <w:rFonts w:ascii="Arial" w:hAnsi="Arial" w:cs="Arial"/>
          <w:b/>
          <w:sz w:val="20"/>
          <w:szCs w:val="20"/>
        </w:rPr>
        <w:t xml:space="preserve"> to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955"/>
        <w:gridCol w:w="1259"/>
        <w:gridCol w:w="1350"/>
        <w:gridCol w:w="1441"/>
        <w:gridCol w:w="1333"/>
      </w:tblGrid>
      <w:tr w14:paraId="3F73AD3F" w14:textId="77777777" w:rsidTr="001F6D0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3955" w:type="dxa"/>
            <w:vAlign w:val="bottom"/>
          </w:tcPr>
          <w:p w:rsidR="00294436" w:rsidRPr="00787701" w:rsidP="00E14714" w14:paraId="0E0E2971" w14:textId="77777777">
            <w:pPr>
              <w:tabs>
                <w:tab w:val="left" w:pos="360"/>
                <w:tab w:val="left" w:pos="720"/>
              </w:tabs>
              <w:jc w:val="center"/>
              <w:rPr>
                <w:rFonts w:ascii="Arial" w:hAnsi="Arial" w:cs="Arial"/>
                <w:b/>
                <w:sz w:val="16"/>
                <w:szCs w:val="16"/>
              </w:rPr>
            </w:pPr>
            <w:r w:rsidRPr="00787701">
              <w:rPr>
                <w:rFonts w:ascii="Arial" w:hAnsi="Arial" w:cs="Arial"/>
                <w:b/>
                <w:sz w:val="16"/>
                <w:szCs w:val="16"/>
              </w:rPr>
              <w:t>Position and Pay Grade</w:t>
            </w:r>
          </w:p>
        </w:tc>
        <w:tc>
          <w:tcPr>
            <w:tcW w:w="1259" w:type="dxa"/>
            <w:vAlign w:val="bottom"/>
          </w:tcPr>
          <w:p w:rsidR="00294436" w:rsidRPr="00787701" w:rsidP="00E14714" w14:paraId="724535D4" w14:textId="77777777">
            <w:pPr>
              <w:tabs>
                <w:tab w:val="left" w:pos="360"/>
                <w:tab w:val="left" w:pos="720"/>
              </w:tabs>
              <w:jc w:val="center"/>
              <w:rPr>
                <w:rFonts w:ascii="Arial" w:hAnsi="Arial" w:cs="Arial"/>
                <w:b/>
                <w:sz w:val="16"/>
                <w:szCs w:val="16"/>
              </w:rPr>
            </w:pPr>
            <w:r w:rsidRPr="00787701">
              <w:rPr>
                <w:rFonts w:ascii="Arial" w:hAnsi="Arial" w:cs="Arial"/>
                <w:b/>
                <w:sz w:val="16"/>
                <w:szCs w:val="16"/>
              </w:rPr>
              <w:t>Hourly Pay Rate ($/hour)</w:t>
            </w:r>
          </w:p>
        </w:tc>
        <w:tc>
          <w:tcPr>
            <w:tcW w:w="1350" w:type="dxa"/>
            <w:vAlign w:val="bottom"/>
          </w:tcPr>
          <w:p w:rsidR="00294436" w:rsidRPr="00787701" w:rsidP="00846682" w14:paraId="7A286E6F" w14:textId="0DB5F078">
            <w:pPr>
              <w:tabs>
                <w:tab w:val="left" w:pos="360"/>
                <w:tab w:val="left" w:pos="720"/>
              </w:tabs>
              <w:jc w:val="center"/>
              <w:rPr>
                <w:rFonts w:ascii="Arial" w:hAnsi="Arial" w:cs="Arial"/>
                <w:b/>
                <w:sz w:val="16"/>
                <w:szCs w:val="16"/>
              </w:rPr>
            </w:pPr>
            <w:r w:rsidRPr="00787701">
              <w:rPr>
                <w:rFonts w:ascii="Arial" w:hAnsi="Arial" w:cs="Arial"/>
                <w:b/>
                <w:sz w:val="16"/>
                <w:szCs w:val="16"/>
              </w:rPr>
              <w:t>H</w:t>
            </w:r>
            <w:r w:rsidRPr="00787701" w:rsidR="00846682">
              <w:rPr>
                <w:rFonts w:ascii="Arial" w:hAnsi="Arial" w:cs="Arial"/>
                <w:b/>
                <w:sz w:val="16"/>
                <w:szCs w:val="16"/>
              </w:rPr>
              <w:t>ourly Rate (with Benefits)</w:t>
            </w:r>
          </w:p>
        </w:tc>
        <w:tc>
          <w:tcPr>
            <w:tcW w:w="1441" w:type="dxa"/>
            <w:vAlign w:val="bottom"/>
          </w:tcPr>
          <w:p w:rsidR="00294436" w:rsidRPr="00787701" w:rsidP="00E14714" w14:paraId="2E897484" w14:textId="77777777">
            <w:pPr>
              <w:tabs>
                <w:tab w:val="left" w:pos="360"/>
                <w:tab w:val="left" w:pos="720"/>
              </w:tabs>
              <w:jc w:val="center"/>
              <w:rPr>
                <w:rFonts w:ascii="Arial" w:hAnsi="Arial" w:cs="Arial"/>
                <w:b/>
                <w:sz w:val="16"/>
                <w:szCs w:val="16"/>
              </w:rPr>
            </w:pPr>
            <w:r w:rsidRPr="00787701">
              <w:rPr>
                <w:rFonts w:ascii="Arial" w:hAnsi="Arial" w:cs="Arial"/>
                <w:b/>
                <w:sz w:val="16"/>
                <w:szCs w:val="16"/>
              </w:rPr>
              <w:t>Percent of Collection Time</w:t>
            </w:r>
          </w:p>
        </w:tc>
        <w:tc>
          <w:tcPr>
            <w:tcW w:w="1333" w:type="dxa"/>
            <w:vAlign w:val="bottom"/>
          </w:tcPr>
          <w:p w:rsidR="00294436" w:rsidRPr="00787701" w:rsidP="001F6D03" w14:paraId="4B59648F" w14:textId="18F016DF">
            <w:pPr>
              <w:tabs>
                <w:tab w:val="left" w:pos="360"/>
                <w:tab w:val="left" w:pos="720"/>
              </w:tabs>
              <w:jc w:val="center"/>
              <w:rPr>
                <w:rFonts w:ascii="Arial" w:hAnsi="Arial" w:cs="Arial"/>
                <w:b/>
                <w:sz w:val="16"/>
                <w:szCs w:val="16"/>
              </w:rPr>
            </w:pPr>
            <w:r w:rsidRPr="00787701">
              <w:rPr>
                <w:rFonts w:ascii="Arial" w:hAnsi="Arial" w:cs="Arial"/>
                <w:b/>
                <w:sz w:val="16"/>
                <w:szCs w:val="16"/>
              </w:rPr>
              <w:t>Weighted Average</w:t>
            </w:r>
          </w:p>
        </w:tc>
      </w:tr>
      <w:tr w14:paraId="4BC3AE0F" w14:textId="77777777" w:rsidTr="001F6D03">
        <w:tblPrEx>
          <w:tblW w:w="0" w:type="auto"/>
          <w:tblLook w:val="04E0"/>
        </w:tblPrEx>
        <w:trPr>
          <w:cantSplit/>
        </w:trPr>
        <w:tc>
          <w:tcPr>
            <w:tcW w:w="3955" w:type="dxa"/>
            <w:vAlign w:val="center"/>
          </w:tcPr>
          <w:p w:rsidR="00294436" w:rsidRPr="00787701" w:rsidP="00846682" w14:paraId="0D6A6101" w14:textId="45338334">
            <w:pPr>
              <w:tabs>
                <w:tab w:val="left" w:pos="360"/>
                <w:tab w:val="left" w:pos="720"/>
              </w:tabs>
              <w:rPr>
                <w:rFonts w:ascii="Arial" w:hAnsi="Arial" w:cs="Arial"/>
                <w:sz w:val="16"/>
                <w:szCs w:val="16"/>
              </w:rPr>
            </w:pPr>
            <w:r w:rsidRPr="00787701">
              <w:rPr>
                <w:rFonts w:ascii="Arial" w:hAnsi="Arial" w:cs="Arial"/>
                <w:sz w:val="16"/>
                <w:szCs w:val="16"/>
              </w:rPr>
              <w:t>Clerical</w:t>
            </w:r>
            <w:r w:rsidRPr="00787701" w:rsidR="00846682">
              <w:rPr>
                <w:rFonts w:ascii="Arial" w:hAnsi="Arial" w:cs="Arial"/>
                <w:sz w:val="16"/>
                <w:szCs w:val="16"/>
              </w:rPr>
              <w:t xml:space="preserve"> (</w:t>
            </w:r>
            <w:r w:rsidRPr="00787701">
              <w:rPr>
                <w:rFonts w:ascii="Arial" w:hAnsi="Arial" w:cs="Arial"/>
                <w:sz w:val="16"/>
                <w:szCs w:val="16"/>
              </w:rPr>
              <w:t>GS-6, step 5</w:t>
            </w:r>
            <w:r w:rsidRPr="00787701" w:rsidR="00846682">
              <w:rPr>
                <w:rFonts w:ascii="Arial" w:hAnsi="Arial" w:cs="Arial"/>
                <w:sz w:val="16"/>
                <w:szCs w:val="16"/>
              </w:rPr>
              <w:t>)</w:t>
            </w:r>
          </w:p>
        </w:tc>
        <w:tc>
          <w:tcPr>
            <w:tcW w:w="1259" w:type="dxa"/>
            <w:vAlign w:val="center"/>
          </w:tcPr>
          <w:p w:rsidR="00294436" w:rsidRPr="00787701" w:rsidP="001F6D03" w14:paraId="451815CA" w14:textId="40E22A74">
            <w:pPr>
              <w:tabs>
                <w:tab w:val="left" w:pos="360"/>
                <w:tab w:val="left" w:pos="720"/>
              </w:tabs>
              <w:jc w:val="right"/>
              <w:rPr>
                <w:rFonts w:ascii="Arial" w:hAnsi="Arial" w:cs="Arial"/>
                <w:sz w:val="16"/>
                <w:szCs w:val="16"/>
              </w:rPr>
            </w:pPr>
            <w:r w:rsidRPr="00787701">
              <w:rPr>
                <w:rFonts w:ascii="Arial" w:hAnsi="Arial" w:cs="Arial"/>
                <w:sz w:val="16"/>
                <w:szCs w:val="16"/>
              </w:rPr>
              <w:t>$</w:t>
            </w:r>
            <w:r w:rsidRPr="00787701" w:rsidR="001F6D03">
              <w:rPr>
                <w:rFonts w:ascii="Arial" w:hAnsi="Arial" w:cs="Arial"/>
                <w:sz w:val="16"/>
                <w:szCs w:val="16"/>
              </w:rPr>
              <w:t xml:space="preserve"> 21.</w:t>
            </w:r>
            <w:r w:rsidR="009A51B4">
              <w:rPr>
                <w:rFonts w:ascii="Arial" w:hAnsi="Arial" w:cs="Arial"/>
                <w:sz w:val="16"/>
                <w:szCs w:val="16"/>
              </w:rPr>
              <w:t>86</w:t>
            </w:r>
          </w:p>
        </w:tc>
        <w:tc>
          <w:tcPr>
            <w:tcW w:w="1350" w:type="dxa"/>
            <w:vAlign w:val="center"/>
          </w:tcPr>
          <w:p w:rsidR="00294436" w:rsidRPr="00787701" w:rsidP="001F6D03" w14:paraId="4808C996" w14:textId="0FA4E1B5">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sidR="00AA5B68">
              <w:rPr>
                <w:rFonts w:ascii="Arial" w:hAnsi="Arial" w:cs="Arial"/>
                <w:sz w:val="16"/>
                <w:szCs w:val="16"/>
              </w:rPr>
              <w:t>34.98</w:t>
            </w:r>
          </w:p>
        </w:tc>
        <w:tc>
          <w:tcPr>
            <w:tcW w:w="1441" w:type="dxa"/>
            <w:vAlign w:val="center"/>
          </w:tcPr>
          <w:p w:rsidR="00294436" w:rsidRPr="00787701" w:rsidP="00177040" w14:paraId="142A6C37" w14:textId="77777777">
            <w:pPr>
              <w:tabs>
                <w:tab w:val="left" w:pos="360"/>
                <w:tab w:val="left" w:pos="720"/>
              </w:tabs>
              <w:jc w:val="center"/>
              <w:rPr>
                <w:rFonts w:ascii="Arial" w:hAnsi="Arial" w:cs="Arial"/>
                <w:sz w:val="16"/>
                <w:szCs w:val="16"/>
              </w:rPr>
            </w:pPr>
            <w:r w:rsidRPr="00787701">
              <w:rPr>
                <w:rFonts w:ascii="Arial" w:hAnsi="Arial" w:cs="Arial"/>
                <w:sz w:val="16"/>
                <w:szCs w:val="16"/>
              </w:rPr>
              <w:t>35%</w:t>
            </w:r>
          </w:p>
        </w:tc>
        <w:tc>
          <w:tcPr>
            <w:tcW w:w="1333" w:type="dxa"/>
            <w:vAlign w:val="center"/>
          </w:tcPr>
          <w:p w:rsidR="00294436" w:rsidRPr="00787701" w:rsidP="003E789D" w14:paraId="3A8642F6" w14:textId="0371578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sidR="002944E2">
              <w:rPr>
                <w:rFonts w:ascii="Arial" w:hAnsi="Arial" w:cs="Arial"/>
                <w:sz w:val="16"/>
                <w:szCs w:val="16"/>
              </w:rPr>
              <w:t>12.24</w:t>
            </w:r>
          </w:p>
        </w:tc>
      </w:tr>
      <w:tr w14:paraId="42335364" w14:textId="77777777" w:rsidTr="001F6D03">
        <w:tblPrEx>
          <w:tblW w:w="0" w:type="auto"/>
          <w:tblLook w:val="04E0"/>
        </w:tblPrEx>
        <w:trPr>
          <w:cantSplit/>
        </w:trPr>
        <w:tc>
          <w:tcPr>
            <w:tcW w:w="3955" w:type="dxa"/>
            <w:vAlign w:val="center"/>
          </w:tcPr>
          <w:p w:rsidR="00294436" w:rsidRPr="00787701" w:rsidP="00846682" w14:paraId="744C7114" w14:textId="78683ACD">
            <w:pPr>
              <w:tabs>
                <w:tab w:val="left" w:pos="360"/>
                <w:tab w:val="left" w:pos="720"/>
              </w:tabs>
              <w:rPr>
                <w:rFonts w:ascii="Arial" w:hAnsi="Arial" w:cs="Arial"/>
                <w:sz w:val="16"/>
                <w:szCs w:val="16"/>
              </w:rPr>
            </w:pPr>
            <w:r w:rsidRPr="00787701">
              <w:rPr>
                <w:rFonts w:ascii="Arial" w:hAnsi="Arial" w:cs="Arial"/>
                <w:sz w:val="16"/>
                <w:szCs w:val="16"/>
              </w:rPr>
              <w:t>Technical</w:t>
            </w:r>
            <w:r w:rsidRPr="00787701" w:rsidR="00846682">
              <w:rPr>
                <w:rFonts w:ascii="Arial" w:hAnsi="Arial" w:cs="Arial"/>
                <w:sz w:val="16"/>
                <w:szCs w:val="16"/>
              </w:rPr>
              <w:t xml:space="preserve"> (</w:t>
            </w:r>
            <w:r w:rsidRPr="00787701">
              <w:rPr>
                <w:rFonts w:ascii="Arial" w:hAnsi="Arial" w:cs="Arial"/>
                <w:sz w:val="16"/>
                <w:szCs w:val="16"/>
              </w:rPr>
              <w:t>GS-11, step 5</w:t>
            </w:r>
            <w:r w:rsidRPr="00787701" w:rsidR="00846682">
              <w:rPr>
                <w:rFonts w:ascii="Arial" w:hAnsi="Arial" w:cs="Arial"/>
                <w:sz w:val="16"/>
                <w:szCs w:val="16"/>
              </w:rPr>
              <w:t>)</w:t>
            </w:r>
          </w:p>
        </w:tc>
        <w:tc>
          <w:tcPr>
            <w:tcW w:w="1259" w:type="dxa"/>
            <w:vAlign w:val="center"/>
          </w:tcPr>
          <w:p w:rsidR="00294436" w:rsidRPr="00787701" w:rsidP="003E789D" w14:paraId="339AF11F" w14:textId="112F2421">
            <w:pPr>
              <w:tabs>
                <w:tab w:val="left" w:pos="360"/>
                <w:tab w:val="left" w:pos="720"/>
              </w:tabs>
              <w:jc w:val="right"/>
              <w:rPr>
                <w:rFonts w:ascii="Arial" w:hAnsi="Arial" w:cs="Arial"/>
                <w:sz w:val="16"/>
                <w:szCs w:val="16"/>
              </w:rPr>
            </w:pPr>
            <w:r>
              <w:rPr>
                <w:rFonts w:ascii="Arial" w:hAnsi="Arial" w:cs="Arial"/>
                <w:sz w:val="16"/>
                <w:szCs w:val="16"/>
              </w:rPr>
              <w:t>35.96</w:t>
            </w:r>
          </w:p>
        </w:tc>
        <w:tc>
          <w:tcPr>
            <w:tcW w:w="1350" w:type="dxa"/>
            <w:vAlign w:val="center"/>
          </w:tcPr>
          <w:p w:rsidR="00294436" w:rsidRPr="00787701" w:rsidP="003E789D" w14:paraId="5A20F89E" w14:textId="5F28F3E0">
            <w:pPr>
              <w:tabs>
                <w:tab w:val="left" w:pos="360"/>
                <w:tab w:val="left" w:pos="720"/>
              </w:tabs>
              <w:jc w:val="right"/>
              <w:rPr>
                <w:rFonts w:ascii="Arial" w:hAnsi="Arial" w:cs="Arial"/>
                <w:sz w:val="16"/>
                <w:szCs w:val="16"/>
              </w:rPr>
            </w:pPr>
            <w:r>
              <w:rPr>
                <w:rFonts w:ascii="Arial" w:hAnsi="Arial" w:cs="Arial"/>
                <w:sz w:val="16"/>
                <w:szCs w:val="16"/>
              </w:rPr>
              <w:t>57.54</w:t>
            </w:r>
          </w:p>
        </w:tc>
        <w:tc>
          <w:tcPr>
            <w:tcW w:w="1441" w:type="dxa"/>
            <w:vAlign w:val="center"/>
          </w:tcPr>
          <w:p w:rsidR="00294436" w:rsidRPr="00787701" w:rsidP="00177040" w14:paraId="3DEEB4BE" w14:textId="77777777">
            <w:pPr>
              <w:tabs>
                <w:tab w:val="left" w:pos="360"/>
                <w:tab w:val="left" w:pos="720"/>
              </w:tabs>
              <w:jc w:val="center"/>
              <w:rPr>
                <w:rFonts w:ascii="Arial" w:hAnsi="Arial" w:cs="Arial"/>
                <w:sz w:val="16"/>
                <w:szCs w:val="16"/>
              </w:rPr>
            </w:pPr>
            <w:r w:rsidRPr="00787701">
              <w:rPr>
                <w:rFonts w:ascii="Arial" w:hAnsi="Arial" w:cs="Arial"/>
                <w:sz w:val="16"/>
                <w:szCs w:val="16"/>
              </w:rPr>
              <w:t>55%</w:t>
            </w:r>
          </w:p>
        </w:tc>
        <w:tc>
          <w:tcPr>
            <w:tcW w:w="1333" w:type="dxa"/>
            <w:vAlign w:val="center"/>
          </w:tcPr>
          <w:p w:rsidR="00294436" w:rsidRPr="00787701" w:rsidP="003E789D" w14:paraId="0998B3B8" w14:textId="32E3C8E8">
            <w:pPr>
              <w:tabs>
                <w:tab w:val="left" w:pos="360"/>
                <w:tab w:val="left" w:pos="720"/>
              </w:tabs>
              <w:jc w:val="right"/>
              <w:rPr>
                <w:rFonts w:ascii="Arial" w:hAnsi="Arial" w:cs="Arial"/>
                <w:sz w:val="16"/>
                <w:szCs w:val="16"/>
              </w:rPr>
            </w:pPr>
            <w:r>
              <w:rPr>
                <w:rFonts w:ascii="Arial" w:hAnsi="Arial" w:cs="Arial"/>
                <w:sz w:val="16"/>
                <w:szCs w:val="16"/>
              </w:rPr>
              <w:t>31.65</w:t>
            </w:r>
          </w:p>
        </w:tc>
      </w:tr>
      <w:tr w14:paraId="27FA69C7" w14:textId="77777777" w:rsidTr="001F6D03">
        <w:tblPrEx>
          <w:tblW w:w="0" w:type="auto"/>
          <w:tblLook w:val="04E0"/>
        </w:tblPrEx>
        <w:trPr>
          <w:cantSplit/>
        </w:trPr>
        <w:tc>
          <w:tcPr>
            <w:tcW w:w="3955" w:type="dxa"/>
            <w:vAlign w:val="center"/>
          </w:tcPr>
          <w:p w:rsidR="00294436" w:rsidRPr="00787701" w:rsidP="00846682" w14:paraId="5EA74D66" w14:textId="1E8594AB">
            <w:pPr>
              <w:tabs>
                <w:tab w:val="left" w:pos="360"/>
                <w:tab w:val="left" w:pos="720"/>
              </w:tabs>
              <w:rPr>
                <w:rFonts w:ascii="Arial" w:hAnsi="Arial" w:cs="Arial"/>
                <w:sz w:val="16"/>
                <w:szCs w:val="16"/>
              </w:rPr>
            </w:pPr>
            <w:r w:rsidRPr="00787701">
              <w:rPr>
                <w:rFonts w:ascii="Arial" w:hAnsi="Arial" w:cs="Arial"/>
                <w:sz w:val="16"/>
                <w:szCs w:val="16"/>
              </w:rPr>
              <w:t>Managerial</w:t>
            </w:r>
            <w:r w:rsidRPr="00787701" w:rsidR="00846682">
              <w:rPr>
                <w:rFonts w:ascii="Arial" w:hAnsi="Arial" w:cs="Arial"/>
                <w:sz w:val="16"/>
                <w:szCs w:val="16"/>
              </w:rPr>
              <w:t xml:space="preserve"> (</w:t>
            </w:r>
            <w:r w:rsidRPr="00787701">
              <w:rPr>
                <w:rFonts w:ascii="Arial" w:hAnsi="Arial" w:cs="Arial"/>
                <w:sz w:val="16"/>
                <w:szCs w:val="16"/>
              </w:rPr>
              <w:t>GS-13,step 5</w:t>
            </w:r>
            <w:r w:rsidRPr="00787701" w:rsidR="00846682">
              <w:rPr>
                <w:rFonts w:ascii="Arial" w:hAnsi="Arial" w:cs="Arial"/>
                <w:sz w:val="16"/>
                <w:szCs w:val="16"/>
              </w:rPr>
              <w:t>)</w:t>
            </w:r>
          </w:p>
        </w:tc>
        <w:tc>
          <w:tcPr>
            <w:tcW w:w="1259" w:type="dxa"/>
            <w:vAlign w:val="center"/>
          </w:tcPr>
          <w:p w:rsidR="00294436" w:rsidRPr="00787701" w:rsidP="003E789D" w14:paraId="53512EA0" w14:textId="7DEC0366">
            <w:pPr>
              <w:tabs>
                <w:tab w:val="left" w:pos="360"/>
                <w:tab w:val="left" w:pos="720"/>
              </w:tabs>
              <w:jc w:val="right"/>
              <w:rPr>
                <w:rFonts w:ascii="Arial" w:hAnsi="Arial" w:cs="Arial"/>
                <w:sz w:val="16"/>
                <w:szCs w:val="16"/>
              </w:rPr>
            </w:pPr>
            <w:r>
              <w:rPr>
                <w:rFonts w:ascii="Arial" w:hAnsi="Arial" w:cs="Arial"/>
                <w:sz w:val="16"/>
                <w:szCs w:val="16"/>
              </w:rPr>
              <w:t>51.25</w:t>
            </w:r>
          </w:p>
        </w:tc>
        <w:tc>
          <w:tcPr>
            <w:tcW w:w="1350" w:type="dxa"/>
            <w:vAlign w:val="center"/>
          </w:tcPr>
          <w:p w:rsidR="00294436" w:rsidRPr="00787701" w:rsidP="003E789D" w14:paraId="6C769188" w14:textId="38E6D8B3">
            <w:pPr>
              <w:tabs>
                <w:tab w:val="left" w:pos="360"/>
                <w:tab w:val="left" w:pos="720"/>
              </w:tabs>
              <w:jc w:val="right"/>
              <w:rPr>
                <w:rFonts w:ascii="Arial" w:hAnsi="Arial" w:cs="Arial"/>
                <w:sz w:val="16"/>
                <w:szCs w:val="16"/>
              </w:rPr>
            </w:pPr>
            <w:r>
              <w:rPr>
                <w:rFonts w:ascii="Arial" w:hAnsi="Arial" w:cs="Arial"/>
                <w:sz w:val="16"/>
                <w:szCs w:val="16"/>
              </w:rPr>
              <w:t>82.00</w:t>
            </w:r>
          </w:p>
        </w:tc>
        <w:tc>
          <w:tcPr>
            <w:tcW w:w="1441" w:type="dxa"/>
            <w:vAlign w:val="center"/>
          </w:tcPr>
          <w:p w:rsidR="00294436" w:rsidRPr="00787701" w:rsidP="00177040" w14:paraId="1BB9ED58" w14:textId="7777777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333" w:type="dxa"/>
            <w:vAlign w:val="center"/>
          </w:tcPr>
          <w:p w:rsidR="00294436" w:rsidRPr="00787701" w:rsidP="003E789D" w14:paraId="46D301D7" w14:textId="62D8E63B">
            <w:pPr>
              <w:tabs>
                <w:tab w:val="left" w:pos="360"/>
                <w:tab w:val="left" w:pos="720"/>
              </w:tabs>
              <w:jc w:val="right"/>
              <w:rPr>
                <w:rFonts w:ascii="Arial" w:hAnsi="Arial" w:cs="Arial"/>
                <w:sz w:val="16"/>
                <w:szCs w:val="16"/>
              </w:rPr>
            </w:pPr>
            <w:r>
              <w:rPr>
                <w:rFonts w:ascii="Arial" w:hAnsi="Arial" w:cs="Arial"/>
                <w:sz w:val="16"/>
                <w:szCs w:val="16"/>
              </w:rPr>
              <w:t>8.20</w:t>
            </w:r>
          </w:p>
        </w:tc>
      </w:tr>
      <w:tr w14:paraId="5C8EB338" w14:textId="77777777" w:rsidTr="001F6D03">
        <w:tblPrEx>
          <w:tblW w:w="0" w:type="auto"/>
          <w:tblLook w:val="04E0"/>
        </w:tblPrEx>
        <w:trPr>
          <w:cantSplit/>
        </w:trPr>
        <w:tc>
          <w:tcPr>
            <w:tcW w:w="8005" w:type="dxa"/>
            <w:gridSpan w:val="4"/>
            <w:vAlign w:val="center"/>
          </w:tcPr>
          <w:p w:rsidR="00846682" w:rsidRPr="00787701" w:rsidP="00846682" w14:paraId="445233CF" w14:textId="163F5D57">
            <w:pPr>
              <w:tabs>
                <w:tab w:val="left" w:pos="360"/>
                <w:tab w:val="left" w:pos="720"/>
              </w:tabs>
              <w:jc w:val="right"/>
              <w:rPr>
                <w:rFonts w:ascii="Arial" w:hAnsi="Arial" w:cs="Arial"/>
                <w:b/>
                <w:i/>
                <w:sz w:val="16"/>
                <w:szCs w:val="16"/>
              </w:rPr>
            </w:pPr>
            <w:r w:rsidRPr="00787701">
              <w:rPr>
                <w:rFonts w:ascii="Arial" w:hAnsi="Arial" w:cs="Arial"/>
                <w:b/>
                <w:i/>
                <w:sz w:val="16"/>
                <w:szCs w:val="16"/>
              </w:rPr>
              <w:t>Weighted Average:</w:t>
            </w:r>
          </w:p>
        </w:tc>
        <w:tc>
          <w:tcPr>
            <w:tcW w:w="1333" w:type="dxa"/>
            <w:vAlign w:val="center"/>
          </w:tcPr>
          <w:p w:rsidR="00846682" w:rsidRPr="00787701" w:rsidP="003E789D" w14:paraId="209A5A80" w14:textId="6BAC2E09">
            <w:pPr>
              <w:tabs>
                <w:tab w:val="left" w:pos="360"/>
                <w:tab w:val="left" w:pos="720"/>
              </w:tabs>
              <w:jc w:val="right"/>
              <w:rPr>
                <w:rFonts w:ascii="Arial" w:hAnsi="Arial" w:cs="Arial"/>
                <w:b/>
                <w:i/>
                <w:sz w:val="16"/>
                <w:szCs w:val="16"/>
              </w:rPr>
            </w:pPr>
            <w:r w:rsidRPr="00787701">
              <w:rPr>
                <w:rFonts w:ascii="Arial" w:hAnsi="Arial" w:cs="Arial"/>
                <w:b/>
                <w:i/>
                <w:sz w:val="16"/>
                <w:szCs w:val="16"/>
              </w:rPr>
              <w:t xml:space="preserve">$ </w:t>
            </w:r>
            <w:r w:rsidR="00E673B4">
              <w:rPr>
                <w:rFonts w:ascii="Arial" w:hAnsi="Arial" w:cs="Arial"/>
                <w:b/>
                <w:i/>
                <w:sz w:val="16"/>
                <w:szCs w:val="16"/>
              </w:rPr>
              <w:t>52.09</w:t>
            </w:r>
          </w:p>
        </w:tc>
      </w:tr>
    </w:tbl>
    <w:p w:rsidR="00294436" w:rsidRPr="00E14714" w:rsidP="00177040" w14:paraId="49E73553" w14:textId="77777777">
      <w:pPr>
        <w:tabs>
          <w:tab w:val="left" w:pos="360"/>
          <w:tab w:val="left" w:pos="720"/>
        </w:tabs>
        <w:jc w:val="center"/>
        <w:rPr>
          <w:rFonts w:ascii="Arial" w:hAnsi="Arial" w:cs="Arial"/>
          <w:b/>
        </w:rPr>
      </w:pPr>
    </w:p>
    <w:p w:rsidR="00F82094" w:rsidRPr="00787701" w:rsidP="00177040" w14:paraId="777D51F1" w14:textId="05898E8C">
      <w:pPr>
        <w:tabs>
          <w:tab w:val="left" w:pos="360"/>
          <w:tab w:val="left" w:pos="720"/>
        </w:tabs>
        <w:rPr>
          <w:rFonts w:ascii="Arial" w:hAnsi="Arial" w:cs="Arial"/>
          <w:sz w:val="20"/>
          <w:szCs w:val="20"/>
        </w:rPr>
      </w:pPr>
      <w:r w:rsidRPr="00787701">
        <w:rPr>
          <w:rFonts w:ascii="Arial" w:hAnsi="Arial" w:cs="Arial"/>
          <w:sz w:val="20"/>
          <w:szCs w:val="20"/>
        </w:rPr>
        <w:t>The following table itemizes the annual federal hour burdens and dollar equivalents for each information collection activity.</w:t>
      </w:r>
    </w:p>
    <w:p w:rsidR="00C97359" w:rsidRPr="00787701" w14:paraId="40D9CA0E" w14:textId="35566AFC">
      <w:pPr>
        <w:rPr>
          <w:rFonts w:ascii="Arial" w:hAnsi="Arial" w:cs="Arial"/>
          <w:sz w:val="20"/>
          <w:szCs w:val="20"/>
        </w:rPr>
      </w:pPr>
    </w:p>
    <w:p w:rsidR="00705D2E" w:rsidRPr="00787701" w:rsidP="00846682" w14:paraId="172AB90F" w14:textId="06E2AB7F">
      <w:pPr>
        <w:tabs>
          <w:tab w:val="left" w:pos="360"/>
          <w:tab w:val="left" w:pos="720"/>
        </w:tabs>
        <w:rPr>
          <w:rFonts w:ascii="Arial" w:hAnsi="Arial" w:cs="Arial"/>
          <w:b/>
          <w:sz w:val="20"/>
          <w:szCs w:val="20"/>
        </w:rPr>
      </w:pPr>
      <w:r w:rsidRPr="00787701">
        <w:rPr>
          <w:rFonts w:ascii="Arial" w:hAnsi="Arial" w:cs="Arial"/>
          <w:b/>
          <w:sz w:val="20"/>
          <w:szCs w:val="20"/>
        </w:rPr>
        <w:t>Table 14-2</w:t>
      </w:r>
      <w:r w:rsidRPr="00787701" w:rsidR="00846682">
        <w:rPr>
          <w:rFonts w:ascii="Arial" w:hAnsi="Arial" w:cs="Arial"/>
          <w:b/>
          <w:sz w:val="20"/>
          <w:szCs w:val="20"/>
        </w:rPr>
        <w:t xml:space="preserve">, </w:t>
      </w:r>
      <w:r w:rsidRPr="00787701">
        <w:rPr>
          <w:rFonts w:ascii="Arial" w:hAnsi="Arial" w:cs="Arial"/>
          <w:b/>
          <w:sz w:val="20"/>
          <w:szCs w:val="20"/>
        </w:rPr>
        <w:t>Estimated Annual Federal Hour Burdens</w:t>
      </w:r>
    </w:p>
    <w:tbl>
      <w:tblPr>
        <w:tblW w:w="9386" w:type="dxa"/>
        <w:tblLayout w:type="fixed"/>
        <w:tblLook w:val="04A0"/>
      </w:tblPr>
      <w:tblGrid>
        <w:gridCol w:w="3683"/>
        <w:gridCol w:w="1235"/>
        <w:gridCol w:w="1323"/>
        <w:gridCol w:w="1323"/>
        <w:gridCol w:w="1586"/>
        <w:gridCol w:w="236"/>
      </w:tblGrid>
      <w:tr w14:paraId="0D40A1A5" w14:textId="77777777" w:rsidTr="008E3BCE">
        <w:tblPrEx>
          <w:tblW w:w="9386" w:type="dxa"/>
          <w:tblLayout w:type="fixed"/>
          <w:tblLook w:val="04A0"/>
        </w:tblPrEx>
        <w:trPr>
          <w:gridAfter w:val="1"/>
          <w:wAfter w:w="36" w:type="dxa"/>
          <w:trHeight w:val="259"/>
          <w:tblHeader/>
        </w:trPr>
        <w:tc>
          <w:tcPr>
            <w:tcW w:w="377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300FD986" w14:textId="0457B759">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Type of Response</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6B18BBE0"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Number of Responses</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2EEC642E"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Time per Response</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3DCC1074"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Annual Labor Hours</w:t>
            </w:r>
          </w:p>
        </w:tc>
        <w:tc>
          <w:tcPr>
            <w:tcW w:w="1620" w:type="dxa"/>
            <w:tcBorders>
              <w:top w:val="single" w:sz="8" w:space="0" w:color="000000"/>
              <w:left w:val="nil"/>
              <w:bottom w:val="nil"/>
              <w:right w:val="single" w:sz="8" w:space="0" w:color="000000"/>
            </w:tcBorders>
            <w:shd w:val="clear" w:color="auto" w:fill="auto"/>
            <w:vAlign w:val="bottom"/>
            <w:hideMark/>
          </w:tcPr>
          <w:p w:rsidR="00FB6443" w:rsidRPr="00787701" w:rsidP="00565B57" w14:paraId="58A00084"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Annual Cost</w:t>
            </w:r>
          </w:p>
        </w:tc>
      </w:tr>
      <w:tr w14:paraId="56E824A1" w14:textId="77777777" w:rsidTr="008E3BCE">
        <w:tblPrEx>
          <w:tblW w:w="9386" w:type="dxa"/>
          <w:tblLayout w:type="fixed"/>
          <w:tblLook w:val="04A0"/>
        </w:tblPrEx>
        <w:trPr>
          <w:gridAfter w:val="1"/>
          <w:wAfter w:w="36" w:type="dxa"/>
          <w:trHeight w:val="340"/>
          <w:tblHeader/>
        </w:trPr>
        <w:tc>
          <w:tcPr>
            <w:tcW w:w="3770"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0385FAAE" w14:textId="77777777">
            <w:pPr>
              <w:jc w:val="center"/>
              <w:rPr>
                <w:rFonts w:ascii="Arial" w:eastAsia="Times New Roman" w:hAnsi="Arial" w:cs="Arial"/>
                <w:b/>
                <w:bCs/>
                <w:color w:val="000000"/>
                <w:sz w:val="16"/>
                <w:szCs w:val="16"/>
              </w:rPr>
            </w:pPr>
          </w:p>
        </w:tc>
        <w:tc>
          <w:tcPr>
            <w:tcW w:w="1260"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45EEA07B" w14:textId="77777777">
            <w:pPr>
              <w:jc w:val="center"/>
              <w:rPr>
                <w:rFonts w:ascii="Arial" w:eastAsia="Times New Roman" w:hAnsi="Arial" w:cs="Arial"/>
                <w:b/>
                <w:bCs/>
                <w:color w:val="000000"/>
                <w:sz w:val="16"/>
                <w:szCs w:val="16"/>
              </w:rPr>
            </w:pPr>
          </w:p>
        </w:tc>
        <w:tc>
          <w:tcPr>
            <w:tcW w:w="1350"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6E8F5C28" w14:textId="77777777">
            <w:pPr>
              <w:jc w:val="center"/>
              <w:rPr>
                <w:rFonts w:ascii="Arial" w:eastAsia="Times New Roman" w:hAnsi="Arial" w:cs="Arial"/>
                <w:b/>
                <w:bCs/>
                <w:color w:val="000000"/>
                <w:sz w:val="16"/>
                <w:szCs w:val="16"/>
              </w:rPr>
            </w:pPr>
          </w:p>
        </w:tc>
        <w:tc>
          <w:tcPr>
            <w:tcW w:w="1350"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0CCF63B2" w14:textId="77777777">
            <w:pPr>
              <w:jc w:val="center"/>
              <w:rPr>
                <w:rFonts w:ascii="Arial" w:eastAsia="Times New Roman" w:hAnsi="Arial" w:cs="Arial"/>
                <w:b/>
                <w:bCs/>
                <w:color w:val="000000"/>
                <w:sz w:val="16"/>
                <w:szCs w:val="16"/>
              </w:rPr>
            </w:pPr>
          </w:p>
        </w:tc>
        <w:tc>
          <w:tcPr>
            <w:tcW w:w="1620" w:type="dxa"/>
            <w:tcBorders>
              <w:top w:val="nil"/>
              <w:left w:val="nil"/>
              <w:bottom w:val="single" w:sz="8" w:space="0" w:color="000000"/>
              <w:right w:val="single" w:sz="8" w:space="0" w:color="000000"/>
            </w:tcBorders>
            <w:shd w:val="clear" w:color="auto" w:fill="auto"/>
            <w:vAlign w:val="bottom"/>
            <w:hideMark/>
          </w:tcPr>
          <w:p w:rsidR="00FB6443" w:rsidRPr="00787701" w:rsidP="00565B57" w14:paraId="0B304C34" w14:textId="19F3E892">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 xml:space="preserve">(Hours x </w:t>
            </w:r>
            <w:r w:rsidRPr="00E673B4">
              <w:rPr>
                <w:rFonts w:ascii="Arial" w:eastAsia="Times New Roman" w:hAnsi="Arial" w:cs="Arial"/>
                <w:b/>
                <w:bCs/>
                <w:i/>
                <w:iCs/>
                <w:sz w:val="16"/>
                <w:szCs w:val="16"/>
              </w:rPr>
              <w:t>$</w:t>
            </w:r>
            <w:r w:rsidRPr="00E673B4" w:rsidR="00E673B4">
              <w:rPr>
                <w:rFonts w:ascii="Arial" w:eastAsia="Times New Roman" w:hAnsi="Arial" w:cs="Arial"/>
                <w:b/>
                <w:bCs/>
                <w:i/>
                <w:iCs/>
                <w:sz w:val="16"/>
                <w:szCs w:val="16"/>
              </w:rPr>
              <w:t>52.09</w:t>
            </w:r>
            <w:r w:rsidRPr="00787701">
              <w:rPr>
                <w:rFonts w:ascii="Arial" w:eastAsia="Times New Roman" w:hAnsi="Arial" w:cs="Arial"/>
                <w:b/>
                <w:bCs/>
                <w:color w:val="000000"/>
                <w:sz w:val="16"/>
                <w:szCs w:val="16"/>
              </w:rPr>
              <w:t>)</w:t>
            </w:r>
          </w:p>
        </w:tc>
      </w:tr>
      <w:tr w14:paraId="25213A7A" w14:textId="77777777" w:rsidTr="008E3BCE">
        <w:tblPrEx>
          <w:tblW w:w="9386" w:type="dxa"/>
          <w:tblLayout w:type="fixed"/>
          <w:tblLook w:val="04A0"/>
        </w:tblPrEx>
        <w:trPr>
          <w:gridAfter w:val="1"/>
          <w:wAfter w:w="36" w:type="dxa"/>
          <w:cantSplit/>
          <w:trHeight w:val="317"/>
        </w:trPr>
        <w:tc>
          <w:tcPr>
            <w:tcW w:w="3770" w:type="dxa"/>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2D2281B"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Appeals/Petitions for a Stay (43 CFR 2801.10 and 43 CFR 2881.10)</w:t>
            </w:r>
          </w:p>
        </w:tc>
        <w:tc>
          <w:tcPr>
            <w:tcW w:w="1260" w:type="dxa"/>
            <w:tcBorders>
              <w:top w:val="nil"/>
              <w:left w:val="nil"/>
              <w:bottom w:val="single" w:sz="8" w:space="0" w:color="000000"/>
              <w:right w:val="single" w:sz="8" w:space="0" w:color="000000"/>
            </w:tcBorders>
            <w:shd w:val="clear" w:color="auto" w:fill="auto"/>
            <w:vAlign w:val="center"/>
            <w:hideMark/>
          </w:tcPr>
          <w:p w:rsidR="008E3BCE" w:rsidRPr="00787701" w:rsidP="008E3BCE" w14:paraId="735951B2"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26</w:t>
            </w:r>
          </w:p>
        </w:tc>
        <w:tc>
          <w:tcPr>
            <w:tcW w:w="1350" w:type="dxa"/>
            <w:tcBorders>
              <w:top w:val="nil"/>
              <w:left w:val="nil"/>
              <w:bottom w:val="single" w:sz="8" w:space="0" w:color="000000"/>
              <w:right w:val="single" w:sz="8" w:space="0" w:color="000000"/>
            </w:tcBorders>
            <w:shd w:val="clear" w:color="auto" w:fill="auto"/>
            <w:vAlign w:val="center"/>
            <w:hideMark/>
          </w:tcPr>
          <w:p w:rsidR="008E3BCE" w:rsidRPr="00787701" w:rsidP="008E3BCE" w14:paraId="44A01B37"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50" w:type="dxa"/>
            <w:tcBorders>
              <w:top w:val="nil"/>
              <w:left w:val="nil"/>
              <w:bottom w:val="single" w:sz="8" w:space="0" w:color="000000"/>
              <w:right w:val="single" w:sz="8" w:space="0" w:color="000000"/>
            </w:tcBorders>
            <w:shd w:val="clear" w:color="auto" w:fill="auto"/>
            <w:vAlign w:val="center"/>
            <w:hideMark/>
          </w:tcPr>
          <w:p w:rsidR="008E3BCE" w:rsidRPr="00787701" w:rsidP="008E3BCE" w14:paraId="4D40E911"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1,040</w:t>
            </w:r>
          </w:p>
        </w:tc>
        <w:tc>
          <w:tcPr>
            <w:tcW w:w="1620" w:type="dxa"/>
            <w:tcBorders>
              <w:top w:val="nil"/>
              <w:left w:val="nil"/>
              <w:bottom w:val="single" w:sz="8" w:space="0" w:color="000000"/>
              <w:right w:val="single" w:sz="8" w:space="0" w:color="000000"/>
            </w:tcBorders>
            <w:shd w:val="clear" w:color="auto" w:fill="auto"/>
            <w:vAlign w:val="center"/>
          </w:tcPr>
          <w:p w:rsidR="008E3BCE" w:rsidRPr="00787701" w:rsidP="008E3BCE" w14:paraId="4E3A1415" w14:textId="7931CF82">
            <w:pPr>
              <w:jc w:val="right"/>
              <w:rPr>
                <w:rFonts w:ascii="Arial" w:eastAsia="Times New Roman" w:hAnsi="Arial" w:cs="Arial"/>
                <w:color w:val="000000"/>
                <w:sz w:val="16"/>
                <w:szCs w:val="16"/>
              </w:rPr>
            </w:pPr>
            <w:r>
              <w:rPr>
                <w:rFonts w:ascii="Arial" w:hAnsi="Arial" w:cs="Arial"/>
                <w:color w:val="000000"/>
                <w:sz w:val="16"/>
                <w:szCs w:val="16"/>
              </w:rPr>
              <w:t xml:space="preserve">$54,173.60 </w:t>
            </w:r>
          </w:p>
        </w:tc>
      </w:tr>
      <w:tr w14:paraId="4E820C6E" w14:textId="77777777" w:rsidTr="008E3BCE">
        <w:tblPrEx>
          <w:tblW w:w="9386" w:type="dxa"/>
          <w:tblLayout w:type="fixed"/>
          <w:tblLook w:val="04A0"/>
        </w:tblPrEx>
        <w:trPr>
          <w:gridAfter w:val="1"/>
          <w:wAfter w:w="36" w:type="dxa"/>
          <w:trHeight w:val="317"/>
        </w:trPr>
        <w:tc>
          <w:tcPr>
            <w:tcW w:w="37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06CD33CA"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Designation of Agent or Third Party (43 CFR 2803.11)</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09487B37"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30</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3CABB49D"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 hours</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23CB764"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8E3BCE" w14:paraId="0E542E54" w14:textId="06F2A2BE">
            <w:pPr>
              <w:jc w:val="right"/>
              <w:rPr>
                <w:rFonts w:ascii="Arial" w:eastAsia="Times New Roman" w:hAnsi="Arial" w:cs="Arial"/>
                <w:color w:val="000000"/>
                <w:sz w:val="16"/>
                <w:szCs w:val="16"/>
              </w:rPr>
            </w:pPr>
            <w:r>
              <w:rPr>
                <w:rFonts w:ascii="Arial" w:hAnsi="Arial" w:cs="Arial"/>
                <w:color w:val="000000"/>
                <w:sz w:val="16"/>
                <w:szCs w:val="16"/>
              </w:rPr>
              <w:t xml:space="preserve">$12,501.60 </w:t>
            </w:r>
          </w:p>
        </w:tc>
      </w:tr>
      <w:tr w14:paraId="304011A3" w14:textId="255A17E2" w:rsidTr="008E3BCE">
        <w:tblPrEx>
          <w:tblW w:w="9386" w:type="dxa"/>
          <w:tblLayout w:type="fixed"/>
          <w:tblLook w:val="04A0"/>
        </w:tblPrEx>
        <w:trPr>
          <w:trHeight w:val="317"/>
        </w:trPr>
        <w:tc>
          <w:tcPr>
            <w:tcW w:w="377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6E23AF7A" w14:textId="77777777">
            <w:pPr>
              <w:rPr>
                <w:rFonts w:ascii="Arial" w:eastAsia="Times New Roman" w:hAnsi="Arial" w:cs="Arial"/>
                <w:color w:val="000000"/>
                <w:sz w:val="16"/>
                <w:szCs w:val="16"/>
              </w:rPr>
            </w:pPr>
          </w:p>
        </w:tc>
        <w:tc>
          <w:tcPr>
            <w:tcW w:w="126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6A0FBB27" w14:textId="77777777">
            <w:pPr>
              <w:rPr>
                <w:rFonts w:ascii="Arial" w:eastAsia="Times New Roman" w:hAnsi="Arial" w:cs="Arial"/>
                <w:color w:val="000000"/>
                <w:sz w:val="16"/>
                <w:szCs w:val="16"/>
              </w:rPr>
            </w:pPr>
          </w:p>
        </w:tc>
        <w:tc>
          <w:tcPr>
            <w:tcW w:w="135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788BAD4B" w14:textId="77777777">
            <w:pPr>
              <w:rPr>
                <w:rFonts w:ascii="Arial" w:eastAsia="Times New Roman" w:hAnsi="Arial" w:cs="Arial"/>
                <w:color w:val="000000"/>
                <w:sz w:val="16"/>
                <w:szCs w:val="16"/>
              </w:rPr>
            </w:pPr>
          </w:p>
        </w:tc>
        <w:tc>
          <w:tcPr>
            <w:tcW w:w="135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21840631" w14:textId="77777777">
            <w:pPr>
              <w:rPr>
                <w:rFonts w:ascii="Arial" w:eastAsia="Times New Roman" w:hAnsi="Arial" w:cs="Arial"/>
                <w:color w:val="000000"/>
                <w:sz w:val="16"/>
                <w:szCs w:val="16"/>
              </w:rPr>
            </w:pPr>
          </w:p>
        </w:tc>
        <w:tc>
          <w:tcPr>
            <w:tcW w:w="1620" w:type="dxa"/>
            <w:vMerge/>
            <w:tcBorders>
              <w:top w:val="nil"/>
              <w:left w:val="single" w:sz="8" w:space="0" w:color="000000"/>
              <w:bottom w:val="single" w:sz="8" w:space="0" w:color="000000"/>
              <w:right w:val="single" w:sz="8" w:space="0" w:color="000000"/>
            </w:tcBorders>
            <w:vAlign w:val="center"/>
          </w:tcPr>
          <w:p w:rsidR="008E3BCE" w:rsidRPr="00787701" w:rsidP="008E3BCE" w14:paraId="60EE47A9" w14:textId="77777777">
            <w:pPr>
              <w:rPr>
                <w:rFonts w:ascii="Arial" w:eastAsia="Times New Roman" w:hAnsi="Arial" w:cs="Arial"/>
                <w:color w:val="000000"/>
                <w:sz w:val="16"/>
                <w:szCs w:val="16"/>
              </w:rPr>
            </w:pPr>
          </w:p>
        </w:tc>
        <w:tc>
          <w:tcPr>
            <w:tcW w:w="36" w:type="dxa"/>
            <w:tcBorders>
              <w:top w:val="nil"/>
              <w:left w:val="nil"/>
              <w:bottom w:val="nil"/>
              <w:right w:val="nil"/>
            </w:tcBorders>
            <w:shd w:val="clear" w:color="auto" w:fill="auto"/>
            <w:vAlign w:val="bottom"/>
          </w:tcPr>
          <w:p w:rsidR="008E3BCE" w:rsidRPr="00787701" w:rsidP="008E3BCE" w14:paraId="0C53102C" w14:textId="77777777"/>
        </w:tc>
      </w:tr>
      <w:tr w14:paraId="1F697A78" w14:textId="69A01E01" w:rsidTr="008E3BCE">
        <w:tblPrEx>
          <w:tblW w:w="9386" w:type="dxa"/>
          <w:tblLayout w:type="fixed"/>
          <w:tblLook w:val="04A0"/>
        </w:tblPrEx>
        <w:trPr>
          <w:trHeight w:val="317"/>
        </w:trPr>
        <w:tc>
          <w:tcPr>
            <w:tcW w:w="37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4F15BA1"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a Master Agreement (43 CFR 2804.17 &amp; 43 CFR 2884.16)</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5A54F8EB"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15</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08DE298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80 hours</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4DEB4DC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1,200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8E3BCE" w14:paraId="57136DD5" w14:textId="69344ACD">
            <w:pPr>
              <w:jc w:val="right"/>
              <w:rPr>
                <w:rFonts w:ascii="Arial" w:eastAsia="Times New Roman" w:hAnsi="Arial" w:cs="Arial"/>
                <w:color w:val="000000"/>
                <w:sz w:val="16"/>
                <w:szCs w:val="16"/>
              </w:rPr>
            </w:pPr>
            <w:r>
              <w:rPr>
                <w:rFonts w:ascii="Arial" w:hAnsi="Arial" w:cs="Arial"/>
                <w:color w:val="000000"/>
                <w:sz w:val="16"/>
                <w:szCs w:val="16"/>
              </w:rPr>
              <w:t xml:space="preserve">$62,508.00 </w:t>
            </w:r>
          </w:p>
        </w:tc>
        <w:tc>
          <w:tcPr>
            <w:tcW w:w="36" w:type="dxa"/>
            <w:vAlign w:val="center"/>
          </w:tcPr>
          <w:p w:rsidR="008E3BCE" w:rsidRPr="00787701" w:rsidP="008E3BCE" w14:paraId="3EAC0B24" w14:textId="77777777"/>
        </w:tc>
      </w:tr>
      <w:tr w14:paraId="2E51B5F2" w14:textId="16269BCD" w:rsidTr="008E3BCE">
        <w:tblPrEx>
          <w:tblW w:w="9386" w:type="dxa"/>
          <w:tblLayout w:type="fixed"/>
          <w:tblLook w:val="04A0"/>
        </w:tblPrEx>
        <w:trPr>
          <w:trHeight w:val="317"/>
        </w:trPr>
        <w:tc>
          <w:tcPr>
            <w:tcW w:w="377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2C8C0B43" w14:textId="77777777">
            <w:pPr>
              <w:rPr>
                <w:rFonts w:ascii="Arial" w:eastAsia="Times New Roman" w:hAnsi="Arial" w:cs="Arial"/>
                <w:color w:val="000000"/>
                <w:sz w:val="16"/>
                <w:szCs w:val="16"/>
              </w:rPr>
            </w:pPr>
          </w:p>
        </w:tc>
        <w:tc>
          <w:tcPr>
            <w:tcW w:w="126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1398CFA0" w14:textId="77777777">
            <w:pPr>
              <w:rPr>
                <w:rFonts w:ascii="Arial" w:eastAsia="Times New Roman" w:hAnsi="Arial" w:cs="Arial"/>
                <w:color w:val="000000"/>
                <w:sz w:val="16"/>
                <w:szCs w:val="16"/>
              </w:rPr>
            </w:pPr>
          </w:p>
        </w:tc>
        <w:tc>
          <w:tcPr>
            <w:tcW w:w="135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6861EF22" w14:textId="77777777">
            <w:pPr>
              <w:rPr>
                <w:rFonts w:ascii="Arial" w:eastAsia="Times New Roman" w:hAnsi="Arial" w:cs="Arial"/>
                <w:color w:val="000000"/>
                <w:sz w:val="16"/>
                <w:szCs w:val="16"/>
              </w:rPr>
            </w:pPr>
          </w:p>
        </w:tc>
        <w:tc>
          <w:tcPr>
            <w:tcW w:w="135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101FEC88" w14:textId="77777777">
            <w:pPr>
              <w:rPr>
                <w:rFonts w:ascii="Arial" w:eastAsia="Times New Roman" w:hAnsi="Arial" w:cs="Arial"/>
                <w:color w:val="000000"/>
                <w:sz w:val="16"/>
                <w:szCs w:val="16"/>
              </w:rPr>
            </w:pPr>
          </w:p>
        </w:tc>
        <w:tc>
          <w:tcPr>
            <w:tcW w:w="1620" w:type="dxa"/>
            <w:vMerge/>
            <w:tcBorders>
              <w:top w:val="nil"/>
              <w:left w:val="single" w:sz="8" w:space="0" w:color="000000"/>
              <w:bottom w:val="single" w:sz="8" w:space="0" w:color="000000"/>
              <w:right w:val="single" w:sz="8" w:space="0" w:color="000000"/>
            </w:tcBorders>
            <w:vAlign w:val="center"/>
          </w:tcPr>
          <w:p w:rsidR="008E3BCE" w:rsidRPr="00787701" w:rsidP="008E3BCE" w14:paraId="33C1D694" w14:textId="77777777">
            <w:pPr>
              <w:rPr>
                <w:rFonts w:ascii="Arial" w:eastAsia="Times New Roman" w:hAnsi="Arial" w:cs="Arial"/>
                <w:color w:val="000000"/>
                <w:sz w:val="16"/>
                <w:szCs w:val="16"/>
              </w:rPr>
            </w:pPr>
          </w:p>
        </w:tc>
        <w:tc>
          <w:tcPr>
            <w:tcW w:w="36" w:type="dxa"/>
            <w:tcBorders>
              <w:top w:val="nil"/>
              <w:left w:val="nil"/>
              <w:bottom w:val="nil"/>
              <w:right w:val="nil"/>
            </w:tcBorders>
            <w:shd w:val="clear" w:color="auto" w:fill="auto"/>
            <w:vAlign w:val="bottom"/>
          </w:tcPr>
          <w:p w:rsidR="008E3BCE" w:rsidRPr="00787701" w:rsidP="008E3BCE" w14:paraId="6233CE94" w14:textId="77777777"/>
        </w:tc>
      </w:tr>
      <w:tr w14:paraId="55ACA05C" w14:textId="7888EC10" w:rsidTr="008E3BCE">
        <w:tblPrEx>
          <w:tblW w:w="9386" w:type="dxa"/>
          <w:tblLayout w:type="fixed"/>
          <w:tblLook w:val="04A0"/>
        </w:tblPrEx>
        <w:trPr>
          <w:trHeight w:val="317"/>
        </w:trPr>
        <w:tc>
          <w:tcPr>
            <w:tcW w:w="377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8E3BCE" w14:paraId="0FBDD803" w14:textId="5A42A4BB">
            <w:pPr>
              <w:rPr>
                <w:rFonts w:ascii="Arial" w:eastAsia="Times New Roman" w:hAnsi="Arial" w:cs="Arial"/>
                <w:color w:val="000000"/>
                <w:sz w:val="16"/>
                <w:szCs w:val="16"/>
              </w:rPr>
            </w:pPr>
            <w:r w:rsidRPr="00787701">
              <w:rPr>
                <w:rFonts w:ascii="Arial" w:eastAsia="Times New Roman" w:hAnsi="Arial" w:cs="Arial"/>
                <w:color w:val="000000"/>
                <w:sz w:val="16"/>
                <w:szCs w:val="16"/>
              </w:rPr>
              <w:t>Written Agreements – Category 6 Projects (43 CFR 2804.19 and 43 CFR 2884.16)</w:t>
            </w:r>
          </w:p>
        </w:tc>
        <w:tc>
          <w:tcPr>
            <w:tcW w:w="12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8E3BCE" w14:paraId="0114AF6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65</w:t>
            </w:r>
          </w:p>
        </w:tc>
        <w:tc>
          <w:tcPr>
            <w:tcW w:w="135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8E3BCE" w14:paraId="119AB541"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80 hours</w:t>
            </w:r>
          </w:p>
        </w:tc>
        <w:tc>
          <w:tcPr>
            <w:tcW w:w="135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8E3BCE" w14:paraId="77282B1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5,200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8E3BCE" w14:paraId="5B0B258E" w14:textId="05A0CF8D">
            <w:pPr>
              <w:jc w:val="right"/>
              <w:rPr>
                <w:rFonts w:ascii="Arial" w:eastAsia="Times New Roman" w:hAnsi="Arial" w:cs="Arial"/>
                <w:color w:val="000000"/>
                <w:sz w:val="16"/>
                <w:szCs w:val="16"/>
              </w:rPr>
            </w:pPr>
            <w:r>
              <w:rPr>
                <w:rFonts w:ascii="Arial" w:hAnsi="Arial" w:cs="Arial"/>
                <w:color w:val="000000"/>
                <w:sz w:val="16"/>
                <w:szCs w:val="16"/>
              </w:rPr>
              <w:t xml:space="preserve">$270,868.00 </w:t>
            </w:r>
          </w:p>
        </w:tc>
        <w:tc>
          <w:tcPr>
            <w:tcW w:w="36" w:type="dxa"/>
            <w:vAlign w:val="center"/>
          </w:tcPr>
          <w:p w:rsidR="008E3BCE" w:rsidRPr="00787701" w:rsidP="008E3BCE" w14:paraId="37D51C05" w14:textId="77777777"/>
        </w:tc>
      </w:tr>
      <w:tr w14:paraId="1FCC9DF2" w14:textId="0546FEA3" w:rsidTr="008E3BCE">
        <w:tblPrEx>
          <w:tblW w:w="9386" w:type="dxa"/>
          <w:tblLayout w:type="fixed"/>
          <w:tblLook w:val="04A0"/>
        </w:tblPrEx>
        <w:trPr>
          <w:trHeight w:val="317"/>
        </w:trPr>
        <w:tc>
          <w:tcPr>
            <w:tcW w:w="3770"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8E3BCE" w14:paraId="5A90D937" w14:textId="77777777">
            <w:pPr>
              <w:rPr>
                <w:rFonts w:ascii="Arial" w:eastAsia="Times New Roman" w:hAnsi="Arial" w:cs="Arial"/>
                <w:color w:val="000000"/>
                <w:sz w:val="16"/>
                <w:szCs w:val="16"/>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8E3BCE" w14:paraId="01E9ED20" w14:textId="77777777">
            <w:pPr>
              <w:rPr>
                <w:rFonts w:ascii="Arial" w:eastAsia="Times New Roman" w:hAnsi="Arial" w:cs="Arial"/>
                <w:color w:val="000000"/>
                <w:sz w:val="16"/>
                <w:szCs w:val="16"/>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8E3BCE" w14:paraId="063A8573" w14:textId="77777777">
            <w:pPr>
              <w:rPr>
                <w:rFonts w:ascii="Arial" w:eastAsia="Times New Roman" w:hAnsi="Arial" w:cs="Arial"/>
                <w:color w:val="000000"/>
                <w:sz w:val="16"/>
                <w:szCs w:val="16"/>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8E3BCE" w14:paraId="0E1E2F53" w14:textId="77777777">
            <w:pPr>
              <w:rPr>
                <w:rFonts w:ascii="Arial" w:eastAsia="Times New Roman" w:hAnsi="Arial" w:cs="Arial"/>
                <w:color w:val="000000"/>
                <w:sz w:val="16"/>
                <w:szCs w:val="16"/>
              </w:rPr>
            </w:pPr>
          </w:p>
        </w:tc>
        <w:tc>
          <w:tcPr>
            <w:tcW w:w="1620" w:type="dxa"/>
            <w:vMerge/>
            <w:tcBorders>
              <w:top w:val="nil"/>
              <w:left w:val="single" w:sz="8" w:space="0" w:color="000000"/>
              <w:bottom w:val="single" w:sz="8" w:space="0" w:color="000000"/>
              <w:right w:val="single" w:sz="8" w:space="0" w:color="000000"/>
            </w:tcBorders>
            <w:vAlign w:val="center"/>
          </w:tcPr>
          <w:p w:rsidR="008E3BCE" w:rsidRPr="00787701" w:rsidP="008E3BCE" w14:paraId="370A4382" w14:textId="77777777">
            <w:pPr>
              <w:rPr>
                <w:rFonts w:ascii="Arial" w:eastAsia="Times New Roman" w:hAnsi="Arial" w:cs="Arial"/>
                <w:color w:val="000000"/>
                <w:sz w:val="16"/>
                <w:szCs w:val="16"/>
              </w:rPr>
            </w:pPr>
          </w:p>
        </w:tc>
        <w:tc>
          <w:tcPr>
            <w:tcW w:w="36" w:type="dxa"/>
            <w:tcBorders>
              <w:top w:val="nil"/>
              <w:left w:val="nil"/>
              <w:bottom w:val="nil"/>
              <w:right w:val="nil"/>
            </w:tcBorders>
            <w:shd w:val="clear" w:color="auto" w:fill="auto"/>
            <w:vAlign w:val="bottom"/>
          </w:tcPr>
          <w:p w:rsidR="008E3BCE" w:rsidRPr="00787701" w:rsidP="008E3BCE" w14:paraId="0FA35F5A" w14:textId="77777777"/>
        </w:tc>
      </w:tr>
      <w:tr w14:paraId="636B351A" w14:textId="098DB2A6" w:rsidTr="008E3BCE">
        <w:tblPrEx>
          <w:tblW w:w="9386" w:type="dxa"/>
          <w:tblLayout w:type="fixed"/>
          <w:tblLook w:val="04A0"/>
        </w:tblPrEx>
        <w:trPr>
          <w:trHeight w:val="317"/>
        </w:trPr>
        <w:tc>
          <w:tcPr>
            <w:tcW w:w="3770" w:type="dxa"/>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07D40244"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Analysis of Factors – Cost Recovery Fee Determination (43 CFR 2804.21)</w:t>
            </w:r>
          </w:p>
        </w:tc>
        <w:tc>
          <w:tcPr>
            <w:tcW w:w="1260" w:type="dxa"/>
            <w:tcBorders>
              <w:top w:val="nil"/>
              <w:left w:val="nil"/>
              <w:bottom w:val="single" w:sz="8" w:space="0" w:color="000000"/>
              <w:right w:val="single" w:sz="8" w:space="0" w:color="000000"/>
            </w:tcBorders>
            <w:shd w:val="clear" w:color="auto" w:fill="auto"/>
            <w:vAlign w:val="center"/>
            <w:hideMark/>
          </w:tcPr>
          <w:p w:rsidR="008E3BCE" w:rsidRPr="00787701" w:rsidP="008E3BCE" w14:paraId="6B67AAC4"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30</w:t>
            </w:r>
          </w:p>
        </w:tc>
        <w:tc>
          <w:tcPr>
            <w:tcW w:w="1350" w:type="dxa"/>
            <w:tcBorders>
              <w:top w:val="nil"/>
              <w:left w:val="nil"/>
              <w:bottom w:val="single" w:sz="8" w:space="0" w:color="000000"/>
              <w:right w:val="single" w:sz="8" w:space="0" w:color="000000"/>
            </w:tcBorders>
            <w:shd w:val="clear" w:color="auto" w:fill="auto"/>
            <w:vAlign w:val="center"/>
            <w:hideMark/>
          </w:tcPr>
          <w:p w:rsidR="008E3BCE" w:rsidRPr="00787701" w:rsidP="008E3BCE" w14:paraId="030F06A9"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 hours</w:t>
            </w:r>
          </w:p>
        </w:tc>
        <w:tc>
          <w:tcPr>
            <w:tcW w:w="1350" w:type="dxa"/>
            <w:tcBorders>
              <w:top w:val="nil"/>
              <w:left w:val="nil"/>
              <w:bottom w:val="single" w:sz="8" w:space="0" w:color="000000"/>
              <w:right w:val="single" w:sz="8" w:space="0" w:color="000000"/>
            </w:tcBorders>
            <w:shd w:val="clear" w:color="auto" w:fill="auto"/>
            <w:vAlign w:val="center"/>
            <w:hideMark/>
          </w:tcPr>
          <w:p w:rsidR="008E3BCE" w:rsidRPr="00787701" w:rsidP="008E3BCE" w14:paraId="727F32C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720</w:t>
            </w:r>
          </w:p>
        </w:tc>
        <w:tc>
          <w:tcPr>
            <w:tcW w:w="1620" w:type="dxa"/>
            <w:tcBorders>
              <w:top w:val="nil"/>
              <w:left w:val="nil"/>
              <w:bottom w:val="single" w:sz="8" w:space="0" w:color="000000"/>
              <w:right w:val="single" w:sz="8" w:space="0" w:color="000000"/>
            </w:tcBorders>
            <w:shd w:val="clear" w:color="auto" w:fill="auto"/>
            <w:vAlign w:val="center"/>
          </w:tcPr>
          <w:p w:rsidR="008E3BCE" w:rsidRPr="00787701" w:rsidP="008E3BCE" w14:paraId="14CBA44F" w14:textId="7944D12F">
            <w:pPr>
              <w:jc w:val="right"/>
              <w:rPr>
                <w:rFonts w:ascii="Arial" w:eastAsia="Times New Roman" w:hAnsi="Arial" w:cs="Arial"/>
                <w:color w:val="000000"/>
                <w:sz w:val="16"/>
                <w:szCs w:val="16"/>
              </w:rPr>
            </w:pPr>
            <w:r>
              <w:rPr>
                <w:rFonts w:ascii="Arial" w:hAnsi="Arial" w:cs="Arial"/>
                <w:color w:val="000000"/>
                <w:sz w:val="16"/>
                <w:szCs w:val="16"/>
              </w:rPr>
              <w:t xml:space="preserve">$37,504.80 </w:t>
            </w:r>
          </w:p>
        </w:tc>
        <w:tc>
          <w:tcPr>
            <w:tcW w:w="36" w:type="dxa"/>
            <w:vAlign w:val="center"/>
          </w:tcPr>
          <w:p w:rsidR="008E3BCE" w:rsidRPr="00787701" w:rsidP="008E3BCE" w14:paraId="1C0B5190" w14:textId="77777777"/>
        </w:tc>
      </w:tr>
      <w:tr w14:paraId="11FC39E8" w14:textId="6019EA0A" w:rsidTr="008E3BCE">
        <w:tblPrEx>
          <w:tblW w:w="9386" w:type="dxa"/>
          <w:tblLayout w:type="fixed"/>
          <w:tblLook w:val="04A0"/>
        </w:tblPrEx>
        <w:trPr>
          <w:trHeight w:val="317"/>
        </w:trPr>
        <w:tc>
          <w:tcPr>
            <w:tcW w:w="37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2E10E73"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Withdrawing Applications/Relinquishing Grants (43 CFR 2804.27 and 43 CFR 2884.24)</w:t>
            </w:r>
          </w:p>
        </w:tc>
        <w:tc>
          <w:tcPr>
            <w:tcW w:w="12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EF409C0"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855</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6326D886"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 hours</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644D7B59"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6,840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8E3BCE" w14:paraId="0B81EA0A" w14:textId="3E3E3044">
            <w:pPr>
              <w:jc w:val="center"/>
              <w:rPr>
                <w:rFonts w:ascii="Arial" w:eastAsia="Times New Roman" w:hAnsi="Arial" w:cs="Arial"/>
                <w:color w:val="000000"/>
                <w:sz w:val="16"/>
                <w:szCs w:val="16"/>
              </w:rPr>
            </w:pPr>
            <w:r>
              <w:rPr>
                <w:rFonts w:ascii="Arial" w:hAnsi="Arial" w:cs="Arial"/>
                <w:color w:val="000000"/>
                <w:sz w:val="16"/>
                <w:szCs w:val="16"/>
              </w:rPr>
              <w:t xml:space="preserve">$356,295.60 </w:t>
            </w:r>
          </w:p>
        </w:tc>
        <w:tc>
          <w:tcPr>
            <w:tcW w:w="36" w:type="dxa"/>
            <w:vAlign w:val="center"/>
          </w:tcPr>
          <w:p w:rsidR="008E3BCE" w:rsidRPr="00787701" w:rsidP="008E3BCE" w14:paraId="5D34661C" w14:textId="77777777"/>
        </w:tc>
      </w:tr>
      <w:tr w14:paraId="055701DE" w14:textId="72CE7059" w:rsidTr="008E3BCE">
        <w:tblPrEx>
          <w:tblW w:w="9386" w:type="dxa"/>
          <w:tblLayout w:type="fixed"/>
          <w:tblLook w:val="04A0"/>
        </w:tblPrEx>
        <w:trPr>
          <w:trHeight w:val="317"/>
        </w:trPr>
        <w:tc>
          <w:tcPr>
            <w:tcW w:w="377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14463C92" w14:textId="77777777">
            <w:pPr>
              <w:rPr>
                <w:rFonts w:ascii="Arial" w:eastAsia="Times New Roman" w:hAnsi="Arial" w:cs="Arial"/>
                <w:color w:val="000000"/>
                <w:sz w:val="16"/>
                <w:szCs w:val="16"/>
              </w:rPr>
            </w:pPr>
          </w:p>
        </w:tc>
        <w:tc>
          <w:tcPr>
            <w:tcW w:w="126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658E64DC" w14:textId="77777777">
            <w:pPr>
              <w:rPr>
                <w:rFonts w:ascii="Arial" w:eastAsia="Times New Roman" w:hAnsi="Arial" w:cs="Arial"/>
                <w:color w:val="000000"/>
                <w:sz w:val="16"/>
                <w:szCs w:val="16"/>
              </w:rPr>
            </w:pPr>
          </w:p>
        </w:tc>
        <w:tc>
          <w:tcPr>
            <w:tcW w:w="135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22C03220" w14:textId="77777777">
            <w:pPr>
              <w:rPr>
                <w:rFonts w:ascii="Arial" w:eastAsia="Times New Roman" w:hAnsi="Arial" w:cs="Arial"/>
                <w:color w:val="000000"/>
                <w:sz w:val="16"/>
                <w:szCs w:val="16"/>
              </w:rPr>
            </w:pPr>
          </w:p>
        </w:tc>
        <w:tc>
          <w:tcPr>
            <w:tcW w:w="1350" w:type="dxa"/>
            <w:vMerge/>
            <w:tcBorders>
              <w:top w:val="nil"/>
              <w:left w:val="single" w:sz="8" w:space="0" w:color="000000"/>
              <w:bottom w:val="single" w:sz="8" w:space="0" w:color="000000"/>
              <w:right w:val="single" w:sz="8" w:space="0" w:color="000000"/>
            </w:tcBorders>
            <w:vAlign w:val="center"/>
            <w:hideMark/>
          </w:tcPr>
          <w:p w:rsidR="008E3BCE" w:rsidRPr="00787701" w:rsidP="008E3BCE" w14:paraId="424FC62C" w14:textId="77777777">
            <w:pPr>
              <w:rPr>
                <w:rFonts w:ascii="Arial" w:eastAsia="Times New Roman" w:hAnsi="Arial" w:cs="Arial"/>
                <w:color w:val="000000"/>
                <w:sz w:val="16"/>
                <w:szCs w:val="16"/>
              </w:rPr>
            </w:pPr>
          </w:p>
        </w:tc>
        <w:tc>
          <w:tcPr>
            <w:tcW w:w="1620" w:type="dxa"/>
            <w:vMerge/>
            <w:tcBorders>
              <w:top w:val="nil"/>
              <w:left w:val="single" w:sz="8" w:space="0" w:color="000000"/>
              <w:bottom w:val="single" w:sz="8" w:space="0" w:color="000000"/>
              <w:right w:val="single" w:sz="8" w:space="0" w:color="000000"/>
            </w:tcBorders>
            <w:vAlign w:val="center"/>
          </w:tcPr>
          <w:p w:rsidR="008E3BCE" w:rsidRPr="00787701" w:rsidP="008E3BCE" w14:paraId="097269F1" w14:textId="77777777">
            <w:pPr>
              <w:rPr>
                <w:rFonts w:ascii="Arial" w:eastAsia="Times New Roman" w:hAnsi="Arial" w:cs="Arial"/>
                <w:color w:val="000000"/>
                <w:sz w:val="16"/>
                <w:szCs w:val="16"/>
              </w:rPr>
            </w:pPr>
          </w:p>
        </w:tc>
        <w:tc>
          <w:tcPr>
            <w:tcW w:w="36" w:type="dxa"/>
            <w:tcBorders>
              <w:top w:val="nil"/>
              <w:left w:val="nil"/>
              <w:bottom w:val="nil"/>
              <w:right w:val="nil"/>
            </w:tcBorders>
            <w:shd w:val="clear" w:color="auto" w:fill="auto"/>
            <w:vAlign w:val="bottom"/>
          </w:tcPr>
          <w:p w:rsidR="008E3BCE" w:rsidRPr="00787701" w:rsidP="008E3BCE" w14:paraId="74B909C1" w14:textId="77777777"/>
        </w:tc>
      </w:tr>
      <w:tr w14:paraId="273B1194" w14:textId="79B82207" w:rsidTr="008E3BCE">
        <w:tblPrEx>
          <w:tblW w:w="9386" w:type="dxa"/>
          <w:tblLayout w:type="fixed"/>
          <w:tblLook w:val="04A0"/>
        </w:tblPrEx>
        <w:trPr>
          <w:trHeight w:val="317"/>
        </w:trPr>
        <w:tc>
          <w:tcPr>
            <w:tcW w:w="3770" w:type="dxa"/>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75EF67C7"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Alternative Requirement (43 CFR 2804.40)</w:t>
            </w:r>
          </w:p>
        </w:tc>
        <w:tc>
          <w:tcPr>
            <w:tcW w:w="1260" w:type="dxa"/>
            <w:tcBorders>
              <w:top w:val="nil"/>
              <w:left w:val="nil"/>
              <w:bottom w:val="single" w:sz="8" w:space="0" w:color="000000"/>
              <w:right w:val="single" w:sz="8" w:space="0" w:color="000000"/>
            </w:tcBorders>
            <w:shd w:val="clear" w:color="auto" w:fill="auto"/>
            <w:vAlign w:val="center"/>
            <w:hideMark/>
          </w:tcPr>
          <w:p w:rsidR="008E3BCE" w:rsidRPr="00787701" w:rsidP="008E3BCE" w14:paraId="7C6D3E17"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125</w:t>
            </w:r>
          </w:p>
        </w:tc>
        <w:tc>
          <w:tcPr>
            <w:tcW w:w="1350" w:type="dxa"/>
            <w:tcBorders>
              <w:top w:val="nil"/>
              <w:left w:val="nil"/>
              <w:bottom w:val="single" w:sz="8" w:space="0" w:color="000000"/>
              <w:right w:val="single" w:sz="8" w:space="0" w:color="000000"/>
            </w:tcBorders>
            <w:shd w:val="clear" w:color="auto" w:fill="auto"/>
            <w:vAlign w:val="center"/>
            <w:hideMark/>
          </w:tcPr>
          <w:p w:rsidR="008E3BCE" w:rsidRPr="00787701" w:rsidP="008E3BCE" w14:paraId="05F401DA"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50" w:type="dxa"/>
            <w:tcBorders>
              <w:top w:val="nil"/>
              <w:left w:val="nil"/>
              <w:bottom w:val="single" w:sz="8" w:space="0" w:color="000000"/>
              <w:right w:val="single" w:sz="8" w:space="0" w:color="000000"/>
            </w:tcBorders>
            <w:shd w:val="clear" w:color="auto" w:fill="auto"/>
            <w:vAlign w:val="center"/>
            <w:hideMark/>
          </w:tcPr>
          <w:p w:rsidR="008E3BCE" w:rsidRPr="00787701" w:rsidP="008E3BCE" w14:paraId="7CF7C7A8"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48B37277" w14:textId="643190B8">
            <w:pPr>
              <w:jc w:val="right"/>
              <w:rPr>
                <w:rFonts w:ascii="Arial" w:eastAsia="Times New Roman" w:hAnsi="Arial" w:cs="Arial"/>
                <w:color w:val="000000"/>
                <w:sz w:val="16"/>
                <w:szCs w:val="16"/>
              </w:rPr>
            </w:pPr>
            <w:r>
              <w:rPr>
                <w:rFonts w:ascii="Arial" w:hAnsi="Arial" w:cs="Arial"/>
                <w:color w:val="000000"/>
                <w:sz w:val="16"/>
                <w:szCs w:val="16"/>
              </w:rPr>
              <w:t xml:space="preserve">$208,360.00 </w:t>
            </w:r>
          </w:p>
        </w:tc>
        <w:tc>
          <w:tcPr>
            <w:tcW w:w="36" w:type="dxa"/>
            <w:vAlign w:val="center"/>
          </w:tcPr>
          <w:p w:rsidR="008E3BCE" w:rsidRPr="00787701" w:rsidP="008E3BCE" w14:paraId="27FE5C8F" w14:textId="77777777"/>
        </w:tc>
      </w:tr>
      <w:tr w14:paraId="4F38EB6E" w14:textId="5C89DA94"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01E2625"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Extension (43 CFR 2805.12(c)(5))</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3FAA28F1"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7DF174AC"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3315E37F"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96</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69C54019" w14:textId="3F96EFA7">
            <w:pPr>
              <w:jc w:val="right"/>
              <w:rPr>
                <w:rFonts w:ascii="Arial" w:eastAsia="Times New Roman" w:hAnsi="Arial" w:cs="Arial"/>
                <w:color w:val="000000"/>
                <w:sz w:val="16"/>
                <w:szCs w:val="16"/>
              </w:rPr>
            </w:pPr>
            <w:r>
              <w:rPr>
                <w:rFonts w:ascii="Arial" w:hAnsi="Arial" w:cs="Arial"/>
                <w:color w:val="000000"/>
                <w:sz w:val="16"/>
                <w:szCs w:val="16"/>
              </w:rPr>
              <w:t xml:space="preserve">$5,000.64 </w:t>
            </w:r>
          </w:p>
        </w:tc>
        <w:tc>
          <w:tcPr>
            <w:tcW w:w="36" w:type="dxa"/>
            <w:vAlign w:val="center"/>
          </w:tcPr>
          <w:p w:rsidR="008E3BCE" w:rsidRPr="00787701" w:rsidP="008E3BCE" w14:paraId="2F9343A5" w14:textId="77777777"/>
        </w:tc>
      </w:tr>
      <w:tr w14:paraId="1C415D72" w14:textId="1C74A3ED"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55ACA776"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Rights the United States Retains – Financial Documents (43 CFR 2805.15)</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5BA1452A"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15</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54E73A4B"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 16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45B4278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2B5CA562" w14:textId="34C46EB0">
            <w:pPr>
              <w:jc w:val="right"/>
              <w:rPr>
                <w:rFonts w:ascii="Arial" w:eastAsia="Times New Roman" w:hAnsi="Arial" w:cs="Arial"/>
                <w:color w:val="000000"/>
                <w:sz w:val="16"/>
                <w:szCs w:val="16"/>
              </w:rPr>
            </w:pPr>
            <w:r>
              <w:rPr>
                <w:rFonts w:ascii="Arial" w:hAnsi="Arial" w:cs="Arial"/>
                <w:color w:val="000000"/>
                <w:sz w:val="16"/>
                <w:szCs w:val="16"/>
              </w:rPr>
              <w:t xml:space="preserve">$12,501.60 </w:t>
            </w:r>
          </w:p>
        </w:tc>
        <w:tc>
          <w:tcPr>
            <w:tcW w:w="36" w:type="dxa"/>
            <w:vAlign w:val="center"/>
          </w:tcPr>
          <w:p w:rsidR="008E3BCE" w:rsidRPr="00787701" w:rsidP="008E3BCE" w14:paraId="41C16ECC" w14:textId="77777777"/>
        </w:tc>
      </w:tr>
      <w:tr w14:paraId="3A0A5182" w14:textId="6ED722F6"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2AAA4C6" w14:textId="7D3A6AD0">
            <w:pPr>
              <w:rPr>
                <w:rFonts w:ascii="Arial" w:eastAsia="Times New Roman" w:hAnsi="Arial" w:cs="Arial"/>
                <w:color w:val="000000"/>
                <w:sz w:val="16"/>
                <w:szCs w:val="16"/>
              </w:rPr>
            </w:pPr>
            <w:r w:rsidRPr="00787701">
              <w:rPr>
                <w:rFonts w:ascii="Arial" w:eastAsia="Times New Roman" w:hAnsi="Arial" w:cs="Arial"/>
                <w:color w:val="000000"/>
                <w:sz w:val="16"/>
                <w:szCs w:val="16"/>
              </w:rPr>
              <w:t>Operating</w:t>
            </w:r>
            <w:r w:rsidR="009E6D15">
              <w:rPr>
                <w:rFonts w:ascii="Arial" w:eastAsia="Times New Roman" w:hAnsi="Arial" w:cs="Arial"/>
                <w:color w:val="000000"/>
                <w:sz w:val="16"/>
                <w:szCs w:val="16"/>
              </w:rPr>
              <w:t>, Main</w:t>
            </w:r>
            <w:r w:rsidR="00E3025F">
              <w:rPr>
                <w:rFonts w:ascii="Arial" w:eastAsia="Times New Roman" w:hAnsi="Arial" w:cs="Arial"/>
                <w:color w:val="000000"/>
                <w:sz w:val="16"/>
                <w:szCs w:val="16"/>
              </w:rPr>
              <w:t xml:space="preserve">tenance, and Fire Prevention </w:t>
            </w:r>
            <w:r w:rsidRPr="00787701">
              <w:rPr>
                <w:rFonts w:ascii="Arial" w:eastAsia="Times New Roman" w:hAnsi="Arial" w:cs="Arial"/>
                <w:color w:val="000000"/>
                <w:sz w:val="16"/>
                <w:szCs w:val="16"/>
              </w:rPr>
              <w:t xml:space="preserve"> Plans (43 CFR 2804.25(c)(2) and 43 CFR 2805.21(b))</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378008E9"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630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45E2A956"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3872827"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25,200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131C26D4" w14:textId="1A7F3FE5">
            <w:pPr>
              <w:jc w:val="right"/>
              <w:rPr>
                <w:rFonts w:ascii="Arial" w:eastAsia="Times New Roman" w:hAnsi="Arial" w:cs="Arial"/>
                <w:color w:val="000000"/>
                <w:sz w:val="16"/>
                <w:szCs w:val="16"/>
              </w:rPr>
            </w:pPr>
            <w:r>
              <w:rPr>
                <w:rFonts w:ascii="Arial" w:hAnsi="Arial" w:cs="Arial"/>
                <w:color w:val="000000"/>
                <w:sz w:val="16"/>
                <w:szCs w:val="16"/>
              </w:rPr>
              <w:t xml:space="preserve">$1,312,668.00 </w:t>
            </w:r>
          </w:p>
        </w:tc>
        <w:tc>
          <w:tcPr>
            <w:tcW w:w="36" w:type="dxa"/>
            <w:vAlign w:val="center"/>
          </w:tcPr>
          <w:p w:rsidR="008E3BCE" w:rsidRPr="00787701" w:rsidP="008E3BCE" w14:paraId="4E652D14" w14:textId="77777777"/>
        </w:tc>
      </w:tr>
      <w:tr w14:paraId="647AA141" w14:textId="1EC2EFB0"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38E5AE6F"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Modification of Operating Plans (43 CFR 2805.21(d))</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5E61B9BB"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661F19D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523038C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1,280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1F002AE7" w14:textId="28E8F370">
            <w:pPr>
              <w:jc w:val="right"/>
              <w:rPr>
                <w:rFonts w:ascii="Arial" w:eastAsia="Times New Roman" w:hAnsi="Arial" w:cs="Arial"/>
                <w:color w:val="000000"/>
                <w:sz w:val="16"/>
                <w:szCs w:val="16"/>
              </w:rPr>
            </w:pPr>
            <w:r>
              <w:rPr>
                <w:rFonts w:ascii="Arial" w:hAnsi="Arial" w:cs="Arial"/>
                <w:color w:val="000000"/>
                <w:sz w:val="16"/>
                <w:szCs w:val="16"/>
              </w:rPr>
              <w:t xml:space="preserve">$66,675.20 </w:t>
            </w:r>
          </w:p>
        </w:tc>
        <w:tc>
          <w:tcPr>
            <w:tcW w:w="36" w:type="dxa"/>
            <w:vAlign w:val="center"/>
          </w:tcPr>
          <w:p w:rsidR="008E3BCE" w:rsidRPr="00787701" w:rsidP="008E3BCE" w14:paraId="3771EEF5" w14:textId="77777777"/>
        </w:tc>
      </w:tr>
      <w:tr w14:paraId="150559B0" w14:textId="0BCFDFA4"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4F892370" w14:textId="54EF9280">
            <w:pP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Agreements in Lieu of Operating Plans (43 CFR </w:t>
            </w:r>
            <w:r w:rsidRPr="008B4171">
              <w:rPr>
                <w:rFonts w:ascii="Arial" w:eastAsia="Times New Roman" w:hAnsi="Arial" w:cs="Arial"/>
                <w:color w:val="000000"/>
                <w:sz w:val="16"/>
                <w:szCs w:val="16"/>
              </w:rPr>
              <w:t>2805.21(</w:t>
            </w:r>
            <w:r w:rsidRPr="008B4171" w:rsidR="00A45723">
              <w:rPr>
                <w:rFonts w:ascii="Arial" w:eastAsia="Times New Roman" w:hAnsi="Arial" w:cs="Arial"/>
                <w:color w:val="000000"/>
                <w:sz w:val="16"/>
                <w:szCs w:val="16"/>
              </w:rPr>
              <w:t>f</w:t>
            </w:r>
            <w:r w:rsidRPr="008B4171">
              <w:rPr>
                <w:rFonts w:ascii="Arial" w:eastAsia="Times New Roman" w:hAnsi="Arial" w:cs="Arial"/>
                <w:color w:val="000000"/>
                <w:sz w:val="16"/>
                <w:szCs w:val="16"/>
              </w:rPr>
              <w:t>))</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5B215DF2"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60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A1DFA16"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5B0FEA6B"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0CA0EF34" w14:textId="1DE5F94E">
            <w:pPr>
              <w:jc w:val="right"/>
              <w:rPr>
                <w:rFonts w:ascii="Arial" w:eastAsia="Times New Roman" w:hAnsi="Arial" w:cs="Arial"/>
                <w:color w:val="000000"/>
                <w:sz w:val="16"/>
                <w:szCs w:val="16"/>
              </w:rPr>
            </w:pPr>
            <w:r>
              <w:rPr>
                <w:rFonts w:ascii="Arial" w:hAnsi="Arial" w:cs="Arial"/>
                <w:color w:val="000000"/>
                <w:sz w:val="16"/>
                <w:szCs w:val="16"/>
              </w:rPr>
              <w:t xml:space="preserve">$125,016.00 </w:t>
            </w:r>
          </w:p>
        </w:tc>
        <w:tc>
          <w:tcPr>
            <w:tcW w:w="36" w:type="dxa"/>
            <w:vAlign w:val="center"/>
          </w:tcPr>
          <w:p w:rsidR="008E3BCE" w:rsidRPr="00787701" w:rsidP="008E3BCE" w14:paraId="40C342C9" w14:textId="77777777"/>
        </w:tc>
      </w:tr>
      <w:tr w14:paraId="1749ABA6" w14:textId="1A99E879"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3577DF" w:rsidP="008E3BCE" w14:paraId="094E6678" w14:textId="77777777">
            <w:pPr>
              <w:rPr>
                <w:rFonts w:ascii="Arial" w:eastAsia="Times New Roman" w:hAnsi="Arial" w:cs="Arial"/>
                <w:color w:val="000000"/>
                <w:sz w:val="16"/>
                <w:szCs w:val="16"/>
              </w:rPr>
            </w:pPr>
            <w:r w:rsidRPr="003577DF">
              <w:rPr>
                <w:rFonts w:ascii="Arial" w:eastAsia="Times New Roman" w:hAnsi="Arial" w:cs="Arial"/>
                <w:color w:val="000000"/>
                <w:sz w:val="16"/>
                <w:szCs w:val="16"/>
              </w:rPr>
              <w:t>Notifications – Emergency Conditions (43 CFR 2805.22(a))</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1FBDBF8B"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255</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4D6A08F1"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77E5F06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5,020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4B4453A5" w14:textId="285DCB56">
            <w:pPr>
              <w:jc w:val="right"/>
              <w:rPr>
                <w:rFonts w:ascii="Arial" w:eastAsia="Times New Roman" w:hAnsi="Arial" w:cs="Arial"/>
                <w:color w:val="000000"/>
                <w:sz w:val="16"/>
                <w:szCs w:val="16"/>
              </w:rPr>
            </w:pPr>
            <w:r>
              <w:rPr>
                <w:rFonts w:ascii="Arial" w:hAnsi="Arial" w:cs="Arial"/>
                <w:color w:val="000000"/>
                <w:sz w:val="16"/>
                <w:szCs w:val="16"/>
              </w:rPr>
              <w:t xml:space="preserve">$261,491.80 </w:t>
            </w:r>
          </w:p>
        </w:tc>
        <w:tc>
          <w:tcPr>
            <w:tcW w:w="36" w:type="dxa"/>
            <w:vAlign w:val="center"/>
          </w:tcPr>
          <w:p w:rsidR="008E3BCE" w:rsidRPr="00787701" w:rsidP="008E3BCE" w14:paraId="1D783A35" w14:textId="77777777"/>
        </w:tc>
      </w:tr>
      <w:tr w14:paraId="5A209195" w14:textId="314E720B"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3577DF" w:rsidP="008E3BCE" w14:paraId="004AB675" w14:textId="77777777">
            <w:pPr>
              <w:rPr>
                <w:rFonts w:ascii="Arial" w:eastAsia="Times New Roman" w:hAnsi="Arial" w:cs="Arial"/>
                <w:color w:val="000000"/>
                <w:sz w:val="16"/>
                <w:szCs w:val="16"/>
              </w:rPr>
            </w:pPr>
            <w:r w:rsidRPr="003577DF">
              <w:rPr>
                <w:rFonts w:ascii="Arial" w:eastAsia="Times New Roman" w:hAnsi="Arial" w:cs="Arial"/>
                <w:color w:val="000000"/>
                <w:sz w:val="16"/>
                <w:szCs w:val="16"/>
              </w:rPr>
              <w:t>Request for Approval – Non-Emergency Conditions (43 CFR 2805.22(b))</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4D464DF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100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1D2AD88D"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0FC261D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2F2FDC3B" w14:textId="41DF0D03">
            <w:pPr>
              <w:jc w:val="right"/>
              <w:rPr>
                <w:rFonts w:ascii="Arial" w:eastAsia="Times New Roman" w:hAnsi="Arial" w:cs="Arial"/>
                <w:color w:val="000000"/>
                <w:sz w:val="16"/>
                <w:szCs w:val="16"/>
              </w:rPr>
            </w:pPr>
            <w:r>
              <w:rPr>
                <w:rFonts w:ascii="Arial" w:hAnsi="Arial" w:cs="Arial"/>
                <w:color w:val="000000"/>
                <w:sz w:val="16"/>
                <w:szCs w:val="16"/>
              </w:rPr>
              <w:t xml:space="preserve">$125,016.00 </w:t>
            </w:r>
          </w:p>
        </w:tc>
        <w:tc>
          <w:tcPr>
            <w:tcW w:w="36" w:type="dxa"/>
            <w:vAlign w:val="center"/>
          </w:tcPr>
          <w:p w:rsidR="008E3BCE" w:rsidRPr="00787701" w:rsidP="008E3BCE" w14:paraId="2979D4A2" w14:textId="77777777"/>
        </w:tc>
      </w:tr>
      <w:tr w14:paraId="75870BDB" w14:textId="250314D7"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E7DEC47"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Phasing Rent - Hardship (43 CFR 2806.22 &amp; 43 CFR 2866.31)</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2FDE2FE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125</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79E01E5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 32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5F8A149"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4E50317B" w14:textId="6BE33AFB">
            <w:pPr>
              <w:jc w:val="right"/>
              <w:rPr>
                <w:rFonts w:ascii="Arial" w:eastAsia="Times New Roman" w:hAnsi="Arial" w:cs="Arial"/>
                <w:color w:val="000000"/>
                <w:sz w:val="16"/>
                <w:szCs w:val="16"/>
              </w:rPr>
            </w:pPr>
            <w:r>
              <w:rPr>
                <w:rFonts w:ascii="Arial" w:hAnsi="Arial" w:cs="Arial"/>
                <w:color w:val="000000"/>
                <w:sz w:val="16"/>
                <w:szCs w:val="16"/>
              </w:rPr>
              <w:t xml:space="preserve">$208,360.00 </w:t>
            </w:r>
          </w:p>
        </w:tc>
        <w:tc>
          <w:tcPr>
            <w:tcW w:w="36" w:type="dxa"/>
            <w:vAlign w:val="center"/>
          </w:tcPr>
          <w:p w:rsidR="008E3BCE" w:rsidRPr="00787701" w:rsidP="008E3BCE" w14:paraId="02435367" w14:textId="77777777"/>
        </w:tc>
      </w:tr>
      <w:tr w14:paraId="5F4B05C6" w14:textId="075AA19B"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58DEB809"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Amendments (43 CFR 2807.20 and 43 CFR 2887.10)</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7347054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310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06A1CCEF"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80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083FAE64"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24,800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0E11E356" w14:textId="1A37B506">
            <w:pPr>
              <w:jc w:val="right"/>
              <w:rPr>
                <w:rFonts w:ascii="Arial" w:eastAsia="Times New Roman" w:hAnsi="Arial" w:cs="Arial"/>
                <w:color w:val="000000"/>
                <w:sz w:val="16"/>
                <w:szCs w:val="16"/>
              </w:rPr>
            </w:pPr>
            <w:r>
              <w:rPr>
                <w:rFonts w:ascii="Arial" w:hAnsi="Arial" w:cs="Arial"/>
                <w:color w:val="000000"/>
                <w:sz w:val="16"/>
                <w:szCs w:val="16"/>
              </w:rPr>
              <w:t xml:space="preserve">$1,291,832.00 </w:t>
            </w:r>
          </w:p>
        </w:tc>
        <w:tc>
          <w:tcPr>
            <w:tcW w:w="36" w:type="dxa"/>
            <w:vAlign w:val="center"/>
          </w:tcPr>
          <w:p w:rsidR="008E3BCE" w:rsidRPr="00787701" w:rsidP="008E3BCE" w14:paraId="3AF66970" w14:textId="77777777"/>
        </w:tc>
      </w:tr>
      <w:tr w14:paraId="3F4D4ED8" w14:textId="662857A8"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5C296B39"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Renewals (43 CFR 2807.22 and 43 CFR 2887.12)</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3C0351EF"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1,235</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666B0AB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33865CC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49,400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44A31444" w14:textId="06C93728">
            <w:pPr>
              <w:jc w:val="right"/>
              <w:rPr>
                <w:rFonts w:ascii="Arial" w:eastAsia="Times New Roman" w:hAnsi="Arial" w:cs="Arial"/>
                <w:color w:val="000000"/>
                <w:sz w:val="16"/>
                <w:szCs w:val="16"/>
              </w:rPr>
            </w:pPr>
            <w:r>
              <w:rPr>
                <w:rFonts w:ascii="Arial" w:hAnsi="Arial" w:cs="Arial"/>
                <w:color w:val="000000"/>
                <w:sz w:val="16"/>
                <w:szCs w:val="16"/>
              </w:rPr>
              <w:t xml:space="preserve">$2,573,246.00 </w:t>
            </w:r>
          </w:p>
        </w:tc>
        <w:tc>
          <w:tcPr>
            <w:tcW w:w="36" w:type="dxa"/>
            <w:vAlign w:val="center"/>
          </w:tcPr>
          <w:p w:rsidR="008E3BCE" w:rsidRPr="00787701" w:rsidP="008E3BCE" w14:paraId="34B7B5E1" w14:textId="77777777"/>
        </w:tc>
      </w:tr>
      <w:tr w14:paraId="28BAA470" w14:textId="7055B8C5"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3D67BA7"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Preliminary Application Review (43 CFR 2864.10)</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26527E9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45CE9D20"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16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26EB8A8"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640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0CAECB51" w14:textId="0980CE5B">
            <w:pPr>
              <w:jc w:val="right"/>
              <w:rPr>
                <w:rFonts w:ascii="Arial" w:eastAsia="Times New Roman" w:hAnsi="Arial" w:cs="Arial"/>
                <w:color w:val="000000"/>
                <w:sz w:val="16"/>
                <w:szCs w:val="16"/>
              </w:rPr>
            </w:pPr>
            <w:r>
              <w:rPr>
                <w:rFonts w:ascii="Arial" w:hAnsi="Arial" w:cs="Arial"/>
                <w:color w:val="000000"/>
                <w:sz w:val="16"/>
                <w:szCs w:val="16"/>
              </w:rPr>
              <w:t xml:space="preserve">$33,337.60 </w:t>
            </w:r>
          </w:p>
        </w:tc>
        <w:tc>
          <w:tcPr>
            <w:tcW w:w="36" w:type="dxa"/>
            <w:vAlign w:val="center"/>
          </w:tcPr>
          <w:p w:rsidR="008E3BCE" w:rsidRPr="00787701" w:rsidP="008E3BCE" w14:paraId="239E4319" w14:textId="77777777"/>
        </w:tc>
      </w:tr>
      <w:tr w14:paraId="5720CD8D" w14:textId="2D793C58"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B433781"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Exemption (43 CFR 2806.14 and 43 CFR 2866.14)</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7CB50908"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4828687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513BD706"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1,280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7FB4D373" w14:textId="4B19F05F">
            <w:pPr>
              <w:jc w:val="right"/>
              <w:rPr>
                <w:rFonts w:ascii="Arial" w:eastAsia="Times New Roman" w:hAnsi="Arial" w:cs="Arial"/>
                <w:color w:val="000000"/>
                <w:sz w:val="16"/>
                <w:szCs w:val="16"/>
              </w:rPr>
            </w:pPr>
            <w:r>
              <w:rPr>
                <w:rFonts w:ascii="Arial" w:hAnsi="Arial" w:cs="Arial"/>
                <w:color w:val="000000"/>
                <w:sz w:val="16"/>
                <w:szCs w:val="16"/>
              </w:rPr>
              <w:t xml:space="preserve">$66,675.20 </w:t>
            </w:r>
          </w:p>
        </w:tc>
        <w:tc>
          <w:tcPr>
            <w:tcW w:w="36" w:type="dxa"/>
            <w:vAlign w:val="center"/>
          </w:tcPr>
          <w:p w:rsidR="008E3BCE" w:rsidRPr="00787701" w:rsidP="008E3BCE" w14:paraId="1F0CDA28" w14:textId="77777777"/>
        </w:tc>
      </w:tr>
      <w:tr w14:paraId="1E13B991" w14:textId="3D273D0F"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07A6DEB"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Waiver or Reduction in Annual Rent (43 CFR 2806.15, 43 CFR 2866.15 and 43 CFR 2866.30)</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13D7A618"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530B9267"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7DFC4F48"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800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537A8380" w14:textId="2DA5F119">
            <w:pPr>
              <w:jc w:val="right"/>
              <w:rPr>
                <w:rFonts w:ascii="Arial" w:eastAsia="Times New Roman" w:hAnsi="Arial" w:cs="Arial"/>
                <w:color w:val="000000"/>
                <w:sz w:val="16"/>
                <w:szCs w:val="16"/>
              </w:rPr>
            </w:pPr>
            <w:r>
              <w:rPr>
                <w:rFonts w:ascii="Arial" w:hAnsi="Arial" w:cs="Arial"/>
                <w:color w:val="000000"/>
                <w:sz w:val="16"/>
                <w:szCs w:val="16"/>
              </w:rPr>
              <w:t xml:space="preserve">$41,672.00 </w:t>
            </w:r>
          </w:p>
        </w:tc>
        <w:tc>
          <w:tcPr>
            <w:tcW w:w="36" w:type="dxa"/>
            <w:vAlign w:val="center"/>
          </w:tcPr>
          <w:p w:rsidR="008E3BCE" w:rsidRPr="00787701" w:rsidP="008E3BCE" w14:paraId="255E4C68" w14:textId="77777777"/>
        </w:tc>
      </w:tr>
      <w:tr w14:paraId="73124E00" w14:textId="521F1237"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75C2B103"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Annual Statement (43 CFR 2866.31(c))</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490DA8EA"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1,500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C15F758"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61BEB8BE"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48,000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6CC23FB1" w14:textId="6C05C5ED">
            <w:pPr>
              <w:jc w:val="right"/>
              <w:rPr>
                <w:rFonts w:ascii="Arial" w:eastAsia="Times New Roman" w:hAnsi="Arial" w:cs="Arial"/>
                <w:color w:val="000000"/>
                <w:sz w:val="16"/>
                <w:szCs w:val="16"/>
              </w:rPr>
            </w:pPr>
            <w:r>
              <w:rPr>
                <w:rFonts w:ascii="Arial" w:hAnsi="Arial" w:cs="Arial"/>
                <w:color w:val="000000"/>
                <w:sz w:val="16"/>
                <w:szCs w:val="16"/>
              </w:rPr>
              <w:t xml:space="preserve">$2,500,320.00 </w:t>
            </w:r>
          </w:p>
        </w:tc>
        <w:tc>
          <w:tcPr>
            <w:tcW w:w="36" w:type="dxa"/>
            <w:vAlign w:val="center"/>
          </w:tcPr>
          <w:p w:rsidR="008E3BCE" w:rsidRPr="00787701" w:rsidP="008E3BCE" w14:paraId="0D0AA26C" w14:textId="77777777"/>
        </w:tc>
      </w:tr>
      <w:tr w14:paraId="6ACB5875" w14:textId="3486F3E2"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0475B00" w14:textId="6F646CFB">
            <w:pP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Request to Authorize Facilities Under a Single </w:t>
            </w:r>
            <w:r w:rsidR="00134CA9">
              <w:rPr>
                <w:rFonts w:ascii="Arial" w:eastAsia="Times New Roman" w:hAnsi="Arial" w:cs="Arial"/>
                <w:color w:val="000000"/>
                <w:sz w:val="16"/>
                <w:szCs w:val="16"/>
              </w:rPr>
              <w:t>Grant</w:t>
            </w:r>
            <w:r w:rsidRPr="00787701">
              <w:rPr>
                <w:rFonts w:ascii="Arial" w:eastAsia="Times New Roman" w:hAnsi="Arial" w:cs="Arial"/>
                <w:color w:val="000000"/>
                <w:sz w:val="16"/>
                <w:szCs w:val="16"/>
              </w:rPr>
              <w:t xml:space="preserve"> (43 CFR 2866.38)</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6C7AD25C"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15</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3EE4F89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24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712101A1"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360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1A4882B7" w14:textId="156783F8">
            <w:pPr>
              <w:jc w:val="right"/>
              <w:rPr>
                <w:rFonts w:ascii="Arial" w:eastAsia="Times New Roman" w:hAnsi="Arial" w:cs="Arial"/>
                <w:color w:val="000000"/>
                <w:sz w:val="16"/>
                <w:szCs w:val="16"/>
              </w:rPr>
            </w:pPr>
            <w:r>
              <w:rPr>
                <w:rFonts w:ascii="Arial" w:hAnsi="Arial" w:cs="Arial"/>
                <w:color w:val="000000"/>
                <w:sz w:val="16"/>
                <w:szCs w:val="16"/>
              </w:rPr>
              <w:t xml:space="preserve">$18,752.40 </w:t>
            </w:r>
          </w:p>
        </w:tc>
        <w:tc>
          <w:tcPr>
            <w:tcW w:w="36" w:type="dxa"/>
            <w:vAlign w:val="center"/>
          </w:tcPr>
          <w:p w:rsidR="008E3BCE" w:rsidRPr="00787701" w:rsidP="008E3BCE" w14:paraId="3846F666" w14:textId="77777777"/>
        </w:tc>
      </w:tr>
      <w:tr w14:paraId="3AB18CD2" w14:textId="3F3E7D90"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60D6044"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Collocation within Ancillary Facilities (43 CFR 2866.41)</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1A32C994"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10</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96BE113"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16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2AA6531F"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160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49CF8F19" w14:textId="1DDD8063">
            <w:pPr>
              <w:jc w:val="right"/>
              <w:rPr>
                <w:rFonts w:ascii="Arial" w:eastAsia="Times New Roman" w:hAnsi="Arial" w:cs="Arial"/>
                <w:color w:val="000000"/>
                <w:sz w:val="16"/>
                <w:szCs w:val="16"/>
              </w:rPr>
            </w:pPr>
            <w:r>
              <w:rPr>
                <w:rFonts w:ascii="Arial" w:hAnsi="Arial" w:cs="Arial"/>
                <w:color w:val="000000"/>
                <w:sz w:val="16"/>
                <w:szCs w:val="16"/>
              </w:rPr>
              <w:t xml:space="preserve">$8,334.40 </w:t>
            </w:r>
          </w:p>
        </w:tc>
        <w:tc>
          <w:tcPr>
            <w:tcW w:w="36" w:type="dxa"/>
            <w:vAlign w:val="center"/>
          </w:tcPr>
          <w:p w:rsidR="008E3BCE" w:rsidRPr="00787701" w:rsidP="008E3BCE" w14:paraId="5B63C731" w14:textId="77777777"/>
        </w:tc>
      </w:tr>
      <w:tr w14:paraId="2F6E7426" w14:textId="55932AC8" w:rsidTr="008E3BCE">
        <w:tblPrEx>
          <w:tblW w:w="9386" w:type="dxa"/>
          <w:tblLayout w:type="fixed"/>
          <w:tblLook w:val="04A0"/>
        </w:tblPrEx>
        <w:trPr>
          <w:trHeight w:val="317"/>
        </w:trPr>
        <w:tc>
          <w:tcPr>
            <w:tcW w:w="3770"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48742CDB"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Environmental Impact Statement (43 CFR 2804.14(e), 43 CFR 2884.12(e))</w:t>
            </w:r>
          </w:p>
        </w:tc>
        <w:tc>
          <w:tcPr>
            <w:tcW w:w="1260" w:type="dxa"/>
            <w:tcBorders>
              <w:top w:val="nil"/>
              <w:left w:val="nil"/>
              <w:bottom w:val="single" w:sz="8" w:space="0" w:color="auto"/>
              <w:right w:val="single" w:sz="8" w:space="0" w:color="000000"/>
            </w:tcBorders>
            <w:shd w:val="clear" w:color="auto" w:fill="auto"/>
            <w:vAlign w:val="center"/>
            <w:hideMark/>
          </w:tcPr>
          <w:p w:rsidR="008E3BCE" w:rsidRPr="00787701" w:rsidP="008E3BCE" w14:paraId="2BE99BDC"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11</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3C0D19A5"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 10,000 hours</w:t>
            </w:r>
          </w:p>
        </w:tc>
        <w:tc>
          <w:tcPr>
            <w:tcW w:w="1350" w:type="dxa"/>
            <w:tcBorders>
              <w:top w:val="nil"/>
              <w:left w:val="nil"/>
              <w:bottom w:val="single" w:sz="8" w:space="0" w:color="auto"/>
              <w:right w:val="single" w:sz="8" w:space="0" w:color="000000"/>
            </w:tcBorders>
            <w:shd w:val="clear" w:color="auto" w:fill="auto"/>
            <w:vAlign w:val="center"/>
            <w:hideMark/>
          </w:tcPr>
          <w:p w:rsidR="008E3BCE" w:rsidRPr="00787701" w:rsidP="008E3BCE" w14:paraId="5D9D96CC" w14:textId="77777777">
            <w:pPr>
              <w:jc w:val="center"/>
              <w:rPr>
                <w:rFonts w:ascii="Arial" w:eastAsia="Times New Roman" w:hAnsi="Arial" w:cs="Arial"/>
                <w:color w:val="000000"/>
                <w:sz w:val="16"/>
                <w:szCs w:val="16"/>
              </w:rPr>
            </w:pPr>
            <w:r w:rsidRPr="00787701">
              <w:rPr>
                <w:rFonts w:ascii="Arial" w:eastAsia="Times New Roman" w:hAnsi="Arial" w:cs="Arial"/>
                <w:color w:val="000000"/>
                <w:sz w:val="16"/>
                <w:szCs w:val="16"/>
              </w:rPr>
              <w:t>110,000</w:t>
            </w:r>
          </w:p>
        </w:tc>
        <w:tc>
          <w:tcPr>
            <w:tcW w:w="1620" w:type="dxa"/>
            <w:tcBorders>
              <w:top w:val="nil"/>
              <w:left w:val="nil"/>
              <w:bottom w:val="single" w:sz="8" w:space="0" w:color="auto"/>
              <w:right w:val="single" w:sz="8" w:space="0" w:color="000000"/>
            </w:tcBorders>
            <w:shd w:val="clear" w:color="auto" w:fill="auto"/>
            <w:vAlign w:val="center"/>
          </w:tcPr>
          <w:p w:rsidR="008E3BCE" w:rsidRPr="00787701" w:rsidP="008E3BCE" w14:paraId="01AEF15F" w14:textId="04F474F2">
            <w:pPr>
              <w:jc w:val="right"/>
              <w:rPr>
                <w:rFonts w:ascii="Arial" w:eastAsia="Times New Roman" w:hAnsi="Arial" w:cs="Arial"/>
                <w:color w:val="000000"/>
                <w:sz w:val="16"/>
                <w:szCs w:val="16"/>
              </w:rPr>
            </w:pPr>
            <w:r>
              <w:rPr>
                <w:rFonts w:ascii="Arial" w:hAnsi="Arial" w:cs="Arial"/>
                <w:color w:val="000000"/>
                <w:sz w:val="16"/>
                <w:szCs w:val="16"/>
              </w:rPr>
              <w:t xml:space="preserve">$5,729,900.00 </w:t>
            </w:r>
          </w:p>
        </w:tc>
        <w:tc>
          <w:tcPr>
            <w:tcW w:w="36" w:type="dxa"/>
            <w:vAlign w:val="center"/>
          </w:tcPr>
          <w:p w:rsidR="008E3BCE" w:rsidRPr="00787701" w:rsidP="008E3BCE" w14:paraId="09DD2C2D" w14:textId="77777777"/>
        </w:tc>
      </w:tr>
      <w:tr w14:paraId="5962D92D" w14:textId="31371D0A" w:rsidTr="008E3BCE">
        <w:tblPrEx>
          <w:tblW w:w="9386" w:type="dxa"/>
          <w:tblLayout w:type="fixed"/>
          <w:tblLook w:val="04A0"/>
        </w:tblPrEx>
        <w:trPr>
          <w:cantSplit/>
          <w:trHeight w:val="317"/>
        </w:trPr>
        <w:tc>
          <w:tcPr>
            <w:tcW w:w="3770" w:type="dxa"/>
            <w:tcBorders>
              <w:top w:val="nil"/>
              <w:left w:val="single" w:sz="8" w:space="0" w:color="auto"/>
              <w:bottom w:val="single" w:sz="8" w:space="0" w:color="auto"/>
              <w:right w:val="single" w:sz="8" w:space="0" w:color="auto"/>
            </w:tcBorders>
            <w:shd w:val="clear" w:color="000000" w:fill="BFBFBF"/>
            <w:vAlign w:val="center"/>
            <w:hideMark/>
          </w:tcPr>
          <w:p w:rsidR="008E3BCE" w:rsidRPr="00787701" w:rsidP="008E3BCE" w14:paraId="3B6A96D8" w14:textId="77777777">
            <w:pPr>
              <w:jc w:val="right"/>
              <w:rPr>
                <w:rFonts w:ascii="Arial" w:eastAsia="Times New Roman" w:hAnsi="Arial" w:cs="Arial"/>
                <w:b/>
                <w:bCs/>
                <w:i/>
                <w:iCs/>
                <w:color w:val="000000"/>
                <w:sz w:val="16"/>
                <w:szCs w:val="16"/>
              </w:rPr>
            </w:pPr>
            <w:r w:rsidRPr="00787701">
              <w:rPr>
                <w:rFonts w:ascii="Arial" w:eastAsia="Times New Roman" w:hAnsi="Arial" w:cs="Arial"/>
                <w:b/>
                <w:bCs/>
                <w:i/>
                <w:iCs/>
                <w:sz w:val="16"/>
                <w:szCs w:val="16"/>
              </w:rPr>
              <w:t>Totals:</w:t>
            </w:r>
          </w:p>
        </w:tc>
        <w:tc>
          <w:tcPr>
            <w:tcW w:w="1260" w:type="dxa"/>
            <w:tcBorders>
              <w:top w:val="nil"/>
              <w:left w:val="nil"/>
              <w:bottom w:val="single" w:sz="8" w:space="0" w:color="auto"/>
              <w:right w:val="single" w:sz="8" w:space="0" w:color="auto"/>
            </w:tcBorders>
            <w:shd w:val="clear" w:color="000000" w:fill="BFBFBF"/>
            <w:vAlign w:val="center"/>
            <w:hideMark/>
          </w:tcPr>
          <w:p w:rsidR="008E3BCE" w:rsidRPr="00787701" w:rsidP="008E3BCE" w14:paraId="0329C06D" w14:textId="77777777">
            <w:pPr>
              <w:jc w:val="center"/>
              <w:rPr>
                <w:rFonts w:ascii="Arial" w:eastAsia="Times New Roman" w:hAnsi="Arial" w:cs="Arial"/>
                <w:b/>
                <w:bCs/>
                <w:i/>
                <w:iCs/>
                <w:color w:val="000000"/>
                <w:sz w:val="16"/>
                <w:szCs w:val="16"/>
              </w:rPr>
            </w:pPr>
            <w:r w:rsidRPr="00787701">
              <w:rPr>
                <w:rFonts w:ascii="Arial" w:eastAsia="Times New Roman" w:hAnsi="Arial" w:cs="Arial"/>
                <w:b/>
                <w:bCs/>
                <w:i/>
                <w:iCs/>
                <w:color w:val="000000"/>
                <w:sz w:val="16"/>
                <w:szCs w:val="16"/>
              </w:rPr>
              <w:t>5,564</w:t>
            </w:r>
          </w:p>
        </w:tc>
        <w:tc>
          <w:tcPr>
            <w:tcW w:w="1350" w:type="dxa"/>
            <w:tcBorders>
              <w:top w:val="nil"/>
              <w:left w:val="nil"/>
              <w:bottom w:val="single" w:sz="8" w:space="0" w:color="auto"/>
              <w:right w:val="single" w:sz="8" w:space="0" w:color="auto"/>
            </w:tcBorders>
            <w:shd w:val="thinDiagCross" w:color="000000" w:fill="979797"/>
            <w:vAlign w:val="center"/>
            <w:hideMark/>
          </w:tcPr>
          <w:p w:rsidR="008E3BCE" w:rsidRPr="00787701" w:rsidP="008E3BCE" w14:paraId="73C7D4E9" w14:textId="77777777">
            <w:pPr>
              <w:jc w:val="center"/>
              <w:rPr>
                <w:rFonts w:ascii="Arial" w:eastAsia="Times New Roman" w:hAnsi="Arial" w:cs="Arial"/>
                <w:b/>
                <w:bCs/>
                <w:i/>
                <w:iCs/>
                <w:color w:val="000000"/>
                <w:sz w:val="16"/>
                <w:szCs w:val="16"/>
              </w:rPr>
            </w:pPr>
            <w:r w:rsidRPr="00787701">
              <w:rPr>
                <w:rFonts w:ascii="Arial" w:eastAsia="Times New Roman" w:hAnsi="Arial" w:cs="Arial"/>
                <w:b/>
                <w:bCs/>
                <w:i/>
                <w:iCs/>
                <w:color w:val="000000"/>
                <w:sz w:val="16"/>
                <w:szCs w:val="16"/>
              </w:rPr>
              <w:t> </w:t>
            </w:r>
          </w:p>
        </w:tc>
        <w:tc>
          <w:tcPr>
            <w:tcW w:w="1350" w:type="dxa"/>
            <w:tcBorders>
              <w:top w:val="nil"/>
              <w:left w:val="nil"/>
              <w:bottom w:val="single" w:sz="8" w:space="0" w:color="auto"/>
              <w:right w:val="single" w:sz="8" w:space="0" w:color="auto"/>
            </w:tcBorders>
            <w:shd w:val="clear" w:color="000000" w:fill="BFBFBF"/>
            <w:vAlign w:val="center"/>
            <w:hideMark/>
          </w:tcPr>
          <w:p w:rsidR="008E3BCE" w:rsidRPr="00787701" w:rsidP="008E3BCE" w14:paraId="543FDB24" w14:textId="77777777">
            <w:pPr>
              <w:jc w:val="center"/>
              <w:rPr>
                <w:rFonts w:ascii="Arial" w:eastAsia="Times New Roman" w:hAnsi="Arial" w:cs="Arial"/>
                <w:b/>
                <w:bCs/>
                <w:i/>
                <w:iCs/>
                <w:color w:val="000000"/>
                <w:sz w:val="16"/>
                <w:szCs w:val="16"/>
              </w:rPr>
            </w:pPr>
            <w:r w:rsidRPr="00787701">
              <w:rPr>
                <w:rFonts w:ascii="Arial" w:eastAsia="Times New Roman" w:hAnsi="Arial" w:cs="Arial"/>
                <w:b/>
                <w:bCs/>
                <w:i/>
                <w:iCs/>
                <w:color w:val="000000"/>
                <w:sz w:val="16"/>
                <w:szCs w:val="16"/>
              </w:rPr>
              <w:t>295,316</w:t>
            </w:r>
          </w:p>
        </w:tc>
        <w:tc>
          <w:tcPr>
            <w:tcW w:w="1620" w:type="dxa"/>
            <w:tcBorders>
              <w:top w:val="nil"/>
              <w:left w:val="nil"/>
              <w:bottom w:val="single" w:sz="8" w:space="0" w:color="auto"/>
              <w:right w:val="single" w:sz="8" w:space="0" w:color="auto"/>
            </w:tcBorders>
            <w:shd w:val="clear" w:color="000000" w:fill="BFBFBF"/>
            <w:vAlign w:val="center"/>
            <w:hideMark/>
          </w:tcPr>
          <w:p w:rsidR="008E3BCE" w:rsidRPr="00787701" w:rsidP="008E3BCE" w14:paraId="30C6E599" w14:textId="06FAFBFD">
            <w:pPr>
              <w:jc w:val="right"/>
              <w:rPr>
                <w:rFonts w:ascii="Arial" w:eastAsia="Times New Roman" w:hAnsi="Arial" w:cs="Arial"/>
                <w:b/>
                <w:bCs/>
                <w:i/>
                <w:iCs/>
                <w:color w:val="000000"/>
                <w:sz w:val="16"/>
                <w:szCs w:val="16"/>
              </w:rPr>
            </w:pPr>
            <w:r>
              <w:rPr>
                <w:rFonts w:ascii="Arial" w:hAnsi="Arial" w:cs="Arial"/>
                <w:b/>
                <w:bCs/>
                <w:i/>
                <w:iCs/>
                <w:color w:val="000000"/>
                <w:sz w:val="16"/>
                <w:szCs w:val="16"/>
              </w:rPr>
              <w:t>$15,383,010</w:t>
            </w:r>
          </w:p>
        </w:tc>
        <w:tc>
          <w:tcPr>
            <w:tcW w:w="36" w:type="dxa"/>
            <w:vAlign w:val="center"/>
          </w:tcPr>
          <w:p w:rsidR="008E3BCE" w:rsidRPr="00787701" w:rsidP="008E3BCE" w14:paraId="2A61DA28" w14:textId="77777777"/>
        </w:tc>
      </w:tr>
    </w:tbl>
    <w:p w:rsidR="00294436" w:rsidP="006A538C" w14:paraId="4CB87693" w14:textId="6EE66ACD">
      <w:pPr>
        <w:tabs>
          <w:tab w:val="left" w:pos="360"/>
          <w:tab w:val="left" w:pos="720"/>
        </w:tabs>
        <w:rPr>
          <w:rFonts w:ascii="Arial" w:hAnsi="Arial" w:cs="Arial"/>
        </w:rPr>
      </w:pPr>
      <w:r>
        <w:rPr>
          <w:rFonts w:ascii="Arial" w:hAnsi="Arial" w:cs="Arial"/>
        </w:rPr>
        <w:t>*Rounded</w:t>
      </w:r>
    </w:p>
    <w:p w:rsidR="006A538C" w:rsidRPr="00E14714" w:rsidP="006A538C" w14:paraId="08766293" w14:textId="77777777">
      <w:pPr>
        <w:tabs>
          <w:tab w:val="left" w:pos="360"/>
          <w:tab w:val="left" w:pos="720"/>
        </w:tabs>
        <w:rPr>
          <w:rFonts w:ascii="Arial" w:hAnsi="Arial" w:cs="Arial"/>
        </w:rPr>
      </w:pPr>
    </w:p>
    <w:p w:rsidR="00177040" w:rsidRPr="00787701" w:rsidP="00177040" w14:paraId="0F512524" w14:textId="77777777">
      <w:pPr>
        <w:tabs>
          <w:tab w:val="left" w:pos="450"/>
          <w:tab w:val="left" w:pos="720"/>
        </w:tabs>
        <w:rPr>
          <w:rFonts w:ascii="Arial" w:hAnsi="Arial" w:cs="Arial"/>
          <w:b/>
          <w:sz w:val="20"/>
          <w:szCs w:val="20"/>
        </w:rPr>
      </w:pPr>
      <w:r w:rsidRPr="00787701">
        <w:rPr>
          <w:rFonts w:ascii="Arial" w:hAnsi="Arial" w:cs="Arial"/>
          <w:b/>
          <w:sz w:val="20"/>
          <w:szCs w:val="20"/>
        </w:rPr>
        <w:t>15.</w:t>
      </w:r>
      <w:r w:rsidRPr="00787701">
        <w:rPr>
          <w:rFonts w:ascii="Arial" w:hAnsi="Arial" w:cs="Arial"/>
          <w:b/>
          <w:sz w:val="20"/>
          <w:szCs w:val="20"/>
        </w:rPr>
        <w:tab/>
        <w:t>Explain the reasons for any program changes or adjustments in hour or cost burden.</w:t>
      </w:r>
    </w:p>
    <w:p w:rsidR="00177040" w:rsidRPr="00787701" w:rsidP="00177040" w14:paraId="370A8B0E" w14:textId="77777777">
      <w:pPr>
        <w:tabs>
          <w:tab w:val="left" w:pos="450"/>
          <w:tab w:val="left" w:pos="720"/>
        </w:tabs>
        <w:rPr>
          <w:rFonts w:ascii="Arial" w:hAnsi="Arial" w:cs="Arial"/>
          <w:sz w:val="20"/>
          <w:szCs w:val="20"/>
        </w:rPr>
      </w:pPr>
    </w:p>
    <w:p w:rsidR="00F31755" w:rsidRPr="00787701" w:rsidP="00177040" w14:paraId="3468E03C" w14:textId="7D0EBE91">
      <w:pPr>
        <w:tabs>
          <w:tab w:val="left" w:pos="360"/>
          <w:tab w:val="left" w:pos="720"/>
        </w:tabs>
        <w:rPr>
          <w:rFonts w:ascii="Arial" w:hAnsi="Arial" w:cs="Arial"/>
          <w:sz w:val="20"/>
          <w:szCs w:val="20"/>
        </w:rPr>
      </w:pPr>
      <w:r w:rsidRPr="00787701">
        <w:rPr>
          <w:rFonts w:ascii="Arial" w:hAnsi="Arial" w:cs="Arial"/>
          <w:sz w:val="20"/>
          <w:szCs w:val="20"/>
        </w:rPr>
        <w:t>This is a request for a new control number.</w:t>
      </w:r>
      <w:r w:rsidRPr="00787701" w:rsidR="00CA2C10">
        <w:rPr>
          <w:rFonts w:ascii="Arial" w:hAnsi="Arial" w:cs="Arial"/>
          <w:sz w:val="20"/>
          <w:szCs w:val="20"/>
        </w:rPr>
        <w:t xml:space="preserve">  </w:t>
      </w:r>
      <w:r w:rsidRPr="00787701" w:rsidR="00F16A58">
        <w:rPr>
          <w:rFonts w:ascii="Arial" w:hAnsi="Arial" w:cs="Arial"/>
          <w:sz w:val="20"/>
          <w:szCs w:val="20"/>
        </w:rPr>
        <w:t xml:space="preserve">Therefore, all the burden is considered “new” and is attributed </w:t>
      </w:r>
      <w:r w:rsidRPr="00787701" w:rsidR="00E061B3">
        <w:rPr>
          <w:rFonts w:ascii="Arial" w:hAnsi="Arial" w:cs="Arial"/>
          <w:sz w:val="20"/>
          <w:szCs w:val="20"/>
        </w:rPr>
        <w:t xml:space="preserve">to a program change due to agency </w:t>
      </w:r>
      <w:r w:rsidR="000E6A6E">
        <w:rPr>
          <w:rFonts w:ascii="Arial" w:hAnsi="Arial" w:cs="Arial"/>
          <w:sz w:val="20"/>
          <w:szCs w:val="20"/>
        </w:rPr>
        <w:t>discretion</w:t>
      </w:r>
      <w:r w:rsidRPr="00787701" w:rsidR="00E061B3">
        <w:rPr>
          <w:rFonts w:ascii="Arial" w:hAnsi="Arial" w:cs="Arial"/>
          <w:sz w:val="20"/>
          <w:szCs w:val="20"/>
        </w:rPr>
        <w:t>.</w:t>
      </w:r>
      <w:r w:rsidR="00EA7474">
        <w:rPr>
          <w:rFonts w:ascii="Arial" w:hAnsi="Arial" w:cs="Arial"/>
          <w:sz w:val="20"/>
          <w:szCs w:val="20"/>
        </w:rPr>
        <w:t xml:space="preserve"> The new burden would result from the </w:t>
      </w:r>
      <w:r w:rsidR="00B56DDB">
        <w:rPr>
          <w:rFonts w:ascii="Arial" w:hAnsi="Arial" w:cs="Arial"/>
          <w:sz w:val="20"/>
          <w:szCs w:val="20"/>
        </w:rPr>
        <w:t>information collection requirements contained in the proposed rule a</w:t>
      </w:r>
      <w:r w:rsidR="00C71E7A">
        <w:rPr>
          <w:rFonts w:ascii="Arial" w:hAnsi="Arial" w:cs="Arial"/>
          <w:sz w:val="20"/>
          <w:szCs w:val="20"/>
        </w:rPr>
        <w:t>s</w:t>
      </w:r>
      <w:r w:rsidR="00B56DDB">
        <w:rPr>
          <w:rFonts w:ascii="Arial" w:hAnsi="Arial" w:cs="Arial"/>
          <w:sz w:val="20"/>
          <w:szCs w:val="20"/>
        </w:rPr>
        <w:t xml:space="preserve"> outline</w:t>
      </w:r>
      <w:r w:rsidR="00C71E7A">
        <w:rPr>
          <w:rFonts w:ascii="Arial" w:hAnsi="Arial" w:cs="Arial"/>
          <w:sz w:val="20"/>
          <w:szCs w:val="20"/>
        </w:rPr>
        <w:t>d</w:t>
      </w:r>
      <w:r w:rsidR="00B56DDB">
        <w:rPr>
          <w:rFonts w:ascii="Arial" w:hAnsi="Arial" w:cs="Arial"/>
          <w:sz w:val="20"/>
          <w:szCs w:val="20"/>
        </w:rPr>
        <w:t xml:space="preserve"> above.</w:t>
      </w:r>
    </w:p>
    <w:p w:rsidR="00CA2C10" w:rsidRPr="00787701" w:rsidP="00177040" w14:paraId="5EB18BDB" w14:textId="77777777">
      <w:pPr>
        <w:tabs>
          <w:tab w:val="left" w:pos="360"/>
          <w:tab w:val="left" w:pos="720"/>
        </w:tabs>
        <w:rPr>
          <w:rFonts w:ascii="Arial" w:hAnsi="Arial" w:cs="Arial"/>
          <w:sz w:val="20"/>
          <w:szCs w:val="20"/>
        </w:rPr>
      </w:pPr>
    </w:p>
    <w:p w:rsidR="00177040" w:rsidRPr="00787701" w:rsidP="00177040" w14:paraId="543C4E68" w14:textId="77777777">
      <w:pPr>
        <w:tabs>
          <w:tab w:val="left" w:pos="450"/>
          <w:tab w:val="left" w:pos="720"/>
        </w:tabs>
        <w:rPr>
          <w:rFonts w:ascii="Arial" w:hAnsi="Arial" w:cs="Arial"/>
          <w:b/>
          <w:sz w:val="20"/>
          <w:szCs w:val="20"/>
        </w:rPr>
      </w:pPr>
      <w:r w:rsidRPr="00787701">
        <w:rPr>
          <w:rFonts w:ascii="Arial" w:hAnsi="Arial" w:cs="Arial"/>
          <w:b/>
          <w:sz w:val="20"/>
          <w:szCs w:val="20"/>
        </w:rPr>
        <w:t>16.</w:t>
      </w:r>
      <w:r w:rsidRPr="00787701">
        <w:rPr>
          <w:rFonts w:ascii="Arial" w:hAnsi="Arial" w:cs="Arial"/>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7040" w:rsidRPr="00787701" w:rsidP="00177040" w14:paraId="2898DDAD" w14:textId="77777777">
      <w:pPr>
        <w:tabs>
          <w:tab w:val="left" w:pos="450"/>
          <w:tab w:val="left" w:pos="720"/>
        </w:tabs>
        <w:rPr>
          <w:rFonts w:ascii="Arial" w:hAnsi="Arial" w:cs="Arial"/>
          <w:sz w:val="20"/>
          <w:szCs w:val="20"/>
        </w:rPr>
      </w:pPr>
    </w:p>
    <w:p w:rsidR="00501C96" w:rsidRPr="00787701" w:rsidP="00177040" w14:paraId="2A76B2D2" w14:textId="77777777">
      <w:pPr>
        <w:tabs>
          <w:tab w:val="left" w:pos="360"/>
          <w:tab w:val="left" w:pos="720"/>
        </w:tabs>
        <w:ind w:left="360" w:hanging="360"/>
        <w:rPr>
          <w:rFonts w:ascii="Arial" w:hAnsi="Arial" w:cs="Arial"/>
          <w:sz w:val="20"/>
          <w:szCs w:val="20"/>
        </w:rPr>
      </w:pPr>
      <w:r w:rsidRPr="00787701">
        <w:rPr>
          <w:rFonts w:ascii="Arial" w:hAnsi="Arial" w:cs="Arial"/>
          <w:sz w:val="20"/>
          <w:szCs w:val="20"/>
        </w:rPr>
        <w:t>The results of this collection will not be published.</w:t>
      </w:r>
    </w:p>
    <w:p w:rsidR="0086526E" w:rsidRPr="00787701" w:rsidP="00177040" w14:paraId="26B6F529" w14:textId="77777777">
      <w:pPr>
        <w:tabs>
          <w:tab w:val="left" w:pos="360"/>
          <w:tab w:val="left" w:pos="720"/>
        </w:tabs>
        <w:rPr>
          <w:rFonts w:ascii="Arial" w:hAnsi="Arial" w:cs="Arial"/>
          <w:sz w:val="20"/>
          <w:szCs w:val="20"/>
        </w:rPr>
      </w:pPr>
    </w:p>
    <w:p w:rsidR="00177040" w:rsidRPr="00787701" w:rsidP="00177040" w14:paraId="40AF5610" w14:textId="77777777">
      <w:pPr>
        <w:tabs>
          <w:tab w:val="left" w:pos="450"/>
          <w:tab w:val="left" w:pos="720"/>
        </w:tabs>
        <w:rPr>
          <w:rFonts w:ascii="Arial" w:hAnsi="Arial" w:cs="Arial"/>
          <w:b/>
          <w:sz w:val="20"/>
          <w:szCs w:val="20"/>
        </w:rPr>
      </w:pPr>
      <w:r w:rsidRPr="00787701">
        <w:rPr>
          <w:rFonts w:ascii="Arial" w:hAnsi="Arial" w:cs="Arial"/>
          <w:b/>
          <w:sz w:val="20"/>
          <w:szCs w:val="20"/>
        </w:rPr>
        <w:t>17.</w:t>
      </w:r>
      <w:r w:rsidRPr="00787701">
        <w:rPr>
          <w:rFonts w:ascii="Arial" w:hAnsi="Arial" w:cs="Arial"/>
          <w:b/>
          <w:sz w:val="20"/>
          <w:szCs w:val="20"/>
        </w:rPr>
        <w:tab/>
        <w:t>If seeking approval to not display the expiration date for OMB approval of the information collection, explain the reasons that display would be inappropriate.</w:t>
      </w:r>
    </w:p>
    <w:p w:rsidR="00177040" w:rsidRPr="00787701" w:rsidP="00177040" w14:paraId="21858AFE" w14:textId="77777777">
      <w:pPr>
        <w:tabs>
          <w:tab w:val="left" w:pos="450"/>
          <w:tab w:val="left" w:pos="720"/>
        </w:tabs>
        <w:rPr>
          <w:rFonts w:ascii="Arial" w:hAnsi="Arial" w:cs="Arial"/>
          <w:sz w:val="20"/>
          <w:szCs w:val="20"/>
        </w:rPr>
      </w:pPr>
    </w:p>
    <w:p w:rsidR="00501C96" w:rsidRPr="00787701" w:rsidP="00177040" w14:paraId="3533CD63" w14:textId="650CABFD">
      <w:pPr>
        <w:tabs>
          <w:tab w:val="left" w:pos="360"/>
          <w:tab w:val="left" w:pos="720"/>
        </w:tabs>
        <w:rPr>
          <w:rFonts w:ascii="Arial" w:hAnsi="Arial" w:cs="Arial"/>
          <w:sz w:val="20"/>
          <w:szCs w:val="20"/>
        </w:rPr>
      </w:pPr>
      <w:r>
        <w:rPr>
          <w:rFonts w:ascii="Arial" w:hAnsi="Arial" w:cs="Arial"/>
          <w:sz w:val="20"/>
          <w:szCs w:val="20"/>
        </w:rPr>
        <w:t xml:space="preserve">The SF-299 displays the OMB control number </w:t>
      </w:r>
      <w:r w:rsidRPr="00787701" w:rsidR="004E357C">
        <w:rPr>
          <w:rFonts w:ascii="Arial" w:hAnsi="Arial" w:cs="Arial"/>
          <w:sz w:val="20"/>
          <w:szCs w:val="20"/>
        </w:rPr>
        <w:t>0596-0249</w:t>
      </w:r>
      <w:r w:rsidR="004E357C">
        <w:rPr>
          <w:rFonts w:ascii="Arial" w:hAnsi="Arial" w:cs="Arial"/>
          <w:sz w:val="20"/>
          <w:szCs w:val="20"/>
        </w:rPr>
        <w:t>, which displays the ex</w:t>
      </w:r>
      <w:r w:rsidR="00967C1E">
        <w:rPr>
          <w:rFonts w:ascii="Arial" w:hAnsi="Arial" w:cs="Arial"/>
          <w:sz w:val="20"/>
          <w:szCs w:val="20"/>
        </w:rPr>
        <w:t xml:space="preserve">piration date. </w:t>
      </w:r>
      <w:r w:rsidRPr="00787701" w:rsidR="004E357C">
        <w:rPr>
          <w:rFonts w:ascii="Arial" w:hAnsi="Arial" w:cs="Arial"/>
          <w:sz w:val="20"/>
          <w:szCs w:val="20"/>
        </w:rPr>
        <w:t xml:space="preserve"> </w:t>
      </w:r>
      <w:r w:rsidR="00967C1E">
        <w:rPr>
          <w:rFonts w:ascii="Arial" w:hAnsi="Arial" w:cs="Arial"/>
          <w:sz w:val="20"/>
          <w:szCs w:val="20"/>
        </w:rPr>
        <w:t>There are no other form</w:t>
      </w:r>
      <w:r w:rsidR="003E6C28">
        <w:rPr>
          <w:rFonts w:ascii="Arial" w:hAnsi="Arial" w:cs="Arial"/>
          <w:sz w:val="20"/>
          <w:szCs w:val="20"/>
        </w:rPr>
        <w:t>s</w:t>
      </w:r>
      <w:r w:rsidR="00967C1E">
        <w:rPr>
          <w:rFonts w:ascii="Arial" w:hAnsi="Arial" w:cs="Arial"/>
          <w:sz w:val="20"/>
          <w:szCs w:val="20"/>
        </w:rPr>
        <w:t xml:space="preserve"> associated with this proposed rule on which to display the OMB contr</w:t>
      </w:r>
      <w:r w:rsidR="003E6C28">
        <w:rPr>
          <w:rFonts w:ascii="Arial" w:hAnsi="Arial" w:cs="Arial"/>
          <w:sz w:val="20"/>
          <w:szCs w:val="20"/>
        </w:rPr>
        <w:t xml:space="preserve">ol number and expiration date. </w:t>
      </w:r>
      <w:r w:rsidRPr="00787701">
        <w:rPr>
          <w:rFonts w:ascii="Arial" w:hAnsi="Arial" w:cs="Arial"/>
          <w:sz w:val="20"/>
          <w:szCs w:val="20"/>
        </w:rPr>
        <w:t>The BLM will display the expiration date of the OMB approval.</w:t>
      </w:r>
      <w:r w:rsidRPr="0054360A" w:rsidR="0054360A">
        <w:t xml:space="preserve"> </w:t>
      </w:r>
      <w:r w:rsidRPr="0054360A" w:rsidR="0054360A">
        <w:rPr>
          <w:rFonts w:ascii="Arial" w:hAnsi="Arial" w:cs="Arial"/>
          <w:sz w:val="20"/>
          <w:szCs w:val="20"/>
        </w:rPr>
        <w:t xml:space="preserve">The OMB Control Number and expiration date are available at </w:t>
      </w:r>
      <w:hyperlink r:id="rId12" w:history="1">
        <w:r w:rsidRPr="00DF0C75" w:rsidR="00820259">
          <w:rPr>
            <w:rStyle w:val="Hyperlink"/>
            <w:rFonts w:ascii="Arial" w:hAnsi="Arial" w:cs="Arial"/>
            <w:sz w:val="20"/>
            <w:szCs w:val="20"/>
          </w:rPr>
          <w:t>www.reginfo.gov</w:t>
        </w:r>
      </w:hyperlink>
      <w:r w:rsidRPr="0054360A" w:rsidR="0054360A">
        <w:rPr>
          <w:rFonts w:ascii="Arial" w:hAnsi="Arial" w:cs="Arial"/>
          <w:sz w:val="20"/>
          <w:szCs w:val="20"/>
        </w:rPr>
        <w:t>.</w:t>
      </w:r>
      <w:r w:rsidR="00820259">
        <w:rPr>
          <w:rFonts w:ascii="Arial" w:hAnsi="Arial" w:cs="Arial"/>
          <w:sz w:val="20"/>
          <w:szCs w:val="20"/>
        </w:rPr>
        <w:t xml:space="preserve"> </w:t>
      </w:r>
    </w:p>
    <w:p w:rsidR="00501C96" w:rsidRPr="00787701" w:rsidP="00177040" w14:paraId="1F5B2F53" w14:textId="77777777">
      <w:pPr>
        <w:tabs>
          <w:tab w:val="left" w:pos="360"/>
          <w:tab w:val="left" w:pos="720"/>
        </w:tabs>
        <w:ind w:left="360" w:hanging="360"/>
        <w:rPr>
          <w:rFonts w:ascii="Arial" w:hAnsi="Arial" w:cs="Arial"/>
          <w:sz w:val="20"/>
          <w:szCs w:val="20"/>
        </w:rPr>
      </w:pPr>
    </w:p>
    <w:p w:rsidR="00E14714" w:rsidRPr="00787701" w:rsidP="00E14714" w14:paraId="2E0A91EA" w14:textId="77777777">
      <w:pPr>
        <w:tabs>
          <w:tab w:val="left" w:pos="450"/>
          <w:tab w:val="left" w:pos="720"/>
        </w:tabs>
        <w:rPr>
          <w:rFonts w:ascii="Arial" w:hAnsi="Arial" w:cs="Arial"/>
          <w:b/>
          <w:sz w:val="20"/>
          <w:szCs w:val="20"/>
        </w:rPr>
      </w:pPr>
      <w:r w:rsidRPr="00787701">
        <w:rPr>
          <w:rFonts w:ascii="Arial" w:hAnsi="Arial" w:cs="Arial"/>
          <w:b/>
          <w:sz w:val="20"/>
          <w:szCs w:val="20"/>
        </w:rPr>
        <w:t>18.</w:t>
      </w:r>
      <w:r w:rsidRPr="00787701">
        <w:rPr>
          <w:rFonts w:ascii="Arial" w:hAnsi="Arial" w:cs="Arial"/>
          <w:b/>
          <w:sz w:val="20"/>
          <w:szCs w:val="20"/>
        </w:rPr>
        <w:tab/>
        <w:t>Explain each exception to the topics of the certification statement identified in "Certification for Paperwork Reduction Act Submissions."</w:t>
      </w:r>
    </w:p>
    <w:p w:rsidR="00E14714" w:rsidRPr="00787701" w:rsidP="00E14714" w14:paraId="668C8783" w14:textId="77777777">
      <w:pPr>
        <w:tabs>
          <w:tab w:val="left" w:pos="450"/>
          <w:tab w:val="left" w:pos="720"/>
        </w:tabs>
        <w:rPr>
          <w:rFonts w:ascii="Arial" w:hAnsi="Arial" w:cs="Arial"/>
          <w:sz w:val="20"/>
          <w:szCs w:val="20"/>
        </w:rPr>
      </w:pPr>
    </w:p>
    <w:p w:rsidR="00763879" w:rsidRPr="00E911BD" w:rsidP="00763879" w14:paraId="4184D131" w14:textId="77777777">
      <w:pPr>
        <w:rPr>
          <w:sz w:val="24"/>
          <w:szCs w:val="24"/>
        </w:rPr>
      </w:pPr>
      <w:r w:rsidRPr="00E911BD">
        <w:rPr>
          <w:sz w:val="24"/>
          <w:szCs w:val="24"/>
        </w:rPr>
        <w:t>There are no exceptions to the certification requirements of 5 CFR 1320.9.</w:t>
      </w:r>
    </w:p>
    <w:p w:rsidR="00EA7474" w:rsidP="00177040" w14:paraId="4D749551" w14:textId="0C912649">
      <w:pPr>
        <w:tabs>
          <w:tab w:val="left" w:pos="360"/>
          <w:tab w:val="left" w:pos="720"/>
        </w:tabs>
        <w:rPr>
          <w:rFonts w:ascii="Arial" w:hAnsi="Arial" w:cs="Arial"/>
          <w:sz w:val="20"/>
          <w:szCs w:val="20"/>
        </w:rPr>
      </w:pPr>
    </w:p>
    <w:p w:rsidR="00EA7474" w:rsidP="00177040" w14:paraId="37767A8A" w14:textId="5747C690">
      <w:pPr>
        <w:tabs>
          <w:tab w:val="left" w:pos="360"/>
          <w:tab w:val="left" w:pos="720"/>
        </w:tabs>
        <w:rPr>
          <w:rFonts w:ascii="Arial" w:hAnsi="Arial" w:cs="Arial"/>
          <w:sz w:val="20"/>
          <w:szCs w:val="20"/>
        </w:rPr>
      </w:pPr>
    </w:p>
    <w:p w:rsidR="00EA7474" w:rsidP="00177040" w14:paraId="7799789F" w14:textId="55B564B2">
      <w:pPr>
        <w:tabs>
          <w:tab w:val="left" w:pos="360"/>
          <w:tab w:val="left" w:pos="720"/>
        </w:tabs>
        <w:rPr>
          <w:rFonts w:ascii="Arial" w:hAnsi="Arial" w:cs="Arial"/>
          <w:sz w:val="20"/>
          <w:szCs w:val="20"/>
        </w:rPr>
      </w:pPr>
    </w:p>
    <w:p w:rsidR="00EA7474" w:rsidRPr="00787701" w:rsidP="00EA7474" w14:paraId="2AE4E119" w14:textId="3DE8D9F7">
      <w:pPr>
        <w:tabs>
          <w:tab w:val="left" w:pos="360"/>
          <w:tab w:val="left" w:pos="720"/>
        </w:tabs>
        <w:jc w:val="center"/>
        <w:rPr>
          <w:rFonts w:ascii="Arial" w:hAnsi="Arial" w:cs="Arial"/>
          <w:b/>
          <w:sz w:val="20"/>
          <w:szCs w:val="20"/>
        </w:rPr>
      </w:pPr>
      <w:r>
        <w:rPr>
          <w:rFonts w:ascii="Arial" w:hAnsi="Arial" w:cs="Arial"/>
          <w:sz w:val="20"/>
          <w:szCs w:val="20"/>
        </w:rPr>
        <w:t>###</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477071"/>
      <w:docPartObj>
        <w:docPartGallery w:val="Page Numbers (Bottom of Page)"/>
        <w:docPartUnique/>
      </w:docPartObj>
    </w:sdtPr>
    <w:sdtEndPr>
      <w:rPr>
        <w:rFonts w:ascii="Arial" w:hAnsi="Arial" w:cs="Arial"/>
        <w:noProof/>
      </w:rPr>
    </w:sdtEndPr>
    <w:sdtContent>
      <w:p w:rsidR="00F25838" w:rsidRPr="00177040" w:rsidP="00177040" w14:paraId="0465EB07" w14:textId="3F5CE291">
        <w:pPr>
          <w:pStyle w:val="Footer"/>
          <w:ind w:left="720"/>
          <w:jc w:val="center"/>
          <w:rPr>
            <w:rFonts w:ascii="Arial" w:hAnsi="Arial" w:cs="Arial"/>
          </w:rPr>
        </w:pPr>
        <w:r>
          <w:t xml:space="preserve">- </w:t>
        </w:r>
        <w:r w:rsidRPr="00177040">
          <w:rPr>
            <w:rFonts w:ascii="Arial" w:hAnsi="Arial" w:cs="Arial"/>
          </w:rPr>
          <w:fldChar w:fldCharType="begin"/>
        </w:r>
        <w:r w:rsidRPr="00177040">
          <w:rPr>
            <w:rFonts w:ascii="Arial" w:hAnsi="Arial" w:cs="Arial"/>
          </w:rPr>
          <w:instrText xml:space="preserve"> PAGE   \* MERGEFORMAT </w:instrText>
        </w:r>
        <w:r w:rsidRPr="00177040">
          <w:rPr>
            <w:rFonts w:ascii="Arial" w:hAnsi="Arial" w:cs="Arial"/>
          </w:rPr>
          <w:fldChar w:fldCharType="separate"/>
        </w:r>
        <w:r w:rsidR="007D0982">
          <w:rPr>
            <w:rFonts w:ascii="Arial" w:hAnsi="Arial" w:cs="Arial"/>
            <w:noProof/>
          </w:rPr>
          <w:t>1</w:t>
        </w:r>
        <w:r w:rsidRPr="00177040">
          <w:rPr>
            <w:rFonts w:ascii="Arial" w:hAnsi="Arial" w:cs="Arial"/>
            <w:noProof/>
          </w:rPr>
          <w:fldChar w:fldCharType="end"/>
        </w:r>
        <w:r>
          <w:rPr>
            <w:rFonts w:ascii="Arial" w:hAnsi="Arial" w:cs="Arial"/>
            <w:noProof/>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24D" w:rsidP="0024224D" w14:paraId="7DCC5910" w14:textId="027DFDE0">
    <w:pPr>
      <w:pStyle w:val="Header"/>
      <w:jc w:val="right"/>
    </w:pPr>
    <w:r>
      <w:t>Proposed Rule RIN 1004-AE60</w:t>
    </w:r>
  </w:p>
  <w:p w:rsidR="0024224D" w14:paraId="2B5041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D0FA8"/>
    <w:multiLevelType w:val="hybridMultilevel"/>
    <w:tmpl w:val="37E48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DB4009"/>
    <w:multiLevelType w:val="hybridMultilevel"/>
    <w:tmpl w:val="CE00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D6CFF"/>
    <w:multiLevelType w:val="hybridMultilevel"/>
    <w:tmpl w:val="809EB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06993"/>
    <w:multiLevelType w:val="hybridMultilevel"/>
    <w:tmpl w:val="DD826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C7B1D"/>
    <w:multiLevelType w:val="hybridMultilevel"/>
    <w:tmpl w:val="C9DA6D1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B104B7"/>
    <w:multiLevelType w:val="hybridMultilevel"/>
    <w:tmpl w:val="112E8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77BA9"/>
    <w:multiLevelType w:val="hybridMultilevel"/>
    <w:tmpl w:val="C116E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5A5629"/>
    <w:multiLevelType w:val="hybridMultilevel"/>
    <w:tmpl w:val="74569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A65FD"/>
    <w:multiLevelType w:val="hybridMultilevel"/>
    <w:tmpl w:val="D240989A"/>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646C3D"/>
    <w:multiLevelType w:val="hybridMultilevel"/>
    <w:tmpl w:val="664C0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02C520D"/>
    <w:multiLevelType w:val="hybridMultilevel"/>
    <w:tmpl w:val="0E8AFE9A"/>
    <w:lvl w:ilvl="0">
      <w:start w:val="4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631218"/>
    <w:multiLevelType w:val="hybridMultilevel"/>
    <w:tmpl w:val="AC1AD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A84E5D"/>
    <w:multiLevelType w:val="hybridMultilevel"/>
    <w:tmpl w:val="2E34D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3C2577"/>
    <w:multiLevelType w:val="hybridMultilevel"/>
    <w:tmpl w:val="AAA8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FD22B6"/>
    <w:multiLevelType w:val="hybridMultilevel"/>
    <w:tmpl w:val="8A44C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4868EC"/>
    <w:multiLevelType w:val="hybridMultilevel"/>
    <w:tmpl w:val="B21E9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987064"/>
    <w:multiLevelType w:val="hybridMultilevel"/>
    <w:tmpl w:val="D2300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407271"/>
    <w:multiLevelType w:val="hybridMultilevel"/>
    <w:tmpl w:val="3C945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64199D"/>
    <w:multiLevelType w:val="hybridMultilevel"/>
    <w:tmpl w:val="9D3EE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841178"/>
    <w:multiLevelType w:val="hybridMultilevel"/>
    <w:tmpl w:val="97169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ECE1845"/>
    <w:multiLevelType w:val="hybridMultilevel"/>
    <w:tmpl w:val="6B122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6F0BBB"/>
    <w:multiLevelType w:val="hybridMultilevel"/>
    <w:tmpl w:val="8550E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75F4D"/>
    <w:multiLevelType w:val="hybridMultilevel"/>
    <w:tmpl w:val="BDBE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427706"/>
    <w:multiLevelType w:val="hybridMultilevel"/>
    <w:tmpl w:val="0AAE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006BF9"/>
    <w:multiLevelType w:val="hybridMultilevel"/>
    <w:tmpl w:val="2246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33373"/>
    <w:multiLevelType w:val="hybridMultilevel"/>
    <w:tmpl w:val="0DB41558"/>
    <w:lvl w:ilvl="0">
      <w:start w:val="1"/>
      <w:numFmt w:val="upperLetter"/>
      <w:lvlText w:val="%1."/>
      <w:lvlJc w:val="left"/>
      <w:pPr>
        <w:ind w:left="81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55377E"/>
    <w:multiLevelType w:val="hybridMultilevel"/>
    <w:tmpl w:val="2A9E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3722B1"/>
    <w:multiLevelType w:val="hybridMultilevel"/>
    <w:tmpl w:val="CE5A0C2E"/>
    <w:lvl w:ilvl="0">
      <w:start w:val="4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670AFC"/>
    <w:multiLevelType w:val="hybridMultilevel"/>
    <w:tmpl w:val="32508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F655F9"/>
    <w:multiLevelType w:val="hybridMultilevel"/>
    <w:tmpl w:val="F8EC1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4C2804"/>
    <w:multiLevelType w:val="hybridMultilevel"/>
    <w:tmpl w:val="DBA86AD0"/>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A21C0D"/>
    <w:multiLevelType w:val="hybridMultilevel"/>
    <w:tmpl w:val="C90A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741D56"/>
    <w:multiLevelType w:val="hybridMultilevel"/>
    <w:tmpl w:val="791E0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F54C83"/>
    <w:multiLevelType w:val="hybridMultilevel"/>
    <w:tmpl w:val="22A2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0065900"/>
    <w:multiLevelType w:val="hybridMultilevel"/>
    <w:tmpl w:val="0B8EA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CE7314"/>
    <w:multiLevelType w:val="hybridMultilevel"/>
    <w:tmpl w:val="46AE0C3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F4D08FC"/>
    <w:multiLevelType w:val="hybridMultilevel"/>
    <w:tmpl w:val="BC80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F8309C6"/>
    <w:multiLevelType w:val="hybridMultilevel"/>
    <w:tmpl w:val="BDE6B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8891996">
    <w:abstractNumId w:val="5"/>
  </w:num>
  <w:num w:numId="2" w16cid:durableId="234319048">
    <w:abstractNumId w:val="16"/>
  </w:num>
  <w:num w:numId="3" w16cid:durableId="319311403">
    <w:abstractNumId w:val="3"/>
  </w:num>
  <w:num w:numId="4" w16cid:durableId="2072922650">
    <w:abstractNumId w:val="20"/>
  </w:num>
  <w:num w:numId="5" w16cid:durableId="1801143777">
    <w:abstractNumId w:val="11"/>
  </w:num>
  <w:num w:numId="6" w16cid:durableId="1227489634">
    <w:abstractNumId w:val="7"/>
  </w:num>
  <w:num w:numId="7" w16cid:durableId="1659922073">
    <w:abstractNumId w:val="30"/>
  </w:num>
  <w:num w:numId="8" w16cid:durableId="629287809">
    <w:abstractNumId w:val="35"/>
  </w:num>
  <w:num w:numId="9" w16cid:durableId="1501771573">
    <w:abstractNumId w:val="21"/>
  </w:num>
  <w:num w:numId="10" w16cid:durableId="1396121398">
    <w:abstractNumId w:val="10"/>
  </w:num>
  <w:num w:numId="11" w16cid:durableId="159975696">
    <w:abstractNumId w:val="17"/>
  </w:num>
  <w:num w:numId="12" w16cid:durableId="1861578218">
    <w:abstractNumId w:val="38"/>
  </w:num>
  <w:num w:numId="13" w16cid:durableId="1177765860">
    <w:abstractNumId w:val="36"/>
  </w:num>
  <w:num w:numId="14" w16cid:durableId="482089407">
    <w:abstractNumId w:val="32"/>
  </w:num>
  <w:num w:numId="15" w16cid:durableId="2032603601">
    <w:abstractNumId w:val="26"/>
  </w:num>
  <w:num w:numId="16" w16cid:durableId="629942600">
    <w:abstractNumId w:val="4"/>
  </w:num>
  <w:num w:numId="17" w16cid:durableId="233467963">
    <w:abstractNumId w:val="33"/>
  </w:num>
  <w:num w:numId="18" w16cid:durableId="491485113">
    <w:abstractNumId w:val="27"/>
  </w:num>
  <w:num w:numId="19" w16cid:durableId="1673603639">
    <w:abstractNumId w:val="28"/>
  </w:num>
  <w:num w:numId="20" w16cid:durableId="1370761818">
    <w:abstractNumId w:val="25"/>
  </w:num>
  <w:num w:numId="21" w16cid:durableId="1039620944">
    <w:abstractNumId w:val="31"/>
  </w:num>
  <w:num w:numId="22" w16cid:durableId="483931515">
    <w:abstractNumId w:val="6"/>
  </w:num>
  <w:num w:numId="23" w16cid:durableId="378017755">
    <w:abstractNumId w:val="15"/>
  </w:num>
  <w:num w:numId="24" w16cid:durableId="1636056649">
    <w:abstractNumId w:val="23"/>
  </w:num>
  <w:num w:numId="25" w16cid:durableId="2107532309">
    <w:abstractNumId w:val="14"/>
  </w:num>
  <w:num w:numId="26" w16cid:durableId="1623416803">
    <w:abstractNumId w:val="2"/>
  </w:num>
  <w:num w:numId="27" w16cid:durableId="1896696534">
    <w:abstractNumId w:val="9"/>
  </w:num>
  <w:num w:numId="28" w16cid:durableId="13112829">
    <w:abstractNumId w:val="8"/>
  </w:num>
  <w:num w:numId="29" w16cid:durableId="1760062427">
    <w:abstractNumId w:val="0"/>
  </w:num>
  <w:num w:numId="30" w16cid:durableId="476606006">
    <w:abstractNumId w:val="39"/>
  </w:num>
  <w:num w:numId="31" w16cid:durableId="27411046">
    <w:abstractNumId w:val="13"/>
  </w:num>
  <w:num w:numId="32" w16cid:durableId="67656802">
    <w:abstractNumId w:val="34"/>
  </w:num>
  <w:num w:numId="33" w16cid:durableId="219484683">
    <w:abstractNumId w:val="22"/>
  </w:num>
  <w:num w:numId="34" w16cid:durableId="635185922">
    <w:abstractNumId w:val="19"/>
  </w:num>
  <w:num w:numId="35" w16cid:durableId="1052391171">
    <w:abstractNumId w:val="37"/>
  </w:num>
  <w:num w:numId="36" w16cid:durableId="1488740557">
    <w:abstractNumId w:val="24"/>
  </w:num>
  <w:num w:numId="37" w16cid:durableId="407187981">
    <w:abstractNumId w:val="1"/>
  </w:num>
  <w:num w:numId="38" w16cid:durableId="1895896580">
    <w:abstractNumId w:val="18"/>
  </w:num>
  <w:num w:numId="39" w16cid:durableId="1776436548">
    <w:abstractNumId w:val="29"/>
  </w:num>
  <w:num w:numId="40" w16cid:durableId="182184636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D3"/>
    <w:rsid w:val="000052B3"/>
    <w:rsid w:val="00005381"/>
    <w:rsid w:val="00006FC0"/>
    <w:rsid w:val="00007165"/>
    <w:rsid w:val="000110DE"/>
    <w:rsid w:val="000121F5"/>
    <w:rsid w:val="00012236"/>
    <w:rsid w:val="000127E4"/>
    <w:rsid w:val="00012929"/>
    <w:rsid w:val="000158CA"/>
    <w:rsid w:val="00017D5E"/>
    <w:rsid w:val="0002058F"/>
    <w:rsid w:val="00021BA8"/>
    <w:rsid w:val="00026F10"/>
    <w:rsid w:val="000315CA"/>
    <w:rsid w:val="00035B37"/>
    <w:rsid w:val="00036935"/>
    <w:rsid w:val="000371DB"/>
    <w:rsid w:val="00040ABB"/>
    <w:rsid w:val="000428B5"/>
    <w:rsid w:val="00042C66"/>
    <w:rsid w:val="00043139"/>
    <w:rsid w:val="00043331"/>
    <w:rsid w:val="00044234"/>
    <w:rsid w:val="00045A09"/>
    <w:rsid w:val="00046BC9"/>
    <w:rsid w:val="000472C9"/>
    <w:rsid w:val="0004737E"/>
    <w:rsid w:val="00051C8C"/>
    <w:rsid w:val="00053EC4"/>
    <w:rsid w:val="00053F58"/>
    <w:rsid w:val="0005544B"/>
    <w:rsid w:val="00055D4D"/>
    <w:rsid w:val="00056164"/>
    <w:rsid w:val="00056862"/>
    <w:rsid w:val="00056E2F"/>
    <w:rsid w:val="000573F5"/>
    <w:rsid w:val="00062743"/>
    <w:rsid w:val="00062A20"/>
    <w:rsid w:val="00062E01"/>
    <w:rsid w:val="00063190"/>
    <w:rsid w:val="000654F8"/>
    <w:rsid w:val="000665A6"/>
    <w:rsid w:val="00066B04"/>
    <w:rsid w:val="0006778F"/>
    <w:rsid w:val="00067835"/>
    <w:rsid w:val="00067D06"/>
    <w:rsid w:val="0007003E"/>
    <w:rsid w:val="000713A6"/>
    <w:rsid w:val="000723EE"/>
    <w:rsid w:val="000724C2"/>
    <w:rsid w:val="000734FC"/>
    <w:rsid w:val="00073F9F"/>
    <w:rsid w:val="0007442B"/>
    <w:rsid w:val="00074824"/>
    <w:rsid w:val="00074A41"/>
    <w:rsid w:val="00074DC8"/>
    <w:rsid w:val="000754F8"/>
    <w:rsid w:val="0007764F"/>
    <w:rsid w:val="00080D96"/>
    <w:rsid w:val="00086DC0"/>
    <w:rsid w:val="000908A1"/>
    <w:rsid w:val="00091D50"/>
    <w:rsid w:val="00092FDC"/>
    <w:rsid w:val="0009469F"/>
    <w:rsid w:val="000A1A54"/>
    <w:rsid w:val="000A2733"/>
    <w:rsid w:val="000A294E"/>
    <w:rsid w:val="000A3DCB"/>
    <w:rsid w:val="000A3EB1"/>
    <w:rsid w:val="000A45D1"/>
    <w:rsid w:val="000A7ECB"/>
    <w:rsid w:val="000B10F4"/>
    <w:rsid w:val="000B12AD"/>
    <w:rsid w:val="000B23FE"/>
    <w:rsid w:val="000B4F58"/>
    <w:rsid w:val="000B78D1"/>
    <w:rsid w:val="000C1DF0"/>
    <w:rsid w:val="000C2945"/>
    <w:rsid w:val="000C43B6"/>
    <w:rsid w:val="000C4504"/>
    <w:rsid w:val="000C531D"/>
    <w:rsid w:val="000D0541"/>
    <w:rsid w:val="000D26AC"/>
    <w:rsid w:val="000D3854"/>
    <w:rsid w:val="000D52E7"/>
    <w:rsid w:val="000D7D1F"/>
    <w:rsid w:val="000E03F8"/>
    <w:rsid w:val="000E2273"/>
    <w:rsid w:val="000E2580"/>
    <w:rsid w:val="000E2BAF"/>
    <w:rsid w:val="000E38CB"/>
    <w:rsid w:val="000E61A3"/>
    <w:rsid w:val="000E6A6E"/>
    <w:rsid w:val="000E6DCD"/>
    <w:rsid w:val="000E731D"/>
    <w:rsid w:val="000F03FA"/>
    <w:rsid w:val="000F127A"/>
    <w:rsid w:val="000F1471"/>
    <w:rsid w:val="000F2632"/>
    <w:rsid w:val="000F4123"/>
    <w:rsid w:val="000F45D5"/>
    <w:rsid w:val="000F483B"/>
    <w:rsid w:val="000F515A"/>
    <w:rsid w:val="000F78FD"/>
    <w:rsid w:val="00100052"/>
    <w:rsid w:val="00101F66"/>
    <w:rsid w:val="001025BD"/>
    <w:rsid w:val="00106221"/>
    <w:rsid w:val="001063F2"/>
    <w:rsid w:val="001103D7"/>
    <w:rsid w:val="00111642"/>
    <w:rsid w:val="00111B46"/>
    <w:rsid w:val="001125B7"/>
    <w:rsid w:val="0011340E"/>
    <w:rsid w:val="001136D5"/>
    <w:rsid w:val="00114DCB"/>
    <w:rsid w:val="001154C9"/>
    <w:rsid w:val="001156E1"/>
    <w:rsid w:val="00116EE7"/>
    <w:rsid w:val="00120819"/>
    <w:rsid w:val="001208D4"/>
    <w:rsid w:val="001238EB"/>
    <w:rsid w:val="00123932"/>
    <w:rsid w:val="001239A1"/>
    <w:rsid w:val="00125BCE"/>
    <w:rsid w:val="00125E9E"/>
    <w:rsid w:val="00126BEA"/>
    <w:rsid w:val="00127D36"/>
    <w:rsid w:val="00127F9F"/>
    <w:rsid w:val="00131A71"/>
    <w:rsid w:val="00132FB4"/>
    <w:rsid w:val="00133C19"/>
    <w:rsid w:val="00134CA9"/>
    <w:rsid w:val="00136E31"/>
    <w:rsid w:val="00137E2C"/>
    <w:rsid w:val="00141CE6"/>
    <w:rsid w:val="001458C1"/>
    <w:rsid w:val="001461AA"/>
    <w:rsid w:val="001461B6"/>
    <w:rsid w:val="00147B19"/>
    <w:rsid w:val="00151234"/>
    <w:rsid w:val="00152425"/>
    <w:rsid w:val="00152826"/>
    <w:rsid w:val="00156BC8"/>
    <w:rsid w:val="0015762F"/>
    <w:rsid w:val="00164924"/>
    <w:rsid w:val="00164E69"/>
    <w:rsid w:val="00166143"/>
    <w:rsid w:val="0017058B"/>
    <w:rsid w:val="00173AEA"/>
    <w:rsid w:val="001744C9"/>
    <w:rsid w:val="00174FC0"/>
    <w:rsid w:val="00175AAD"/>
    <w:rsid w:val="00176378"/>
    <w:rsid w:val="00177029"/>
    <w:rsid w:val="00177040"/>
    <w:rsid w:val="00177BF9"/>
    <w:rsid w:val="0018737C"/>
    <w:rsid w:val="001875A0"/>
    <w:rsid w:val="001907D9"/>
    <w:rsid w:val="00192C64"/>
    <w:rsid w:val="00193C52"/>
    <w:rsid w:val="001962DC"/>
    <w:rsid w:val="00196BEE"/>
    <w:rsid w:val="00197E4A"/>
    <w:rsid w:val="001A1293"/>
    <w:rsid w:val="001B0C03"/>
    <w:rsid w:val="001B12BF"/>
    <w:rsid w:val="001B18A4"/>
    <w:rsid w:val="001B1E06"/>
    <w:rsid w:val="001B30CC"/>
    <w:rsid w:val="001B4F69"/>
    <w:rsid w:val="001B505D"/>
    <w:rsid w:val="001B5B42"/>
    <w:rsid w:val="001B5D78"/>
    <w:rsid w:val="001B6489"/>
    <w:rsid w:val="001B7E4B"/>
    <w:rsid w:val="001B7F6C"/>
    <w:rsid w:val="001C04FB"/>
    <w:rsid w:val="001C0D7C"/>
    <w:rsid w:val="001C10BC"/>
    <w:rsid w:val="001C15AF"/>
    <w:rsid w:val="001C1BDF"/>
    <w:rsid w:val="001C2096"/>
    <w:rsid w:val="001C2A96"/>
    <w:rsid w:val="001C3C09"/>
    <w:rsid w:val="001D0A17"/>
    <w:rsid w:val="001D1F6F"/>
    <w:rsid w:val="001D2D0C"/>
    <w:rsid w:val="001D4651"/>
    <w:rsid w:val="001D4730"/>
    <w:rsid w:val="001D5B0B"/>
    <w:rsid w:val="001D7D4C"/>
    <w:rsid w:val="001E07BA"/>
    <w:rsid w:val="001E15B3"/>
    <w:rsid w:val="001E15CD"/>
    <w:rsid w:val="001E1EB3"/>
    <w:rsid w:val="001E2E30"/>
    <w:rsid w:val="001E6798"/>
    <w:rsid w:val="001E6B17"/>
    <w:rsid w:val="001F093F"/>
    <w:rsid w:val="001F6D03"/>
    <w:rsid w:val="001F6F3C"/>
    <w:rsid w:val="001F7A1E"/>
    <w:rsid w:val="00201988"/>
    <w:rsid w:val="00202C5F"/>
    <w:rsid w:val="0020321A"/>
    <w:rsid w:val="002073D2"/>
    <w:rsid w:val="0021084A"/>
    <w:rsid w:val="002109F5"/>
    <w:rsid w:val="0021235D"/>
    <w:rsid w:val="00214A49"/>
    <w:rsid w:val="00214A5E"/>
    <w:rsid w:val="00214FBA"/>
    <w:rsid w:val="002175DA"/>
    <w:rsid w:val="0021775F"/>
    <w:rsid w:val="00217910"/>
    <w:rsid w:val="00220ADA"/>
    <w:rsid w:val="00221F70"/>
    <w:rsid w:val="002224CD"/>
    <w:rsid w:val="002238D1"/>
    <w:rsid w:val="0022464F"/>
    <w:rsid w:val="00224C86"/>
    <w:rsid w:val="00224D8D"/>
    <w:rsid w:val="00226C17"/>
    <w:rsid w:val="00231791"/>
    <w:rsid w:val="002340FF"/>
    <w:rsid w:val="0023536D"/>
    <w:rsid w:val="00235B47"/>
    <w:rsid w:val="00235EB6"/>
    <w:rsid w:val="00236EFC"/>
    <w:rsid w:val="002379E2"/>
    <w:rsid w:val="00240F16"/>
    <w:rsid w:val="0024224D"/>
    <w:rsid w:val="00243A9B"/>
    <w:rsid w:val="00243DF9"/>
    <w:rsid w:val="00245A99"/>
    <w:rsid w:val="00246C79"/>
    <w:rsid w:val="00247074"/>
    <w:rsid w:val="002501B9"/>
    <w:rsid w:val="00252048"/>
    <w:rsid w:val="002548DE"/>
    <w:rsid w:val="00255AF3"/>
    <w:rsid w:val="00256896"/>
    <w:rsid w:val="00256FAB"/>
    <w:rsid w:val="002575AC"/>
    <w:rsid w:val="00262845"/>
    <w:rsid w:val="002674CD"/>
    <w:rsid w:val="002703E3"/>
    <w:rsid w:val="00280A5B"/>
    <w:rsid w:val="00280F7B"/>
    <w:rsid w:val="002815BB"/>
    <w:rsid w:val="002818DC"/>
    <w:rsid w:val="00282424"/>
    <w:rsid w:val="00283C7B"/>
    <w:rsid w:val="002855D7"/>
    <w:rsid w:val="002860EB"/>
    <w:rsid w:val="00287C53"/>
    <w:rsid w:val="00290004"/>
    <w:rsid w:val="0029027A"/>
    <w:rsid w:val="002903F9"/>
    <w:rsid w:val="002913D4"/>
    <w:rsid w:val="00291828"/>
    <w:rsid w:val="00291C23"/>
    <w:rsid w:val="002926FF"/>
    <w:rsid w:val="00293995"/>
    <w:rsid w:val="002940FF"/>
    <w:rsid w:val="00294436"/>
    <w:rsid w:val="002944E2"/>
    <w:rsid w:val="00295E9B"/>
    <w:rsid w:val="00296CDE"/>
    <w:rsid w:val="00297471"/>
    <w:rsid w:val="002A0D5F"/>
    <w:rsid w:val="002A2665"/>
    <w:rsid w:val="002A380A"/>
    <w:rsid w:val="002A4903"/>
    <w:rsid w:val="002A6AFB"/>
    <w:rsid w:val="002A6D02"/>
    <w:rsid w:val="002A7704"/>
    <w:rsid w:val="002B4DB4"/>
    <w:rsid w:val="002B501C"/>
    <w:rsid w:val="002B51A5"/>
    <w:rsid w:val="002B5B87"/>
    <w:rsid w:val="002B6149"/>
    <w:rsid w:val="002C10EF"/>
    <w:rsid w:val="002C2D1D"/>
    <w:rsid w:val="002C39BC"/>
    <w:rsid w:val="002C445D"/>
    <w:rsid w:val="002C547F"/>
    <w:rsid w:val="002C726A"/>
    <w:rsid w:val="002D0476"/>
    <w:rsid w:val="002D14BA"/>
    <w:rsid w:val="002D1686"/>
    <w:rsid w:val="002D1C8D"/>
    <w:rsid w:val="002D3850"/>
    <w:rsid w:val="002D4CB9"/>
    <w:rsid w:val="002D58D6"/>
    <w:rsid w:val="002D79AC"/>
    <w:rsid w:val="002E2F4B"/>
    <w:rsid w:val="002E5105"/>
    <w:rsid w:val="002E510C"/>
    <w:rsid w:val="002E5ECA"/>
    <w:rsid w:val="002E7FDA"/>
    <w:rsid w:val="002F0361"/>
    <w:rsid w:val="002F4574"/>
    <w:rsid w:val="002F49B2"/>
    <w:rsid w:val="002F698B"/>
    <w:rsid w:val="00300626"/>
    <w:rsid w:val="0030164F"/>
    <w:rsid w:val="00302CF0"/>
    <w:rsid w:val="003031F0"/>
    <w:rsid w:val="00305522"/>
    <w:rsid w:val="00305BB0"/>
    <w:rsid w:val="00313E8B"/>
    <w:rsid w:val="00315927"/>
    <w:rsid w:val="00316C0A"/>
    <w:rsid w:val="00321850"/>
    <w:rsid w:val="00323AB3"/>
    <w:rsid w:val="00323CFD"/>
    <w:rsid w:val="00325536"/>
    <w:rsid w:val="003268EF"/>
    <w:rsid w:val="00326CBC"/>
    <w:rsid w:val="00327F65"/>
    <w:rsid w:val="0033009E"/>
    <w:rsid w:val="00333BF0"/>
    <w:rsid w:val="0034069F"/>
    <w:rsid w:val="0034169F"/>
    <w:rsid w:val="00341D5B"/>
    <w:rsid w:val="00342045"/>
    <w:rsid w:val="00343AF7"/>
    <w:rsid w:val="003443F5"/>
    <w:rsid w:val="00344DDB"/>
    <w:rsid w:val="00345BB1"/>
    <w:rsid w:val="00345E30"/>
    <w:rsid w:val="003460F1"/>
    <w:rsid w:val="00346CF0"/>
    <w:rsid w:val="00347F6F"/>
    <w:rsid w:val="00351960"/>
    <w:rsid w:val="003527E0"/>
    <w:rsid w:val="0035354B"/>
    <w:rsid w:val="00354792"/>
    <w:rsid w:val="003577DF"/>
    <w:rsid w:val="003627A0"/>
    <w:rsid w:val="00364CC0"/>
    <w:rsid w:val="003656CD"/>
    <w:rsid w:val="00366E36"/>
    <w:rsid w:val="003712E3"/>
    <w:rsid w:val="003724D2"/>
    <w:rsid w:val="00372C70"/>
    <w:rsid w:val="00372FE3"/>
    <w:rsid w:val="003754CF"/>
    <w:rsid w:val="00384875"/>
    <w:rsid w:val="003860DC"/>
    <w:rsid w:val="00387766"/>
    <w:rsid w:val="00387AC4"/>
    <w:rsid w:val="00390851"/>
    <w:rsid w:val="00391C22"/>
    <w:rsid w:val="00391C41"/>
    <w:rsid w:val="00391FD1"/>
    <w:rsid w:val="00395F88"/>
    <w:rsid w:val="003A14AE"/>
    <w:rsid w:val="003A4021"/>
    <w:rsid w:val="003A4324"/>
    <w:rsid w:val="003A480F"/>
    <w:rsid w:val="003A4AEF"/>
    <w:rsid w:val="003A4D15"/>
    <w:rsid w:val="003A7EDF"/>
    <w:rsid w:val="003B0A02"/>
    <w:rsid w:val="003B0FB6"/>
    <w:rsid w:val="003B22DF"/>
    <w:rsid w:val="003B3577"/>
    <w:rsid w:val="003B4492"/>
    <w:rsid w:val="003B47B0"/>
    <w:rsid w:val="003B4A55"/>
    <w:rsid w:val="003B4B08"/>
    <w:rsid w:val="003C08D2"/>
    <w:rsid w:val="003C09AC"/>
    <w:rsid w:val="003C0EF9"/>
    <w:rsid w:val="003C2749"/>
    <w:rsid w:val="003C3E6B"/>
    <w:rsid w:val="003C4FBD"/>
    <w:rsid w:val="003C7045"/>
    <w:rsid w:val="003C79FB"/>
    <w:rsid w:val="003C7FC4"/>
    <w:rsid w:val="003D0F70"/>
    <w:rsid w:val="003D1B50"/>
    <w:rsid w:val="003D7117"/>
    <w:rsid w:val="003E07F2"/>
    <w:rsid w:val="003E13B4"/>
    <w:rsid w:val="003E3144"/>
    <w:rsid w:val="003E3B59"/>
    <w:rsid w:val="003E62D7"/>
    <w:rsid w:val="003E6C28"/>
    <w:rsid w:val="003E789D"/>
    <w:rsid w:val="003F29E5"/>
    <w:rsid w:val="003F4843"/>
    <w:rsid w:val="003F7DE4"/>
    <w:rsid w:val="00400E11"/>
    <w:rsid w:val="00403674"/>
    <w:rsid w:val="00406A38"/>
    <w:rsid w:val="0041103A"/>
    <w:rsid w:val="00411A73"/>
    <w:rsid w:val="0041378E"/>
    <w:rsid w:val="00414E25"/>
    <w:rsid w:val="00420348"/>
    <w:rsid w:val="00420B61"/>
    <w:rsid w:val="004243A7"/>
    <w:rsid w:val="004272CF"/>
    <w:rsid w:val="00432321"/>
    <w:rsid w:val="004325E2"/>
    <w:rsid w:val="004339D0"/>
    <w:rsid w:val="00433ABB"/>
    <w:rsid w:val="004355A2"/>
    <w:rsid w:val="0043596B"/>
    <w:rsid w:val="00436480"/>
    <w:rsid w:val="00437D86"/>
    <w:rsid w:val="00440451"/>
    <w:rsid w:val="00441153"/>
    <w:rsid w:val="00442981"/>
    <w:rsid w:val="004430A4"/>
    <w:rsid w:val="00444C9D"/>
    <w:rsid w:val="004474C9"/>
    <w:rsid w:val="00451635"/>
    <w:rsid w:val="004519BE"/>
    <w:rsid w:val="004606E7"/>
    <w:rsid w:val="00460843"/>
    <w:rsid w:val="00462D6B"/>
    <w:rsid w:val="0046418C"/>
    <w:rsid w:val="0046629A"/>
    <w:rsid w:val="00470D05"/>
    <w:rsid w:val="0047233A"/>
    <w:rsid w:val="0047296F"/>
    <w:rsid w:val="00472F99"/>
    <w:rsid w:val="004739AE"/>
    <w:rsid w:val="004752E9"/>
    <w:rsid w:val="00482580"/>
    <w:rsid w:val="00482B32"/>
    <w:rsid w:val="0048343D"/>
    <w:rsid w:val="0048363E"/>
    <w:rsid w:val="00494D2F"/>
    <w:rsid w:val="004959E8"/>
    <w:rsid w:val="004A0653"/>
    <w:rsid w:val="004A6102"/>
    <w:rsid w:val="004A7022"/>
    <w:rsid w:val="004B0942"/>
    <w:rsid w:val="004B2416"/>
    <w:rsid w:val="004B6644"/>
    <w:rsid w:val="004B7239"/>
    <w:rsid w:val="004C143E"/>
    <w:rsid w:val="004C1639"/>
    <w:rsid w:val="004C1C9D"/>
    <w:rsid w:val="004C2074"/>
    <w:rsid w:val="004C27CB"/>
    <w:rsid w:val="004C49B3"/>
    <w:rsid w:val="004D219A"/>
    <w:rsid w:val="004D311C"/>
    <w:rsid w:val="004D5F58"/>
    <w:rsid w:val="004D7C3E"/>
    <w:rsid w:val="004E2AD5"/>
    <w:rsid w:val="004E357C"/>
    <w:rsid w:val="004E3943"/>
    <w:rsid w:val="004E39A0"/>
    <w:rsid w:val="004E4760"/>
    <w:rsid w:val="004E57C8"/>
    <w:rsid w:val="004E660C"/>
    <w:rsid w:val="004E73EC"/>
    <w:rsid w:val="004F0831"/>
    <w:rsid w:val="004F2CA8"/>
    <w:rsid w:val="004F4CB9"/>
    <w:rsid w:val="00500043"/>
    <w:rsid w:val="00501C64"/>
    <w:rsid w:val="00501C96"/>
    <w:rsid w:val="0050588B"/>
    <w:rsid w:val="00505C2F"/>
    <w:rsid w:val="005060DE"/>
    <w:rsid w:val="005062E5"/>
    <w:rsid w:val="00506CC9"/>
    <w:rsid w:val="005074A7"/>
    <w:rsid w:val="00507978"/>
    <w:rsid w:val="00510E0F"/>
    <w:rsid w:val="00512471"/>
    <w:rsid w:val="005134A6"/>
    <w:rsid w:val="005137F4"/>
    <w:rsid w:val="00514032"/>
    <w:rsid w:val="005141AE"/>
    <w:rsid w:val="00514D2F"/>
    <w:rsid w:val="005163DD"/>
    <w:rsid w:val="00516788"/>
    <w:rsid w:val="00517B20"/>
    <w:rsid w:val="005220C0"/>
    <w:rsid w:val="00522901"/>
    <w:rsid w:val="00523D1B"/>
    <w:rsid w:val="0052404F"/>
    <w:rsid w:val="0053151A"/>
    <w:rsid w:val="0053487E"/>
    <w:rsid w:val="00535CC8"/>
    <w:rsid w:val="00535DDA"/>
    <w:rsid w:val="00536A69"/>
    <w:rsid w:val="005376F1"/>
    <w:rsid w:val="00542D6E"/>
    <w:rsid w:val="00542F3D"/>
    <w:rsid w:val="0054360A"/>
    <w:rsid w:val="00543E9E"/>
    <w:rsid w:val="00543F16"/>
    <w:rsid w:val="00544AEB"/>
    <w:rsid w:val="00545A43"/>
    <w:rsid w:val="00545D9F"/>
    <w:rsid w:val="00545EDB"/>
    <w:rsid w:val="00551206"/>
    <w:rsid w:val="00551773"/>
    <w:rsid w:val="005521F3"/>
    <w:rsid w:val="0055355B"/>
    <w:rsid w:val="00553A43"/>
    <w:rsid w:val="00555B5D"/>
    <w:rsid w:val="00556ED1"/>
    <w:rsid w:val="0056077B"/>
    <w:rsid w:val="005619A5"/>
    <w:rsid w:val="00562402"/>
    <w:rsid w:val="005633BB"/>
    <w:rsid w:val="0056468B"/>
    <w:rsid w:val="00564932"/>
    <w:rsid w:val="0056563D"/>
    <w:rsid w:val="00565B57"/>
    <w:rsid w:val="00565E4F"/>
    <w:rsid w:val="0056621D"/>
    <w:rsid w:val="00566E7A"/>
    <w:rsid w:val="005671C4"/>
    <w:rsid w:val="00571211"/>
    <w:rsid w:val="00572235"/>
    <w:rsid w:val="005759CC"/>
    <w:rsid w:val="005767A2"/>
    <w:rsid w:val="0058020E"/>
    <w:rsid w:val="00580EC6"/>
    <w:rsid w:val="00580ECB"/>
    <w:rsid w:val="00582101"/>
    <w:rsid w:val="005846BF"/>
    <w:rsid w:val="005926DE"/>
    <w:rsid w:val="005935AC"/>
    <w:rsid w:val="00594CBA"/>
    <w:rsid w:val="00597BC8"/>
    <w:rsid w:val="00597F37"/>
    <w:rsid w:val="005A06C7"/>
    <w:rsid w:val="005A0A65"/>
    <w:rsid w:val="005A11D0"/>
    <w:rsid w:val="005A4B04"/>
    <w:rsid w:val="005A5029"/>
    <w:rsid w:val="005A75BC"/>
    <w:rsid w:val="005A7ACD"/>
    <w:rsid w:val="005A7EB2"/>
    <w:rsid w:val="005B1765"/>
    <w:rsid w:val="005B2194"/>
    <w:rsid w:val="005B5488"/>
    <w:rsid w:val="005B6333"/>
    <w:rsid w:val="005B6ADE"/>
    <w:rsid w:val="005B74B5"/>
    <w:rsid w:val="005C02CF"/>
    <w:rsid w:val="005C245D"/>
    <w:rsid w:val="005C5C10"/>
    <w:rsid w:val="005C6B17"/>
    <w:rsid w:val="005C7B28"/>
    <w:rsid w:val="005D04F7"/>
    <w:rsid w:val="005D1309"/>
    <w:rsid w:val="005D231C"/>
    <w:rsid w:val="005D460D"/>
    <w:rsid w:val="005E2F2D"/>
    <w:rsid w:val="005E3187"/>
    <w:rsid w:val="005E46CB"/>
    <w:rsid w:val="005E5E59"/>
    <w:rsid w:val="005E660D"/>
    <w:rsid w:val="005F0498"/>
    <w:rsid w:val="005F0C23"/>
    <w:rsid w:val="005F223C"/>
    <w:rsid w:val="005F4C88"/>
    <w:rsid w:val="005F7C12"/>
    <w:rsid w:val="006007ED"/>
    <w:rsid w:val="00601C6C"/>
    <w:rsid w:val="00604E90"/>
    <w:rsid w:val="00605C31"/>
    <w:rsid w:val="00606B98"/>
    <w:rsid w:val="006107CF"/>
    <w:rsid w:val="006111B3"/>
    <w:rsid w:val="0061166B"/>
    <w:rsid w:val="006148A1"/>
    <w:rsid w:val="00614C1D"/>
    <w:rsid w:val="0061627E"/>
    <w:rsid w:val="00616875"/>
    <w:rsid w:val="00616A3A"/>
    <w:rsid w:val="006170D7"/>
    <w:rsid w:val="006176F9"/>
    <w:rsid w:val="0062424B"/>
    <w:rsid w:val="00624F70"/>
    <w:rsid w:val="00630682"/>
    <w:rsid w:val="00632657"/>
    <w:rsid w:val="00633085"/>
    <w:rsid w:val="00633877"/>
    <w:rsid w:val="0063523D"/>
    <w:rsid w:val="00635BC3"/>
    <w:rsid w:val="00635E54"/>
    <w:rsid w:val="00636497"/>
    <w:rsid w:val="00640708"/>
    <w:rsid w:val="0064075B"/>
    <w:rsid w:val="0064234C"/>
    <w:rsid w:val="00642725"/>
    <w:rsid w:val="00642B5A"/>
    <w:rsid w:val="006445B1"/>
    <w:rsid w:val="00647EB0"/>
    <w:rsid w:val="006516A1"/>
    <w:rsid w:val="006520C6"/>
    <w:rsid w:val="00652306"/>
    <w:rsid w:val="006530EB"/>
    <w:rsid w:val="00653231"/>
    <w:rsid w:val="00653786"/>
    <w:rsid w:val="0065702F"/>
    <w:rsid w:val="00657C3D"/>
    <w:rsid w:val="00661805"/>
    <w:rsid w:val="00662B23"/>
    <w:rsid w:val="006647B0"/>
    <w:rsid w:val="00664EF9"/>
    <w:rsid w:val="006651C2"/>
    <w:rsid w:val="00665C3A"/>
    <w:rsid w:val="00667C8A"/>
    <w:rsid w:val="00670A8E"/>
    <w:rsid w:val="0067248F"/>
    <w:rsid w:val="00672550"/>
    <w:rsid w:val="00677346"/>
    <w:rsid w:val="00680ADC"/>
    <w:rsid w:val="00682ED1"/>
    <w:rsid w:val="006835C0"/>
    <w:rsid w:val="0068416E"/>
    <w:rsid w:val="006846D3"/>
    <w:rsid w:val="0068491F"/>
    <w:rsid w:val="00684EBD"/>
    <w:rsid w:val="00685327"/>
    <w:rsid w:val="00685509"/>
    <w:rsid w:val="00686787"/>
    <w:rsid w:val="00686987"/>
    <w:rsid w:val="00690630"/>
    <w:rsid w:val="00691739"/>
    <w:rsid w:val="00692FE7"/>
    <w:rsid w:val="0069308D"/>
    <w:rsid w:val="00693E2E"/>
    <w:rsid w:val="00694B83"/>
    <w:rsid w:val="00695E8A"/>
    <w:rsid w:val="00696E9C"/>
    <w:rsid w:val="006A0111"/>
    <w:rsid w:val="006A0687"/>
    <w:rsid w:val="006A4BB0"/>
    <w:rsid w:val="006A538C"/>
    <w:rsid w:val="006A5B94"/>
    <w:rsid w:val="006A672F"/>
    <w:rsid w:val="006A67E5"/>
    <w:rsid w:val="006A7A5B"/>
    <w:rsid w:val="006B00C2"/>
    <w:rsid w:val="006B0501"/>
    <w:rsid w:val="006B2A46"/>
    <w:rsid w:val="006B4F29"/>
    <w:rsid w:val="006B7BFB"/>
    <w:rsid w:val="006C4532"/>
    <w:rsid w:val="006C5925"/>
    <w:rsid w:val="006C5F69"/>
    <w:rsid w:val="006C6BD7"/>
    <w:rsid w:val="006C6C86"/>
    <w:rsid w:val="006D0CC9"/>
    <w:rsid w:val="006D203C"/>
    <w:rsid w:val="006D550C"/>
    <w:rsid w:val="006D6AA7"/>
    <w:rsid w:val="006D727D"/>
    <w:rsid w:val="006E2269"/>
    <w:rsid w:val="006E4E35"/>
    <w:rsid w:val="006E6465"/>
    <w:rsid w:val="006F12F7"/>
    <w:rsid w:val="006F2507"/>
    <w:rsid w:val="006F35B6"/>
    <w:rsid w:val="006F5617"/>
    <w:rsid w:val="006F571C"/>
    <w:rsid w:val="006F60F2"/>
    <w:rsid w:val="006F6386"/>
    <w:rsid w:val="007005D6"/>
    <w:rsid w:val="00702F27"/>
    <w:rsid w:val="00703734"/>
    <w:rsid w:val="00703DF8"/>
    <w:rsid w:val="007045ED"/>
    <w:rsid w:val="007057D2"/>
    <w:rsid w:val="00705D2E"/>
    <w:rsid w:val="00705F2F"/>
    <w:rsid w:val="00705FE9"/>
    <w:rsid w:val="007062B5"/>
    <w:rsid w:val="00710C48"/>
    <w:rsid w:val="00710D0A"/>
    <w:rsid w:val="00713C43"/>
    <w:rsid w:val="00713F36"/>
    <w:rsid w:val="00714B27"/>
    <w:rsid w:val="00715471"/>
    <w:rsid w:val="007160D4"/>
    <w:rsid w:val="00716817"/>
    <w:rsid w:val="0072071E"/>
    <w:rsid w:val="00720958"/>
    <w:rsid w:val="00720B72"/>
    <w:rsid w:val="007216A0"/>
    <w:rsid w:val="00722432"/>
    <w:rsid w:val="007250D6"/>
    <w:rsid w:val="007254BD"/>
    <w:rsid w:val="007274C7"/>
    <w:rsid w:val="007306BA"/>
    <w:rsid w:val="00731C77"/>
    <w:rsid w:val="00731E05"/>
    <w:rsid w:val="007322B8"/>
    <w:rsid w:val="007340C8"/>
    <w:rsid w:val="0073492F"/>
    <w:rsid w:val="00734BC8"/>
    <w:rsid w:val="007368F8"/>
    <w:rsid w:val="00737236"/>
    <w:rsid w:val="00737B44"/>
    <w:rsid w:val="00746FA8"/>
    <w:rsid w:val="00747458"/>
    <w:rsid w:val="00750606"/>
    <w:rsid w:val="00752B0A"/>
    <w:rsid w:val="00752E03"/>
    <w:rsid w:val="007537DC"/>
    <w:rsid w:val="0075438C"/>
    <w:rsid w:val="00754DEC"/>
    <w:rsid w:val="00755233"/>
    <w:rsid w:val="00757660"/>
    <w:rsid w:val="00757AFF"/>
    <w:rsid w:val="0076069C"/>
    <w:rsid w:val="0076128A"/>
    <w:rsid w:val="00762DA8"/>
    <w:rsid w:val="00762E90"/>
    <w:rsid w:val="00763770"/>
    <w:rsid w:val="00763879"/>
    <w:rsid w:val="00763A42"/>
    <w:rsid w:val="00764363"/>
    <w:rsid w:val="007653B7"/>
    <w:rsid w:val="00765ABF"/>
    <w:rsid w:val="00774251"/>
    <w:rsid w:val="007747FD"/>
    <w:rsid w:val="00774B77"/>
    <w:rsid w:val="00775263"/>
    <w:rsid w:val="00776761"/>
    <w:rsid w:val="00780CF7"/>
    <w:rsid w:val="00781169"/>
    <w:rsid w:val="007818A6"/>
    <w:rsid w:val="00782B9B"/>
    <w:rsid w:val="00782CAA"/>
    <w:rsid w:val="0078428C"/>
    <w:rsid w:val="00785EA9"/>
    <w:rsid w:val="00786A17"/>
    <w:rsid w:val="00786F77"/>
    <w:rsid w:val="00787701"/>
    <w:rsid w:val="0079018A"/>
    <w:rsid w:val="00790D51"/>
    <w:rsid w:val="0079116C"/>
    <w:rsid w:val="00791954"/>
    <w:rsid w:val="00792F4B"/>
    <w:rsid w:val="00794A0B"/>
    <w:rsid w:val="007951A6"/>
    <w:rsid w:val="007A0130"/>
    <w:rsid w:val="007A030E"/>
    <w:rsid w:val="007A179F"/>
    <w:rsid w:val="007A2F66"/>
    <w:rsid w:val="007A3A22"/>
    <w:rsid w:val="007A546B"/>
    <w:rsid w:val="007B2A4E"/>
    <w:rsid w:val="007B3558"/>
    <w:rsid w:val="007C1478"/>
    <w:rsid w:val="007C2D1B"/>
    <w:rsid w:val="007C4ED6"/>
    <w:rsid w:val="007C57D3"/>
    <w:rsid w:val="007D0982"/>
    <w:rsid w:val="007D1A50"/>
    <w:rsid w:val="007D1A8C"/>
    <w:rsid w:val="007D2184"/>
    <w:rsid w:val="007D2F96"/>
    <w:rsid w:val="007D68D1"/>
    <w:rsid w:val="007D6B64"/>
    <w:rsid w:val="007E123B"/>
    <w:rsid w:val="007E162F"/>
    <w:rsid w:val="007E35C7"/>
    <w:rsid w:val="007E454E"/>
    <w:rsid w:val="007F0DD9"/>
    <w:rsid w:val="007F1D8B"/>
    <w:rsid w:val="007F2B19"/>
    <w:rsid w:val="007F3928"/>
    <w:rsid w:val="007F6FF3"/>
    <w:rsid w:val="00800988"/>
    <w:rsid w:val="00801D63"/>
    <w:rsid w:val="008021DA"/>
    <w:rsid w:val="008022DF"/>
    <w:rsid w:val="00802342"/>
    <w:rsid w:val="00802360"/>
    <w:rsid w:val="00803950"/>
    <w:rsid w:val="00803A22"/>
    <w:rsid w:val="00803BB4"/>
    <w:rsid w:val="00804186"/>
    <w:rsid w:val="008042E9"/>
    <w:rsid w:val="00804BA6"/>
    <w:rsid w:val="00806C19"/>
    <w:rsid w:val="00806FDE"/>
    <w:rsid w:val="0080764E"/>
    <w:rsid w:val="008121BE"/>
    <w:rsid w:val="00813794"/>
    <w:rsid w:val="00813865"/>
    <w:rsid w:val="00814AD7"/>
    <w:rsid w:val="00820259"/>
    <w:rsid w:val="00821877"/>
    <w:rsid w:val="008219A4"/>
    <w:rsid w:val="00822398"/>
    <w:rsid w:val="008228BA"/>
    <w:rsid w:val="00824DAE"/>
    <w:rsid w:val="008262DC"/>
    <w:rsid w:val="00826B8B"/>
    <w:rsid w:val="008275F0"/>
    <w:rsid w:val="00831075"/>
    <w:rsid w:val="00831B60"/>
    <w:rsid w:val="00832470"/>
    <w:rsid w:val="00832DC1"/>
    <w:rsid w:val="008332D8"/>
    <w:rsid w:val="008334C4"/>
    <w:rsid w:val="00833710"/>
    <w:rsid w:val="00833FED"/>
    <w:rsid w:val="00834FDC"/>
    <w:rsid w:val="00835456"/>
    <w:rsid w:val="00835463"/>
    <w:rsid w:val="008372EA"/>
    <w:rsid w:val="00840D39"/>
    <w:rsid w:val="0084111A"/>
    <w:rsid w:val="00843C01"/>
    <w:rsid w:val="00846559"/>
    <w:rsid w:val="00846682"/>
    <w:rsid w:val="008511A8"/>
    <w:rsid w:val="00853323"/>
    <w:rsid w:val="00853901"/>
    <w:rsid w:val="00854F44"/>
    <w:rsid w:val="00856EC2"/>
    <w:rsid w:val="00857D2D"/>
    <w:rsid w:val="008644AF"/>
    <w:rsid w:val="00864F4D"/>
    <w:rsid w:val="0086526E"/>
    <w:rsid w:val="00865FE8"/>
    <w:rsid w:val="00867239"/>
    <w:rsid w:val="00870C7F"/>
    <w:rsid w:val="00870FE2"/>
    <w:rsid w:val="008758AC"/>
    <w:rsid w:val="00876E6C"/>
    <w:rsid w:val="00886B89"/>
    <w:rsid w:val="00886DCD"/>
    <w:rsid w:val="008903C6"/>
    <w:rsid w:val="00893623"/>
    <w:rsid w:val="008A0958"/>
    <w:rsid w:val="008A14B4"/>
    <w:rsid w:val="008A17E5"/>
    <w:rsid w:val="008A263D"/>
    <w:rsid w:val="008A299F"/>
    <w:rsid w:val="008A652F"/>
    <w:rsid w:val="008A75C3"/>
    <w:rsid w:val="008B00E8"/>
    <w:rsid w:val="008B0787"/>
    <w:rsid w:val="008B135F"/>
    <w:rsid w:val="008B1673"/>
    <w:rsid w:val="008B1741"/>
    <w:rsid w:val="008B1B19"/>
    <w:rsid w:val="008B4077"/>
    <w:rsid w:val="008B4171"/>
    <w:rsid w:val="008B44CA"/>
    <w:rsid w:val="008B4E5D"/>
    <w:rsid w:val="008B5293"/>
    <w:rsid w:val="008B5BDC"/>
    <w:rsid w:val="008B5E87"/>
    <w:rsid w:val="008B6658"/>
    <w:rsid w:val="008C0183"/>
    <w:rsid w:val="008C0577"/>
    <w:rsid w:val="008C3B99"/>
    <w:rsid w:val="008C3CBC"/>
    <w:rsid w:val="008C4E91"/>
    <w:rsid w:val="008D118A"/>
    <w:rsid w:val="008D4C19"/>
    <w:rsid w:val="008D5812"/>
    <w:rsid w:val="008D6A32"/>
    <w:rsid w:val="008D70AB"/>
    <w:rsid w:val="008D73BE"/>
    <w:rsid w:val="008D76D6"/>
    <w:rsid w:val="008E11E4"/>
    <w:rsid w:val="008E13D0"/>
    <w:rsid w:val="008E262F"/>
    <w:rsid w:val="008E3722"/>
    <w:rsid w:val="008E3BCE"/>
    <w:rsid w:val="008E4B2E"/>
    <w:rsid w:val="008E50DE"/>
    <w:rsid w:val="008E717E"/>
    <w:rsid w:val="008E7FBF"/>
    <w:rsid w:val="008F0B9E"/>
    <w:rsid w:val="008F21AE"/>
    <w:rsid w:val="008F2E31"/>
    <w:rsid w:val="008F3BAE"/>
    <w:rsid w:val="008F4FE3"/>
    <w:rsid w:val="008F5866"/>
    <w:rsid w:val="008F7F86"/>
    <w:rsid w:val="00901A86"/>
    <w:rsid w:val="009021B3"/>
    <w:rsid w:val="009025DB"/>
    <w:rsid w:val="0090264E"/>
    <w:rsid w:val="00902D0A"/>
    <w:rsid w:val="00904F0E"/>
    <w:rsid w:val="00906364"/>
    <w:rsid w:val="009072B8"/>
    <w:rsid w:val="00907766"/>
    <w:rsid w:val="00912993"/>
    <w:rsid w:val="0091319F"/>
    <w:rsid w:val="00913847"/>
    <w:rsid w:val="00915FC5"/>
    <w:rsid w:val="009169FE"/>
    <w:rsid w:val="00923829"/>
    <w:rsid w:val="00924AF1"/>
    <w:rsid w:val="00924D71"/>
    <w:rsid w:val="00927BB9"/>
    <w:rsid w:val="00930522"/>
    <w:rsid w:val="009305F4"/>
    <w:rsid w:val="0093072F"/>
    <w:rsid w:val="00930E98"/>
    <w:rsid w:val="00931A46"/>
    <w:rsid w:val="00933149"/>
    <w:rsid w:val="0093351A"/>
    <w:rsid w:val="00934BB6"/>
    <w:rsid w:val="00936E06"/>
    <w:rsid w:val="0094309A"/>
    <w:rsid w:val="009432BA"/>
    <w:rsid w:val="00944808"/>
    <w:rsid w:val="00947C54"/>
    <w:rsid w:val="009507FB"/>
    <w:rsid w:val="00950E7B"/>
    <w:rsid w:val="00951417"/>
    <w:rsid w:val="00951AA5"/>
    <w:rsid w:val="009521B8"/>
    <w:rsid w:val="00952900"/>
    <w:rsid w:val="00952932"/>
    <w:rsid w:val="0095363B"/>
    <w:rsid w:val="009536E2"/>
    <w:rsid w:val="009538B2"/>
    <w:rsid w:val="009541B7"/>
    <w:rsid w:val="009550D7"/>
    <w:rsid w:val="009556AB"/>
    <w:rsid w:val="00957FD6"/>
    <w:rsid w:val="00960E87"/>
    <w:rsid w:val="009618FC"/>
    <w:rsid w:val="00962330"/>
    <w:rsid w:val="00962C92"/>
    <w:rsid w:val="00963EE7"/>
    <w:rsid w:val="00964CF4"/>
    <w:rsid w:val="00966A7B"/>
    <w:rsid w:val="009674A8"/>
    <w:rsid w:val="00967C1E"/>
    <w:rsid w:val="0097165E"/>
    <w:rsid w:val="00975CC5"/>
    <w:rsid w:val="00977196"/>
    <w:rsid w:val="009800E6"/>
    <w:rsid w:val="009905B5"/>
    <w:rsid w:val="0099221F"/>
    <w:rsid w:val="00992C71"/>
    <w:rsid w:val="00992CE2"/>
    <w:rsid w:val="00992E61"/>
    <w:rsid w:val="0099364C"/>
    <w:rsid w:val="0099385D"/>
    <w:rsid w:val="0099423C"/>
    <w:rsid w:val="00994900"/>
    <w:rsid w:val="00995AB1"/>
    <w:rsid w:val="00996F74"/>
    <w:rsid w:val="00997B45"/>
    <w:rsid w:val="009A0A1A"/>
    <w:rsid w:val="009A4136"/>
    <w:rsid w:val="009A41EB"/>
    <w:rsid w:val="009A44A7"/>
    <w:rsid w:val="009A51B4"/>
    <w:rsid w:val="009A77BB"/>
    <w:rsid w:val="009A7A53"/>
    <w:rsid w:val="009A7AE1"/>
    <w:rsid w:val="009A7CA7"/>
    <w:rsid w:val="009B1813"/>
    <w:rsid w:val="009B2905"/>
    <w:rsid w:val="009B463F"/>
    <w:rsid w:val="009B51F9"/>
    <w:rsid w:val="009B5D71"/>
    <w:rsid w:val="009C1010"/>
    <w:rsid w:val="009C4FAE"/>
    <w:rsid w:val="009C69C7"/>
    <w:rsid w:val="009C6A33"/>
    <w:rsid w:val="009C6C73"/>
    <w:rsid w:val="009D0B1C"/>
    <w:rsid w:val="009D1050"/>
    <w:rsid w:val="009D2B2B"/>
    <w:rsid w:val="009D414F"/>
    <w:rsid w:val="009D4A63"/>
    <w:rsid w:val="009D5803"/>
    <w:rsid w:val="009D6305"/>
    <w:rsid w:val="009D7B74"/>
    <w:rsid w:val="009E0C7B"/>
    <w:rsid w:val="009E227B"/>
    <w:rsid w:val="009E24E6"/>
    <w:rsid w:val="009E3E47"/>
    <w:rsid w:val="009E51D7"/>
    <w:rsid w:val="009E6271"/>
    <w:rsid w:val="009E67B8"/>
    <w:rsid w:val="009E6D15"/>
    <w:rsid w:val="009E713D"/>
    <w:rsid w:val="009E7EBC"/>
    <w:rsid w:val="009F0272"/>
    <w:rsid w:val="009F0C09"/>
    <w:rsid w:val="009F4493"/>
    <w:rsid w:val="009F5BEA"/>
    <w:rsid w:val="009F6588"/>
    <w:rsid w:val="00A0052C"/>
    <w:rsid w:val="00A00FB8"/>
    <w:rsid w:val="00A0411C"/>
    <w:rsid w:val="00A04AD4"/>
    <w:rsid w:val="00A05F17"/>
    <w:rsid w:val="00A166CA"/>
    <w:rsid w:val="00A20188"/>
    <w:rsid w:val="00A2035E"/>
    <w:rsid w:val="00A207E7"/>
    <w:rsid w:val="00A2102A"/>
    <w:rsid w:val="00A226B2"/>
    <w:rsid w:val="00A24194"/>
    <w:rsid w:val="00A24FA4"/>
    <w:rsid w:val="00A26517"/>
    <w:rsid w:val="00A26DE6"/>
    <w:rsid w:val="00A26E7A"/>
    <w:rsid w:val="00A30073"/>
    <w:rsid w:val="00A3084D"/>
    <w:rsid w:val="00A31789"/>
    <w:rsid w:val="00A31C7D"/>
    <w:rsid w:val="00A32D46"/>
    <w:rsid w:val="00A33024"/>
    <w:rsid w:val="00A36C7B"/>
    <w:rsid w:val="00A373DF"/>
    <w:rsid w:val="00A41316"/>
    <w:rsid w:val="00A42488"/>
    <w:rsid w:val="00A43135"/>
    <w:rsid w:val="00A4345F"/>
    <w:rsid w:val="00A434E5"/>
    <w:rsid w:val="00A44089"/>
    <w:rsid w:val="00A44377"/>
    <w:rsid w:val="00A445B3"/>
    <w:rsid w:val="00A45723"/>
    <w:rsid w:val="00A50312"/>
    <w:rsid w:val="00A52E30"/>
    <w:rsid w:val="00A61624"/>
    <w:rsid w:val="00A62B21"/>
    <w:rsid w:val="00A631AB"/>
    <w:rsid w:val="00A63C6E"/>
    <w:rsid w:val="00A65B79"/>
    <w:rsid w:val="00A71248"/>
    <w:rsid w:val="00A714C4"/>
    <w:rsid w:val="00A71B6A"/>
    <w:rsid w:val="00A743F3"/>
    <w:rsid w:val="00A76041"/>
    <w:rsid w:val="00A76077"/>
    <w:rsid w:val="00A80C37"/>
    <w:rsid w:val="00A811A6"/>
    <w:rsid w:val="00A817F2"/>
    <w:rsid w:val="00A81AC3"/>
    <w:rsid w:val="00A81DD8"/>
    <w:rsid w:val="00A81F7C"/>
    <w:rsid w:val="00A82F10"/>
    <w:rsid w:val="00A830AD"/>
    <w:rsid w:val="00A8475A"/>
    <w:rsid w:val="00A8594B"/>
    <w:rsid w:val="00A85BCF"/>
    <w:rsid w:val="00A92D8D"/>
    <w:rsid w:val="00AA12D1"/>
    <w:rsid w:val="00AA1309"/>
    <w:rsid w:val="00AA2720"/>
    <w:rsid w:val="00AA3641"/>
    <w:rsid w:val="00AA49FC"/>
    <w:rsid w:val="00AA5B68"/>
    <w:rsid w:val="00AA6596"/>
    <w:rsid w:val="00AA6753"/>
    <w:rsid w:val="00AA6967"/>
    <w:rsid w:val="00AA767B"/>
    <w:rsid w:val="00AA7DC4"/>
    <w:rsid w:val="00AB000A"/>
    <w:rsid w:val="00AB009D"/>
    <w:rsid w:val="00AB0E95"/>
    <w:rsid w:val="00AB21E3"/>
    <w:rsid w:val="00AB29A5"/>
    <w:rsid w:val="00AB49E5"/>
    <w:rsid w:val="00AB5CFA"/>
    <w:rsid w:val="00AB6205"/>
    <w:rsid w:val="00AB7867"/>
    <w:rsid w:val="00AB79B8"/>
    <w:rsid w:val="00AC0536"/>
    <w:rsid w:val="00AC17B4"/>
    <w:rsid w:val="00AC266E"/>
    <w:rsid w:val="00AC2EE6"/>
    <w:rsid w:val="00AC3186"/>
    <w:rsid w:val="00AC363A"/>
    <w:rsid w:val="00AC5FA0"/>
    <w:rsid w:val="00AC637B"/>
    <w:rsid w:val="00AC7DBA"/>
    <w:rsid w:val="00AD1C2A"/>
    <w:rsid w:val="00AD2A65"/>
    <w:rsid w:val="00AD2A66"/>
    <w:rsid w:val="00AD2F4B"/>
    <w:rsid w:val="00AD4079"/>
    <w:rsid w:val="00AD439A"/>
    <w:rsid w:val="00AD6687"/>
    <w:rsid w:val="00AD7C87"/>
    <w:rsid w:val="00AD7FB7"/>
    <w:rsid w:val="00AE0E86"/>
    <w:rsid w:val="00AE684F"/>
    <w:rsid w:val="00AE779C"/>
    <w:rsid w:val="00AF1CD0"/>
    <w:rsid w:val="00AF2354"/>
    <w:rsid w:val="00AF2E2A"/>
    <w:rsid w:val="00AF410F"/>
    <w:rsid w:val="00B01D30"/>
    <w:rsid w:val="00B01E86"/>
    <w:rsid w:val="00B03B3B"/>
    <w:rsid w:val="00B03DB1"/>
    <w:rsid w:val="00B074E9"/>
    <w:rsid w:val="00B1057E"/>
    <w:rsid w:val="00B12EB8"/>
    <w:rsid w:val="00B1476D"/>
    <w:rsid w:val="00B166ED"/>
    <w:rsid w:val="00B17643"/>
    <w:rsid w:val="00B21299"/>
    <w:rsid w:val="00B216B2"/>
    <w:rsid w:val="00B22909"/>
    <w:rsid w:val="00B245DB"/>
    <w:rsid w:val="00B2526D"/>
    <w:rsid w:val="00B2765A"/>
    <w:rsid w:val="00B27685"/>
    <w:rsid w:val="00B31079"/>
    <w:rsid w:val="00B329D4"/>
    <w:rsid w:val="00B348C6"/>
    <w:rsid w:val="00B3655E"/>
    <w:rsid w:val="00B3784F"/>
    <w:rsid w:val="00B46212"/>
    <w:rsid w:val="00B46801"/>
    <w:rsid w:val="00B50371"/>
    <w:rsid w:val="00B512A8"/>
    <w:rsid w:val="00B51960"/>
    <w:rsid w:val="00B529A7"/>
    <w:rsid w:val="00B54DEB"/>
    <w:rsid w:val="00B56DDB"/>
    <w:rsid w:val="00B56F29"/>
    <w:rsid w:val="00B571FB"/>
    <w:rsid w:val="00B578AD"/>
    <w:rsid w:val="00B600CA"/>
    <w:rsid w:val="00B623D1"/>
    <w:rsid w:val="00B625F4"/>
    <w:rsid w:val="00B639C6"/>
    <w:rsid w:val="00B63B8A"/>
    <w:rsid w:val="00B64C12"/>
    <w:rsid w:val="00B6774C"/>
    <w:rsid w:val="00B715D4"/>
    <w:rsid w:val="00B71A8C"/>
    <w:rsid w:val="00B71EF1"/>
    <w:rsid w:val="00B7351D"/>
    <w:rsid w:val="00B74588"/>
    <w:rsid w:val="00B74609"/>
    <w:rsid w:val="00B7568C"/>
    <w:rsid w:val="00B75E7F"/>
    <w:rsid w:val="00B7621E"/>
    <w:rsid w:val="00B7755D"/>
    <w:rsid w:val="00B77C89"/>
    <w:rsid w:val="00B83665"/>
    <w:rsid w:val="00B842B3"/>
    <w:rsid w:val="00B85360"/>
    <w:rsid w:val="00B857E4"/>
    <w:rsid w:val="00B86BAD"/>
    <w:rsid w:val="00B872ED"/>
    <w:rsid w:val="00B87C87"/>
    <w:rsid w:val="00B87DF1"/>
    <w:rsid w:val="00B9107C"/>
    <w:rsid w:val="00B925BD"/>
    <w:rsid w:val="00B92D75"/>
    <w:rsid w:val="00B9359E"/>
    <w:rsid w:val="00B948B2"/>
    <w:rsid w:val="00B95226"/>
    <w:rsid w:val="00B95D4B"/>
    <w:rsid w:val="00B95ED8"/>
    <w:rsid w:val="00B95EE8"/>
    <w:rsid w:val="00B9660B"/>
    <w:rsid w:val="00B96631"/>
    <w:rsid w:val="00BA073B"/>
    <w:rsid w:val="00BA0C3E"/>
    <w:rsid w:val="00BA1AAE"/>
    <w:rsid w:val="00BA33DF"/>
    <w:rsid w:val="00BA4B69"/>
    <w:rsid w:val="00BA4F13"/>
    <w:rsid w:val="00BA784E"/>
    <w:rsid w:val="00BB079C"/>
    <w:rsid w:val="00BB1341"/>
    <w:rsid w:val="00BB426F"/>
    <w:rsid w:val="00BB440E"/>
    <w:rsid w:val="00BB4862"/>
    <w:rsid w:val="00BB5960"/>
    <w:rsid w:val="00BB6951"/>
    <w:rsid w:val="00BB6E8C"/>
    <w:rsid w:val="00BB7150"/>
    <w:rsid w:val="00BB7760"/>
    <w:rsid w:val="00BB7DD3"/>
    <w:rsid w:val="00BC0686"/>
    <w:rsid w:val="00BC106C"/>
    <w:rsid w:val="00BC15DB"/>
    <w:rsid w:val="00BC15EF"/>
    <w:rsid w:val="00BC18D2"/>
    <w:rsid w:val="00BC1BF7"/>
    <w:rsid w:val="00BC2A55"/>
    <w:rsid w:val="00BC70A0"/>
    <w:rsid w:val="00BC7240"/>
    <w:rsid w:val="00BC7BC6"/>
    <w:rsid w:val="00BC7F95"/>
    <w:rsid w:val="00BD290A"/>
    <w:rsid w:val="00BD3079"/>
    <w:rsid w:val="00BD4C5D"/>
    <w:rsid w:val="00BD525F"/>
    <w:rsid w:val="00BD762B"/>
    <w:rsid w:val="00BD7AEE"/>
    <w:rsid w:val="00BE124B"/>
    <w:rsid w:val="00BE45F9"/>
    <w:rsid w:val="00BE63E4"/>
    <w:rsid w:val="00BF56EB"/>
    <w:rsid w:val="00C00EDD"/>
    <w:rsid w:val="00C027DD"/>
    <w:rsid w:val="00C0307E"/>
    <w:rsid w:val="00C03888"/>
    <w:rsid w:val="00C03ED3"/>
    <w:rsid w:val="00C0628E"/>
    <w:rsid w:val="00C1081D"/>
    <w:rsid w:val="00C124A5"/>
    <w:rsid w:val="00C1335B"/>
    <w:rsid w:val="00C15D4A"/>
    <w:rsid w:val="00C16D44"/>
    <w:rsid w:val="00C179D8"/>
    <w:rsid w:val="00C205E9"/>
    <w:rsid w:val="00C21885"/>
    <w:rsid w:val="00C21BF2"/>
    <w:rsid w:val="00C2256A"/>
    <w:rsid w:val="00C22F2C"/>
    <w:rsid w:val="00C258F5"/>
    <w:rsid w:val="00C268E5"/>
    <w:rsid w:val="00C27003"/>
    <w:rsid w:val="00C270F6"/>
    <w:rsid w:val="00C30F17"/>
    <w:rsid w:val="00C32CE5"/>
    <w:rsid w:val="00C32ECD"/>
    <w:rsid w:val="00C3325F"/>
    <w:rsid w:val="00C333CD"/>
    <w:rsid w:val="00C3358A"/>
    <w:rsid w:val="00C33A1F"/>
    <w:rsid w:val="00C34794"/>
    <w:rsid w:val="00C35457"/>
    <w:rsid w:val="00C3576B"/>
    <w:rsid w:val="00C411EB"/>
    <w:rsid w:val="00C414B3"/>
    <w:rsid w:val="00C425C3"/>
    <w:rsid w:val="00C42874"/>
    <w:rsid w:val="00C4480A"/>
    <w:rsid w:val="00C455BB"/>
    <w:rsid w:val="00C4576B"/>
    <w:rsid w:val="00C461D2"/>
    <w:rsid w:val="00C472BD"/>
    <w:rsid w:val="00C50E07"/>
    <w:rsid w:val="00C5469A"/>
    <w:rsid w:val="00C55111"/>
    <w:rsid w:val="00C55B6F"/>
    <w:rsid w:val="00C560A4"/>
    <w:rsid w:val="00C615F8"/>
    <w:rsid w:val="00C61FCD"/>
    <w:rsid w:val="00C6266A"/>
    <w:rsid w:val="00C62C32"/>
    <w:rsid w:val="00C6355D"/>
    <w:rsid w:val="00C63ED7"/>
    <w:rsid w:val="00C6442C"/>
    <w:rsid w:val="00C65C52"/>
    <w:rsid w:val="00C65FC4"/>
    <w:rsid w:val="00C6661E"/>
    <w:rsid w:val="00C66962"/>
    <w:rsid w:val="00C66EED"/>
    <w:rsid w:val="00C67CBC"/>
    <w:rsid w:val="00C70255"/>
    <w:rsid w:val="00C70E6A"/>
    <w:rsid w:val="00C71E7A"/>
    <w:rsid w:val="00C72A3B"/>
    <w:rsid w:val="00C76048"/>
    <w:rsid w:val="00C760A6"/>
    <w:rsid w:val="00C7630B"/>
    <w:rsid w:val="00C768BF"/>
    <w:rsid w:val="00C81DAC"/>
    <w:rsid w:val="00C82603"/>
    <w:rsid w:val="00C8346C"/>
    <w:rsid w:val="00C86C41"/>
    <w:rsid w:val="00C87343"/>
    <w:rsid w:val="00C87885"/>
    <w:rsid w:val="00C9024C"/>
    <w:rsid w:val="00C90570"/>
    <w:rsid w:val="00C93B01"/>
    <w:rsid w:val="00C94352"/>
    <w:rsid w:val="00C955A2"/>
    <w:rsid w:val="00C957BB"/>
    <w:rsid w:val="00C95B01"/>
    <w:rsid w:val="00C95F4D"/>
    <w:rsid w:val="00C96398"/>
    <w:rsid w:val="00C96AFF"/>
    <w:rsid w:val="00C96FE8"/>
    <w:rsid w:val="00C97359"/>
    <w:rsid w:val="00C975CF"/>
    <w:rsid w:val="00CA0908"/>
    <w:rsid w:val="00CA0B93"/>
    <w:rsid w:val="00CA0BA4"/>
    <w:rsid w:val="00CA2C10"/>
    <w:rsid w:val="00CA38B0"/>
    <w:rsid w:val="00CA3C97"/>
    <w:rsid w:val="00CA5594"/>
    <w:rsid w:val="00CB039B"/>
    <w:rsid w:val="00CB0FC9"/>
    <w:rsid w:val="00CB3B96"/>
    <w:rsid w:val="00CB663C"/>
    <w:rsid w:val="00CB67B3"/>
    <w:rsid w:val="00CC00D0"/>
    <w:rsid w:val="00CC0712"/>
    <w:rsid w:val="00CC176F"/>
    <w:rsid w:val="00CC3B57"/>
    <w:rsid w:val="00CC4241"/>
    <w:rsid w:val="00CD00DD"/>
    <w:rsid w:val="00CD3A7C"/>
    <w:rsid w:val="00CD3B06"/>
    <w:rsid w:val="00CD3EA1"/>
    <w:rsid w:val="00CD439E"/>
    <w:rsid w:val="00CD43F9"/>
    <w:rsid w:val="00CD7B1B"/>
    <w:rsid w:val="00CE156E"/>
    <w:rsid w:val="00CE2A96"/>
    <w:rsid w:val="00CE3C63"/>
    <w:rsid w:val="00CE424D"/>
    <w:rsid w:val="00CE610F"/>
    <w:rsid w:val="00CF00AC"/>
    <w:rsid w:val="00CF122A"/>
    <w:rsid w:val="00CF169A"/>
    <w:rsid w:val="00CF61D0"/>
    <w:rsid w:val="00CF6A63"/>
    <w:rsid w:val="00CF71B6"/>
    <w:rsid w:val="00D006A9"/>
    <w:rsid w:val="00D00FA6"/>
    <w:rsid w:val="00D01AAA"/>
    <w:rsid w:val="00D0203C"/>
    <w:rsid w:val="00D03E99"/>
    <w:rsid w:val="00D04713"/>
    <w:rsid w:val="00D04792"/>
    <w:rsid w:val="00D05650"/>
    <w:rsid w:val="00D06B12"/>
    <w:rsid w:val="00D072A9"/>
    <w:rsid w:val="00D1131A"/>
    <w:rsid w:val="00D1332F"/>
    <w:rsid w:val="00D13C7C"/>
    <w:rsid w:val="00D148C8"/>
    <w:rsid w:val="00D15241"/>
    <w:rsid w:val="00D17300"/>
    <w:rsid w:val="00D2074E"/>
    <w:rsid w:val="00D21077"/>
    <w:rsid w:val="00D21F86"/>
    <w:rsid w:val="00D23657"/>
    <w:rsid w:val="00D2398E"/>
    <w:rsid w:val="00D267C3"/>
    <w:rsid w:val="00D270D1"/>
    <w:rsid w:val="00D27963"/>
    <w:rsid w:val="00D32FB3"/>
    <w:rsid w:val="00D33442"/>
    <w:rsid w:val="00D33A42"/>
    <w:rsid w:val="00D349A9"/>
    <w:rsid w:val="00D3578B"/>
    <w:rsid w:val="00D37D7B"/>
    <w:rsid w:val="00D43B8A"/>
    <w:rsid w:val="00D45648"/>
    <w:rsid w:val="00D46437"/>
    <w:rsid w:val="00D46ACC"/>
    <w:rsid w:val="00D47FB2"/>
    <w:rsid w:val="00D50368"/>
    <w:rsid w:val="00D51755"/>
    <w:rsid w:val="00D520BD"/>
    <w:rsid w:val="00D52D63"/>
    <w:rsid w:val="00D5407F"/>
    <w:rsid w:val="00D54743"/>
    <w:rsid w:val="00D56FEB"/>
    <w:rsid w:val="00D60192"/>
    <w:rsid w:val="00D60320"/>
    <w:rsid w:val="00D61976"/>
    <w:rsid w:val="00D659AE"/>
    <w:rsid w:val="00D65B3C"/>
    <w:rsid w:val="00D66822"/>
    <w:rsid w:val="00D70B9A"/>
    <w:rsid w:val="00D71A67"/>
    <w:rsid w:val="00D740DA"/>
    <w:rsid w:val="00D75344"/>
    <w:rsid w:val="00D764A9"/>
    <w:rsid w:val="00D767FE"/>
    <w:rsid w:val="00D80FEA"/>
    <w:rsid w:val="00D825D0"/>
    <w:rsid w:val="00D84887"/>
    <w:rsid w:val="00D84AC7"/>
    <w:rsid w:val="00D85697"/>
    <w:rsid w:val="00D85886"/>
    <w:rsid w:val="00D85980"/>
    <w:rsid w:val="00D9136C"/>
    <w:rsid w:val="00D92BEF"/>
    <w:rsid w:val="00D93340"/>
    <w:rsid w:val="00D9679B"/>
    <w:rsid w:val="00D973AE"/>
    <w:rsid w:val="00D97B27"/>
    <w:rsid w:val="00D97B58"/>
    <w:rsid w:val="00DA001E"/>
    <w:rsid w:val="00DA137F"/>
    <w:rsid w:val="00DA1DB2"/>
    <w:rsid w:val="00DA2A83"/>
    <w:rsid w:val="00DA3A6F"/>
    <w:rsid w:val="00DA46FA"/>
    <w:rsid w:val="00DA6179"/>
    <w:rsid w:val="00DA6471"/>
    <w:rsid w:val="00DA785E"/>
    <w:rsid w:val="00DA79A6"/>
    <w:rsid w:val="00DB33AA"/>
    <w:rsid w:val="00DB40D5"/>
    <w:rsid w:val="00DB51E7"/>
    <w:rsid w:val="00DB6CF0"/>
    <w:rsid w:val="00DB6E49"/>
    <w:rsid w:val="00DB7588"/>
    <w:rsid w:val="00DB7B86"/>
    <w:rsid w:val="00DC0104"/>
    <w:rsid w:val="00DC0483"/>
    <w:rsid w:val="00DC38CB"/>
    <w:rsid w:val="00DC4112"/>
    <w:rsid w:val="00DC4AF4"/>
    <w:rsid w:val="00DC6919"/>
    <w:rsid w:val="00DD15E1"/>
    <w:rsid w:val="00DD25D4"/>
    <w:rsid w:val="00DD3AC2"/>
    <w:rsid w:val="00DD4BD3"/>
    <w:rsid w:val="00DD4F8F"/>
    <w:rsid w:val="00DE244E"/>
    <w:rsid w:val="00DE6987"/>
    <w:rsid w:val="00DF0C75"/>
    <w:rsid w:val="00DF2725"/>
    <w:rsid w:val="00DF4282"/>
    <w:rsid w:val="00DF52AC"/>
    <w:rsid w:val="00E0277B"/>
    <w:rsid w:val="00E05F4E"/>
    <w:rsid w:val="00E061B3"/>
    <w:rsid w:val="00E06594"/>
    <w:rsid w:val="00E06702"/>
    <w:rsid w:val="00E06C3A"/>
    <w:rsid w:val="00E06D63"/>
    <w:rsid w:val="00E072E9"/>
    <w:rsid w:val="00E07475"/>
    <w:rsid w:val="00E10C35"/>
    <w:rsid w:val="00E10D21"/>
    <w:rsid w:val="00E10D77"/>
    <w:rsid w:val="00E11B1F"/>
    <w:rsid w:val="00E11D07"/>
    <w:rsid w:val="00E11E56"/>
    <w:rsid w:val="00E12DF0"/>
    <w:rsid w:val="00E12E64"/>
    <w:rsid w:val="00E143C6"/>
    <w:rsid w:val="00E14714"/>
    <w:rsid w:val="00E14A77"/>
    <w:rsid w:val="00E232EF"/>
    <w:rsid w:val="00E23A0C"/>
    <w:rsid w:val="00E24136"/>
    <w:rsid w:val="00E27B03"/>
    <w:rsid w:val="00E3025F"/>
    <w:rsid w:val="00E332BD"/>
    <w:rsid w:val="00E36728"/>
    <w:rsid w:val="00E36A75"/>
    <w:rsid w:val="00E3728E"/>
    <w:rsid w:val="00E406D8"/>
    <w:rsid w:val="00E4072A"/>
    <w:rsid w:val="00E40D8D"/>
    <w:rsid w:val="00E4168F"/>
    <w:rsid w:val="00E41E22"/>
    <w:rsid w:val="00E41FF7"/>
    <w:rsid w:val="00E44390"/>
    <w:rsid w:val="00E4447B"/>
    <w:rsid w:val="00E450AB"/>
    <w:rsid w:val="00E458E6"/>
    <w:rsid w:val="00E470AC"/>
    <w:rsid w:val="00E47EA6"/>
    <w:rsid w:val="00E505A5"/>
    <w:rsid w:val="00E506EA"/>
    <w:rsid w:val="00E512C4"/>
    <w:rsid w:val="00E519AB"/>
    <w:rsid w:val="00E5239B"/>
    <w:rsid w:val="00E53177"/>
    <w:rsid w:val="00E5375C"/>
    <w:rsid w:val="00E543B5"/>
    <w:rsid w:val="00E55083"/>
    <w:rsid w:val="00E5567C"/>
    <w:rsid w:val="00E55A48"/>
    <w:rsid w:val="00E55A51"/>
    <w:rsid w:val="00E56A2E"/>
    <w:rsid w:val="00E577CE"/>
    <w:rsid w:val="00E57CF3"/>
    <w:rsid w:val="00E60B6E"/>
    <w:rsid w:val="00E611AE"/>
    <w:rsid w:val="00E622B4"/>
    <w:rsid w:val="00E623EE"/>
    <w:rsid w:val="00E63949"/>
    <w:rsid w:val="00E64C4A"/>
    <w:rsid w:val="00E64EA2"/>
    <w:rsid w:val="00E65154"/>
    <w:rsid w:val="00E6586A"/>
    <w:rsid w:val="00E65D41"/>
    <w:rsid w:val="00E673B4"/>
    <w:rsid w:val="00E67C46"/>
    <w:rsid w:val="00E703BB"/>
    <w:rsid w:val="00E703D4"/>
    <w:rsid w:val="00E703E1"/>
    <w:rsid w:val="00E712A4"/>
    <w:rsid w:val="00E72062"/>
    <w:rsid w:val="00E725D7"/>
    <w:rsid w:val="00E728AA"/>
    <w:rsid w:val="00E74D1D"/>
    <w:rsid w:val="00E75C0D"/>
    <w:rsid w:val="00E761D4"/>
    <w:rsid w:val="00E7757B"/>
    <w:rsid w:val="00E80E39"/>
    <w:rsid w:val="00E81423"/>
    <w:rsid w:val="00E82F67"/>
    <w:rsid w:val="00E84075"/>
    <w:rsid w:val="00E87060"/>
    <w:rsid w:val="00E90486"/>
    <w:rsid w:val="00E911BD"/>
    <w:rsid w:val="00E919E9"/>
    <w:rsid w:val="00E926F5"/>
    <w:rsid w:val="00E94A96"/>
    <w:rsid w:val="00E950DC"/>
    <w:rsid w:val="00E958F6"/>
    <w:rsid w:val="00E95BF0"/>
    <w:rsid w:val="00E9737C"/>
    <w:rsid w:val="00E97684"/>
    <w:rsid w:val="00E97A11"/>
    <w:rsid w:val="00EA0AE2"/>
    <w:rsid w:val="00EA0D6C"/>
    <w:rsid w:val="00EA39E2"/>
    <w:rsid w:val="00EA3F12"/>
    <w:rsid w:val="00EA41A8"/>
    <w:rsid w:val="00EA6752"/>
    <w:rsid w:val="00EA7474"/>
    <w:rsid w:val="00EA77A5"/>
    <w:rsid w:val="00EA7B08"/>
    <w:rsid w:val="00EB1291"/>
    <w:rsid w:val="00EB3061"/>
    <w:rsid w:val="00EB3864"/>
    <w:rsid w:val="00EB4E45"/>
    <w:rsid w:val="00EC004D"/>
    <w:rsid w:val="00EC26EA"/>
    <w:rsid w:val="00EC57BC"/>
    <w:rsid w:val="00EC7394"/>
    <w:rsid w:val="00ED03AB"/>
    <w:rsid w:val="00ED0FCE"/>
    <w:rsid w:val="00ED139C"/>
    <w:rsid w:val="00ED1764"/>
    <w:rsid w:val="00ED2673"/>
    <w:rsid w:val="00ED272D"/>
    <w:rsid w:val="00ED43F9"/>
    <w:rsid w:val="00EE19B3"/>
    <w:rsid w:val="00EE27A7"/>
    <w:rsid w:val="00EE3402"/>
    <w:rsid w:val="00EE3FD9"/>
    <w:rsid w:val="00EE6C1E"/>
    <w:rsid w:val="00EE6DC4"/>
    <w:rsid w:val="00EE7AFE"/>
    <w:rsid w:val="00EF02A1"/>
    <w:rsid w:val="00EF06BE"/>
    <w:rsid w:val="00EF0783"/>
    <w:rsid w:val="00EF3B5B"/>
    <w:rsid w:val="00EF4268"/>
    <w:rsid w:val="00EF5B85"/>
    <w:rsid w:val="00F00591"/>
    <w:rsid w:val="00F01B04"/>
    <w:rsid w:val="00F02905"/>
    <w:rsid w:val="00F0385F"/>
    <w:rsid w:val="00F04EEF"/>
    <w:rsid w:val="00F05DC2"/>
    <w:rsid w:val="00F066CA"/>
    <w:rsid w:val="00F077B1"/>
    <w:rsid w:val="00F1194B"/>
    <w:rsid w:val="00F16A58"/>
    <w:rsid w:val="00F204C7"/>
    <w:rsid w:val="00F212A1"/>
    <w:rsid w:val="00F25838"/>
    <w:rsid w:val="00F30415"/>
    <w:rsid w:val="00F31755"/>
    <w:rsid w:val="00F31DE6"/>
    <w:rsid w:val="00F328C6"/>
    <w:rsid w:val="00F32BCA"/>
    <w:rsid w:val="00F3647D"/>
    <w:rsid w:val="00F37034"/>
    <w:rsid w:val="00F37F42"/>
    <w:rsid w:val="00F443C7"/>
    <w:rsid w:val="00F445B0"/>
    <w:rsid w:val="00F4556A"/>
    <w:rsid w:val="00F46E81"/>
    <w:rsid w:val="00F50F3E"/>
    <w:rsid w:val="00F52D9E"/>
    <w:rsid w:val="00F52FAC"/>
    <w:rsid w:val="00F546E2"/>
    <w:rsid w:val="00F553F9"/>
    <w:rsid w:val="00F5554F"/>
    <w:rsid w:val="00F57F73"/>
    <w:rsid w:val="00F60824"/>
    <w:rsid w:val="00F62070"/>
    <w:rsid w:val="00F62BFC"/>
    <w:rsid w:val="00F65653"/>
    <w:rsid w:val="00F72582"/>
    <w:rsid w:val="00F74121"/>
    <w:rsid w:val="00F746F4"/>
    <w:rsid w:val="00F756FC"/>
    <w:rsid w:val="00F82094"/>
    <w:rsid w:val="00F82DF5"/>
    <w:rsid w:val="00F86722"/>
    <w:rsid w:val="00F90F3B"/>
    <w:rsid w:val="00F9113D"/>
    <w:rsid w:val="00F93023"/>
    <w:rsid w:val="00F935ED"/>
    <w:rsid w:val="00F943D6"/>
    <w:rsid w:val="00F94D0F"/>
    <w:rsid w:val="00F95EFB"/>
    <w:rsid w:val="00F963EF"/>
    <w:rsid w:val="00FA05E8"/>
    <w:rsid w:val="00FA1D1E"/>
    <w:rsid w:val="00FA2294"/>
    <w:rsid w:val="00FA37F5"/>
    <w:rsid w:val="00FA4938"/>
    <w:rsid w:val="00FA5100"/>
    <w:rsid w:val="00FA56CA"/>
    <w:rsid w:val="00FA5AA8"/>
    <w:rsid w:val="00FA6047"/>
    <w:rsid w:val="00FA6C95"/>
    <w:rsid w:val="00FB414A"/>
    <w:rsid w:val="00FB4FC9"/>
    <w:rsid w:val="00FB6443"/>
    <w:rsid w:val="00FB6C56"/>
    <w:rsid w:val="00FB75EC"/>
    <w:rsid w:val="00FC14EE"/>
    <w:rsid w:val="00FC1F61"/>
    <w:rsid w:val="00FC22F3"/>
    <w:rsid w:val="00FC3941"/>
    <w:rsid w:val="00FC3B4B"/>
    <w:rsid w:val="00FC3D48"/>
    <w:rsid w:val="00FC704E"/>
    <w:rsid w:val="00FD093E"/>
    <w:rsid w:val="00FD13EF"/>
    <w:rsid w:val="00FD16D4"/>
    <w:rsid w:val="00FD1B4C"/>
    <w:rsid w:val="00FD2589"/>
    <w:rsid w:val="00FD3A32"/>
    <w:rsid w:val="00FD42CB"/>
    <w:rsid w:val="00FD4BB2"/>
    <w:rsid w:val="00FD5817"/>
    <w:rsid w:val="00FD5E17"/>
    <w:rsid w:val="00FD61E3"/>
    <w:rsid w:val="00FD6C0D"/>
    <w:rsid w:val="00FD6C6E"/>
    <w:rsid w:val="00FE0BEF"/>
    <w:rsid w:val="00FE2913"/>
    <w:rsid w:val="00FE4088"/>
    <w:rsid w:val="00FE67E2"/>
    <w:rsid w:val="00FE6B79"/>
    <w:rsid w:val="00FE7C24"/>
    <w:rsid w:val="00FF1B60"/>
    <w:rsid w:val="00FF279C"/>
    <w:rsid w:val="00FF2B3B"/>
    <w:rsid w:val="00FF4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CE94E"/>
  <w15:docId w15:val="{C5C7DB2B-591F-4FD7-A84A-D0B0B49F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00A"/>
    <w:pPr>
      <w:ind w:left="720"/>
      <w:contextualSpacing/>
    </w:pPr>
  </w:style>
  <w:style w:type="paragraph" w:styleId="BalloonText">
    <w:name w:val="Balloon Text"/>
    <w:basedOn w:val="Normal"/>
    <w:link w:val="BalloonTextChar"/>
    <w:uiPriority w:val="99"/>
    <w:semiHidden/>
    <w:unhideWhenUsed/>
    <w:rsid w:val="00FA5AA8"/>
    <w:rPr>
      <w:rFonts w:ascii="Tahoma" w:hAnsi="Tahoma" w:cs="Tahoma"/>
      <w:sz w:val="16"/>
      <w:szCs w:val="16"/>
    </w:rPr>
  </w:style>
  <w:style w:type="character" w:customStyle="1" w:styleId="BalloonTextChar">
    <w:name w:val="Balloon Text Char"/>
    <w:basedOn w:val="DefaultParagraphFont"/>
    <w:link w:val="BalloonText"/>
    <w:uiPriority w:val="99"/>
    <w:semiHidden/>
    <w:rsid w:val="00FA5AA8"/>
    <w:rPr>
      <w:rFonts w:ascii="Tahoma" w:hAnsi="Tahoma" w:cs="Tahoma"/>
      <w:sz w:val="16"/>
      <w:szCs w:val="16"/>
    </w:rPr>
  </w:style>
  <w:style w:type="paragraph" w:styleId="Header">
    <w:name w:val="header"/>
    <w:basedOn w:val="Normal"/>
    <w:link w:val="HeaderChar"/>
    <w:uiPriority w:val="99"/>
    <w:unhideWhenUsed/>
    <w:rsid w:val="00571211"/>
    <w:pPr>
      <w:tabs>
        <w:tab w:val="center" w:pos="4680"/>
        <w:tab w:val="right" w:pos="9360"/>
      </w:tabs>
    </w:pPr>
  </w:style>
  <w:style w:type="character" w:customStyle="1" w:styleId="HeaderChar">
    <w:name w:val="Header Char"/>
    <w:basedOn w:val="DefaultParagraphFont"/>
    <w:link w:val="Header"/>
    <w:uiPriority w:val="99"/>
    <w:rsid w:val="00571211"/>
  </w:style>
  <w:style w:type="paragraph" w:styleId="Footer">
    <w:name w:val="footer"/>
    <w:basedOn w:val="Normal"/>
    <w:link w:val="FooterChar"/>
    <w:uiPriority w:val="99"/>
    <w:unhideWhenUsed/>
    <w:rsid w:val="00571211"/>
    <w:pPr>
      <w:tabs>
        <w:tab w:val="center" w:pos="4680"/>
        <w:tab w:val="right" w:pos="9360"/>
      </w:tabs>
    </w:pPr>
  </w:style>
  <w:style w:type="character" w:customStyle="1" w:styleId="FooterChar">
    <w:name w:val="Footer Char"/>
    <w:basedOn w:val="DefaultParagraphFont"/>
    <w:link w:val="Footer"/>
    <w:uiPriority w:val="99"/>
    <w:rsid w:val="00571211"/>
  </w:style>
  <w:style w:type="paragraph" w:styleId="EndnoteText">
    <w:name w:val="endnote text"/>
    <w:basedOn w:val="Normal"/>
    <w:link w:val="EndnoteTextChar"/>
    <w:uiPriority w:val="99"/>
    <w:semiHidden/>
    <w:unhideWhenUsed/>
    <w:rsid w:val="0061166B"/>
    <w:rPr>
      <w:sz w:val="20"/>
      <w:szCs w:val="20"/>
    </w:rPr>
  </w:style>
  <w:style w:type="character" w:customStyle="1" w:styleId="EndnoteTextChar">
    <w:name w:val="Endnote Text Char"/>
    <w:basedOn w:val="DefaultParagraphFont"/>
    <w:link w:val="EndnoteText"/>
    <w:uiPriority w:val="99"/>
    <w:semiHidden/>
    <w:rsid w:val="0061166B"/>
    <w:rPr>
      <w:sz w:val="20"/>
      <w:szCs w:val="20"/>
    </w:rPr>
  </w:style>
  <w:style w:type="character" w:styleId="EndnoteReference">
    <w:name w:val="endnote reference"/>
    <w:basedOn w:val="DefaultParagraphFont"/>
    <w:uiPriority w:val="99"/>
    <w:semiHidden/>
    <w:unhideWhenUsed/>
    <w:rsid w:val="0061166B"/>
    <w:rPr>
      <w:vertAlign w:val="superscript"/>
    </w:rPr>
  </w:style>
  <w:style w:type="character" w:styleId="Hyperlink">
    <w:name w:val="Hyperlink"/>
    <w:basedOn w:val="DefaultParagraphFont"/>
    <w:uiPriority w:val="99"/>
    <w:unhideWhenUsed/>
    <w:rsid w:val="009A44A7"/>
    <w:rPr>
      <w:color w:val="0000FF" w:themeColor="hyperlink"/>
      <w:u w:val="single"/>
    </w:rPr>
  </w:style>
  <w:style w:type="paragraph" w:customStyle="1" w:styleId="Default">
    <w:name w:val="Default"/>
    <w:uiPriority w:val="99"/>
    <w:rsid w:val="00FB414A"/>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123932"/>
    <w:rPr>
      <w:sz w:val="16"/>
      <w:szCs w:val="16"/>
    </w:rPr>
  </w:style>
  <w:style w:type="paragraph" w:styleId="CommentText">
    <w:name w:val="annotation text"/>
    <w:basedOn w:val="Normal"/>
    <w:link w:val="CommentTextChar"/>
    <w:uiPriority w:val="99"/>
    <w:rsid w:val="00123932"/>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3932"/>
    <w:rPr>
      <w:rFonts w:ascii="Times New Roman" w:eastAsia="Times New Roman" w:hAnsi="Times New Roman" w:cs="Times New Roman"/>
      <w:sz w:val="20"/>
      <w:szCs w:val="20"/>
    </w:rPr>
  </w:style>
  <w:style w:type="table" w:styleId="TableGrid">
    <w:name w:val="Table Grid"/>
    <w:basedOn w:val="TableNormal"/>
    <w:uiPriority w:val="99"/>
    <w:rsid w:val="00BA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2F4B"/>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F4B"/>
    <w:rPr>
      <w:rFonts w:ascii="Times New Roman" w:eastAsia="Times New Roman" w:hAnsi="Times New Roman" w:cs="Times New Roman"/>
      <w:b/>
      <w:bCs/>
      <w:sz w:val="20"/>
      <w:szCs w:val="20"/>
    </w:rPr>
  </w:style>
  <w:style w:type="paragraph" w:styleId="Revision">
    <w:name w:val="Revision"/>
    <w:hidden/>
    <w:uiPriority w:val="99"/>
    <w:semiHidden/>
    <w:rsid w:val="009D6305"/>
  </w:style>
  <w:style w:type="paragraph" w:styleId="FootnoteText">
    <w:name w:val="footnote text"/>
    <w:basedOn w:val="Normal"/>
    <w:link w:val="FootnoteTextChar"/>
    <w:uiPriority w:val="99"/>
    <w:rsid w:val="000E22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E2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78B"/>
    <w:rPr>
      <w:vertAlign w:val="superscript"/>
    </w:rPr>
  </w:style>
  <w:style w:type="paragraph" w:styleId="ListBullet">
    <w:name w:val="List Bullet"/>
    <w:basedOn w:val="Normal"/>
    <w:uiPriority w:val="99"/>
    <w:unhideWhenUsed/>
    <w:rsid w:val="00A04AD4"/>
    <w:pPr>
      <w:numPr>
        <w:numId w:val="29"/>
      </w:numPr>
      <w:contextualSpacing/>
    </w:pPr>
  </w:style>
  <w:style w:type="paragraph" w:styleId="NormalWeb">
    <w:name w:val="Normal (Web)"/>
    <w:basedOn w:val="Normal"/>
    <w:uiPriority w:val="99"/>
    <w:rsid w:val="007951A6"/>
    <w:pPr>
      <w:spacing w:before="100" w:beforeAutospacing="1" w:after="100" w:afterAutospacing="1"/>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AA6596"/>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0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2Tables/html/RUS_h.aspx" TargetMode="External" /><Relationship Id="rId12" Type="http://schemas.openxmlformats.org/officeDocument/2006/relationships/hyperlink" Target="http://www.reginfo.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sa.gov/portal/forms/download/117318" TargetMode="External" /><Relationship Id="rId9" Type="http://schemas.openxmlformats.org/officeDocument/2006/relationships/hyperlink" Target="https://www.govinfo.gov/content/pkg/FR-2008-04-01/html/E8-6648.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FC6535F056342AEBAFFAB17584013" ma:contentTypeVersion="2" ma:contentTypeDescription="Create a new document." ma:contentTypeScope="" ma:versionID="d97258d1161949f5e36d285ec070b2f9">
  <xsd:schema xmlns:xsd="http://www.w3.org/2001/XMLSchema" xmlns:xs="http://www.w3.org/2001/XMLSchema" xmlns:p="http://schemas.microsoft.com/office/2006/metadata/properties" xmlns:ns2="2a3c8f41-a105-400a-8309-b06845facf2f" targetNamespace="http://schemas.microsoft.com/office/2006/metadata/properties" ma:root="true" ma:fieldsID="d1c67e3eebeec04c0ebeb5f9d28b2a8b" ns2:_="">
    <xsd:import namespace="2a3c8f41-a105-400a-8309-b06845facf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8f41-a105-400a-8309-b06845fac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C7E5-9AB7-4BB4-8DF6-0450C62C9C44}">
  <ds:schemaRefs>
    <ds:schemaRef ds:uri="http://schemas.microsoft.com/sharepoint/v3/contenttype/forms"/>
  </ds:schemaRefs>
</ds:datastoreItem>
</file>

<file path=customXml/itemProps2.xml><?xml version="1.0" encoding="utf-8"?>
<ds:datastoreItem xmlns:ds="http://schemas.openxmlformats.org/officeDocument/2006/customXml" ds:itemID="{2DBC775E-3D7E-48E5-AE4F-2D5E771CB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8f41-a105-400a-8309-b06845fac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4FB83-8051-4B8C-A060-CBAAF9F6B4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30031-FFB6-443C-91E8-E5EEEB16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7275</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King, Darrin A</cp:lastModifiedBy>
  <cp:revision>2</cp:revision>
  <cp:lastPrinted>2016-11-04T12:42:00Z</cp:lastPrinted>
  <dcterms:created xsi:type="dcterms:W3CDTF">2022-12-01T17:09:00Z</dcterms:created>
  <dcterms:modified xsi:type="dcterms:W3CDTF">2022-12-01T17:09:00Z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0x010100600FC6535F056342AEBAFFAB17584013</vt:lpwstr>
  </property>
</Properties>
</file>