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7DF4" w:rsidP="00A37DF4" w:rsidRDefault="00CF19EA" w14:paraId="0ADA5D0D" w14:textId="1FAD9E02">
      <w:pPr>
        <w:rPr>
          <w:sz w:val="24"/>
        </w:rPr>
      </w:pPr>
      <w:r>
        <w:rPr>
          <w:sz w:val="24"/>
        </w:rPr>
        <w:t xml:space="preserve">February </w:t>
      </w:r>
      <w:r w:rsidR="00463954">
        <w:rPr>
          <w:sz w:val="24"/>
        </w:rPr>
        <w:t>1</w:t>
      </w:r>
      <w:r>
        <w:rPr>
          <w:sz w:val="24"/>
        </w:rPr>
        <w:t>0</w:t>
      </w:r>
      <w:r w:rsidR="00A37DF4">
        <w:rPr>
          <w:sz w:val="24"/>
        </w:rPr>
        <w:t>, 202</w:t>
      </w:r>
      <w:r w:rsidR="007560DD">
        <w:rPr>
          <w:sz w:val="24"/>
        </w:rPr>
        <w:t>2</w:t>
      </w:r>
    </w:p>
    <w:p w:rsidR="00A37DF4" w:rsidP="00A37DF4" w:rsidRDefault="00A37DF4" w14:paraId="76306588" w14:textId="77777777">
      <w:pPr>
        <w:rPr>
          <w:sz w:val="24"/>
        </w:rPr>
      </w:pPr>
    </w:p>
    <w:p w:rsidR="00A37DF4" w:rsidP="00A37DF4" w:rsidRDefault="00A37DF4" w14:paraId="39B3F9E2" w14:textId="77777777">
      <w:pPr>
        <w:rPr>
          <w:sz w:val="24"/>
        </w:rPr>
      </w:pPr>
    </w:p>
    <w:p w:rsidR="00A37DF4" w:rsidP="00A37DF4" w:rsidRDefault="00A37DF4" w14:paraId="48862719" w14:textId="0054D7F0">
      <w:pPr>
        <w:tabs>
          <w:tab w:val="left" w:pos="3600"/>
        </w:tabs>
        <w:rPr>
          <w:sz w:val="24"/>
        </w:rPr>
      </w:pPr>
      <w:r>
        <w:rPr>
          <w:sz w:val="24"/>
        </w:rPr>
        <w:t>MEMORANDUM FOR</w:t>
      </w:r>
      <w:r>
        <w:rPr>
          <w:sz w:val="24"/>
        </w:rPr>
        <w:tab/>
        <w:t>Reviewer of 1220-01</w:t>
      </w:r>
      <w:r w:rsidR="00463954">
        <w:rPr>
          <w:sz w:val="24"/>
        </w:rPr>
        <w:t>57</w:t>
      </w:r>
    </w:p>
    <w:p w:rsidR="00A37DF4" w:rsidP="00A37DF4" w:rsidRDefault="00A37DF4" w14:paraId="5D96B54F" w14:textId="77777777">
      <w:pPr>
        <w:rPr>
          <w:sz w:val="24"/>
        </w:rPr>
      </w:pPr>
    </w:p>
    <w:p w:rsidR="00A37DF4" w:rsidP="00A37DF4" w:rsidRDefault="00A37DF4" w14:paraId="79B67F9F" w14:textId="77777777">
      <w:pPr>
        <w:tabs>
          <w:tab w:val="left" w:pos="3600"/>
        </w:tabs>
        <w:outlineLvl w:val="0"/>
        <w:rPr>
          <w:sz w:val="24"/>
        </w:rPr>
      </w:pPr>
      <w:r>
        <w:rPr>
          <w:sz w:val="24"/>
        </w:rPr>
        <w:t>FROM</w:t>
      </w:r>
      <w:r>
        <w:rPr>
          <w:sz w:val="24"/>
        </w:rPr>
        <w:tab/>
        <w:t>Keenan Dworak-Fisher</w:t>
      </w:r>
    </w:p>
    <w:p w:rsidR="00A37DF4" w:rsidP="00A37DF4" w:rsidRDefault="00A37DF4" w14:paraId="694AF47D" w14:textId="77777777">
      <w:pPr>
        <w:tabs>
          <w:tab w:val="left" w:pos="3600"/>
        </w:tabs>
        <w:ind w:firstLine="720"/>
        <w:outlineLvl w:val="0"/>
        <w:rPr>
          <w:sz w:val="24"/>
        </w:rPr>
      </w:pPr>
      <w:r>
        <w:rPr>
          <w:sz w:val="24"/>
        </w:rPr>
        <w:tab/>
        <w:t>Director, Division of National Longitudinal Surveys (NLS)</w:t>
      </w:r>
    </w:p>
    <w:p w:rsidR="00A37DF4" w:rsidP="00A37DF4" w:rsidRDefault="00A37DF4" w14:paraId="7B9257D1" w14:textId="77777777">
      <w:pPr>
        <w:tabs>
          <w:tab w:val="left" w:pos="3600"/>
        </w:tabs>
        <w:ind w:firstLine="720"/>
        <w:outlineLvl w:val="0"/>
        <w:rPr>
          <w:sz w:val="24"/>
        </w:rPr>
      </w:pPr>
      <w:r>
        <w:rPr>
          <w:sz w:val="24"/>
        </w:rPr>
        <w:tab/>
        <w:t>Bureau of Labor Statistics</w:t>
      </w:r>
    </w:p>
    <w:p w:rsidR="00A37DF4" w:rsidP="00A37DF4" w:rsidRDefault="00A37DF4" w14:paraId="383FE928" w14:textId="6FA60B41">
      <w:pPr>
        <w:ind w:left="3600" w:hanging="3600"/>
        <w:rPr>
          <w:sz w:val="24"/>
        </w:rPr>
      </w:pPr>
      <w:r>
        <w:rPr>
          <w:sz w:val="24"/>
        </w:rPr>
        <w:tab/>
      </w:r>
      <w:r w:rsidR="00063E35">
        <w:rPr>
          <w:sz w:val="24"/>
        </w:rPr>
        <w:tab/>
      </w:r>
    </w:p>
    <w:p w:rsidR="00A37DF4" w:rsidP="00A37DF4" w:rsidRDefault="00A37DF4" w14:paraId="06E083AB" w14:textId="4F38A376">
      <w:pPr>
        <w:ind w:left="3600" w:hanging="3600"/>
        <w:rPr>
          <w:sz w:val="24"/>
        </w:rPr>
      </w:pPr>
      <w:r>
        <w:rPr>
          <w:sz w:val="24"/>
        </w:rPr>
        <w:t>SUBJECT</w:t>
      </w:r>
      <w:r>
        <w:rPr>
          <w:sz w:val="24"/>
        </w:rPr>
        <w:tab/>
      </w:r>
      <w:r w:rsidR="00463954">
        <w:rPr>
          <w:sz w:val="24"/>
        </w:rPr>
        <w:t xml:space="preserve">Amending </w:t>
      </w:r>
      <w:r>
        <w:rPr>
          <w:sz w:val="24"/>
        </w:rPr>
        <w:t xml:space="preserve">the </w:t>
      </w:r>
      <w:r w:rsidR="00CF19EA">
        <w:rPr>
          <w:sz w:val="24"/>
        </w:rPr>
        <w:t xml:space="preserve">incentive package </w:t>
      </w:r>
      <w:r>
        <w:rPr>
          <w:sz w:val="24"/>
        </w:rPr>
        <w:t>for Round 2</w:t>
      </w:r>
      <w:r w:rsidR="00463954">
        <w:rPr>
          <w:sz w:val="24"/>
        </w:rPr>
        <w:t>0</w:t>
      </w:r>
      <w:r>
        <w:rPr>
          <w:sz w:val="24"/>
        </w:rPr>
        <w:t xml:space="preserve"> NLSY</w:t>
      </w:r>
      <w:r w:rsidR="00463954">
        <w:rPr>
          <w:sz w:val="24"/>
        </w:rPr>
        <w:t>97</w:t>
      </w:r>
    </w:p>
    <w:p w:rsidR="00A37DF4" w:rsidP="00A37DF4" w:rsidRDefault="00A37DF4" w14:paraId="6E27EC51" w14:textId="77777777">
      <w:pPr>
        <w:rPr>
          <w:sz w:val="24"/>
        </w:rPr>
      </w:pPr>
    </w:p>
    <w:p w:rsidR="00A37DF4" w:rsidP="00A37DF4" w:rsidRDefault="00A37DF4" w14:paraId="0CA1DE48" w14:textId="6293770F">
      <w:pPr>
        <w:pStyle w:val="BodyText"/>
        <w:rPr>
          <w:szCs w:val="24"/>
        </w:rPr>
      </w:pPr>
      <w:r>
        <w:rPr>
          <w:szCs w:val="24"/>
        </w:rPr>
        <w:t xml:space="preserve">BLS requests OMB approval to </w:t>
      </w:r>
      <w:r w:rsidR="00CF19EA">
        <w:rPr>
          <w:szCs w:val="24"/>
        </w:rPr>
        <w:t>add an additional incentive</w:t>
      </w:r>
      <w:r w:rsidR="00463954">
        <w:rPr>
          <w:szCs w:val="24"/>
        </w:rPr>
        <w:t xml:space="preserve"> </w:t>
      </w:r>
      <w:r w:rsidR="00CF19EA">
        <w:rPr>
          <w:szCs w:val="24"/>
        </w:rPr>
        <w:t>for responding to</w:t>
      </w:r>
      <w:r>
        <w:rPr>
          <w:szCs w:val="24"/>
        </w:rPr>
        <w:t xml:space="preserve"> the NLSY</w:t>
      </w:r>
      <w:r w:rsidR="00463954">
        <w:rPr>
          <w:szCs w:val="24"/>
        </w:rPr>
        <w:t>97</w:t>
      </w:r>
      <w:r>
        <w:rPr>
          <w:szCs w:val="24"/>
        </w:rPr>
        <w:t xml:space="preserve"> Round 2</w:t>
      </w:r>
      <w:r w:rsidR="00463954">
        <w:rPr>
          <w:szCs w:val="24"/>
        </w:rPr>
        <w:t>0</w:t>
      </w:r>
      <w:r>
        <w:rPr>
          <w:szCs w:val="24"/>
        </w:rPr>
        <w:t xml:space="preserve"> interview</w:t>
      </w:r>
      <w:r w:rsidR="00463954">
        <w:rPr>
          <w:szCs w:val="24"/>
        </w:rPr>
        <w:t xml:space="preserve"> </w:t>
      </w:r>
      <w:proofErr w:type="gramStart"/>
      <w:r w:rsidR="00463954">
        <w:rPr>
          <w:szCs w:val="24"/>
        </w:rPr>
        <w:t>in order to</w:t>
      </w:r>
      <w:proofErr w:type="gramEnd"/>
      <w:r w:rsidR="00463954">
        <w:rPr>
          <w:szCs w:val="24"/>
        </w:rPr>
        <w:t xml:space="preserve"> </w:t>
      </w:r>
      <w:r w:rsidR="00CF19EA">
        <w:rPr>
          <w:szCs w:val="24"/>
        </w:rPr>
        <w:t xml:space="preserve">elicit responses from sample members who may be deterred by circumstances surrounding the </w:t>
      </w:r>
      <w:r w:rsidR="00F3775D">
        <w:rPr>
          <w:szCs w:val="24"/>
        </w:rPr>
        <w:t>c</w:t>
      </w:r>
      <w:r w:rsidR="00CF19EA">
        <w:rPr>
          <w:szCs w:val="24"/>
        </w:rPr>
        <w:t>oronavirus pandemic</w:t>
      </w:r>
      <w:r>
        <w:rPr>
          <w:szCs w:val="24"/>
        </w:rPr>
        <w:t xml:space="preserve">. Attachment A </w:t>
      </w:r>
      <w:r w:rsidR="00BC3E13">
        <w:rPr>
          <w:szCs w:val="24"/>
        </w:rPr>
        <w:t>describes the proposed change</w:t>
      </w:r>
      <w:r w:rsidR="00CF19EA">
        <w:rPr>
          <w:szCs w:val="24"/>
        </w:rPr>
        <w:t xml:space="preserve"> to the Round 20 incentive package</w:t>
      </w:r>
      <w:r w:rsidR="00BC3E13">
        <w:rPr>
          <w:szCs w:val="24"/>
        </w:rPr>
        <w:t xml:space="preserve"> and </w:t>
      </w:r>
      <w:r w:rsidR="00C538CE">
        <w:rPr>
          <w:szCs w:val="24"/>
        </w:rPr>
        <w:t>provides context</w:t>
      </w:r>
      <w:r>
        <w:rPr>
          <w:szCs w:val="24"/>
        </w:rPr>
        <w:t>.</w:t>
      </w:r>
    </w:p>
    <w:p w:rsidR="00A0475B" w:rsidP="00A37DF4" w:rsidRDefault="00A0475B" w14:paraId="38D93790" w14:textId="77777777">
      <w:pPr>
        <w:pStyle w:val="BodyText"/>
        <w:rPr>
          <w:szCs w:val="24"/>
        </w:rPr>
      </w:pPr>
    </w:p>
    <w:p w:rsidR="00CF19EA" w:rsidP="00A0475B" w:rsidRDefault="004501E2" w14:paraId="66294A07" w14:textId="5C71F3B4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This </w:t>
      </w:r>
      <w:r w:rsidR="00CF19EA">
        <w:rPr>
          <w:rFonts w:eastAsia="Calibri"/>
          <w:sz w:val="24"/>
          <w:szCs w:val="24"/>
        </w:rPr>
        <w:t xml:space="preserve">additional incentive </w:t>
      </w:r>
      <w:r>
        <w:rPr>
          <w:rFonts w:eastAsia="Calibri"/>
          <w:sz w:val="24"/>
          <w:szCs w:val="24"/>
        </w:rPr>
        <w:t>is proposed as a one-time offering to address the unique circumstances of the pandemic.  It would not be offered in future rounds of the NLSY97</w:t>
      </w:r>
      <w:r w:rsidR="00DF66FD">
        <w:rPr>
          <w:rFonts w:eastAsia="Calibri"/>
          <w:sz w:val="24"/>
          <w:szCs w:val="24"/>
        </w:rPr>
        <w:t>, as the pandemic is expected to subside before Round 21 begins in Fall 2023.  The incentive</w:t>
      </w:r>
      <w:r>
        <w:rPr>
          <w:rFonts w:eastAsia="Calibri"/>
          <w:sz w:val="24"/>
          <w:szCs w:val="24"/>
        </w:rPr>
        <w:t xml:space="preserve"> </w:t>
      </w:r>
      <w:r w:rsidR="00CF19EA">
        <w:rPr>
          <w:rFonts w:eastAsia="Calibri"/>
          <w:sz w:val="24"/>
          <w:szCs w:val="24"/>
        </w:rPr>
        <w:t xml:space="preserve">would be targeted to sample members who have </w:t>
      </w:r>
      <w:r w:rsidR="00DF66FD">
        <w:rPr>
          <w:rFonts w:eastAsia="Calibri"/>
          <w:sz w:val="24"/>
          <w:szCs w:val="24"/>
        </w:rPr>
        <w:t xml:space="preserve">a recent record of responsiveness but have </w:t>
      </w:r>
      <w:r w:rsidR="00CF19EA">
        <w:rPr>
          <w:rFonts w:eastAsia="Calibri"/>
          <w:sz w:val="24"/>
          <w:szCs w:val="24"/>
        </w:rPr>
        <w:t xml:space="preserve">not responded to the survey </w:t>
      </w:r>
      <w:r w:rsidR="00DF66FD">
        <w:rPr>
          <w:rFonts w:eastAsia="Calibri"/>
          <w:sz w:val="24"/>
          <w:szCs w:val="24"/>
        </w:rPr>
        <w:t>in its first 6 months.  It would</w:t>
      </w:r>
      <w:r>
        <w:rPr>
          <w:rFonts w:eastAsia="Calibri"/>
          <w:sz w:val="24"/>
          <w:szCs w:val="24"/>
        </w:rPr>
        <w:t xml:space="preserve"> be implemented in early April 2022.  </w:t>
      </w:r>
    </w:p>
    <w:p w:rsidR="00CF19EA" w:rsidP="00A0475B" w:rsidRDefault="00CF19EA" w14:paraId="69029622" w14:textId="77777777">
      <w:pPr>
        <w:rPr>
          <w:rFonts w:eastAsia="Calibri"/>
          <w:sz w:val="24"/>
          <w:szCs w:val="24"/>
        </w:rPr>
      </w:pPr>
    </w:p>
    <w:p w:rsidR="00A37DF4" w:rsidP="00A37DF4" w:rsidRDefault="00A37DF4" w14:paraId="7A12D3B3" w14:textId="77777777">
      <w:pPr>
        <w:rPr>
          <w:sz w:val="24"/>
        </w:rPr>
      </w:pPr>
      <w:r>
        <w:rPr>
          <w:sz w:val="24"/>
        </w:rPr>
        <w:t xml:space="preserve">If you have any questions about this request, please contact Keenan Dworak-Fisher by telephone at 202-691-6308 or by email at </w:t>
      </w:r>
      <w:hyperlink w:history="1" r:id="rId4">
        <w:r w:rsidRPr="00AE4582" w:rsidR="0083492E">
          <w:rPr>
            <w:rStyle w:val="Hyperlink"/>
            <w:sz w:val="24"/>
          </w:rPr>
          <w:t>dworak-fisher.keenan@bls.gov</w:t>
        </w:r>
      </w:hyperlink>
      <w:r>
        <w:rPr>
          <w:sz w:val="24"/>
        </w:rPr>
        <w:t>.</w:t>
      </w:r>
    </w:p>
    <w:p w:rsidR="0083492E" w:rsidP="00A37DF4" w:rsidRDefault="0083492E" w14:paraId="3F506A7F" w14:textId="77777777">
      <w:pPr>
        <w:rPr>
          <w:sz w:val="24"/>
        </w:rPr>
      </w:pPr>
    </w:p>
    <w:p w:rsidR="0083492E" w:rsidP="00A37DF4" w:rsidRDefault="0083492E" w14:paraId="0B125658" w14:textId="3F731871">
      <w:pPr>
        <w:rPr>
          <w:sz w:val="24"/>
        </w:rPr>
      </w:pPr>
      <w:r>
        <w:rPr>
          <w:sz w:val="24"/>
        </w:rPr>
        <w:t>Attachment A</w:t>
      </w:r>
      <w:r w:rsidR="0014102D">
        <w:rPr>
          <w:sz w:val="24"/>
        </w:rPr>
        <w:t xml:space="preserve"> – Proposed </w:t>
      </w:r>
      <w:r w:rsidR="00C538CE">
        <w:rPr>
          <w:sz w:val="24"/>
        </w:rPr>
        <w:t>Changes</w:t>
      </w:r>
    </w:p>
    <w:p w:rsidR="0014102D" w:rsidP="00A37DF4" w:rsidRDefault="0014102D" w14:paraId="1F67DDD7" w14:textId="77777777">
      <w:pPr>
        <w:rPr>
          <w:sz w:val="24"/>
        </w:rPr>
      </w:pPr>
    </w:p>
    <w:p w:rsidR="002D0582" w:rsidRDefault="002D0582" w14:paraId="59871707" w14:textId="77777777"/>
    <w:sectPr w:rsidR="002D05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DF4"/>
    <w:rsid w:val="00063E35"/>
    <w:rsid w:val="0014102D"/>
    <w:rsid w:val="00237CA2"/>
    <w:rsid w:val="002D0582"/>
    <w:rsid w:val="003B2B41"/>
    <w:rsid w:val="004501E2"/>
    <w:rsid w:val="00463954"/>
    <w:rsid w:val="00470A7F"/>
    <w:rsid w:val="005340CA"/>
    <w:rsid w:val="0059202F"/>
    <w:rsid w:val="006C0D0A"/>
    <w:rsid w:val="007560DD"/>
    <w:rsid w:val="007836FE"/>
    <w:rsid w:val="007B3C15"/>
    <w:rsid w:val="0083492E"/>
    <w:rsid w:val="008D1866"/>
    <w:rsid w:val="009126ED"/>
    <w:rsid w:val="009A5547"/>
    <w:rsid w:val="00A0475B"/>
    <w:rsid w:val="00A37DF4"/>
    <w:rsid w:val="00AB23F0"/>
    <w:rsid w:val="00BC3E13"/>
    <w:rsid w:val="00C4537B"/>
    <w:rsid w:val="00C538CE"/>
    <w:rsid w:val="00C72A7E"/>
    <w:rsid w:val="00CF19EA"/>
    <w:rsid w:val="00DF66FD"/>
    <w:rsid w:val="00E56424"/>
    <w:rsid w:val="00E603FC"/>
    <w:rsid w:val="00F3775D"/>
    <w:rsid w:val="00F7031A"/>
    <w:rsid w:val="00FB3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FF799"/>
  <w15:chartTrackingRefBased/>
  <w15:docId w15:val="{7DB78E03-724D-4780-AB3C-5FF81B4F7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DF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A37DF4"/>
    <w:rPr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A37DF4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047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475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475B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47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75B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3492E"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2B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2B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F19EA"/>
    <w:pPr>
      <w:spacing w:after="0" w:line="240" w:lineRule="auto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worak-fisher.keenan@bl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Labor Statistics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Aughinbaugh, Alison - BLS</dc:creator>
  <cp:keywords/>
  <dc:description/>
  <cp:lastModifiedBy>Rowan, Carol - BLS</cp:lastModifiedBy>
  <cp:revision>4</cp:revision>
  <dcterms:created xsi:type="dcterms:W3CDTF">2022-02-17T18:41:00Z</dcterms:created>
  <dcterms:modified xsi:type="dcterms:W3CDTF">2022-02-17T18:46:00Z</dcterms:modified>
</cp:coreProperties>
</file>