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5E15" w:rsidR="00E97731" w:rsidRDefault="1248003A" w14:paraId="2F29A6D5" w14:textId="51D1F98D">
      <w:pPr>
        <w:pStyle w:val="Title"/>
        <w:rPr>
          <w:sz w:val="28"/>
          <w:szCs w:val="28"/>
        </w:rPr>
      </w:pPr>
      <w:r w:rsidRPr="1248003A">
        <w:rPr>
          <w:sz w:val="28"/>
          <w:szCs w:val="28"/>
        </w:rPr>
        <w:t>JUSTIFICATION FOR EMERGENCY REVIEW</w:t>
      </w:r>
    </w:p>
    <w:p w:rsidRPr="003414C3" w:rsidR="00E97731" w:rsidRDefault="00E97731" w14:paraId="0A66B341" w14:textId="08B1ED2A">
      <w:pPr>
        <w:rPr>
          <w:sz w:val="28"/>
          <w:szCs w:val="28"/>
        </w:rPr>
      </w:pPr>
    </w:p>
    <w:p w:rsidRPr="007B34C8" w:rsidR="00545054" w:rsidP="00545054" w:rsidRDefault="56A38219" w14:paraId="474C8380" w14:textId="590CFD9B">
      <w:pPr>
        <w:rPr>
          <w:b/>
          <w:bCs/>
          <w:sz w:val="28"/>
          <w:szCs w:val="28"/>
        </w:rPr>
      </w:pPr>
      <w:r w:rsidRPr="15E9270D">
        <w:rPr>
          <w:b/>
          <w:bCs/>
          <w:sz w:val="28"/>
          <w:szCs w:val="28"/>
        </w:rPr>
        <w:t xml:space="preserve">Crisis Assistance </w:t>
      </w:r>
      <w:r w:rsidRPr="15E9270D" w:rsidR="008B22B7">
        <w:rPr>
          <w:b/>
          <w:bCs/>
          <w:sz w:val="28"/>
          <w:szCs w:val="28"/>
        </w:rPr>
        <w:t xml:space="preserve">Request </w:t>
      </w:r>
      <w:r w:rsidRPr="15E9270D" w:rsidR="76604757">
        <w:rPr>
          <w:b/>
          <w:bCs/>
          <w:sz w:val="28"/>
          <w:szCs w:val="28"/>
        </w:rPr>
        <w:t>Form - Ukraine</w:t>
      </w:r>
      <w:r w:rsidRPr="15E9270D" w:rsidR="00545054">
        <w:rPr>
          <w:b/>
          <w:bCs/>
          <w:sz w:val="28"/>
          <w:szCs w:val="28"/>
        </w:rPr>
        <w:t xml:space="preserve">, OMB Number </w:t>
      </w:r>
      <w:r w:rsidRPr="15E9270D" w:rsidR="008B22B7">
        <w:rPr>
          <w:b/>
          <w:bCs/>
          <w:sz w:val="28"/>
          <w:szCs w:val="28"/>
        </w:rPr>
        <w:t>1405-</w:t>
      </w:r>
      <w:r w:rsidRPr="15E9270D" w:rsidR="00975B4F">
        <w:rPr>
          <w:b/>
          <w:bCs/>
          <w:sz w:val="28"/>
          <w:szCs w:val="28"/>
        </w:rPr>
        <w:t>XXXX</w:t>
      </w:r>
      <w:r w:rsidRPr="15E9270D" w:rsidR="00545054">
        <w:rPr>
          <w:b/>
          <w:bCs/>
          <w:sz w:val="28"/>
          <w:szCs w:val="28"/>
        </w:rPr>
        <w:t>.</w:t>
      </w:r>
    </w:p>
    <w:p w:rsidR="008016CF" w:rsidP="00545054" w:rsidRDefault="008016CF" w14:paraId="281A922F" w14:textId="1E66CA5A">
      <w:pPr>
        <w:rPr>
          <w:sz w:val="28"/>
          <w:szCs w:val="28"/>
        </w:rPr>
      </w:pPr>
    </w:p>
    <w:p w:rsidRPr="00E22145" w:rsidR="00545054" w:rsidP="4226A3CC" w:rsidRDefault="46EDE740" w14:paraId="6ED036CA" w14:textId="449D7C2A">
      <w:pPr>
        <w:spacing w:line="259" w:lineRule="auto"/>
        <w:rPr>
          <w:szCs w:val="24"/>
        </w:rPr>
      </w:pPr>
      <w:r w:rsidRPr="4226A3CC">
        <w:rPr>
          <w:sz w:val="28"/>
          <w:szCs w:val="28"/>
        </w:rPr>
        <w:t>On January 23, the U.S. Department of State authorized the voluntary departure of non-emergency U.S. government employees.</w:t>
      </w:r>
      <w:r w:rsidRPr="4226A3CC" w:rsidR="384F7484">
        <w:rPr>
          <w:sz w:val="28"/>
          <w:szCs w:val="28"/>
        </w:rPr>
        <w:t xml:space="preserve"> </w:t>
      </w:r>
      <w:r w:rsidRPr="4226A3CC">
        <w:rPr>
          <w:sz w:val="28"/>
          <w:szCs w:val="28"/>
        </w:rPr>
        <w:t xml:space="preserve"> At the same time, the Department ordered departure of family members of U.S. government employees at the U.S. Embassy</w:t>
      </w:r>
      <w:r w:rsidRPr="4226A3CC" w:rsidR="55F447E1">
        <w:rPr>
          <w:sz w:val="28"/>
          <w:szCs w:val="28"/>
        </w:rPr>
        <w:t xml:space="preserve"> in Kyiv.  Additionally, </w:t>
      </w:r>
      <w:r w:rsidRPr="4226A3CC" w:rsidR="4F8DB17D">
        <w:rPr>
          <w:sz w:val="28"/>
          <w:szCs w:val="28"/>
        </w:rPr>
        <w:t xml:space="preserve">Department elevated our previous Travel Advisory for Ukraine to Level Four – Do Not Travel due to the increased threats of Russian military action. </w:t>
      </w:r>
      <w:r w:rsidRPr="4226A3CC" w:rsidR="4D646B86">
        <w:rPr>
          <w:sz w:val="28"/>
          <w:szCs w:val="28"/>
        </w:rPr>
        <w:t xml:space="preserve"> (</w:t>
      </w:r>
      <w:r w:rsidRPr="4226A3CC" w:rsidR="4F8DB17D">
        <w:rPr>
          <w:sz w:val="28"/>
          <w:szCs w:val="28"/>
        </w:rPr>
        <w:t>The Travel Advisory was already at Level Four – Do Not Travel due to COVID-19.</w:t>
      </w:r>
      <w:r w:rsidRPr="4226A3CC" w:rsidR="6013FC90">
        <w:rPr>
          <w:sz w:val="28"/>
          <w:szCs w:val="28"/>
        </w:rPr>
        <w:t>)</w:t>
      </w:r>
      <w:r w:rsidRPr="4226A3CC" w:rsidR="245FDBEE">
        <w:rPr>
          <w:sz w:val="28"/>
          <w:szCs w:val="28"/>
        </w:rPr>
        <w:t xml:space="preserve">  </w:t>
      </w:r>
      <w:r w:rsidRPr="4226A3CC">
        <w:rPr>
          <w:sz w:val="28"/>
          <w:szCs w:val="28"/>
        </w:rPr>
        <w:t xml:space="preserve">The Department </w:t>
      </w:r>
      <w:r w:rsidRPr="4226A3CC" w:rsidR="220B1AC2">
        <w:rPr>
          <w:sz w:val="28"/>
          <w:szCs w:val="28"/>
        </w:rPr>
        <w:t>took these actions</w:t>
      </w:r>
      <w:r w:rsidRPr="4226A3CC">
        <w:rPr>
          <w:sz w:val="28"/>
          <w:szCs w:val="28"/>
        </w:rPr>
        <w:t xml:space="preserve"> out of an abundance of caution due to continued Russian efforts to destabilize the country and undermine the security of Ukrainian citizens and others visiting or residing in Ukraine.</w:t>
      </w:r>
    </w:p>
    <w:p w:rsidRPr="00E22145" w:rsidR="00545054" w:rsidP="15E9270D" w:rsidRDefault="00545054" w14:paraId="48961696" w14:textId="446D638E">
      <w:pPr>
        <w:spacing w:line="259" w:lineRule="auto"/>
        <w:rPr>
          <w:szCs w:val="24"/>
        </w:rPr>
      </w:pPr>
    </w:p>
    <w:p w:rsidR="551B4D8F" w:rsidP="4226A3CC" w:rsidRDefault="551B4D8F" w14:paraId="57F75059" w14:textId="38C072AF">
      <w:pPr>
        <w:spacing w:line="259" w:lineRule="auto"/>
        <w:rPr>
          <w:sz w:val="28"/>
          <w:szCs w:val="28"/>
        </w:rPr>
      </w:pPr>
      <w:r w:rsidRPr="32F381F5">
        <w:rPr>
          <w:sz w:val="28"/>
          <w:szCs w:val="28"/>
        </w:rPr>
        <w:t xml:space="preserve">Subsequent to those actions, </w:t>
      </w:r>
      <w:r w:rsidRPr="32F381F5" w:rsidR="3FE5C173">
        <w:rPr>
          <w:sz w:val="28"/>
          <w:szCs w:val="28"/>
        </w:rPr>
        <w:t xml:space="preserve">as reflected in a February 14 </w:t>
      </w:r>
      <w:hyperlink w:history="1" r:id="rId11">
        <w:r w:rsidRPr="32F381F5" w:rsidR="3FE5C173">
          <w:rPr>
            <w:rStyle w:val="Hyperlink"/>
            <w:sz w:val="28"/>
            <w:szCs w:val="28"/>
          </w:rPr>
          <w:t>press statement</w:t>
        </w:r>
      </w:hyperlink>
      <w:r w:rsidRPr="32F381F5" w:rsidR="3FE5C173">
        <w:rPr>
          <w:sz w:val="28"/>
          <w:szCs w:val="28"/>
        </w:rPr>
        <w:t xml:space="preserve"> from the Secretary of State </w:t>
      </w:r>
      <w:r w:rsidRPr="32F381F5" w:rsidR="12EF3966">
        <w:rPr>
          <w:sz w:val="28"/>
          <w:szCs w:val="28"/>
        </w:rPr>
        <w:t xml:space="preserve">and a February 12 </w:t>
      </w:r>
      <w:hyperlink w:history="1" r:id="rId12">
        <w:r w:rsidRPr="32F381F5" w:rsidR="12EF3966">
          <w:rPr>
            <w:rStyle w:val="Hyperlink"/>
            <w:sz w:val="28"/>
            <w:szCs w:val="28"/>
          </w:rPr>
          <w:t>Travel Advisory update</w:t>
        </w:r>
      </w:hyperlink>
      <w:r w:rsidRPr="32F381F5" w:rsidR="12EF3966">
        <w:rPr>
          <w:sz w:val="28"/>
          <w:szCs w:val="28"/>
        </w:rPr>
        <w:t xml:space="preserve">, </w:t>
      </w:r>
      <w:r w:rsidRPr="32F381F5">
        <w:rPr>
          <w:sz w:val="28"/>
          <w:szCs w:val="28"/>
        </w:rPr>
        <w:t xml:space="preserve">the Department has  taken further steps to warn Americans to leave Ukraine, and is now in the process of temporarily relocating our Embassy operations from our Embassy in Kyiv to </w:t>
      </w:r>
      <w:proofErr w:type="spellStart"/>
      <w:r w:rsidRPr="32F381F5">
        <w:rPr>
          <w:sz w:val="28"/>
          <w:szCs w:val="28"/>
        </w:rPr>
        <w:t>Lviv</w:t>
      </w:r>
      <w:proofErr w:type="spellEnd"/>
      <w:r w:rsidRPr="32F381F5">
        <w:rPr>
          <w:sz w:val="28"/>
          <w:szCs w:val="28"/>
        </w:rPr>
        <w:t xml:space="preserve"> due to the dramatic acceleration in the buildup of Russian forces.</w:t>
      </w:r>
    </w:p>
    <w:p w:rsidR="4226A3CC" w:rsidP="4226A3CC" w:rsidRDefault="4226A3CC" w14:paraId="5AC565CF" w14:textId="42301F69">
      <w:pPr>
        <w:spacing w:line="259" w:lineRule="auto"/>
        <w:rPr>
          <w:szCs w:val="24"/>
        </w:rPr>
      </w:pPr>
    </w:p>
    <w:p w:rsidRPr="00E22145" w:rsidR="00545054" w:rsidP="15E9270D" w:rsidRDefault="48B3069E" w14:paraId="48DC0365" w14:textId="793F4BEC">
      <w:pPr>
        <w:spacing w:line="259" w:lineRule="auto"/>
        <w:rPr>
          <w:sz w:val="28"/>
          <w:szCs w:val="28"/>
        </w:rPr>
      </w:pPr>
      <w:r w:rsidRPr="32F381F5">
        <w:rPr>
          <w:sz w:val="28"/>
          <w:szCs w:val="28"/>
        </w:rPr>
        <w:t xml:space="preserve">With respect to U.S. citizens in Ukraine, </w:t>
      </w:r>
      <w:r w:rsidRPr="32F381F5" w:rsidR="26723D08">
        <w:rPr>
          <w:sz w:val="28"/>
          <w:szCs w:val="28"/>
        </w:rPr>
        <w:t xml:space="preserve">the Department’s </w:t>
      </w:r>
      <w:r w:rsidRPr="32F381F5">
        <w:rPr>
          <w:sz w:val="28"/>
          <w:szCs w:val="28"/>
        </w:rPr>
        <w:t>primary role is to keep the U.S. citizen community informed of safety and security developments</w:t>
      </w:r>
      <w:r w:rsidRPr="32F381F5" w:rsidR="4D828BF3">
        <w:rPr>
          <w:sz w:val="28"/>
          <w:szCs w:val="28"/>
        </w:rPr>
        <w:t xml:space="preserve">.  </w:t>
      </w:r>
      <w:r w:rsidRPr="32F381F5" w:rsidR="75CF7148">
        <w:rPr>
          <w:sz w:val="28"/>
          <w:szCs w:val="28"/>
        </w:rPr>
        <w:t>The</w:t>
      </w:r>
      <w:r w:rsidRPr="32F381F5" w:rsidR="2D212A30">
        <w:rPr>
          <w:sz w:val="28"/>
          <w:szCs w:val="28"/>
        </w:rPr>
        <w:t xml:space="preserve"> Secretary’s press statement and the</w:t>
      </w:r>
      <w:r w:rsidRPr="32F381F5" w:rsidR="75CF7148">
        <w:rPr>
          <w:sz w:val="28"/>
          <w:szCs w:val="28"/>
        </w:rPr>
        <w:t xml:space="preserve"> </w:t>
      </w:r>
      <w:hyperlink r:id="rId13">
        <w:r w:rsidRPr="32F381F5" w:rsidR="6FBC7DFA">
          <w:rPr>
            <w:rStyle w:val="Hyperlink"/>
            <w:sz w:val="28"/>
            <w:szCs w:val="28"/>
          </w:rPr>
          <w:t>Travel Advisory</w:t>
        </w:r>
      </w:hyperlink>
      <w:r w:rsidRPr="32F381F5" w:rsidR="6FBC7DFA">
        <w:rPr>
          <w:sz w:val="28"/>
          <w:szCs w:val="28"/>
        </w:rPr>
        <w:t xml:space="preserve"> ask U.S. citizens in Ukraine to complete an online form</w:t>
      </w:r>
      <w:r w:rsidRPr="32F381F5" w:rsidR="049BCA7E">
        <w:rPr>
          <w:sz w:val="28"/>
          <w:szCs w:val="28"/>
        </w:rPr>
        <w:t xml:space="preserve"> – </w:t>
      </w:r>
      <w:r w:rsidRPr="32F381F5" w:rsidR="7D5D1FD0">
        <w:rPr>
          <w:sz w:val="28"/>
          <w:szCs w:val="28"/>
        </w:rPr>
        <w:t xml:space="preserve">the </w:t>
      </w:r>
      <w:r w:rsidRPr="32F381F5" w:rsidR="049BCA7E">
        <w:rPr>
          <w:sz w:val="28"/>
          <w:szCs w:val="28"/>
        </w:rPr>
        <w:t xml:space="preserve">information collection </w:t>
      </w:r>
      <w:r w:rsidRPr="32F381F5" w:rsidR="02B966A4">
        <w:rPr>
          <w:sz w:val="28"/>
          <w:szCs w:val="28"/>
        </w:rPr>
        <w:t xml:space="preserve">that is the subject of this emergency review request </w:t>
      </w:r>
      <w:r w:rsidRPr="32F381F5" w:rsidR="049BCA7E">
        <w:rPr>
          <w:sz w:val="28"/>
          <w:szCs w:val="28"/>
        </w:rPr>
        <w:t xml:space="preserve">– </w:t>
      </w:r>
      <w:r w:rsidRPr="32F381F5" w:rsidR="6FBC7DFA">
        <w:rPr>
          <w:sz w:val="28"/>
          <w:szCs w:val="28"/>
        </w:rPr>
        <w:t xml:space="preserve">so that </w:t>
      </w:r>
      <w:r w:rsidRPr="32F381F5" w:rsidR="3B96C33A">
        <w:rPr>
          <w:sz w:val="28"/>
          <w:szCs w:val="28"/>
        </w:rPr>
        <w:t xml:space="preserve">the Department </w:t>
      </w:r>
      <w:r w:rsidRPr="32F381F5" w:rsidR="6FBC7DFA">
        <w:rPr>
          <w:sz w:val="28"/>
          <w:szCs w:val="28"/>
        </w:rPr>
        <w:t xml:space="preserve">may better </w:t>
      </w:r>
      <w:r w:rsidRPr="32F381F5" w:rsidR="27AFF737">
        <w:rPr>
          <w:sz w:val="28"/>
          <w:szCs w:val="28"/>
        </w:rPr>
        <w:t xml:space="preserve">understand and </w:t>
      </w:r>
      <w:r w:rsidR="006948A2">
        <w:rPr>
          <w:sz w:val="28"/>
          <w:szCs w:val="28"/>
        </w:rPr>
        <w:t xml:space="preserve">effectively </w:t>
      </w:r>
      <w:r w:rsidRPr="32F381F5" w:rsidR="6FBC7DFA">
        <w:rPr>
          <w:sz w:val="28"/>
          <w:szCs w:val="28"/>
        </w:rPr>
        <w:t>communicate with them</w:t>
      </w:r>
      <w:r w:rsidRPr="32F381F5" w:rsidR="244A9076">
        <w:rPr>
          <w:sz w:val="28"/>
          <w:szCs w:val="28"/>
        </w:rPr>
        <w:t xml:space="preserve"> </w:t>
      </w:r>
      <w:r w:rsidRPr="32F381F5" w:rsidR="303B4171">
        <w:rPr>
          <w:sz w:val="28"/>
          <w:szCs w:val="28"/>
        </w:rPr>
        <w:t xml:space="preserve">about </w:t>
      </w:r>
      <w:r w:rsidRPr="32F381F5" w:rsidR="244A9076">
        <w:rPr>
          <w:sz w:val="28"/>
          <w:szCs w:val="28"/>
        </w:rPr>
        <w:t xml:space="preserve">individual </w:t>
      </w:r>
      <w:r w:rsidRPr="32F381F5" w:rsidR="2598BF28">
        <w:rPr>
          <w:sz w:val="28"/>
          <w:szCs w:val="28"/>
        </w:rPr>
        <w:t xml:space="preserve">consular </w:t>
      </w:r>
      <w:r w:rsidRPr="32F381F5" w:rsidR="244A9076">
        <w:rPr>
          <w:sz w:val="28"/>
          <w:szCs w:val="28"/>
        </w:rPr>
        <w:t>assistance they may need</w:t>
      </w:r>
      <w:r w:rsidRPr="32F381F5" w:rsidR="6FBC7DFA">
        <w:rPr>
          <w:sz w:val="28"/>
          <w:szCs w:val="28"/>
        </w:rPr>
        <w:t xml:space="preserve">. </w:t>
      </w:r>
      <w:r w:rsidRPr="32F381F5" w:rsidR="0FF75851">
        <w:rPr>
          <w:sz w:val="28"/>
          <w:szCs w:val="28"/>
        </w:rPr>
        <w:t xml:space="preserve"> </w:t>
      </w:r>
      <w:r w:rsidRPr="32F381F5" w:rsidR="6FBC7DFA">
        <w:rPr>
          <w:sz w:val="28"/>
          <w:szCs w:val="28"/>
        </w:rPr>
        <w:t>Th</w:t>
      </w:r>
      <w:r w:rsidRPr="32F381F5" w:rsidR="62143B56">
        <w:rPr>
          <w:sz w:val="28"/>
          <w:szCs w:val="28"/>
        </w:rPr>
        <w:t>e</w:t>
      </w:r>
      <w:r w:rsidRPr="32F381F5" w:rsidR="6FBC7DFA">
        <w:rPr>
          <w:sz w:val="28"/>
          <w:szCs w:val="28"/>
        </w:rPr>
        <w:t xml:space="preserve"> form</w:t>
      </w:r>
      <w:r w:rsidRPr="32F381F5" w:rsidR="66526C3C">
        <w:rPr>
          <w:sz w:val="28"/>
          <w:szCs w:val="28"/>
        </w:rPr>
        <w:t>,</w:t>
      </w:r>
      <w:r w:rsidRPr="32F381F5" w:rsidR="38221075">
        <w:rPr>
          <w:sz w:val="28"/>
          <w:szCs w:val="28"/>
        </w:rPr>
        <w:t xml:space="preserve"> </w:t>
      </w:r>
      <w:r w:rsidRPr="32F381F5" w:rsidR="6FBC7DFA">
        <w:rPr>
          <w:sz w:val="28"/>
          <w:szCs w:val="28"/>
        </w:rPr>
        <w:t xml:space="preserve">available at </w:t>
      </w:r>
      <w:hyperlink w:history="1" r:id="rId14">
        <w:r w:rsidRPr="32F381F5" w:rsidR="6FBC7DFA">
          <w:rPr>
            <w:sz w:val="28"/>
            <w:szCs w:val="28"/>
          </w:rPr>
          <w:t>https://cacms.state.gov/s/crisis-intake</w:t>
        </w:r>
      </w:hyperlink>
      <w:r w:rsidRPr="32F381F5" w:rsidR="1CC38C60">
        <w:rPr>
          <w:sz w:val="28"/>
          <w:szCs w:val="28"/>
        </w:rPr>
        <w:t>,</w:t>
      </w:r>
      <w:r w:rsidRPr="32F381F5" w:rsidR="6FBC7DFA">
        <w:rPr>
          <w:sz w:val="28"/>
          <w:szCs w:val="28"/>
        </w:rPr>
        <w:t xml:space="preserve"> </w:t>
      </w:r>
      <w:r w:rsidRPr="32F381F5" w:rsidR="6745D73E">
        <w:rPr>
          <w:sz w:val="28"/>
          <w:szCs w:val="28"/>
        </w:rPr>
        <w:t xml:space="preserve">asks U.S. citizens and lawful permanent residents (LPRs) currently in Ukraine to share information </w:t>
      </w:r>
      <w:r w:rsidRPr="32F381F5" w:rsidR="0934FB97">
        <w:rPr>
          <w:sz w:val="28"/>
          <w:szCs w:val="28"/>
        </w:rPr>
        <w:t>a</w:t>
      </w:r>
      <w:r w:rsidRPr="32F381F5" w:rsidR="6745D73E">
        <w:rPr>
          <w:sz w:val="28"/>
          <w:szCs w:val="28"/>
        </w:rPr>
        <w:t xml:space="preserve">bout their current plans, the number of people in their group, and their exact location.  It also asks for their latest contact information, and contact information for an emergency contact not currently in Ukraine.  </w:t>
      </w:r>
    </w:p>
    <w:p w:rsidRPr="00E22145" w:rsidR="00545054" w:rsidP="15E9270D" w:rsidRDefault="6DF99CCB" w14:paraId="06441182" w14:textId="0E254042">
      <w:pPr>
        <w:spacing w:line="259" w:lineRule="auto"/>
        <w:rPr>
          <w:sz w:val="28"/>
          <w:szCs w:val="28"/>
        </w:rPr>
      </w:pPr>
      <w:r w:rsidRPr="15E9270D">
        <w:rPr>
          <w:sz w:val="28"/>
          <w:szCs w:val="28"/>
        </w:rPr>
        <w:t xml:space="preserve">  </w:t>
      </w:r>
    </w:p>
    <w:p w:rsidRPr="00E22145" w:rsidR="00545054" w:rsidP="15E9270D" w:rsidRDefault="6745D73E" w14:paraId="0CD2BBB3" w14:textId="224054E4">
      <w:pPr>
        <w:spacing w:line="259" w:lineRule="auto"/>
        <w:rPr>
          <w:sz w:val="28"/>
          <w:szCs w:val="28"/>
        </w:rPr>
      </w:pPr>
      <w:r w:rsidRPr="33C4C711">
        <w:rPr>
          <w:sz w:val="28"/>
          <w:szCs w:val="28"/>
        </w:rPr>
        <w:t>The Department is u</w:t>
      </w:r>
      <w:r w:rsidRPr="33C4C711" w:rsidR="47B6322E">
        <w:rPr>
          <w:sz w:val="28"/>
          <w:szCs w:val="28"/>
        </w:rPr>
        <w:t>s</w:t>
      </w:r>
      <w:r w:rsidRPr="33C4C711">
        <w:rPr>
          <w:sz w:val="28"/>
          <w:szCs w:val="28"/>
        </w:rPr>
        <w:t xml:space="preserve">ing this </w:t>
      </w:r>
      <w:r w:rsidRPr="33C4C711" w:rsidR="28B39CF1">
        <w:rPr>
          <w:sz w:val="28"/>
          <w:szCs w:val="28"/>
        </w:rPr>
        <w:t xml:space="preserve">online </w:t>
      </w:r>
      <w:r w:rsidRPr="33C4C711">
        <w:rPr>
          <w:sz w:val="28"/>
          <w:szCs w:val="28"/>
        </w:rPr>
        <w:t xml:space="preserve">form to acquire the most current and accurate data possible to inform our consular assistance efforts. </w:t>
      </w:r>
      <w:r w:rsidRPr="33C4C711" w:rsidR="13F31635">
        <w:rPr>
          <w:sz w:val="28"/>
          <w:szCs w:val="28"/>
        </w:rPr>
        <w:t xml:space="preserve"> </w:t>
      </w:r>
      <w:r w:rsidRPr="33C4C711">
        <w:rPr>
          <w:sz w:val="28"/>
          <w:szCs w:val="28"/>
        </w:rPr>
        <w:t>It will allow us to build a more current picture of how many U.S. citizens plan to remain in Ukraine and any who may need reimbursable</w:t>
      </w:r>
      <w:r w:rsidRPr="33C4C711" w:rsidR="22BE20CA">
        <w:rPr>
          <w:sz w:val="28"/>
          <w:szCs w:val="28"/>
        </w:rPr>
        <w:t xml:space="preserve"> </w:t>
      </w:r>
      <w:r w:rsidRPr="33C4C711">
        <w:rPr>
          <w:sz w:val="28"/>
          <w:szCs w:val="28"/>
        </w:rPr>
        <w:t>loan assistance to</w:t>
      </w:r>
      <w:r w:rsidRPr="33C4C711" w:rsidR="392F92AF">
        <w:rPr>
          <w:sz w:val="28"/>
          <w:szCs w:val="28"/>
        </w:rPr>
        <w:t xml:space="preserve"> depart.  The online</w:t>
      </w:r>
      <w:r w:rsidRPr="33C4C711">
        <w:rPr>
          <w:sz w:val="28"/>
          <w:szCs w:val="28"/>
        </w:rPr>
        <w:t xml:space="preserve"> </w:t>
      </w:r>
      <w:r w:rsidRPr="33C4C711" w:rsidR="38FC8CBA">
        <w:rPr>
          <w:sz w:val="28"/>
          <w:szCs w:val="28"/>
        </w:rPr>
        <w:t>form helps avoid unstructured requests for assistance, such as those that arrive via e-mail messages, which may not</w:t>
      </w:r>
      <w:r w:rsidRPr="33C4C711" w:rsidR="6701266A">
        <w:rPr>
          <w:sz w:val="28"/>
          <w:szCs w:val="28"/>
        </w:rPr>
        <w:t xml:space="preserve"> include important information</w:t>
      </w:r>
      <w:r w:rsidRPr="33C4C711" w:rsidR="37820EAC">
        <w:rPr>
          <w:sz w:val="28"/>
          <w:szCs w:val="28"/>
        </w:rPr>
        <w:t>, such as family size and their biodata</w:t>
      </w:r>
      <w:r w:rsidRPr="33C4C711" w:rsidR="789FB3B6">
        <w:rPr>
          <w:sz w:val="28"/>
          <w:szCs w:val="28"/>
        </w:rPr>
        <w:t>,</w:t>
      </w:r>
      <w:r w:rsidRPr="33C4C711" w:rsidR="6701266A">
        <w:rPr>
          <w:sz w:val="28"/>
          <w:szCs w:val="28"/>
        </w:rPr>
        <w:t xml:space="preserve"> </w:t>
      </w:r>
      <w:r w:rsidRPr="33C4C711" w:rsidR="38FC8CBA">
        <w:rPr>
          <w:sz w:val="28"/>
          <w:szCs w:val="28"/>
        </w:rPr>
        <w:t xml:space="preserve">and which often require entry into other systems </w:t>
      </w:r>
      <w:proofErr w:type="gramStart"/>
      <w:r w:rsidRPr="33C4C711" w:rsidR="38FC8CBA">
        <w:rPr>
          <w:sz w:val="28"/>
          <w:szCs w:val="28"/>
        </w:rPr>
        <w:t>in order to</w:t>
      </w:r>
      <w:proofErr w:type="gramEnd"/>
      <w:r w:rsidRPr="33C4C711" w:rsidR="38FC8CBA">
        <w:rPr>
          <w:sz w:val="28"/>
          <w:szCs w:val="28"/>
        </w:rPr>
        <w:t xml:space="preserve"> facilitate responses.  This form is </w:t>
      </w:r>
      <w:r w:rsidRPr="33C4C711" w:rsidR="38FC8CBA">
        <w:rPr>
          <w:sz w:val="28"/>
          <w:szCs w:val="28"/>
        </w:rPr>
        <w:lastRenderedPageBreak/>
        <w:t xml:space="preserve">integrated with other elements of the Department’s evolving information technology platform used in crisis-management situations, </w:t>
      </w:r>
      <w:r w:rsidRPr="33C4C711" w:rsidR="0D0B6738">
        <w:rPr>
          <w:sz w:val="28"/>
          <w:szCs w:val="28"/>
        </w:rPr>
        <w:t>enhancing</w:t>
      </w:r>
      <w:r w:rsidRPr="33C4C711" w:rsidR="38FC8CBA">
        <w:rPr>
          <w:sz w:val="28"/>
          <w:szCs w:val="28"/>
        </w:rPr>
        <w:t xml:space="preserve"> the efficient handling of individual cases.</w:t>
      </w:r>
      <w:r w:rsidRPr="33C4C711" w:rsidR="6194F7A1">
        <w:rPr>
          <w:sz w:val="28"/>
          <w:szCs w:val="28"/>
        </w:rPr>
        <w:t xml:space="preserve">  </w:t>
      </w:r>
    </w:p>
    <w:p w:rsidRPr="00935806" w:rsidR="00545054" w:rsidP="32F381F5" w:rsidRDefault="00545054" w14:paraId="2CE4242C" w14:textId="3172E9C3">
      <w:pPr>
        <w:rPr>
          <w:rFonts w:ascii="Open Sans" w:hAnsi="Open Sans" w:eastAsia="Open Sans" w:cs="Open Sans"/>
          <w:color w:val="333333"/>
          <w:sz w:val="18"/>
          <w:szCs w:val="18"/>
        </w:rPr>
      </w:pPr>
    </w:p>
    <w:p w:rsidRPr="00E22145" w:rsidR="00E97731" w:rsidRDefault="00E97731" w14:paraId="20F76F40" w14:textId="0A1ED4ED">
      <w:pPr>
        <w:rPr>
          <w:sz w:val="28"/>
          <w:szCs w:val="28"/>
        </w:rPr>
      </w:pPr>
      <w:r w:rsidRPr="00E22145">
        <w:rPr>
          <w:sz w:val="28"/>
          <w:szCs w:val="28"/>
        </w:rPr>
        <w:t>The Department has therefore determined that:</w:t>
      </w:r>
    </w:p>
    <w:p w:rsidRPr="00E22145" w:rsidR="00E97731" w:rsidP="32F381F5" w:rsidRDefault="00E97731" w14:paraId="4F73AB4A" w14:textId="77777777">
      <w:pPr>
        <w:rPr>
          <w:sz w:val="22"/>
          <w:szCs w:val="22"/>
        </w:rPr>
      </w:pPr>
    </w:p>
    <w:p w:rsidR="1248003A" w:rsidP="15E9270D" w:rsidRDefault="1248003A" w14:paraId="616232CE" w14:textId="18912E79">
      <w:pPr>
        <w:pStyle w:val="ListParagraph"/>
        <w:numPr>
          <w:ilvl w:val="0"/>
          <w:numId w:val="4"/>
        </w:numPr>
        <w:spacing w:line="259" w:lineRule="auto"/>
        <w:rPr>
          <w:sz w:val="28"/>
          <w:szCs w:val="28"/>
        </w:rPr>
      </w:pPr>
      <w:r w:rsidRPr="33C4C711">
        <w:rPr>
          <w:sz w:val="28"/>
          <w:szCs w:val="28"/>
        </w:rPr>
        <w:t xml:space="preserve">This collection is </w:t>
      </w:r>
      <w:r w:rsidRPr="33C4C711" w:rsidR="006A268D">
        <w:rPr>
          <w:sz w:val="28"/>
          <w:szCs w:val="28"/>
        </w:rPr>
        <w:t>necessary without allowing for the</w:t>
      </w:r>
      <w:r w:rsidRPr="33C4C711">
        <w:rPr>
          <w:sz w:val="28"/>
          <w:szCs w:val="28"/>
        </w:rPr>
        <w:t xml:space="preserve"> </w:t>
      </w:r>
      <w:proofErr w:type="gramStart"/>
      <w:r w:rsidRPr="33C4C711">
        <w:rPr>
          <w:sz w:val="28"/>
          <w:szCs w:val="28"/>
        </w:rPr>
        <w:t>time period</w:t>
      </w:r>
      <w:proofErr w:type="gramEnd"/>
      <w:r w:rsidRPr="33C4C711">
        <w:rPr>
          <w:sz w:val="28"/>
          <w:szCs w:val="28"/>
        </w:rPr>
        <w:t xml:space="preserve"> normally associated with a routine submission for review under the provisions of the Paperwork Reduction Act</w:t>
      </w:r>
      <w:r w:rsidRPr="33C4C711" w:rsidR="006A268D">
        <w:rPr>
          <w:sz w:val="28"/>
          <w:szCs w:val="28"/>
        </w:rPr>
        <w:t>.</w:t>
      </w:r>
      <w:r w:rsidRPr="33C4C711" w:rsidR="009E5821">
        <w:rPr>
          <w:sz w:val="28"/>
          <w:szCs w:val="28"/>
        </w:rPr>
        <w:t xml:space="preserve"> </w:t>
      </w:r>
      <w:r w:rsidRPr="33C4C711" w:rsidR="61A3D4E4">
        <w:rPr>
          <w:sz w:val="28"/>
          <w:szCs w:val="28"/>
        </w:rPr>
        <w:t>A</w:t>
      </w:r>
      <w:r w:rsidRPr="33C4C711" w:rsidR="0E71813A">
        <w:rPr>
          <w:sz w:val="28"/>
          <w:szCs w:val="28"/>
        </w:rPr>
        <w:t>s President Biden has said, military action by Russia could come at any time.</w:t>
      </w:r>
      <w:r w:rsidRPr="33C4C711" w:rsidR="4F4F9A44">
        <w:rPr>
          <w:sz w:val="28"/>
          <w:szCs w:val="28"/>
        </w:rPr>
        <w:t xml:space="preserve">  </w:t>
      </w:r>
      <w:r w:rsidRPr="33C4C711" w:rsidR="01E18F8C">
        <w:rPr>
          <w:sz w:val="28"/>
          <w:szCs w:val="28"/>
        </w:rPr>
        <w:t xml:space="preserve">Russia </w:t>
      </w:r>
      <w:r w:rsidRPr="33C4C711" w:rsidR="0E71813A">
        <w:rPr>
          <w:sz w:val="28"/>
          <w:szCs w:val="28"/>
        </w:rPr>
        <w:t>has amassed upwards of 100,000 troops on Ukraine’s borders</w:t>
      </w:r>
      <w:r w:rsidRPr="33C4C711" w:rsidR="32526DA4">
        <w:rPr>
          <w:sz w:val="28"/>
          <w:szCs w:val="28"/>
        </w:rPr>
        <w:t xml:space="preserve"> and</w:t>
      </w:r>
      <w:r w:rsidRPr="33C4C711" w:rsidR="0E71813A">
        <w:rPr>
          <w:sz w:val="28"/>
          <w:szCs w:val="28"/>
        </w:rPr>
        <w:t xml:space="preserve"> is conducting disinformation </w:t>
      </w:r>
      <w:r w:rsidR="006948A2">
        <w:rPr>
          <w:sz w:val="28"/>
          <w:szCs w:val="28"/>
        </w:rPr>
        <w:t xml:space="preserve">and destabilization </w:t>
      </w:r>
      <w:r w:rsidRPr="33C4C711" w:rsidR="0E71813A">
        <w:rPr>
          <w:sz w:val="28"/>
          <w:szCs w:val="28"/>
        </w:rPr>
        <w:t>operations</w:t>
      </w:r>
      <w:r w:rsidR="006948A2">
        <w:rPr>
          <w:sz w:val="28"/>
          <w:szCs w:val="28"/>
        </w:rPr>
        <w:t xml:space="preserve">, including preparing potential </w:t>
      </w:r>
      <w:proofErr w:type="spellStart"/>
      <w:r w:rsidR="006948A2">
        <w:rPr>
          <w:sz w:val="28"/>
          <w:szCs w:val="28"/>
        </w:rPr>
        <w:t>cyber attacks</w:t>
      </w:r>
      <w:proofErr w:type="spellEnd"/>
      <w:r w:rsidR="006948A2">
        <w:rPr>
          <w:sz w:val="28"/>
          <w:szCs w:val="28"/>
        </w:rPr>
        <w:t xml:space="preserve"> and other actions that may disrupt communications infrastructure</w:t>
      </w:r>
      <w:r w:rsidRPr="33C4C711" w:rsidR="0E71813A">
        <w:rPr>
          <w:sz w:val="28"/>
          <w:szCs w:val="28"/>
        </w:rPr>
        <w:t>.</w:t>
      </w:r>
      <w:r w:rsidRPr="33C4C711" w:rsidR="493AE001">
        <w:rPr>
          <w:sz w:val="28"/>
          <w:szCs w:val="28"/>
        </w:rPr>
        <w:t xml:space="preserve">  </w:t>
      </w:r>
      <w:r w:rsidRPr="33C4C711" w:rsidR="1F87DD68">
        <w:rPr>
          <w:sz w:val="28"/>
          <w:szCs w:val="28"/>
        </w:rPr>
        <w:t>If Russia chooses further escalation, then the security conditions, particularly along Ukraine’s borders, in Russia-occupied Crimea, and in Russia-controlled eastern Ukraine, are unpredictable and can deteriorate with little notice.</w:t>
      </w:r>
      <w:r w:rsidRPr="33C4C711" w:rsidR="38B90408">
        <w:rPr>
          <w:sz w:val="28"/>
          <w:szCs w:val="28"/>
        </w:rPr>
        <w:t xml:space="preserve"> The information collection </w:t>
      </w:r>
      <w:r w:rsidRPr="33C4C711" w:rsidR="05E017B9">
        <w:rPr>
          <w:sz w:val="28"/>
          <w:szCs w:val="28"/>
        </w:rPr>
        <w:t>allow</w:t>
      </w:r>
      <w:r w:rsidRPr="33C4C711" w:rsidR="52798937">
        <w:rPr>
          <w:sz w:val="28"/>
          <w:szCs w:val="28"/>
        </w:rPr>
        <w:t>s</w:t>
      </w:r>
      <w:r w:rsidRPr="33C4C711" w:rsidR="05E017B9">
        <w:rPr>
          <w:sz w:val="28"/>
          <w:szCs w:val="28"/>
        </w:rPr>
        <w:t xml:space="preserve"> the Department to build a more current picture of how many U.S. citizens plan to remain in Ukraine and any who may need reimbursable loan assistance or other consular services </w:t>
      </w:r>
      <w:proofErr w:type="gramStart"/>
      <w:r w:rsidRPr="33C4C711" w:rsidR="05E017B9">
        <w:rPr>
          <w:sz w:val="28"/>
          <w:szCs w:val="28"/>
        </w:rPr>
        <w:t>in order to</w:t>
      </w:r>
      <w:proofErr w:type="gramEnd"/>
      <w:r w:rsidRPr="33C4C711" w:rsidR="05E017B9">
        <w:rPr>
          <w:sz w:val="28"/>
          <w:szCs w:val="28"/>
        </w:rPr>
        <w:t xml:space="preserve"> depart.</w:t>
      </w:r>
    </w:p>
    <w:p w:rsidR="15E9270D" w:rsidP="32F381F5" w:rsidRDefault="15E9270D" w14:paraId="674D6A30" w14:textId="6A2275E7">
      <w:pPr>
        <w:spacing w:line="259" w:lineRule="auto"/>
        <w:rPr>
          <w:sz w:val="20"/>
        </w:rPr>
      </w:pPr>
    </w:p>
    <w:p w:rsidR="00E97731" w:rsidP="15E9270D" w:rsidRDefault="3B694D05" w14:paraId="26733C32" w14:textId="3A7E0BFB">
      <w:pPr>
        <w:pStyle w:val="ListParagraph"/>
        <w:numPr>
          <w:ilvl w:val="0"/>
          <w:numId w:val="4"/>
        </w:numPr>
        <w:spacing w:line="259" w:lineRule="auto"/>
        <w:rPr>
          <w:sz w:val="28"/>
          <w:szCs w:val="28"/>
        </w:rPr>
      </w:pPr>
      <w:r w:rsidRPr="33C4C711">
        <w:rPr>
          <w:sz w:val="28"/>
          <w:szCs w:val="28"/>
        </w:rPr>
        <w:t>This collection is essential to the mission of the Department of State</w:t>
      </w:r>
      <w:r w:rsidRPr="33C4C711" w:rsidR="0848FBDC">
        <w:rPr>
          <w:sz w:val="28"/>
          <w:szCs w:val="28"/>
        </w:rPr>
        <w:t xml:space="preserve">, which has </w:t>
      </w:r>
      <w:r w:rsidRPr="33C4C711" w:rsidR="1B96BF4C">
        <w:rPr>
          <w:sz w:val="28"/>
          <w:szCs w:val="28"/>
        </w:rPr>
        <w:t>no</w:t>
      </w:r>
      <w:r w:rsidRPr="33C4C711" w:rsidR="0848FBDC">
        <w:rPr>
          <w:sz w:val="28"/>
          <w:szCs w:val="28"/>
        </w:rPr>
        <w:t xml:space="preserve"> highe</w:t>
      </w:r>
      <w:r w:rsidRPr="33C4C711" w:rsidR="1B96BF4C">
        <w:rPr>
          <w:sz w:val="28"/>
          <w:szCs w:val="28"/>
        </w:rPr>
        <w:t>r</w:t>
      </w:r>
      <w:r w:rsidRPr="33C4C711" w:rsidR="0848FBDC">
        <w:rPr>
          <w:sz w:val="28"/>
          <w:szCs w:val="28"/>
        </w:rPr>
        <w:t xml:space="preserve"> priority </w:t>
      </w:r>
      <w:r w:rsidRPr="33C4C711" w:rsidR="1B96BF4C">
        <w:rPr>
          <w:sz w:val="28"/>
          <w:szCs w:val="28"/>
        </w:rPr>
        <w:t xml:space="preserve">than </w:t>
      </w:r>
      <w:r w:rsidRPr="33C4C711" w:rsidR="76A291BD">
        <w:rPr>
          <w:sz w:val="28"/>
          <w:szCs w:val="28"/>
        </w:rPr>
        <w:t xml:space="preserve">the safety and welfare </w:t>
      </w:r>
      <w:r w:rsidRPr="33C4C711" w:rsidR="0848FBDC">
        <w:rPr>
          <w:sz w:val="28"/>
          <w:szCs w:val="28"/>
        </w:rPr>
        <w:t xml:space="preserve">of U.S. citizens overseas.  </w:t>
      </w:r>
      <w:r w:rsidRPr="33C4C711" w:rsidR="6389E996">
        <w:rPr>
          <w:sz w:val="28"/>
          <w:szCs w:val="28"/>
        </w:rPr>
        <w:t xml:space="preserve">The purpose of the collection is to enable the Department to better communicate with U.S. citizens and </w:t>
      </w:r>
      <w:r w:rsidRPr="33C4C711" w:rsidR="4FC61CE3">
        <w:rPr>
          <w:sz w:val="28"/>
          <w:szCs w:val="28"/>
        </w:rPr>
        <w:t>LPRs</w:t>
      </w:r>
      <w:r w:rsidRPr="33C4C711" w:rsidR="6389E996">
        <w:rPr>
          <w:sz w:val="28"/>
          <w:szCs w:val="28"/>
        </w:rPr>
        <w:t xml:space="preserve"> who may </w:t>
      </w:r>
      <w:proofErr w:type="gramStart"/>
      <w:r w:rsidRPr="33C4C711" w:rsidR="6389E996">
        <w:rPr>
          <w:sz w:val="28"/>
          <w:szCs w:val="28"/>
        </w:rPr>
        <w:t>be in need of</w:t>
      </w:r>
      <w:proofErr w:type="gramEnd"/>
      <w:r w:rsidRPr="33C4C711" w:rsidR="6389E996">
        <w:rPr>
          <w:sz w:val="28"/>
          <w:szCs w:val="28"/>
        </w:rPr>
        <w:t xml:space="preserve"> assistance in</w:t>
      </w:r>
      <w:r w:rsidRPr="33C4C711" w:rsidR="569BABBE">
        <w:rPr>
          <w:sz w:val="28"/>
          <w:szCs w:val="28"/>
        </w:rPr>
        <w:t xml:space="preserve"> departing Ukraine, amid </w:t>
      </w:r>
      <w:r w:rsidRPr="33C4C711" w:rsidR="6389E996">
        <w:rPr>
          <w:sz w:val="28"/>
          <w:szCs w:val="28"/>
        </w:rPr>
        <w:t>continued Russian efforts to destabilize the country and undermine the security of Ukrainian citizens and others visiting or residing</w:t>
      </w:r>
      <w:r w:rsidRPr="33C4C711" w:rsidR="2E844836">
        <w:rPr>
          <w:sz w:val="28"/>
          <w:szCs w:val="28"/>
        </w:rPr>
        <w:t xml:space="preserve"> there.</w:t>
      </w:r>
      <w:r w:rsidRPr="33C4C711" w:rsidR="6389E996">
        <w:rPr>
          <w:sz w:val="28"/>
          <w:szCs w:val="28"/>
        </w:rPr>
        <w:t xml:space="preserve"> </w:t>
      </w:r>
    </w:p>
    <w:p w:rsidR="15E9270D" w:rsidP="32F381F5" w:rsidRDefault="15E9270D" w14:paraId="0AA79964" w14:textId="2158EEE2">
      <w:pPr>
        <w:spacing w:line="259" w:lineRule="auto"/>
        <w:rPr>
          <w:sz w:val="20"/>
        </w:rPr>
      </w:pPr>
    </w:p>
    <w:p w:rsidR="40DBA4DF" w:rsidP="15E9270D" w:rsidRDefault="40DBA4DF" w14:paraId="34659B40" w14:textId="04A964DC">
      <w:pPr>
        <w:pStyle w:val="ListParagraph"/>
        <w:numPr>
          <w:ilvl w:val="0"/>
          <w:numId w:val="4"/>
        </w:numPr>
        <w:spacing w:line="259" w:lineRule="auto"/>
        <w:rPr>
          <w:sz w:val="28"/>
          <w:szCs w:val="28"/>
        </w:rPr>
      </w:pPr>
      <w:r w:rsidRPr="15E9270D">
        <w:rPr>
          <w:sz w:val="28"/>
          <w:szCs w:val="28"/>
        </w:rPr>
        <w:t>Th</w:t>
      </w:r>
      <w:r w:rsidRPr="15E9270D" w:rsidR="000C524E">
        <w:rPr>
          <w:sz w:val="28"/>
          <w:szCs w:val="28"/>
        </w:rPr>
        <w:t xml:space="preserve">e </w:t>
      </w:r>
      <w:r w:rsidRPr="15E9270D" w:rsidR="00845F46">
        <w:rPr>
          <w:sz w:val="28"/>
          <w:szCs w:val="28"/>
        </w:rPr>
        <w:t xml:space="preserve">use of normal clearance procedures </w:t>
      </w:r>
      <w:r w:rsidRPr="15E9270D" w:rsidR="006A268D">
        <w:rPr>
          <w:sz w:val="28"/>
          <w:szCs w:val="28"/>
        </w:rPr>
        <w:t>would</w:t>
      </w:r>
      <w:r w:rsidRPr="15E9270D" w:rsidR="00845F46">
        <w:rPr>
          <w:sz w:val="28"/>
          <w:szCs w:val="28"/>
        </w:rPr>
        <w:t xml:space="preserve"> prevent the Department </w:t>
      </w:r>
      <w:r w:rsidRPr="15E9270D" w:rsidR="000F5E15">
        <w:rPr>
          <w:sz w:val="28"/>
          <w:szCs w:val="28"/>
        </w:rPr>
        <w:t xml:space="preserve">from </w:t>
      </w:r>
      <w:r w:rsidRPr="15E9270D" w:rsidR="00845F46">
        <w:rPr>
          <w:sz w:val="28"/>
          <w:szCs w:val="28"/>
        </w:rPr>
        <w:t xml:space="preserve">obtaining this information </w:t>
      </w:r>
      <w:r w:rsidRPr="15E9270D" w:rsidR="6CD0F906">
        <w:rPr>
          <w:sz w:val="28"/>
          <w:szCs w:val="28"/>
        </w:rPr>
        <w:t>on a timely basis</w:t>
      </w:r>
      <w:r w:rsidRPr="15E9270D" w:rsidR="050797E9">
        <w:rPr>
          <w:sz w:val="28"/>
          <w:szCs w:val="28"/>
        </w:rPr>
        <w:t>, amid increased threats of Russian military action and security conditions that are unpredictable and could deteriorate with little notice.</w:t>
      </w:r>
    </w:p>
    <w:p w:rsidRPr="00935806" w:rsidR="15E9270D" w:rsidP="32F381F5" w:rsidRDefault="15E9270D" w14:paraId="518457F8" w14:textId="2FCC87A0">
      <w:pPr>
        <w:spacing w:line="259" w:lineRule="auto"/>
        <w:rPr>
          <w:sz w:val="18"/>
          <w:szCs w:val="18"/>
        </w:rPr>
      </w:pPr>
    </w:p>
    <w:p w:rsidR="001E2FF6" w:rsidP="001E2FF6" w:rsidRDefault="001E2FF6" w14:paraId="7073EB04" w14:textId="57850490">
      <w:pPr>
        <w:rPr>
          <w:sz w:val="28"/>
          <w:szCs w:val="28"/>
        </w:rPr>
      </w:pPr>
      <w:proofErr w:type="gramStart"/>
      <w:r w:rsidRPr="33C4C711">
        <w:rPr>
          <w:sz w:val="28"/>
          <w:szCs w:val="28"/>
        </w:rPr>
        <w:t>In light of</w:t>
      </w:r>
      <w:proofErr w:type="gramEnd"/>
      <w:r w:rsidRPr="33C4C711">
        <w:rPr>
          <w:sz w:val="28"/>
          <w:szCs w:val="28"/>
        </w:rPr>
        <w:t xml:space="preserve"> the foregoing, the Department of State requests OMB’s formal emergency review and approval of this information collection.</w:t>
      </w:r>
    </w:p>
    <w:p w:rsidR="001E2FF6" w:rsidP="32F381F5" w:rsidRDefault="001E2FF6" w14:paraId="54F6AA65" w14:textId="15F3C73A">
      <w:pPr>
        <w:rPr>
          <w:sz w:val="18"/>
          <w:szCs w:val="18"/>
        </w:rPr>
      </w:pPr>
    </w:p>
    <w:p w:rsidR="09AE0B7C" w:rsidP="32F381F5" w:rsidRDefault="09AE0B7C" w14:paraId="156A243E" w14:textId="7343FCE4">
      <w:pPr>
        <w:spacing w:line="259" w:lineRule="auto"/>
        <w:rPr>
          <w:szCs w:val="24"/>
        </w:rPr>
      </w:pPr>
      <w:r w:rsidRPr="32F381F5">
        <w:rPr>
          <w:sz w:val="28"/>
          <w:szCs w:val="28"/>
          <w:u w:val="single"/>
        </w:rPr>
        <w:t>/s Karin King</w:t>
      </w:r>
    </w:p>
    <w:p w:rsidRPr="008E27BC" w:rsidR="003F2FBB" w:rsidP="003F2FBB" w:rsidRDefault="322A79B7" w14:paraId="41F38558" w14:textId="583BCDA9">
      <w:pPr>
        <w:pStyle w:val="CommentText"/>
        <w:rPr>
          <w:sz w:val="28"/>
          <w:szCs w:val="28"/>
        </w:rPr>
      </w:pPr>
      <w:r w:rsidRPr="32F381F5">
        <w:rPr>
          <w:sz w:val="28"/>
          <w:szCs w:val="28"/>
        </w:rPr>
        <w:t xml:space="preserve">Karin King, </w:t>
      </w:r>
      <w:r w:rsidRPr="32F381F5" w:rsidR="0090266D">
        <w:rPr>
          <w:sz w:val="28"/>
          <w:szCs w:val="28"/>
        </w:rPr>
        <w:t>Deputy Assistant Secretary</w:t>
      </w:r>
      <w:r w:rsidRPr="32F381F5" w:rsidR="003F2FBB">
        <w:rPr>
          <w:sz w:val="28"/>
          <w:szCs w:val="28"/>
        </w:rPr>
        <w:t xml:space="preserve"> for Overseas Citizens Services, </w:t>
      </w:r>
      <w:r w:rsidR="00935806">
        <w:rPr>
          <w:sz w:val="28"/>
          <w:szCs w:val="28"/>
        </w:rPr>
        <w:br/>
        <w:t xml:space="preserve">                    </w:t>
      </w:r>
      <w:r w:rsidRPr="32F381F5" w:rsidR="003F2FBB">
        <w:rPr>
          <w:sz w:val="28"/>
          <w:szCs w:val="28"/>
        </w:rPr>
        <w:t>Bureau of Consular Affairs</w:t>
      </w:r>
    </w:p>
    <w:p w:rsidR="3DACB7D2" w:rsidP="33C4C711" w:rsidRDefault="1C769F51" w14:paraId="48A7D867" w14:textId="662D3BC8">
      <w:pPr>
        <w:pStyle w:val="CommentText"/>
        <w:rPr>
          <w:sz w:val="28"/>
          <w:szCs w:val="28"/>
        </w:rPr>
      </w:pPr>
      <w:r w:rsidRPr="32F381F5">
        <w:rPr>
          <w:sz w:val="28"/>
          <w:szCs w:val="28"/>
        </w:rPr>
        <w:t>February</w:t>
      </w:r>
      <w:r w:rsidRPr="32F381F5" w:rsidR="483D8735">
        <w:rPr>
          <w:sz w:val="28"/>
          <w:szCs w:val="28"/>
        </w:rPr>
        <w:t xml:space="preserve"> </w:t>
      </w:r>
      <w:r w:rsidRPr="32F381F5" w:rsidR="56DD4A7E">
        <w:rPr>
          <w:sz w:val="28"/>
          <w:szCs w:val="28"/>
        </w:rPr>
        <w:t>15</w:t>
      </w:r>
      <w:r w:rsidRPr="32F381F5" w:rsidR="3DACB7D2">
        <w:rPr>
          <w:sz w:val="28"/>
          <w:szCs w:val="28"/>
        </w:rPr>
        <w:t>, 2022</w:t>
      </w:r>
    </w:p>
    <w:p w:rsidRPr="00935806" w:rsidR="003F2FBB" w:rsidP="32F381F5" w:rsidRDefault="003F2FBB" w14:paraId="7A81D8AA" w14:textId="77777777">
      <w:pPr>
        <w:pStyle w:val="BodyTextIndent"/>
        <w:tabs>
          <w:tab w:val="center" w:pos="900"/>
          <w:tab w:val="center" w:pos="5580"/>
        </w:tabs>
        <w:ind w:left="0" w:firstLine="0"/>
        <w:rPr>
          <w:i/>
          <w:iCs/>
          <w:sz w:val="14"/>
          <w:szCs w:val="14"/>
        </w:rPr>
      </w:pPr>
    </w:p>
    <w:p w:rsidRPr="00E22145" w:rsidR="001E2FF6" w:rsidP="15E9270D" w:rsidRDefault="001E2FF6" w14:paraId="5F49E313" w14:textId="72B4DF79">
      <w:pPr>
        <w:pStyle w:val="BodyTextIndent"/>
        <w:tabs>
          <w:tab w:val="center" w:pos="900"/>
          <w:tab w:val="center" w:pos="5580"/>
        </w:tabs>
        <w:ind w:left="0" w:firstLine="0"/>
      </w:pPr>
      <w:r w:rsidRPr="15E9270D">
        <w:rPr>
          <w:i/>
          <w:iCs/>
        </w:rPr>
        <w:t>Department of State</w:t>
      </w:r>
      <w:r>
        <w:t>.</w:t>
      </w:r>
    </w:p>
    <w:sectPr w:rsidRPr="00E22145" w:rsidR="001E2FF6" w:rsidSect="00330C11">
      <w:headerReference w:type="default" r:id="rId15"/>
      <w:footerReference w:type="default" r:id="rId16"/>
      <w:pgSz w:w="12240" w:h="15840"/>
      <w:pgMar w:top="720" w:right="1080" w:bottom="50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70AF" w14:textId="77777777" w:rsidR="002E62C1" w:rsidRDefault="002E62C1">
      <w:r>
        <w:separator/>
      </w:r>
    </w:p>
  </w:endnote>
  <w:endnote w:type="continuationSeparator" w:id="0">
    <w:p w14:paraId="069808CE" w14:textId="77777777" w:rsidR="002E62C1" w:rsidRDefault="002E62C1">
      <w:r>
        <w:continuationSeparator/>
      </w:r>
    </w:p>
  </w:endnote>
  <w:endnote w:type="continuationNotice" w:id="1">
    <w:p w14:paraId="52F95697" w14:textId="77777777" w:rsidR="002E62C1" w:rsidRDefault="002E6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226A3CC" w14:paraId="7EF7AB68" w14:textId="77777777" w:rsidTr="4226A3CC">
      <w:tc>
        <w:tcPr>
          <w:tcW w:w="3120" w:type="dxa"/>
        </w:tcPr>
        <w:p w14:paraId="47028FF3" w14:textId="181FD444" w:rsidR="4226A3CC" w:rsidRDefault="4226A3CC" w:rsidP="4226A3CC">
          <w:pPr>
            <w:pStyle w:val="Header"/>
            <w:ind w:left="-115"/>
            <w:rPr>
              <w:szCs w:val="24"/>
            </w:rPr>
          </w:pPr>
        </w:p>
      </w:tc>
      <w:tc>
        <w:tcPr>
          <w:tcW w:w="3120" w:type="dxa"/>
        </w:tcPr>
        <w:p w14:paraId="3367BAD1" w14:textId="2A828BB5" w:rsidR="4226A3CC" w:rsidRDefault="4226A3CC" w:rsidP="4226A3CC">
          <w:pPr>
            <w:pStyle w:val="Header"/>
            <w:jc w:val="center"/>
            <w:rPr>
              <w:szCs w:val="24"/>
            </w:rPr>
          </w:pPr>
        </w:p>
      </w:tc>
      <w:tc>
        <w:tcPr>
          <w:tcW w:w="3120" w:type="dxa"/>
        </w:tcPr>
        <w:p w14:paraId="64A0EA52" w14:textId="704879E7" w:rsidR="4226A3CC" w:rsidRDefault="4226A3CC" w:rsidP="4226A3CC">
          <w:pPr>
            <w:pStyle w:val="Header"/>
            <w:ind w:right="-115"/>
            <w:jc w:val="right"/>
            <w:rPr>
              <w:szCs w:val="24"/>
            </w:rPr>
          </w:pPr>
        </w:p>
      </w:tc>
    </w:tr>
  </w:tbl>
  <w:p w14:paraId="03EF1120" w14:textId="649DA836" w:rsidR="4226A3CC" w:rsidRDefault="4226A3CC" w:rsidP="4226A3CC">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5A77" w14:textId="77777777" w:rsidR="002E62C1" w:rsidRDefault="002E62C1">
      <w:r>
        <w:separator/>
      </w:r>
    </w:p>
  </w:footnote>
  <w:footnote w:type="continuationSeparator" w:id="0">
    <w:p w14:paraId="207C2AEA" w14:textId="77777777" w:rsidR="002E62C1" w:rsidRDefault="002E62C1">
      <w:r>
        <w:continuationSeparator/>
      </w:r>
    </w:p>
  </w:footnote>
  <w:footnote w:type="continuationNotice" w:id="1">
    <w:p w14:paraId="1552B1BF" w14:textId="77777777" w:rsidR="002E62C1" w:rsidRDefault="002E6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F1FD" w14:textId="79563ED5" w:rsidR="007516EE" w:rsidRDefault="007516EE" w:rsidP="4226A3CC">
    <w:pPr>
      <w:pStyle w:val="Header"/>
      <w:jc w:val="right"/>
      <w:rPr>
        <w:i/>
        <w:iCs/>
        <w:highlight w:val="cy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594A"/>
    <w:multiLevelType w:val="hybridMultilevel"/>
    <w:tmpl w:val="88B4C418"/>
    <w:lvl w:ilvl="0" w:tplc="48A41E8E">
      <w:start w:val="1"/>
      <w:numFmt w:val="decimal"/>
      <w:lvlText w:val="%1."/>
      <w:lvlJc w:val="left"/>
      <w:pPr>
        <w:ind w:left="720" w:hanging="360"/>
      </w:pPr>
    </w:lvl>
    <w:lvl w:ilvl="1" w:tplc="777EA370">
      <w:start w:val="1"/>
      <w:numFmt w:val="lowerLetter"/>
      <w:lvlText w:val="%2."/>
      <w:lvlJc w:val="left"/>
      <w:pPr>
        <w:ind w:left="1440" w:hanging="360"/>
      </w:pPr>
    </w:lvl>
    <w:lvl w:ilvl="2" w:tplc="849A9470">
      <w:start w:val="1"/>
      <w:numFmt w:val="lowerRoman"/>
      <w:lvlText w:val="%3."/>
      <w:lvlJc w:val="right"/>
      <w:pPr>
        <w:ind w:left="2160" w:hanging="180"/>
      </w:pPr>
    </w:lvl>
    <w:lvl w:ilvl="3" w:tplc="1F208FDC">
      <w:start w:val="1"/>
      <w:numFmt w:val="decimal"/>
      <w:lvlText w:val="%4."/>
      <w:lvlJc w:val="left"/>
      <w:pPr>
        <w:ind w:left="2880" w:hanging="360"/>
      </w:pPr>
    </w:lvl>
    <w:lvl w:ilvl="4" w:tplc="94C85B3A">
      <w:start w:val="1"/>
      <w:numFmt w:val="lowerLetter"/>
      <w:lvlText w:val="%5."/>
      <w:lvlJc w:val="left"/>
      <w:pPr>
        <w:ind w:left="3600" w:hanging="360"/>
      </w:pPr>
    </w:lvl>
    <w:lvl w:ilvl="5" w:tplc="47E219EA">
      <w:start w:val="1"/>
      <w:numFmt w:val="lowerRoman"/>
      <w:lvlText w:val="%6."/>
      <w:lvlJc w:val="right"/>
      <w:pPr>
        <w:ind w:left="4320" w:hanging="180"/>
      </w:pPr>
    </w:lvl>
    <w:lvl w:ilvl="6" w:tplc="94448A4A">
      <w:start w:val="1"/>
      <w:numFmt w:val="decimal"/>
      <w:lvlText w:val="%7."/>
      <w:lvlJc w:val="left"/>
      <w:pPr>
        <w:ind w:left="5040" w:hanging="360"/>
      </w:pPr>
    </w:lvl>
    <w:lvl w:ilvl="7" w:tplc="D944B718">
      <w:start w:val="1"/>
      <w:numFmt w:val="lowerLetter"/>
      <w:lvlText w:val="%8."/>
      <w:lvlJc w:val="left"/>
      <w:pPr>
        <w:ind w:left="5760" w:hanging="360"/>
      </w:pPr>
    </w:lvl>
    <w:lvl w:ilvl="8" w:tplc="BEBCCC32">
      <w:start w:val="1"/>
      <w:numFmt w:val="lowerRoman"/>
      <w:lvlText w:val="%9."/>
      <w:lvlJc w:val="right"/>
      <w:pPr>
        <w:ind w:left="6480" w:hanging="180"/>
      </w:pPr>
    </w:lvl>
  </w:abstractNum>
  <w:abstractNum w:abstractNumId="1" w15:restartNumberingAfterBreak="0">
    <w:nsid w:val="256D6FB0"/>
    <w:multiLevelType w:val="hybridMultilevel"/>
    <w:tmpl w:val="E02692DC"/>
    <w:lvl w:ilvl="0" w:tplc="8F9E3210">
      <w:start w:val="1"/>
      <w:numFmt w:val="decimal"/>
      <w:lvlText w:val="%1."/>
      <w:lvlJc w:val="left"/>
      <w:pPr>
        <w:ind w:left="720" w:hanging="360"/>
      </w:pPr>
    </w:lvl>
    <w:lvl w:ilvl="1" w:tplc="0E4E0B58">
      <w:start w:val="1"/>
      <w:numFmt w:val="lowerLetter"/>
      <w:lvlText w:val="%2."/>
      <w:lvlJc w:val="left"/>
      <w:pPr>
        <w:ind w:left="1440" w:hanging="360"/>
      </w:pPr>
    </w:lvl>
    <w:lvl w:ilvl="2" w:tplc="74CAD40A">
      <w:start w:val="1"/>
      <w:numFmt w:val="lowerRoman"/>
      <w:lvlText w:val="%3."/>
      <w:lvlJc w:val="right"/>
      <w:pPr>
        <w:ind w:left="2160" w:hanging="180"/>
      </w:pPr>
    </w:lvl>
    <w:lvl w:ilvl="3" w:tplc="2B1E8726">
      <w:start w:val="1"/>
      <w:numFmt w:val="decimal"/>
      <w:lvlText w:val="%4."/>
      <w:lvlJc w:val="left"/>
      <w:pPr>
        <w:ind w:left="2880" w:hanging="360"/>
      </w:pPr>
    </w:lvl>
    <w:lvl w:ilvl="4" w:tplc="2056E940">
      <w:start w:val="1"/>
      <w:numFmt w:val="lowerLetter"/>
      <w:lvlText w:val="%5."/>
      <w:lvlJc w:val="left"/>
      <w:pPr>
        <w:ind w:left="3600" w:hanging="360"/>
      </w:pPr>
    </w:lvl>
    <w:lvl w:ilvl="5" w:tplc="C8727998">
      <w:start w:val="1"/>
      <w:numFmt w:val="lowerRoman"/>
      <w:lvlText w:val="%6."/>
      <w:lvlJc w:val="right"/>
      <w:pPr>
        <w:ind w:left="4320" w:hanging="180"/>
      </w:pPr>
    </w:lvl>
    <w:lvl w:ilvl="6" w:tplc="48E60644">
      <w:start w:val="1"/>
      <w:numFmt w:val="decimal"/>
      <w:lvlText w:val="%7."/>
      <w:lvlJc w:val="left"/>
      <w:pPr>
        <w:ind w:left="5040" w:hanging="360"/>
      </w:pPr>
    </w:lvl>
    <w:lvl w:ilvl="7" w:tplc="A1666A5E">
      <w:start w:val="1"/>
      <w:numFmt w:val="lowerLetter"/>
      <w:lvlText w:val="%8."/>
      <w:lvlJc w:val="left"/>
      <w:pPr>
        <w:ind w:left="5760" w:hanging="360"/>
      </w:pPr>
    </w:lvl>
    <w:lvl w:ilvl="8" w:tplc="04441DAC">
      <w:start w:val="1"/>
      <w:numFmt w:val="lowerRoman"/>
      <w:lvlText w:val="%9."/>
      <w:lvlJc w:val="right"/>
      <w:pPr>
        <w:ind w:left="6480" w:hanging="180"/>
      </w:pPr>
    </w:lvl>
  </w:abstractNum>
  <w:abstractNum w:abstractNumId="2" w15:restartNumberingAfterBreak="0">
    <w:nsid w:val="416869D6"/>
    <w:multiLevelType w:val="hybridMultilevel"/>
    <w:tmpl w:val="F65847B0"/>
    <w:lvl w:ilvl="0" w:tplc="A8A8E0C8">
      <w:start w:val="1"/>
      <w:numFmt w:val="decimal"/>
      <w:lvlText w:val="%1."/>
      <w:lvlJc w:val="left"/>
      <w:pPr>
        <w:ind w:left="720" w:hanging="360"/>
      </w:pPr>
    </w:lvl>
    <w:lvl w:ilvl="1" w:tplc="EFF66F9C">
      <w:start w:val="1"/>
      <w:numFmt w:val="lowerLetter"/>
      <w:lvlText w:val="%2."/>
      <w:lvlJc w:val="left"/>
      <w:pPr>
        <w:ind w:left="1440" w:hanging="360"/>
      </w:pPr>
    </w:lvl>
    <w:lvl w:ilvl="2" w:tplc="3238F35C">
      <w:start w:val="1"/>
      <w:numFmt w:val="lowerRoman"/>
      <w:lvlText w:val="%3."/>
      <w:lvlJc w:val="right"/>
      <w:pPr>
        <w:ind w:left="2160" w:hanging="180"/>
      </w:pPr>
    </w:lvl>
    <w:lvl w:ilvl="3" w:tplc="C552602E">
      <w:start w:val="1"/>
      <w:numFmt w:val="decimal"/>
      <w:lvlText w:val="%4."/>
      <w:lvlJc w:val="left"/>
      <w:pPr>
        <w:ind w:left="2880" w:hanging="360"/>
      </w:pPr>
    </w:lvl>
    <w:lvl w:ilvl="4" w:tplc="41D01C86">
      <w:start w:val="1"/>
      <w:numFmt w:val="lowerLetter"/>
      <w:lvlText w:val="%5."/>
      <w:lvlJc w:val="left"/>
      <w:pPr>
        <w:ind w:left="3600" w:hanging="360"/>
      </w:pPr>
    </w:lvl>
    <w:lvl w:ilvl="5" w:tplc="87B6BF0E">
      <w:start w:val="1"/>
      <w:numFmt w:val="lowerRoman"/>
      <w:lvlText w:val="%6."/>
      <w:lvlJc w:val="right"/>
      <w:pPr>
        <w:ind w:left="4320" w:hanging="180"/>
      </w:pPr>
    </w:lvl>
    <w:lvl w:ilvl="6" w:tplc="FEE402E6">
      <w:start w:val="1"/>
      <w:numFmt w:val="decimal"/>
      <w:lvlText w:val="%7."/>
      <w:lvlJc w:val="left"/>
      <w:pPr>
        <w:ind w:left="5040" w:hanging="360"/>
      </w:pPr>
    </w:lvl>
    <w:lvl w:ilvl="7" w:tplc="82440830">
      <w:start w:val="1"/>
      <w:numFmt w:val="lowerLetter"/>
      <w:lvlText w:val="%8."/>
      <w:lvlJc w:val="left"/>
      <w:pPr>
        <w:ind w:left="5760" w:hanging="360"/>
      </w:pPr>
    </w:lvl>
    <w:lvl w:ilvl="8" w:tplc="8CB0C36E">
      <w:start w:val="1"/>
      <w:numFmt w:val="lowerRoman"/>
      <w:lvlText w:val="%9."/>
      <w:lvlJc w:val="right"/>
      <w:pPr>
        <w:ind w:left="6480" w:hanging="180"/>
      </w:pPr>
    </w:lvl>
  </w:abstractNum>
  <w:abstractNum w:abstractNumId="3" w15:restartNumberingAfterBreak="0">
    <w:nsid w:val="6283073C"/>
    <w:multiLevelType w:val="hybridMultilevel"/>
    <w:tmpl w:val="69067962"/>
    <w:lvl w:ilvl="0" w:tplc="31607C48">
      <w:start w:val="1"/>
      <w:numFmt w:val="bullet"/>
      <w:lvlText w:val=""/>
      <w:lvlJc w:val="left"/>
      <w:pPr>
        <w:ind w:left="720" w:hanging="360"/>
      </w:pPr>
      <w:rPr>
        <w:rFonts w:ascii="Symbol" w:hAnsi="Symbol" w:hint="default"/>
      </w:rPr>
    </w:lvl>
    <w:lvl w:ilvl="1" w:tplc="35FEBDA2">
      <w:start w:val="1"/>
      <w:numFmt w:val="bullet"/>
      <w:lvlText w:val="o"/>
      <w:lvlJc w:val="left"/>
      <w:pPr>
        <w:ind w:left="1440" w:hanging="360"/>
      </w:pPr>
      <w:rPr>
        <w:rFonts w:ascii="Courier New" w:hAnsi="Courier New" w:hint="default"/>
      </w:rPr>
    </w:lvl>
    <w:lvl w:ilvl="2" w:tplc="990ABCC2">
      <w:start w:val="1"/>
      <w:numFmt w:val="bullet"/>
      <w:lvlText w:val=""/>
      <w:lvlJc w:val="left"/>
      <w:pPr>
        <w:ind w:left="2160" w:hanging="360"/>
      </w:pPr>
      <w:rPr>
        <w:rFonts w:ascii="Wingdings" w:hAnsi="Wingdings" w:hint="default"/>
      </w:rPr>
    </w:lvl>
    <w:lvl w:ilvl="3" w:tplc="0A6638FE">
      <w:start w:val="1"/>
      <w:numFmt w:val="bullet"/>
      <w:lvlText w:val=""/>
      <w:lvlJc w:val="left"/>
      <w:pPr>
        <w:ind w:left="2880" w:hanging="360"/>
      </w:pPr>
      <w:rPr>
        <w:rFonts w:ascii="Symbol" w:hAnsi="Symbol" w:hint="default"/>
      </w:rPr>
    </w:lvl>
    <w:lvl w:ilvl="4" w:tplc="FBAC9ED6">
      <w:start w:val="1"/>
      <w:numFmt w:val="bullet"/>
      <w:lvlText w:val="o"/>
      <w:lvlJc w:val="left"/>
      <w:pPr>
        <w:ind w:left="3600" w:hanging="360"/>
      </w:pPr>
      <w:rPr>
        <w:rFonts w:ascii="Courier New" w:hAnsi="Courier New" w:hint="default"/>
      </w:rPr>
    </w:lvl>
    <w:lvl w:ilvl="5" w:tplc="EBEAF940">
      <w:start w:val="1"/>
      <w:numFmt w:val="bullet"/>
      <w:lvlText w:val=""/>
      <w:lvlJc w:val="left"/>
      <w:pPr>
        <w:ind w:left="4320" w:hanging="360"/>
      </w:pPr>
      <w:rPr>
        <w:rFonts w:ascii="Wingdings" w:hAnsi="Wingdings" w:hint="default"/>
      </w:rPr>
    </w:lvl>
    <w:lvl w:ilvl="6" w:tplc="D8B05FA6">
      <w:start w:val="1"/>
      <w:numFmt w:val="bullet"/>
      <w:lvlText w:val=""/>
      <w:lvlJc w:val="left"/>
      <w:pPr>
        <w:ind w:left="5040" w:hanging="360"/>
      </w:pPr>
      <w:rPr>
        <w:rFonts w:ascii="Symbol" w:hAnsi="Symbol" w:hint="default"/>
      </w:rPr>
    </w:lvl>
    <w:lvl w:ilvl="7" w:tplc="BBE03080">
      <w:start w:val="1"/>
      <w:numFmt w:val="bullet"/>
      <w:lvlText w:val="o"/>
      <w:lvlJc w:val="left"/>
      <w:pPr>
        <w:ind w:left="5760" w:hanging="360"/>
      </w:pPr>
      <w:rPr>
        <w:rFonts w:ascii="Courier New" w:hAnsi="Courier New" w:hint="default"/>
      </w:rPr>
    </w:lvl>
    <w:lvl w:ilvl="8" w:tplc="102CCA56">
      <w:start w:val="1"/>
      <w:numFmt w:val="bullet"/>
      <w:lvlText w:val=""/>
      <w:lvlJc w:val="left"/>
      <w:pPr>
        <w:ind w:left="6480" w:hanging="360"/>
      </w:pPr>
      <w:rPr>
        <w:rFonts w:ascii="Wingdings" w:hAnsi="Wingdings" w:hint="default"/>
      </w:rPr>
    </w:lvl>
  </w:abstractNum>
  <w:abstractNum w:abstractNumId="4" w15:restartNumberingAfterBreak="0">
    <w:nsid w:val="76125098"/>
    <w:multiLevelType w:val="hybridMultilevel"/>
    <w:tmpl w:val="57A484EA"/>
    <w:lvl w:ilvl="0" w:tplc="8B8E5A64">
      <w:start w:val="1"/>
      <w:numFmt w:val="decimal"/>
      <w:lvlText w:val="%1."/>
      <w:lvlJc w:val="left"/>
      <w:pPr>
        <w:ind w:left="720" w:hanging="360"/>
      </w:pPr>
    </w:lvl>
    <w:lvl w:ilvl="1" w:tplc="2BDC1D0C">
      <w:start w:val="1"/>
      <w:numFmt w:val="lowerLetter"/>
      <w:lvlText w:val="%2."/>
      <w:lvlJc w:val="left"/>
      <w:pPr>
        <w:ind w:left="1440" w:hanging="360"/>
      </w:pPr>
    </w:lvl>
    <w:lvl w:ilvl="2" w:tplc="C7DE2654">
      <w:start w:val="1"/>
      <w:numFmt w:val="lowerRoman"/>
      <w:lvlText w:val="%3."/>
      <w:lvlJc w:val="right"/>
      <w:pPr>
        <w:ind w:left="2160" w:hanging="180"/>
      </w:pPr>
    </w:lvl>
    <w:lvl w:ilvl="3" w:tplc="C46269CE">
      <w:start w:val="1"/>
      <w:numFmt w:val="decimal"/>
      <w:lvlText w:val="%4."/>
      <w:lvlJc w:val="left"/>
      <w:pPr>
        <w:ind w:left="2880" w:hanging="360"/>
      </w:pPr>
    </w:lvl>
    <w:lvl w:ilvl="4" w:tplc="7E342C6C">
      <w:start w:val="1"/>
      <w:numFmt w:val="lowerLetter"/>
      <w:lvlText w:val="%5."/>
      <w:lvlJc w:val="left"/>
      <w:pPr>
        <w:ind w:left="3600" w:hanging="360"/>
      </w:pPr>
    </w:lvl>
    <w:lvl w:ilvl="5" w:tplc="8E2461B8">
      <w:start w:val="1"/>
      <w:numFmt w:val="lowerRoman"/>
      <w:lvlText w:val="%6."/>
      <w:lvlJc w:val="right"/>
      <w:pPr>
        <w:ind w:left="4320" w:hanging="180"/>
      </w:pPr>
    </w:lvl>
    <w:lvl w:ilvl="6" w:tplc="3AB49CF0">
      <w:start w:val="1"/>
      <w:numFmt w:val="decimal"/>
      <w:lvlText w:val="%7."/>
      <w:lvlJc w:val="left"/>
      <w:pPr>
        <w:ind w:left="5040" w:hanging="360"/>
      </w:pPr>
    </w:lvl>
    <w:lvl w:ilvl="7" w:tplc="45680594">
      <w:start w:val="1"/>
      <w:numFmt w:val="lowerLetter"/>
      <w:lvlText w:val="%8."/>
      <w:lvlJc w:val="left"/>
      <w:pPr>
        <w:ind w:left="5760" w:hanging="360"/>
      </w:pPr>
    </w:lvl>
    <w:lvl w:ilvl="8" w:tplc="79C4E888">
      <w:start w:val="1"/>
      <w:numFmt w:val="lowerRoman"/>
      <w:lvlText w:val="%9."/>
      <w:lvlJc w:val="right"/>
      <w:pPr>
        <w:ind w:left="6480" w:hanging="180"/>
      </w:pPr>
    </w:lvl>
  </w:abstractNum>
  <w:abstractNum w:abstractNumId="5" w15:restartNumberingAfterBreak="0">
    <w:nsid w:val="7D142D6B"/>
    <w:multiLevelType w:val="hybridMultilevel"/>
    <w:tmpl w:val="3C060C80"/>
    <w:lvl w:ilvl="0" w:tplc="05029F5E">
      <w:start w:val="1"/>
      <w:numFmt w:val="bullet"/>
      <w:lvlText w:val=""/>
      <w:lvlJc w:val="left"/>
      <w:pPr>
        <w:ind w:left="720" w:hanging="360"/>
      </w:pPr>
      <w:rPr>
        <w:rFonts w:ascii="Symbol" w:hAnsi="Symbol" w:hint="default"/>
      </w:rPr>
    </w:lvl>
    <w:lvl w:ilvl="1" w:tplc="5058B92C">
      <w:start w:val="1"/>
      <w:numFmt w:val="bullet"/>
      <w:lvlText w:val="o"/>
      <w:lvlJc w:val="left"/>
      <w:pPr>
        <w:ind w:left="1440" w:hanging="360"/>
      </w:pPr>
      <w:rPr>
        <w:rFonts w:ascii="Courier New" w:hAnsi="Courier New" w:hint="default"/>
      </w:rPr>
    </w:lvl>
    <w:lvl w:ilvl="2" w:tplc="858490A4">
      <w:start w:val="1"/>
      <w:numFmt w:val="bullet"/>
      <w:lvlText w:val=""/>
      <w:lvlJc w:val="left"/>
      <w:pPr>
        <w:ind w:left="2160" w:hanging="360"/>
      </w:pPr>
      <w:rPr>
        <w:rFonts w:ascii="Wingdings" w:hAnsi="Wingdings" w:hint="default"/>
      </w:rPr>
    </w:lvl>
    <w:lvl w:ilvl="3" w:tplc="67FA478C">
      <w:start w:val="1"/>
      <w:numFmt w:val="bullet"/>
      <w:lvlText w:val=""/>
      <w:lvlJc w:val="left"/>
      <w:pPr>
        <w:ind w:left="2880" w:hanging="360"/>
      </w:pPr>
      <w:rPr>
        <w:rFonts w:ascii="Symbol" w:hAnsi="Symbol" w:hint="default"/>
      </w:rPr>
    </w:lvl>
    <w:lvl w:ilvl="4" w:tplc="34D6721C">
      <w:start w:val="1"/>
      <w:numFmt w:val="bullet"/>
      <w:lvlText w:val="o"/>
      <w:lvlJc w:val="left"/>
      <w:pPr>
        <w:ind w:left="3600" w:hanging="360"/>
      </w:pPr>
      <w:rPr>
        <w:rFonts w:ascii="Courier New" w:hAnsi="Courier New" w:hint="default"/>
      </w:rPr>
    </w:lvl>
    <w:lvl w:ilvl="5" w:tplc="050049D4">
      <w:start w:val="1"/>
      <w:numFmt w:val="bullet"/>
      <w:lvlText w:val=""/>
      <w:lvlJc w:val="left"/>
      <w:pPr>
        <w:ind w:left="4320" w:hanging="360"/>
      </w:pPr>
      <w:rPr>
        <w:rFonts w:ascii="Wingdings" w:hAnsi="Wingdings" w:hint="default"/>
      </w:rPr>
    </w:lvl>
    <w:lvl w:ilvl="6" w:tplc="C14290F2">
      <w:start w:val="1"/>
      <w:numFmt w:val="bullet"/>
      <w:lvlText w:val=""/>
      <w:lvlJc w:val="left"/>
      <w:pPr>
        <w:ind w:left="5040" w:hanging="360"/>
      </w:pPr>
      <w:rPr>
        <w:rFonts w:ascii="Symbol" w:hAnsi="Symbol" w:hint="default"/>
      </w:rPr>
    </w:lvl>
    <w:lvl w:ilvl="7" w:tplc="004484FA">
      <w:start w:val="1"/>
      <w:numFmt w:val="bullet"/>
      <w:lvlText w:val="o"/>
      <w:lvlJc w:val="left"/>
      <w:pPr>
        <w:ind w:left="5760" w:hanging="360"/>
      </w:pPr>
      <w:rPr>
        <w:rFonts w:ascii="Courier New" w:hAnsi="Courier New" w:hint="default"/>
      </w:rPr>
    </w:lvl>
    <w:lvl w:ilvl="8" w:tplc="E3DC002C">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31"/>
    <w:rsid w:val="000105AC"/>
    <w:rsid w:val="00046AE9"/>
    <w:rsid w:val="0005614D"/>
    <w:rsid w:val="00074927"/>
    <w:rsid w:val="000B082F"/>
    <w:rsid w:val="000C524E"/>
    <w:rsid w:val="000C645C"/>
    <w:rsid w:val="000D1016"/>
    <w:rsid w:val="000F5E15"/>
    <w:rsid w:val="00132939"/>
    <w:rsid w:val="001335BC"/>
    <w:rsid w:val="0013BCB3"/>
    <w:rsid w:val="00186ED1"/>
    <w:rsid w:val="0019167B"/>
    <w:rsid w:val="001A0506"/>
    <w:rsid w:val="001E2FF6"/>
    <w:rsid w:val="002321D4"/>
    <w:rsid w:val="002367CA"/>
    <w:rsid w:val="0024308E"/>
    <w:rsid w:val="00243AD9"/>
    <w:rsid w:val="0028075C"/>
    <w:rsid w:val="00285CD5"/>
    <w:rsid w:val="002B3113"/>
    <w:rsid w:val="002CE510"/>
    <w:rsid w:val="002E62C1"/>
    <w:rsid w:val="00327B09"/>
    <w:rsid w:val="00330C11"/>
    <w:rsid w:val="003414C3"/>
    <w:rsid w:val="0039683D"/>
    <w:rsid w:val="003B5162"/>
    <w:rsid w:val="003C2EE7"/>
    <w:rsid w:val="003C761B"/>
    <w:rsid w:val="003F2FBB"/>
    <w:rsid w:val="00401CA4"/>
    <w:rsid w:val="004904BD"/>
    <w:rsid w:val="004949CB"/>
    <w:rsid w:val="004A427D"/>
    <w:rsid w:val="004C4329"/>
    <w:rsid w:val="004F199B"/>
    <w:rsid w:val="004F6B17"/>
    <w:rsid w:val="005104AB"/>
    <w:rsid w:val="005207EC"/>
    <w:rsid w:val="00522505"/>
    <w:rsid w:val="005375D7"/>
    <w:rsid w:val="00537B6B"/>
    <w:rsid w:val="00545054"/>
    <w:rsid w:val="0056019E"/>
    <w:rsid w:val="00585EB3"/>
    <w:rsid w:val="00597FF9"/>
    <w:rsid w:val="005C6BCD"/>
    <w:rsid w:val="005C7113"/>
    <w:rsid w:val="00613006"/>
    <w:rsid w:val="0065106C"/>
    <w:rsid w:val="006635C5"/>
    <w:rsid w:val="00677277"/>
    <w:rsid w:val="006948A2"/>
    <w:rsid w:val="006A268D"/>
    <w:rsid w:val="006B5011"/>
    <w:rsid w:val="006D4CE7"/>
    <w:rsid w:val="006F5FFA"/>
    <w:rsid w:val="0073368C"/>
    <w:rsid w:val="007516EE"/>
    <w:rsid w:val="0075783A"/>
    <w:rsid w:val="00786675"/>
    <w:rsid w:val="007B34C8"/>
    <w:rsid w:val="007B3540"/>
    <w:rsid w:val="008016CF"/>
    <w:rsid w:val="00805E2A"/>
    <w:rsid w:val="008148E8"/>
    <w:rsid w:val="0081752F"/>
    <w:rsid w:val="00842ACB"/>
    <w:rsid w:val="00845F46"/>
    <w:rsid w:val="00883952"/>
    <w:rsid w:val="008A2589"/>
    <w:rsid w:val="008B22B7"/>
    <w:rsid w:val="008E27BC"/>
    <w:rsid w:val="008F1417"/>
    <w:rsid w:val="008F3E6B"/>
    <w:rsid w:val="0090194E"/>
    <w:rsid w:val="0090266D"/>
    <w:rsid w:val="00935806"/>
    <w:rsid w:val="00975B4F"/>
    <w:rsid w:val="00985285"/>
    <w:rsid w:val="009902BC"/>
    <w:rsid w:val="009A0B96"/>
    <w:rsid w:val="009A293F"/>
    <w:rsid w:val="009B163A"/>
    <w:rsid w:val="009C1142"/>
    <w:rsid w:val="009D7BF9"/>
    <w:rsid w:val="009E5821"/>
    <w:rsid w:val="009F3A11"/>
    <w:rsid w:val="00A45B07"/>
    <w:rsid w:val="00B033C7"/>
    <w:rsid w:val="00B05E31"/>
    <w:rsid w:val="00B2082C"/>
    <w:rsid w:val="00B271E8"/>
    <w:rsid w:val="00B81891"/>
    <w:rsid w:val="00B972D7"/>
    <w:rsid w:val="00C00C93"/>
    <w:rsid w:val="00C54860"/>
    <w:rsid w:val="00CA6F86"/>
    <w:rsid w:val="00D25516"/>
    <w:rsid w:val="00D60CB3"/>
    <w:rsid w:val="00D84F91"/>
    <w:rsid w:val="00E101C2"/>
    <w:rsid w:val="00E22145"/>
    <w:rsid w:val="00E26D17"/>
    <w:rsid w:val="00E95F34"/>
    <w:rsid w:val="00E95FCA"/>
    <w:rsid w:val="00E97731"/>
    <w:rsid w:val="00E97D1C"/>
    <w:rsid w:val="00EC3BFA"/>
    <w:rsid w:val="00ED1968"/>
    <w:rsid w:val="00F43D1C"/>
    <w:rsid w:val="00F50D04"/>
    <w:rsid w:val="00FC6150"/>
    <w:rsid w:val="00FE35B2"/>
    <w:rsid w:val="00FF4E77"/>
    <w:rsid w:val="01AF8D14"/>
    <w:rsid w:val="01E18F8C"/>
    <w:rsid w:val="02B966A4"/>
    <w:rsid w:val="0322D109"/>
    <w:rsid w:val="0400B53E"/>
    <w:rsid w:val="049BCA7E"/>
    <w:rsid w:val="050797E9"/>
    <w:rsid w:val="05621684"/>
    <w:rsid w:val="05768835"/>
    <w:rsid w:val="05E017B9"/>
    <w:rsid w:val="065A71CB"/>
    <w:rsid w:val="080E93FD"/>
    <w:rsid w:val="0837F6F5"/>
    <w:rsid w:val="0848FBDC"/>
    <w:rsid w:val="092489A9"/>
    <w:rsid w:val="0934FB97"/>
    <w:rsid w:val="09842155"/>
    <w:rsid w:val="09AE0B7C"/>
    <w:rsid w:val="09C954B2"/>
    <w:rsid w:val="0A899B54"/>
    <w:rsid w:val="0AB1F5F1"/>
    <w:rsid w:val="0BDEAB23"/>
    <w:rsid w:val="0C5FD1F7"/>
    <w:rsid w:val="0CB505DF"/>
    <w:rsid w:val="0D0B6738"/>
    <w:rsid w:val="0D68FEA1"/>
    <w:rsid w:val="0E71813A"/>
    <w:rsid w:val="0FF75851"/>
    <w:rsid w:val="0FFCBBBD"/>
    <w:rsid w:val="10945A33"/>
    <w:rsid w:val="10B3A71D"/>
    <w:rsid w:val="118F333A"/>
    <w:rsid w:val="120294DE"/>
    <w:rsid w:val="12215428"/>
    <w:rsid w:val="1248003A"/>
    <w:rsid w:val="1248AD58"/>
    <w:rsid w:val="12B973D1"/>
    <w:rsid w:val="12EF3966"/>
    <w:rsid w:val="1388702C"/>
    <w:rsid w:val="13F31635"/>
    <w:rsid w:val="143C1BD5"/>
    <w:rsid w:val="14B0AFAC"/>
    <w:rsid w:val="1524408D"/>
    <w:rsid w:val="15D7EC36"/>
    <w:rsid w:val="15E9270D"/>
    <w:rsid w:val="1734FBD9"/>
    <w:rsid w:val="1793A0BB"/>
    <w:rsid w:val="19B023DD"/>
    <w:rsid w:val="19DD9A07"/>
    <w:rsid w:val="1B96BF4C"/>
    <w:rsid w:val="1C472DBA"/>
    <w:rsid w:val="1C769F51"/>
    <w:rsid w:val="1CC38C60"/>
    <w:rsid w:val="1E3F0305"/>
    <w:rsid w:val="1E6CC8D8"/>
    <w:rsid w:val="1E868358"/>
    <w:rsid w:val="1ED18D28"/>
    <w:rsid w:val="1F87DD68"/>
    <w:rsid w:val="1FB54113"/>
    <w:rsid w:val="220B1AC2"/>
    <w:rsid w:val="22B66F3E"/>
    <w:rsid w:val="22BE20CA"/>
    <w:rsid w:val="22CF979B"/>
    <w:rsid w:val="22F0B699"/>
    <w:rsid w:val="2416995A"/>
    <w:rsid w:val="244A9076"/>
    <w:rsid w:val="245FDBEE"/>
    <w:rsid w:val="24FECF08"/>
    <w:rsid w:val="2598BF28"/>
    <w:rsid w:val="259E69FF"/>
    <w:rsid w:val="26723D08"/>
    <w:rsid w:val="268674C2"/>
    <w:rsid w:val="2789E061"/>
    <w:rsid w:val="27AFF737"/>
    <w:rsid w:val="28B39CF1"/>
    <w:rsid w:val="28EF331E"/>
    <w:rsid w:val="290E5FCB"/>
    <w:rsid w:val="293ED91F"/>
    <w:rsid w:val="294C9FAF"/>
    <w:rsid w:val="2A14E2C7"/>
    <w:rsid w:val="2A945C63"/>
    <w:rsid w:val="2B34423B"/>
    <w:rsid w:val="2B7FC6AE"/>
    <w:rsid w:val="2BEBD740"/>
    <w:rsid w:val="2CB6F791"/>
    <w:rsid w:val="2D212A30"/>
    <w:rsid w:val="2E844836"/>
    <w:rsid w:val="2EC58194"/>
    <w:rsid w:val="2F67CD86"/>
    <w:rsid w:val="2F99ED81"/>
    <w:rsid w:val="2FB3D6DA"/>
    <w:rsid w:val="2FEEC3E5"/>
    <w:rsid w:val="2FF6DD2E"/>
    <w:rsid w:val="303B4171"/>
    <w:rsid w:val="31E0BD9B"/>
    <w:rsid w:val="322A79B7"/>
    <w:rsid w:val="32526DA4"/>
    <w:rsid w:val="325A52D1"/>
    <w:rsid w:val="327CED07"/>
    <w:rsid w:val="32961564"/>
    <w:rsid w:val="32F381F5"/>
    <w:rsid w:val="3384AFB6"/>
    <w:rsid w:val="33C4C711"/>
    <w:rsid w:val="33EDBD3C"/>
    <w:rsid w:val="35993EE7"/>
    <w:rsid w:val="37820EAC"/>
    <w:rsid w:val="38221075"/>
    <w:rsid w:val="384F7484"/>
    <w:rsid w:val="38B90408"/>
    <w:rsid w:val="38EC2E8B"/>
    <w:rsid w:val="38FC8CBA"/>
    <w:rsid w:val="392F92AF"/>
    <w:rsid w:val="396E61B4"/>
    <w:rsid w:val="3A96E177"/>
    <w:rsid w:val="3AAAB774"/>
    <w:rsid w:val="3AF04FB5"/>
    <w:rsid w:val="3B694D05"/>
    <w:rsid w:val="3B6F39A5"/>
    <w:rsid w:val="3B96C33A"/>
    <w:rsid w:val="3BCA1ACE"/>
    <w:rsid w:val="3C2BBCD3"/>
    <w:rsid w:val="3C6CF51C"/>
    <w:rsid w:val="3C97CBAC"/>
    <w:rsid w:val="3CCF1F69"/>
    <w:rsid w:val="3D21CD3E"/>
    <w:rsid w:val="3DABFFBF"/>
    <w:rsid w:val="3DACB7D2"/>
    <w:rsid w:val="3DC3101C"/>
    <w:rsid w:val="3EB362A1"/>
    <w:rsid w:val="3FE5C173"/>
    <w:rsid w:val="4037A09A"/>
    <w:rsid w:val="409ED903"/>
    <w:rsid w:val="40DBA4DF"/>
    <w:rsid w:val="410F7746"/>
    <w:rsid w:val="4176F0BA"/>
    <w:rsid w:val="4226A3CC"/>
    <w:rsid w:val="434A81B1"/>
    <w:rsid w:val="43A5745E"/>
    <w:rsid w:val="448674B9"/>
    <w:rsid w:val="44AD63A6"/>
    <w:rsid w:val="45919B04"/>
    <w:rsid w:val="4622451A"/>
    <w:rsid w:val="46D0FB22"/>
    <w:rsid w:val="46EDE740"/>
    <w:rsid w:val="47B6322E"/>
    <w:rsid w:val="483D8735"/>
    <w:rsid w:val="48B3069E"/>
    <w:rsid w:val="493032A9"/>
    <w:rsid w:val="493AE001"/>
    <w:rsid w:val="493B0652"/>
    <w:rsid w:val="49C25B8E"/>
    <w:rsid w:val="4A84C208"/>
    <w:rsid w:val="4BDA3A71"/>
    <w:rsid w:val="4C2D6E55"/>
    <w:rsid w:val="4C804BC7"/>
    <w:rsid w:val="4CB40745"/>
    <w:rsid w:val="4CD42A45"/>
    <w:rsid w:val="4D646B86"/>
    <w:rsid w:val="4D6C2134"/>
    <w:rsid w:val="4D828BF3"/>
    <w:rsid w:val="4E81F8A0"/>
    <w:rsid w:val="4F0F4A35"/>
    <w:rsid w:val="4F4F9A44"/>
    <w:rsid w:val="4F8DB17D"/>
    <w:rsid w:val="4FA05A21"/>
    <w:rsid w:val="4FC61CE3"/>
    <w:rsid w:val="5021D181"/>
    <w:rsid w:val="50B7CC4A"/>
    <w:rsid w:val="513C2A82"/>
    <w:rsid w:val="51868E6B"/>
    <w:rsid w:val="525EB328"/>
    <w:rsid w:val="52798937"/>
    <w:rsid w:val="52D7FAE3"/>
    <w:rsid w:val="545F4201"/>
    <w:rsid w:val="551B4D8F"/>
    <w:rsid w:val="55F447E1"/>
    <w:rsid w:val="569BABBE"/>
    <w:rsid w:val="56A38219"/>
    <w:rsid w:val="56DD4A7E"/>
    <w:rsid w:val="58194F1F"/>
    <w:rsid w:val="58A20F3E"/>
    <w:rsid w:val="596D8488"/>
    <w:rsid w:val="59FAFE3B"/>
    <w:rsid w:val="5A6FFDDF"/>
    <w:rsid w:val="5A887E9F"/>
    <w:rsid w:val="5AA64786"/>
    <w:rsid w:val="5AB8EA67"/>
    <w:rsid w:val="5B1703EB"/>
    <w:rsid w:val="5B6386DB"/>
    <w:rsid w:val="5B901264"/>
    <w:rsid w:val="5C3EDC0A"/>
    <w:rsid w:val="5CDA3790"/>
    <w:rsid w:val="5CFF573C"/>
    <w:rsid w:val="5E7878EA"/>
    <w:rsid w:val="5EED9F47"/>
    <w:rsid w:val="5F8EB3A2"/>
    <w:rsid w:val="6013FC90"/>
    <w:rsid w:val="6029DC57"/>
    <w:rsid w:val="60778594"/>
    <w:rsid w:val="6082E04A"/>
    <w:rsid w:val="613777F9"/>
    <w:rsid w:val="6194F7A1"/>
    <w:rsid w:val="61A3D4E4"/>
    <w:rsid w:val="61A9EE2A"/>
    <w:rsid w:val="62143B56"/>
    <w:rsid w:val="628FC6F4"/>
    <w:rsid w:val="6389E996"/>
    <w:rsid w:val="64FD4D7A"/>
    <w:rsid w:val="65261E7A"/>
    <w:rsid w:val="653DB0E2"/>
    <w:rsid w:val="65D6196E"/>
    <w:rsid w:val="6624297A"/>
    <w:rsid w:val="66526C3C"/>
    <w:rsid w:val="66EE94C4"/>
    <w:rsid w:val="67005A05"/>
    <w:rsid w:val="6701266A"/>
    <w:rsid w:val="6745D73E"/>
    <w:rsid w:val="67CB34B0"/>
    <w:rsid w:val="685F2D54"/>
    <w:rsid w:val="68D9A6C3"/>
    <w:rsid w:val="6A11965C"/>
    <w:rsid w:val="6AA98A91"/>
    <w:rsid w:val="6BA42508"/>
    <w:rsid w:val="6CB59EE0"/>
    <w:rsid w:val="6CBA9E26"/>
    <w:rsid w:val="6CD0F906"/>
    <w:rsid w:val="6DF99CCB"/>
    <w:rsid w:val="6FBC7DFA"/>
    <w:rsid w:val="7017CA49"/>
    <w:rsid w:val="70D6D2B8"/>
    <w:rsid w:val="71303B5C"/>
    <w:rsid w:val="7491EFC8"/>
    <w:rsid w:val="74B52022"/>
    <w:rsid w:val="7558397F"/>
    <w:rsid w:val="75AA43DB"/>
    <w:rsid w:val="75CF7148"/>
    <w:rsid w:val="75E92E86"/>
    <w:rsid w:val="762222C6"/>
    <w:rsid w:val="7647979F"/>
    <w:rsid w:val="76604757"/>
    <w:rsid w:val="76A291BD"/>
    <w:rsid w:val="76DE6A36"/>
    <w:rsid w:val="772E1037"/>
    <w:rsid w:val="789FB3B6"/>
    <w:rsid w:val="7934964A"/>
    <w:rsid w:val="794642EF"/>
    <w:rsid w:val="7A0F4EC0"/>
    <w:rsid w:val="7A560C17"/>
    <w:rsid w:val="7C67CDAB"/>
    <w:rsid w:val="7CE4F711"/>
    <w:rsid w:val="7D372E86"/>
    <w:rsid w:val="7D5D1FD0"/>
    <w:rsid w:val="7D5DF50A"/>
    <w:rsid w:val="7F16FA8C"/>
    <w:rsid w:val="7F2D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9F5EF9"/>
  <w15:docId w15:val="{03D44F1A-7B6E-4786-BD9B-847103E8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link w:val="Heading1Char"/>
    <w:uiPriority w:val="9"/>
    <w:qFormat/>
    <w:rsid w:val="003414C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i/>
      <w:color w:val="0000FF"/>
      <w:sz w:val="28"/>
    </w:rPr>
  </w:style>
  <w:style w:type="paragraph" w:styleId="BodyTextIndent">
    <w:name w:val="Body Text Indent"/>
    <w:basedOn w:val="Normal"/>
    <w:link w:val="BodyTextIndentChar"/>
    <w:pPr>
      <w:ind w:left="360" w:hanging="360"/>
    </w:pPr>
    <w:rPr>
      <w:sz w:val="28"/>
    </w:rPr>
  </w:style>
  <w:style w:type="paragraph" w:styleId="BodyText2">
    <w:name w:val="Body Text 2"/>
    <w:basedOn w:val="Normal"/>
    <w:link w:val="BodyText2Char"/>
    <w:rPr>
      <w:b/>
      <w:i/>
      <w:color w:val="0000FF"/>
    </w:rPr>
  </w:style>
  <w:style w:type="character" w:customStyle="1" w:styleId="BodyTextIndentChar">
    <w:name w:val="Body Text Indent Char"/>
    <w:basedOn w:val="DefaultParagraphFont"/>
    <w:link w:val="BodyTextIndent"/>
    <w:rsid w:val="00B05E31"/>
    <w:rPr>
      <w:sz w:val="28"/>
    </w:rPr>
  </w:style>
  <w:style w:type="character" w:customStyle="1" w:styleId="BodyText2Char">
    <w:name w:val="Body Text 2 Char"/>
    <w:basedOn w:val="DefaultParagraphFont"/>
    <w:link w:val="BodyText2"/>
    <w:rsid w:val="00B05E31"/>
    <w:rPr>
      <w:b/>
      <w:i/>
      <w:color w:val="0000FF"/>
      <w:sz w:val="24"/>
    </w:rPr>
  </w:style>
  <w:style w:type="character" w:styleId="CommentReference">
    <w:name w:val="annotation reference"/>
    <w:basedOn w:val="DefaultParagraphFont"/>
    <w:semiHidden/>
    <w:unhideWhenUsed/>
    <w:rsid w:val="003414C3"/>
    <w:rPr>
      <w:sz w:val="16"/>
      <w:szCs w:val="16"/>
    </w:rPr>
  </w:style>
  <w:style w:type="paragraph" w:styleId="CommentText">
    <w:name w:val="annotation text"/>
    <w:basedOn w:val="Normal"/>
    <w:link w:val="CommentTextChar"/>
    <w:semiHidden/>
    <w:unhideWhenUsed/>
    <w:rsid w:val="003414C3"/>
    <w:rPr>
      <w:sz w:val="20"/>
    </w:rPr>
  </w:style>
  <w:style w:type="character" w:customStyle="1" w:styleId="CommentTextChar">
    <w:name w:val="Comment Text Char"/>
    <w:basedOn w:val="DefaultParagraphFont"/>
    <w:link w:val="CommentText"/>
    <w:semiHidden/>
    <w:rsid w:val="003414C3"/>
  </w:style>
  <w:style w:type="paragraph" w:styleId="CommentSubject">
    <w:name w:val="annotation subject"/>
    <w:basedOn w:val="CommentText"/>
    <w:next w:val="CommentText"/>
    <w:link w:val="CommentSubjectChar"/>
    <w:semiHidden/>
    <w:unhideWhenUsed/>
    <w:rsid w:val="003414C3"/>
    <w:rPr>
      <w:b/>
      <w:bCs/>
    </w:rPr>
  </w:style>
  <w:style w:type="character" w:customStyle="1" w:styleId="CommentSubjectChar">
    <w:name w:val="Comment Subject Char"/>
    <w:basedOn w:val="CommentTextChar"/>
    <w:link w:val="CommentSubject"/>
    <w:semiHidden/>
    <w:rsid w:val="003414C3"/>
    <w:rPr>
      <w:b/>
      <w:bCs/>
    </w:rPr>
  </w:style>
  <w:style w:type="character" w:customStyle="1" w:styleId="Heading1Char">
    <w:name w:val="Heading 1 Char"/>
    <w:basedOn w:val="DefaultParagraphFont"/>
    <w:link w:val="Heading1"/>
    <w:uiPriority w:val="9"/>
    <w:rsid w:val="003414C3"/>
    <w:rPr>
      <w:b/>
      <w:bCs/>
      <w:kern w:val="36"/>
      <w:sz w:val="48"/>
      <w:szCs w:val="48"/>
    </w:rPr>
  </w:style>
  <w:style w:type="paragraph" w:styleId="BalloonText">
    <w:name w:val="Balloon Text"/>
    <w:basedOn w:val="Normal"/>
    <w:link w:val="BalloonTextChar"/>
    <w:rsid w:val="00B271E8"/>
    <w:rPr>
      <w:rFonts w:ascii="Segoe UI" w:hAnsi="Segoe UI" w:cs="Segoe UI"/>
      <w:sz w:val="18"/>
      <w:szCs w:val="18"/>
    </w:rPr>
  </w:style>
  <w:style w:type="character" w:customStyle="1" w:styleId="BalloonTextChar">
    <w:name w:val="Balloon Text Char"/>
    <w:basedOn w:val="DefaultParagraphFont"/>
    <w:link w:val="BalloonText"/>
    <w:rsid w:val="00B271E8"/>
    <w:rPr>
      <w:rFonts w:ascii="Segoe UI" w:hAnsi="Segoe UI" w:cs="Segoe UI"/>
      <w:sz w:val="18"/>
      <w:szCs w:val="18"/>
    </w:rPr>
  </w:style>
  <w:style w:type="character" w:customStyle="1" w:styleId="HeaderChar">
    <w:name w:val="Header Char"/>
    <w:basedOn w:val="DefaultParagraphFont"/>
    <w:link w:val="Header"/>
    <w:uiPriority w:val="99"/>
    <w:rsid w:val="007516EE"/>
    <w:rPr>
      <w:sz w:val="24"/>
    </w:rPr>
  </w:style>
  <w:style w:type="paragraph" w:styleId="Revision">
    <w:name w:val="Revision"/>
    <w:hidden/>
    <w:uiPriority w:val="99"/>
    <w:semiHidden/>
    <w:rsid w:val="00243AD9"/>
    <w:rPr>
      <w:sz w:val="24"/>
    </w:rPr>
  </w:style>
  <w:style w:type="character" w:customStyle="1" w:styleId="normaltextrun">
    <w:name w:val="normaltextrun"/>
    <w:basedOn w:val="DefaultParagraphFont"/>
    <w:rsid w:val="15E9270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374935">
      <w:bodyDiv w:val="1"/>
      <w:marLeft w:val="0"/>
      <w:marRight w:val="0"/>
      <w:marTop w:val="0"/>
      <w:marBottom w:val="0"/>
      <w:divBdr>
        <w:top w:val="none" w:sz="0" w:space="0" w:color="auto"/>
        <w:left w:val="none" w:sz="0" w:space="0" w:color="auto"/>
        <w:bottom w:val="none" w:sz="0" w:space="0" w:color="auto"/>
        <w:right w:val="none" w:sz="0" w:space="0" w:color="auto"/>
      </w:divBdr>
    </w:div>
    <w:div w:id="14176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vel.state.gov/content/travel/en/traveladvisories/traveladvisories/ukraine-travel-advisory.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vel.state.gov/content/travel/en/traveladvisories/traveladvisories/ukraine-travel-advisory.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gov/operations-at-u-s-embassy-kyi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cms.state.gov/s/crisis-int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80B925D9A167448283EE52D78321D9" ma:contentTypeVersion="10" ma:contentTypeDescription="Create a new document." ma:contentTypeScope="" ma:versionID="8282324dde080b60434a48c6643aa824">
  <xsd:schema xmlns:xsd="http://www.w3.org/2001/XMLSchema" xmlns:xs="http://www.w3.org/2001/XMLSchema" xmlns:p="http://schemas.microsoft.com/office/2006/metadata/properties" xmlns:ns2="20df4a35-c8ea-49d6-97b9-3051805eb314" xmlns:ns3="4f2847c5-42dd-4347-bfdb-7cecaff01781" targetNamespace="http://schemas.microsoft.com/office/2006/metadata/properties" ma:root="true" ma:fieldsID="e195248c43940d6ff35b06e1f8d31105" ns2:_="" ns3:_="">
    <xsd:import namespace="20df4a35-c8ea-49d6-97b9-3051805eb314"/>
    <xsd:import namespace="4f2847c5-42dd-4347-bfdb-7cecaff017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f4a35-c8ea-49d6-97b9-3051805eb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47c5-42dd-4347-bfdb-7cecaff017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C431A-DA38-4101-B45A-CA6DB106AD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A16874-A606-4A2E-8BA0-35ED1009CCF3}">
  <ds:schemaRefs>
    <ds:schemaRef ds:uri="http://schemas.openxmlformats.org/officeDocument/2006/bibliography"/>
  </ds:schemaRefs>
</ds:datastoreItem>
</file>

<file path=customXml/itemProps3.xml><?xml version="1.0" encoding="utf-8"?>
<ds:datastoreItem xmlns:ds="http://schemas.openxmlformats.org/officeDocument/2006/customXml" ds:itemID="{A435B76F-16C9-4574-8166-6E6C423ED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f4a35-c8ea-49d6-97b9-3051805eb314"/>
    <ds:schemaRef ds:uri="4f2847c5-42dd-4347-bfdb-7cecaff01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05BFB-BEDA-4617-8D72-8DCA81D1B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735</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Justification for Emergency Review</vt:lpstr>
    </vt:vector>
  </TitlesOfParts>
  <Company>USDOS</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Review</dc:title>
  <dc:creator>MorganGM</dc:creator>
  <cp:lastModifiedBy>Douglas, Chantal D</cp:lastModifiedBy>
  <cp:revision>3</cp:revision>
  <cp:lastPrinted>2001-02-15T19:00:00Z</cp:lastPrinted>
  <dcterms:created xsi:type="dcterms:W3CDTF">2022-02-16T16:00:00Z</dcterms:created>
  <dcterms:modified xsi:type="dcterms:W3CDTF">2022-02-28T21:15:00Z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0x0101008F80B925D9A167448283EE52D78321D9</vt:lpwstr>
  </property>
  <property fmtid="{D5CDD505-2E9C-101B-9397-08002B2CF9AE}" pid="3" name="_dlc_DocIdItemGuid">
    <vt:lpwstr>f07c4af9-c941-437c-987b-5cd250a1789f</vt:lpwstr>
  </property>
  <property fmtid="{D5CDD505-2E9C-101B-9397-08002B2CF9AE}" pid="4" name="Order">
    <vt:r8>1000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1665d9ee-429a-4d5f-97cc-cfb56e044a6e_Enabled">
    <vt:lpwstr>true</vt:lpwstr>
  </property>
  <property fmtid="{D5CDD505-2E9C-101B-9397-08002B2CF9AE}" pid="9" name="MSIP_Label_1665d9ee-429a-4d5f-97cc-cfb56e044a6e_SetDate">
    <vt:lpwstr>2021-10-19T17:43:35Z</vt:lpwstr>
  </property>
  <property fmtid="{D5CDD505-2E9C-101B-9397-08002B2CF9AE}" pid="10" name="MSIP_Label_1665d9ee-429a-4d5f-97cc-cfb56e044a6e_Method">
    <vt:lpwstr>Privileged</vt:lpwstr>
  </property>
  <property fmtid="{D5CDD505-2E9C-101B-9397-08002B2CF9AE}" pid="11" name="MSIP_Label_1665d9ee-429a-4d5f-97cc-cfb56e044a6e_Name">
    <vt:lpwstr>1665d9ee-429a-4d5f-97cc-cfb56e044a6e</vt:lpwstr>
  </property>
  <property fmtid="{D5CDD505-2E9C-101B-9397-08002B2CF9AE}" pid="12" name="MSIP_Label_1665d9ee-429a-4d5f-97cc-cfb56e044a6e_SiteId">
    <vt:lpwstr>66cf5074-5afe-48d1-a691-a12b2121f44b</vt:lpwstr>
  </property>
  <property fmtid="{D5CDD505-2E9C-101B-9397-08002B2CF9AE}" pid="13" name="MSIP_Label_1665d9ee-429a-4d5f-97cc-cfb56e044a6e_ActionId">
    <vt:lpwstr>f2b2afae-9797-4680-bb12-f2a367b5786f</vt:lpwstr>
  </property>
  <property fmtid="{D5CDD505-2E9C-101B-9397-08002B2CF9AE}" pid="14" name="MSIP_Label_1665d9ee-429a-4d5f-97cc-cfb56e044a6e_ContentBits">
    <vt:lpwstr>0</vt:lpwstr>
  </property>
</Properties>
</file>