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E4" w:rsidRDefault="006B7AE4">
      <w:pPr>
        <w:rPr>
          <w:rFonts w:cs="Courier"/>
        </w:rPr>
        <w:sectPr w:rsidR="006B7AE4">
          <w:headerReference w:type="default" r:id="rId8"/>
          <w:pgSz w:w="12240" w:h="15840"/>
          <w:pgMar w:top="1728" w:right="1296" w:bottom="1296" w:left="1296" w:header="720" w:footer="720" w:gutter="0"/>
          <w:pgNumType w:start="1"/>
          <w:cols w:space="720"/>
          <w:noEndnote/>
        </w:sectPr>
      </w:pPr>
      <w:bookmarkStart w:id="0" w:name="_GoBack"/>
      <w:bookmarkEnd w:id="0"/>
    </w:p>
    <w:p w:rsidR="006B7AE4" w:rsidRDefault="00F90AF8">
      <w:pPr>
        <w:widowControl/>
        <w:suppressAutoHyphens/>
        <w:rPr>
          <w:rFonts w:ascii="Times New Roman" w:hAnsi="Times New Roman"/>
        </w:rPr>
      </w:pPr>
      <w:r>
        <w:rPr>
          <w:rFonts w:ascii="Times New Roman" w:hAnsi="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43.5pt">
            <v:imagedata r:id="rId9" o:title=""/>
          </v:shape>
        </w:pic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ind w:left="1200" w:right="1200"/>
        <w:jc w:val="center"/>
        <w:rPr>
          <w:rFonts w:ascii="Times New Roman" w:hAnsi="Times New Roman"/>
        </w:rPr>
      </w:pPr>
      <w:r>
        <w:rPr>
          <w:rFonts w:ascii="Times New Roman" w:hAnsi="Times New Roman"/>
        </w:rPr>
        <w:t>Notice 2007-52</w:t>
      </w:r>
    </w:p>
    <w:p w:rsidR="006B7AE4" w:rsidRDefault="006B7AE4">
      <w:pPr>
        <w:widowControl/>
        <w:rPr>
          <w:rFonts w:ascii="Times New Roman" w:hAnsi="Times New Roman"/>
        </w:rPr>
      </w:pPr>
    </w:p>
    <w:p w:rsidR="006B7AE4" w:rsidRDefault="006B7AE4">
      <w:pPr>
        <w:widowControl/>
        <w:ind w:left="1200" w:right="1200"/>
        <w:jc w:val="center"/>
        <w:rPr>
          <w:rFonts w:ascii="Times New Roman" w:hAnsi="Times New Roman"/>
        </w:rPr>
      </w:pPr>
      <w:r>
        <w:rPr>
          <w:rFonts w:ascii="Times New Roman" w:hAnsi="Times New Roman"/>
        </w:rPr>
        <w:t>Qualifying Advanced Coal Project Program</w:t>
      </w:r>
    </w:p>
    <w:p w:rsidR="006B7AE4" w:rsidRDefault="006B7AE4">
      <w:pPr>
        <w:widowControl/>
        <w:rPr>
          <w:rFonts w:ascii="Times New Roman" w:hAnsi="Times New Roman"/>
        </w:rPr>
      </w:pPr>
    </w:p>
    <w:p w:rsidR="006B7AE4" w:rsidRDefault="006B7AE4">
      <w:pPr>
        <w:widowControl/>
        <w:ind w:left="1200" w:right="1200"/>
        <w:jc w:val="center"/>
        <w:rPr>
          <w:rFonts w:ascii="Times New Roman" w:hAnsi="Times New Roman"/>
        </w:rPr>
      </w:pPr>
      <w:r>
        <w:rPr>
          <w:rFonts w:ascii="Times New Roman" w:hAnsi="Times New Roman"/>
          <w:i/>
          <w:iCs/>
        </w:rPr>
        <w:t>Notice 2007-52;</w:t>
      </w:r>
      <w:r>
        <w:rPr>
          <w:rFonts w:ascii="Times New Roman" w:hAnsi="Times New Roman"/>
        </w:rPr>
        <w:t xml:space="preserve"> </w:t>
      </w:r>
      <w:r>
        <w:rPr>
          <w:rFonts w:ascii="Times New Roman" w:hAnsi="Times New Roman"/>
          <w:i/>
          <w:iCs/>
        </w:rPr>
        <w:t>2007-1 C.B. 1456;</w:t>
      </w:r>
      <w:r>
        <w:rPr>
          <w:rFonts w:ascii="Times New Roman" w:hAnsi="Times New Roman"/>
        </w:rPr>
        <w:t xml:space="preserve"> </w:t>
      </w:r>
      <w:r>
        <w:rPr>
          <w:rFonts w:ascii="Times New Roman" w:hAnsi="Times New Roman"/>
          <w:i/>
          <w:iCs/>
        </w:rPr>
        <w:t>2007 IRB LEXIS 507;</w:t>
      </w:r>
      <w:r>
        <w:rPr>
          <w:rFonts w:ascii="Times New Roman" w:hAnsi="Times New Roman"/>
        </w:rPr>
        <w:t xml:space="preserve"> </w:t>
      </w:r>
      <w:r>
        <w:rPr>
          <w:rFonts w:ascii="Times New Roman" w:hAnsi="Times New Roman"/>
          <w:i/>
          <w:iCs/>
        </w:rPr>
        <w:t>2007-26 I.R.B. 1456</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ind w:left="1200" w:right="1200"/>
        <w:jc w:val="center"/>
        <w:rPr>
          <w:rFonts w:ascii="Times New Roman" w:hAnsi="Times New Roman"/>
        </w:rPr>
      </w:pPr>
      <w:r>
        <w:rPr>
          <w:rFonts w:ascii="Times New Roman" w:hAnsi="Times New Roman"/>
        </w:rPr>
        <w:t>June 25, 2007</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[*1]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 xml:space="preserve">TEXT: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1. PURPOSE </w:t>
      </w:r>
    </w:p>
    <w:p w:rsidR="006B7AE4" w:rsidRDefault="006B7AE4">
      <w:pPr>
        <w:widowControl/>
        <w:spacing w:before="120"/>
        <w:ind w:firstLine="360"/>
        <w:rPr>
          <w:rFonts w:ascii="Times New Roman" w:hAnsi="Times New Roman"/>
        </w:rPr>
      </w:pPr>
      <w:r>
        <w:rPr>
          <w:rFonts w:ascii="Times New Roman" w:hAnsi="Times New Roman"/>
        </w:rPr>
        <w:t xml:space="preserve">This notice updates the procedures for the allocation of credits under the qualifying advanced coal project program of </w:t>
      </w:r>
      <w:r>
        <w:rPr>
          <w:rFonts w:ascii="Times New Roman" w:hAnsi="Times New Roman"/>
          <w:i/>
          <w:iCs/>
        </w:rPr>
        <w:t>§ 48A of the Internal Revenue Code</w:t>
      </w:r>
      <w:r>
        <w:rPr>
          <w:rFonts w:ascii="Times New Roman" w:hAnsi="Times New Roman"/>
        </w:rPr>
        <w:t xml:space="preserve"> and defines certain terms for purposes of </w:t>
      </w:r>
      <w:r>
        <w:rPr>
          <w:rFonts w:ascii="Times New Roman" w:hAnsi="Times New Roman"/>
          <w:i/>
          <w:iCs/>
        </w:rPr>
        <w:t>§ 48A</w:t>
      </w:r>
      <w:r>
        <w:rPr>
          <w:rFonts w:ascii="Times New Roman" w:hAnsi="Times New Roman"/>
        </w:rPr>
        <w:t>. The purpose of the qualifying advanced coal project program is the deployment of advanced coal-based generation technologies. To further this pu</w:t>
      </w:r>
      <w:r>
        <w:rPr>
          <w:rFonts w:ascii="Times New Roman" w:hAnsi="Times New Roman"/>
        </w:rPr>
        <w:t>r</w:t>
      </w:r>
      <w:r>
        <w:rPr>
          <w:rFonts w:ascii="Times New Roman" w:hAnsi="Times New Roman"/>
        </w:rPr>
        <w:t>pose, the method of allocation is being modified for allocation rounds after 2006. Under the modified method of alloc</w:t>
      </w:r>
      <w:r>
        <w:rPr>
          <w:rFonts w:ascii="Times New Roman" w:hAnsi="Times New Roman"/>
        </w:rPr>
        <w:t>a</w:t>
      </w:r>
      <w:r>
        <w:rPr>
          <w:rFonts w:ascii="Times New Roman" w:hAnsi="Times New Roman"/>
        </w:rPr>
        <w:t>tion, the U.S. Department of Energy ("DOE") will rank a certified project relative to other certified projects in each pool and credits will be allocated to projects based on the DOE ranking. The modified allocation method will substantially favor projects that capture and sequester carbon dioxide emissions and will favor to a lesser extent projects optimized for future carbon dioxide capture.</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2. BACKGROUND AND CHANGES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i/>
          <w:iCs/>
        </w:rPr>
        <w:t>Section 46</w:t>
      </w:r>
      <w:r>
        <w:rPr>
          <w:rFonts w:ascii="Times New Roman" w:hAnsi="Times New Roman"/>
        </w:rPr>
        <w:t xml:space="preserve"> provides that the amount of the investment credit for any taxable year is the sum of the credits listed in </w:t>
      </w:r>
      <w:r>
        <w:rPr>
          <w:rFonts w:ascii="Times New Roman" w:hAnsi="Times New Roman"/>
          <w:i/>
          <w:iCs/>
        </w:rPr>
        <w:t>§ 46</w:t>
      </w:r>
      <w:r>
        <w:rPr>
          <w:rFonts w:ascii="Times New Roman" w:hAnsi="Times New Roman"/>
        </w:rPr>
        <w:t>. That list includes the qualifying advanced coal project credit.</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 xml:space="preserve">The qualifying advanced coal project credit is provided under </w:t>
      </w:r>
      <w:r>
        <w:rPr>
          <w:rFonts w:ascii="Times New Roman" w:hAnsi="Times New Roman"/>
          <w:i/>
          <w:iCs/>
        </w:rPr>
        <w:t>§ 48A</w:t>
      </w:r>
      <w:r>
        <w:rPr>
          <w:rFonts w:ascii="Times New Roman" w:hAnsi="Times New Roman"/>
        </w:rPr>
        <w:t xml:space="preserve">. </w:t>
      </w:r>
      <w:r>
        <w:rPr>
          <w:rFonts w:ascii="Times New Roman" w:hAnsi="Times New Roman"/>
          <w:i/>
          <w:iCs/>
        </w:rPr>
        <w:t>Section 48A (a)</w:t>
      </w:r>
      <w:r>
        <w:rPr>
          <w:rFonts w:ascii="Times New Roman" w:hAnsi="Times New Roman"/>
        </w:rPr>
        <w:t xml:space="preserve"> provides   [*2]  that the qualifying advanced coal project credit for a taxable year is an amount equal to (1) 20 percent of the qualified investment (as defined in </w:t>
      </w:r>
      <w:r>
        <w:rPr>
          <w:rFonts w:ascii="Times New Roman" w:hAnsi="Times New Roman"/>
          <w:i/>
          <w:iCs/>
        </w:rPr>
        <w:t>§ 48A (b)</w:t>
      </w:r>
      <w:r>
        <w:rPr>
          <w:rFonts w:ascii="Times New Roman" w:hAnsi="Times New Roman"/>
        </w:rPr>
        <w:t xml:space="preserve"> ) for that taxable year in certified qualifying advanced coal projects (as defined in </w:t>
      </w:r>
      <w:r>
        <w:rPr>
          <w:rFonts w:ascii="Times New Roman" w:hAnsi="Times New Roman"/>
          <w:i/>
          <w:iCs/>
        </w:rPr>
        <w:t>§ 48A (c) (1)</w:t>
      </w:r>
      <w:r>
        <w:rPr>
          <w:rFonts w:ascii="Times New Roman" w:hAnsi="Times New Roman"/>
        </w:rPr>
        <w:t xml:space="preserve"> and </w:t>
      </w:r>
      <w:r>
        <w:rPr>
          <w:rFonts w:ascii="Times New Roman" w:hAnsi="Times New Roman"/>
          <w:i/>
          <w:iCs/>
        </w:rPr>
        <w:t>(e)</w:t>
      </w:r>
      <w:r>
        <w:rPr>
          <w:rFonts w:ascii="Times New Roman" w:hAnsi="Times New Roman"/>
        </w:rPr>
        <w:t xml:space="preserve"> ) using an integrated gasification combined cycle (IGCC) (as defined in </w:t>
      </w:r>
      <w:r>
        <w:rPr>
          <w:rFonts w:ascii="Times New Roman" w:hAnsi="Times New Roman"/>
          <w:i/>
          <w:iCs/>
        </w:rPr>
        <w:t>§ 48A (c) (7)</w:t>
      </w:r>
      <w:r>
        <w:rPr>
          <w:rFonts w:ascii="Times New Roman" w:hAnsi="Times New Roman"/>
        </w:rPr>
        <w:t xml:space="preserve"> ), and (2) 15 percent of the qualified investment for that taxable year in other certified qualifying advanced coal projects.</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4"/>
        </w:numPr>
        <w:adjustRightInd/>
        <w:rPr>
          <w:rFonts w:ascii="Times New Roman" w:hAnsi="Times New Roman"/>
        </w:rPr>
      </w:pPr>
      <w:r>
        <w:rPr>
          <w:rFonts w:ascii="Times New Roman" w:hAnsi="Times New Roman"/>
          <w:i/>
          <w:iCs/>
        </w:rPr>
        <w:t>Section 48A (d) (3) (A)</w:t>
      </w:r>
      <w:r>
        <w:rPr>
          <w:rFonts w:ascii="Times New Roman" w:hAnsi="Times New Roman"/>
        </w:rPr>
        <w:t xml:space="preserve"> provides that the aggregate credits allowed under </w:t>
      </w:r>
      <w:r>
        <w:rPr>
          <w:rFonts w:ascii="Times New Roman" w:hAnsi="Times New Roman"/>
          <w:i/>
          <w:iCs/>
        </w:rPr>
        <w:t>§ 48A (a)</w:t>
      </w:r>
      <w:r>
        <w:rPr>
          <w:rFonts w:ascii="Times New Roman" w:hAnsi="Times New Roman"/>
        </w:rPr>
        <w:t xml:space="preserve"> may not exceed $1.3 billion. </w:t>
      </w:r>
      <w:r>
        <w:rPr>
          <w:rFonts w:ascii="Times New Roman" w:hAnsi="Times New Roman"/>
          <w:i/>
          <w:iCs/>
        </w:rPr>
        <w:t>Section 48A (d) (3) (B)</w:t>
      </w:r>
      <w:r>
        <w:rPr>
          <w:rFonts w:ascii="Times New Roman" w:hAnsi="Times New Roman"/>
        </w:rPr>
        <w:t xml:space="preserve"> provides that (i) $800 million of credits are to be allocated to IGCC pr</w:t>
      </w:r>
      <w:r>
        <w:rPr>
          <w:rFonts w:ascii="Times New Roman" w:hAnsi="Times New Roman"/>
        </w:rPr>
        <w:t>o</w:t>
      </w:r>
      <w:r>
        <w:rPr>
          <w:rFonts w:ascii="Times New Roman" w:hAnsi="Times New Roman"/>
        </w:rPr>
        <w:t xml:space="preserve">jects, and (ii) $500 million of credits are to be allocated to projects that use other advanced coal-based generation technologies (as defined in </w:t>
      </w:r>
      <w:r>
        <w:rPr>
          <w:rFonts w:ascii="Times New Roman" w:hAnsi="Times New Roman"/>
          <w:i/>
          <w:iCs/>
        </w:rPr>
        <w:t>§ 48A (c) (2)</w:t>
      </w:r>
      <w:r>
        <w:rPr>
          <w:rFonts w:ascii="Times New Roman" w:hAnsi="Times New Roman"/>
        </w:rPr>
        <w:t xml:space="preserve"> and </w:t>
      </w:r>
      <w:r>
        <w:rPr>
          <w:rFonts w:ascii="Times New Roman" w:hAnsi="Times New Roman"/>
          <w:i/>
          <w:iCs/>
        </w:rPr>
        <w:t>(f)</w:t>
      </w:r>
      <w:r>
        <w:rPr>
          <w:rFonts w:ascii="Times New Roman" w:hAnsi="Times New Roman"/>
        </w:rPr>
        <w:t xml:space="preserve"> ).</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5"/>
        </w:numPr>
        <w:adjustRightInd/>
        <w:rPr>
          <w:rFonts w:ascii="Times New Roman" w:hAnsi="Times New Roman"/>
        </w:rPr>
      </w:pPr>
      <w:r>
        <w:rPr>
          <w:rFonts w:ascii="Times New Roman" w:hAnsi="Times New Roman"/>
          <w:i/>
          <w:iCs/>
        </w:rPr>
        <w:t>Section 48A (e) (3) (A)</w:t>
      </w:r>
      <w:r>
        <w:rPr>
          <w:rFonts w:ascii="Times New Roman" w:hAnsi="Times New Roman"/>
        </w:rPr>
        <w:t xml:space="preserve"> provides that the credits for IGCC projects must be allocated in accordance with the procedures set forth in </w:t>
      </w:r>
      <w:r>
        <w:rPr>
          <w:rFonts w:ascii="Times New Roman" w:hAnsi="Times New Roman"/>
          <w:i/>
          <w:iCs/>
        </w:rPr>
        <w:t>§ 48A (d)</w:t>
      </w:r>
      <w:r>
        <w:rPr>
          <w:rFonts w:ascii="Times New Roman" w:hAnsi="Times New Roman"/>
        </w:rPr>
        <w:t xml:space="preserve"> , and in relatively equal amounts to (i) projects using bituminous coal as a primary feedstock, (ii) projects using subbituminous coal as a primary feedstock, and (iii) pr</w:t>
      </w:r>
      <w:r>
        <w:rPr>
          <w:rFonts w:ascii="Times New Roman" w:hAnsi="Times New Roman"/>
        </w:rPr>
        <w:t>o</w:t>
      </w:r>
      <w:r>
        <w:rPr>
          <w:rFonts w:ascii="Times New Roman" w:hAnsi="Times New Roman"/>
        </w:rPr>
        <w:t xml:space="preserve">jects using lignite as   [*3]  a primary feedstock. Further, </w:t>
      </w:r>
      <w:r>
        <w:rPr>
          <w:rFonts w:ascii="Times New Roman" w:hAnsi="Times New Roman"/>
          <w:i/>
          <w:iCs/>
        </w:rPr>
        <w:t>§ 48A (e) (3) (B)</w:t>
      </w:r>
      <w:r>
        <w:rPr>
          <w:rFonts w:ascii="Times New Roman" w:hAnsi="Times New Roman"/>
        </w:rPr>
        <w:t xml:space="preserve"> provides that IGCC projects </w:t>
      </w:r>
      <w:r>
        <w:rPr>
          <w:rFonts w:ascii="Times New Roman" w:hAnsi="Times New Roman"/>
        </w:rPr>
        <w:lastRenderedPageBreak/>
        <w:t xml:space="preserve">that include (i) greenhouse gas capture capability (as defined in </w:t>
      </w:r>
      <w:r>
        <w:rPr>
          <w:rFonts w:ascii="Times New Roman" w:hAnsi="Times New Roman"/>
          <w:i/>
          <w:iCs/>
        </w:rPr>
        <w:t>§ 48A (c) (5)</w:t>
      </w:r>
      <w:r>
        <w:rPr>
          <w:rFonts w:ascii="Times New Roman" w:hAnsi="Times New Roman"/>
        </w:rPr>
        <w:t xml:space="preserve"> ), (ii) increased by-product utilization, and (iii) other benefits must be given high priority in the allocation of credits for IGCC pr</w:t>
      </w:r>
      <w:r>
        <w:rPr>
          <w:rFonts w:ascii="Times New Roman" w:hAnsi="Times New Roman"/>
        </w:rPr>
        <w:t>o</w:t>
      </w:r>
      <w:r>
        <w:rPr>
          <w:rFonts w:ascii="Times New Roman" w:hAnsi="Times New Roman"/>
        </w:rPr>
        <w:t>jects.</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6"/>
        </w:numPr>
        <w:adjustRightInd/>
        <w:rPr>
          <w:rFonts w:ascii="Times New Roman" w:hAnsi="Times New Roman"/>
        </w:rPr>
      </w:pPr>
      <w:r>
        <w:rPr>
          <w:rFonts w:ascii="Times New Roman" w:hAnsi="Times New Roman"/>
          <w:i/>
          <w:iCs/>
        </w:rPr>
        <w:t>Section 48A (f)</w:t>
      </w:r>
      <w:r>
        <w:rPr>
          <w:rFonts w:ascii="Times New Roman" w:hAnsi="Times New Roman"/>
        </w:rPr>
        <w:t xml:space="preserve"> prescribes the requirements that must be satisfied to qualify as an advanced coal-based generation technology. These include requirements that the unit be designed to attain specified standards for emissions or removal of certain pollutants. As originally enacted, </w:t>
      </w:r>
      <w:r>
        <w:rPr>
          <w:rFonts w:ascii="Times New Roman" w:hAnsi="Times New Roman"/>
          <w:i/>
          <w:iCs/>
        </w:rPr>
        <w:t>§ 48A (f)</w:t>
      </w:r>
      <w:r>
        <w:rPr>
          <w:rFonts w:ascii="Times New Roman" w:hAnsi="Times New Roman"/>
        </w:rPr>
        <w:t xml:space="preserve"> required that a unit be d</w:t>
      </w:r>
      <w:r>
        <w:rPr>
          <w:rFonts w:ascii="Times New Roman" w:hAnsi="Times New Roman"/>
        </w:rPr>
        <w:t>e</w:t>
      </w:r>
      <w:r>
        <w:rPr>
          <w:rFonts w:ascii="Times New Roman" w:hAnsi="Times New Roman"/>
        </w:rPr>
        <w:t>signed to achieve 99-percent removal of sulfur dioxide. Section 203 (a) of the Tax Relief and Health Care Act of 2006, Pub. L. 109-432, 120 Stat. 2922 (December 20, 2006) , modified this test for units d</w:t>
      </w:r>
      <w:r>
        <w:rPr>
          <w:rFonts w:ascii="Times New Roman" w:hAnsi="Times New Roman"/>
        </w:rPr>
        <w:t>e</w:t>
      </w:r>
      <w:r>
        <w:rPr>
          <w:rFonts w:ascii="Times New Roman" w:hAnsi="Times New Roman"/>
        </w:rPr>
        <w:t>signed for the use of feedstock substantially all of which is subbituminous coal. Such a unit satisfies the modified test if it achieves either 99-percent removal of sulfur dioxide or an emission level of not more than 0.04 pounds of sulfur dioxide per million Btu, determined on a 30-day average.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7"/>
        </w:numPr>
        <w:adjustRightInd/>
        <w:rPr>
          <w:rFonts w:ascii="Times New Roman" w:hAnsi="Times New Roman"/>
        </w:rPr>
      </w:pPr>
      <w:r>
        <w:rPr>
          <w:rFonts w:ascii="Times New Roman" w:hAnsi="Times New Roman"/>
        </w:rPr>
        <w:t xml:space="preserve">The at-risk rules in </w:t>
      </w:r>
      <w:r>
        <w:rPr>
          <w:rFonts w:ascii="Times New Roman" w:hAnsi="Times New Roman"/>
          <w:i/>
          <w:iCs/>
        </w:rPr>
        <w:t>§ 49</w:t>
      </w:r>
      <w:r>
        <w:rPr>
          <w:rFonts w:ascii="Times New Roman" w:hAnsi="Times New Roman"/>
        </w:rPr>
        <w:t xml:space="preserve"> and the recapture and other special rules in </w:t>
      </w:r>
      <w:r>
        <w:rPr>
          <w:rFonts w:ascii="Times New Roman" w:hAnsi="Times New Roman"/>
          <w:i/>
          <w:iCs/>
        </w:rPr>
        <w:t>§ 50</w:t>
      </w:r>
      <w:r>
        <w:rPr>
          <w:rFonts w:ascii="Times New Roman" w:hAnsi="Times New Roman"/>
        </w:rPr>
        <w:t xml:space="preserve"> apply   [*4]  to the qualifying advanced coal project credit. Further, the qualifying advanced coal project credit generally is allowed in the taxable year in which the eligible property (as defined in </w:t>
      </w:r>
      <w:r>
        <w:rPr>
          <w:rFonts w:ascii="Times New Roman" w:hAnsi="Times New Roman"/>
          <w:i/>
          <w:iCs/>
        </w:rPr>
        <w:t>§ 48A (c) (3)</w:t>
      </w:r>
      <w:r>
        <w:rPr>
          <w:rFonts w:ascii="Times New Roman" w:hAnsi="Times New Roman"/>
        </w:rPr>
        <w:t xml:space="preserve"> ) is placed in service (as d</w:t>
      </w:r>
      <w:r>
        <w:rPr>
          <w:rFonts w:ascii="Times New Roman" w:hAnsi="Times New Roman"/>
        </w:rPr>
        <w:t>e</w:t>
      </w:r>
      <w:r>
        <w:rPr>
          <w:rFonts w:ascii="Times New Roman" w:hAnsi="Times New Roman"/>
        </w:rPr>
        <w:t xml:space="preserve">fined in section 3.04 of this notice) by the taxpayer. Pursuant to </w:t>
      </w:r>
      <w:r>
        <w:rPr>
          <w:rFonts w:ascii="Times New Roman" w:hAnsi="Times New Roman"/>
          <w:i/>
          <w:iCs/>
        </w:rPr>
        <w:t>§ 48A (d) (2) (E)</w:t>
      </w:r>
      <w:r>
        <w:rPr>
          <w:rFonts w:ascii="Times New Roman" w:hAnsi="Times New Roman"/>
        </w:rPr>
        <w:t xml:space="preserve"> , a taxpayer that r</w:t>
      </w:r>
      <w:r>
        <w:rPr>
          <w:rFonts w:ascii="Times New Roman" w:hAnsi="Times New Roman"/>
        </w:rPr>
        <w:t>e</w:t>
      </w:r>
      <w:r>
        <w:rPr>
          <w:rFonts w:ascii="Times New Roman" w:hAnsi="Times New Roman"/>
        </w:rPr>
        <w:t xml:space="preserve">ceives a certification under </w:t>
      </w:r>
      <w:r>
        <w:rPr>
          <w:rFonts w:ascii="Times New Roman" w:hAnsi="Times New Roman"/>
          <w:i/>
          <w:iCs/>
        </w:rPr>
        <w:t>§ 48A (d) (2) (D)</w:t>
      </w:r>
      <w:r>
        <w:rPr>
          <w:rFonts w:ascii="Times New Roman" w:hAnsi="Times New Roman"/>
        </w:rPr>
        <w:t xml:space="preserve"> has 5 years from the date of issuance of the certification to place the qualifying advanced coal project in service.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8"/>
        </w:numPr>
        <w:adjustRightInd/>
        <w:rPr>
          <w:rFonts w:ascii="Times New Roman" w:hAnsi="Times New Roman"/>
        </w:rPr>
      </w:pPr>
      <w:r>
        <w:rPr>
          <w:rFonts w:ascii="Times New Roman" w:hAnsi="Times New Roman"/>
          <w:i/>
          <w:iCs/>
        </w:rPr>
        <w:t>Section 48A (d) (1)</w:t>
      </w:r>
      <w:r>
        <w:rPr>
          <w:rFonts w:ascii="Times New Roman" w:hAnsi="Times New Roman"/>
        </w:rPr>
        <w:t xml:space="preserve"> provides that the Secretary, in consultation with the Secretary of Energy, shall esta</w:t>
      </w:r>
      <w:r>
        <w:rPr>
          <w:rFonts w:ascii="Times New Roman" w:hAnsi="Times New Roman"/>
        </w:rPr>
        <w:t>b</w:t>
      </w:r>
      <w:r>
        <w:rPr>
          <w:rFonts w:ascii="Times New Roman" w:hAnsi="Times New Roman"/>
        </w:rPr>
        <w:t xml:space="preserve">lish a qualifying advanced coal project program for the deployment of advanced coal-based generation technologies. The Treasury Department and the Internal Revenue Service established this program in </w:t>
      </w:r>
      <w:r>
        <w:rPr>
          <w:rFonts w:ascii="Times New Roman" w:hAnsi="Times New Roman"/>
          <w:i/>
          <w:iCs/>
        </w:rPr>
        <w:t>Notice 2006-24, 2006-11 I.R.B. 595</w:t>
      </w:r>
      <w:r>
        <w:rPr>
          <w:rFonts w:ascii="Times New Roman" w:hAnsi="Times New Roman"/>
        </w:rPr>
        <w:t>.</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9"/>
        </w:numPr>
        <w:adjustRightInd/>
        <w:rPr>
          <w:rFonts w:ascii="Times New Roman" w:hAnsi="Times New Roman"/>
        </w:rPr>
      </w:pPr>
      <w:r>
        <w:rPr>
          <w:rFonts w:ascii="Times New Roman" w:hAnsi="Times New Roman"/>
        </w:rPr>
        <w:t xml:space="preserve">This notice modifies the qualifying advanced coal project program established in </w:t>
      </w:r>
      <w:r>
        <w:rPr>
          <w:rFonts w:ascii="Times New Roman" w:hAnsi="Times New Roman"/>
          <w:i/>
          <w:iCs/>
        </w:rPr>
        <w:t>Notice 2006-24</w:t>
      </w:r>
      <w:r>
        <w:rPr>
          <w:rFonts w:ascii="Times New Roman" w:hAnsi="Times New Roman"/>
        </w:rPr>
        <w:t xml:space="preserve"> in a number of respects. The significant changes made by this notice include the following:</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 xml:space="preserve">The Large and Mid-Size Business Division (LMSB) of the Service will allocate the advanced coal project credits and issue the certification under </w:t>
      </w:r>
      <w:r>
        <w:rPr>
          <w:rFonts w:ascii="Times New Roman" w:hAnsi="Times New Roman"/>
          <w:i/>
          <w:iCs/>
        </w:rPr>
        <w:t>§ 48A (d) (2)</w:t>
      </w:r>
      <w:r>
        <w:rPr>
          <w:rFonts w:ascii="Times New Roman" w:hAnsi="Times New Roman"/>
        </w:rPr>
        <w:t xml:space="preserve"> . The   [*5]  filing instructions in section 5.04 provide LMSB addresses to reflect this change.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 xml:space="preserve">Section 3 defines certain terms for purposes of </w:t>
      </w:r>
      <w:r>
        <w:rPr>
          <w:rFonts w:ascii="Times New Roman" w:hAnsi="Times New Roman"/>
          <w:i/>
          <w:iCs/>
        </w:rPr>
        <w:t>§ 48A</w:t>
      </w:r>
      <w:r>
        <w:rPr>
          <w:rFonts w:ascii="Times New Roman" w:hAnsi="Times New Roman"/>
        </w:rPr>
        <w: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3"/>
        </w:numPr>
        <w:adjustRightInd/>
        <w:rPr>
          <w:rFonts w:ascii="Times New Roman" w:hAnsi="Times New Roman"/>
        </w:rPr>
      </w:pPr>
      <w:r>
        <w:rPr>
          <w:rFonts w:ascii="Times New Roman" w:hAnsi="Times New Roman"/>
        </w:rPr>
        <w:t>The method of allocation is modified for allocation rounds after 2006. Under the modified met</w:t>
      </w:r>
      <w:r>
        <w:rPr>
          <w:rFonts w:ascii="Times New Roman" w:hAnsi="Times New Roman"/>
        </w:rPr>
        <w:t>h</w:t>
      </w:r>
      <w:r>
        <w:rPr>
          <w:rFonts w:ascii="Times New Roman" w:hAnsi="Times New Roman"/>
        </w:rPr>
        <w:t xml:space="preserve">od of allocation, the DOE will rank a certified project relative to other certified projects in each pool and credits will be allocated to projects based on the DOE ranking. The modified allocation method will substantially favor projects that capture and sequester carbon dioxide emissions and will favor to a lesser extent projects optimized for future carbon dioxide capture. Sections 4.02 (3) and (4) reflect this change in the method by which credits under </w:t>
      </w:r>
      <w:r>
        <w:rPr>
          <w:rFonts w:ascii="Times New Roman" w:hAnsi="Times New Roman"/>
          <w:i/>
          <w:iCs/>
        </w:rPr>
        <w:t>§ 48A</w:t>
      </w:r>
      <w:r>
        <w:rPr>
          <w:rFonts w:ascii="Times New Roman" w:hAnsi="Times New Roman"/>
        </w:rPr>
        <w:t xml:space="preserve"> are allocated to pr</w:t>
      </w:r>
      <w:r>
        <w:rPr>
          <w:rFonts w:ascii="Times New Roman" w:hAnsi="Times New Roman"/>
        </w:rPr>
        <w:t>o</w:t>
      </w:r>
      <w:r>
        <w:rPr>
          <w:rFonts w:ascii="Times New Roman" w:hAnsi="Times New Roman"/>
        </w:rPr>
        <w:t>jects.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4"/>
        </w:numPr>
        <w:adjustRightInd/>
        <w:rPr>
          <w:rFonts w:ascii="Times New Roman" w:hAnsi="Times New Roman"/>
        </w:rPr>
      </w:pPr>
      <w:r>
        <w:rPr>
          <w:rFonts w:ascii="Times New Roman" w:hAnsi="Times New Roman"/>
        </w:rPr>
        <w:t xml:space="preserve">Section 4.02 (8) provides that the period for submitting the application for </w:t>
      </w:r>
      <w:r>
        <w:rPr>
          <w:rFonts w:ascii="Times New Roman" w:hAnsi="Times New Roman"/>
          <w:i/>
          <w:iCs/>
        </w:rPr>
        <w:t>§ 48A</w:t>
      </w:r>
      <w:r>
        <w:rPr>
          <w:rFonts w:ascii="Times New Roman" w:hAnsi="Times New Roman"/>
        </w:rPr>
        <w:t xml:space="preserve"> certification (i) ends on March 3, 2008, for the 2007-08 allocation round and (ii) begins on March 4, 2008, and ends on March 2, 2009, for the 2008-09 allocation round. Changes also are made to the dates in sections 4.02 (10) and (11) for accepting or rejecting a taxpayer's application for </w:t>
      </w:r>
      <w:r>
        <w:rPr>
          <w:rFonts w:ascii="Times New Roman" w:hAnsi="Times New Roman"/>
          <w:i/>
          <w:iCs/>
        </w:rPr>
        <w:t>§ 48A</w:t>
      </w:r>
      <w:r>
        <w:rPr>
          <w:rFonts w:ascii="Times New Roman" w:hAnsi="Times New Roman"/>
        </w:rPr>
        <w:t xml:space="preserve"> certific</w:t>
      </w:r>
      <w:r>
        <w:rPr>
          <w:rFonts w:ascii="Times New Roman" w:hAnsi="Times New Roman"/>
        </w:rPr>
        <w:t>a</w:t>
      </w:r>
      <w:r>
        <w:rPr>
          <w:rFonts w:ascii="Times New Roman" w:hAnsi="Times New Roman"/>
        </w:rPr>
        <w:t>tion and for executing closing agreements.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5"/>
        </w:numPr>
        <w:adjustRightInd/>
        <w:rPr>
          <w:rFonts w:ascii="Times New Roman" w:hAnsi="Times New Roman"/>
        </w:rPr>
      </w:pPr>
      <w:r>
        <w:rPr>
          <w:rFonts w:ascii="Times New Roman" w:hAnsi="Times New Roman"/>
        </w:rPr>
        <w:t>Section 4.02 (9) provides   [*6]  that the due date for the application for DOE certification is October 31, that DOE will rank certified projects, and that the due date for the DOE certification and ranking is March 1. Section 4.02 (9) also clarifies that the DOE certification and ranking (for projects determined to be feasible) are provided to the Service.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6"/>
        </w:numPr>
        <w:adjustRightInd/>
        <w:rPr>
          <w:rFonts w:ascii="Times New Roman" w:hAnsi="Times New Roman"/>
        </w:rPr>
      </w:pPr>
      <w:r>
        <w:rPr>
          <w:rFonts w:ascii="Times New Roman" w:hAnsi="Times New Roman"/>
        </w:rPr>
        <w:t>Section 4.02 (11) provides that a successor in interest must execute a new closing agreement with the Service no later than the due date (including extensions) of the successor in interest's Federal income tax return for the taxable year in which the transfer occurs.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7"/>
        </w:numPr>
        <w:adjustRightInd/>
        <w:rPr>
          <w:rFonts w:ascii="Times New Roman" w:hAnsi="Times New Roman"/>
        </w:rPr>
      </w:pPr>
      <w:r>
        <w:rPr>
          <w:rFonts w:ascii="Times New Roman" w:hAnsi="Times New Roman"/>
        </w:rPr>
        <w:t>The information required to be included in the application for DOE certification is modified. Section 5.02 requires submission of additional information regarding the number and types of turbines to be used in the project and with respect to the sulfur dioxide removal. Appendix B provides additional information regarding program policy factors. Applicants will no longer be required to submit independent financial reports.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8"/>
        </w:numPr>
        <w:adjustRightInd/>
        <w:rPr>
          <w:rFonts w:ascii="Times New Roman" w:hAnsi="Times New Roman"/>
        </w:rPr>
      </w:pPr>
      <w:r>
        <w:rPr>
          <w:rFonts w:ascii="Times New Roman" w:hAnsi="Times New Roman"/>
        </w:rPr>
        <w:t xml:space="preserve">Section 5.02 (13) defines the term "substantially all" for purposes of determining whether a project's subbituminous coal usage qualifies it for the modified sulfur dioxide   [*7]  removal test provided in </w:t>
      </w:r>
      <w:r>
        <w:rPr>
          <w:rFonts w:ascii="Times New Roman" w:hAnsi="Times New Roman"/>
          <w:i/>
          <w:iCs/>
        </w:rPr>
        <w:t>§ 48A (f) (1)</w:t>
      </w:r>
      <w:r>
        <w:rPr>
          <w:rFonts w:ascii="Times New Roman" w:hAnsi="Times New Roman"/>
        </w:rPr>
        <w:t xml:space="preserve"> .</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9"/>
        </w:numPr>
        <w:adjustRightInd/>
        <w:rPr>
          <w:rFonts w:ascii="Times New Roman" w:hAnsi="Times New Roman"/>
        </w:rPr>
      </w:pPr>
      <w:r>
        <w:rPr>
          <w:rFonts w:ascii="Times New Roman" w:hAnsi="Times New Roman"/>
        </w:rPr>
        <w:t xml:space="preserve">Section 5.03 requests that a taxpayer submit with the application for </w:t>
      </w:r>
      <w:r>
        <w:rPr>
          <w:rFonts w:ascii="Times New Roman" w:hAnsi="Times New Roman"/>
          <w:i/>
          <w:iCs/>
        </w:rPr>
        <w:t>§ 48A</w:t>
      </w:r>
      <w:r>
        <w:rPr>
          <w:rFonts w:ascii="Times New Roman" w:hAnsi="Times New Roman"/>
        </w:rPr>
        <w:t xml:space="preserve"> certification a declaration consenting to the disclosure by the Service of certain return information if the taxpayer is awarded an allocation of qualifying advanced coal project credits. The form of the declaration is set forth in Appendix C.</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0"/>
        </w:numPr>
        <w:adjustRightInd/>
        <w:rPr>
          <w:rFonts w:ascii="Times New Roman" w:hAnsi="Times New Roman"/>
        </w:rPr>
      </w:pPr>
      <w:r>
        <w:rPr>
          <w:rFonts w:ascii="Times New Roman" w:hAnsi="Times New Roman"/>
        </w:rPr>
        <w:t xml:space="preserve">Sections 5.03 (1) and 5.04 require that a taxpayer submit one paper copy and one electronic version on a floppy disc or a CD of the application for </w:t>
      </w:r>
      <w:r>
        <w:rPr>
          <w:rFonts w:ascii="Times New Roman" w:hAnsi="Times New Roman"/>
          <w:i/>
          <w:iCs/>
        </w:rPr>
        <w:t>§ 48A</w:t>
      </w:r>
      <w:r>
        <w:rPr>
          <w:rFonts w:ascii="Times New Roman" w:hAnsi="Times New Roman"/>
        </w:rPr>
        <w:t xml:space="preserve"> certification (including the application for DOE certification) .</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1"/>
        </w:numPr>
        <w:adjustRightInd/>
        <w:rPr>
          <w:rFonts w:ascii="Times New Roman" w:hAnsi="Times New Roman"/>
        </w:rPr>
      </w:pPr>
      <w:r>
        <w:rPr>
          <w:rFonts w:ascii="Times New Roman" w:hAnsi="Times New Roman"/>
        </w:rPr>
        <w:t>Section 7.02 provides more details on who may sign the penalties of perjury statement.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2"/>
        </w:numPr>
        <w:adjustRightInd/>
        <w:rPr>
          <w:rFonts w:ascii="Times New Roman" w:hAnsi="Times New Roman"/>
        </w:rPr>
      </w:pPr>
      <w:r>
        <w:rPr>
          <w:rFonts w:ascii="Times New Roman" w:hAnsi="Times New Roman"/>
        </w:rPr>
        <w:t xml:space="preserve">Section 7.03 provides that the Service and the DOE must be informed if the plans for the project change in any significant respect from the plans set forth in the applications for </w:t>
      </w:r>
      <w:r>
        <w:rPr>
          <w:rFonts w:ascii="Times New Roman" w:hAnsi="Times New Roman"/>
          <w:i/>
          <w:iCs/>
        </w:rPr>
        <w:t>§ 48A</w:t>
      </w:r>
      <w:r>
        <w:rPr>
          <w:rFonts w:ascii="Times New Roman" w:hAnsi="Times New Roman"/>
        </w:rPr>
        <w:t xml:space="preserve"> and DOE certification, and also provides the consequences of any significant change to the plans set forth in the applications.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3"/>
        </w:numPr>
        <w:adjustRightInd/>
        <w:rPr>
          <w:rFonts w:ascii="Times New Roman" w:hAnsi="Times New Roman"/>
        </w:rPr>
      </w:pPr>
      <w:r>
        <w:rPr>
          <w:rFonts w:ascii="Times New Roman" w:hAnsi="Times New Roman"/>
        </w:rPr>
        <w:t>Section 7.06 provides that the DOE will offer debriefings to applicants that submitted an application for DOE certification.</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4"/>
        </w:numPr>
        <w:adjustRightInd/>
        <w:rPr>
          <w:rFonts w:ascii="Times New Roman" w:hAnsi="Times New Roman"/>
        </w:rPr>
      </w:pPr>
      <w:r>
        <w:rPr>
          <w:rFonts w:ascii="Times New Roman" w:hAnsi="Times New Roman"/>
        </w:rPr>
        <w:t>Section 10 provides guidance regarding Freedom of Information Act   [*8]  requests for records relating to the qualifying advanced coal project program.</w:t>
      </w:r>
    </w:p>
    <w:p w:rsidR="006B7AE4" w:rsidRDefault="006B7AE4">
      <w:pPr>
        <w:widowControl/>
        <w:numPr>
          <w:ilvl w:val="0"/>
          <w:numId w:val="1"/>
        </w:numPr>
        <w:adjustRightInd/>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3. DEFINITIONS </w:t>
      </w:r>
    </w:p>
    <w:p w:rsidR="006B7AE4" w:rsidRDefault="006B7AE4">
      <w:pPr>
        <w:widowControl/>
        <w:spacing w:before="120"/>
        <w:ind w:firstLine="360"/>
        <w:rPr>
          <w:rFonts w:ascii="Times New Roman" w:hAnsi="Times New Roman"/>
        </w:rPr>
      </w:pPr>
      <w:r>
        <w:rPr>
          <w:rFonts w:ascii="Times New Roman" w:hAnsi="Times New Roman"/>
        </w:rPr>
        <w:t xml:space="preserve">The following definitions apply for purposes of </w:t>
      </w:r>
      <w:r>
        <w:rPr>
          <w:rFonts w:ascii="Times New Roman" w:hAnsi="Times New Roman"/>
          <w:i/>
          <w:iCs/>
        </w:rPr>
        <w:t>§ 48A</w:t>
      </w:r>
      <w:r>
        <w:rPr>
          <w:rFonts w:ascii="Times New Roman" w:hAnsi="Times New Roman"/>
        </w:rPr>
        <w:t xml:space="preserve"> and this notice:</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rPr>
        <w:t xml:space="preserve">Coal. </w:t>
      </w:r>
      <w:r>
        <w:rPr>
          <w:rFonts w:ascii="Times New Roman" w:hAnsi="Times New Roman"/>
          <w:i/>
          <w:iCs/>
        </w:rPr>
        <w:t>Section 48A (c) (4)</w:t>
      </w:r>
      <w:r>
        <w:rPr>
          <w:rFonts w:ascii="Times New Roman" w:hAnsi="Times New Roman"/>
        </w:rPr>
        <w:t xml:space="preserve"> defines the term "coal" as meaning anthracite, bituminous coal, subbituminous coal, lignite, and peat. Coal includes waste coal (that is, usable material that is a byproduct of the previous processing of anthracite, bituminous coal, subbituminous coal, lignite, or peat) . Examples of waste coal include fine coal of any of the listed ranks, coal of any of the listed ranks obtained from a refuse bank or slurry dam, anthracite culm, bituminous gob, and lignite waste.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Total Nameplate Generating Capacity.</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Except as provided in section 3.02 (2) of this notice, the total nameplate generating capacity of a project is the aggregate of the numbers (in megawatts) stamped on the nameplate of each generator to be used in the project.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If the number stamped on the nameplate of a generator is not determined at the International Standard Organization (ISO) optimal conditions of 59 degrees Fahrenheit, 60% relative humidity, and 14.7 psia at sea level, the number stamped on the nameplate is disregarded   [*9]  and the generator's capacity (in megawatts) determined at such optimal conditions is used in its place.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4"/>
        </w:numPr>
        <w:adjustRightInd/>
        <w:rPr>
          <w:rFonts w:ascii="Times New Roman" w:hAnsi="Times New Roman"/>
        </w:rPr>
      </w:pPr>
      <w:r>
        <w:rPr>
          <w:rFonts w:ascii="Times New Roman" w:hAnsi="Times New Roman"/>
        </w:rPr>
        <w:t>Fuel Input.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 xml:space="preserve">In general. The term "fuel input" means, with respect to any type of fuel, the amount of such fuel used during normal plant operations. The amounts of the fuel used are measured (i) in British thermal units (Btus) on an energy input basis and (ii) pursuant to applicable standards prescribed by the American Society for Testing and Materials (ASTM) . For example, </w:t>
      </w:r>
      <w:r>
        <w:rPr>
          <w:rFonts w:ascii="Times New Roman" w:hAnsi="Times New Roman"/>
          <w:i/>
          <w:iCs/>
        </w:rPr>
        <w:t>§ 48A (e) (1) (B)</w:t>
      </w:r>
      <w:r>
        <w:rPr>
          <w:rFonts w:ascii="Times New Roman" w:hAnsi="Times New Roman"/>
        </w:rPr>
        <w:t xml:space="preserve"> provides that the fuel input for the project, when completed, must be at least 75 percent coal. This requirement is satisfied if, after completion and during normal plant operations, coal provides 75 percent of the project's fuel measured in Btus on an energy input basis and pursuant to applicable ASTM standards.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 xml:space="preserve">Only normal plant operations taken into account. Only fuel used during normal plant operations is taken into account for purposes of </w:t>
      </w:r>
      <w:r>
        <w:rPr>
          <w:rFonts w:ascii="Times New Roman" w:hAnsi="Times New Roman"/>
          <w:i/>
          <w:iCs/>
        </w:rPr>
        <w:t>§ 48A</w:t>
      </w:r>
      <w:r>
        <w:rPr>
          <w:rFonts w:ascii="Times New Roman" w:hAnsi="Times New Roman"/>
        </w:rPr>
        <w:t xml:space="preserve"> and sections 5.02 (5) and 5.02 (13) of this notice. Normal plant operations are operations other than during periods of initial plant certification, plant startup, plant shutdown, integrated gasifier shutdown for gasification system maintenance,   [*10]  or interruption of the coal supply to the project resulting from an event of force majeure (including an act of God, war, strike, or other similar event beyond the control of the taxpayer) . For example, the fuel input during the initial plant certification may consist entirely of natural gas or other non-coal fuels because fuel used during initial plant certification is disregarded in determining whether the 75-percent coal usage requirement of </w:t>
      </w:r>
      <w:r>
        <w:rPr>
          <w:rFonts w:ascii="Times New Roman" w:hAnsi="Times New Roman"/>
          <w:i/>
          <w:iCs/>
        </w:rPr>
        <w:t>§ 48A (e) (1) (B)</w:t>
      </w:r>
      <w:r>
        <w:rPr>
          <w:rFonts w:ascii="Times New Roman" w:hAnsi="Times New Roman"/>
        </w:rPr>
        <w:t xml:space="preserve"> is satisfied.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5"/>
        </w:numPr>
        <w:adjustRightInd/>
        <w:rPr>
          <w:rFonts w:ascii="Times New Roman" w:hAnsi="Times New Roman"/>
        </w:rPr>
      </w:pPr>
      <w:r>
        <w:rPr>
          <w:rFonts w:ascii="Times New Roman" w:hAnsi="Times New Roman"/>
        </w:rPr>
        <w:t xml:space="preserve">Placed In Service. For purposes of </w:t>
      </w:r>
      <w:r>
        <w:rPr>
          <w:rFonts w:ascii="Times New Roman" w:hAnsi="Times New Roman"/>
          <w:i/>
          <w:iCs/>
        </w:rPr>
        <w:t>§ 48A</w:t>
      </w:r>
      <w:r>
        <w:rPr>
          <w:rFonts w:ascii="Times New Roman" w:hAnsi="Times New Roman"/>
        </w:rPr>
        <w:t xml:space="preserve">, property is placed in service in the taxable year in which the property is placed in a condition or state of readiness and availability for a specifically assigned function. See </w:t>
      </w:r>
      <w:r>
        <w:rPr>
          <w:rFonts w:ascii="Times New Roman" w:hAnsi="Times New Roman"/>
          <w:i/>
          <w:iCs/>
        </w:rPr>
        <w:t>§ 1.46-3 (d) (1) (ii) of the Income Tax Regulations.</w:t>
      </w:r>
      <w:r>
        <w:rPr>
          <w:rFonts w:ascii="Times New Roman" w:hAnsi="Times New Roman"/>
        </w:rPr>
        <w:t xml:space="preserve"> Thus, a qualifying advanced coal project or eligible property (as defined in </w:t>
      </w:r>
      <w:r>
        <w:rPr>
          <w:rFonts w:ascii="Times New Roman" w:hAnsi="Times New Roman"/>
          <w:i/>
          <w:iCs/>
        </w:rPr>
        <w:t>§ 48A (c) (3)</w:t>
      </w:r>
      <w:r>
        <w:rPr>
          <w:rFonts w:ascii="Times New Roman" w:hAnsi="Times New Roman"/>
        </w:rPr>
        <w:t xml:space="preserve"> ) that is a part of the project is placed in service in the taxable year in which the project is placed in a condition or state of readiness and availability for producing electricity from coal.</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4. QUALIFYING ADVANCED COAL PROJECT PROGRAM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rPr>
        <w:t xml:space="preserve">In General. The Service will consider a project under the qualifying advanced coal project program only   [*11]  if the DOE provides a certification ("DOE certification") and ranking (if any) for the project. Accordingly, a taxpayer must submit, for each qualifying advanced coal project: (1) an application for certification by the DOE ("application for DOE certification") , and (2) an application for certification under </w:t>
      </w:r>
      <w:r>
        <w:rPr>
          <w:rFonts w:ascii="Times New Roman" w:hAnsi="Times New Roman"/>
          <w:i/>
          <w:iCs/>
        </w:rPr>
        <w:t>§ 48A (d) (2)</w:t>
      </w:r>
      <w:r>
        <w:rPr>
          <w:rFonts w:ascii="Times New Roman" w:hAnsi="Times New Roman"/>
        </w:rPr>
        <w:t xml:space="preserve"> by the Service ("application for </w:t>
      </w:r>
      <w:r>
        <w:rPr>
          <w:rFonts w:ascii="Times New Roman" w:hAnsi="Times New Roman"/>
          <w:i/>
          <w:iCs/>
        </w:rPr>
        <w:t>§ 48A</w:t>
      </w:r>
      <w:r>
        <w:rPr>
          <w:rFonts w:ascii="Times New Roman" w:hAnsi="Times New Roman"/>
        </w:rPr>
        <w:t xml:space="preserve"> certification") . Both applications may be submitted only during the 3-year period beginning on February 21, 2006. Certifications will be issued and credits will be allocated to projects in annual allocation rounds. The initial allocation round was conducted in 2006. Additional allocation rounds will be conducted in 2007-08 and, if necessary, in 2008-09.</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Program Specifications.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 xml:space="preserve">The Service determines the amount of the qualifying advanced coal project credits allocated to a qualifying advanced coal project at the time the Service accepts the application for </w:t>
      </w:r>
      <w:r>
        <w:rPr>
          <w:rFonts w:ascii="Times New Roman" w:hAnsi="Times New Roman"/>
          <w:i/>
          <w:iCs/>
        </w:rPr>
        <w:t>§ 48A</w:t>
      </w:r>
      <w:r>
        <w:rPr>
          <w:rFonts w:ascii="Times New Roman" w:hAnsi="Times New Roman"/>
        </w:rPr>
        <w:t xml:space="preserve"> certification for that project in accordance with section 4.02 (10) of this notice (see section 5 of this notice for the requirements applicable to the application for DOE certification and the application for </w:t>
      </w:r>
      <w:r>
        <w:rPr>
          <w:rFonts w:ascii="Times New Roman" w:hAnsi="Times New Roman"/>
          <w:i/>
          <w:iCs/>
        </w:rPr>
        <w:t>§ 48A</w:t>
      </w:r>
      <w:r>
        <w:rPr>
          <w:rFonts w:ascii="Times New Roman" w:hAnsi="Times New Roman"/>
        </w:rPr>
        <w:t xml:space="preserve"> certification) .</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The qualifying advanced   [*12]  coal project credits of $1.3 billion and the applications for certification are separated into the following four pools:</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6"/>
        </w:numPr>
        <w:adjustRightInd/>
        <w:rPr>
          <w:rFonts w:ascii="Times New Roman" w:hAnsi="Times New Roman"/>
        </w:rPr>
      </w:pPr>
      <w:r>
        <w:rPr>
          <w:rFonts w:ascii="Times New Roman" w:hAnsi="Times New Roman"/>
        </w:rPr>
        <w:t>Projects using an advanced coal-based generation technology other than IGCC. The aggregate amount of qualifying advanced coal project credit for this pool is $500 million. The maximum amount of credits that will be allocated to a project is $125 million. In the 2006 allocation round, $250 million of credits was allocated from this pool. Therefore, $250 million of credits is available for allocation from this pool in 2007-08.</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7"/>
        </w:numPr>
        <w:adjustRightInd/>
        <w:rPr>
          <w:rFonts w:ascii="Times New Roman" w:hAnsi="Times New Roman"/>
        </w:rPr>
      </w:pPr>
      <w:r>
        <w:rPr>
          <w:rFonts w:ascii="Times New Roman" w:hAnsi="Times New Roman"/>
        </w:rPr>
        <w:t>IGCC projects using bituminous coal as a primary feedstock. The aggregate amount of qualifying advanced coal project credit for this pool is $267 million. The maximum amount of credits that will be allocated to a project is $133.5 million. In the 2006 allocation round, $267 million of credits (the entire amount available) was allocated from this pool. Accordingly, no allocation round for this pool will be conducted in 2007-08.</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8"/>
        </w:numPr>
        <w:adjustRightInd/>
        <w:rPr>
          <w:rFonts w:ascii="Times New Roman" w:hAnsi="Times New Roman"/>
        </w:rPr>
      </w:pPr>
      <w:r>
        <w:rPr>
          <w:rFonts w:ascii="Times New Roman" w:hAnsi="Times New Roman"/>
        </w:rPr>
        <w:t>IGCC projects using subbituminous coal as a primary feedstock. The aggregate amount of qualifying advanced coal project credit for this pool is $267 million. The maximum amount of credits that will be allocated   [*13]  to a project is $133.5 million. In the 2006 allocation round, no credits were allocated from this pool. Therefore, $267 million of credits is available for allocation from this pool in 2007-08.</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9"/>
        </w:numPr>
        <w:adjustRightInd/>
        <w:rPr>
          <w:rFonts w:ascii="Times New Roman" w:hAnsi="Times New Roman"/>
        </w:rPr>
      </w:pPr>
      <w:r>
        <w:rPr>
          <w:rFonts w:ascii="Times New Roman" w:hAnsi="Times New Roman"/>
        </w:rPr>
        <w:t>IGCC projects using lignite as a primary feedstock. The aggregate amount of qualifying advanced coal project credit for this pool is $266 million. The maximum amount of credits that will be allocated to a project is $133 million. In the 2006 allocation round, $133 million of credits was allocated from this pool. Accordingly, $133 million of credits is available for allocation from this pool in 2007-08.</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3"/>
        </w:numPr>
        <w:adjustRightInd/>
        <w:rPr>
          <w:rFonts w:ascii="Times New Roman" w:hAnsi="Times New Roman"/>
        </w:rPr>
      </w:pPr>
      <w:r>
        <w:rPr>
          <w:rFonts w:ascii="Times New Roman" w:hAnsi="Times New Roman"/>
        </w:rPr>
        <w:t>For projects using an advanced coal-based generation technology other than IGCC, DOE will rank the certified projects in descending order (that is, first, second, third, etc.) and the $250 million available for allocation will be allocated as follows in the allocation round in 2007-08:</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6"/>
        </w:numPr>
        <w:adjustRightInd/>
        <w:rPr>
          <w:rFonts w:ascii="Times New Roman" w:hAnsi="Times New Roman"/>
        </w:rPr>
      </w:pPr>
      <w:r>
        <w:rPr>
          <w:rFonts w:ascii="Times New Roman" w:hAnsi="Times New Roman"/>
        </w:rPr>
        <w:t>If the requested allocation of credits for projects that DOE has certified for this pool does not exceed the amount available for allocation, each certified project will be allocated the full amount of credit requested.</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7"/>
        </w:numPr>
        <w:adjustRightInd/>
        <w:rPr>
          <w:rFonts w:ascii="Times New Roman" w:hAnsi="Times New Roman"/>
        </w:rPr>
      </w:pPr>
      <w:r>
        <w:rPr>
          <w:rFonts w:ascii="Times New Roman" w:hAnsi="Times New Roman"/>
        </w:rPr>
        <w:t>If the requested allocation of credits for projects that DOE has certified for   [*14]  this pool exceeds the amount available for allocation, the amount available for allocation will be allocated as follows:</w:t>
      </w: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1"/>
        </w:numPr>
        <w:adjustRightInd/>
        <w:rPr>
          <w:rFonts w:ascii="Times New Roman" w:hAnsi="Times New Roman"/>
        </w:rPr>
      </w:pPr>
      <w:r>
        <w:rPr>
          <w:rFonts w:ascii="Times New Roman" w:hAnsi="Times New Roman"/>
        </w:rPr>
        <w:t>The project receiving the highest ranking (that is, first) will be allocated the full amount of credit requested (but not exceeding the amount available for allocation) before any credit is allocated to a lower-ranked project. The amount available for allocation is reduced by the amount of credit so allocated and only the remainder is available for allocation to a lower-ranked project.</w:t>
      </w: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2"/>
        </w:numPr>
        <w:adjustRightInd/>
        <w:rPr>
          <w:rFonts w:ascii="Times New Roman" w:hAnsi="Times New Roman"/>
        </w:rPr>
      </w:pPr>
      <w:r>
        <w:rPr>
          <w:rFonts w:ascii="Times New Roman" w:hAnsi="Times New Roman"/>
        </w:rPr>
        <w:t>Second and lower-ranked projects will be entitled to similar priority in the allocation of credits and allocations to such projects will similarly reduce the remainder of the amount available for allocation until the amount available for allocation from the pool is exhausted.</w:t>
      </w:r>
    </w:p>
    <w:p w:rsidR="006B7AE4" w:rsidRDefault="006B7AE4">
      <w:pPr>
        <w:widowControl/>
        <w:numPr>
          <w:ilvl w:val="2"/>
          <w:numId w:val="25"/>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4"/>
        </w:numPr>
        <w:adjustRightInd/>
        <w:rPr>
          <w:rFonts w:ascii="Times New Roman" w:hAnsi="Times New Roman"/>
        </w:rPr>
      </w:pPr>
      <w:r>
        <w:rPr>
          <w:rFonts w:ascii="Times New Roman" w:hAnsi="Times New Roman"/>
        </w:rPr>
        <w:t>For each IGCC pool described in section 4.02 (2) (c) or (d) of this notice, DOE will rank the certified projects in descending order (that is, first, second, third, etc.) and the amount available for allocation from the pool will be allocated as follows in the allocation round in 2007-08:</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6"/>
        </w:numPr>
        <w:adjustRightInd/>
        <w:rPr>
          <w:rFonts w:ascii="Times New Roman" w:hAnsi="Times New Roman"/>
        </w:rPr>
      </w:pPr>
      <w:r>
        <w:rPr>
          <w:rFonts w:ascii="Times New Roman" w:hAnsi="Times New Roman"/>
        </w:rPr>
        <w:t>If the requested allocation of credits for projects that DOE has certified for an IGCC pool described in section 4.02 (2) (c)   [*15]  or (d) of this notice does not exceed the amount available for allocation from that pool, each certified project will be allocated the full amount of credit requested.</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7"/>
        </w:numPr>
        <w:adjustRightInd/>
        <w:rPr>
          <w:rFonts w:ascii="Times New Roman" w:hAnsi="Times New Roman"/>
        </w:rPr>
      </w:pPr>
      <w:r>
        <w:rPr>
          <w:rFonts w:ascii="Times New Roman" w:hAnsi="Times New Roman"/>
        </w:rPr>
        <w:t>If the requested allocation of credits for projects that DOE has certified for an IGCC pool described in section 4.02 (2) (c) or (d) of this notice exceeds the amount available for allocation from that pool, the amount available for allocation will be allocated as follows:</w:t>
      </w: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1"/>
        </w:numPr>
        <w:adjustRightInd/>
        <w:rPr>
          <w:rFonts w:ascii="Times New Roman" w:hAnsi="Times New Roman"/>
        </w:rPr>
      </w:pPr>
      <w:r>
        <w:rPr>
          <w:rFonts w:ascii="Times New Roman" w:hAnsi="Times New Roman"/>
        </w:rPr>
        <w:t>The project receiving the highest ranking (that is, first) will be allocated the full amount of credit requested (but not exceeding the amount available for allocation from the pool) before any credit is allocated to a lower-ranked project. The amount available for allocation from the pool is reduced by the amount of credit so allocated and only the remainder is available for allocation to a lower-ranked project.</w:t>
      </w: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0"/>
        </w:numPr>
        <w:adjustRightInd/>
        <w:rPr>
          <w:rFonts w:ascii="Times New Roman" w:hAnsi="Times New Roman"/>
        </w:rPr>
      </w:pPr>
    </w:p>
    <w:p w:rsidR="006B7AE4" w:rsidRDefault="006B7AE4">
      <w:pPr>
        <w:widowControl/>
        <w:numPr>
          <w:ilvl w:val="3"/>
          <w:numId w:val="32"/>
        </w:numPr>
        <w:adjustRightInd/>
        <w:rPr>
          <w:rFonts w:ascii="Times New Roman" w:hAnsi="Times New Roman"/>
        </w:rPr>
      </w:pPr>
      <w:r>
        <w:rPr>
          <w:rFonts w:ascii="Times New Roman" w:hAnsi="Times New Roman"/>
        </w:rPr>
        <w:t>Second and lower-ranked projects will be entitled to similar priority in the allocation of credits and allocations to such projects will similarly reduce the remainder of the amount available for allocation from the pool until the amount available for allocation from the pool is exhausted.</w:t>
      </w:r>
    </w:p>
    <w:p w:rsidR="006B7AE4" w:rsidRDefault="006B7AE4">
      <w:pPr>
        <w:widowControl/>
        <w:numPr>
          <w:ilvl w:val="2"/>
          <w:numId w:val="25"/>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5"/>
        </w:numPr>
        <w:adjustRightInd/>
        <w:rPr>
          <w:rFonts w:ascii="Times New Roman" w:hAnsi="Times New Roman"/>
        </w:rPr>
      </w:pPr>
      <w:r>
        <w:rPr>
          <w:rFonts w:ascii="Times New Roman" w:hAnsi="Times New Roman"/>
        </w:rPr>
        <w:t>If the amount available for allocation   [*16]  from a pool is not fully allocated in the 2007-08 allocation round, a similar allocation round will be conducted in 2008-09. Generally, the results of each year will be announced. See section 5.03 (2) of this notice for further information about this announcement.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6"/>
        </w:numPr>
        <w:adjustRightInd/>
        <w:rPr>
          <w:rFonts w:ascii="Times New Roman" w:hAnsi="Times New Roman"/>
        </w:rPr>
      </w:pPr>
      <w:r>
        <w:rPr>
          <w:rFonts w:ascii="Times New Roman" w:hAnsi="Times New Roman"/>
        </w:rPr>
        <w:t xml:space="preserve">If the same project would otherwise be allocated credits under both the qualifying advanced coal project program under this notice and the qualifying gasification project program under </w:t>
      </w:r>
      <w:r>
        <w:rPr>
          <w:rFonts w:ascii="Times New Roman" w:hAnsi="Times New Roman"/>
          <w:i/>
          <w:iCs/>
        </w:rPr>
        <w:t>Notice 2007-53, 2007-26 I.R.B.</w:t>
      </w:r>
      <w:r>
        <w:rPr>
          <w:rFonts w:ascii="Times New Roman" w:hAnsi="Times New Roman"/>
        </w:rPr>
        <w:t xml:space="preserve"> , the following rules apply:</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6"/>
        </w:numPr>
        <w:adjustRightInd/>
        <w:rPr>
          <w:rFonts w:ascii="Times New Roman" w:hAnsi="Times New Roman"/>
        </w:rPr>
      </w:pPr>
      <w:r>
        <w:rPr>
          <w:rFonts w:ascii="Times New Roman" w:hAnsi="Times New Roman"/>
        </w:rPr>
        <w:t xml:space="preserve">The qualifying gasification project credit may not be allocated to the project with respect to any qualified investment under </w:t>
      </w:r>
      <w:r>
        <w:rPr>
          <w:rFonts w:ascii="Times New Roman" w:hAnsi="Times New Roman"/>
          <w:i/>
          <w:iCs/>
        </w:rPr>
        <w:t>§ 48B</w:t>
      </w:r>
      <w:r>
        <w:rPr>
          <w:rFonts w:ascii="Times New Roman" w:hAnsi="Times New Roman"/>
        </w:rPr>
        <w:t xml:space="preserve"> for which a qualifying advanced coal project credit is allowed under </w:t>
      </w:r>
      <w:r>
        <w:rPr>
          <w:rFonts w:ascii="Times New Roman" w:hAnsi="Times New Roman"/>
          <w:i/>
          <w:iCs/>
        </w:rPr>
        <w:t>§ 48A</w:t>
      </w:r>
      <w:r>
        <w:rPr>
          <w:rFonts w:ascii="Times New Roman" w:hAnsi="Times New Roman"/>
        </w:rPr>
        <w:t>; and</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7"/>
        </w:numPr>
        <w:adjustRightInd/>
        <w:rPr>
          <w:rFonts w:ascii="Times New Roman" w:hAnsi="Times New Roman"/>
        </w:rPr>
      </w:pPr>
      <w:r>
        <w:rPr>
          <w:rFonts w:ascii="Times New Roman" w:hAnsi="Times New Roman"/>
        </w:rPr>
        <w:t xml:space="preserve">The qualifying gasification project credit may be allocated to the project with respect to the qualified investment under </w:t>
      </w:r>
      <w:r>
        <w:rPr>
          <w:rFonts w:ascii="Times New Roman" w:hAnsi="Times New Roman"/>
          <w:i/>
          <w:iCs/>
        </w:rPr>
        <w:t>§ 48B</w:t>
      </w:r>
      <w:r>
        <w:rPr>
          <w:rFonts w:ascii="Times New Roman" w:hAnsi="Times New Roman"/>
        </w:rPr>
        <w:t xml:space="preserve"> for which a qualifying advanced coal project credit is not allowed under </w:t>
      </w:r>
      <w:r>
        <w:rPr>
          <w:rFonts w:ascii="Times New Roman" w:hAnsi="Times New Roman"/>
          <w:i/>
          <w:iCs/>
        </w:rPr>
        <w:t>§ 48A</w:t>
      </w:r>
      <w:r>
        <w:rPr>
          <w:rFonts w:ascii="Times New Roman" w:hAnsi="Times New Roman"/>
        </w:rPr>
        <w: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7"/>
        </w:numPr>
        <w:adjustRightInd/>
        <w:rPr>
          <w:rFonts w:ascii="Times New Roman" w:hAnsi="Times New Roman"/>
        </w:rPr>
      </w:pPr>
      <w:r>
        <w:rPr>
          <w:rFonts w:ascii="Times New Roman" w:hAnsi="Times New Roman"/>
        </w:rPr>
        <w:t xml:space="preserve">For each allocation round there will be an annual application period during which a taxpayer may file its application for </w:t>
      </w:r>
      <w:r>
        <w:rPr>
          <w:rFonts w:ascii="Times New Roman" w:hAnsi="Times New Roman"/>
          <w:i/>
          <w:iCs/>
        </w:rPr>
        <w:t>§ 48A</w:t>
      </w:r>
      <w:r>
        <w:rPr>
          <w:rFonts w:ascii="Times New Roman" w:hAnsi="Times New Roman"/>
        </w:rPr>
        <w:t xml:space="preserve"> certification. The Service will consider a project in an allocation round only if the application for </w:t>
      </w:r>
      <w:r>
        <w:rPr>
          <w:rFonts w:ascii="Times New Roman" w:hAnsi="Times New Roman"/>
          <w:i/>
          <w:iCs/>
        </w:rPr>
        <w:t>§ 48A</w:t>
      </w:r>
      <w:r>
        <w:rPr>
          <w:rFonts w:ascii="Times New Roman" w:hAnsi="Times New Roman"/>
        </w:rPr>
        <w:t xml:space="preserve"> certification for   [*17]  the project is submitted during the application period for that round and the DOE provides the DOE certification and the DOE ranking (if any) for the project before the end of the application period.</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8"/>
        </w:numPr>
        <w:adjustRightInd/>
        <w:rPr>
          <w:rFonts w:ascii="Times New Roman" w:hAnsi="Times New Roman"/>
        </w:rPr>
      </w:pPr>
      <w:r>
        <w:rPr>
          <w:rFonts w:ascii="Times New Roman" w:hAnsi="Times New Roman"/>
        </w:rPr>
        <w:t xml:space="preserve">For the allocation round conducted in 2007-08, the application period begins on October 3, 2006, and ends on March 3, 2008, and any completed application for </w:t>
      </w:r>
      <w:r>
        <w:rPr>
          <w:rFonts w:ascii="Times New Roman" w:hAnsi="Times New Roman"/>
          <w:i/>
          <w:iCs/>
        </w:rPr>
        <w:t>§ 48A</w:t>
      </w:r>
      <w:r>
        <w:rPr>
          <w:rFonts w:ascii="Times New Roman" w:hAnsi="Times New Roman"/>
        </w:rPr>
        <w:t xml:space="preserve"> certification received by the Service after October 2, 2006, and before March 4, 2008, will be deemed to be submitted by the taxpayer on March 3, 2008. For the allocation round to be conducted in 2008-09, the application period begins on March 4, 2008, and ends on March 2, 2009, and any completed application for </w:t>
      </w:r>
      <w:r>
        <w:rPr>
          <w:rFonts w:ascii="Times New Roman" w:hAnsi="Times New Roman"/>
          <w:i/>
          <w:iCs/>
        </w:rPr>
        <w:t>§ 48A</w:t>
      </w:r>
      <w:r>
        <w:rPr>
          <w:rFonts w:ascii="Times New Roman" w:hAnsi="Times New Roman"/>
        </w:rPr>
        <w:t xml:space="preserve"> certification received by the Service after March 3, 2008, and before March 3, 2009, will be deemed to be submitted by the taxpayer on March 2, 2009. For purposes of this notice, an application that is submitted by U.S. mail will be treated as received by the Service on the date of the postmark and an application submitted by a private delivery service will be treated as received by the Service on the date recorded or the date marked in accordance with </w:t>
      </w:r>
      <w:r>
        <w:rPr>
          <w:rFonts w:ascii="Times New Roman" w:hAnsi="Times New Roman"/>
          <w:i/>
          <w:iCs/>
        </w:rPr>
        <w:t>§ 7502 (f) (2) (C)</w:t>
      </w:r>
      <w:r>
        <w:rPr>
          <w:rFonts w:ascii="Times New Roman" w:hAnsi="Times New Roman"/>
        </w:rPr>
        <w:t xml:space="preserve"> .</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9"/>
        </w:numPr>
        <w:adjustRightInd/>
        <w:rPr>
          <w:rFonts w:ascii="Times New Roman" w:hAnsi="Times New Roman"/>
        </w:rPr>
      </w:pPr>
      <w:r>
        <w:rPr>
          <w:rFonts w:ascii="Times New Roman" w:hAnsi="Times New Roman"/>
        </w:rPr>
        <w:t>See section 5.02 of this notice   [*18]  and Appendix B to this notice for the information to be submitted to the DOE in an application for DOE certification. Appendix B to this notice also provides the instructions and address for filing the application for DOE certification. The DOE will determine the feasibility of the project and, if the project is determined to be feasible, will provide a DOE certification for the project to the Service. If the DOE certifies two or more projects in a pool described in section 4.02 (2) of this notice, the DOE also will rank each of the projects it certifies (for example, first, second, third, etc.) relative to other certified projects in the same pool. If an application for DOE certification is postmarked on or before October 31 of a calendar year, the DOE will determine the feasibility of the project and (for projects determined to be feasible) provide the DOE certification and the DOE ranking (if any) to the Service by March 1 of the year following that calendar year.</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0"/>
        </w:numPr>
        <w:adjustRightInd/>
        <w:rPr>
          <w:rFonts w:ascii="Times New Roman" w:hAnsi="Times New Roman"/>
        </w:rPr>
      </w:pPr>
      <w:r>
        <w:rPr>
          <w:rFonts w:ascii="Times New Roman" w:hAnsi="Times New Roman"/>
        </w:rPr>
        <w:t xml:space="preserve">By April 30 of the calendar year in which an application for </w:t>
      </w:r>
      <w:r>
        <w:rPr>
          <w:rFonts w:ascii="Times New Roman" w:hAnsi="Times New Roman"/>
          <w:i/>
          <w:iCs/>
        </w:rPr>
        <w:t>§ 48A</w:t>
      </w:r>
      <w:r>
        <w:rPr>
          <w:rFonts w:ascii="Times New Roman" w:hAnsi="Times New Roman"/>
        </w:rPr>
        <w:t xml:space="preserve"> certification is deemed to be submitted (as determined under section 4.02 (8) of this notice) , the Service will accept or reject the taxpayer's application   [*19]  for </w:t>
      </w:r>
      <w:r>
        <w:rPr>
          <w:rFonts w:ascii="Times New Roman" w:hAnsi="Times New Roman"/>
          <w:i/>
          <w:iCs/>
        </w:rPr>
        <w:t>§ 48A</w:t>
      </w:r>
      <w:r>
        <w:rPr>
          <w:rFonts w:ascii="Times New Roman" w:hAnsi="Times New Roman"/>
        </w:rPr>
        <w:t xml:space="preserve"> certification and will notify the taxpayer, by letter, of its decision.</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1"/>
        </w:numPr>
        <w:adjustRightInd/>
        <w:rPr>
          <w:rFonts w:ascii="Times New Roman" w:hAnsi="Times New Roman"/>
        </w:rPr>
      </w:pPr>
      <w:r>
        <w:rPr>
          <w:rFonts w:ascii="Times New Roman" w:hAnsi="Times New Roman"/>
        </w:rPr>
        <w:t xml:space="preserve">If the taxpayer's application for </w:t>
      </w:r>
      <w:r>
        <w:rPr>
          <w:rFonts w:ascii="Times New Roman" w:hAnsi="Times New Roman"/>
          <w:i/>
          <w:iCs/>
        </w:rPr>
        <w:t>§ 48A</w:t>
      </w:r>
      <w:r>
        <w:rPr>
          <w:rFonts w:ascii="Times New Roman" w:hAnsi="Times New Roman"/>
        </w:rPr>
        <w:t xml:space="preserve"> certification is accepted, the acceptance letter will state the amount of the credit allocated to the project. If a credit is allocated to a taxpayer's project, the taxpayer will be required to execute a closing agreement in the form set forth in to this notice. By June 30 of the calendar year in which an application for </w:t>
      </w:r>
      <w:r>
        <w:rPr>
          <w:rFonts w:ascii="Times New Roman" w:hAnsi="Times New Roman"/>
          <w:i/>
          <w:iCs/>
        </w:rPr>
        <w:t>§ 48A</w:t>
      </w:r>
      <w:r>
        <w:rPr>
          <w:rFonts w:ascii="Times New Roman" w:hAnsi="Times New Roman"/>
        </w:rPr>
        <w:t xml:space="preserve"> certification is accepted, the taxpayer must execute and return the closing agreement to the Service at the appropriate address listed in section 5.04 of this notice or listed in later guidance published in the Internal Revenue Bulletin. The Service will execute and return the closing agreement to the taxpayer by August 31 of such calendar year. The executed closing agreement applies only to the accepted taxpayer. Accordingly, any successor in interest must execute a new closing agreement with the Service no later than the due date (including extensions) of the successor in interest's Federal income tax return for the taxable year in which the transfer occurs. If the successor in interest does not execute a new closing agreement, the   [*20]  following rules apply:</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6"/>
        </w:numPr>
        <w:adjustRightInd/>
        <w:rPr>
          <w:rFonts w:ascii="Times New Roman" w:hAnsi="Times New Roman"/>
        </w:rPr>
      </w:pPr>
      <w:r>
        <w:rPr>
          <w:rFonts w:ascii="Times New Roman" w:hAnsi="Times New Roman"/>
        </w:rPr>
        <w:t xml:space="preserve">In the case of an interest acquired at or before the time the qualifying advanced coal project is placed in service, any credit allocated to the project will be fully forfeited (and rules similar to the recapture rules of </w:t>
      </w:r>
      <w:r>
        <w:rPr>
          <w:rFonts w:ascii="Times New Roman" w:hAnsi="Times New Roman"/>
          <w:i/>
          <w:iCs/>
        </w:rPr>
        <w:t>§ 50 (a)</w:t>
      </w:r>
      <w:r>
        <w:rPr>
          <w:rFonts w:ascii="Times New Roman" w:hAnsi="Times New Roman"/>
        </w:rPr>
        <w:t xml:space="preserve"> apply with respect to qualified progress expenditures) ; and</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7"/>
        </w:numPr>
        <w:adjustRightInd/>
        <w:rPr>
          <w:rFonts w:ascii="Times New Roman" w:hAnsi="Times New Roman"/>
        </w:rPr>
      </w:pPr>
      <w:r>
        <w:rPr>
          <w:rFonts w:ascii="Times New Roman" w:hAnsi="Times New Roman"/>
        </w:rPr>
        <w:t xml:space="preserve">In the case of an interest acquired after the qualifying advanced coal project is placed in service, the project ceases to be investment credit property and the recapture rules of </w:t>
      </w:r>
      <w:r>
        <w:rPr>
          <w:rFonts w:ascii="Times New Roman" w:hAnsi="Times New Roman"/>
          <w:i/>
          <w:iCs/>
        </w:rPr>
        <w:t>§ 50 (a)</w:t>
      </w:r>
      <w:r>
        <w:rPr>
          <w:rFonts w:ascii="Times New Roman" w:hAnsi="Times New Roman"/>
        </w:rPr>
        <w:t xml:space="preserve"> (and similar rules with respect to qualified progress expenditures) apply.</w:t>
      </w:r>
    </w:p>
    <w:p w:rsidR="006B7AE4" w:rsidRDefault="006B7AE4">
      <w:pPr>
        <w:widowControl/>
        <w:numPr>
          <w:ilvl w:val="1"/>
          <w:numId w:val="10"/>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5. APPLICATIONS FOR CERTIFICATIONS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rPr>
        <w:t xml:space="preserve">In General. An application for </w:t>
      </w:r>
      <w:r>
        <w:rPr>
          <w:rFonts w:ascii="Times New Roman" w:hAnsi="Times New Roman"/>
          <w:i/>
          <w:iCs/>
        </w:rPr>
        <w:t>§ 48A</w:t>
      </w:r>
      <w:r>
        <w:rPr>
          <w:rFonts w:ascii="Times New Roman" w:hAnsi="Times New Roman"/>
        </w:rPr>
        <w:t xml:space="preserve"> certification and a separate application for DOE certification must be submitted for each qualifying advanced coal project. If an application for DOE certification does not include all of the information required by section 5.02 of this notice and meet the requirements in sections 7.01 and 7.02 of this notice, the DOE may decline to accept the application. If an application for </w:t>
      </w:r>
      <w:r>
        <w:rPr>
          <w:rFonts w:ascii="Times New Roman" w:hAnsi="Times New Roman"/>
          <w:i/>
          <w:iCs/>
        </w:rPr>
        <w:t>§ 48A</w:t>
      </w:r>
      <w:r>
        <w:rPr>
          <w:rFonts w:ascii="Times New Roman" w:hAnsi="Times New Roman"/>
        </w:rPr>
        <w:t xml:space="preserve"> certification does not include all of the information listed in section 5.03 (1) of this notice and meet the requirements in sections 7.01 and 7.02   [*21]  of this notice, the application will not be accepted by the Service.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Information Required in the Application for DOE Certification. An application for DOE certification must include all of the information requested in Appendix B to this notice and all of the following:</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The name, address, and taxpayer identification number of the taxpayer. If the taxpayer is a member of an affiliated group filing consolidated returns, also provide the name, address, and taxpayer identification number of the common parent of the group.</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The name and telephone number of a contact person.</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3"/>
        </w:numPr>
        <w:adjustRightInd/>
        <w:rPr>
          <w:rFonts w:ascii="Times New Roman" w:hAnsi="Times New Roman"/>
        </w:rPr>
      </w:pPr>
      <w:r>
        <w:rPr>
          <w:rFonts w:ascii="Times New Roman" w:hAnsi="Times New Roman"/>
        </w:rPr>
        <w:t>The name and address (or other unique identifying designation) of the qualifying advanced coal project.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4"/>
        </w:numPr>
        <w:adjustRightInd/>
        <w:rPr>
          <w:rFonts w:ascii="Times New Roman" w:hAnsi="Times New Roman"/>
        </w:rPr>
      </w:pPr>
      <w:r>
        <w:rPr>
          <w:rFonts w:ascii="Times New Roman" w:hAnsi="Times New Roman"/>
        </w:rPr>
        <w:t>A statement specifying whether the project is an IGCC project or a qualifying advanced coal project that uses another advanced coal-based technology.</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5"/>
        </w:numPr>
        <w:adjustRightInd/>
        <w:rPr>
          <w:rFonts w:ascii="Times New Roman" w:hAnsi="Times New Roman"/>
        </w:rPr>
      </w:pPr>
      <w:r>
        <w:rPr>
          <w:rFonts w:ascii="Times New Roman" w:hAnsi="Times New Roman"/>
        </w:rPr>
        <w:t xml:space="preserve">In the case of an IGCC project, a statement specifying the type of coal (bituminous coal, subbituminous coal, or lignite) that will be the primary feedstock. An application for DOE certification with respect to an IGCC project will not be considered unless one of these types of coal is the primary feedstock. For purposes of </w:t>
      </w:r>
      <w:r>
        <w:rPr>
          <w:rFonts w:ascii="Times New Roman" w:hAnsi="Times New Roman"/>
          <w:i/>
          <w:iCs/>
        </w:rPr>
        <w:t>§ 48A (e) (3) (A)</w:t>
      </w:r>
      <w:r>
        <w:rPr>
          <w:rFonts w:ascii="Times New Roman" w:hAnsi="Times New Roman"/>
        </w:rPr>
        <w:t xml:space="preserve"> , a type   [*22]  of coal is the primary feedstock only if at all times more than 50 percent of the cumulative total fuel input (coal and any other fuel input) used in normal plant operations (as defined in section 3.03 (2) of this notice) of the project will consist of that type of coal.</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6"/>
        </w:numPr>
        <w:adjustRightInd/>
        <w:rPr>
          <w:rFonts w:ascii="Times New Roman" w:hAnsi="Times New Roman"/>
        </w:rPr>
      </w:pPr>
      <w:r>
        <w:rPr>
          <w:rFonts w:ascii="Times New Roman" w:hAnsi="Times New Roman"/>
        </w:rPr>
        <w:t>The estimated total cost of the project and the estimated total qualified investment in the eligible property that will be part of the project.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7"/>
        </w:numPr>
        <w:adjustRightInd/>
        <w:rPr>
          <w:rFonts w:ascii="Times New Roman" w:hAnsi="Times New Roman"/>
        </w:rPr>
      </w:pPr>
      <w:r>
        <w:rPr>
          <w:rFonts w:ascii="Times New Roman" w:hAnsi="Times New Roman"/>
        </w:rPr>
        <w:t>The amount of the qualifying advanced coal project credit requested for the project. The amount requested must not exceed the maximum amount provided in section 4.02 (2) of this notice.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8"/>
        </w:numPr>
        <w:adjustRightInd/>
        <w:rPr>
          <w:rFonts w:ascii="Times New Roman" w:hAnsi="Times New Roman"/>
        </w:rPr>
      </w:pPr>
      <w:r>
        <w:rPr>
          <w:rFonts w:ascii="Times New Roman" w:hAnsi="Times New Roman"/>
        </w:rPr>
        <w:t xml:space="preserve">If the taxpayer is or will be requesting an amount of the qualifying gasification project credit under </w:t>
      </w:r>
      <w:r>
        <w:rPr>
          <w:rFonts w:ascii="Times New Roman" w:hAnsi="Times New Roman"/>
          <w:i/>
          <w:iCs/>
        </w:rPr>
        <w:t>§ 48B</w:t>
      </w:r>
      <w:r>
        <w:rPr>
          <w:rFonts w:ascii="Times New Roman" w:hAnsi="Times New Roman"/>
        </w:rPr>
        <w:t xml:space="preserve"> for the same project, a statement specifying the amount of credit the taxpayer is or will be requesting under </w:t>
      </w:r>
      <w:r>
        <w:rPr>
          <w:rFonts w:ascii="Times New Roman" w:hAnsi="Times New Roman"/>
          <w:i/>
          <w:iCs/>
        </w:rPr>
        <w:t>§ 48B</w:t>
      </w:r>
      <w:r>
        <w:rPr>
          <w:rFonts w:ascii="Times New Roman" w:hAnsi="Times New Roman"/>
        </w:rPr>
        <w: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9"/>
        </w:numPr>
        <w:adjustRightInd/>
        <w:rPr>
          <w:rFonts w:ascii="Times New Roman" w:hAnsi="Times New Roman"/>
        </w:rPr>
      </w:pPr>
      <w:r>
        <w:rPr>
          <w:rFonts w:ascii="Times New Roman" w:hAnsi="Times New Roman"/>
        </w:rPr>
        <w:t xml:space="preserve">A statement specifying whether the project is a new electric generation unit (as defined in </w:t>
      </w:r>
      <w:r>
        <w:rPr>
          <w:rFonts w:ascii="Times New Roman" w:hAnsi="Times New Roman"/>
          <w:i/>
          <w:iCs/>
        </w:rPr>
        <w:t>§ 48A (c) (6)</w:t>
      </w:r>
      <w:r>
        <w:rPr>
          <w:rFonts w:ascii="Times New Roman" w:hAnsi="Times New Roman"/>
        </w:rPr>
        <w:t xml:space="preserve"> ), a retrofit of an existing electric generation unit, or a repower of an existing electric generation unit.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0"/>
        </w:numPr>
        <w:adjustRightInd/>
        <w:rPr>
          <w:rFonts w:ascii="Times New Roman" w:hAnsi="Times New Roman"/>
        </w:rPr>
      </w:pPr>
      <w:r>
        <w:rPr>
          <w:rFonts w:ascii="Times New Roman" w:hAnsi="Times New Roman"/>
        </w:rPr>
        <w:t xml:space="preserve">In the case of an IGCC project, a statement specifying whether the project is entitled to priority for greenhouse gas capture capability   [*23]  (as defined in </w:t>
      </w:r>
      <w:r>
        <w:rPr>
          <w:rFonts w:ascii="Times New Roman" w:hAnsi="Times New Roman"/>
          <w:i/>
          <w:iCs/>
        </w:rPr>
        <w:t>§ 48A (c) (5)</w:t>
      </w:r>
      <w:r>
        <w:rPr>
          <w:rFonts w:ascii="Times New Roman" w:hAnsi="Times New Roman"/>
        </w:rPr>
        <w:t xml:space="preserve"> ) or increased by-product utilization and, if entitled to priority, a statement identifying which of these priorities apply to the IGCC project.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1"/>
        </w:numPr>
        <w:adjustRightInd/>
        <w:rPr>
          <w:rFonts w:ascii="Times New Roman" w:hAnsi="Times New Roman"/>
        </w:rPr>
      </w:pPr>
      <w:r>
        <w:rPr>
          <w:rFonts w:ascii="Times New Roman" w:hAnsi="Times New Roman"/>
        </w:rPr>
        <w:t>A statement specifying the number and types of generators to be used in the project (for example, two combustion turbine generators and one steam turbine generator) .</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2"/>
        </w:numPr>
        <w:adjustRightInd/>
        <w:rPr>
          <w:rFonts w:ascii="Times New Roman" w:hAnsi="Times New Roman"/>
        </w:rPr>
      </w:pPr>
      <w:r>
        <w:rPr>
          <w:rFonts w:ascii="Times New Roman" w:hAnsi="Times New Roman"/>
        </w:rPr>
        <w:t>The exact total nameplate generating capacity (as defined in section 3.02 of this notice) of the project.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23"/>
        </w:numPr>
        <w:adjustRightInd/>
        <w:rPr>
          <w:rFonts w:ascii="Times New Roman" w:hAnsi="Times New Roman"/>
        </w:rPr>
      </w:pPr>
      <w:r>
        <w:rPr>
          <w:rFonts w:ascii="Times New Roman" w:hAnsi="Times New Roman"/>
        </w:rPr>
        <w:t xml:space="preserve">In the case of a project that will not achieve 99-percent removal of sulfur dioxide, a statement that the project is designed for the use of a feedstock substantially all of which is subbituminous coal and will achieve an emission level of not more than 0.04 pounds of sulfur dioxide per million Btu, determined on a 30-day average. For this purpose, a project is designed for the use of feedstock substantially all of which is subbituminous coal if at all times 80 percent or more of the cumulative total fuel input (coal and any other fuel input) used in normal plant operations (as defined in section 3.03 (2) of this notice) of the project will be subbituminous coal. Such a project meets the requirements in </w:t>
      </w:r>
      <w:r>
        <w:rPr>
          <w:rFonts w:ascii="Times New Roman" w:hAnsi="Times New Roman"/>
          <w:i/>
          <w:iCs/>
        </w:rPr>
        <w:t>§ 48A (f) (1)</w:t>
      </w:r>
      <w:r>
        <w:rPr>
          <w:rFonts w:ascii="Times New Roman" w:hAnsi="Times New Roman"/>
        </w:rPr>
        <w:t xml:space="preserve"> by achieving   [*24]  either 99-percent removal of sulfur dioxide or an emission level of not more than 0.04 pounds of sulfur dioxide per million Btu, determined on a 30-day average. All other qualifying advanced coal projects must achieve 99-percent removal of sulfur dioxide.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4"/>
        </w:numPr>
        <w:adjustRightInd/>
        <w:rPr>
          <w:rFonts w:ascii="Times New Roman" w:hAnsi="Times New Roman"/>
        </w:rPr>
      </w:pPr>
      <w:r>
        <w:rPr>
          <w:rFonts w:ascii="Times New Roman" w:hAnsi="Times New Roman"/>
        </w:rPr>
        <w:t xml:space="preserve">Information To Be Included in the Application for </w:t>
      </w:r>
      <w:r>
        <w:rPr>
          <w:rFonts w:ascii="Times New Roman" w:hAnsi="Times New Roman"/>
          <w:i/>
          <w:iCs/>
        </w:rPr>
        <w:t>§ 48A</w:t>
      </w:r>
      <w:r>
        <w:rPr>
          <w:rFonts w:ascii="Times New Roman" w:hAnsi="Times New Roman"/>
        </w:rPr>
        <w:t xml:space="preserve"> Certification.</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 xml:space="preserve">Information required in the application for </w:t>
      </w:r>
      <w:r>
        <w:rPr>
          <w:rFonts w:ascii="Times New Roman" w:hAnsi="Times New Roman"/>
          <w:i/>
          <w:iCs/>
        </w:rPr>
        <w:t>§ 48A</w:t>
      </w:r>
      <w:r>
        <w:rPr>
          <w:rFonts w:ascii="Times New Roman" w:hAnsi="Times New Roman"/>
        </w:rPr>
        <w:t xml:space="preserve"> certification. Pursuant to </w:t>
      </w:r>
      <w:r>
        <w:rPr>
          <w:rFonts w:ascii="Times New Roman" w:hAnsi="Times New Roman"/>
          <w:i/>
          <w:iCs/>
        </w:rPr>
        <w:t>§ 48A (d) (2) (B)</w:t>
      </w:r>
      <w:r>
        <w:rPr>
          <w:rFonts w:ascii="Times New Roman" w:hAnsi="Times New Roman"/>
        </w:rPr>
        <w:t xml:space="preserve"> , an application for </w:t>
      </w:r>
      <w:r>
        <w:rPr>
          <w:rFonts w:ascii="Times New Roman" w:hAnsi="Times New Roman"/>
          <w:i/>
          <w:iCs/>
        </w:rPr>
        <w:t>§ 48A</w:t>
      </w:r>
      <w:r>
        <w:rPr>
          <w:rFonts w:ascii="Times New Roman" w:hAnsi="Times New Roman"/>
        </w:rPr>
        <w:t xml:space="preserve"> certification must include all of the following:</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6"/>
        </w:numPr>
        <w:adjustRightInd/>
        <w:rPr>
          <w:rFonts w:ascii="Times New Roman" w:hAnsi="Times New Roman"/>
        </w:rPr>
      </w:pPr>
      <w:r>
        <w:rPr>
          <w:rFonts w:ascii="Times New Roman" w:hAnsi="Times New Roman"/>
        </w:rPr>
        <w:t>The name, address, and taxpayer identification number of the taxpayer. If the taxpayer is a member of an affiliated group filing consolidated returns, also provide the name, address, and taxpayer identification number of the common parent of the group.</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7"/>
        </w:numPr>
        <w:adjustRightInd/>
        <w:rPr>
          <w:rFonts w:ascii="Times New Roman" w:hAnsi="Times New Roman"/>
        </w:rPr>
      </w:pPr>
      <w:r>
        <w:rPr>
          <w:rFonts w:ascii="Times New Roman" w:hAnsi="Times New Roman"/>
        </w:rPr>
        <w:t>The name, telephone number, and fax number of a contact person. For such person, attach a properly executed power of attorney, preferably on Form 2848, Power of Attorney and Declaration of Representative.</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8"/>
        </w:numPr>
        <w:adjustRightInd/>
        <w:rPr>
          <w:rFonts w:ascii="Times New Roman" w:hAnsi="Times New Roman"/>
        </w:rPr>
      </w:pPr>
      <w:r>
        <w:rPr>
          <w:rFonts w:ascii="Times New Roman" w:hAnsi="Times New Roman"/>
        </w:rPr>
        <w:t>One paper copy and one electronic version on a floppy disc or a CD of the completed application for DOE certification submitted with respect to the project in accordance with section 5.02 of this notice.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 xml:space="preserve">Consent to disclosure   [*25]  of allocation. In order to provide the public with information on how the qualifying advanced coal project credits authorized by Congress have been allocated and facilitate oversight of the qualifying advanced coal project program, the Service intends to publish the results of the allocation process. The Service expects that a list identifying the taxpayers and projects to which credits are allocated and specifying the amount of credit allocated to each would be of particular interest to the public. Pursuant to </w:t>
      </w:r>
      <w:r>
        <w:rPr>
          <w:rFonts w:ascii="Times New Roman" w:hAnsi="Times New Roman"/>
          <w:i/>
          <w:iCs/>
        </w:rPr>
        <w:t>§ 6103</w:t>
      </w:r>
      <w:r>
        <w:rPr>
          <w:rFonts w:ascii="Times New Roman" w:hAnsi="Times New Roman"/>
        </w:rPr>
        <w:t xml:space="preserve">, consent is required in order to disclose any return information with respect to taxpayers awarded an allocation. Therefore, the Service requests that each taxpayer submit with the application for </w:t>
      </w:r>
      <w:r>
        <w:rPr>
          <w:rFonts w:ascii="Times New Roman" w:hAnsi="Times New Roman"/>
          <w:i/>
          <w:iCs/>
        </w:rPr>
        <w:t>§ 48A</w:t>
      </w:r>
      <w:r>
        <w:rPr>
          <w:rFonts w:ascii="Times New Roman" w:hAnsi="Times New Roman"/>
        </w:rPr>
        <w:t xml:space="preserve"> certification a declaration, consenting to the disclosure by the Service of the following return information in the event a qualifying advanced coal project credit is allocated to the taxpayer's project: (a) the name of the taxpayer; (b) if the taxpayer is a member of an affiliated group filing consolidated returns, the name of the common parent of the group; (c) the type and location of the project to which the application relates; and (d) the amount of the qualifying   [*26]  advanced coal project credit allocated to the project. To provide a valid consent, the declaration must be in the form set forth in Appendix C. A taxpayer is not required to consent to disclosure of this information in order to receive an allocation of the qualifying advanced coal project credit, and neither the presence nor the absence of such a consent will be taken into account in the evaluation of a taxpayer's application. The Service will not publish any return information relating to a taxpayer if the taxpayer does not consent to disclosure of this information or does not receive an allocation of the qualifying advanced coal project credit.</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5"/>
        </w:numPr>
        <w:adjustRightInd/>
        <w:rPr>
          <w:rFonts w:ascii="Times New Roman" w:hAnsi="Times New Roman"/>
        </w:rPr>
      </w:pPr>
      <w:r>
        <w:rPr>
          <w:rFonts w:ascii="Times New Roman" w:hAnsi="Times New Roman"/>
        </w:rPr>
        <w:t xml:space="preserve">Instructions and Address for Filing </w:t>
      </w:r>
      <w:r>
        <w:rPr>
          <w:rFonts w:ascii="Times New Roman" w:hAnsi="Times New Roman"/>
          <w:i/>
          <w:iCs/>
        </w:rPr>
        <w:t>§ 48A</w:t>
      </w:r>
      <w:r>
        <w:rPr>
          <w:rFonts w:ascii="Times New Roman" w:hAnsi="Times New Roman"/>
        </w:rPr>
        <w:t xml:space="preserve"> Application. One paper copy and one electronic version on a floppy disc or a CD of the application for </w:t>
      </w:r>
      <w:r>
        <w:rPr>
          <w:rFonts w:ascii="Times New Roman" w:hAnsi="Times New Roman"/>
          <w:i/>
          <w:iCs/>
        </w:rPr>
        <w:t>§ 48A</w:t>
      </w:r>
      <w:r>
        <w:rPr>
          <w:rFonts w:ascii="Times New Roman" w:hAnsi="Times New Roman"/>
        </w:rPr>
        <w:t xml:space="preserve"> certification must be submitted. Applications for </w:t>
      </w:r>
      <w:r>
        <w:rPr>
          <w:rFonts w:ascii="Times New Roman" w:hAnsi="Times New Roman"/>
          <w:i/>
          <w:iCs/>
        </w:rPr>
        <w:t>§ 48A</w:t>
      </w:r>
      <w:r>
        <w:rPr>
          <w:rFonts w:ascii="Times New Roman" w:hAnsi="Times New Roman"/>
        </w:rPr>
        <w:t xml:space="preserve"> certification should be marked: SECTION 48A APPLICATION FOR CERTIFICATION. There is no user fee for these applications.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Applications submitted by U.S. mail must be sent to:</w:t>
      </w:r>
    </w:p>
    <w:p w:rsidR="006B7AE4" w:rsidRDefault="006B7AE4">
      <w:pPr>
        <w:widowControl/>
        <w:rPr>
          <w:rFonts w:ascii="Times New Roman" w:hAnsi="Times New Roman"/>
        </w:rPr>
      </w:pPr>
    </w:p>
    <w:p w:rsidR="006B7AE4" w:rsidRDefault="006B7AE4">
      <w:pPr>
        <w:widowControl/>
        <w:ind w:left="1800"/>
        <w:rPr>
          <w:rFonts w:ascii="Times New Roman" w:hAnsi="Times New Roman"/>
        </w:rPr>
      </w:pPr>
      <w:r>
        <w:rPr>
          <w:rFonts w:ascii="Times New Roman" w:hAnsi="Times New Roman"/>
        </w:rPr>
        <w:t xml:space="preserve"> </w:t>
      </w:r>
    </w:p>
    <w:p w:rsidR="006B7AE4" w:rsidRDefault="006B7AE4">
      <w:pPr>
        <w:widowControl/>
        <w:spacing w:before="120"/>
        <w:ind w:left="2400" w:right="600" w:firstLine="360"/>
        <w:rPr>
          <w:rFonts w:ascii="Times New Roman" w:hAnsi="Times New Roman"/>
        </w:rPr>
      </w:pPr>
      <w:r>
        <w:rPr>
          <w:rFonts w:ascii="Times New Roman" w:hAnsi="Times New Roman"/>
        </w:rPr>
        <w:t>Internal Revenue Service</w:t>
      </w:r>
    </w:p>
    <w:p w:rsidR="006B7AE4" w:rsidRDefault="006B7AE4">
      <w:pPr>
        <w:widowControl/>
        <w:spacing w:before="120"/>
        <w:ind w:left="2400" w:right="600" w:firstLine="360"/>
        <w:rPr>
          <w:rFonts w:ascii="Times New Roman" w:hAnsi="Times New Roman"/>
        </w:rPr>
      </w:pPr>
      <w:r>
        <w:rPr>
          <w:rFonts w:ascii="Times New Roman" w:hAnsi="Times New Roman"/>
        </w:rPr>
        <w:t>Industry Director, Natural Resources and Construction</w:t>
      </w:r>
    </w:p>
    <w:p w:rsidR="006B7AE4" w:rsidRDefault="006B7AE4">
      <w:pPr>
        <w:widowControl/>
        <w:spacing w:before="120"/>
        <w:ind w:left="2400" w:right="600" w:firstLine="360"/>
        <w:rPr>
          <w:rFonts w:ascii="Times New Roman" w:hAnsi="Times New Roman"/>
        </w:rPr>
      </w:pPr>
      <w:r>
        <w:rPr>
          <w:rFonts w:ascii="Times New Roman" w:hAnsi="Times New Roman"/>
        </w:rPr>
        <w:t>Attn: Executive Assistant</w:t>
      </w:r>
    </w:p>
    <w:p w:rsidR="006B7AE4" w:rsidRDefault="006B7AE4">
      <w:pPr>
        <w:widowControl/>
        <w:spacing w:before="120"/>
        <w:ind w:left="2400" w:right="600" w:firstLine="360"/>
        <w:rPr>
          <w:rFonts w:ascii="Times New Roman" w:hAnsi="Times New Roman"/>
        </w:rPr>
      </w:pPr>
      <w:r>
        <w:rPr>
          <w:rFonts w:ascii="Times New Roman" w:hAnsi="Times New Roman"/>
        </w:rPr>
        <w:t>1919 Smith Street</w:t>
      </w:r>
    </w:p>
    <w:p w:rsidR="006B7AE4" w:rsidRDefault="006B7AE4">
      <w:pPr>
        <w:widowControl/>
        <w:spacing w:before="120"/>
        <w:ind w:left="2400" w:right="600" w:firstLine="360"/>
        <w:rPr>
          <w:rFonts w:ascii="Times New Roman" w:hAnsi="Times New Roman"/>
        </w:rPr>
      </w:pPr>
      <w:r>
        <w:rPr>
          <w:rFonts w:ascii="Times New Roman" w:hAnsi="Times New Roman"/>
        </w:rPr>
        <w:t>Stop HOU 1000</w:t>
      </w:r>
    </w:p>
    <w:p w:rsidR="006B7AE4" w:rsidRDefault="006B7AE4">
      <w:pPr>
        <w:widowControl/>
        <w:spacing w:before="120"/>
        <w:ind w:left="2400" w:right="600" w:firstLine="360"/>
        <w:rPr>
          <w:rFonts w:ascii="Times New Roman" w:hAnsi="Times New Roman"/>
        </w:rPr>
      </w:pPr>
      <w:r>
        <w:rPr>
          <w:rFonts w:ascii="Times New Roman" w:hAnsi="Times New Roman"/>
        </w:rPr>
        <w:t>Houston, TX 77002</w:t>
      </w:r>
    </w:p>
    <w:p w:rsidR="006B7AE4" w:rsidRDefault="006B7AE4">
      <w:pPr>
        <w:widowControl/>
        <w:rPr>
          <w:rFonts w:ascii="Times New Roman" w:hAnsi="Times New Roman"/>
        </w:rPr>
      </w:pPr>
    </w:p>
    <w:p w:rsidR="006B7AE4" w:rsidRDefault="006B7AE4">
      <w:pPr>
        <w:widowControl/>
        <w:ind w:left="1800"/>
        <w:rPr>
          <w:rFonts w:ascii="Times New Roman" w:hAnsi="Times New Roman"/>
        </w:rPr>
      </w:pPr>
      <w:r>
        <w:rPr>
          <w:rFonts w:ascii="Times New Roman" w:hAnsi="Times New Roman"/>
        </w:rPr>
        <w:t xml:space="preserve"> </w:t>
      </w:r>
    </w:p>
    <w:p w:rsidR="006B7AE4" w:rsidRDefault="006B7AE4">
      <w:pPr>
        <w:widowControl/>
        <w:ind w:left="1800"/>
        <w:rPr>
          <w:rFonts w:ascii="Times New Roman" w:hAnsi="Times New Roman"/>
        </w:rPr>
      </w:pPr>
      <w:r>
        <w:rPr>
          <w:rFonts w:ascii="Times New Roman" w:hAnsi="Times New Roman"/>
        </w:rPr>
        <w:t>Applications   [*27]  submitted by a private delivery service must be sent to:</w:t>
      </w:r>
    </w:p>
    <w:p w:rsidR="006B7AE4" w:rsidRDefault="006B7AE4">
      <w:pPr>
        <w:widowControl/>
        <w:spacing w:before="120"/>
        <w:ind w:left="2400" w:right="600" w:firstLine="360"/>
        <w:rPr>
          <w:rFonts w:ascii="Times New Roman" w:hAnsi="Times New Roman"/>
        </w:rPr>
      </w:pPr>
      <w:r>
        <w:rPr>
          <w:rFonts w:ascii="Times New Roman" w:hAnsi="Times New Roman"/>
        </w:rPr>
        <w:t>Internal Revenue Service</w:t>
      </w:r>
    </w:p>
    <w:p w:rsidR="006B7AE4" w:rsidRDefault="006B7AE4">
      <w:pPr>
        <w:widowControl/>
        <w:spacing w:before="120"/>
        <w:ind w:left="2400" w:right="600" w:firstLine="360"/>
        <w:rPr>
          <w:rFonts w:ascii="Times New Roman" w:hAnsi="Times New Roman"/>
        </w:rPr>
      </w:pPr>
      <w:r>
        <w:rPr>
          <w:rFonts w:ascii="Times New Roman" w:hAnsi="Times New Roman"/>
        </w:rPr>
        <w:t>Industry Director, Natural Resources and Construction</w:t>
      </w:r>
    </w:p>
    <w:p w:rsidR="006B7AE4" w:rsidRDefault="006B7AE4">
      <w:pPr>
        <w:widowControl/>
        <w:spacing w:before="120"/>
        <w:ind w:left="2400" w:right="600" w:firstLine="360"/>
        <w:rPr>
          <w:rFonts w:ascii="Times New Roman" w:hAnsi="Times New Roman"/>
        </w:rPr>
      </w:pPr>
      <w:r>
        <w:rPr>
          <w:rFonts w:ascii="Times New Roman" w:hAnsi="Times New Roman"/>
        </w:rPr>
        <w:t>Attn: Executive Assistant</w:t>
      </w:r>
    </w:p>
    <w:p w:rsidR="006B7AE4" w:rsidRDefault="006B7AE4">
      <w:pPr>
        <w:widowControl/>
        <w:spacing w:before="120"/>
        <w:ind w:left="2400" w:right="600" w:firstLine="360"/>
        <w:rPr>
          <w:rFonts w:ascii="Times New Roman" w:hAnsi="Times New Roman"/>
        </w:rPr>
      </w:pPr>
      <w:r>
        <w:rPr>
          <w:rFonts w:ascii="Times New Roman" w:hAnsi="Times New Roman"/>
        </w:rPr>
        <w:t>1919 Smith Street, Floor P2</w:t>
      </w:r>
    </w:p>
    <w:p w:rsidR="006B7AE4" w:rsidRDefault="006B7AE4">
      <w:pPr>
        <w:widowControl/>
        <w:spacing w:before="120"/>
        <w:ind w:left="2400" w:right="600" w:firstLine="360"/>
        <w:rPr>
          <w:rFonts w:ascii="Times New Roman" w:hAnsi="Times New Roman"/>
        </w:rPr>
      </w:pPr>
      <w:r>
        <w:rPr>
          <w:rFonts w:ascii="Times New Roman" w:hAnsi="Times New Roman"/>
        </w:rPr>
        <w:t>Stop HOU 1000</w:t>
      </w:r>
    </w:p>
    <w:p w:rsidR="006B7AE4" w:rsidRDefault="006B7AE4">
      <w:pPr>
        <w:widowControl/>
        <w:spacing w:before="120"/>
        <w:ind w:left="2400" w:right="600" w:firstLine="360"/>
        <w:rPr>
          <w:rFonts w:ascii="Times New Roman" w:hAnsi="Times New Roman"/>
        </w:rPr>
      </w:pPr>
      <w:r>
        <w:rPr>
          <w:rFonts w:ascii="Times New Roman" w:hAnsi="Times New Roman"/>
        </w:rPr>
        <w:t>Houston, TX 77002</w:t>
      </w:r>
    </w:p>
    <w:p w:rsidR="006B7AE4" w:rsidRDefault="006B7AE4">
      <w:pPr>
        <w:widowControl/>
        <w:rPr>
          <w:rFonts w:ascii="Times New Roman" w:hAnsi="Times New Roman"/>
        </w:rPr>
      </w:pPr>
    </w:p>
    <w:p w:rsidR="006B7AE4" w:rsidRDefault="006B7AE4">
      <w:pPr>
        <w:widowControl/>
        <w:ind w:left="1800"/>
        <w:rPr>
          <w:rFonts w:ascii="Times New Roman" w:hAnsi="Times New Roman"/>
        </w:rPr>
      </w:pPr>
      <w:r>
        <w:rPr>
          <w:rFonts w:ascii="Times New Roman" w:hAnsi="Times New Roman"/>
        </w:rPr>
        <w:t xml:space="preserve"> </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Applications may also be hand delivered Monday through Friday between the hours of 8 a.m. and 4 p.m. Central time to:</w:t>
      </w:r>
    </w:p>
    <w:p w:rsidR="006B7AE4" w:rsidRDefault="006B7AE4">
      <w:pPr>
        <w:widowControl/>
        <w:rPr>
          <w:rFonts w:ascii="Times New Roman" w:hAnsi="Times New Roman"/>
        </w:rPr>
      </w:pPr>
    </w:p>
    <w:p w:rsidR="006B7AE4" w:rsidRDefault="006B7AE4">
      <w:pPr>
        <w:widowControl/>
        <w:ind w:left="1800"/>
        <w:rPr>
          <w:rFonts w:ascii="Times New Roman" w:hAnsi="Times New Roman"/>
        </w:rPr>
      </w:pPr>
      <w:r>
        <w:rPr>
          <w:rFonts w:ascii="Times New Roman" w:hAnsi="Times New Roman"/>
        </w:rPr>
        <w:t xml:space="preserve"> </w:t>
      </w:r>
    </w:p>
    <w:p w:rsidR="006B7AE4" w:rsidRDefault="006B7AE4">
      <w:pPr>
        <w:widowControl/>
        <w:spacing w:before="120"/>
        <w:ind w:left="2400" w:right="600" w:firstLine="360"/>
        <w:rPr>
          <w:rFonts w:ascii="Times New Roman" w:hAnsi="Times New Roman"/>
        </w:rPr>
      </w:pPr>
      <w:r>
        <w:rPr>
          <w:rFonts w:ascii="Times New Roman" w:hAnsi="Times New Roman"/>
        </w:rPr>
        <w:t>Internal Revenue Service</w:t>
      </w:r>
    </w:p>
    <w:p w:rsidR="006B7AE4" w:rsidRDefault="006B7AE4">
      <w:pPr>
        <w:widowControl/>
        <w:spacing w:before="120"/>
        <w:ind w:left="2400" w:right="600" w:firstLine="360"/>
        <w:rPr>
          <w:rFonts w:ascii="Times New Roman" w:hAnsi="Times New Roman"/>
        </w:rPr>
      </w:pPr>
      <w:r>
        <w:rPr>
          <w:rFonts w:ascii="Times New Roman" w:hAnsi="Times New Roman"/>
        </w:rPr>
        <w:t>Industry Director, Natural Resources and Construction</w:t>
      </w:r>
    </w:p>
    <w:p w:rsidR="006B7AE4" w:rsidRDefault="006B7AE4">
      <w:pPr>
        <w:widowControl/>
        <w:spacing w:before="120"/>
        <w:ind w:left="2400" w:right="600" w:firstLine="360"/>
        <w:rPr>
          <w:rFonts w:ascii="Times New Roman" w:hAnsi="Times New Roman"/>
        </w:rPr>
      </w:pPr>
      <w:r>
        <w:rPr>
          <w:rFonts w:ascii="Times New Roman" w:hAnsi="Times New Roman"/>
        </w:rPr>
        <w:t>Attn: Executive Assistant</w:t>
      </w:r>
    </w:p>
    <w:p w:rsidR="006B7AE4" w:rsidRDefault="006B7AE4">
      <w:pPr>
        <w:widowControl/>
        <w:spacing w:before="120"/>
        <w:ind w:left="2400" w:right="600" w:firstLine="360"/>
        <w:rPr>
          <w:rFonts w:ascii="Times New Roman" w:hAnsi="Times New Roman"/>
        </w:rPr>
      </w:pPr>
      <w:r>
        <w:rPr>
          <w:rFonts w:ascii="Times New Roman" w:hAnsi="Times New Roman"/>
        </w:rPr>
        <w:t>1919 Smith Street, Floor P2</w:t>
      </w:r>
    </w:p>
    <w:p w:rsidR="006B7AE4" w:rsidRDefault="006B7AE4">
      <w:pPr>
        <w:widowControl/>
        <w:spacing w:before="120"/>
        <w:ind w:left="2400" w:right="600" w:firstLine="360"/>
        <w:rPr>
          <w:rFonts w:ascii="Times New Roman" w:hAnsi="Times New Roman"/>
        </w:rPr>
      </w:pPr>
      <w:r>
        <w:rPr>
          <w:rFonts w:ascii="Times New Roman" w:hAnsi="Times New Roman"/>
        </w:rPr>
        <w:t>Stop HOU 1000</w:t>
      </w:r>
    </w:p>
    <w:p w:rsidR="006B7AE4" w:rsidRDefault="006B7AE4">
      <w:pPr>
        <w:widowControl/>
        <w:spacing w:before="120"/>
        <w:ind w:left="2400" w:right="600" w:firstLine="360"/>
        <w:rPr>
          <w:rFonts w:ascii="Times New Roman" w:hAnsi="Times New Roman"/>
        </w:rPr>
      </w:pPr>
      <w:r>
        <w:rPr>
          <w:rFonts w:ascii="Times New Roman" w:hAnsi="Times New Roman"/>
        </w:rPr>
        <w:t>Houston, TX 77002</w:t>
      </w:r>
    </w:p>
    <w:p w:rsidR="006B7AE4" w:rsidRDefault="006B7AE4">
      <w:pPr>
        <w:widowControl/>
        <w:rPr>
          <w:rFonts w:ascii="Times New Roman" w:hAnsi="Times New Roman"/>
        </w:rPr>
      </w:pPr>
    </w:p>
    <w:p w:rsidR="006B7AE4" w:rsidRDefault="006B7AE4">
      <w:pPr>
        <w:widowControl/>
        <w:ind w:left="1800"/>
        <w:rPr>
          <w:rFonts w:ascii="Times New Roman" w:hAnsi="Times New Roman"/>
        </w:rPr>
      </w:pPr>
      <w:r>
        <w:rPr>
          <w:rFonts w:ascii="Times New Roman" w:hAnsi="Times New Roman"/>
        </w:rPr>
        <w:t xml:space="preserve"> </w:t>
      </w:r>
    </w:p>
    <w:p w:rsidR="006B7AE4" w:rsidRDefault="006B7AE4">
      <w:pPr>
        <w:widowControl/>
        <w:numPr>
          <w:ilvl w:val="0"/>
          <w:numId w:val="1"/>
        </w:numPr>
        <w:adjustRightInd/>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6. ISSUANCE OF CERTIFICATION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rPr>
        <w:t xml:space="preserve">In General. </w:t>
      </w:r>
      <w:r>
        <w:rPr>
          <w:rFonts w:ascii="Times New Roman" w:hAnsi="Times New Roman"/>
          <w:i/>
          <w:iCs/>
        </w:rPr>
        <w:t>Section 48A (d) (2) (D)</w:t>
      </w:r>
      <w:r>
        <w:rPr>
          <w:rFonts w:ascii="Times New Roman" w:hAnsi="Times New Roman"/>
        </w:rPr>
        <w:t xml:space="preserve"> provides that a taxpayer shall have 2 years from the date of acceptance of the </w:t>
      </w:r>
      <w:r>
        <w:rPr>
          <w:rFonts w:ascii="Times New Roman" w:hAnsi="Times New Roman"/>
          <w:i/>
          <w:iCs/>
        </w:rPr>
        <w:t>§ 48A</w:t>
      </w:r>
      <w:r>
        <w:rPr>
          <w:rFonts w:ascii="Times New Roman" w:hAnsi="Times New Roman"/>
        </w:rPr>
        <w:t xml:space="preserve"> application during which to provide evidence that the criteria set forth in </w:t>
      </w:r>
      <w:r>
        <w:rPr>
          <w:rFonts w:ascii="Times New Roman" w:hAnsi="Times New Roman"/>
          <w:i/>
          <w:iCs/>
        </w:rPr>
        <w:t>§ 48A (e) (2)</w:t>
      </w:r>
      <w:r>
        <w:rPr>
          <w:rFonts w:ascii="Times New Roman" w:hAnsi="Times New Roman"/>
        </w:rPr>
        <w:t xml:space="preserve"> have been met. Pursuant to </w:t>
      </w:r>
      <w:r>
        <w:rPr>
          <w:rFonts w:ascii="Times New Roman" w:hAnsi="Times New Roman"/>
          <w:i/>
          <w:iCs/>
        </w:rPr>
        <w:t>§ 48A (e) (2)</w:t>
      </w:r>
      <w:r>
        <w:rPr>
          <w:rFonts w:ascii="Times New Roman" w:hAnsi="Times New Roman"/>
        </w:rPr>
        <w:t xml:space="preserve"> , a project shall be eligible for certification only if (A) the taxpayer has received all federal and state environmental authorizations or reviews necessary to commence construction of the project, and (B) the taxpayer, except in the case of a retrofit or repower of an existing generation unit, has purchased or entered into a binding contract for the purchase of the main steam turbine or turbines for the project,   [*28]  except that this contract may be contingent upon receipt of a certification under </w:t>
      </w:r>
      <w:r>
        <w:rPr>
          <w:rFonts w:ascii="Times New Roman" w:hAnsi="Times New Roman"/>
          <w:i/>
          <w:iCs/>
        </w:rPr>
        <w:t>§ 48A (d) (2)</w:t>
      </w:r>
      <w:r>
        <w:rPr>
          <w:rFonts w:ascii="Times New Roman" w:hAnsi="Times New Roman"/>
        </w:rPr>
        <w:t xml:space="preserve"> . </w:t>
      </w:r>
      <w:r>
        <w:rPr>
          <w:rFonts w:ascii="Times New Roman" w:hAnsi="Times New Roman"/>
          <w:i/>
          <w:iCs/>
        </w:rPr>
        <w:t>Section 48A (d) (2) (E)</w:t>
      </w:r>
      <w:r>
        <w:rPr>
          <w:rFonts w:ascii="Times New Roman" w:hAnsi="Times New Roman"/>
        </w:rPr>
        <w:t xml:space="preserve"> provides that a taxpayer that receives a certification has 5 years from the date of issuance of the certification to place the project in service and that the certification is void if the project is not placed in service by the end of that five-year period.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 xml:space="preserve">Requirements for Certification. Within 2 years from the date that the Service accepts the taxpayer's application for </w:t>
      </w:r>
      <w:r>
        <w:rPr>
          <w:rFonts w:ascii="Times New Roman" w:hAnsi="Times New Roman"/>
          <w:i/>
          <w:iCs/>
        </w:rPr>
        <w:t>§ 48A</w:t>
      </w:r>
      <w:r>
        <w:rPr>
          <w:rFonts w:ascii="Times New Roman" w:hAnsi="Times New Roman"/>
        </w:rPr>
        <w:t xml:space="preserve"> certification under section 4.02 (10) of this notice, the taxpayer must submit to the Service documentation establishing that the requirements of </w:t>
      </w:r>
      <w:r>
        <w:rPr>
          <w:rFonts w:ascii="Times New Roman" w:hAnsi="Times New Roman"/>
          <w:i/>
          <w:iCs/>
        </w:rPr>
        <w:t>§ 48A (e) (2)</w:t>
      </w:r>
      <w:r>
        <w:rPr>
          <w:rFonts w:ascii="Times New Roman" w:hAnsi="Times New Roman"/>
        </w:rPr>
        <w:t xml:space="preserve"> are satisfied. See also sections 7.01 and 7.02 of this notice for other requirements that must be satisfied. The taxpayer should mark the package "</w:t>
      </w:r>
      <w:r>
        <w:rPr>
          <w:rFonts w:ascii="Times New Roman" w:hAnsi="Times New Roman"/>
          <w:i/>
          <w:iCs/>
        </w:rPr>
        <w:t>SECTION 48A</w:t>
      </w:r>
      <w:r>
        <w:rPr>
          <w:rFonts w:ascii="Times New Roman" w:hAnsi="Times New Roman"/>
        </w:rPr>
        <w:t xml:space="preserve"> CERTIFICATION REQUIREMENTS" and send it to the appropriate address listed in section 5.04 of this notice or listed in later guidance published in the Internal Revenue Bulletin.</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4"/>
        </w:numPr>
        <w:adjustRightInd/>
        <w:rPr>
          <w:rFonts w:ascii="Times New Roman" w:hAnsi="Times New Roman"/>
        </w:rPr>
      </w:pPr>
      <w:r>
        <w:rPr>
          <w:rFonts w:ascii="Times New Roman" w:hAnsi="Times New Roman"/>
        </w:rPr>
        <w:t>Service's Action on Certification. After receiving the material in section 6.02 of this notice, the Service will decide whether or not to certify the project and will notify the taxpayer, by letter,   [*29]  of that decision. If the Service certifies the project, the date of this letter is the date of issuance of the certification.</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7. OTHER REQUIREMENTS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rPr>
        <w:t>Signature. Each submission under sections 5 and 6 of this notice must be signed and dated by the taxpayer. A stamped signature or faxed signature is not permitted.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Penalties of Perjury Statement.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Each submission under sections 5 and 6 of this notice must be accompanied by the following declaration: "Under penalties of perjury, I declare that I have examined this submission, including accompanying documents, and, to the best of my knowledge and belief, all of the facts contained herein are true, correct, and complete."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The declaration must be signed and dated by the taxpayer. The person signing for the taxpayer must have personal knowledge of the facts. Further, the declaration must be signed by an officer on behalf of a corporation, a general partner on behalf of a state-law partnership, a member-manager on behalf of a limited liability company, a trustee on behalf of a trust, and the proprietor in the case of a sole proprietorship. If the taxpayer is a member of an affiliated group filing consolidated returns, the declaration   [*30]  also must be signed by a duly authorized officer of the common parent of the group. A stamped signature or faxed signature is not permitted.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4"/>
        </w:numPr>
        <w:adjustRightInd/>
        <w:rPr>
          <w:rFonts w:ascii="Times New Roman" w:hAnsi="Times New Roman"/>
        </w:rPr>
      </w:pPr>
      <w:r>
        <w:rPr>
          <w:rFonts w:ascii="Times New Roman" w:hAnsi="Times New Roman"/>
        </w:rPr>
        <w:t xml:space="preserve">Significant Change in Plans. The Service and DOE must be informed if the plans for the project change in any significant respect from the plans set forth in the applications for </w:t>
      </w:r>
      <w:r>
        <w:rPr>
          <w:rFonts w:ascii="Times New Roman" w:hAnsi="Times New Roman"/>
          <w:i/>
          <w:iCs/>
        </w:rPr>
        <w:t>§ 48A</w:t>
      </w:r>
      <w:r>
        <w:rPr>
          <w:rFonts w:ascii="Times New Roman" w:hAnsi="Times New Roman"/>
        </w:rPr>
        <w:t xml:space="preserve"> and DOE certification. Any significant change to the plans set forth in the applications will have the following effects: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The Service will disregard any certification or ranking provided by DOE unless DOE is informed of the change before the date on which DOE provides the certification or ranking (that is, the Service will not consider the project unless DOE provides a new, timely certification and ranking (if any) on or after the date on which DOE is informed of the change) ; and</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Any acceptance provided by the Service and any allocation or certification based on that acceptance will be void unless the Service is informed of the change before the date on which the acceptance is provided under section 4.02 (10) of this notice.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5"/>
        </w:numPr>
        <w:adjustRightInd/>
        <w:rPr>
          <w:rFonts w:ascii="Times New Roman" w:hAnsi="Times New Roman"/>
        </w:rPr>
      </w:pPr>
      <w:r>
        <w:rPr>
          <w:rFonts w:ascii="Times New Roman" w:hAnsi="Times New Roman"/>
        </w:rPr>
        <w:t xml:space="preserve">Effect of an Acceptance, Allocation, or Certification. An acceptance, allocation, or certification by the Service under this notice   [*31]  is not a determination that a project qualifies for the qualifying advanced coal project credit under </w:t>
      </w:r>
      <w:r>
        <w:rPr>
          <w:rFonts w:ascii="Times New Roman" w:hAnsi="Times New Roman"/>
          <w:i/>
          <w:iCs/>
        </w:rPr>
        <w:t>§ 48A</w:t>
      </w:r>
      <w:r>
        <w:rPr>
          <w:rFonts w:ascii="Times New Roman" w:hAnsi="Times New Roman"/>
        </w:rPr>
        <w:t>. The Service may, upon examination (and after any appropriate consultation with DOE) , determine that the project does not qualify for this credit.</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6"/>
        </w:numPr>
        <w:adjustRightInd/>
        <w:rPr>
          <w:rFonts w:ascii="Times New Roman" w:hAnsi="Times New Roman"/>
        </w:rPr>
      </w:pPr>
      <w:r>
        <w:rPr>
          <w:rFonts w:ascii="Times New Roman" w:hAnsi="Times New Roman"/>
        </w:rPr>
        <w:t xml:space="preserve">No Right to a Conference or Appeal. A taxpayer does not have a right to a conference relating to any matters under this notice. Further, a taxpayer does not have a right to appeal the decisions made under this notice (including the acceptance or rejection of the application for DOE or </w:t>
      </w:r>
      <w:r>
        <w:rPr>
          <w:rFonts w:ascii="Times New Roman" w:hAnsi="Times New Roman"/>
          <w:i/>
          <w:iCs/>
        </w:rPr>
        <w:t>§ 48A</w:t>
      </w:r>
      <w:r>
        <w:rPr>
          <w:rFonts w:ascii="Times New Roman" w:hAnsi="Times New Roman"/>
        </w:rPr>
        <w:t xml:space="preserve"> certification, the amount of credit allocated to the project, or whether or not to certify the project) to an Associate Chief Counsel or any other official of the Service.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7"/>
        </w:numPr>
        <w:adjustRightInd/>
        <w:rPr>
          <w:rFonts w:ascii="Times New Roman" w:hAnsi="Times New Roman"/>
        </w:rPr>
      </w:pPr>
      <w:r>
        <w:rPr>
          <w:rFonts w:ascii="Times New Roman" w:hAnsi="Times New Roman"/>
        </w:rPr>
        <w:t xml:space="preserve">DOE Debriefings. Although a taxpayer does not have a right to a conference relating to any matters under this notice, the DOE will offer debriefings to all applicants that submitted an application for DOE certification. This debriefing will be held by the DOE after the Service has accepted the applications for </w:t>
      </w:r>
      <w:r>
        <w:rPr>
          <w:rFonts w:ascii="Times New Roman" w:hAnsi="Times New Roman"/>
          <w:i/>
          <w:iCs/>
        </w:rPr>
        <w:t>§ 48A</w:t>
      </w:r>
      <w:r>
        <w:rPr>
          <w:rFonts w:ascii="Times New Roman" w:hAnsi="Times New Roman"/>
        </w:rPr>
        <w:t xml:space="preserve"> certification (as determined under section 4.02 (10) of this notice) . The sole purpose of the debriefing is to enable applicants to develop better proposals   [*32]  in future allocation rounds by providing DOE's review of the strengths and weaknesses of their application for DOE certification.</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8. REVIEW AND REDISTRIBUTION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rPr>
        <w:t xml:space="preserve">In General. </w:t>
      </w:r>
      <w:r>
        <w:rPr>
          <w:rFonts w:ascii="Times New Roman" w:hAnsi="Times New Roman"/>
          <w:i/>
          <w:iCs/>
        </w:rPr>
        <w:t>Section 48A (d) (4) (A)</w:t>
      </w:r>
      <w:r>
        <w:rPr>
          <w:rFonts w:ascii="Times New Roman" w:hAnsi="Times New Roman"/>
        </w:rPr>
        <w:t xml:space="preserve"> provides that the credits allocated under </w:t>
      </w:r>
      <w:r>
        <w:rPr>
          <w:rFonts w:ascii="Times New Roman" w:hAnsi="Times New Roman"/>
          <w:i/>
          <w:iCs/>
        </w:rPr>
        <w:t>§ 48A</w:t>
      </w:r>
      <w:r>
        <w:rPr>
          <w:rFonts w:ascii="Times New Roman" w:hAnsi="Times New Roman"/>
        </w:rPr>
        <w:t xml:space="preserve"> must be reviewed not later than August 8, 2011. Pursuant to </w:t>
      </w:r>
      <w:r>
        <w:rPr>
          <w:rFonts w:ascii="Times New Roman" w:hAnsi="Times New Roman"/>
          <w:i/>
          <w:iCs/>
        </w:rPr>
        <w:t>§ 48A (d) (4) (B)</w:t>
      </w:r>
      <w:r>
        <w:rPr>
          <w:rFonts w:ascii="Times New Roman" w:hAnsi="Times New Roman"/>
        </w:rPr>
        <w:t xml:space="preserve"> , credits available under </w:t>
      </w:r>
      <w:r>
        <w:rPr>
          <w:rFonts w:ascii="Times New Roman" w:hAnsi="Times New Roman"/>
          <w:i/>
          <w:iCs/>
        </w:rPr>
        <w:t>§ 48A (d) (3) (B) (i)</w:t>
      </w:r>
      <w:r>
        <w:rPr>
          <w:rFonts w:ascii="Times New Roman" w:hAnsi="Times New Roman"/>
        </w:rPr>
        <w:t xml:space="preserve"> and </w:t>
      </w:r>
      <w:r>
        <w:rPr>
          <w:rFonts w:ascii="Times New Roman" w:hAnsi="Times New Roman"/>
          <w:i/>
          <w:iCs/>
        </w:rPr>
        <w:t>(ii)</w:t>
      </w:r>
      <w:r>
        <w:rPr>
          <w:rFonts w:ascii="Times New Roman" w:hAnsi="Times New Roman"/>
        </w:rPr>
        <w:t xml:space="preserve"> may be reallocated if (i) there is an insufficient quantity of qualifying applications for certification pending at the time of the review; or (ii) any certification made pursuant to </w:t>
      </w:r>
      <w:r>
        <w:rPr>
          <w:rFonts w:ascii="Times New Roman" w:hAnsi="Times New Roman"/>
          <w:i/>
          <w:iCs/>
        </w:rPr>
        <w:t>§ 48A (d) (2)</w:t>
      </w:r>
      <w:r>
        <w:rPr>
          <w:rFonts w:ascii="Times New Roman" w:hAnsi="Times New Roman"/>
        </w:rPr>
        <w:t xml:space="preserve"> has been revoked pursuant to </w:t>
      </w:r>
      <w:r>
        <w:rPr>
          <w:rFonts w:ascii="Times New Roman" w:hAnsi="Times New Roman"/>
          <w:i/>
          <w:iCs/>
        </w:rPr>
        <w:t>§ 48A (d) (2) (D)</w:t>
      </w:r>
      <w:r>
        <w:rPr>
          <w:rFonts w:ascii="Times New Roman" w:hAnsi="Times New Roman"/>
        </w:rPr>
        <w:t xml:space="preserve"> . If credits under </w:t>
      </w:r>
      <w:r>
        <w:rPr>
          <w:rFonts w:ascii="Times New Roman" w:hAnsi="Times New Roman"/>
          <w:i/>
          <w:iCs/>
        </w:rPr>
        <w:t>§ 48A (d) (3) (B) (i)</w:t>
      </w:r>
      <w:r>
        <w:rPr>
          <w:rFonts w:ascii="Times New Roman" w:hAnsi="Times New Roman"/>
        </w:rPr>
        <w:t xml:space="preserve"> and </w:t>
      </w:r>
      <w:r>
        <w:rPr>
          <w:rFonts w:ascii="Times New Roman" w:hAnsi="Times New Roman"/>
          <w:i/>
          <w:iCs/>
        </w:rPr>
        <w:t>(ii)</w:t>
      </w:r>
      <w:r>
        <w:rPr>
          <w:rFonts w:ascii="Times New Roman" w:hAnsi="Times New Roman"/>
        </w:rPr>
        <w:t xml:space="preserve"> are available for reallocation, </w:t>
      </w:r>
      <w:r>
        <w:rPr>
          <w:rFonts w:ascii="Times New Roman" w:hAnsi="Times New Roman"/>
          <w:i/>
          <w:iCs/>
        </w:rPr>
        <w:t>§ 48A (d) (4) (C)</w:t>
      </w:r>
      <w:r>
        <w:rPr>
          <w:rFonts w:ascii="Times New Roman" w:hAnsi="Times New Roman"/>
        </w:rPr>
        <w:t xml:space="preserve"> authorizes the conduct of an additional program for applications for certification.</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Review and Redistribution of Credits.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In general. If, after the allocation round in 2008-09, the entire credit for a pool is not fully subscribed (that is, the aggregate credit for the pool has not been fully allocated) , the remaining credits from that pool will be reallocated to pools that have been fully subscribed. Credits from pools not fully subscribed will be reallocated   [*33]  to fully subscribed pools in proportion to the aggregate amounts of credit specified for the fully subscribed pools in section 4.02 (2) of this notice. Future guidance will prescribe the procedures applicable to applications for certification with respect to the reallocated credits.</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Reduction or forfeiture of allocated credits. Under the closing agreement set forth in Appendix A to this notice, the qualifying advanced coal project credits allocated under section 4 of this notice will be reduced or forfeited in certain situations. A taxpayer must notify the Service of the amount of any reduction or forfeiture required under the closing agreement. This notification must be sent to the appropriate address listed in section 5.04 of this notice or listed in later guidance published in the Internal Revenue Bulletin.The amount of any reduction or forfeiture of the allocated credits will be returned to the appropriate allocation pool and included in the aggregate credit remaining to be allocated in the allocation round following the reduction or forfeiture. If the reduction or forfeiture occurs after the allocation round in 2008-09, future guidance will prescribe procedures applicable   [*34]  to applications for certification with respect to the returned credits.</w:t>
      </w:r>
    </w:p>
    <w:p w:rsidR="006B7AE4" w:rsidRDefault="006B7AE4">
      <w:pPr>
        <w:widowControl/>
        <w:numPr>
          <w:ilvl w:val="0"/>
          <w:numId w:val="1"/>
        </w:numPr>
        <w:adjustRightInd/>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9. QUALIFIED PROGRESS EXPENDITURES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i/>
          <w:iCs/>
        </w:rPr>
        <w:t>Section 48A (b) (3)</w:t>
      </w:r>
      <w:r>
        <w:rPr>
          <w:rFonts w:ascii="Times New Roman" w:hAnsi="Times New Roman"/>
        </w:rPr>
        <w:t xml:space="preserve"> provides that rules similar to the rules of </w:t>
      </w:r>
      <w:r>
        <w:rPr>
          <w:rFonts w:ascii="Times New Roman" w:hAnsi="Times New Roman"/>
          <w:i/>
          <w:iCs/>
        </w:rPr>
        <w:t>§ 46 (c) (4)</w:t>
      </w:r>
      <w:r>
        <w:rPr>
          <w:rFonts w:ascii="Times New Roman" w:hAnsi="Times New Roman"/>
        </w:rPr>
        <w:t xml:space="preserve"> and </w:t>
      </w:r>
      <w:r>
        <w:rPr>
          <w:rFonts w:ascii="Times New Roman" w:hAnsi="Times New Roman"/>
          <w:i/>
          <w:iCs/>
        </w:rPr>
        <w:t>(d)</w:t>
      </w:r>
      <w:r>
        <w:rPr>
          <w:rFonts w:ascii="Times New Roman" w:hAnsi="Times New Roman"/>
        </w:rPr>
        <w:t xml:space="preserve"> (as in effect on the day before the enactment of the Revenue Reconciliation Act of 1990) shall apply for purposes of </w:t>
      </w:r>
      <w:r>
        <w:rPr>
          <w:rFonts w:ascii="Times New Roman" w:hAnsi="Times New Roman"/>
          <w:i/>
          <w:iCs/>
        </w:rPr>
        <w:t>§ 48A</w:t>
      </w:r>
      <w:r>
        <w:rPr>
          <w:rFonts w:ascii="Times New Roman" w:hAnsi="Times New Roman"/>
        </w:rPr>
        <w:t xml:space="preserve">. Former </w:t>
      </w:r>
      <w:r>
        <w:rPr>
          <w:rFonts w:ascii="Times New Roman" w:hAnsi="Times New Roman"/>
          <w:i/>
          <w:iCs/>
        </w:rPr>
        <w:t>§§ 46 (c) (4)</w:t>
      </w:r>
      <w:r>
        <w:rPr>
          <w:rFonts w:ascii="Times New Roman" w:hAnsi="Times New Roman"/>
        </w:rPr>
        <w:t xml:space="preserve"> and </w:t>
      </w:r>
      <w:r>
        <w:rPr>
          <w:rFonts w:ascii="Times New Roman" w:hAnsi="Times New Roman"/>
          <w:i/>
          <w:iCs/>
        </w:rPr>
        <w:t>46 (d)</w:t>
      </w:r>
      <w:r>
        <w:rPr>
          <w:rFonts w:ascii="Times New Roman" w:hAnsi="Times New Roman"/>
        </w:rPr>
        <w:t xml:space="preserve"> provided the rules for claiming the investment credit on qualified progress expenditures (as defined in former </w:t>
      </w:r>
      <w:r>
        <w:rPr>
          <w:rFonts w:ascii="Times New Roman" w:hAnsi="Times New Roman"/>
          <w:i/>
          <w:iCs/>
        </w:rPr>
        <w:t>§ 46 (d) (3)</w:t>
      </w:r>
      <w:r>
        <w:rPr>
          <w:rFonts w:ascii="Times New Roman" w:hAnsi="Times New Roman"/>
        </w:rPr>
        <w:t xml:space="preserve"> ) made by a taxpayer during the taxable year for the construction of progress expenditure property (as defined in former </w:t>
      </w:r>
      <w:r>
        <w:rPr>
          <w:rFonts w:ascii="Times New Roman" w:hAnsi="Times New Roman"/>
          <w:i/>
          <w:iCs/>
        </w:rPr>
        <w:t>§ 46 (d) (2)</w:t>
      </w:r>
      <w:r>
        <w:rPr>
          <w:rFonts w:ascii="Times New Roman" w:hAnsi="Times New Roman"/>
        </w:rPr>
        <w:t xml:space="preserve"> ).</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 xml:space="preserve">In the case of self-constructed property (as defined in former </w:t>
      </w:r>
      <w:r>
        <w:rPr>
          <w:rFonts w:ascii="Times New Roman" w:hAnsi="Times New Roman"/>
          <w:i/>
          <w:iCs/>
        </w:rPr>
        <w:t>§ 46 (d) (5) (A)</w:t>
      </w:r>
      <w:r>
        <w:rPr>
          <w:rFonts w:ascii="Times New Roman" w:hAnsi="Times New Roman"/>
        </w:rPr>
        <w:t xml:space="preserve"> ), former </w:t>
      </w:r>
      <w:r>
        <w:rPr>
          <w:rFonts w:ascii="Times New Roman" w:hAnsi="Times New Roman"/>
          <w:i/>
          <w:iCs/>
        </w:rPr>
        <w:t>§ 46 (d) (3) (A)</w:t>
      </w:r>
      <w:r>
        <w:rPr>
          <w:rFonts w:ascii="Times New Roman" w:hAnsi="Times New Roman"/>
        </w:rPr>
        <w:t xml:space="preserve"> defined qualified progress expenditures to mean the amount that is properly chargeable (during the taxable year) to capital account with respect to that property. With respect to a qualifying advanced coal project that is self-constructed property, amounts paid or incurred are chargeable to capital account at the time and to the extent they are properly includible in computing basis under the taxpayer's method of accounting (for example, after applying the requirements   [*35]  of </w:t>
      </w:r>
      <w:r>
        <w:rPr>
          <w:rFonts w:ascii="Times New Roman" w:hAnsi="Times New Roman"/>
          <w:i/>
          <w:iCs/>
        </w:rPr>
        <w:t>§ 461</w:t>
      </w:r>
      <w:r>
        <w:rPr>
          <w:rFonts w:ascii="Times New Roman" w:hAnsi="Times New Roman"/>
        </w:rPr>
        <w:t xml:space="preserve">, including the economic performance requirement of </w:t>
      </w:r>
      <w:r>
        <w:rPr>
          <w:rFonts w:ascii="Times New Roman" w:hAnsi="Times New Roman"/>
          <w:i/>
          <w:iCs/>
        </w:rPr>
        <w:t>§ 461 (h)</w:t>
      </w:r>
      <w:r>
        <w:rPr>
          <w:rFonts w:ascii="Times New Roman" w:hAnsi="Times New Roman"/>
        </w:rPr>
        <w:t xml:space="preserve"> ).</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4"/>
        </w:numPr>
        <w:adjustRightInd/>
        <w:rPr>
          <w:rFonts w:ascii="Times New Roman" w:hAnsi="Times New Roman"/>
        </w:rPr>
      </w:pPr>
      <w:r>
        <w:rPr>
          <w:rFonts w:ascii="Times New Roman" w:hAnsi="Times New Roman"/>
        </w:rPr>
        <w:t xml:space="preserve">To claim the qualifying advanced coal project credit on the qualified progress expenditures paid or incurred by a taxpayer during the taxable year for construction of a qualifying advanced coal project, the taxpayer must make an election under the rules set forth in </w:t>
      </w:r>
      <w:r>
        <w:rPr>
          <w:rFonts w:ascii="Times New Roman" w:hAnsi="Times New Roman"/>
          <w:i/>
          <w:iCs/>
        </w:rPr>
        <w:t>§ 1.46-5 (o) of the Income Tax Regulations.</w:t>
      </w:r>
      <w:r>
        <w:rPr>
          <w:rFonts w:ascii="Times New Roman" w:hAnsi="Times New Roman"/>
        </w:rPr>
        <w:t xml:space="preserve"> A taxpayer may not make the qualified progress expenditures election for a qualifying advanced coal project until the taxpayer has received an acceptance letter for the project under section 4.02 (10) of this notice.</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5"/>
        </w:numPr>
        <w:adjustRightInd/>
        <w:rPr>
          <w:rFonts w:ascii="Times New Roman" w:hAnsi="Times New Roman"/>
        </w:rPr>
      </w:pPr>
      <w:r>
        <w:rPr>
          <w:rFonts w:ascii="Times New Roman" w:hAnsi="Times New Roman"/>
        </w:rPr>
        <w:t xml:space="preserve">If a taxpayer makes the qualified progress expenditures election pursuant to section 9.03 of this notice, rules similar to the recapture rules in </w:t>
      </w:r>
      <w:r>
        <w:rPr>
          <w:rFonts w:ascii="Times New Roman" w:hAnsi="Times New Roman"/>
          <w:i/>
          <w:iCs/>
        </w:rPr>
        <w:t>§ 50 (a) (2) (A) - (D)</w:t>
      </w:r>
      <w:r>
        <w:rPr>
          <w:rFonts w:ascii="Times New Roman" w:hAnsi="Times New Roman"/>
        </w:rPr>
        <w:t xml:space="preserve"> apply. In addition to the cessation events listed in </w:t>
      </w:r>
      <w:r>
        <w:rPr>
          <w:rFonts w:ascii="Times New Roman" w:hAnsi="Times New Roman"/>
          <w:i/>
          <w:iCs/>
        </w:rPr>
        <w:t>§ 50 (a) (2) (A)</w:t>
      </w:r>
      <w:r>
        <w:rPr>
          <w:rFonts w:ascii="Times New Roman" w:hAnsi="Times New Roman"/>
        </w:rPr>
        <w:t xml:space="preserve"> , examples of other events that will cause the project to cease being a qualifying advanced coal project are: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 xml:space="preserve">Failure to satisfy any of the certification requirements in </w:t>
      </w:r>
      <w:r>
        <w:rPr>
          <w:rFonts w:ascii="Times New Roman" w:hAnsi="Times New Roman"/>
          <w:i/>
          <w:iCs/>
        </w:rPr>
        <w:t>§ 48A (e) (2)</w:t>
      </w:r>
      <w:r>
        <w:rPr>
          <w:rFonts w:ascii="Times New Roman" w:hAnsi="Times New Roman"/>
        </w:rPr>
        <w:t xml:space="preserve"> within 2 years from the date that the Service accepted the taxpayer's application for </w:t>
      </w:r>
      <w:r>
        <w:rPr>
          <w:rFonts w:ascii="Times New Roman" w:hAnsi="Times New Roman"/>
          <w:i/>
          <w:iCs/>
        </w:rPr>
        <w:t>§ 48A</w:t>
      </w:r>
      <w:r>
        <w:rPr>
          <w:rFonts w:ascii="Times New Roman" w:hAnsi="Times New Roman"/>
        </w:rPr>
        <w:t xml:space="preserve"> certification for the project under section 4.02 (10) of this notice;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Failure   [*36]  to receive a certification for the project in accordance with section 6.03 of this notice;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3"/>
        </w:numPr>
        <w:adjustRightInd/>
        <w:rPr>
          <w:rFonts w:ascii="Times New Roman" w:hAnsi="Times New Roman"/>
        </w:rPr>
      </w:pPr>
      <w:r>
        <w:rPr>
          <w:rFonts w:ascii="Times New Roman" w:hAnsi="Times New Roman"/>
        </w:rPr>
        <w:t>Failure to place the project in service within 5 years from the date of issuance of the certification under section 6.03 of this notice; or</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4"/>
        </w:numPr>
        <w:adjustRightInd/>
        <w:rPr>
          <w:rFonts w:ascii="Times New Roman" w:hAnsi="Times New Roman"/>
        </w:rPr>
      </w:pPr>
      <w:r>
        <w:rPr>
          <w:rFonts w:ascii="Times New Roman" w:hAnsi="Times New Roman"/>
        </w:rPr>
        <w:t xml:space="preserve">A significant change to the plans for the project as set forth in the applications for </w:t>
      </w:r>
      <w:r>
        <w:rPr>
          <w:rFonts w:ascii="Times New Roman" w:hAnsi="Times New Roman"/>
          <w:i/>
          <w:iCs/>
        </w:rPr>
        <w:t>§ 48A</w:t>
      </w:r>
      <w:r>
        <w:rPr>
          <w:rFonts w:ascii="Times New Roman" w:hAnsi="Times New Roman"/>
        </w:rPr>
        <w:t xml:space="preserve"> and DOE certification if, under section 7.03 of this notice, the Service's acceptance of the project is void as a result of the change.</w:t>
      </w:r>
    </w:p>
    <w:p w:rsidR="006B7AE4" w:rsidRDefault="006B7AE4">
      <w:pPr>
        <w:widowControl/>
        <w:numPr>
          <w:ilvl w:val="0"/>
          <w:numId w:val="1"/>
        </w:numPr>
        <w:adjustRightInd/>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10. DISCLOSURE OF INFORMATION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2"/>
        </w:numPr>
        <w:adjustRightInd/>
        <w:rPr>
          <w:rFonts w:ascii="Times New Roman" w:hAnsi="Times New Roman"/>
        </w:rPr>
      </w:pPr>
      <w:r>
        <w:rPr>
          <w:rFonts w:ascii="Times New Roman" w:hAnsi="Times New Roman"/>
        </w:rPr>
        <w:t xml:space="preserve">In general. Any information contained in the application for DOE certification, the application for </w:t>
      </w:r>
      <w:r>
        <w:rPr>
          <w:rFonts w:ascii="Times New Roman" w:hAnsi="Times New Roman"/>
          <w:i/>
          <w:iCs/>
        </w:rPr>
        <w:t>§ 48A</w:t>
      </w:r>
      <w:r>
        <w:rPr>
          <w:rFonts w:ascii="Times New Roman" w:hAnsi="Times New Roman"/>
        </w:rPr>
        <w:t xml:space="preserve"> certification, or the documentation submitted by the taxpayer pursuant to section 6.02 of this notice is subject to </w:t>
      </w:r>
      <w:r>
        <w:rPr>
          <w:rFonts w:ascii="Times New Roman" w:hAnsi="Times New Roman"/>
          <w:i/>
          <w:iCs/>
        </w:rPr>
        <w:t>§ 6103</w:t>
      </w:r>
      <w:r>
        <w:rPr>
          <w:rFonts w:ascii="Times New Roman" w:hAnsi="Times New Roman"/>
        </w:rPr>
        <w:t xml:space="preserve"> and to any other applicable exemption set forth in the Freedom of Information Act (the FOIA) . Examples of FOIA exemptions include the FOIA trade secrets and commercial or financial information exemption of </w:t>
      </w:r>
      <w:r>
        <w:rPr>
          <w:rFonts w:ascii="Times New Roman" w:hAnsi="Times New Roman"/>
          <w:i/>
          <w:iCs/>
        </w:rPr>
        <w:t>5 U.S.C. 552 (b) (4)</w:t>
      </w:r>
      <w:r>
        <w:rPr>
          <w:rFonts w:ascii="Times New Roman" w:hAnsi="Times New Roman"/>
        </w:rPr>
        <w:t xml:space="preserve"> and the FOIA personal privacy exemption of </w:t>
      </w:r>
      <w:r>
        <w:rPr>
          <w:rFonts w:ascii="Times New Roman" w:hAnsi="Times New Roman"/>
          <w:i/>
          <w:iCs/>
        </w:rPr>
        <w:t>5 U.S.C. 552 (b) (6)</w:t>
      </w:r>
      <w:r>
        <w:rPr>
          <w:rFonts w:ascii="Times New Roman" w:hAnsi="Times New Roman"/>
        </w:rPr>
        <w:t xml:space="preserve"> ).</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
        </w:numPr>
        <w:adjustRightInd/>
        <w:rPr>
          <w:rFonts w:ascii="Times New Roman" w:hAnsi="Times New Roman"/>
        </w:rPr>
      </w:pPr>
      <w:r>
        <w:rPr>
          <w:rFonts w:ascii="Times New Roman" w:hAnsi="Times New Roman"/>
        </w:rPr>
        <w:t xml:space="preserve">FOIA requests. Anyone interested in submitting a request for records under the FOIA with respect to the qualifying advanced coal project program under </w:t>
      </w:r>
      <w:r>
        <w:rPr>
          <w:rFonts w:ascii="Times New Roman" w:hAnsi="Times New Roman"/>
          <w:i/>
          <w:iCs/>
        </w:rPr>
        <w:t>§ 48A</w:t>
      </w:r>
      <w:r>
        <w:rPr>
          <w:rFonts w:ascii="Times New Roman" w:hAnsi="Times New Roman"/>
        </w:rPr>
        <w:t xml:space="preserve"> (including   [*37]  a request for records relating to the application for DOE certification) should direct a request that conforms to the Service's FOIA regulations, found at </w:t>
      </w:r>
      <w:r>
        <w:rPr>
          <w:rFonts w:ascii="Times New Roman" w:hAnsi="Times New Roman"/>
          <w:i/>
          <w:iCs/>
        </w:rPr>
        <w:t>26 C.F.R. § 601.702</w:t>
      </w:r>
      <w:r>
        <w:rPr>
          <w:rFonts w:ascii="Times New Roman" w:hAnsi="Times New Roman"/>
        </w:rPr>
        <w:t>, to the following address:</w:t>
      </w:r>
    </w:p>
    <w:p w:rsidR="006B7AE4" w:rsidRDefault="006B7AE4">
      <w:pPr>
        <w:widowControl/>
        <w:rPr>
          <w:rFonts w:ascii="Times New Roman" w:hAnsi="Times New Roman"/>
        </w:rPr>
      </w:pPr>
    </w:p>
    <w:p w:rsidR="006B7AE4" w:rsidRDefault="006B7AE4">
      <w:pPr>
        <w:widowControl/>
        <w:ind w:left="1200"/>
        <w:rPr>
          <w:rFonts w:ascii="Times New Roman" w:hAnsi="Times New Roman"/>
        </w:rPr>
      </w:pPr>
      <w:r>
        <w:rPr>
          <w:rFonts w:ascii="Times New Roman" w:hAnsi="Times New Roman"/>
        </w:rPr>
        <w:t xml:space="preserve"> </w:t>
      </w:r>
    </w:p>
    <w:p w:rsidR="006B7AE4" w:rsidRDefault="006B7AE4">
      <w:pPr>
        <w:widowControl/>
        <w:spacing w:before="120"/>
        <w:ind w:left="1800" w:right="600" w:firstLine="360"/>
        <w:rPr>
          <w:rFonts w:ascii="Times New Roman" w:hAnsi="Times New Roman"/>
        </w:rPr>
      </w:pPr>
      <w:r>
        <w:rPr>
          <w:rFonts w:ascii="Times New Roman" w:hAnsi="Times New Roman"/>
        </w:rPr>
        <w:t>IRS FOIA Request</w:t>
      </w:r>
    </w:p>
    <w:p w:rsidR="006B7AE4" w:rsidRDefault="006B7AE4">
      <w:pPr>
        <w:widowControl/>
        <w:spacing w:before="120"/>
        <w:ind w:left="1800" w:right="600" w:firstLine="360"/>
        <w:rPr>
          <w:rFonts w:ascii="Times New Roman" w:hAnsi="Times New Roman"/>
        </w:rPr>
      </w:pPr>
      <w:r>
        <w:rPr>
          <w:rFonts w:ascii="Times New Roman" w:hAnsi="Times New Roman"/>
        </w:rPr>
        <w:t>Baltimore Disclosure Office</w:t>
      </w:r>
    </w:p>
    <w:p w:rsidR="006B7AE4" w:rsidRDefault="006B7AE4">
      <w:pPr>
        <w:widowControl/>
        <w:spacing w:before="120"/>
        <w:ind w:left="1800" w:right="600" w:firstLine="360"/>
        <w:rPr>
          <w:rFonts w:ascii="Times New Roman" w:hAnsi="Times New Roman"/>
        </w:rPr>
      </w:pPr>
      <w:r>
        <w:rPr>
          <w:rFonts w:ascii="Times New Roman" w:hAnsi="Times New Roman"/>
        </w:rPr>
        <w:t>Room 940</w:t>
      </w:r>
    </w:p>
    <w:p w:rsidR="006B7AE4" w:rsidRDefault="006B7AE4">
      <w:pPr>
        <w:widowControl/>
        <w:spacing w:before="120"/>
        <w:ind w:left="1800" w:right="600" w:firstLine="360"/>
        <w:rPr>
          <w:rFonts w:ascii="Times New Roman" w:hAnsi="Times New Roman"/>
        </w:rPr>
      </w:pPr>
      <w:r>
        <w:rPr>
          <w:rFonts w:ascii="Times New Roman" w:hAnsi="Times New Roman"/>
        </w:rPr>
        <w:t>31 Hopkins Plaza</w:t>
      </w:r>
    </w:p>
    <w:p w:rsidR="006B7AE4" w:rsidRDefault="006B7AE4">
      <w:pPr>
        <w:widowControl/>
        <w:spacing w:before="120"/>
        <w:ind w:left="1800" w:right="600" w:firstLine="360"/>
        <w:rPr>
          <w:rFonts w:ascii="Times New Roman" w:hAnsi="Times New Roman"/>
        </w:rPr>
      </w:pPr>
      <w:r>
        <w:rPr>
          <w:rFonts w:ascii="Times New Roman" w:hAnsi="Times New Roman"/>
        </w:rPr>
        <w:t>Baltimore, MD 21201</w:t>
      </w:r>
    </w:p>
    <w:p w:rsidR="006B7AE4" w:rsidRDefault="006B7AE4">
      <w:pPr>
        <w:widowControl/>
        <w:rPr>
          <w:rFonts w:ascii="Times New Roman" w:hAnsi="Times New Roman"/>
        </w:rPr>
      </w:pPr>
    </w:p>
    <w:p w:rsidR="006B7AE4" w:rsidRDefault="006B7AE4">
      <w:pPr>
        <w:widowControl/>
        <w:ind w:left="1200"/>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11. EFFECT ON OTHER DOCUMENTS </w:t>
      </w:r>
    </w:p>
    <w:p w:rsidR="006B7AE4" w:rsidRDefault="006B7AE4">
      <w:pPr>
        <w:widowControl/>
        <w:spacing w:before="120"/>
        <w:ind w:firstLine="360"/>
        <w:rPr>
          <w:rFonts w:ascii="Times New Roman" w:hAnsi="Times New Roman"/>
        </w:rPr>
      </w:pPr>
      <w:r>
        <w:rPr>
          <w:rFonts w:ascii="Times New Roman" w:hAnsi="Times New Roman"/>
          <w:i/>
          <w:iCs/>
        </w:rPr>
        <w:t>Notice 2006-24</w:t>
      </w:r>
      <w:r>
        <w:rPr>
          <w:rFonts w:ascii="Times New Roman" w:hAnsi="Times New Roman"/>
        </w:rPr>
        <w:t xml:space="preserve"> is clarified, modified, amplified, and superseded.</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12. EFFECTIVE DATE </w:t>
      </w:r>
    </w:p>
    <w:p w:rsidR="006B7AE4" w:rsidRDefault="006B7AE4">
      <w:pPr>
        <w:widowControl/>
        <w:spacing w:before="120"/>
        <w:ind w:firstLine="360"/>
        <w:rPr>
          <w:rFonts w:ascii="Times New Roman" w:hAnsi="Times New Roman"/>
        </w:rPr>
      </w:pPr>
      <w:r>
        <w:rPr>
          <w:rFonts w:ascii="Times New Roman" w:hAnsi="Times New Roman"/>
        </w:rPr>
        <w:t>This notice is effective June 7, 2007.</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13. PAPERWORK REDUCTION ACT </w:t>
      </w:r>
    </w:p>
    <w:p w:rsidR="006B7AE4" w:rsidRDefault="006B7AE4">
      <w:pPr>
        <w:widowControl/>
        <w:spacing w:before="120"/>
        <w:ind w:firstLine="360"/>
        <w:rPr>
          <w:rFonts w:ascii="Times New Roman" w:hAnsi="Times New Roman"/>
        </w:rPr>
      </w:pPr>
      <w:r>
        <w:rPr>
          <w:rFonts w:ascii="Times New Roman" w:hAnsi="Times New Roman"/>
        </w:rPr>
        <w:t>The collection of information contained in this notice has been reviewed and approved by the Office of Management and Budget in accordance with the Paperwork Reduction Act (</w:t>
      </w:r>
      <w:r>
        <w:rPr>
          <w:rFonts w:ascii="Times New Roman" w:hAnsi="Times New Roman"/>
          <w:i/>
          <w:iCs/>
        </w:rPr>
        <w:t>44 U.S.C. § 3507</w:t>
      </w:r>
      <w:r>
        <w:rPr>
          <w:rFonts w:ascii="Times New Roman" w:hAnsi="Times New Roman"/>
        </w:rPr>
        <w:t>) under control number 1545-2003.</w:t>
      </w:r>
    </w:p>
    <w:p w:rsidR="006B7AE4" w:rsidRDefault="006B7AE4">
      <w:pPr>
        <w:widowControl/>
        <w:spacing w:before="120"/>
        <w:ind w:firstLine="360"/>
        <w:rPr>
          <w:rFonts w:ascii="Times New Roman" w:hAnsi="Times New Roman"/>
        </w:rPr>
      </w:pPr>
      <w:r>
        <w:rPr>
          <w:rFonts w:ascii="Times New Roman" w:hAnsi="Times New Roman"/>
        </w:rPr>
        <w:t>An agency may not conduct or sponsor, and a person is not required to respond to, a collection of information unless the collection of information displays a valid OMB control number.</w:t>
      </w:r>
    </w:p>
    <w:p w:rsidR="006B7AE4" w:rsidRDefault="006B7AE4">
      <w:pPr>
        <w:widowControl/>
        <w:spacing w:before="120"/>
        <w:ind w:firstLine="360"/>
        <w:rPr>
          <w:rFonts w:ascii="Times New Roman" w:hAnsi="Times New Roman"/>
        </w:rPr>
      </w:pPr>
      <w:r>
        <w:rPr>
          <w:rFonts w:ascii="Times New Roman" w:hAnsi="Times New Roman"/>
        </w:rPr>
        <w:t>The collections of information in this notice are in sections 4, 5, 6, 7, 8, and Appendix B of this notice. This information is required to obtain an allocation of qualifying advanced coal project credits. This information will be used by the Service to verify that the taxpayer is eligible for the qualifying   [*38]  advanced coal project credits. The collection of information is required to obtain a benefit. The likely respondents are business or other for-profit institutions.</w:t>
      </w:r>
    </w:p>
    <w:p w:rsidR="006B7AE4" w:rsidRDefault="006B7AE4">
      <w:pPr>
        <w:widowControl/>
        <w:spacing w:before="120"/>
        <w:ind w:firstLine="360"/>
        <w:rPr>
          <w:rFonts w:ascii="Times New Roman" w:hAnsi="Times New Roman"/>
        </w:rPr>
      </w:pPr>
      <w:r>
        <w:rPr>
          <w:rFonts w:ascii="Times New Roman" w:hAnsi="Times New Roman"/>
        </w:rPr>
        <w:t>The estimated total annual reporting burden is 4,950 hours.</w:t>
      </w:r>
    </w:p>
    <w:p w:rsidR="006B7AE4" w:rsidRDefault="006B7AE4">
      <w:pPr>
        <w:widowControl/>
        <w:spacing w:before="120"/>
        <w:ind w:firstLine="360"/>
        <w:rPr>
          <w:rFonts w:ascii="Times New Roman" w:hAnsi="Times New Roman"/>
        </w:rPr>
      </w:pPr>
      <w:r>
        <w:rPr>
          <w:rFonts w:ascii="Times New Roman" w:hAnsi="Times New Roman"/>
        </w:rPr>
        <w:t>The estimated annual burden per respondent varies from 70 to 150 hours, depending on individual circumstances, with an estimated average of 110 hours. The estimated number of respondents is 45.</w:t>
      </w:r>
    </w:p>
    <w:p w:rsidR="006B7AE4" w:rsidRDefault="006B7AE4">
      <w:pPr>
        <w:widowControl/>
        <w:spacing w:before="120"/>
        <w:ind w:firstLine="360"/>
        <w:rPr>
          <w:rFonts w:ascii="Times New Roman" w:hAnsi="Times New Roman"/>
        </w:rPr>
      </w:pPr>
      <w:r>
        <w:rPr>
          <w:rFonts w:ascii="Times New Roman" w:hAnsi="Times New Roman"/>
        </w:rPr>
        <w:t>The estimated annual frequency of responses is on occasion.</w:t>
      </w:r>
    </w:p>
    <w:p w:rsidR="006B7AE4" w:rsidRDefault="006B7AE4">
      <w:pPr>
        <w:widowControl/>
        <w:spacing w:before="120"/>
        <w:ind w:firstLine="360"/>
        <w:rPr>
          <w:rFonts w:ascii="Times New Roman" w:hAnsi="Times New Roman"/>
        </w:rPr>
      </w:pPr>
      <w:r>
        <w:rPr>
          <w:rFonts w:ascii="Times New Roman" w:hAnsi="Times New Roman"/>
        </w:rPr>
        <w:t xml:space="preserve">Books or records relating to a collection of information must be retained as long as their contents may become material in the administration of any internal revenue law. Generally, tax returns and tax return information are confidential, as required by </w:t>
      </w:r>
      <w:r>
        <w:rPr>
          <w:rFonts w:ascii="Times New Roman" w:hAnsi="Times New Roman"/>
          <w:i/>
          <w:iCs/>
        </w:rPr>
        <w:t>26 U.S.C. § 6103</w:t>
      </w:r>
      <w:r>
        <w:rPr>
          <w:rFonts w:ascii="Times New Roman" w:hAnsi="Times New Roman"/>
        </w:rPr>
        <w:t>.</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SECTION 14. DRAFTING INFORMATION </w:t>
      </w:r>
    </w:p>
    <w:p w:rsidR="006B7AE4" w:rsidRDefault="006B7AE4">
      <w:pPr>
        <w:widowControl/>
        <w:spacing w:before="120"/>
        <w:ind w:firstLine="360"/>
        <w:rPr>
          <w:rFonts w:ascii="Times New Roman" w:hAnsi="Times New Roman"/>
        </w:rPr>
      </w:pPr>
      <w:r>
        <w:rPr>
          <w:rFonts w:ascii="Times New Roman" w:hAnsi="Times New Roman"/>
        </w:rPr>
        <w:t xml:space="preserve">The principal author of this notice is Ruba Nasrallah of the Office of Associate Chief Counsel (Income Tax &amp; Accounting) . For further information regarding this notice, contact Jaime Park of the Office of Associate Chief Counsel (Passthroughs &amp; Special Industries) at (202) 622-3120 (not a toll-free call) . For further information regarding the application for </w:t>
      </w:r>
      <w:r>
        <w:rPr>
          <w:rFonts w:ascii="Times New Roman" w:hAnsi="Times New Roman"/>
          <w:i/>
          <w:iCs/>
        </w:rPr>
        <w:t>§ 48A</w:t>
      </w:r>
      <w:r>
        <w:rPr>
          <w:rFonts w:ascii="Times New Roman" w:hAnsi="Times New Roman"/>
        </w:rPr>
        <w:t xml:space="preserve"> certification, the documentation to be submitted to the   [*39]  Service establishing that the requirements of </w:t>
      </w:r>
      <w:r>
        <w:rPr>
          <w:rFonts w:ascii="Times New Roman" w:hAnsi="Times New Roman"/>
          <w:i/>
          <w:iCs/>
        </w:rPr>
        <w:t>§ 48A (e) (2)</w:t>
      </w:r>
      <w:r>
        <w:rPr>
          <w:rFonts w:ascii="Times New Roman" w:hAnsi="Times New Roman"/>
        </w:rPr>
        <w:t xml:space="preserve"> are satisfied, and the issuance of the certification that the requirements of </w:t>
      </w:r>
      <w:r>
        <w:rPr>
          <w:rFonts w:ascii="Times New Roman" w:hAnsi="Times New Roman"/>
          <w:i/>
          <w:iCs/>
        </w:rPr>
        <w:t>§ 48A (e) (2)</w:t>
      </w:r>
      <w:r>
        <w:rPr>
          <w:rFonts w:ascii="Times New Roman" w:hAnsi="Times New Roman"/>
        </w:rPr>
        <w:t xml:space="preserve"> are satisfied, contact Kimberly Edwards, Executive Assistant, Office of the Industry Director, Natural Resources and Construction, at (713) 209-3615 (not a toll-free number)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 xml:space="preserve">ATTACHMENTS: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APPENDIX A</w:t>
      </w:r>
    </w:p>
    <w:p w:rsidR="006B7AE4" w:rsidRDefault="006B7AE4">
      <w:pPr>
        <w:widowControl/>
        <w:rPr>
          <w:rFonts w:ascii="Times New Roman" w:hAnsi="Times New Roman"/>
        </w:rPr>
      </w:pPr>
      <w:r>
        <w:rPr>
          <w:rFonts w:ascii="Times New Roman" w:hAnsi="Times New Roman"/>
        </w:rPr>
        <w:t xml:space="preserve">CLOSING AGREEMENT </w:t>
      </w:r>
    </w:p>
    <w:p w:rsidR="006B7AE4" w:rsidRDefault="006B7AE4">
      <w:pPr>
        <w:widowControl/>
        <w:spacing w:before="120"/>
        <w:ind w:firstLine="360"/>
        <w:rPr>
          <w:rFonts w:ascii="Times New Roman" w:hAnsi="Times New Roman"/>
        </w:rPr>
      </w:pPr>
      <w:r>
        <w:rPr>
          <w:rFonts w:ascii="Times New Roman" w:hAnsi="Times New Roman"/>
        </w:rPr>
        <w:t xml:space="preserve">Under </w:t>
      </w:r>
      <w:r>
        <w:rPr>
          <w:rFonts w:ascii="Times New Roman" w:hAnsi="Times New Roman"/>
          <w:i/>
          <w:iCs/>
        </w:rPr>
        <w:t>§ 7121 of the Internal Revenue Code</w:t>
      </w:r>
      <w:r>
        <w:rPr>
          <w:rFonts w:ascii="Times New Roman" w:hAnsi="Times New Roman"/>
        </w:rPr>
        <w:t>, [insert taxpayer's name, address, and identifying number] ("Taxpayer") and the Commissioner of Internal Revenue ("Commissioner") make the following closing agreement:</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WHEREAS:</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3"/>
        </w:numPr>
        <w:adjustRightInd/>
        <w:rPr>
          <w:rFonts w:ascii="Times New Roman" w:hAnsi="Times New Roman"/>
        </w:rPr>
      </w:pPr>
      <w:r>
        <w:rPr>
          <w:rFonts w:ascii="Times New Roman" w:hAnsi="Times New Roman"/>
        </w:rPr>
        <w:t xml:space="preserve">On or before March [insert date and year], Taxpayer submitted to the Internal Revenue Service ("IRS") , an application for certification under the qualifying advanced coal project program described in Notice 2007-52 ("Application for </w:t>
      </w:r>
      <w:r>
        <w:rPr>
          <w:rFonts w:ascii="Times New Roman" w:hAnsi="Times New Roman"/>
          <w:i/>
          <w:iCs/>
        </w:rPr>
        <w:t>§ 48A</w:t>
      </w:r>
      <w:r>
        <w:rPr>
          <w:rFonts w:ascii="Times New Roman" w:hAnsi="Times New Roman"/>
        </w:rPr>
        <w:t xml:space="preserve"> Certification") ;</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4"/>
        </w:numPr>
        <w:adjustRightInd/>
        <w:rPr>
          <w:rFonts w:ascii="Times New Roman" w:hAnsi="Times New Roman"/>
        </w:rPr>
      </w:pPr>
      <w:r>
        <w:rPr>
          <w:rFonts w:ascii="Times New Roman" w:hAnsi="Times New Roman"/>
        </w:rPr>
        <w:t xml:space="preserve">Taxpayer's Application for </w:t>
      </w:r>
      <w:r>
        <w:rPr>
          <w:rFonts w:ascii="Times New Roman" w:hAnsi="Times New Roman"/>
          <w:i/>
          <w:iCs/>
        </w:rPr>
        <w:t>§ 48A</w:t>
      </w:r>
      <w:r>
        <w:rPr>
          <w:rFonts w:ascii="Times New Roman" w:hAnsi="Times New Roman"/>
        </w:rPr>
        <w:t xml:space="preserve"> Certification is for the qualifying advanced coal project (the "Project") described below-</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 xml:space="preserve">The Project will use [insert either "an integrated gasification combined cycle (as defined in </w:t>
      </w:r>
      <w:r>
        <w:rPr>
          <w:rFonts w:ascii="Times New Roman" w:hAnsi="Times New Roman"/>
          <w:i/>
          <w:iCs/>
        </w:rPr>
        <w:t>§ 48A (c) (7)</w:t>
      </w:r>
      <w:r>
        <w:rPr>
          <w:rFonts w:ascii="Times New Roman" w:hAnsi="Times New Roman"/>
        </w:rPr>
        <w:t xml:space="preserve"> )" or "an advanced coal-based technology (as defined in </w:t>
      </w:r>
      <w:r>
        <w:rPr>
          <w:rFonts w:ascii="Times New Roman" w:hAnsi="Times New Roman"/>
          <w:i/>
          <w:iCs/>
        </w:rPr>
        <w:t>§ 48A (c) (2)</w:t>
      </w:r>
      <w:r>
        <w:rPr>
          <w:rFonts w:ascii="Times New Roman" w:hAnsi="Times New Roman"/>
        </w:rPr>
        <w:t xml:space="preserve"> and </w:t>
      </w:r>
      <w:r>
        <w:rPr>
          <w:rFonts w:ascii="Times New Roman" w:hAnsi="Times New Roman"/>
          <w:i/>
          <w:iCs/>
        </w:rPr>
        <w:t>(f)</w:t>
      </w:r>
      <w:r>
        <w:rPr>
          <w:rFonts w:ascii="Times New Roman" w:hAnsi="Times New Roman"/>
        </w:rPr>
        <w:t xml:space="preserve"> ) other than an integrated gasification combined cycle"];</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The   [*40]  Project will be located at [insert address or other identifying designation];</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3"/>
        </w:numPr>
        <w:adjustRightInd/>
        <w:rPr>
          <w:rFonts w:ascii="Times New Roman" w:hAnsi="Times New Roman"/>
        </w:rPr>
      </w:pPr>
      <w:r>
        <w:rPr>
          <w:rFonts w:ascii="Times New Roman" w:hAnsi="Times New Roman"/>
        </w:rPr>
        <w:t xml:space="preserve">The Project is [insert either: "a new electric generation unit (as defined in </w:t>
      </w:r>
      <w:r>
        <w:rPr>
          <w:rFonts w:ascii="Times New Roman" w:hAnsi="Times New Roman"/>
          <w:i/>
          <w:iCs/>
        </w:rPr>
        <w:t>§ 48A (c) (6)</w:t>
      </w:r>
      <w:r>
        <w:rPr>
          <w:rFonts w:ascii="Times New Roman" w:hAnsi="Times New Roman"/>
        </w:rPr>
        <w:t xml:space="preserve"> )"; "a retrofit of an existing electric generation unit (as defined in </w:t>
      </w:r>
      <w:r>
        <w:rPr>
          <w:rFonts w:ascii="Times New Roman" w:hAnsi="Times New Roman"/>
          <w:i/>
          <w:iCs/>
        </w:rPr>
        <w:t>§ 48A (c) (6)</w:t>
      </w:r>
      <w:r>
        <w:rPr>
          <w:rFonts w:ascii="Times New Roman" w:hAnsi="Times New Roman"/>
        </w:rPr>
        <w:t xml:space="preserve"> )"; or "a repower of an existing electric generation unit (as defined in </w:t>
      </w:r>
      <w:r>
        <w:rPr>
          <w:rFonts w:ascii="Times New Roman" w:hAnsi="Times New Roman"/>
          <w:i/>
          <w:iCs/>
        </w:rPr>
        <w:t>§ 48A (c) (6)</w:t>
      </w:r>
      <w:r>
        <w:rPr>
          <w:rFonts w:ascii="Times New Roman" w:hAnsi="Times New Roman"/>
        </w:rPr>
        <w:t xml:space="preserve"> ") ;</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4"/>
        </w:numPr>
        <w:adjustRightInd/>
        <w:rPr>
          <w:rFonts w:ascii="Times New Roman" w:hAnsi="Times New Roman"/>
        </w:rPr>
      </w:pPr>
      <w:r>
        <w:rPr>
          <w:rFonts w:ascii="Times New Roman" w:hAnsi="Times New Roman"/>
        </w:rPr>
        <w:t>The Project will have a total nameplate generating capacity (as defined in section 3.02 of Notice 2007-52) of at least [insert number] megawatts;</w:t>
      </w:r>
      <w:r>
        <w:rPr>
          <w:rFonts w:ascii="Times New Roman" w:hAnsi="Times New Roman"/>
          <w:b/>
          <w:bCs/>
        </w:rPr>
        <w:t>[If the Project is an integrated gasification combined cycle project, insert: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5"/>
        </w:numPr>
        <w:adjustRightInd/>
        <w:rPr>
          <w:rFonts w:ascii="Times New Roman" w:hAnsi="Times New Roman"/>
        </w:rPr>
      </w:pPr>
      <w:r>
        <w:rPr>
          <w:rFonts w:ascii="Times New Roman" w:hAnsi="Times New Roman"/>
        </w:rPr>
        <w:t>At all times more than 50 percent of the cumulative total fuel input (as defined in section 3.03 (1) of Notice 2007-52 and including coal and any other fuel input) used during normal plant operations (as defined in section 3.03 (2) of Notice 2007-52) for the Project will be [insert either: "bituminous coal"; "subbituminous coal"; or "lignite"];</w:t>
      </w:r>
      <w:r>
        <w:rPr>
          <w:rFonts w:ascii="Times New Roman" w:hAnsi="Times New Roman"/>
          <w:b/>
          <w:bCs/>
        </w:rPr>
        <w:t>]</w:t>
      </w:r>
      <w:r>
        <w:rPr>
          <w:rFonts w:ascii="Times New Roman" w:hAnsi="Times New Roman"/>
        </w:rPr>
        <w:t xml:space="preserve"> and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5"/>
        </w:numPr>
        <w:adjustRightInd/>
        <w:rPr>
          <w:rFonts w:ascii="Times New Roman" w:hAnsi="Times New Roman"/>
        </w:rPr>
      </w:pPr>
      <w:r>
        <w:rPr>
          <w:rFonts w:ascii="Times New Roman" w:hAnsi="Times New Roman"/>
        </w:rPr>
        <w:t xml:space="preserve">On [insert date of acceptance letter issued under section 4.02 (10) of Notice 2007-52], the IRS accepted Taxpayer's Application for </w:t>
      </w:r>
      <w:r>
        <w:rPr>
          <w:rFonts w:ascii="Times New Roman" w:hAnsi="Times New Roman"/>
          <w:i/>
          <w:iCs/>
        </w:rPr>
        <w:t>§ 48A</w:t>
      </w:r>
      <w:r>
        <w:rPr>
          <w:rFonts w:ascii="Times New Roman" w:hAnsi="Times New Roman"/>
        </w:rPr>
        <w:t xml:space="preserve"> Certification for the Project and allocated a qualifying advanced coal project credit under </w:t>
      </w:r>
      <w:r>
        <w:rPr>
          <w:rFonts w:ascii="Times New Roman" w:hAnsi="Times New Roman"/>
          <w:i/>
          <w:iCs/>
        </w:rPr>
        <w:t>§ 48A</w:t>
      </w:r>
      <w:r>
        <w:rPr>
          <w:rFonts w:ascii="Times New Roman" w:hAnsi="Times New Roman"/>
        </w:rPr>
        <w:t xml:space="preserve"> in the amount of $[insert number]   [*41]  to the Project.</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NOW IT IS HEREBY DETERMINED AND AGREED FOR FEDERAL INCOME TAX PURPOSES THAT:</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3"/>
        </w:numPr>
        <w:adjustRightInd/>
        <w:rPr>
          <w:rFonts w:ascii="Times New Roman" w:hAnsi="Times New Roman"/>
        </w:rPr>
      </w:pPr>
      <w:r>
        <w:rPr>
          <w:rFonts w:ascii="Times New Roman" w:hAnsi="Times New Roman"/>
        </w:rPr>
        <w:t xml:space="preserve">The total amount of the qualifying advanced coal project credit to be claimed for the Project under </w:t>
      </w:r>
      <w:r>
        <w:rPr>
          <w:rFonts w:ascii="Times New Roman" w:hAnsi="Times New Roman"/>
          <w:i/>
          <w:iCs/>
        </w:rPr>
        <w:t>§ 48A (a)</w:t>
      </w:r>
      <w:r>
        <w:rPr>
          <w:rFonts w:ascii="Times New Roman" w:hAnsi="Times New Roman"/>
        </w:rPr>
        <w:t xml:space="preserve"> must not exceed $[insert the number in WHEREAS clause #3].</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4"/>
        </w:numPr>
        <w:adjustRightInd/>
        <w:rPr>
          <w:rFonts w:ascii="Times New Roman" w:hAnsi="Times New Roman"/>
        </w:rPr>
      </w:pPr>
      <w:r>
        <w:rPr>
          <w:rFonts w:ascii="Times New Roman" w:hAnsi="Times New Roman"/>
        </w:rPr>
        <w:t xml:space="preserve">If Taxpayer fails to satisfy any of the certification requirements in </w:t>
      </w:r>
      <w:r>
        <w:rPr>
          <w:rFonts w:ascii="Times New Roman" w:hAnsi="Times New Roman"/>
          <w:i/>
          <w:iCs/>
        </w:rPr>
        <w:t>§ 48A (e) (2)</w:t>
      </w:r>
      <w:r>
        <w:rPr>
          <w:rFonts w:ascii="Times New Roman" w:hAnsi="Times New Roman"/>
        </w:rPr>
        <w:t xml:space="preserve"> within the time specified in </w:t>
      </w:r>
      <w:r>
        <w:rPr>
          <w:rFonts w:ascii="Times New Roman" w:hAnsi="Times New Roman"/>
          <w:i/>
          <w:iCs/>
        </w:rPr>
        <w:t>§ 48A (d) (2) (D)</w:t>
      </w:r>
      <w:r>
        <w:rPr>
          <w:rFonts w:ascii="Times New Roman" w:hAnsi="Times New Roman"/>
        </w:rPr>
        <w:t xml:space="preserve"> (2 years from [insert the date in WHEREAS clause #3]) , or if the IRS does not issue a certification for the Project under Notice 2007-52, the qualifying advanced coal project credit in the amount of $[insert the number in WHEREAS clause #3] allocated to the Project is fully forfeited.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5"/>
        </w:numPr>
        <w:adjustRightInd/>
        <w:rPr>
          <w:rFonts w:ascii="Times New Roman" w:hAnsi="Times New Roman"/>
        </w:rPr>
      </w:pPr>
      <w:r>
        <w:rPr>
          <w:rFonts w:ascii="Times New Roman" w:hAnsi="Times New Roman"/>
        </w:rPr>
        <w:t>If the Project is not placed in service by Taxpayer within 5 years of the date of issuance of the certification as determined under section 6.03 of Notice 2007-52, the qualifying advanced coal project credit in the amount of $[insert the number in WHEREAS clause #3] allocated to the Project is fully forfeited.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6"/>
        </w:numPr>
        <w:adjustRightInd/>
        <w:rPr>
          <w:rFonts w:ascii="Times New Roman" w:hAnsi="Times New Roman"/>
        </w:rPr>
      </w:pPr>
      <w:r>
        <w:rPr>
          <w:rFonts w:ascii="Times New Roman" w:hAnsi="Times New Roman"/>
        </w:rPr>
        <w:t xml:space="preserve">If the plans for the Project change in any significant respect from the plans set forth in the application for DOE certification (as defined in section 4.01 of Notice 2007-52) and the Application for </w:t>
      </w:r>
      <w:r>
        <w:rPr>
          <w:rFonts w:ascii="Times New Roman" w:hAnsi="Times New Roman"/>
          <w:i/>
          <w:iCs/>
        </w:rPr>
        <w:t>§ 48A</w:t>
      </w:r>
      <w:r>
        <w:rPr>
          <w:rFonts w:ascii="Times New Roman" w:hAnsi="Times New Roman"/>
        </w:rPr>
        <w:t xml:space="preserve">   [*42]  Certification (as defined in section 4.01 of Notice 2007-52) and, under section 7.03 of Notice 2007-52, the acceptance of Taxpayer's Application for </w:t>
      </w:r>
      <w:r>
        <w:rPr>
          <w:rFonts w:ascii="Times New Roman" w:hAnsi="Times New Roman"/>
          <w:i/>
          <w:iCs/>
        </w:rPr>
        <w:t>§ 48A</w:t>
      </w:r>
      <w:r>
        <w:rPr>
          <w:rFonts w:ascii="Times New Roman" w:hAnsi="Times New Roman"/>
        </w:rPr>
        <w:t xml:space="preserve"> Certification on [insert the date in WHEREAS clause #3] is void, the qualifying advanced coal project credit in the amount of $[insert the number in WHEREAS clause #3] allocated to the Project is fully forfeited.</w:t>
      </w:r>
    </w:p>
    <w:p w:rsidR="006B7AE4" w:rsidRDefault="006B7AE4">
      <w:pPr>
        <w:widowControl/>
        <w:spacing w:before="120"/>
        <w:ind w:firstLine="360"/>
        <w:rPr>
          <w:rFonts w:ascii="Times New Roman" w:hAnsi="Times New Roman"/>
        </w:rPr>
      </w:pPr>
      <w:r>
        <w:rPr>
          <w:rFonts w:ascii="Times New Roman" w:hAnsi="Times New Roman"/>
          <w:b/>
          <w:bCs/>
        </w:rPr>
        <w:t>[If the Project is not an integrated gasification combined cycle project, insert:</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7"/>
        </w:numPr>
        <w:adjustRightInd/>
        <w:rPr>
          <w:rFonts w:ascii="Times New Roman" w:hAnsi="Times New Roman"/>
        </w:rPr>
      </w:pPr>
      <w:r>
        <w:rPr>
          <w:rFonts w:ascii="Times New Roman" w:hAnsi="Times New Roman"/>
        </w:rPr>
        <w:t xml:space="preserve">If the Project fails to satisfy any of the requirements in </w:t>
      </w:r>
      <w:r>
        <w:rPr>
          <w:rFonts w:ascii="Times New Roman" w:hAnsi="Times New Roman"/>
          <w:i/>
          <w:iCs/>
        </w:rPr>
        <w:t>§ 48A (e) (1) (A)</w:t>
      </w:r>
      <w:r>
        <w:rPr>
          <w:rFonts w:ascii="Times New Roman" w:hAnsi="Times New Roman"/>
        </w:rPr>
        <w:t xml:space="preserve"> , </w:t>
      </w:r>
      <w:r>
        <w:rPr>
          <w:rFonts w:ascii="Times New Roman" w:hAnsi="Times New Roman"/>
          <w:i/>
          <w:iCs/>
        </w:rPr>
        <w:t>(C)</w:t>
      </w:r>
      <w:r>
        <w:rPr>
          <w:rFonts w:ascii="Times New Roman" w:hAnsi="Times New Roman"/>
        </w:rPr>
        <w:t xml:space="preserve"> , </w:t>
      </w:r>
      <w:r>
        <w:rPr>
          <w:rFonts w:ascii="Times New Roman" w:hAnsi="Times New Roman"/>
          <w:i/>
          <w:iCs/>
        </w:rPr>
        <w:t>(D)</w:t>
      </w:r>
      <w:r>
        <w:rPr>
          <w:rFonts w:ascii="Times New Roman" w:hAnsi="Times New Roman"/>
        </w:rPr>
        <w:t xml:space="preserve"> , </w:t>
      </w:r>
      <w:r>
        <w:rPr>
          <w:rFonts w:ascii="Times New Roman" w:hAnsi="Times New Roman"/>
          <w:i/>
          <w:iCs/>
        </w:rPr>
        <w:t>(E)</w:t>
      </w:r>
      <w:r>
        <w:rPr>
          <w:rFonts w:ascii="Times New Roman" w:hAnsi="Times New Roman"/>
        </w:rPr>
        <w:t xml:space="preserve"> , and </w:t>
      </w:r>
      <w:r>
        <w:rPr>
          <w:rFonts w:ascii="Times New Roman" w:hAnsi="Times New Roman"/>
          <w:i/>
          <w:iCs/>
        </w:rPr>
        <w:t>(F)</w:t>
      </w:r>
      <w:r>
        <w:rPr>
          <w:rFonts w:ascii="Times New Roman" w:hAnsi="Times New Roman"/>
        </w:rPr>
        <w:t xml:space="preserve"> for a qualifying advanced coal project or, during normal plant operations (as defined in section 3.03 (2) of Notice 2007-52) , fails to satisfy the requirement in </w:t>
      </w:r>
      <w:r>
        <w:rPr>
          <w:rFonts w:ascii="Times New Roman" w:hAnsi="Times New Roman"/>
          <w:i/>
          <w:iCs/>
        </w:rPr>
        <w:t>§ 48A (e) (1) (B)</w:t>
      </w:r>
      <w:r>
        <w:rPr>
          <w:rFonts w:ascii="Times New Roman" w:hAnsi="Times New Roman"/>
        </w:rPr>
        <w:t xml:space="preserve"> for a qualifying advanced coal project-</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at the time the Project is placed in service, the qualifying advanced coal project credit in the amount of $[insert the number in WHEREAS clause #3] allocated to the Project is fully forfeited; and</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 xml:space="preserve">after the Project is placed in service (and after satisfying all such requirements at the time the Project is placed in service) , the Project ceases to be investment credit property and the recapture rules of </w:t>
      </w:r>
      <w:r>
        <w:rPr>
          <w:rFonts w:ascii="Times New Roman" w:hAnsi="Times New Roman"/>
          <w:i/>
          <w:iCs/>
        </w:rPr>
        <w:t>§ 50 (a)</w:t>
      </w:r>
      <w:r>
        <w:rPr>
          <w:rFonts w:ascii="Times New Roman" w:hAnsi="Times New Roman"/>
        </w:rPr>
        <w:t xml:space="preserve">   [*43]  apply.</w:t>
      </w:r>
      <w:r>
        <w:rPr>
          <w:rFonts w:ascii="Times New Roman" w:hAnsi="Times New Roman"/>
          <w:b/>
          <w:bCs/>
        </w:rPr>
        <w:t>]</w:t>
      </w:r>
    </w:p>
    <w:p w:rsidR="006B7AE4" w:rsidRDefault="006B7AE4">
      <w:pPr>
        <w:widowControl/>
        <w:numPr>
          <w:ilvl w:val="0"/>
          <w:numId w:val="1"/>
        </w:numPr>
        <w:adjustRightInd/>
        <w:rPr>
          <w:rFonts w:ascii="Times New Roman" w:hAnsi="Times New Roman"/>
        </w:rPr>
      </w:pPr>
    </w:p>
    <w:p w:rsidR="006B7AE4" w:rsidRDefault="006B7AE4">
      <w:pPr>
        <w:widowControl/>
        <w:spacing w:before="120"/>
        <w:ind w:firstLine="360"/>
        <w:rPr>
          <w:rFonts w:ascii="Times New Roman" w:hAnsi="Times New Roman"/>
        </w:rPr>
      </w:pPr>
      <w:r>
        <w:rPr>
          <w:rFonts w:ascii="Times New Roman" w:hAnsi="Times New Roman"/>
          <w:b/>
          <w:bCs/>
        </w:rPr>
        <w:t>[If the Project is an integrated gasification combined cycle project, insert:</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r>
        <w:rPr>
          <w:rFonts w:ascii="Times New Roman" w:hAnsi="Times New Roman"/>
        </w:rPr>
        <w:t>5.</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1"/>
        </w:numPr>
        <w:adjustRightInd/>
        <w:rPr>
          <w:rFonts w:ascii="Times New Roman" w:hAnsi="Times New Roman"/>
        </w:rPr>
      </w:pPr>
      <w:r>
        <w:rPr>
          <w:rFonts w:ascii="Times New Roman" w:hAnsi="Times New Roman"/>
        </w:rPr>
        <w:t xml:space="preserve">If the Project fails to satisfy any of the requirements in </w:t>
      </w:r>
      <w:r>
        <w:rPr>
          <w:rFonts w:ascii="Times New Roman" w:hAnsi="Times New Roman"/>
          <w:i/>
          <w:iCs/>
        </w:rPr>
        <w:t>§ 48A (e) (1) (A)</w:t>
      </w:r>
      <w:r>
        <w:rPr>
          <w:rFonts w:ascii="Times New Roman" w:hAnsi="Times New Roman"/>
        </w:rPr>
        <w:t xml:space="preserve"> , </w:t>
      </w:r>
      <w:r>
        <w:rPr>
          <w:rFonts w:ascii="Times New Roman" w:hAnsi="Times New Roman"/>
          <w:i/>
          <w:iCs/>
        </w:rPr>
        <w:t>(C)</w:t>
      </w:r>
      <w:r>
        <w:rPr>
          <w:rFonts w:ascii="Times New Roman" w:hAnsi="Times New Roman"/>
        </w:rPr>
        <w:t xml:space="preserve"> , </w:t>
      </w:r>
      <w:r>
        <w:rPr>
          <w:rFonts w:ascii="Times New Roman" w:hAnsi="Times New Roman"/>
          <w:i/>
          <w:iCs/>
        </w:rPr>
        <w:t>(D)</w:t>
      </w:r>
      <w:r>
        <w:rPr>
          <w:rFonts w:ascii="Times New Roman" w:hAnsi="Times New Roman"/>
        </w:rPr>
        <w:t xml:space="preserve"> , </w:t>
      </w:r>
      <w:r>
        <w:rPr>
          <w:rFonts w:ascii="Times New Roman" w:hAnsi="Times New Roman"/>
          <w:i/>
          <w:iCs/>
        </w:rPr>
        <w:t>(E)</w:t>
      </w:r>
      <w:r>
        <w:rPr>
          <w:rFonts w:ascii="Times New Roman" w:hAnsi="Times New Roman"/>
        </w:rPr>
        <w:t xml:space="preserve"> , and </w:t>
      </w:r>
      <w:r>
        <w:rPr>
          <w:rFonts w:ascii="Times New Roman" w:hAnsi="Times New Roman"/>
          <w:i/>
          <w:iCs/>
        </w:rPr>
        <w:t>(F)</w:t>
      </w:r>
      <w:r>
        <w:rPr>
          <w:rFonts w:ascii="Times New Roman" w:hAnsi="Times New Roman"/>
        </w:rPr>
        <w:t xml:space="preserve"> for a qualifying advanced coal project or, during normal plant operations (as defined in section 3.03 (2) of Notice 2007-52) , fails to satisfy the requirement in </w:t>
      </w:r>
      <w:r>
        <w:rPr>
          <w:rFonts w:ascii="Times New Roman" w:hAnsi="Times New Roman"/>
          <w:i/>
          <w:iCs/>
        </w:rPr>
        <w:t>§ 48A (e) (1) (B)</w:t>
      </w:r>
      <w:r>
        <w:rPr>
          <w:rFonts w:ascii="Times New Roman" w:hAnsi="Times New Roman"/>
        </w:rPr>
        <w:t xml:space="preserve"> for a qualifying advanced coal project-</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6"/>
        </w:numPr>
        <w:adjustRightInd/>
        <w:rPr>
          <w:rFonts w:ascii="Times New Roman" w:hAnsi="Times New Roman"/>
        </w:rPr>
      </w:pPr>
      <w:r>
        <w:rPr>
          <w:rFonts w:ascii="Times New Roman" w:hAnsi="Times New Roman"/>
        </w:rPr>
        <w:t>at the time the Project is placed in service, the qualifying advanced coal project credit in the amount of $[insert the number in WHEREAS clause #3] allocated to the Project is fully forfeited; and</w:t>
      </w: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5"/>
        </w:numPr>
        <w:adjustRightInd/>
        <w:rPr>
          <w:rFonts w:ascii="Times New Roman" w:hAnsi="Times New Roman"/>
        </w:rPr>
      </w:pPr>
    </w:p>
    <w:p w:rsidR="006B7AE4" w:rsidRDefault="006B7AE4">
      <w:pPr>
        <w:widowControl/>
        <w:numPr>
          <w:ilvl w:val="2"/>
          <w:numId w:val="27"/>
        </w:numPr>
        <w:adjustRightInd/>
        <w:rPr>
          <w:rFonts w:ascii="Times New Roman" w:hAnsi="Times New Roman"/>
        </w:rPr>
      </w:pPr>
      <w:r>
        <w:rPr>
          <w:rFonts w:ascii="Times New Roman" w:hAnsi="Times New Roman"/>
        </w:rPr>
        <w:t xml:space="preserve">after the Project is placed in service (and after satisfying all such requirements at the time the Project is placed in service) , the Project ceases to be investment credit property and the recapture rules of </w:t>
      </w:r>
      <w:r>
        <w:rPr>
          <w:rFonts w:ascii="Times New Roman" w:hAnsi="Times New Roman"/>
          <w:i/>
          <w:iCs/>
        </w:rPr>
        <w:t>§ 50 (a)</w:t>
      </w:r>
      <w:r>
        <w:rPr>
          <w:rFonts w:ascii="Times New Roman" w:hAnsi="Times New Roman"/>
        </w:rPr>
        <w:t xml:space="preserve"> apply.</w:t>
      </w: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0"/>
        </w:numPr>
        <w:adjustRightInd/>
        <w:rPr>
          <w:rFonts w:ascii="Times New Roman" w:hAnsi="Times New Roman"/>
        </w:rPr>
      </w:pPr>
    </w:p>
    <w:p w:rsidR="006B7AE4" w:rsidRDefault="006B7AE4">
      <w:pPr>
        <w:widowControl/>
        <w:numPr>
          <w:ilvl w:val="1"/>
          <w:numId w:val="12"/>
        </w:numPr>
        <w:adjustRightInd/>
        <w:rPr>
          <w:rFonts w:ascii="Times New Roman" w:hAnsi="Times New Roman"/>
        </w:rPr>
      </w:pPr>
      <w:r>
        <w:rPr>
          <w:rFonts w:ascii="Times New Roman" w:hAnsi="Times New Roman"/>
        </w:rPr>
        <w:t xml:space="preserve">If at any time more than 50 percent of the cumulative total fuel input (as defined in section 3.03 (1) of Notice 2007-52 and including coal and any other fuel input) used during normal plant operations (as defined in section 3.03 (2) of Notice 2007-52) is not [insert the primary feedstock in WHEREAS clause #2 (5) ], the Project ceases to be investment   [*44]  credit property and the recapture rules of </w:t>
      </w:r>
      <w:r>
        <w:rPr>
          <w:rFonts w:ascii="Times New Roman" w:hAnsi="Times New Roman"/>
          <w:i/>
          <w:iCs/>
        </w:rPr>
        <w:t>§ 50 (a)</w:t>
      </w:r>
      <w:r>
        <w:rPr>
          <w:rFonts w:ascii="Times New Roman" w:hAnsi="Times New Roman"/>
        </w:rPr>
        <w:t xml:space="preserve"> apply.</w:t>
      </w:r>
      <w:r>
        <w:rPr>
          <w:rFonts w:ascii="Times New Roman" w:hAnsi="Times New Roman"/>
          <w:b/>
          <w:bCs/>
        </w:rPr>
        <w:t>]</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8"/>
        </w:numPr>
        <w:adjustRightInd/>
        <w:rPr>
          <w:rFonts w:ascii="Times New Roman" w:hAnsi="Times New Roman"/>
        </w:rPr>
      </w:pPr>
      <w:r>
        <w:rPr>
          <w:rFonts w:ascii="Times New Roman" w:hAnsi="Times New Roman"/>
        </w:rPr>
        <w:t xml:space="preserve">Taxpayer will not claim the qualifying gasification project credit under </w:t>
      </w:r>
      <w:r>
        <w:rPr>
          <w:rFonts w:ascii="Times New Roman" w:hAnsi="Times New Roman"/>
          <w:i/>
          <w:iCs/>
        </w:rPr>
        <w:t>§ 48B</w:t>
      </w:r>
      <w:r>
        <w:rPr>
          <w:rFonts w:ascii="Times New Roman" w:hAnsi="Times New Roman"/>
        </w:rPr>
        <w:t xml:space="preserve"> for any qualified investment for which the qualifying advanced coal project credit is allowed under </w:t>
      </w:r>
      <w:r>
        <w:rPr>
          <w:rFonts w:ascii="Times New Roman" w:hAnsi="Times New Roman"/>
          <w:i/>
          <w:iCs/>
        </w:rPr>
        <w:t>§ 48A</w:t>
      </w:r>
      <w:r>
        <w:rPr>
          <w:rFonts w:ascii="Times New Roman" w:hAnsi="Times New Roman"/>
        </w:rPr>
        <w:t>.</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9"/>
        </w:numPr>
        <w:adjustRightInd/>
        <w:rPr>
          <w:rFonts w:ascii="Times New Roman" w:hAnsi="Times New Roman"/>
        </w:rPr>
      </w:pPr>
      <w:r>
        <w:rPr>
          <w:rFonts w:ascii="Times New Roman" w:hAnsi="Times New Roman"/>
        </w:rPr>
        <w:t xml:space="preserve">If Taxpayer elects to claim the qualifying advanced coal project credit on the qualified progress expenditures paid or incurred by Taxpayer during the taxable year (s) during which the Project is under construction and the Project ceases to be a qualifying advanced coal project (whether before, at the time, or after the Project is placed in service) , rules similar to the recapture rules in </w:t>
      </w:r>
      <w:r>
        <w:rPr>
          <w:rFonts w:ascii="Times New Roman" w:hAnsi="Times New Roman"/>
          <w:i/>
          <w:iCs/>
        </w:rPr>
        <w:t>§ 50 (a) (2) (A) through (D)</w:t>
      </w:r>
      <w:r>
        <w:rPr>
          <w:rFonts w:ascii="Times New Roman" w:hAnsi="Times New Roman"/>
        </w:rPr>
        <w:t xml:space="preserve"> apply.</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40"/>
        </w:numPr>
        <w:adjustRightInd/>
        <w:rPr>
          <w:rFonts w:ascii="Times New Roman" w:hAnsi="Times New Roman"/>
        </w:rPr>
      </w:pPr>
      <w:r>
        <w:rPr>
          <w:rFonts w:ascii="Times New Roman" w:hAnsi="Times New Roman"/>
        </w:rPr>
        <w:t xml:space="preserve">This agreement applies only to Taxpayer. Any successor in interest must execute a new closing agreement with the IRS. If the interest is acquired at or before the time the Project is placed in service and the successor in interest fails to execute a new closing agreement, the qualifying advanced coal project credit in the amount of $[insert the number in WHEREAS clause #3] allocated to the Project is fully forfeited. If the interest is acquired after the time the Project is placed in service and the successor in interest   [*45]  fails to execute a new closing agreement, the Project ceases to be investment credit property and the recapture rules of </w:t>
      </w:r>
      <w:r>
        <w:rPr>
          <w:rFonts w:ascii="Times New Roman" w:hAnsi="Times New Roman"/>
          <w:i/>
          <w:iCs/>
        </w:rPr>
        <w:t>§ 50 (a)</w:t>
      </w:r>
      <w:r>
        <w:rPr>
          <w:rFonts w:ascii="Times New Roman" w:hAnsi="Times New Roman"/>
        </w:rPr>
        <w:t xml:space="preserve"> apply.</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THIS AGREEMENT IS FINAL AND CONCLUSIVE EXCEPT:</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3"/>
        </w:numPr>
        <w:adjustRightInd/>
        <w:rPr>
          <w:rFonts w:ascii="Times New Roman" w:hAnsi="Times New Roman"/>
        </w:rPr>
      </w:pPr>
      <w:r>
        <w:rPr>
          <w:rFonts w:ascii="Times New Roman" w:hAnsi="Times New Roman"/>
        </w:rPr>
        <w:t>The matter it relates to may be reopened in the event of fraud, malfeasance, or misrepresentation of a material fact;</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4"/>
        </w:numPr>
        <w:adjustRightInd/>
        <w:rPr>
          <w:rFonts w:ascii="Times New Roman" w:hAnsi="Times New Roman"/>
        </w:rPr>
      </w:pPr>
      <w:r>
        <w:rPr>
          <w:rFonts w:ascii="Times New Roman" w:hAnsi="Times New Roman"/>
        </w:rPr>
        <w:t xml:space="preserve">It is subject to the Internal Revenue Code sections that expressly provide that effect be given to their provisions (including any stated exception for </w:t>
      </w:r>
      <w:r>
        <w:rPr>
          <w:rFonts w:ascii="Times New Roman" w:hAnsi="Times New Roman"/>
          <w:i/>
          <w:iCs/>
        </w:rPr>
        <w:t>§ 7122</w:t>
      </w:r>
      <w:r>
        <w:rPr>
          <w:rFonts w:ascii="Times New Roman" w:hAnsi="Times New Roman"/>
        </w:rPr>
        <w:t>) notwithstanding any law or rule of law; and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5"/>
        </w:numPr>
        <w:adjustRightInd/>
        <w:rPr>
          <w:rFonts w:ascii="Times New Roman" w:hAnsi="Times New Roman"/>
        </w:rPr>
      </w:pPr>
      <w:r>
        <w:rPr>
          <w:rFonts w:ascii="Times New Roman" w:hAnsi="Times New Roman"/>
        </w:rPr>
        <w:t>If it relates to a tax period ending after the date of this Closing Agreement, it is subject to any law enacted after such date, which applies to the tax period.</w:t>
      </w:r>
    </w:p>
    <w:p w:rsidR="006B7AE4" w:rsidRDefault="006B7AE4">
      <w:pPr>
        <w:widowControl/>
        <w:spacing w:before="120"/>
        <w:ind w:firstLine="360"/>
        <w:rPr>
          <w:rFonts w:ascii="Times New Roman" w:hAnsi="Times New Roman"/>
        </w:rPr>
      </w:pPr>
      <w:r>
        <w:rPr>
          <w:rFonts w:ascii="Times New Roman" w:hAnsi="Times New Roman"/>
        </w:rPr>
        <w:t>By signing, the parties certify that they have read and agreed to the terms of this Closing Agreement.</w:t>
      </w:r>
    </w:p>
    <w:p w:rsidR="006B7AE4" w:rsidRDefault="006B7AE4">
      <w:pPr>
        <w:widowControl/>
        <w:spacing w:before="120"/>
        <w:ind w:firstLine="360"/>
        <w:rPr>
          <w:rFonts w:ascii="Times New Roman" w:hAnsi="Times New Roman"/>
        </w:rPr>
      </w:pPr>
      <w:r>
        <w:rPr>
          <w:rFonts w:ascii="Times New Roman" w:hAnsi="Times New Roman"/>
          <w:b/>
          <w:bCs/>
        </w:rPr>
        <w:t xml:space="preserve">Taxpayer: [insert name and identifying number] </w:t>
      </w:r>
    </w:p>
    <w:p w:rsidR="006B7AE4" w:rsidRDefault="006B7AE4">
      <w:pPr>
        <w:widowControl/>
        <w:spacing w:before="120"/>
        <w:ind w:firstLine="360"/>
        <w:rPr>
          <w:rFonts w:ascii="Times New Roman" w:hAnsi="Times New Roman"/>
        </w:rPr>
      </w:pPr>
      <w:r>
        <w:rPr>
          <w:rFonts w:ascii="Times New Roman" w:hAnsi="Times New Roman"/>
          <w:b/>
          <w:bCs/>
        </w:rPr>
        <w:t xml:space="preserve">By: </w:t>
      </w:r>
    </w:p>
    <w:p w:rsidR="006B7AE4" w:rsidRDefault="006B7AE4">
      <w:pPr>
        <w:widowControl/>
        <w:rPr>
          <w:rFonts w:ascii="Times New Roman" w:hAnsi="Times New Roman"/>
        </w:rPr>
      </w:pPr>
      <w:r>
        <w:rPr>
          <w:rFonts w:ascii="Times New Roman" w:hAnsi="Times New Roman"/>
        </w:rPr>
        <w:t>[insert name]</w:t>
      </w:r>
    </w:p>
    <w:p w:rsidR="006B7AE4" w:rsidRDefault="006B7AE4">
      <w:pPr>
        <w:widowControl/>
        <w:spacing w:before="120"/>
        <w:ind w:firstLine="360"/>
        <w:rPr>
          <w:rFonts w:ascii="Times New Roman" w:hAnsi="Times New Roman"/>
        </w:rPr>
      </w:pPr>
      <w:r>
        <w:rPr>
          <w:rFonts w:ascii="Times New Roman" w:hAnsi="Times New Roman"/>
          <w:b/>
          <w:bCs/>
        </w:rPr>
        <w:t xml:space="preserve">Date Signed: </w:t>
      </w:r>
    </w:p>
    <w:p w:rsidR="006B7AE4" w:rsidRDefault="006B7AE4">
      <w:pPr>
        <w:widowControl/>
        <w:spacing w:before="120"/>
        <w:ind w:firstLine="360"/>
        <w:rPr>
          <w:rFonts w:ascii="Times New Roman" w:hAnsi="Times New Roman"/>
        </w:rPr>
      </w:pPr>
      <w:r>
        <w:rPr>
          <w:rFonts w:ascii="Times New Roman" w:hAnsi="Times New Roman"/>
          <w:b/>
          <w:bCs/>
        </w:rPr>
        <w:t>Title:</w:t>
      </w:r>
      <w:r>
        <w:rPr>
          <w:rFonts w:ascii="Times New Roman" w:hAnsi="Times New Roman"/>
        </w:rPr>
        <w:t xml:space="preserve"> [insert title]</w:t>
      </w:r>
    </w:p>
    <w:p w:rsidR="006B7AE4" w:rsidRDefault="006B7AE4">
      <w:pPr>
        <w:widowControl/>
        <w:rPr>
          <w:rFonts w:ascii="Times New Roman" w:hAnsi="Times New Roman"/>
        </w:rPr>
      </w:pPr>
      <w:r>
        <w:rPr>
          <w:rFonts w:ascii="Times New Roman" w:hAnsi="Times New Roman"/>
        </w:rPr>
        <w:t>[insert taxpayer's name]</w:t>
      </w:r>
    </w:p>
    <w:p w:rsidR="006B7AE4" w:rsidRDefault="006B7AE4">
      <w:pPr>
        <w:widowControl/>
        <w:spacing w:before="120"/>
        <w:ind w:firstLine="360"/>
        <w:rPr>
          <w:rFonts w:ascii="Times New Roman" w:hAnsi="Times New Roman"/>
        </w:rPr>
      </w:pPr>
      <w:r>
        <w:rPr>
          <w:rFonts w:ascii="Times New Roman" w:hAnsi="Times New Roman"/>
          <w:b/>
          <w:bCs/>
        </w:rPr>
        <w:t>Commissioner of Internal Revenue</w:t>
      </w:r>
    </w:p>
    <w:p w:rsidR="006B7AE4" w:rsidRDefault="006B7AE4">
      <w:pPr>
        <w:widowControl/>
        <w:spacing w:before="120"/>
        <w:ind w:firstLine="360"/>
        <w:rPr>
          <w:rFonts w:ascii="Times New Roman" w:hAnsi="Times New Roman"/>
        </w:rPr>
      </w:pPr>
      <w:r>
        <w:rPr>
          <w:rFonts w:ascii="Times New Roman" w:hAnsi="Times New Roman"/>
          <w:b/>
          <w:bCs/>
        </w:rPr>
        <w:t xml:space="preserve">By: </w:t>
      </w:r>
    </w:p>
    <w:p w:rsidR="006B7AE4" w:rsidRDefault="006B7AE4">
      <w:pPr>
        <w:widowControl/>
        <w:spacing w:before="120"/>
        <w:ind w:firstLine="360"/>
        <w:rPr>
          <w:rFonts w:ascii="Times New Roman" w:hAnsi="Times New Roman"/>
        </w:rPr>
      </w:pPr>
      <w:r>
        <w:rPr>
          <w:rFonts w:ascii="Times New Roman" w:hAnsi="Times New Roman"/>
          <w:b/>
          <w:bCs/>
        </w:rPr>
        <w:t xml:space="preserve">Date Signed: </w:t>
      </w:r>
    </w:p>
    <w:p w:rsidR="006B7AE4" w:rsidRDefault="006B7AE4">
      <w:pPr>
        <w:widowControl/>
        <w:rPr>
          <w:rFonts w:ascii="Times New Roman" w:hAnsi="Times New Roman"/>
        </w:rPr>
      </w:pPr>
      <w:r>
        <w:rPr>
          <w:rFonts w:ascii="Times New Roman" w:hAnsi="Times New Roman"/>
        </w:rPr>
        <w:t>[insert name]</w:t>
      </w:r>
    </w:p>
    <w:p w:rsidR="006B7AE4" w:rsidRDefault="006B7AE4">
      <w:pPr>
        <w:widowControl/>
        <w:spacing w:before="120"/>
        <w:ind w:firstLine="360"/>
        <w:rPr>
          <w:rFonts w:ascii="Times New Roman" w:hAnsi="Times New Roman"/>
        </w:rPr>
      </w:pPr>
      <w:r>
        <w:rPr>
          <w:rFonts w:ascii="Times New Roman" w:hAnsi="Times New Roman"/>
          <w:b/>
          <w:bCs/>
        </w:rPr>
        <w:t>Title:</w:t>
      </w:r>
      <w:r>
        <w:rPr>
          <w:rFonts w:ascii="Times New Roman" w:hAnsi="Times New Roman"/>
        </w:rPr>
        <w:t xml:space="preserve"> [insert title]</w:t>
      </w:r>
    </w:p>
    <w:p w:rsidR="006B7AE4" w:rsidRDefault="006B7AE4">
      <w:pPr>
        <w:widowControl/>
        <w:spacing w:before="120"/>
        <w:ind w:firstLine="360"/>
        <w:rPr>
          <w:rFonts w:ascii="Times New Roman" w:hAnsi="Times New Roman"/>
        </w:rPr>
      </w:pPr>
      <w:r>
        <w:rPr>
          <w:rFonts w:ascii="Times New Roman" w:hAnsi="Times New Roman"/>
          <w:b/>
          <w:bCs/>
        </w:rPr>
        <w:t>I have examined the specific matters involved and recommend the acceptance of the proposed agreement.</w:t>
      </w:r>
    </w:p>
    <w:p w:rsidR="006B7AE4" w:rsidRDefault="006B7AE4">
      <w:pPr>
        <w:widowControl/>
        <w:spacing w:before="120"/>
        <w:ind w:firstLine="360"/>
        <w:rPr>
          <w:rFonts w:ascii="Times New Roman" w:hAnsi="Times New Roman"/>
        </w:rPr>
      </w:pPr>
      <w:r>
        <w:rPr>
          <w:rFonts w:ascii="Times New Roman" w:hAnsi="Times New Roman"/>
        </w:rPr>
        <w:t xml:space="preserve"> (Receiving Officer) </w:t>
      </w:r>
    </w:p>
    <w:p w:rsidR="006B7AE4" w:rsidRDefault="006B7AE4">
      <w:pPr>
        <w:widowControl/>
        <w:rPr>
          <w:rFonts w:ascii="Times New Roman" w:hAnsi="Times New Roman"/>
        </w:rPr>
      </w:pPr>
      <w:r>
        <w:rPr>
          <w:rFonts w:ascii="Times New Roman" w:hAnsi="Times New Roman"/>
        </w:rPr>
        <w:t xml:space="preserve"> (Title) </w:t>
      </w:r>
    </w:p>
    <w:p w:rsidR="006B7AE4" w:rsidRDefault="006B7AE4">
      <w:pPr>
        <w:widowControl/>
        <w:rPr>
          <w:rFonts w:ascii="Times New Roman" w:hAnsi="Times New Roman"/>
        </w:rPr>
      </w:pPr>
      <w:r>
        <w:rPr>
          <w:rFonts w:ascii="Times New Roman" w:hAnsi="Times New Roman"/>
        </w:rPr>
        <w:t xml:space="preserve">Date Signed </w:t>
      </w:r>
    </w:p>
    <w:p w:rsidR="006B7AE4" w:rsidRDefault="006B7AE4">
      <w:pPr>
        <w:widowControl/>
        <w:spacing w:before="120"/>
        <w:ind w:firstLine="360"/>
        <w:rPr>
          <w:rFonts w:ascii="Times New Roman" w:hAnsi="Times New Roman"/>
        </w:rPr>
      </w:pPr>
      <w:r>
        <w:rPr>
          <w:rFonts w:ascii="Times New Roman" w:hAnsi="Times New Roman"/>
          <w:b/>
          <w:bCs/>
        </w:rPr>
        <w:t xml:space="preserve">I have reviewed the specific matters involved and recommend the acceptance of the   </w:t>
      </w:r>
      <w:r>
        <w:rPr>
          <w:rFonts w:ascii="Times New Roman" w:hAnsi="Times New Roman"/>
        </w:rPr>
        <w:t>[*46]</w:t>
      </w:r>
      <w:r>
        <w:rPr>
          <w:rFonts w:ascii="Times New Roman" w:hAnsi="Times New Roman"/>
          <w:b/>
          <w:bCs/>
        </w:rPr>
        <w:t xml:space="preserve">  proposed agreement.</w:t>
      </w:r>
    </w:p>
    <w:p w:rsidR="006B7AE4" w:rsidRDefault="006B7AE4">
      <w:pPr>
        <w:widowControl/>
        <w:spacing w:before="120"/>
        <w:ind w:firstLine="360"/>
        <w:rPr>
          <w:rFonts w:ascii="Times New Roman" w:hAnsi="Times New Roman"/>
        </w:rPr>
      </w:pPr>
      <w:r>
        <w:rPr>
          <w:rFonts w:ascii="Times New Roman" w:hAnsi="Times New Roman"/>
        </w:rPr>
        <w:t xml:space="preserve"> (Reviewing Officer) </w:t>
      </w:r>
    </w:p>
    <w:p w:rsidR="006B7AE4" w:rsidRDefault="006B7AE4">
      <w:pPr>
        <w:widowControl/>
        <w:rPr>
          <w:rFonts w:ascii="Times New Roman" w:hAnsi="Times New Roman"/>
        </w:rPr>
      </w:pPr>
      <w:r>
        <w:rPr>
          <w:rFonts w:ascii="Times New Roman" w:hAnsi="Times New Roman"/>
        </w:rPr>
        <w:t xml:space="preserve"> (Title) </w:t>
      </w:r>
    </w:p>
    <w:p w:rsidR="006B7AE4" w:rsidRDefault="006B7AE4">
      <w:pPr>
        <w:widowControl/>
        <w:rPr>
          <w:rFonts w:ascii="Times New Roman" w:hAnsi="Times New Roman"/>
        </w:rPr>
      </w:pPr>
      <w:r>
        <w:rPr>
          <w:rFonts w:ascii="Times New Roman" w:hAnsi="Times New Roman"/>
        </w:rPr>
        <w:t xml:space="preserve">Date Signed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APPENDIX B</w:t>
      </w:r>
    </w:p>
    <w:p w:rsidR="006B7AE4" w:rsidRDefault="006B7AE4">
      <w:pPr>
        <w:widowControl/>
        <w:rPr>
          <w:rFonts w:ascii="Times New Roman" w:hAnsi="Times New Roman"/>
        </w:rPr>
      </w:pPr>
      <w:r>
        <w:rPr>
          <w:rFonts w:ascii="Times New Roman" w:hAnsi="Times New Roman"/>
        </w:rPr>
        <w:t xml:space="preserve">APPLICATION FOR DOE CERTIFICATION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REQUEST FOR SUPPLEMENTAL APPLICATION INFORMATION FOR DOE</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rPr>
        <w:t>The Internal Revenue Service ("IRS") and the Department of Energy ("DOE") seek to certify applications that demonstrate a high likelihood of being successfully implemented by the applicants. To qualify, projects must be economically feasible and use the appropriate clean coal technology.</w:t>
      </w:r>
    </w:p>
    <w:p w:rsidR="006B7AE4" w:rsidRDefault="006B7AE4">
      <w:pPr>
        <w:widowControl/>
        <w:spacing w:before="120"/>
        <w:ind w:firstLine="360"/>
        <w:rPr>
          <w:rFonts w:ascii="Times New Roman" w:hAnsi="Times New Roman"/>
        </w:rPr>
      </w:pPr>
      <w:r>
        <w:rPr>
          <w:rFonts w:ascii="Times New Roman" w:hAnsi="Times New Roman"/>
        </w:rPr>
        <w:t>This request for submission of supplemental application information:</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3"/>
        </w:numPr>
        <w:adjustRightInd/>
        <w:rPr>
          <w:rFonts w:ascii="Times New Roman" w:hAnsi="Times New Roman"/>
        </w:rPr>
      </w:pPr>
      <w:r>
        <w:rPr>
          <w:rFonts w:ascii="Times New Roman" w:hAnsi="Times New Roman"/>
        </w:rPr>
        <w:t>Describes the information to be provided by the applicant seeking a certification of feasibility, and</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4"/>
        </w:numPr>
        <w:adjustRightInd/>
        <w:rPr>
          <w:rFonts w:ascii="Times New Roman" w:hAnsi="Times New Roman"/>
        </w:rPr>
      </w:pPr>
      <w:r>
        <w:rPr>
          <w:rFonts w:ascii="Times New Roman" w:hAnsi="Times New Roman"/>
        </w:rPr>
        <w:t>Lists the evaluation criteria and Program Policy Factors to be used by DOE in the evaluation of applications.</w:t>
      </w:r>
    </w:p>
    <w:p w:rsidR="006B7AE4" w:rsidRDefault="006B7AE4">
      <w:pPr>
        <w:widowControl/>
        <w:spacing w:before="120"/>
        <w:ind w:firstLine="360"/>
        <w:rPr>
          <w:rFonts w:ascii="Times New Roman" w:hAnsi="Times New Roman"/>
        </w:rPr>
      </w:pPr>
      <w:r>
        <w:rPr>
          <w:rFonts w:ascii="Times New Roman" w:hAnsi="Times New Roman"/>
        </w:rPr>
        <w:t>In   [*47]  conducting this evaluation, the DOE may utilize assistance and advice from qualified personnel from other Federal agencies and/or non-conflicted contractors. DOE will obtain assurances in advance from all evaluators that application information shall be kept confidential and used only for evaluation purposes. DOE reserves the right to request clarifications and/or supplemental information from some or all applicants through written submissions and/or oral presentations.</w:t>
      </w:r>
    </w:p>
    <w:p w:rsidR="006B7AE4" w:rsidRDefault="006B7AE4">
      <w:pPr>
        <w:widowControl/>
        <w:spacing w:before="120"/>
        <w:ind w:firstLine="360"/>
        <w:rPr>
          <w:rFonts w:ascii="Times New Roman" w:hAnsi="Times New Roman"/>
        </w:rPr>
      </w:pPr>
      <w:r>
        <w:rPr>
          <w:rFonts w:ascii="Times New Roman" w:hAnsi="Times New Roman"/>
        </w:rPr>
        <w:t>Notice is given that DOE may determine whether or not to provide a certification to the IRS at any time after the application has been received, without further exchanges or discussions. Therefore, all applicants are advised to submit their most complete and responsive application.</w:t>
      </w:r>
    </w:p>
    <w:p w:rsidR="006B7AE4" w:rsidRDefault="006B7AE4">
      <w:pPr>
        <w:widowControl/>
        <w:spacing w:before="120"/>
        <w:ind w:firstLine="360"/>
        <w:rPr>
          <w:rFonts w:ascii="Times New Roman" w:hAnsi="Times New Roman"/>
        </w:rPr>
      </w:pPr>
      <w:r>
        <w:rPr>
          <w:rFonts w:ascii="Times New Roman" w:hAnsi="Times New Roman"/>
        </w:rPr>
        <w:t>Applications will not be returned.</w:t>
      </w:r>
    </w:p>
    <w:p w:rsidR="006B7AE4" w:rsidRDefault="006B7AE4">
      <w:pPr>
        <w:widowControl/>
        <w:spacing w:before="120"/>
        <w:ind w:firstLine="360"/>
        <w:rPr>
          <w:rFonts w:ascii="Times New Roman" w:hAnsi="Times New Roman"/>
        </w:rPr>
      </w:pPr>
      <w:r>
        <w:rPr>
          <w:rFonts w:ascii="Times New Roman" w:hAnsi="Times New Roman"/>
        </w:rPr>
        <w:t>SUBMISSION INFORMATION FOR DOE CERTIFICATION APPLICATION</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A. General</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rPr>
        <w:t>This request, together with the information in sections 5.02, 7.01, and 7.02 of Notice 2007-52 includes all the information needed to complete an application for DOE certification. All applications shall be prepared in accordance with this request in order to provide a standard basis for evaluation and to ensure that each application will be   [*48]  uniform as to format and sequence.</w:t>
      </w:r>
    </w:p>
    <w:p w:rsidR="006B7AE4" w:rsidRDefault="006B7AE4">
      <w:pPr>
        <w:widowControl/>
        <w:spacing w:before="120"/>
        <w:ind w:firstLine="360"/>
        <w:rPr>
          <w:rFonts w:ascii="Times New Roman" w:hAnsi="Times New Roman"/>
        </w:rPr>
      </w:pPr>
      <w:r>
        <w:rPr>
          <w:rFonts w:ascii="Times New Roman" w:hAnsi="Times New Roman"/>
        </w:rPr>
        <w:t>Each application should clearly demonstrate the applicant's capability, knowledge, and experience in regard to the requirements described herein.</w:t>
      </w:r>
    </w:p>
    <w:p w:rsidR="006B7AE4" w:rsidRDefault="006B7AE4">
      <w:pPr>
        <w:widowControl/>
        <w:spacing w:before="120"/>
        <w:ind w:firstLine="360"/>
        <w:rPr>
          <w:rFonts w:ascii="Times New Roman" w:hAnsi="Times New Roman"/>
        </w:rPr>
      </w:pPr>
      <w:r>
        <w:rPr>
          <w:rFonts w:ascii="Times New Roman" w:hAnsi="Times New Roman"/>
        </w:rPr>
        <w:t xml:space="preserve">Applicants should fully address the requirements of Notice 2007-52 and this request and </w:t>
      </w:r>
      <w:r>
        <w:rPr>
          <w:rFonts w:ascii="Times New Roman" w:hAnsi="Times New Roman"/>
          <w:b/>
          <w:bCs/>
        </w:rPr>
        <w:t>not</w:t>
      </w:r>
      <w:r>
        <w:rPr>
          <w:rFonts w:ascii="Times New Roman" w:hAnsi="Times New Roman"/>
        </w:rPr>
        <w:t xml:space="preserve"> rely on the presumed background knowledge of reviewers. DOE may reject an application that does not follow the instructions regarding the organization and content of the application when the nature of the deviation and/or omission precludes meaningful review of the application.</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B. Unnecessarily Elaborate Applications</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rPr>
        <w:t>Unnecessarily elaborate brochures or other presentations beyond those sufficient to present a complete and effective application are not desired. Elaborate art work, graphics and pictures are neither required nor encouraged.</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C. Application Submission for DOE Certification</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rPr>
        <w:t>The application submission to DOE must include the information and documentation required by sections 5.02, 7.01, and 7.02 of Notice 2007-52.</w:t>
      </w:r>
    </w:p>
    <w:p w:rsidR="006B7AE4" w:rsidRDefault="006B7AE4">
      <w:pPr>
        <w:widowControl/>
        <w:spacing w:before="120"/>
        <w:ind w:firstLine="360"/>
        <w:rPr>
          <w:rFonts w:ascii="Times New Roman" w:hAnsi="Times New Roman"/>
        </w:rPr>
      </w:pPr>
      <w:r>
        <w:rPr>
          <w:rFonts w:ascii="Times New Roman" w:hAnsi="Times New Roman"/>
        </w:rPr>
        <w:t>An application to DOE will not be considered in the allocation round conducted in 2007-08 unless it is postmarked by October 31, 2007, and will not be considered in the allocation round conducted in 2008-09   [*49]  unless it is postmarked by October 31, 2008. Two paper copies and one electronic version on a floppy disc or a CD of the Application must be submitted to:</w:t>
      </w:r>
    </w:p>
    <w:p w:rsidR="006B7AE4" w:rsidRDefault="006B7AE4">
      <w:pPr>
        <w:widowControl/>
        <w:spacing w:before="120"/>
        <w:ind w:firstLine="360"/>
        <w:rPr>
          <w:rFonts w:ascii="Times New Roman" w:hAnsi="Times New Roman"/>
        </w:rPr>
      </w:pPr>
      <w:r>
        <w:rPr>
          <w:rFonts w:ascii="Times New Roman" w:hAnsi="Times New Roman"/>
        </w:rPr>
        <w:t>Melissa Robe</w:t>
      </w:r>
    </w:p>
    <w:p w:rsidR="006B7AE4" w:rsidRDefault="006B7AE4">
      <w:pPr>
        <w:widowControl/>
        <w:spacing w:before="120"/>
        <w:ind w:firstLine="360"/>
        <w:rPr>
          <w:rFonts w:ascii="Times New Roman" w:hAnsi="Times New Roman"/>
        </w:rPr>
      </w:pPr>
      <w:r>
        <w:rPr>
          <w:rFonts w:ascii="Times New Roman" w:hAnsi="Times New Roman"/>
        </w:rPr>
        <w:t>National Energy Technology Laboratory</w:t>
      </w:r>
    </w:p>
    <w:p w:rsidR="006B7AE4" w:rsidRDefault="006B7AE4">
      <w:pPr>
        <w:widowControl/>
        <w:spacing w:before="120"/>
        <w:ind w:firstLine="360"/>
        <w:rPr>
          <w:rFonts w:ascii="Times New Roman" w:hAnsi="Times New Roman"/>
        </w:rPr>
      </w:pPr>
      <w:r>
        <w:rPr>
          <w:rFonts w:ascii="Times New Roman" w:hAnsi="Times New Roman"/>
        </w:rPr>
        <w:t>3610 Collins Ferry Road</w:t>
      </w:r>
    </w:p>
    <w:p w:rsidR="006B7AE4" w:rsidRDefault="006B7AE4">
      <w:pPr>
        <w:widowControl/>
        <w:spacing w:before="120"/>
        <w:ind w:firstLine="360"/>
        <w:rPr>
          <w:rFonts w:ascii="Times New Roman" w:hAnsi="Times New Roman"/>
        </w:rPr>
      </w:pPr>
      <w:r>
        <w:rPr>
          <w:rFonts w:ascii="Times New Roman" w:hAnsi="Times New Roman"/>
        </w:rPr>
        <w:t>Morgantown, WV 26507</w:t>
      </w:r>
    </w:p>
    <w:p w:rsidR="006B7AE4" w:rsidRDefault="006B7AE4">
      <w:pPr>
        <w:widowControl/>
        <w:spacing w:before="120"/>
        <w:ind w:firstLine="360"/>
        <w:rPr>
          <w:rFonts w:ascii="Times New Roman" w:hAnsi="Times New Roman"/>
        </w:rPr>
      </w:pPr>
      <w:r>
        <w:rPr>
          <w:rFonts w:ascii="Times New Roman" w:hAnsi="Times New Roman"/>
        </w:rPr>
        <w:t>Note that under section 5.03 (1) of Notice 2007-52, one paper copy and one electronic version must be sent to the IRS as part of the application for IRS certification. The application for IRS certification will not be considered in the allocation round conducted in 2007-08 unless it is submitted to the IRS by March 3, 2008, and will not be considered in the allocation round conducted in 2008-09 unless it is submitted to the IRS by March 2, 2009.</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THE INFORMATION REQUIRED BY THIS REQUEST MUST BE SUBMITTED USING THE FORMAT AND THE HEADINGS OF THE "PROJECT INFORMATION MEMORANDUM" AS DESCRIBED BELOW.</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rPr>
        <w:t>To aid in evaluation, applications shall be clearly and concisely written and logically assembled. All pages of each part shall be appropriately numbered and identified with the name of the applicant and the date.</w:t>
      </w:r>
    </w:p>
    <w:p w:rsidR="006B7AE4" w:rsidRDefault="006B7AE4">
      <w:pPr>
        <w:widowControl/>
        <w:spacing w:before="120"/>
        <w:ind w:firstLine="360"/>
        <w:rPr>
          <w:rFonts w:ascii="Times New Roman" w:hAnsi="Times New Roman"/>
        </w:rPr>
      </w:pPr>
      <w:r>
        <w:rPr>
          <w:rFonts w:ascii="Times New Roman" w:hAnsi="Times New Roman"/>
        </w:rPr>
        <w:t>The application, including the Project Information Memorandum, MUST be formatted in one of the following software applications:</w:t>
      </w:r>
    </w:p>
    <w:p w:rsidR="006B7AE4" w:rsidRDefault="006B7AE4">
      <w:pPr>
        <w:widowControl/>
        <w:spacing w:before="120"/>
        <w:ind w:firstLine="360"/>
        <w:rPr>
          <w:rFonts w:ascii="Times New Roman" w:hAnsi="Times New Roman"/>
        </w:rPr>
      </w:pPr>
      <w:r>
        <w:rPr>
          <w:rFonts w:ascii="Times New Roman" w:hAnsi="Times New Roman"/>
        </w:rPr>
        <w:t>Microsoft Word</w:t>
      </w:r>
      <w:r>
        <w:rPr>
          <w:rFonts w:ascii="Times New Roman" w:hAnsi="Times New Roman"/>
          <w:vertAlign w:val="superscript"/>
        </w:rPr>
        <w:t>tm</w:t>
      </w:r>
      <w:r>
        <w:rPr>
          <w:rFonts w:ascii="Times New Roman" w:hAnsi="Times New Roman"/>
        </w:rPr>
        <w:t xml:space="preserve">   [*50]  2002 or later edition</w:t>
      </w:r>
    </w:p>
    <w:p w:rsidR="006B7AE4" w:rsidRDefault="006B7AE4">
      <w:pPr>
        <w:widowControl/>
        <w:spacing w:before="120"/>
        <w:ind w:firstLine="360"/>
        <w:rPr>
          <w:rFonts w:ascii="Times New Roman" w:hAnsi="Times New Roman"/>
        </w:rPr>
      </w:pPr>
      <w:r>
        <w:rPr>
          <w:rFonts w:ascii="Times New Roman" w:hAnsi="Times New Roman"/>
        </w:rPr>
        <w:t>Microsoft Excel</w:t>
      </w:r>
      <w:r>
        <w:rPr>
          <w:rFonts w:ascii="Times New Roman" w:hAnsi="Times New Roman"/>
          <w:vertAlign w:val="superscript"/>
        </w:rPr>
        <w:t>tm</w:t>
      </w:r>
      <w:r>
        <w:rPr>
          <w:rFonts w:ascii="Times New Roman" w:hAnsi="Times New Roman"/>
        </w:rPr>
        <w:t xml:space="preserve"> 2002 or later edition</w:t>
      </w:r>
    </w:p>
    <w:p w:rsidR="006B7AE4" w:rsidRDefault="006B7AE4">
      <w:pPr>
        <w:widowControl/>
        <w:spacing w:before="120"/>
        <w:ind w:firstLine="360"/>
        <w:rPr>
          <w:rFonts w:ascii="Times New Roman" w:hAnsi="Times New Roman"/>
        </w:rPr>
      </w:pPr>
      <w:r>
        <w:rPr>
          <w:rFonts w:ascii="Times New Roman" w:hAnsi="Times New Roman"/>
        </w:rPr>
        <w:t>Adobe Acrobat</w:t>
      </w:r>
      <w:r>
        <w:rPr>
          <w:rFonts w:ascii="Times New Roman" w:hAnsi="Times New Roman"/>
          <w:vertAlign w:val="superscript"/>
        </w:rPr>
        <w:t>tm</w:t>
      </w:r>
      <w:r>
        <w:rPr>
          <w:rFonts w:ascii="Times New Roman" w:hAnsi="Times New Roman"/>
        </w:rPr>
        <w:t xml:space="preserve"> PDF 6.0 or later edition</w:t>
      </w:r>
    </w:p>
    <w:p w:rsidR="006B7AE4" w:rsidRDefault="006B7AE4">
      <w:pPr>
        <w:widowControl/>
        <w:spacing w:before="120"/>
        <w:ind w:firstLine="360"/>
        <w:rPr>
          <w:rFonts w:ascii="Times New Roman" w:hAnsi="Times New Roman"/>
        </w:rPr>
      </w:pPr>
      <w:r>
        <w:rPr>
          <w:rFonts w:ascii="Times New Roman" w:hAnsi="Times New Roman"/>
        </w:rPr>
        <w:t>Financial models should be submitted using the Excel</w:t>
      </w:r>
      <w:r>
        <w:rPr>
          <w:rFonts w:ascii="Times New Roman" w:hAnsi="Times New Roman"/>
          <w:vertAlign w:val="superscript"/>
        </w:rPr>
        <w:t>tm</w:t>
      </w:r>
      <w:r>
        <w:rPr>
          <w:rFonts w:ascii="Times New Roman" w:hAnsi="Times New Roman"/>
        </w:rPr>
        <w:t xml:space="preserve"> spreadsheet and must include calculation formulas and assumptions.</w:t>
      </w:r>
    </w:p>
    <w:p w:rsidR="006B7AE4" w:rsidRDefault="006B7AE4">
      <w:pPr>
        <w:widowControl/>
        <w:spacing w:before="120"/>
        <w:ind w:firstLine="360"/>
        <w:rPr>
          <w:rFonts w:ascii="Times New Roman" w:hAnsi="Times New Roman"/>
        </w:rPr>
      </w:pPr>
      <w:r>
        <w:rPr>
          <w:rFonts w:ascii="Times New Roman" w:hAnsi="Times New Roman"/>
        </w:rPr>
        <w:t>The applicant is responsible for the integrity and structure of the electronic files. The DOE will not be responsible for reformatting, restructuring or converting any files submitted under this announcement.</w:t>
      </w:r>
    </w:p>
    <w:p w:rsidR="006B7AE4" w:rsidRDefault="006B7AE4">
      <w:pPr>
        <w:widowControl/>
        <w:spacing w:before="120"/>
        <w:ind w:firstLine="360"/>
        <w:rPr>
          <w:rFonts w:ascii="Times New Roman" w:hAnsi="Times New Roman"/>
        </w:rPr>
      </w:pPr>
      <w:r>
        <w:rPr>
          <w:rFonts w:ascii="Times New Roman" w:hAnsi="Times New Roman"/>
        </w:rPr>
        <w:t>The Project Information Memorandum, excluding Appendices, shall not exceed seventy-five (75) pages. Pages in excess of the page limitation will not be considered for evaluation. All text shall be typed, single spaced, using 12 point font, 1 inch margins, and unreduced 8-1/2-inch by 11-inch pages. Illustrations and charts shall be legible with all text in legible font. Pages shall be sequentially numbered. Except as otherwise noted herein the page guidelines previously set forth constitute a limitation on the total amount of material that may be submitted for evaluation. No material may be incorporated in any application by reference as a means to circumvent the page limitation.</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D. Form of Project Information Memorandum</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rPr>
        <w:t>PROJECT INFORMATION MEMORANDUM</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I. SUMMARY AND INTRODUCTION</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[*51]  Description of the Project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Financing and Ownership Structure</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Describe the main parties to the project, including background, ownership and related experience</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Current Project Status and Schedule to Beginning of Construction</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II. TECHNOLOGY AND TECHNICAL INFORMATION</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 xml:space="preserve">Provide a description of the proposed technology, including sufficient supporting information (such as vendor guarantees, process flow diagrams, equipment descriptions, information on each major process unit and the total plant, compositions of major streams, and the technical plan for achieving the goals proposed for the project) as would be needed to allow DOE to confirm that the technical requirements of </w:t>
      </w:r>
      <w:r>
        <w:rPr>
          <w:rFonts w:ascii="Times New Roman" w:hAnsi="Times New Roman"/>
          <w:i/>
          <w:iCs/>
        </w:rPr>
        <w:t>§ 48A</w:t>
      </w:r>
      <w:r>
        <w:rPr>
          <w:rFonts w:ascii="Times New Roman" w:hAnsi="Times New Roman"/>
        </w:rPr>
        <w:t xml:space="preserve"> are met. Specifically the applicant should:</w:t>
      </w:r>
    </w:p>
    <w:p w:rsidR="006B7AE4" w:rsidRDefault="006B7AE4">
      <w:pPr>
        <w:widowControl/>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evidence sufficient to demonstrate that the proposed technology meets the definition of "Advanced Coal-Based Generation Technology," either as integrated gasification combined cycle (IGCC) technology, or other advanced coal-based electric generation technology meeting the heat rate requirement of 8530 Btu/kWh. For advanced coal-based electric generation:</w:t>
      </w: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r>
        <w:rPr>
          <w:rFonts w:ascii="Times New Roman" w:hAnsi="Times New Roman"/>
        </w:rPr>
        <w:t xml:space="preserve">o The applicant must provide evidence sufficient to justify the actual heat rate and heat rate corrected to conditions   [*52]  specified in </w:t>
      </w:r>
      <w:r>
        <w:rPr>
          <w:rFonts w:ascii="Times New Roman" w:hAnsi="Times New Roman"/>
          <w:i/>
          <w:iCs/>
        </w:rPr>
        <w:t>§ 48A (f) (2)</w:t>
      </w:r>
      <w:r>
        <w:rPr>
          <w:rFonts w:ascii="Times New Roman" w:hAnsi="Times New Roman"/>
        </w:rPr>
        <w:t xml:space="preserve"> </w:t>
      </w: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r>
        <w:rPr>
          <w:rFonts w:ascii="Times New Roman" w:hAnsi="Times New Roman"/>
        </w:rPr>
        <w:t xml:space="preserve">o For projects including existing units, the applicant must provide evidence sufficient to justify that the proposed technology meets heat rate requirements specified in </w:t>
      </w:r>
      <w:r>
        <w:rPr>
          <w:rFonts w:ascii="Times New Roman" w:hAnsi="Times New Roman"/>
          <w:i/>
          <w:iCs/>
        </w:rPr>
        <w:t>§ 48A (f) (3)</w:t>
      </w:r>
      <w:r>
        <w:rPr>
          <w:rFonts w:ascii="Times New Roman" w:hAnsi="Times New Roman"/>
        </w:rPr>
        <w:t xml:space="preserve"> </w:t>
      </w:r>
    </w:p>
    <w:p w:rsidR="006B7AE4" w:rsidRDefault="006B7AE4">
      <w:pPr>
        <w:widowControl/>
        <w:numPr>
          <w:ilvl w:val="0"/>
          <w:numId w:val="10"/>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evidence sufficient to justify that the proposed project is designed to meet the following performance requirements:</w:t>
      </w:r>
    </w:p>
    <w:tbl>
      <w:tblPr>
        <w:tblW w:w="0" w:type="auto"/>
        <w:tblLayout w:type="fixed"/>
        <w:tblCellMar>
          <w:left w:w="60" w:type="dxa"/>
          <w:right w:w="60" w:type="dxa"/>
        </w:tblCellMar>
        <w:tblLook w:val="0000" w:firstRow="0" w:lastRow="0" w:firstColumn="0" w:lastColumn="0" w:noHBand="0" w:noVBand="0"/>
      </w:tblPr>
      <w:tblGrid>
        <w:gridCol w:w="540"/>
        <w:gridCol w:w="1260"/>
        <w:gridCol w:w="3300"/>
        <w:gridCol w:w="4500"/>
      </w:tblGrid>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o</w:t>
            </w:r>
          </w:p>
        </w:tc>
        <w:tc>
          <w:tcPr>
            <w:tcW w:w="9060" w:type="dxa"/>
            <w:gridSpan w:val="3"/>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SO2 (subbituminous coal is 80 percent or more of fuel</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input) </w:t>
            </w:r>
          </w:p>
        </w:tc>
        <w:tc>
          <w:tcPr>
            <w:tcW w:w="4560" w:type="dxa"/>
            <w:gridSpan w:val="2"/>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99 percent removal or emissions not more than</w:t>
            </w:r>
          </w:p>
        </w:tc>
        <w:tc>
          <w:tcPr>
            <w:tcW w:w="45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 </w:t>
            </w:r>
          </w:p>
        </w:tc>
      </w:tr>
      <w:tr w:rsidR="006B7AE4">
        <w:tc>
          <w:tcPr>
            <w:tcW w:w="1800" w:type="dxa"/>
            <w:gridSpan w:val="2"/>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0.04 lbs/MMBTU</w:t>
            </w:r>
          </w:p>
        </w:tc>
        <w:tc>
          <w:tcPr>
            <w:tcW w:w="33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 </w:t>
            </w:r>
          </w:p>
        </w:tc>
        <w:tc>
          <w:tcPr>
            <w:tcW w:w="45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 </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o</w:t>
            </w:r>
          </w:p>
        </w:tc>
        <w:tc>
          <w:tcPr>
            <w:tcW w:w="9060" w:type="dxa"/>
            <w:gridSpan w:val="3"/>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SO2 (subbituminous coal is not more than 80 percent of fuel</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input) </w:t>
            </w:r>
          </w:p>
        </w:tc>
        <w:tc>
          <w:tcPr>
            <w:tcW w:w="126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99 percent removal</w:t>
            </w:r>
          </w:p>
        </w:tc>
        <w:tc>
          <w:tcPr>
            <w:tcW w:w="33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 </w:t>
            </w:r>
          </w:p>
        </w:tc>
        <w:tc>
          <w:tcPr>
            <w:tcW w:w="45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 </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o</w:t>
            </w:r>
          </w:p>
        </w:tc>
        <w:tc>
          <w:tcPr>
            <w:tcW w:w="9060" w:type="dxa"/>
            <w:gridSpan w:val="3"/>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SO2 (for all projects other than subbituminous coal</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projects) </w:t>
            </w:r>
          </w:p>
        </w:tc>
        <w:tc>
          <w:tcPr>
            <w:tcW w:w="126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99 percent removal</w:t>
            </w:r>
          </w:p>
        </w:tc>
        <w:tc>
          <w:tcPr>
            <w:tcW w:w="33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 </w:t>
            </w:r>
          </w:p>
        </w:tc>
        <w:tc>
          <w:tcPr>
            <w:tcW w:w="45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 xml:space="preserve"> </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o</w:t>
            </w:r>
          </w:p>
        </w:tc>
        <w:tc>
          <w:tcPr>
            <w:tcW w:w="4560" w:type="dxa"/>
            <w:gridSpan w:val="2"/>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NOx emissions</w:t>
            </w:r>
          </w:p>
        </w:tc>
        <w:tc>
          <w:tcPr>
            <w:tcW w:w="45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0.07 lbs / MMBTU</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o</w:t>
            </w:r>
          </w:p>
        </w:tc>
        <w:tc>
          <w:tcPr>
            <w:tcW w:w="4560" w:type="dxa"/>
            <w:gridSpan w:val="2"/>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PM emissions</w:t>
            </w:r>
          </w:p>
        </w:tc>
        <w:tc>
          <w:tcPr>
            <w:tcW w:w="45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0.015 lbs / MMBTU</w:t>
            </w:r>
          </w:p>
        </w:tc>
      </w:tr>
      <w:tr w:rsidR="006B7AE4">
        <w:tc>
          <w:tcPr>
            <w:tcW w:w="54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o</w:t>
            </w:r>
          </w:p>
        </w:tc>
        <w:tc>
          <w:tcPr>
            <w:tcW w:w="4560" w:type="dxa"/>
            <w:gridSpan w:val="2"/>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Hg percent removal</w:t>
            </w:r>
          </w:p>
        </w:tc>
        <w:tc>
          <w:tcPr>
            <w:tcW w:w="4500" w:type="dxa"/>
            <w:tcBorders>
              <w:top w:val="nil"/>
              <w:left w:val="nil"/>
              <w:bottom w:val="nil"/>
              <w:right w:val="nil"/>
            </w:tcBorders>
          </w:tcPr>
          <w:p w:rsidR="006B7AE4" w:rsidRDefault="006B7AE4">
            <w:pPr>
              <w:widowControl/>
              <w:rPr>
                <w:rFonts w:ascii="Times New Roman" w:hAnsi="Times New Roman"/>
              </w:rPr>
            </w:pPr>
            <w:r>
              <w:rPr>
                <w:rFonts w:ascii="Times New Roman" w:hAnsi="Times New Roman"/>
              </w:rPr>
              <w:t>90 percent</w:t>
            </w:r>
          </w:p>
        </w:tc>
      </w:tr>
    </w:tbl>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xml:space="preserve">. Provide evidence sufficient to demonstrate that the project meets the requirements for qualifying advanced coal projects as specified under </w:t>
      </w:r>
      <w:r>
        <w:rPr>
          <w:rFonts w:ascii="Times New Roman" w:hAnsi="Times New Roman"/>
          <w:i/>
          <w:iCs/>
        </w:rPr>
        <w:t>§ 48A (e) (1)</w:t>
      </w:r>
      <w:r>
        <w:rPr>
          <w:rFonts w:ascii="Times New Roman" w:hAnsi="Times New Roman"/>
        </w:rPr>
        <w:t xml:space="preserve"> including:</w:t>
      </w: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r>
        <w:rPr>
          <w:rFonts w:ascii="Times New Roman" w:hAnsi="Times New Roman"/>
        </w:rPr>
        <w:t>o The project will power a new electric generation unit or retrofit/repower an existing electric generation unit. At least 50% of the useful output of the project is electrical power.</w:t>
      </w: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r>
        <w:rPr>
          <w:rFonts w:ascii="Times New Roman" w:hAnsi="Times New Roman"/>
        </w:rPr>
        <w:t xml:space="preserve">o The fuel for the project is at least 75% coal (as defined in </w:t>
      </w:r>
      <w:r>
        <w:rPr>
          <w:rFonts w:ascii="Times New Roman" w:hAnsi="Times New Roman"/>
          <w:i/>
          <w:iCs/>
        </w:rPr>
        <w:t>§ 48A (c) (4)</w:t>
      </w:r>
      <w:r>
        <w:rPr>
          <w:rFonts w:ascii="Times New Roman" w:hAnsi="Times New Roman"/>
        </w:rPr>
        <w:t xml:space="preserve"> and section 3.01 of Notice 2007-52) , on an energy input basis.</w:t>
      </w: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p>
    <w:p w:rsidR="006B7AE4" w:rsidRDefault="006B7AE4">
      <w:pPr>
        <w:widowControl/>
        <w:numPr>
          <w:ilvl w:val="1"/>
          <w:numId w:val="43"/>
        </w:numPr>
        <w:adjustRightInd/>
        <w:ind w:right="600"/>
        <w:rPr>
          <w:rFonts w:ascii="Times New Roman" w:hAnsi="Times New Roman"/>
        </w:rPr>
      </w:pPr>
      <w:r>
        <w:rPr>
          <w:rFonts w:ascii="Times New Roman" w:hAnsi="Times New Roman"/>
        </w:rPr>
        <w:t>o   [*53]  The project is located at one site and has a total nameplate electric power generating capacity (as defined in section 3.02 of Notice 2007-52) of at least 400 MW</w:t>
      </w:r>
    </w:p>
    <w:p w:rsidR="006B7AE4" w:rsidRDefault="006B7AE4">
      <w:pPr>
        <w:widowControl/>
        <w:numPr>
          <w:ilvl w:val="0"/>
          <w:numId w:val="10"/>
        </w:numPr>
        <w:adjustRightInd/>
        <w:ind w:right="600"/>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III. APPLICANT'S CAPABILITY TO ACCOMPLISH THE TECHNICAL OBJECTIVES</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Provide a narrative supporting the Applicant's capability to accomplish the technical objectives of the proposed project, including supporting documentation demonstrating that the applicant has assembled a team that is formally committed to participate in the proposed project.</w:t>
      </w:r>
    </w:p>
    <w:p w:rsidR="006B7AE4" w:rsidRDefault="006B7AE4">
      <w:pPr>
        <w:widowControl/>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information to support that the applicant has assembled a team with the skills and resources needed to implement the project as proposed. Provide signed agreements or letters from team members demonstrating that the proposed team members are fully committed to the project.</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information, including examples of prior similar projects completed by applicant, EPC contractor, and suppliers of major subsystems or equipment, which support the capabilities of the applicant and its team members to design, construct, permit, and operate the facility. The applicant should demonstrate that the team members have a corporate history of successful completion of similar projects.</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[*54]  information to support that key personnel of the applicant and its team members have knowledge, experience, and adequate degree of involvement to successfully implement the project.</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Include the project status and relevant information from ongoing engineering activities. Also include in an appendix any engineering report or reports used by the applicant to develop the project and to estimate costs and operating performance. Include copies of any signed agreements to support project status claims regarding preliminary design studies, FEED, and EPC-type agreements.</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IV. PRIORITY FOR INTEGRATED GASIFICATION COMBINED CYCLE PROJECTS</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For IGCC Projects, the applicant must submit information sufficient for categorization and prioritization of projects for certification, including:</w:t>
      </w:r>
    </w:p>
    <w:p w:rsidR="006B7AE4" w:rsidRDefault="006B7AE4">
      <w:pPr>
        <w:widowControl/>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Identification of the primary feedstock (as defined in section 5.02 (5) of Notice 2007-52) , and all other feedstocks.</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If applicable, evidence demonstrating that the project will be capable of adding components that can capture, separate and permanently sequester greenhouse gases.</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A plan showing how project by-products will be marketed and utilized.</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Other benefits, if any.</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V. SITE CONTROL AND OWNERSHIP</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Provide evidence   [*55]  that demonstrates the overall feasibility of implementing the project at the proposed site.</w:t>
      </w:r>
    </w:p>
    <w:p w:rsidR="006B7AE4" w:rsidRDefault="006B7AE4">
      <w:pPr>
        <w:widowControl/>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evidence that the applicant owns or controls a site in the United States of sufficient size to allow the proposed project to be constructed and operated on a long-term basis. Documentation such as a deed demonstrating the applicant owns the project site, a signed option to purchase the site from the site owner, or a letter of intent by the site owner to sell the site to the applicant should be provided.</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Describe the current infrastructure at the site available to meet the needs of the project.</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documentation supporting applicant's conclusion that the proposed site can fully meet all environmental, coal supply, water supply, transmission interconnect, and public policy requirements. Such documentation may include signed agreements, letters of intent, or term sheets, such as coal supply, water supply, and product transportation etc., and regulatory approvals supporting the key claims.</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detailed plans, schedules and status updates, particularly, for sites with pre-existing conditions that could impact the proposed project. Pre-existing conditions may include, but are not   [*56]  limited to, sites with mandated environmental remediation efforts; brown-field sites that will require building demolition; or sites requiring substantial rerouting of existing roads, railroads, transmission lines or pipelines prior to the start of the project.</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Applicants must select one "proposed site." However, projects with key physical or logistical elements that require close integration with another system for the project to succeed should provide information on all integrated systems regardless of where they are located. Example 1: a power plant designed to operate exclusively on coal from a to-be-opened mine should provide supporting documentation for the new mine. Example 2: an oxygen-blown IGCC plant planning to purchase oxygen from a third party who will construct a plant exclusively for this project should provide documentation for the oxygen supplier.</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VI. UTILIZATION OF PROJECT OUTPUT</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Provide evidence that demonstrates that a majority of the project output is reasonably expected to be acquired or utilized.</w:t>
      </w:r>
    </w:p>
    <w:p w:rsidR="006B7AE4" w:rsidRDefault="006B7AE4">
      <w:pPr>
        <w:widowControl/>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a projection of the anticipated costs of electricity and other marketable by-products produced by the plant.</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Provide documentation establishing that a majority   [*57]  of the output of the plant is reasonably expected to be acquired or utilized. Such documentation should be signed by authorizing officials of both the buyer and seller, and may include: Sales Agreements, Letters of Intent, Memoranda of Understanding, Option Agreements, and Power Purchase Agreements.</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Describe any energy sales arrangements that exist or that may be contemplated (e.g., a Power Purchase Agreement or Energy Sales Agreement) and summarize their key terms and conditions.</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Include as an appendix any independent Energy Price Market Study that has been done in connection with this project, or if no independent market study has been completed, provide a copy of the applicant-prepared market study.</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Identify and describe any firm arrangements to sell non-power output, and provide any evidence of such arrangements. If the project produces a product in addition to power, include as an appendix any related market study of price and volume of sales expected for that product.</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VII. PROJECT ECONOMICS</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Describe the project economics and provide satisfactory evidence of economic feasibility as demonstrated through the financial forecast and the underlying project assumptions. The project   [*58]  economic and financial assumptions should be clearly stated and explained.</w:t>
      </w:r>
    </w:p>
    <w:p w:rsidR="006B7AE4" w:rsidRDefault="006B7AE4">
      <w:pPr>
        <w:widowControl/>
        <w:spacing w:before="120"/>
        <w:ind w:left="600" w:right="600" w:firstLine="360"/>
        <w:rPr>
          <w:rFonts w:ascii="Times New Roman" w:hAnsi="Times New Roman"/>
        </w:rPr>
      </w:pPr>
      <w:r>
        <w:rPr>
          <w:rFonts w:ascii="Times New Roman" w:hAnsi="Times New Roman"/>
        </w:rPr>
        <w:t>Show calculation of the amount of tax credit applied for based on allowable cost.</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VIII. PROJECT DEVELOPMENT AND FINANCIAL PLAN</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Provide the total project budget and major plant costs (e.g., development, operating, capital, construction, and financing costs) . Provide the estimated annual budget for and source of project development costs from the time of the application until the beginning of construction, including legal, engineering, financial, environmental, overhead, and other development costs. Describe the overall approach to project development and financing sufficient to demonstrate project viability. Provide a complete explanation of the source and amount of project equity. Provide a complete explanation of the source and amount of project debt. Provide the audited financial statements for the most recently ended three fiscal years and quarterly interim financial statements for the current fiscal year for (a) the applicant, (b) for any of the project parties providing funding, and (c) for any third party funding source. If the applicant or another party does not have audited financial statements, the applicant   [*59]  or the party should provide equivalent financial statements prepared by the applicant or the party, in accordance with Generally Accepted Accounting Principles, and certified as to accuracy and completeness by the Chief Financial Officer of the party providing the statements.</w:t>
      </w:r>
    </w:p>
    <w:p w:rsidR="006B7AE4" w:rsidRDefault="006B7AE4">
      <w:pPr>
        <w:widowControl/>
        <w:spacing w:before="120"/>
        <w:ind w:left="600" w:right="600" w:firstLine="360"/>
        <w:rPr>
          <w:rFonts w:ascii="Times New Roman" w:hAnsi="Times New Roman"/>
        </w:rPr>
      </w:pPr>
      <w:r>
        <w:rPr>
          <w:rFonts w:ascii="Times New Roman" w:hAnsi="Times New Roman"/>
        </w:rPr>
        <w:t>For internally financed projects, provide evidence that the applicant has sufficient assets to fund the project with its own resources. Identify any internal approvals required to commit such assets. Include in an appendix copies of any board resolution or other approval authorizing the applicant to commit funds and proceed with the project.</w:t>
      </w:r>
    </w:p>
    <w:p w:rsidR="006B7AE4" w:rsidRDefault="006B7AE4">
      <w:pPr>
        <w:widowControl/>
        <w:spacing w:before="120"/>
        <w:ind w:left="600" w:right="600" w:firstLine="360"/>
        <w:rPr>
          <w:rFonts w:ascii="Times New Roman" w:hAnsi="Times New Roman"/>
        </w:rPr>
      </w:pPr>
      <w:r>
        <w:rPr>
          <w:rFonts w:ascii="Times New Roman" w:hAnsi="Times New Roman"/>
        </w:rPr>
        <w:t>For projects financed through debt instruments either unsecured or secured by assets other than the project, provide evidence that the applicant has sufficient creditworthiness to obtain such financing along with a discussion of the status of such instruments. Identify any internal approvals required to commit the applicant to pursue such financing. Include in an appendix copies of any board resolution or other approval authorizing the applicant to commit to such financing.</w:t>
      </w:r>
    </w:p>
    <w:p w:rsidR="006B7AE4" w:rsidRDefault="006B7AE4">
      <w:pPr>
        <w:widowControl/>
        <w:spacing w:before="120"/>
        <w:ind w:left="600" w:right="600" w:firstLine="360"/>
        <w:rPr>
          <w:rFonts w:ascii="Times New Roman" w:hAnsi="Times New Roman"/>
        </w:rPr>
      </w:pPr>
      <w:r>
        <w:rPr>
          <w:rFonts w:ascii="Times New Roman" w:hAnsi="Times New Roman"/>
        </w:rPr>
        <w:t>For projects financed through investor equity contributions, describe the source and status of each contribution.   [*60]  Discuss each investor's financial capability to meet its commitments. Include in an appendix, copies of any executed investment agreements.</w:t>
      </w:r>
    </w:p>
    <w:p w:rsidR="006B7AE4" w:rsidRDefault="006B7AE4">
      <w:pPr>
        <w:widowControl/>
        <w:spacing w:before="120"/>
        <w:ind w:left="600" w:right="600" w:firstLine="360"/>
        <w:rPr>
          <w:rFonts w:ascii="Times New Roman" w:hAnsi="Times New Roman"/>
        </w:rPr>
      </w:pPr>
      <w:r>
        <w:rPr>
          <w:rFonts w:ascii="Times New Roman" w:hAnsi="Times New Roman"/>
        </w:rPr>
        <w:t>If financing through a public offering or private placement of either debt or equity is planned for the project, provide the expected debt rating for the issue and an explanation of applicant's justification for the rating. Describe the status of any discussions with prospective investment bankers or other financial advisors.</w:t>
      </w:r>
    </w:p>
    <w:p w:rsidR="006B7AE4" w:rsidRDefault="006B7AE4">
      <w:pPr>
        <w:widowControl/>
        <w:spacing w:before="120"/>
        <w:ind w:left="600" w:right="600" w:firstLine="360"/>
        <w:rPr>
          <w:rFonts w:ascii="Times New Roman" w:hAnsi="Times New Roman"/>
        </w:rPr>
      </w:pPr>
      <w:r>
        <w:rPr>
          <w:rFonts w:ascii="Times New Roman" w:hAnsi="Times New Roman"/>
        </w:rPr>
        <w:t>Include as an appendix copies of any existing funding commitments or expressions of interest from funding sources for the project.</w:t>
      </w:r>
    </w:p>
    <w:p w:rsidR="006B7AE4" w:rsidRDefault="006B7AE4">
      <w:pPr>
        <w:widowControl/>
        <w:spacing w:before="120"/>
        <w:ind w:left="600" w:right="600" w:firstLine="360"/>
        <w:rPr>
          <w:rFonts w:ascii="Times New Roman" w:hAnsi="Times New Roman"/>
        </w:rPr>
      </w:pPr>
      <w:r>
        <w:rPr>
          <w:rFonts w:ascii="Times New Roman" w:hAnsi="Times New Roman"/>
        </w:rPr>
        <w:t>For projects employing non-recourse or limited recourse debt financing, provide a complete discussion of the approach to, and status of, such financing. In an appendix, provide an Excel based financial model of the project, with formulas, so that review of the model calculations and assumptions may be facilitated; provide pro-forma project financial, economic, capital cost, and operating assumptions, including detail of all project capital costs, development costs, interest during construction, transmission interconnection costs, other operating expenses, and all other costs and expenses.</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IX. PROJECT CONTRACT STRUCTURE</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Describe   [*61]  the current status of each of the agreements set forth below. Include as an appendix copies of the contracts or summaries of the key provisions of each of the following agreements:</w:t>
      </w:r>
    </w:p>
    <w:p w:rsidR="006B7AE4" w:rsidRDefault="006B7AE4">
      <w:pPr>
        <w:widowControl/>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xml:space="preserve">. Power Purchase Agreement (if not fully explained in Section IV) </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Coal Supply: describe the source and price of coal supply for the project. Include as an appendix any studies of coal supply price and amount that have been prepared. Include a summary of the coal supply contract and a signed copy of the contract.</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Coal Transportation: explain the arrangements for transporting coal, including costs.</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Operations &amp; Maintenance Agreement: include a summary of the terms and conditions of the contract and a copy of the contract.</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Shareholders Agreement: summarize key terms and include the agreement as an appendix.</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Engineering, Procurement and Construction Agreement: describe the key terms of the existing or expected EPC contract arrangement, including firm price, liquidated damages, hold-backs, performance guarantees, etc.</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Water Supply Agreement: confirm the amount, source, and cost of water supply.</w:t>
      </w: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p>
    <w:p w:rsidR="006B7AE4" w:rsidRDefault="006B7AE4">
      <w:pPr>
        <w:widowControl/>
        <w:numPr>
          <w:ilvl w:val="0"/>
          <w:numId w:val="42"/>
        </w:numPr>
        <w:adjustRightInd/>
        <w:ind w:right="600"/>
        <w:rPr>
          <w:rFonts w:ascii="Times New Roman" w:hAnsi="Times New Roman"/>
        </w:rPr>
      </w:pPr>
      <w:r>
        <w:rPr>
          <w:rFonts w:ascii="Times New Roman" w:hAnsi="Times New Roman"/>
        </w:rPr>
        <w:t>. Transmission Interconnection Agreement: explain the requirements to connect to the system and the current status   [*62]  of negotiations in this respect.</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X. PERMITS INCLUDING ENVIRONMENTAL AUTHORIZATIONS</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Provide a complete list of all federal, state, and local permits, including environmental authorizations or reviews, necessary to commence construction of the project.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Explain what actions have been taken to date to satisfy the required authorizations and reviews, and the status of each.</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Provide a description of the applicant's plan to obtain and complete all necessary permits, and environmental authorizations and reviews.</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XI. STEAM TURBINE PURCHASE</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 If applicant plans to purchase a steam turbine or turbines for the project, indicate the prospective vendors for the turbine and explain the current status of purchase negotiations, and provide a timeline for negotiation and purchase with expected purchase date.</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XII. PROJECT SCHEDULE</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Provide an overall project schedule which includes technical, business, financial, permitting and other factors to substantiate that the project will meet the 2 year project certification and 5 year placed-in-service requirement.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The project schedule should be comprehensive and provide sufficient detail to demonstrate how applicant will meet the certification and placed-in-service   [*63]  requirements. The schedule should demonstrate that the applicant understands the required tasks, and has allowed realistic times for accomplishing the technical and financial tasks. The schedule should include the milestone accomplishments needed to obtain the financing for the project.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Applicants should document their progress toward meeting the 2 year completion of permitting deadline. Existing permits and permit applications must be specific to the project proposed. If existing permits are not specific for the proposed coal-based project (e.g.. the permits are for oil-fired or natural gas-based units) , specific plans, procedures and schedules for reapplying, modifying and/or renegotiating permits should be provided. Any local, state or federal permitting schedules which may impact the overall project schedule should be included.</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[*64]  Applicant should document their progress toward obtaining engineering design information (FEED) to initiate permitting activities and to finalize the turbine generator purchase specification within the 2 year window. Most often, this requires final site, technology, process selection. Signed FEED and/or EPC-type agreements, if available, should be provided.</w:t>
      </w:r>
    </w:p>
    <w:p w:rsidR="006B7AE4" w:rsidRDefault="006B7AE4">
      <w:pPr>
        <w:widowControl/>
        <w:spacing w:before="120"/>
        <w:ind w:firstLine="360"/>
        <w:rPr>
          <w:rFonts w:ascii="Times New Roman" w:hAnsi="Times New Roman"/>
        </w:rPr>
      </w:pPr>
      <w:r>
        <w:rPr>
          <w:rFonts w:ascii="Times New Roman" w:hAnsi="Times New Roman"/>
        </w:rPr>
        <w:t>APPENDICES</w:t>
      </w:r>
    </w:p>
    <w:p w:rsidR="006B7AE4" w:rsidRDefault="006B7AE4">
      <w:pPr>
        <w:widowControl/>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Copy of internal or external engineering reports.</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Copy of site plan, together with evidence that applicant owns or controls a site. Examples of evidence would include a deed, or an executed contract to purchase or lease the site.</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Information supporting applicant's conclusion that the site is fully acceptable as the project site with respect to environment, coal supply, water supply, transmission interconnect, and public policy reasons.</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Power Purchase or Energy Sales Agreement.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Energy Market Study.</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Market Study for non-power output.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Financial Model of project.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Financial statements for the applicant and other project funding sources for the most recently ended three fiscal years, and the unaudited quarterly interim financial statements for the current fiscal year.</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Expressions of interest or commitment letters from   [*65]  funding sources.</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For each project contract, if no contract currently exists, provide a summary of the expected terms and conditions.</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List of all federal, state, and local permits, including environmental authorizations or reviews, necessary to commence construction.</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E. Evaluation Criteria</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rPr>
        <w:t xml:space="preserve">Advanced coal projects: will be evaluated on whether they meet all the requirements of </w:t>
      </w:r>
      <w:r>
        <w:rPr>
          <w:rFonts w:ascii="Times New Roman" w:hAnsi="Times New Roman"/>
          <w:i/>
          <w:iCs/>
        </w:rPr>
        <w:t>§ 48A</w:t>
      </w:r>
      <w:r>
        <w:rPr>
          <w:rFonts w:ascii="Times New Roman" w:hAnsi="Times New Roman"/>
        </w:rPr>
        <w:t>.</w:t>
      </w:r>
    </w:p>
    <w:p w:rsidR="006B7AE4" w:rsidRDefault="006B7AE4">
      <w:pPr>
        <w:widowControl/>
        <w:spacing w:before="120"/>
        <w:ind w:firstLine="360"/>
        <w:rPr>
          <w:rFonts w:ascii="Times New Roman" w:hAnsi="Times New Roman"/>
        </w:rPr>
      </w:pPr>
      <w:r>
        <w:rPr>
          <w:rFonts w:ascii="Times New Roman" w:hAnsi="Times New Roman"/>
        </w:rPr>
        <w:t>Technical: will be evaluated on whether the applicant has demonstrated the capability to accomplish the technical objectives.</w:t>
      </w:r>
    </w:p>
    <w:p w:rsidR="006B7AE4" w:rsidRDefault="006B7AE4">
      <w:pPr>
        <w:widowControl/>
        <w:spacing w:before="120"/>
        <w:ind w:firstLine="360"/>
        <w:rPr>
          <w:rFonts w:ascii="Times New Roman" w:hAnsi="Times New Roman"/>
        </w:rPr>
      </w:pPr>
      <w:r>
        <w:rPr>
          <w:rFonts w:ascii="Times New Roman" w:hAnsi="Times New Roman"/>
        </w:rPr>
        <w:t>Site: will be evaluated on the basis that the site requirement for ownership or control has been met, and that the site is suitable for the proposed project.</w:t>
      </w:r>
    </w:p>
    <w:p w:rsidR="006B7AE4" w:rsidRDefault="006B7AE4">
      <w:pPr>
        <w:widowControl/>
        <w:spacing w:before="120"/>
        <w:ind w:firstLine="360"/>
        <w:rPr>
          <w:rFonts w:ascii="Times New Roman" w:hAnsi="Times New Roman"/>
        </w:rPr>
      </w:pPr>
      <w:r>
        <w:rPr>
          <w:rFonts w:ascii="Times New Roman" w:hAnsi="Times New Roman"/>
        </w:rPr>
        <w:t>Economic: will be evaluated on whether the project has demonstrated economic feasibility, taking into consideration the submitted financial and project development and structural information and financial plan.</w:t>
      </w:r>
    </w:p>
    <w:p w:rsidR="006B7AE4" w:rsidRDefault="006B7AE4">
      <w:pPr>
        <w:widowControl/>
        <w:spacing w:before="120"/>
        <w:ind w:firstLine="360"/>
        <w:rPr>
          <w:rFonts w:ascii="Times New Roman" w:hAnsi="Times New Roman"/>
        </w:rPr>
      </w:pPr>
      <w:r>
        <w:rPr>
          <w:rFonts w:ascii="Times New Roman" w:hAnsi="Times New Roman"/>
        </w:rPr>
        <w:t>Schedule: will be evaluated on the applicant's ability to meet the 2 year project certification and the 5 year placed-in-service requirement.</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F. Program Policy Factors to be used by DOE in the evaluation of applications</w:t>
      </w:r>
      <w:r>
        <w:rPr>
          <w:rFonts w:ascii="Times New Roman" w:hAnsi="Times New Roman"/>
        </w:rPr>
        <w:t xml:space="preserve"> </w:t>
      </w:r>
    </w:p>
    <w:p w:rsidR="006B7AE4" w:rsidRDefault="006B7AE4">
      <w:pPr>
        <w:widowControl/>
        <w:spacing w:before="120"/>
        <w:ind w:firstLine="360"/>
        <w:rPr>
          <w:rFonts w:ascii="Times New Roman" w:hAnsi="Times New Roman"/>
        </w:rPr>
      </w:pPr>
      <w:r>
        <w:rPr>
          <w:rFonts w:ascii="Times New Roman" w:hAnsi="Times New Roman"/>
          <w:i/>
          <w:iCs/>
        </w:rPr>
        <w:t>Section 48A</w:t>
      </w:r>
      <w:r>
        <w:rPr>
          <w:rFonts w:ascii="Times New Roman" w:hAnsi="Times New Roman"/>
        </w:rPr>
        <w:t xml:space="preserve"> identifies minimum requirements for consideration for the qualifying advanced coal project credit,   [*66]  including the project's technical feasibility, cost, and applicant's ability. In the event that there are more qualified (certifiable) applications than there are available tax credits, the DOE will apply additional factors to rank eligible IGCC and non-IGCC projects based on their ability to advance coal technology beyond its current state.</w:t>
      </w:r>
    </w:p>
    <w:p w:rsidR="006B7AE4" w:rsidRDefault="006B7AE4">
      <w:pPr>
        <w:widowControl/>
        <w:spacing w:before="120"/>
        <w:ind w:firstLine="360"/>
        <w:rPr>
          <w:rFonts w:ascii="Times New Roman" w:hAnsi="Times New Roman"/>
        </w:rPr>
      </w:pPr>
      <w:r>
        <w:rPr>
          <w:rFonts w:ascii="Times New Roman" w:hAnsi="Times New Roman"/>
        </w:rPr>
        <w:t>If there are more certified applications than available credits for a pool described in section 4.02 (2) of Notice 2007-52, DOE will rank the certified projects in descending order (that is, first, second, third, etc.) , based on evaluation of the following Program Policy Factors. Factors 1, 2, and 3 are Primary Ranking Factors. A certified project that satisfies one of these factors will be ranked ahead of each project that satisfies only factors listed below that factor. Specifically, all certified projects satisfying Factor 1 will be selected before any project that does not satisfy Factor 1; all projects satisfying Factor 2 will be ranked ahead of any project that satisfies only Factor 3 and/or one or more Secondary Ranking Factors; and all projects satisfying Factor 3 will be ranked ahead of any project that does not satisfy any Primary Ranking   [*67]  Factors.</w:t>
      </w:r>
    </w:p>
    <w:p w:rsidR="006B7AE4" w:rsidRDefault="006B7AE4">
      <w:pPr>
        <w:widowControl/>
        <w:spacing w:before="120"/>
        <w:ind w:firstLine="360"/>
        <w:rPr>
          <w:rFonts w:ascii="Times New Roman" w:hAnsi="Times New Roman"/>
        </w:rPr>
      </w:pPr>
      <w:r>
        <w:rPr>
          <w:rFonts w:ascii="Times New Roman" w:hAnsi="Times New Roman"/>
        </w:rPr>
        <w:t>Primary Ranking Factors:</w:t>
      </w:r>
    </w:p>
    <w:p w:rsidR="006B7AE4" w:rsidRDefault="006B7AE4">
      <w:pPr>
        <w:widowControl/>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3"/>
        </w:numPr>
        <w:adjustRightInd/>
        <w:rPr>
          <w:rFonts w:ascii="Times New Roman" w:hAnsi="Times New Roman"/>
        </w:rPr>
      </w:pPr>
      <w:r>
        <w:rPr>
          <w:rFonts w:ascii="Times New Roman" w:hAnsi="Times New Roman"/>
        </w:rPr>
        <w:t>Capture and sequestration of 50 percent or more carbon dioxide emissions. Only projects capturing and sequestering 50 percent or more of the plant's carbon dioxide emissions will satisfy this factor. Within this factor, higher rankings will be given to those projects capturing and sequestering higher percentages of plant carbon dioxide emissions.</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4"/>
        </w:numPr>
        <w:adjustRightInd/>
        <w:rPr>
          <w:rFonts w:ascii="Times New Roman" w:hAnsi="Times New Roman"/>
        </w:rPr>
      </w:pPr>
      <w:r>
        <w:rPr>
          <w:rFonts w:ascii="Times New Roman" w:hAnsi="Times New Roman"/>
        </w:rPr>
        <w:t>Use of advanced technologies that optimize the plant for future carbon dioxide capture (for example, gasifier sizing and pressure, air separation unit sizing, and quench system) as well as systems that are designed to capture and sequester less than 50 percent of the carbon dioxide. Within this factor, higher rankings will be given to those projects capturing and sequestering higher percentages of plant carbon dioxide emissions and/or requiring less retrofitting to implement greater than 50 percent carbon capture and sequestration.</w:t>
      </w:r>
    </w:p>
    <w:p w:rsidR="006B7AE4" w:rsidRDefault="006B7AE4">
      <w:pPr>
        <w:widowControl/>
        <w:numPr>
          <w:ilvl w:val="0"/>
          <w:numId w:val="1"/>
        </w:numPr>
        <w:adjustRightInd/>
        <w:rPr>
          <w:rFonts w:ascii="Times New Roman" w:hAnsi="Times New Roman"/>
        </w:rPr>
      </w:pPr>
    </w:p>
    <w:p w:rsidR="006B7AE4" w:rsidRDefault="006B7AE4">
      <w:pPr>
        <w:widowControl/>
        <w:numPr>
          <w:ilvl w:val="0"/>
          <w:numId w:val="1"/>
        </w:numPr>
        <w:adjustRightInd/>
        <w:rPr>
          <w:rFonts w:ascii="Times New Roman" w:hAnsi="Times New Roman"/>
        </w:rPr>
      </w:pPr>
    </w:p>
    <w:p w:rsidR="006B7AE4" w:rsidRDefault="006B7AE4">
      <w:pPr>
        <w:widowControl/>
        <w:numPr>
          <w:ilvl w:val="0"/>
          <w:numId w:val="35"/>
        </w:numPr>
        <w:adjustRightInd/>
        <w:rPr>
          <w:rFonts w:ascii="Times New Roman" w:hAnsi="Times New Roman"/>
        </w:rPr>
      </w:pPr>
      <w:r>
        <w:rPr>
          <w:rFonts w:ascii="Times New Roman" w:hAnsi="Times New Roman"/>
        </w:rPr>
        <w:t>Location of the facility within 25 miles of potential carbon sequestration locations and carbon dioxide (CO2) pipelines or pipeline easements. Within this factor, higher rankings will be given to those projects with the facility located closer to potential carbon sequestration   [*68]  locations and carbon dioxide (CO2) pipelines or pipeline easements.</w:t>
      </w:r>
    </w:p>
    <w:p w:rsidR="006B7AE4" w:rsidRDefault="006B7AE4">
      <w:pPr>
        <w:widowControl/>
        <w:spacing w:before="120"/>
        <w:ind w:firstLine="360"/>
        <w:rPr>
          <w:rFonts w:ascii="Times New Roman" w:hAnsi="Times New Roman"/>
        </w:rPr>
      </w:pPr>
      <w:r>
        <w:rPr>
          <w:rFonts w:ascii="Times New Roman" w:hAnsi="Times New Roman"/>
        </w:rPr>
        <w:t>Secondary Ranking Factors:</w:t>
      </w:r>
    </w:p>
    <w:p w:rsidR="006B7AE4" w:rsidRDefault="006B7AE4">
      <w:pPr>
        <w:widowControl/>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Location of the facility relative to potential carbon sequestration locations and carbon dioxide (CO2) pipelines or pipeline easements (for facilities not meeting Factor 3) .</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Presentation of other environmental, economic, or performance benefits (including, in the case of an IGCC project, priority factors that are listed in section 5.02 (10) of Notice 2007-52 and are not included in the Primary Ranking Factors) .</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Higher plant efficiency.</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Geographic distribution of potential markets.</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The ratio of total nameplate generating capacity (as defined in section 3.02 of Notice 2007-52) to requested tax credit.</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Diversity of technology approaches and methods.</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G. Supplemental Technical and Financial Guidance for Section D "Project Information Memorandum"</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Technology and Technical Information</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It is important that the applicant select a specific gasification system for their project. Without that decision, it is difficult to provide the necessary specific design information needed for DOE to evaluate the project feasibility with respect to performance, emissions, outputs of major streams as well as   [*69]  capital and operating costs.</w:t>
      </w: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p>
    <w:p w:rsidR="006B7AE4" w:rsidRDefault="006B7AE4">
      <w:pPr>
        <w:widowControl/>
        <w:numPr>
          <w:ilvl w:val="0"/>
          <w:numId w:val="41"/>
        </w:numPr>
        <w:adjustRightInd/>
        <w:rPr>
          <w:rFonts w:ascii="Times New Roman" w:hAnsi="Times New Roman"/>
        </w:rPr>
      </w:pPr>
      <w:r>
        <w:rPr>
          <w:rFonts w:ascii="Times New Roman" w:hAnsi="Times New Roman"/>
        </w:rPr>
        <w:t>. The Applicant's capability to meet the legislated heat rate and/or environmental targets should be supported with design information, and or vendor guarantees which are project, site and coal specific.</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Project Economics</w:t>
      </w: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 Applicants should demonstrate the project's economic feasibility and financial viability by providing a clear statement and explanation of the economic and financial assumptions made by the applicant, and a financial forecast for the project. The financial forecast should flow logically from the applicant's assumptions and be consistent with them. Applicants should include assumptions regarding financial and economic issues that may not be included in the project costs but have a direct impact on the project. The examples given in the "Site Control and Ownership" section are relevant here and their impact on the project economics should be discussed here.</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Project Development and Financial Plan</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 The information provided by the applicant in this section should demonstrate that the applicant's financial plan for developing the project is feasible and that the applicant will have access to necessary financing. The applicant should explain the   [*70]  source and timing for obtaining all financing, including the project development costs. It is important that the applicant explain and provide evidence that it has the capacity to fund the pre-construction project development costs, together with a budget for and description of those costs. Note that financial information is required for the applicant and for any other funding source.</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b/>
          <w:bCs/>
        </w:rPr>
        <w:t>Project Contract Structure</w:t>
      </w:r>
      <w:r>
        <w:rPr>
          <w:rFonts w:ascii="Times New Roman" w:hAnsi="Times New Roman"/>
        </w:rPr>
        <w:t xml:space="preserve"> </w:t>
      </w:r>
    </w:p>
    <w:p w:rsidR="006B7AE4" w:rsidRDefault="006B7AE4">
      <w:pPr>
        <w:widowControl/>
        <w:spacing w:before="120"/>
        <w:ind w:left="600" w:right="600" w:firstLine="360"/>
        <w:rPr>
          <w:rFonts w:ascii="Times New Roman" w:hAnsi="Times New Roman"/>
        </w:rPr>
      </w:pPr>
      <w:r>
        <w:rPr>
          <w:rFonts w:ascii="Times New Roman" w:hAnsi="Times New Roman"/>
        </w:rPr>
        <w:t>. This section requires that the applicant demonstrate an understanding of the commercial contracting process and show progress in establishing the framework of contracts and agreements that a project typically requires. Applicants should show that their intended contract structure is reasonable and that their assumptions relative to price, terms, and conditions are consistent with current market conditions. Evidence of final agreements, agreements in principle, or summaries of terms and conditions between the applicant and contract counterparties should be provided if available.</w:t>
      </w: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 xml:space="preserve"> </w:t>
      </w:r>
    </w:p>
    <w:p w:rsidR="006B7AE4" w:rsidRDefault="006B7AE4">
      <w:pPr>
        <w:widowControl/>
        <w:rPr>
          <w:rFonts w:ascii="Times New Roman" w:hAnsi="Times New Roman"/>
        </w:rPr>
      </w:pPr>
    </w:p>
    <w:p w:rsidR="006B7AE4" w:rsidRDefault="006B7AE4">
      <w:pPr>
        <w:widowControl/>
        <w:rPr>
          <w:rFonts w:ascii="Times New Roman" w:hAnsi="Times New Roman"/>
        </w:rPr>
      </w:pPr>
    </w:p>
    <w:p w:rsidR="006B7AE4" w:rsidRDefault="006B7AE4">
      <w:pPr>
        <w:widowControl/>
        <w:rPr>
          <w:rFonts w:ascii="Times New Roman" w:hAnsi="Times New Roman"/>
        </w:rPr>
      </w:pPr>
      <w:r>
        <w:rPr>
          <w:rFonts w:ascii="Times New Roman" w:hAnsi="Times New Roman"/>
        </w:rPr>
        <w:t>APPENDIX C</w:t>
      </w:r>
    </w:p>
    <w:p w:rsidR="006B7AE4" w:rsidRDefault="006B7AE4">
      <w:pPr>
        <w:widowControl/>
        <w:rPr>
          <w:rFonts w:ascii="Times New Roman" w:hAnsi="Times New Roman"/>
        </w:rPr>
      </w:pPr>
      <w:r>
        <w:rPr>
          <w:rFonts w:ascii="Times New Roman" w:hAnsi="Times New Roman"/>
        </w:rPr>
        <w:t xml:space="preserve">CONSENT TO PUBLIC DISCLOSURE OF CERTAIN QUALIFYING ADVANCED COAL PROJECT PROGRAM APPLICATION INFORMATION </w:t>
      </w:r>
    </w:p>
    <w:p w:rsidR="006B7AE4" w:rsidRDefault="006B7AE4">
      <w:pPr>
        <w:widowControl/>
        <w:spacing w:before="120"/>
        <w:ind w:firstLine="360"/>
        <w:rPr>
          <w:rFonts w:ascii="Times New Roman" w:hAnsi="Times New Roman"/>
        </w:rPr>
      </w:pPr>
      <w:r>
        <w:rPr>
          <w:rFonts w:ascii="Times New Roman" w:hAnsi="Times New Roman"/>
        </w:rPr>
        <w:t xml:space="preserve">In the event that the Application for </w:t>
      </w:r>
      <w:r>
        <w:rPr>
          <w:rFonts w:ascii="Times New Roman" w:hAnsi="Times New Roman"/>
          <w:i/>
          <w:iCs/>
        </w:rPr>
        <w:t>§ 48A</w:t>
      </w:r>
      <w:r>
        <w:rPr>
          <w:rFonts w:ascii="Times New Roman" w:hAnsi="Times New Roman"/>
        </w:rPr>
        <w:t xml:space="preserve"> Certification of [ (</w:t>
      </w:r>
      <w:r>
        <w:rPr>
          <w:rFonts w:ascii="Times New Roman" w:hAnsi="Times New Roman"/>
          <w:i/>
          <w:iCs/>
        </w:rPr>
        <w:t xml:space="preserve">Insert name of applicant-taxpayer   </w:t>
      </w:r>
      <w:r>
        <w:rPr>
          <w:rFonts w:ascii="Times New Roman" w:hAnsi="Times New Roman"/>
        </w:rPr>
        <w:t>[*71]</w:t>
      </w:r>
      <w:r>
        <w:rPr>
          <w:rFonts w:ascii="Times New Roman" w:hAnsi="Times New Roman"/>
          <w:i/>
          <w:iCs/>
        </w:rPr>
        <w:t xml:space="preserve">  here) :</w:t>
      </w:r>
      <w:r>
        <w:rPr>
          <w:rFonts w:ascii="Times New Roman" w:hAnsi="Times New Roman"/>
        </w:rPr>
        <w:t xml:space="preserve">] (the Applicant-Taxpayer) for an allocation of qualifying advanced coal project credits under </w:t>
      </w:r>
      <w:r>
        <w:rPr>
          <w:rFonts w:ascii="Times New Roman" w:hAnsi="Times New Roman"/>
          <w:i/>
          <w:iCs/>
        </w:rPr>
        <w:t>section 48A of the Internal Revenue Code</w:t>
      </w:r>
      <w:r>
        <w:rPr>
          <w:rFonts w:ascii="Times New Roman" w:hAnsi="Times New Roman"/>
        </w:rPr>
        <w:t xml:space="preserve"> is approved, the undersigned authorized representative of the Applicant-Taxpayer hereby consents to the disclosure by the Internal Revenue Service through publication of a Notice in the Internal Revenue Bulletin or a press release of: (1) the name of the Applicant-Taxpayer; (2) if the Applicant-Taxpayer is a member of an affiliated group filing consolidated returns, the name of the common parent of the group; (3) the type and location of the project that is the subject of the Application for </w:t>
      </w:r>
      <w:r>
        <w:rPr>
          <w:rFonts w:ascii="Times New Roman" w:hAnsi="Times New Roman"/>
          <w:i/>
          <w:iCs/>
        </w:rPr>
        <w:t>§ 48A</w:t>
      </w:r>
      <w:r>
        <w:rPr>
          <w:rFonts w:ascii="Times New Roman" w:hAnsi="Times New Roman"/>
        </w:rPr>
        <w:t xml:space="preserve"> Certification; and (4) the amount of the allocation, if any, of qualifying advanced coal project credits for such project. The undersigned understands that this information might be published, broadcast, discussed, or otherwise disseminated in the public record.</w:t>
      </w:r>
    </w:p>
    <w:p w:rsidR="006B7AE4" w:rsidRDefault="006B7AE4">
      <w:pPr>
        <w:widowControl/>
        <w:spacing w:before="120"/>
        <w:ind w:firstLine="360"/>
        <w:rPr>
          <w:rFonts w:ascii="Times New Roman" w:hAnsi="Times New Roman"/>
        </w:rPr>
      </w:pPr>
      <w:r>
        <w:rPr>
          <w:rFonts w:ascii="Times New Roman" w:hAnsi="Times New Roman"/>
        </w:rPr>
        <w:t>This authorization shall become effective upon the execution thereof. Except to the extent disclosure is authorized herein, the returns and return information of the undersigned taxpayer are confidential and are protected by law under the Internal Revenue Code.</w:t>
      </w:r>
    </w:p>
    <w:p w:rsidR="006B7AE4" w:rsidRDefault="006B7AE4">
      <w:pPr>
        <w:widowControl/>
        <w:spacing w:before="120"/>
        <w:ind w:firstLine="360"/>
        <w:rPr>
          <w:rFonts w:ascii="Times New Roman" w:hAnsi="Times New Roman"/>
        </w:rPr>
      </w:pPr>
      <w:r>
        <w:rPr>
          <w:rFonts w:ascii="Times New Roman" w:hAnsi="Times New Roman"/>
        </w:rPr>
        <w:t>I certify that I have the authority   [*72]  to execute this consent to disclose on behalf of the taxpayer named below.</w:t>
      </w:r>
    </w:p>
    <w:p w:rsidR="006B7AE4" w:rsidRDefault="006B7AE4">
      <w:pPr>
        <w:widowControl/>
        <w:spacing w:before="120"/>
        <w:ind w:firstLine="360"/>
        <w:rPr>
          <w:rFonts w:ascii="Times New Roman" w:hAnsi="Times New Roman"/>
        </w:rPr>
      </w:pPr>
      <w:r>
        <w:rPr>
          <w:rFonts w:ascii="Times New Roman" w:hAnsi="Times New Roman"/>
        </w:rPr>
        <w:t xml:space="preserve">Date: </w:t>
      </w:r>
    </w:p>
    <w:p w:rsidR="006B7AE4" w:rsidRDefault="006B7AE4">
      <w:pPr>
        <w:widowControl/>
        <w:spacing w:before="120"/>
        <w:ind w:firstLine="360"/>
        <w:rPr>
          <w:rFonts w:ascii="Times New Roman" w:hAnsi="Times New Roman"/>
        </w:rPr>
      </w:pPr>
      <w:r>
        <w:rPr>
          <w:rFonts w:ascii="Times New Roman" w:hAnsi="Times New Roman"/>
        </w:rPr>
        <w:t xml:space="preserve">Signature: </w:t>
      </w:r>
    </w:p>
    <w:p w:rsidR="006B7AE4" w:rsidRDefault="006B7AE4">
      <w:pPr>
        <w:widowControl/>
        <w:spacing w:before="120"/>
        <w:ind w:firstLine="360"/>
        <w:rPr>
          <w:rFonts w:ascii="Times New Roman" w:hAnsi="Times New Roman"/>
        </w:rPr>
      </w:pPr>
      <w:r>
        <w:rPr>
          <w:rFonts w:ascii="Times New Roman" w:hAnsi="Times New Roman"/>
        </w:rPr>
        <w:t xml:space="preserve">Print name: </w:t>
      </w:r>
    </w:p>
    <w:p w:rsidR="006B7AE4" w:rsidRDefault="006B7AE4">
      <w:pPr>
        <w:widowControl/>
        <w:spacing w:before="120"/>
        <w:ind w:firstLine="360"/>
        <w:rPr>
          <w:rFonts w:ascii="Times New Roman" w:hAnsi="Times New Roman"/>
        </w:rPr>
      </w:pPr>
      <w:r>
        <w:rPr>
          <w:rFonts w:ascii="Times New Roman" w:hAnsi="Times New Roman"/>
        </w:rPr>
        <w:t xml:space="preserve">Title: </w:t>
      </w:r>
    </w:p>
    <w:p w:rsidR="006B7AE4" w:rsidRDefault="006B7AE4">
      <w:pPr>
        <w:widowControl/>
        <w:spacing w:before="120"/>
        <w:ind w:firstLine="360"/>
        <w:rPr>
          <w:rFonts w:ascii="Times New Roman" w:hAnsi="Times New Roman"/>
        </w:rPr>
      </w:pPr>
      <w:r>
        <w:rPr>
          <w:rFonts w:ascii="Times New Roman" w:hAnsi="Times New Roman"/>
        </w:rPr>
        <w:t xml:space="preserve">Name of Applicant-Taxpayer: </w:t>
      </w:r>
    </w:p>
    <w:p w:rsidR="006B7AE4" w:rsidRDefault="006B7AE4">
      <w:pPr>
        <w:widowControl/>
        <w:spacing w:before="120"/>
        <w:ind w:firstLine="360"/>
        <w:rPr>
          <w:rFonts w:ascii="Times New Roman" w:hAnsi="Times New Roman"/>
        </w:rPr>
      </w:pPr>
      <w:r>
        <w:rPr>
          <w:rFonts w:ascii="Times New Roman" w:hAnsi="Times New Roman"/>
        </w:rPr>
        <w:t xml:space="preserve">Taxpayer Identification Number: </w:t>
      </w:r>
    </w:p>
    <w:p w:rsidR="006B7AE4" w:rsidRDefault="006B7AE4">
      <w:pPr>
        <w:widowControl/>
        <w:spacing w:before="120"/>
        <w:ind w:firstLine="360"/>
        <w:rPr>
          <w:rFonts w:ascii="Times New Roman" w:hAnsi="Times New Roman"/>
        </w:rPr>
      </w:pPr>
      <w:r>
        <w:rPr>
          <w:rFonts w:ascii="Times New Roman" w:hAnsi="Times New Roman"/>
        </w:rPr>
        <w:t xml:space="preserve">Taxpayer's Address: </w:t>
      </w:r>
    </w:p>
    <w:p w:rsidR="006B7AE4" w:rsidRDefault="006B7AE4">
      <w:pPr>
        <w:widowControl/>
        <w:spacing w:before="120"/>
        <w:ind w:firstLine="360"/>
        <w:rPr>
          <w:rFonts w:ascii="Times New Roman" w:hAnsi="Times New Roman"/>
        </w:rPr>
      </w:pPr>
      <w:r>
        <w:rPr>
          <w:rFonts w:ascii="Times New Roman" w:hAnsi="Times New Roman"/>
        </w:rPr>
        <w:t>Note: Treasury Regulations require that the Internal Revenue Service must receive this consent within 60 days after it is signed and dated.</w:t>
      </w:r>
    </w:p>
    <w:p w:rsidR="006B7AE4" w:rsidRDefault="006B7AE4">
      <w:pPr>
        <w:widowControl/>
        <w:spacing w:before="120"/>
        <w:ind w:firstLine="360"/>
        <w:rPr>
          <w:rFonts w:ascii="Times New Roman" w:hAnsi="Times New Roman"/>
        </w:rPr>
        <w:sectPr w:rsidR="006B7AE4">
          <w:headerReference w:type="default" r:id="rId10"/>
          <w:type w:val="continuous"/>
          <w:pgSz w:w="12240" w:h="15840"/>
          <w:pgMar w:top="1728" w:right="1296" w:bottom="1296" w:left="1296" w:header="720" w:footer="720" w:gutter="0"/>
          <w:cols w:space="720"/>
          <w:noEndnote/>
        </w:sectPr>
      </w:pPr>
    </w:p>
    <w:p w:rsidR="006B7AE4" w:rsidRDefault="006B7AE4">
      <w:pPr>
        <w:widowControl/>
        <w:rPr>
          <w:rFonts w:ascii="Times New Roman" w:hAnsi="Times New Roman"/>
        </w:rPr>
      </w:pPr>
    </w:p>
    <w:sectPr w:rsidR="006B7AE4">
      <w:headerReference w:type="default" r:id="rId11"/>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E4" w:rsidRDefault="006B7AE4">
      <w:r>
        <w:separator/>
      </w:r>
    </w:p>
  </w:endnote>
  <w:endnote w:type="continuationSeparator" w:id="0">
    <w:p w:rsidR="006B7AE4" w:rsidRDefault="006B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E4" w:rsidRDefault="006B7AE4">
      <w:r>
        <w:separator/>
      </w:r>
    </w:p>
  </w:footnote>
  <w:footnote w:type="continuationSeparator" w:id="0">
    <w:p w:rsidR="006B7AE4" w:rsidRDefault="006B7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E4" w:rsidRDefault="006B7AE4">
    <w:pPr>
      <w:widowControl/>
      <w:jc w:val="right"/>
      <w:rPr>
        <w:rFonts w:ascii="Times New Roman" w:hAnsi="Times New Roman"/>
      </w:rPr>
    </w:pPr>
    <w:r>
      <w:rPr>
        <w:rFonts w:ascii="Times New Roman" w:hAnsi="Times New Roman"/>
      </w:rPr>
      <w:t xml:space="preserve">Page </w:t>
    </w:r>
    <w:r>
      <w:rPr>
        <w:rFonts w:ascii="Times New Roman" w:hAnsi="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E4" w:rsidRDefault="006B7AE4">
    <w:pPr>
      <w:widowControl/>
      <w:jc w:val="right"/>
      <w:rPr>
        <w:rFonts w:ascii="Times New Roman" w:hAnsi="Times New Roman"/>
      </w:rPr>
    </w:pPr>
    <w:r>
      <w:rPr>
        <w:rFonts w:ascii="Times New Roman" w:hAnsi="Times New Roman"/>
      </w:rPr>
      <w:t xml:space="preserve">Page </w:t>
    </w:r>
    <w:r>
      <w:rPr>
        <w:rFonts w:ascii="Times New Roman" w:hAnsi="Times New Roman"/>
      </w:rPr>
      <w:pgNum/>
    </w:r>
  </w:p>
  <w:p w:rsidR="006B7AE4" w:rsidRDefault="006B7AE4">
    <w:pPr>
      <w:widowControl/>
      <w:suppressAutoHyphens/>
      <w:jc w:val="center"/>
      <w:rPr>
        <w:rFonts w:ascii="Times New Roman" w:hAnsi="Times New Roman"/>
      </w:rPr>
    </w:pPr>
    <w:r>
      <w:rPr>
        <w:rFonts w:ascii="Times New Roman" w:hAnsi="Times New Roman"/>
      </w:rPr>
      <w:t>Notice 2007-52; 2007-1 C.B. 1456;</w:t>
    </w:r>
  </w:p>
  <w:p w:rsidR="006B7AE4" w:rsidRDefault="006B7AE4">
    <w:pPr>
      <w:widowControl/>
      <w:suppressAutoHyphens/>
      <w:jc w:val="center"/>
      <w:rPr>
        <w:rFonts w:ascii="Times New Roman" w:hAnsi="Times New Roman"/>
      </w:rPr>
    </w:pPr>
    <w:r>
      <w:rPr>
        <w:rFonts w:ascii="Times New Roman" w:hAnsi="Times New Roman"/>
      </w:rPr>
      <w:t>2007 IRB LEXIS 507, *; 2007-26 I.R.B. 1456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E4" w:rsidRDefault="006B7AE4">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B5"/>
    <w:multiLevelType w:val="singleLevel"/>
    <w:tmpl w:val="00000000"/>
    <w:lvl w:ilvl="0">
      <w:start w:val="1"/>
      <w:numFmt w:val="decimal"/>
      <w:lvlText w:val="."/>
      <w:lvlJc w:val="left"/>
      <w:pPr>
        <w:tabs>
          <w:tab w:val="num" w:pos="2400"/>
        </w:tabs>
        <w:ind w:left="2400" w:hanging="600"/>
      </w:pPr>
      <w:rPr>
        <w:rFonts w:ascii="Times New Roman" w:hAnsi="Times New Roman" w:cs="Times New Roman"/>
        <w:b/>
        <w:bCs/>
        <w:i w:val="0"/>
        <w:iCs w:val="0"/>
        <w:color w:val="auto"/>
        <w:sz w:val="20"/>
        <w:szCs w:val="20"/>
        <w:u w:val="none"/>
      </w:rPr>
    </w:lvl>
  </w:abstractNum>
  <w:abstractNum w:abstractNumId="1">
    <w:nsid w:val="FFFFB1B6"/>
    <w:multiLevelType w:val="singleLevel"/>
    <w:tmpl w:val="00000000"/>
    <w:lvl w:ilvl="0">
      <w:start w:val="1"/>
      <w:numFmt w:val="decimal"/>
      <w:lvlText w:val="."/>
      <w:lvlJc w:val="left"/>
      <w:pPr>
        <w:tabs>
          <w:tab w:val="num" w:pos="1800"/>
        </w:tabs>
        <w:ind w:left="1800" w:hanging="600"/>
      </w:pPr>
      <w:rPr>
        <w:rFonts w:ascii="Times New Roman" w:hAnsi="Times New Roman" w:cs="Times New Roman"/>
        <w:b/>
        <w:bCs/>
        <w:i w:val="0"/>
        <w:iCs w:val="0"/>
        <w:color w:val="auto"/>
        <w:sz w:val="20"/>
        <w:szCs w:val="20"/>
        <w:u w:val="none"/>
      </w:rPr>
    </w:lvl>
  </w:abstractNum>
  <w:abstractNum w:abstractNumId="2">
    <w:nsid w:val="FFFFB1B7"/>
    <w:multiLevelType w:val="singleLevel"/>
    <w:tmpl w:val="00000000"/>
    <w:lvl w:ilvl="0">
      <w:start w:val="1"/>
      <w:numFmt w:val="decimal"/>
      <w:lvlText w:val="."/>
      <w:lvlJc w:val="left"/>
      <w:pPr>
        <w:tabs>
          <w:tab w:val="num" w:pos="1200"/>
        </w:tabs>
        <w:ind w:left="1200" w:hanging="600"/>
      </w:pPr>
      <w:rPr>
        <w:rFonts w:ascii="Times New Roman" w:hAnsi="Times New Roman" w:cs="Times New Roman"/>
        <w:b/>
        <w:bCs/>
        <w:i w:val="0"/>
        <w:iCs w:val="0"/>
        <w:color w:val="auto"/>
        <w:sz w:val="20"/>
        <w:szCs w:val="20"/>
        <w:u w:val="none"/>
      </w:rPr>
    </w:lvl>
  </w:abstractNum>
  <w:abstractNum w:abstractNumId="3">
    <w:nsid w:val="FFFFB1B8"/>
    <w:multiLevelType w:val="singleLevel"/>
    <w:tmpl w:val="00000000"/>
    <w:lvl w:ilvl="0">
      <w:start w:val="1"/>
      <w:numFmt w:val="decimal"/>
      <w:lvlText w:val="8.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
    <w:nsid w:val="FFFFB1B9"/>
    <w:multiLevelType w:val="singleLevel"/>
    <w:tmpl w:val="00000000"/>
    <w:lvl w:ilvl="0">
      <w:start w:val="1"/>
      <w:numFmt w:val="decimal"/>
      <w:lvlText w:val="7.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
    <w:nsid w:val="FFFFB1BA"/>
    <w:multiLevelType w:val="singleLevel"/>
    <w:tmpl w:val="00000000"/>
    <w:lvl w:ilvl="0">
      <w:start w:val="1"/>
      <w:numFmt w:val="decimal"/>
      <w:lvlText w:val="6.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6">
    <w:nsid w:val="FFFFB1BB"/>
    <w:multiLevelType w:val="singleLevel"/>
    <w:tmpl w:val="00000000"/>
    <w:lvl w:ilvl="0">
      <w:start w:val="1"/>
      <w:numFmt w:val="decimal"/>
      <w:lvlText w:val="5.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7">
    <w:nsid w:val="FFFFB1BC"/>
    <w:multiLevelType w:val="singleLevel"/>
    <w:tmpl w:val="00000000"/>
    <w:lvl w:ilvl="0">
      <w:start w:val="1"/>
      <w:numFmt w:val="decimal"/>
      <w:lvlText w:val="4.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8">
    <w:nsid w:val="FFFFB1BD"/>
    <w:multiLevelType w:val="singleLevel"/>
    <w:tmpl w:val="00000000"/>
    <w:lvl w:ilvl="0">
      <w:start w:val="1"/>
      <w:numFmt w:val="decimal"/>
      <w:lvlText w:val="3.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9">
    <w:nsid w:val="FFFFB1BE"/>
    <w:multiLevelType w:val="singleLevel"/>
    <w:tmpl w:val="00000000"/>
    <w:lvl w:ilvl="0">
      <w:start w:val="1"/>
      <w:numFmt w:val="decimal"/>
      <w:lvlText w:val="2.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0">
    <w:nsid w:val="FFFFB1BF"/>
    <w:multiLevelType w:val="singleLevel"/>
    <w:tmpl w:val="00000000"/>
    <w:lvl w:ilvl="0">
      <w:start w:val="1"/>
      <w:numFmt w:val="decimal"/>
      <w:lvlText w:val="1.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1">
    <w:nsid w:val="FFFFB1C0"/>
    <w:multiLevelType w:val="singleLevel"/>
    <w:tmpl w:val="00000000"/>
    <w:lvl w:ilvl="0">
      <w:start w:val="1"/>
      <w:numFmt w:val="decimal"/>
      <w:lvlText w:val=" (ii)   "/>
      <w:lvlJc w:val="left"/>
      <w:pPr>
        <w:tabs>
          <w:tab w:val="num" w:pos="3000"/>
        </w:tabs>
        <w:ind w:left="3000" w:hanging="600"/>
      </w:pPr>
      <w:rPr>
        <w:rFonts w:ascii="Times New Roman" w:hAnsi="Times New Roman" w:cs="Times New Roman"/>
        <w:b w:val="0"/>
        <w:bCs w:val="0"/>
        <w:i w:val="0"/>
        <w:iCs w:val="0"/>
        <w:color w:val="auto"/>
        <w:sz w:val="20"/>
        <w:szCs w:val="20"/>
        <w:u w:val="none"/>
      </w:rPr>
    </w:lvl>
  </w:abstractNum>
  <w:abstractNum w:abstractNumId="12">
    <w:nsid w:val="FFFFB1C1"/>
    <w:multiLevelType w:val="singleLevel"/>
    <w:tmpl w:val="00000000"/>
    <w:lvl w:ilvl="0">
      <w:start w:val="1"/>
      <w:numFmt w:val="decimal"/>
      <w:lvlText w:val=" (i)   "/>
      <w:lvlJc w:val="left"/>
      <w:pPr>
        <w:tabs>
          <w:tab w:val="num" w:pos="3000"/>
        </w:tabs>
        <w:ind w:left="3000" w:hanging="600"/>
      </w:pPr>
      <w:rPr>
        <w:rFonts w:ascii="Times New Roman" w:hAnsi="Times New Roman" w:cs="Times New Roman"/>
        <w:b w:val="0"/>
        <w:bCs w:val="0"/>
        <w:i w:val="0"/>
        <w:iCs w:val="0"/>
        <w:color w:val="auto"/>
        <w:sz w:val="20"/>
        <w:szCs w:val="20"/>
        <w:u w:val="none"/>
      </w:rPr>
    </w:lvl>
  </w:abstractNum>
  <w:abstractNum w:abstractNumId="13">
    <w:nsid w:val="FFFFB1C2"/>
    <w:multiLevelType w:val="singleLevel"/>
    <w:tmpl w:val="00000000"/>
    <w:lvl w:ilvl="0">
      <w:start w:val="1"/>
      <w:numFmt w:val="decimal"/>
      <w:lvlText w:val=""/>
      <w:lvlJc w:val="left"/>
      <w:pPr>
        <w:tabs>
          <w:tab w:val="num" w:pos="3000"/>
        </w:tabs>
        <w:ind w:left="3000" w:hanging="600"/>
      </w:pPr>
      <w:rPr>
        <w:rFonts w:ascii="Times New Roman" w:hAnsi="Times New Roman" w:cs="Times New Roman"/>
        <w:b w:val="0"/>
        <w:bCs w:val="0"/>
        <w:i w:val="0"/>
        <w:iCs w:val="0"/>
        <w:color w:val="auto"/>
        <w:sz w:val="20"/>
        <w:szCs w:val="20"/>
        <w:u w:val="none"/>
      </w:rPr>
    </w:lvl>
  </w:abstractNum>
  <w:abstractNum w:abstractNumId="14">
    <w:nsid w:val="FFFFB1C3"/>
    <w:multiLevelType w:val="singleLevel"/>
    <w:tmpl w:val="00000000"/>
    <w:lvl w:ilvl="0">
      <w:start w:val="1"/>
      <w:numFmt w:val="decimal"/>
      <w:lvlText w:val=" (d)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5">
    <w:nsid w:val="FFFFB1C4"/>
    <w:multiLevelType w:val="singleLevel"/>
    <w:tmpl w:val="00000000"/>
    <w:lvl w:ilvl="0">
      <w:start w:val="1"/>
      <w:numFmt w:val="decimal"/>
      <w:lvlText w:val=" (c)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6">
    <w:nsid w:val="FFFFB1C5"/>
    <w:multiLevelType w:val="singleLevel"/>
    <w:tmpl w:val="00000000"/>
    <w:lvl w:ilvl="0">
      <w:start w:val="1"/>
      <w:numFmt w:val="decimal"/>
      <w:lvlText w:val=" (b)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7">
    <w:nsid w:val="FFFFB1C6"/>
    <w:multiLevelType w:val="singleLevel"/>
    <w:tmpl w:val="00000000"/>
    <w:lvl w:ilvl="0">
      <w:start w:val="1"/>
      <w:numFmt w:val="decimal"/>
      <w:lvlText w:val=" (a)   "/>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8">
    <w:nsid w:val="FFFFB1C7"/>
    <w:multiLevelType w:val="singleLevel"/>
    <w:tmpl w:val="00000000"/>
    <w:lvl w:ilvl="0">
      <w:start w:val="1"/>
      <w:numFmt w:val="decimal"/>
      <w:lvlText w:val=""/>
      <w:lvlJc w:val="left"/>
      <w:pPr>
        <w:tabs>
          <w:tab w:val="num" w:pos="2400"/>
        </w:tabs>
        <w:ind w:left="2400" w:hanging="600"/>
      </w:pPr>
      <w:rPr>
        <w:rFonts w:ascii="Times New Roman" w:hAnsi="Times New Roman" w:cs="Times New Roman"/>
        <w:b w:val="0"/>
        <w:bCs w:val="0"/>
        <w:i w:val="0"/>
        <w:iCs w:val="0"/>
        <w:color w:val="auto"/>
        <w:sz w:val="20"/>
        <w:szCs w:val="20"/>
        <w:u w:val="none"/>
      </w:rPr>
    </w:lvl>
  </w:abstractNum>
  <w:abstractNum w:abstractNumId="19">
    <w:nsid w:val="FFFFB1C8"/>
    <w:multiLevelType w:val="singleLevel"/>
    <w:tmpl w:val="00000000"/>
    <w:lvl w:ilvl="0">
      <w:start w:val="1"/>
      <w:numFmt w:val="decimal"/>
      <w:lvlText w:val=" (14)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0">
    <w:nsid w:val="FFFFB1C9"/>
    <w:multiLevelType w:val="singleLevel"/>
    <w:tmpl w:val="00000000"/>
    <w:lvl w:ilvl="0">
      <w:start w:val="1"/>
      <w:numFmt w:val="decimal"/>
      <w:lvlText w:val=" (13)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1">
    <w:nsid w:val="FFFFB1CA"/>
    <w:multiLevelType w:val="singleLevel"/>
    <w:tmpl w:val="00000000"/>
    <w:lvl w:ilvl="0">
      <w:start w:val="1"/>
      <w:numFmt w:val="decimal"/>
      <w:lvlText w:val=" (12)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2">
    <w:nsid w:val="FFFFB1CB"/>
    <w:multiLevelType w:val="singleLevel"/>
    <w:tmpl w:val="00000000"/>
    <w:lvl w:ilvl="0">
      <w:start w:val="1"/>
      <w:numFmt w:val="decimal"/>
      <w:lvlText w:val=" (11)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3">
    <w:nsid w:val="FFFFB1CC"/>
    <w:multiLevelType w:val="singleLevel"/>
    <w:tmpl w:val="00000000"/>
    <w:lvl w:ilvl="0">
      <w:start w:val="1"/>
      <w:numFmt w:val="decimal"/>
      <w:lvlText w:val=" (10)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4">
    <w:nsid w:val="FFFFB1CD"/>
    <w:multiLevelType w:val="singleLevel"/>
    <w:tmpl w:val="00000000"/>
    <w:lvl w:ilvl="0">
      <w:start w:val="1"/>
      <w:numFmt w:val="decimal"/>
      <w:lvlText w:val=" (9)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5">
    <w:nsid w:val="FFFFB1CE"/>
    <w:multiLevelType w:val="singleLevel"/>
    <w:tmpl w:val="00000000"/>
    <w:lvl w:ilvl="0">
      <w:start w:val="1"/>
      <w:numFmt w:val="decimal"/>
      <w:lvlText w:val=" (8)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6">
    <w:nsid w:val="FFFFB1CF"/>
    <w:multiLevelType w:val="singleLevel"/>
    <w:tmpl w:val="00000000"/>
    <w:lvl w:ilvl="0">
      <w:start w:val="1"/>
      <w:numFmt w:val="decimal"/>
      <w:lvlText w:val=" (7)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7">
    <w:nsid w:val="FFFFB1D0"/>
    <w:multiLevelType w:val="singleLevel"/>
    <w:tmpl w:val="00000000"/>
    <w:lvl w:ilvl="0">
      <w:start w:val="1"/>
      <w:numFmt w:val="decimal"/>
      <w:lvlText w:val=" (6)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8">
    <w:nsid w:val="FFFFB1D1"/>
    <w:multiLevelType w:val="singleLevel"/>
    <w:tmpl w:val="00000000"/>
    <w:lvl w:ilvl="0">
      <w:start w:val="1"/>
      <w:numFmt w:val="decimal"/>
      <w:lvlText w:val=" (5)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9">
    <w:nsid w:val="FFFFB1D2"/>
    <w:multiLevelType w:val="singleLevel"/>
    <w:tmpl w:val="00000000"/>
    <w:lvl w:ilvl="0">
      <w:start w:val="1"/>
      <w:numFmt w:val="decimal"/>
      <w:lvlText w:val=" (4)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30">
    <w:nsid w:val="FFFFB1D3"/>
    <w:multiLevelType w:val="singleLevel"/>
    <w:tmpl w:val="00000000"/>
    <w:lvl w:ilvl="0">
      <w:start w:val="1"/>
      <w:numFmt w:val="decimal"/>
      <w:lvlText w:val=" (3)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31">
    <w:nsid w:val="FFFFB1D4"/>
    <w:multiLevelType w:val="singleLevel"/>
    <w:tmpl w:val="00000000"/>
    <w:lvl w:ilvl="0">
      <w:start w:val="1"/>
      <w:numFmt w:val="decimal"/>
      <w:lvlText w:val=" (2)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32">
    <w:nsid w:val="FFFFB1D5"/>
    <w:multiLevelType w:val="singleLevel"/>
    <w:tmpl w:val="00000000"/>
    <w:lvl w:ilvl="0">
      <w:start w:val="1"/>
      <w:numFmt w:val="decimal"/>
      <w:lvlText w:val=" (1)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33">
    <w:nsid w:val="FFFFB1D6"/>
    <w:multiLevelType w:val="singleLevel"/>
    <w:tmpl w:val="00000000"/>
    <w:lvl w:ilvl="0">
      <w:start w:val="1"/>
      <w:numFmt w:val="decimal"/>
      <w:lvlText w:val=""/>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34">
    <w:nsid w:val="FFFFB1D7"/>
    <w:multiLevelType w:val="singleLevel"/>
    <w:tmpl w:val="00000000"/>
    <w:lvl w:ilvl="0">
      <w:start w:val="1"/>
      <w:numFmt w:val="decimal"/>
      <w:lvlText w:val=".08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5">
    <w:nsid w:val="FFFFB1D8"/>
    <w:multiLevelType w:val="singleLevel"/>
    <w:tmpl w:val="00000000"/>
    <w:lvl w:ilvl="0">
      <w:start w:val="1"/>
      <w:numFmt w:val="decimal"/>
      <w:lvlText w:val=".07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6">
    <w:nsid w:val="FFFFB1D9"/>
    <w:multiLevelType w:val="singleLevel"/>
    <w:tmpl w:val="00000000"/>
    <w:lvl w:ilvl="0">
      <w:start w:val="1"/>
      <w:numFmt w:val="decimal"/>
      <w:lvlText w:val=".06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7">
    <w:nsid w:val="FFFFB1DA"/>
    <w:multiLevelType w:val="singleLevel"/>
    <w:tmpl w:val="00000000"/>
    <w:lvl w:ilvl="0">
      <w:start w:val="1"/>
      <w:numFmt w:val="decimal"/>
      <w:lvlText w:val=".05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8">
    <w:nsid w:val="FFFFB1DB"/>
    <w:multiLevelType w:val="singleLevel"/>
    <w:tmpl w:val="00000000"/>
    <w:lvl w:ilvl="0">
      <w:start w:val="1"/>
      <w:numFmt w:val="decimal"/>
      <w:lvlText w:val=".04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9">
    <w:nsid w:val="FFFFB1DC"/>
    <w:multiLevelType w:val="singleLevel"/>
    <w:tmpl w:val="00000000"/>
    <w:lvl w:ilvl="0">
      <w:start w:val="1"/>
      <w:numFmt w:val="decimal"/>
      <w:lvlText w:val=".03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0">
    <w:nsid w:val="FFFFB1DD"/>
    <w:multiLevelType w:val="singleLevel"/>
    <w:tmpl w:val="00000000"/>
    <w:lvl w:ilvl="0">
      <w:start w:val="1"/>
      <w:numFmt w:val="decimal"/>
      <w:lvlText w:val=".02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1">
    <w:nsid w:val="FFFFB1DE"/>
    <w:multiLevelType w:val="singleLevel"/>
    <w:tmpl w:val="00000000"/>
    <w:lvl w:ilvl="0">
      <w:start w:val="1"/>
      <w:numFmt w:val="decimal"/>
      <w:lvlText w:val=".01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2">
    <w:nsid w:val="FFFFB1DF"/>
    <w:multiLevelType w:val="singleLevel"/>
    <w:tmpl w:val="00000000"/>
    <w:lvl w:ilvl="0">
      <w:start w:val="1"/>
      <w:numFmt w:val="decimal"/>
      <w:lvlText w:val=""/>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num w:numId="1">
    <w:abstractNumId w:val="42"/>
  </w:num>
  <w:num w:numId="2">
    <w:abstractNumId w:val="41"/>
  </w:num>
  <w:num w:numId="3">
    <w:abstractNumId w:val="40"/>
  </w:num>
  <w:num w:numId="4">
    <w:abstractNumId w:val="39"/>
  </w:num>
  <w:num w:numId="5">
    <w:abstractNumId w:val="38"/>
  </w:num>
  <w:num w:numId="6">
    <w:abstractNumId w:val="37"/>
  </w:num>
  <w:num w:numId="7">
    <w:abstractNumId w:val="36"/>
  </w:num>
  <w:num w:numId="8">
    <w:abstractNumId w:val="35"/>
  </w:num>
  <w:num w:numId="9">
    <w:abstractNumId w:val="34"/>
  </w:num>
  <w:num w:numId="10">
    <w:abstractNumId w:val="33"/>
  </w:num>
  <w:num w:numId="11">
    <w:abstractNumId w:val="32"/>
  </w:num>
  <w:num w:numId="12">
    <w:abstractNumId w:val="31"/>
  </w:num>
  <w:num w:numId="13">
    <w:abstractNumId w:val="30"/>
  </w:num>
  <w:num w:numId="14">
    <w:abstractNumId w:val="29"/>
  </w:num>
  <w:num w:numId="15">
    <w:abstractNumId w:val="28"/>
  </w:num>
  <w:num w:numId="16">
    <w:abstractNumId w:val="27"/>
  </w:num>
  <w:num w:numId="17">
    <w:abstractNumId w:val="26"/>
  </w:num>
  <w:num w:numId="18">
    <w:abstractNumId w:val="25"/>
  </w:num>
  <w:num w:numId="19">
    <w:abstractNumId w:val="24"/>
  </w:num>
  <w:num w:numId="20">
    <w:abstractNumId w:val="23"/>
  </w:num>
  <w:num w:numId="21">
    <w:abstractNumId w:val="22"/>
  </w:num>
  <w:num w:numId="22">
    <w:abstractNumId w:val="21"/>
  </w:num>
  <w:num w:numId="23">
    <w:abstractNumId w:val="20"/>
  </w:num>
  <w:num w:numId="24">
    <w:abstractNumId w:val="19"/>
  </w:num>
  <w:num w:numId="25">
    <w:abstractNumId w:val="18"/>
  </w:num>
  <w:num w:numId="26">
    <w:abstractNumId w:val="17"/>
  </w:num>
  <w:num w:numId="27">
    <w:abstractNumId w:val="16"/>
  </w:num>
  <w:num w:numId="28">
    <w:abstractNumId w:val="15"/>
  </w:num>
  <w:num w:numId="29">
    <w:abstractNumId w:val="14"/>
  </w:num>
  <w:num w:numId="30">
    <w:abstractNumId w:val="13"/>
  </w:num>
  <w:num w:numId="31">
    <w:abstractNumId w:val="12"/>
  </w:num>
  <w:num w:numId="32">
    <w:abstractNumId w:val="11"/>
  </w:num>
  <w:num w:numId="33">
    <w:abstractNumId w:val="10"/>
  </w:num>
  <w:num w:numId="34">
    <w:abstractNumId w:val="9"/>
  </w:num>
  <w:num w:numId="35">
    <w:abstractNumId w:val="8"/>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806"/>
    <w:rsid w:val="00682806"/>
    <w:rsid w:val="006B7AE4"/>
    <w:rsid w:val="00791BB6"/>
    <w:rsid w:val="00F9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12883</Words>
  <Characters>73439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86150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Elaine H</dc:creator>
  <cp:keywords/>
  <dc:description/>
  <cp:lastModifiedBy>SYSTEM</cp:lastModifiedBy>
  <cp:revision>2</cp:revision>
  <dcterms:created xsi:type="dcterms:W3CDTF">2019-02-26T16:27:00Z</dcterms:created>
  <dcterms:modified xsi:type="dcterms:W3CDTF">2019-02-26T16:27:00Z</dcterms:modified>
</cp:coreProperties>
</file>