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97" w:rsidRPr="00977997" w:rsidRDefault="00977997" w:rsidP="00977997">
      <w:pPr>
        <w:shd w:val="clear" w:color="auto" w:fill="FFFFFF"/>
        <w:spacing w:before="300" w:after="150" w:line="240" w:lineRule="auto"/>
        <w:outlineLvl w:val="0"/>
        <w:rPr>
          <w:rFonts w:ascii="inherit" w:eastAsia="Times New Roman" w:hAnsi="inherit" w:cs="Helvetica"/>
          <w:color w:val="222255"/>
          <w:kern w:val="36"/>
          <w:sz w:val="54"/>
          <w:szCs w:val="54"/>
          <w:lang w:val="en"/>
        </w:rPr>
      </w:pPr>
      <w:r w:rsidRPr="00977997">
        <w:rPr>
          <w:rFonts w:ascii="inherit" w:eastAsia="Times New Roman" w:hAnsi="inherit" w:cs="Helvetica"/>
          <w:color w:val="222255"/>
          <w:kern w:val="36"/>
          <w:sz w:val="54"/>
          <w:szCs w:val="54"/>
          <w:lang w:val="en"/>
        </w:rPr>
        <w:t>19 U.S. Code § 1499 - Examination of merchandise</w:t>
      </w:r>
    </w:p>
    <w:p w:rsidR="00977997" w:rsidRPr="00977997" w:rsidRDefault="00977997" w:rsidP="00977997">
      <w:pPr>
        <w:numPr>
          <w:ilvl w:val="0"/>
          <w:numId w:val="1"/>
        </w:numPr>
        <w:spacing w:after="60" w:line="240" w:lineRule="auto"/>
        <w:ind w:left="360"/>
        <w:rPr>
          <w:rFonts w:ascii="Helvetica" w:eastAsia="Times New Roman" w:hAnsi="Helvetica" w:cs="Helvetica"/>
          <w:color w:val="333333"/>
          <w:sz w:val="20"/>
          <w:szCs w:val="20"/>
          <w:lang w:val="en"/>
        </w:rPr>
      </w:pPr>
      <w:hyperlink r:id="rId5" w:anchor="qt-us_code_temp_noupdates" w:history="1">
        <w:r w:rsidRPr="00977997">
          <w:rPr>
            <w:rFonts w:ascii="Helvetica" w:eastAsia="Times New Roman" w:hAnsi="Helvetica" w:cs="Helvetica"/>
            <w:color w:val="428BCA"/>
            <w:sz w:val="20"/>
            <w:szCs w:val="20"/>
            <w:lang w:val="en"/>
          </w:rPr>
          <w:t>US Code</w:t>
        </w:r>
      </w:hyperlink>
    </w:p>
    <w:p w:rsidR="00977997" w:rsidRPr="00977997" w:rsidRDefault="00977997" w:rsidP="00977997">
      <w:pPr>
        <w:numPr>
          <w:ilvl w:val="0"/>
          <w:numId w:val="1"/>
        </w:numPr>
        <w:spacing w:after="60" w:line="240" w:lineRule="auto"/>
        <w:ind w:left="360"/>
        <w:rPr>
          <w:rFonts w:ascii="Helvetica" w:eastAsia="Times New Roman" w:hAnsi="Helvetica" w:cs="Helvetica"/>
          <w:color w:val="333333"/>
          <w:sz w:val="20"/>
          <w:szCs w:val="20"/>
          <w:lang w:val="en"/>
        </w:rPr>
      </w:pPr>
      <w:hyperlink r:id="rId6" w:anchor="qt-us_code_temp_noupdates" w:history="1">
        <w:r w:rsidRPr="00977997">
          <w:rPr>
            <w:rFonts w:ascii="Helvetica" w:eastAsia="Times New Roman" w:hAnsi="Helvetica" w:cs="Helvetica"/>
            <w:color w:val="428BCA"/>
            <w:sz w:val="20"/>
            <w:szCs w:val="20"/>
            <w:lang w:val="en"/>
          </w:rPr>
          <w:t>Notes</w:t>
        </w:r>
      </w:hyperlink>
    </w:p>
    <w:p w:rsidR="00977997" w:rsidRPr="00977997" w:rsidRDefault="00977997" w:rsidP="00977997">
      <w:pPr>
        <w:numPr>
          <w:ilvl w:val="0"/>
          <w:numId w:val="1"/>
        </w:numPr>
        <w:spacing w:after="60" w:line="240" w:lineRule="auto"/>
        <w:ind w:left="360"/>
        <w:rPr>
          <w:rFonts w:ascii="Helvetica" w:eastAsia="Times New Roman" w:hAnsi="Helvetica" w:cs="Helvetica"/>
          <w:color w:val="333333"/>
          <w:sz w:val="20"/>
          <w:szCs w:val="20"/>
          <w:lang w:val="en"/>
        </w:rPr>
      </w:pPr>
      <w:hyperlink r:id="rId7" w:anchor="qt-us_code_temp_noupdates" w:history="1">
        <w:r w:rsidRPr="00977997">
          <w:rPr>
            <w:rFonts w:ascii="Helvetica" w:eastAsia="Times New Roman" w:hAnsi="Helvetica" w:cs="Helvetica"/>
            <w:color w:val="428BCA"/>
            <w:sz w:val="20"/>
            <w:szCs w:val="20"/>
            <w:lang w:val="en"/>
          </w:rPr>
          <w:t>Authorities (CFR)</w:t>
        </w:r>
      </w:hyperlink>
    </w:p>
    <w:p w:rsidR="00977997" w:rsidRPr="00977997" w:rsidRDefault="00977997" w:rsidP="00977997">
      <w:pPr>
        <w:spacing w:after="0" w:line="240" w:lineRule="auto"/>
        <w:jc w:val="right"/>
        <w:rPr>
          <w:rFonts w:ascii="Helvetica" w:eastAsia="Times New Roman" w:hAnsi="Helvetica" w:cs="Helvetica"/>
          <w:color w:val="333333"/>
          <w:sz w:val="20"/>
          <w:szCs w:val="20"/>
          <w:lang w:val="en"/>
        </w:rPr>
      </w:pPr>
      <w:hyperlink r:id="rId8" w:tooltip="§ 1498 - Entry under regulations" w:history="1">
        <w:proofErr w:type="spellStart"/>
        <w:proofErr w:type="gramStart"/>
        <w:r w:rsidRPr="00977997">
          <w:rPr>
            <w:rFonts w:ascii="Helvetica" w:eastAsia="Times New Roman" w:hAnsi="Helvetica" w:cs="Helvetica"/>
            <w:color w:val="428BCA"/>
            <w:sz w:val="20"/>
            <w:szCs w:val="20"/>
            <w:lang w:val="en"/>
          </w:rPr>
          <w:t>prev</w:t>
        </w:r>
        <w:proofErr w:type="spellEnd"/>
        <w:proofErr w:type="gramEnd"/>
      </w:hyperlink>
      <w:r w:rsidRPr="00977997">
        <w:rPr>
          <w:rFonts w:ascii="Helvetica" w:eastAsia="Times New Roman" w:hAnsi="Helvetica" w:cs="Helvetica"/>
          <w:color w:val="333333"/>
          <w:sz w:val="20"/>
          <w:szCs w:val="20"/>
          <w:lang w:val="en"/>
        </w:rPr>
        <w:t xml:space="preserve"> | </w:t>
      </w:r>
      <w:hyperlink r:id="rId9" w:tooltip="§ 1500 - Appraisement, classification, and liquidation procedure" w:history="1">
        <w:r w:rsidRPr="00977997">
          <w:rPr>
            <w:rFonts w:ascii="Helvetica" w:eastAsia="Times New Roman" w:hAnsi="Helvetica" w:cs="Helvetica"/>
            <w:color w:val="428BCA"/>
            <w:sz w:val="20"/>
            <w:szCs w:val="20"/>
            <w:lang w:val="en"/>
          </w:rPr>
          <w:t>next</w:t>
        </w:r>
      </w:hyperlink>
    </w:p>
    <w:p w:rsidR="00977997" w:rsidRPr="00977997" w:rsidRDefault="00977997" w:rsidP="00977997">
      <w:pPr>
        <w:spacing w:after="0" w:line="240" w:lineRule="auto"/>
        <w:rPr>
          <w:rFonts w:ascii="Helvetica" w:eastAsia="Times New Roman" w:hAnsi="Helvetica" w:cs="Helvetica"/>
          <w:b/>
          <w:bCs/>
          <w:color w:val="333333"/>
          <w:sz w:val="20"/>
          <w:szCs w:val="20"/>
          <w:lang w:val="en"/>
        </w:rPr>
      </w:pPr>
      <w:r w:rsidRPr="00977997">
        <w:rPr>
          <w:rFonts w:ascii="Helvetica" w:eastAsia="Times New Roman" w:hAnsi="Helvetica" w:cs="Helvetica"/>
          <w:b/>
          <w:bCs/>
          <w:color w:val="333333"/>
          <w:sz w:val="20"/>
          <w:szCs w:val="20"/>
          <w:lang w:val="en"/>
        </w:rPr>
        <w:t>§ 1499.</w:t>
      </w:r>
    </w:p>
    <w:p w:rsidR="00977997" w:rsidRPr="00977997" w:rsidRDefault="00977997" w:rsidP="00977997">
      <w:pPr>
        <w:spacing w:after="0" w:line="240" w:lineRule="auto"/>
        <w:rPr>
          <w:rFonts w:ascii="Helvetica" w:eastAsia="Times New Roman" w:hAnsi="Helvetica" w:cs="Helvetica"/>
          <w:b/>
          <w:bCs/>
          <w:color w:val="333333"/>
          <w:sz w:val="20"/>
          <w:szCs w:val="20"/>
          <w:lang w:val="en"/>
        </w:rPr>
      </w:pPr>
      <w:r w:rsidRPr="00977997">
        <w:rPr>
          <w:rFonts w:ascii="Helvetica" w:eastAsia="Times New Roman" w:hAnsi="Helvetica" w:cs="Helvetica"/>
          <w:b/>
          <w:bCs/>
          <w:color w:val="333333"/>
          <w:sz w:val="20"/>
          <w:szCs w:val="20"/>
          <w:lang w:val="en"/>
        </w:rPr>
        <w:t>Examination of merchandise</w:t>
      </w:r>
    </w:p>
    <w:p w:rsidR="00977997" w:rsidRPr="00977997" w:rsidRDefault="00977997" w:rsidP="00977997">
      <w:pPr>
        <w:spacing w:after="0" w:line="240" w:lineRule="auto"/>
        <w:rPr>
          <w:rFonts w:ascii="Helvetica" w:eastAsia="Times New Roman" w:hAnsi="Helvetica" w:cs="Helvetica"/>
          <w:color w:val="333333"/>
          <w:lang w:val="en"/>
        </w:rPr>
      </w:pPr>
      <w:bookmarkStart w:id="0" w:name="a"/>
      <w:bookmarkEnd w:id="0"/>
      <w:r w:rsidRPr="00977997">
        <w:rPr>
          <w:rFonts w:ascii="Helvetica" w:eastAsia="Times New Roman" w:hAnsi="Helvetica" w:cs="Helvetica"/>
          <w:b/>
          <w:bCs/>
          <w:color w:val="333333"/>
          <w:sz w:val="20"/>
          <w:szCs w:val="20"/>
          <w:lang w:val="en"/>
        </w:rPr>
        <w:t>(a) Entry examination</w:t>
      </w:r>
      <w:r w:rsidRPr="00977997">
        <w:rPr>
          <w:rFonts w:ascii="Helvetica" w:eastAsia="Times New Roman" w:hAnsi="Helvetica" w:cs="Helvetica"/>
          <w:color w:val="333333"/>
          <w:lang w:val="en"/>
        </w:rPr>
        <w:t xml:space="preserve"> </w:t>
      </w:r>
    </w:p>
    <w:p w:rsidR="00977997" w:rsidRPr="00977997" w:rsidRDefault="00977997" w:rsidP="00977997">
      <w:pPr>
        <w:spacing w:after="0" w:line="240" w:lineRule="auto"/>
        <w:rPr>
          <w:rFonts w:ascii="Helvetica" w:eastAsia="Times New Roman" w:hAnsi="Helvetica" w:cs="Helvetica"/>
          <w:color w:val="333333"/>
          <w:lang w:val="en"/>
        </w:rPr>
      </w:pPr>
      <w:bookmarkStart w:id="1" w:name="a_1"/>
      <w:bookmarkEnd w:id="1"/>
      <w:r w:rsidRPr="00977997">
        <w:rPr>
          <w:rFonts w:ascii="Helvetica" w:eastAsia="Times New Roman" w:hAnsi="Helvetica" w:cs="Helvetica"/>
          <w:b/>
          <w:bCs/>
          <w:color w:val="333333"/>
          <w:sz w:val="20"/>
          <w:szCs w:val="20"/>
          <w:lang w:val="en"/>
        </w:rPr>
        <w:t>(1) In general</w:t>
      </w:r>
      <w:r w:rsidRPr="00977997">
        <w:rPr>
          <w:rFonts w:ascii="Helvetica" w:eastAsia="Times New Roman" w:hAnsi="Helvetica" w:cs="Helvetica"/>
          <w:color w:val="333333"/>
          <w:lang w:val="en"/>
        </w:rPr>
        <w:t xml:space="preserve"> </w:t>
      </w:r>
    </w:p>
    <w:p w:rsidR="00977997" w:rsidRPr="00977997" w:rsidRDefault="00977997" w:rsidP="00977997">
      <w:pPr>
        <w:spacing w:after="150" w:line="240" w:lineRule="auto"/>
        <w:rPr>
          <w:rFonts w:ascii="Helvetica" w:eastAsia="Times New Roman" w:hAnsi="Helvetica" w:cs="Helvetica"/>
          <w:color w:val="333333"/>
          <w:sz w:val="20"/>
          <w:szCs w:val="20"/>
          <w:lang w:val="en"/>
        </w:rPr>
      </w:pPr>
      <w:r w:rsidRPr="00977997">
        <w:rPr>
          <w:rFonts w:ascii="Helvetica" w:eastAsia="Times New Roman" w:hAnsi="Helvetica" w:cs="Helvetica"/>
          <w:color w:val="333333"/>
          <w:sz w:val="20"/>
          <w:szCs w:val="20"/>
          <w:lang w:val="en"/>
        </w:rPr>
        <w:t xml:space="preserve">Imported merchandise that is required by law or regulation to be inspected, examined, or appraised shall not be delivered from customs custody (except under such bond or other security as may be prescribed by the Secretary to assure compliance with all applicable laws, regulations, and instructions which the Secretary or the Customs Service is </w:t>
      </w:r>
    </w:p>
    <w:p w:rsidR="00977997" w:rsidRPr="00977997" w:rsidRDefault="00977997" w:rsidP="00977997">
      <w:pPr>
        <w:spacing w:after="150" w:line="240" w:lineRule="auto"/>
        <w:rPr>
          <w:rFonts w:ascii="Helvetica" w:eastAsia="Times New Roman" w:hAnsi="Helvetica" w:cs="Helvetica"/>
          <w:color w:val="333333"/>
          <w:sz w:val="20"/>
          <w:szCs w:val="20"/>
          <w:lang w:val="en"/>
        </w:rPr>
      </w:pPr>
      <w:r w:rsidRPr="00977997">
        <w:rPr>
          <w:rFonts w:ascii="Helvetica" w:eastAsia="Times New Roman" w:hAnsi="Helvetica" w:cs="Helvetica"/>
          <w:color w:val="333333"/>
          <w:sz w:val="20"/>
          <w:szCs w:val="20"/>
          <w:lang w:val="en"/>
        </w:rPr>
        <w:t>to be inspected, examined, or appraised shall not be delivered from customs custody (except under such bond or other security as may be prescribed by the Secretary to assure compliance with all applicable laws, regulations, and instructions which the Secretary or the Customs Service is authorized to enforce) until the merchandise has been inspected, appraised, or examined and is reported by the Customs Service to have been truly and correctly invoiced and found to comply with the requirements of the laws of the United States.</w:t>
      </w:r>
    </w:p>
    <w:p w:rsidR="00977997" w:rsidRPr="00977997" w:rsidRDefault="00977997" w:rsidP="00977997">
      <w:pPr>
        <w:spacing w:after="0" w:line="240" w:lineRule="auto"/>
        <w:rPr>
          <w:rFonts w:ascii="Helvetica" w:eastAsia="Times New Roman" w:hAnsi="Helvetica" w:cs="Helvetica"/>
          <w:color w:val="333333"/>
          <w:lang w:val="en"/>
        </w:rPr>
      </w:pPr>
      <w:bookmarkStart w:id="2" w:name="a_2"/>
      <w:bookmarkEnd w:id="2"/>
      <w:r w:rsidRPr="00977997">
        <w:rPr>
          <w:rFonts w:ascii="Helvetica" w:eastAsia="Times New Roman" w:hAnsi="Helvetica" w:cs="Helvetica"/>
          <w:b/>
          <w:bCs/>
          <w:color w:val="333333"/>
          <w:sz w:val="20"/>
          <w:szCs w:val="20"/>
          <w:lang w:val="en"/>
        </w:rPr>
        <w:t xml:space="preserve">(2) </w:t>
      </w:r>
      <w:proofErr w:type="spellStart"/>
      <w:r w:rsidRPr="00977997">
        <w:rPr>
          <w:rFonts w:ascii="Helvetica" w:eastAsia="Times New Roman" w:hAnsi="Helvetica" w:cs="Helvetica"/>
          <w:b/>
          <w:bCs/>
          <w:color w:val="333333"/>
          <w:sz w:val="20"/>
          <w:szCs w:val="20"/>
          <w:lang w:val="en"/>
        </w:rPr>
        <w:t>Examination</w:t>
      </w:r>
      <w:r w:rsidRPr="00977997">
        <w:rPr>
          <w:rFonts w:ascii="Helvetica" w:eastAsia="Times New Roman" w:hAnsi="Helvetica" w:cs="Helvetica"/>
          <w:color w:val="333333"/>
          <w:sz w:val="20"/>
          <w:szCs w:val="20"/>
          <w:lang w:val="en"/>
        </w:rPr>
        <w:t>The</w:t>
      </w:r>
      <w:proofErr w:type="spellEnd"/>
      <w:r w:rsidRPr="00977997">
        <w:rPr>
          <w:rFonts w:ascii="Helvetica" w:eastAsia="Times New Roman" w:hAnsi="Helvetica" w:cs="Helvetica"/>
          <w:color w:val="333333"/>
          <w:sz w:val="20"/>
          <w:szCs w:val="20"/>
          <w:lang w:val="en"/>
        </w:rPr>
        <w:t xml:space="preserve"> Customs Service—</w:t>
      </w:r>
      <w:r w:rsidRPr="00977997">
        <w:rPr>
          <w:rFonts w:ascii="Helvetica" w:eastAsia="Times New Roman" w:hAnsi="Helvetica" w:cs="Helvetica"/>
          <w:color w:val="333333"/>
          <w:lang w:val="en"/>
        </w:rPr>
        <w:t xml:space="preserve"> </w:t>
      </w:r>
    </w:p>
    <w:p w:rsidR="00977997" w:rsidRPr="00977997" w:rsidRDefault="00977997" w:rsidP="00977997">
      <w:pPr>
        <w:spacing w:after="0" w:line="240" w:lineRule="auto"/>
        <w:rPr>
          <w:rFonts w:ascii="Helvetica" w:eastAsia="Times New Roman" w:hAnsi="Helvetica" w:cs="Helvetica"/>
          <w:color w:val="333333"/>
          <w:lang w:val="en"/>
        </w:rPr>
      </w:pPr>
      <w:bookmarkStart w:id="3" w:name="a_2_A"/>
      <w:bookmarkEnd w:id="3"/>
      <w:r w:rsidRPr="00977997">
        <w:rPr>
          <w:rFonts w:ascii="Helvetica" w:eastAsia="Times New Roman" w:hAnsi="Helvetica" w:cs="Helvetica"/>
          <w:b/>
          <w:bCs/>
          <w:color w:val="333333"/>
          <w:sz w:val="20"/>
          <w:szCs w:val="20"/>
          <w:lang w:val="en"/>
        </w:rPr>
        <w:t>(A)</w:t>
      </w:r>
      <w:r w:rsidRPr="00977997">
        <w:rPr>
          <w:rFonts w:ascii="Helvetica" w:eastAsia="Times New Roman" w:hAnsi="Helvetica" w:cs="Helvetica"/>
          <w:color w:val="333333"/>
          <w:lang w:val="en"/>
        </w:rPr>
        <w:t xml:space="preserve"> </w:t>
      </w:r>
    </w:p>
    <w:p w:rsidR="00977997" w:rsidRPr="00977997" w:rsidRDefault="00977997" w:rsidP="00977997">
      <w:pPr>
        <w:spacing w:after="60" w:line="240" w:lineRule="auto"/>
        <w:rPr>
          <w:rFonts w:ascii="Helvetica" w:eastAsia="Times New Roman" w:hAnsi="Helvetica" w:cs="Helvetica"/>
          <w:color w:val="333333"/>
          <w:sz w:val="20"/>
          <w:szCs w:val="20"/>
          <w:lang w:val="en"/>
        </w:rPr>
      </w:pPr>
      <w:proofErr w:type="gramStart"/>
      <w:r w:rsidRPr="00977997">
        <w:rPr>
          <w:rFonts w:ascii="Helvetica" w:eastAsia="Times New Roman" w:hAnsi="Helvetica" w:cs="Helvetica"/>
          <w:color w:val="333333"/>
          <w:sz w:val="20"/>
          <w:szCs w:val="20"/>
          <w:lang w:val="en"/>
        </w:rPr>
        <w:t>shall</w:t>
      </w:r>
      <w:proofErr w:type="gramEnd"/>
      <w:r w:rsidRPr="00977997">
        <w:rPr>
          <w:rFonts w:ascii="Helvetica" w:eastAsia="Times New Roman" w:hAnsi="Helvetica" w:cs="Helvetica"/>
          <w:color w:val="333333"/>
          <w:sz w:val="20"/>
          <w:szCs w:val="20"/>
          <w:lang w:val="en"/>
        </w:rPr>
        <w:t xml:space="preserve"> designate the packages or quantities of merchandise covered by any invoice or entry which are to be opened and examined for the purpose of appraisement or otherwise;</w:t>
      </w:r>
    </w:p>
    <w:p w:rsidR="00977997" w:rsidRPr="00977997" w:rsidRDefault="00977997" w:rsidP="00977997">
      <w:pPr>
        <w:spacing w:after="0" w:line="240" w:lineRule="auto"/>
        <w:rPr>
          <w:rFonts w:ascii="Helvetica" w:eastAsia="Times New Roman" w:hAnsi="Helvetica" w:cs="Helvetica"/>
          <w:color w:val="333333"/>
          <w:lang w:val="en"/>
        </w:rPr>
      </w:pPr>
      <w:bookmarkStart w:id="4" w:name="a_2_B"/>
      <w:bookmarkEnd w:id="4"/>
      <w:r w:rsidRPr="00977997">
        <w:rPr>
          <w:rFonts w:ascii="Helvetica" w:eastAsia="Times New Roman" w:hAnsi="Helvetica" w:cs="Helvetica"/>
          <w:b/>
          <w:bCs/>
          <w:color w:val="333333"/>
          <w:sz w:val="20"/>
          <w:szCs w:val="20"/>
          <w:lang w:val="en"/>
        </w:rPr>
        <w:t>(B)</w:t>
      </w:r>
      <w:r w:rsidRPr="00977997">
        <w:rPr>
          <w:rFonts w:ascii="Helvetica" w:eastAsia="Times New Roman" w:hAnsi="Helvetica" w:cs="Helvetica"/>
          <w:color w:val="333333"/>
          <w:lang w:val="en"/>
        </w:rPr>
        <w:t xml:space="preserve"> </w:t>
      </w:r>
    </w:p>
    <w:p w:rsidR="00977997" w:rsidRPr="00977997" w:rsidRDefault="00977997" w:rsidP="00977997">
      <w:pPr>
        <w:spacing w:after="60" w:line="240" w:lineRule="auto"/>
        <w:rPr>
          <w:rFonts w:ascii="Helvetica" w:eastAsia="Times New Roman" w:hAnsi="Helvetica" w:cs="Helvetica"/>
          <w:color w:val="333333"/>
          <w:sz w:val="20"/>
          <w:szCs w:val="20"/>
          <w:lang w:val="en"/>
        </w:rPr>
      </w:pPr>
      <w:proofErr w:type="gramStart"/>
      <w:r w:rsidRPr="00977997">
        <w:rPr>
          <w:rFonts w:ascii="Helvetica" w:eastAsia="Times New Roman" w:hAnsi="Helvetica" w:cs="Helvetica"/>
          <w:color w:val="333333"/>
          <w:sz w:val="20"/>
          <w:szCs w:val="20"/>
          <w:lang w:val="en"/>
        </w:rPr>
        <w:t>shall</w:t>
      </w:r>
      <w:proofErr w:type="gramEnd"/>
      <w:r w:rsidRPr="00977997">
        <w:rPr>
          <w:rFonts w:ascii="Helvetica" w:eastAsia="Times New Roman" w:hAnsi="Helvetica" w:cs="Helvetica"/>
          <w:color w:val="333333"/>
          <w:sz w:val="20"/>
          <w:szCs w:val="20"/>
          <w:lang w:val="en"/>
        </w:rPr>
        <w:t xml:space="preserve"> order such packages or quantities to be sent to such place as is designated by the Secretary by regulation for such purpose;</w:t>
      </w:r>
    </w:p>
    <w:p w:rsidR="00977997" w:rsidRPr="00977997" w:rsidRDefault="00977997" w:rsidP="00977997">
      <w:pPr>
        <w:spacing w:after="0" w:line="240" w:lineRule="auto"/>
        <w:rPr>
          <w:rFonts w:ascii="Helvetica" w:eastAsia="Times New Roman" w:hAnsi="Helvetica" w:cs="Helvetica"/>
          <w:color w:val="333333"/>
          <w:lang w:val="en"/>
        </w:rPr>
      </w:pPr>
      <w:bookmarkStart w:id="5" w:name="a_2_C"/>
      <w:bookmarkEnd w:id="5"/>
      <w:r w:rsidRPr="00977997">
        <w:rPr>
          <w:rFonts w:ascii="Helvetica" w:eastAsia="Times New Roman" w:hAnsi="Helvetica" w:cs="Helvetica"/>
          <w:b/>
          <w:bCs/>
          <w:color w:val="333333"/>
          <w:sz w:val="20"/>
          <w:szCs w:val="20"/>
          <w:lang w:val="en"/>
        </w:rPr>
        <w:t>(C)</w:t>
      </w:r>
      <w:r w:rsidRPr="00977997">
        <w:rPr>
          <w:rFonts w:ascii="Helvetica" w:eastAsia="Times New Roman" w:hAnsi="Helvetica" w:cs="Helvetica"/>
          <w:color w:val="333333"/>
          <w:lang w:val="en"/>
        </w:rPr>
        <w:t xml:space="preserve"> </w:t>
      </w:r>
    </w:p>
    <w:p w:rsidR="00977997" w:rsidRPr="00977997" w:rsidRDefault="00977997" w:rsidP="00977997">
      <w:pPr>
        <w:spacing w:after="60" w:line="240" w:lineRule="auto"/>
        <w:rPr>
          <w:rFonts w:ascii="Helvetica" w:eastAsia="Times New Roman" w:hAnsi="Helvetica" w:cs="Helvetica"/>
          <w:color w:val="333333"/>
          <w:sz w:val="20"/>
          <w:szCs w:val="20"/>
          <w:lang w:val="en"/>
        </w:rPr>
      </w:pPr>
      <w:proofErr w:type="gramStart"/>
      <w:r w:rsidRPr="00977997">
        <w:rPr>
          <w:rFonts w:ascii="Helvetica" w:eastAsia="Times New Roman" w:hAnsi="Helvetica" w:cs="Helvetica"/>
          <w:color w:val="333333"/>
          <w:sz w:val="20"/>
          <w:szCs w:val="20"/>
          <w:lang w:val="en"/>
        </w:rPr>
        <w:t>may</w:t>
      </w:r>
      <w:proofErr w:type="gramEnd"/>
      <w:r w:rsidRPr="00977997">
        <w:rPr>
          <w:rFonts w:ascii="Helvetica" w:eastAsia="Times New Roman" w:hAnsi="Helvetica" w:cs="Helvetica"/>
          <w:color w:val="333333"/>
          <w:sz w:val="20"/>
          <w:szCs w:val="20"/>
          <w:lang w:val="en"/>
        </w:rPr>
        <w:t xml:space="preserve"> require such additional packages or quantities as the Secretary considers necessary for such purpose; and</w:t>
      </w:r>
    </w:p>
    <w:p w:rsidR="00977997" w:rsidRPr="00977997" w:rsidRDefault="00977997" w:rsidP="00977997">
      <w:pPr>
        <w:spacing w:after="0" w:line="240" w:lineRule="auto"/>
        <w:rPr>
          <w:rFonts w:ascii="Helvetica" w:eastAsia="Times New Roman" w:hAnsi="Helvetica" w:cs="Helvetica"/>
          <w:color w:val="333333"/>
          <w:lang w:val="en"/>
        </w:rPr>
      </w:pPr>
      <w:bookmarkStart w:id="6" w:name="a_2_D"/>
      <w:bookmarkEnd w:id="6"/>
      <w:r w:rsidRPr="00977997">
        <w:rPr>
          <w:rFonts w:ascii="Helvetica" w:eastAsia="Times New Roman" w:hAnsi="Helvetica" w:cs="Helvetica"/>
          <w:b/>
          <w:bCs/>
          <w:color w:val="333333"/>
          <w:sz w:val="20"/>
          <w:szCs w:val="20"/>
          <w:lang w:val="en"/>
        </w:rPr>
        <w:t>(D)</w:t>
      </w:r>
      <w:r w:rsidRPr="00977997">
        <w:rPr>
          <w:rFonts w:ascii="Helvetica" w:eastAsia="Times New Roman" w:hAnsi="Helvetica" w:cs="Helvetica"/>
          <w:color w:val="333333"/>
          <w:lang w:val="en"/>
        </w:rPr>
        <w:t xml:space="preserve"> </w:t>
      </w:r>
    </w:p>
    <w:p w:rsidR="00977997" w:rsidRPr="00977997" w:rsidRDefault="00977997" w:rsidP="00977997">
      <w:pPr>
        <w:spacing w:after="60" w:line="240" w:lineRule="auto"/>
        <w:rPr>
          <w:rFonts w:ascii="Helvetica" w:eastAsia="Times New Roman" w:hAnsi="Helvetica" w:cs="Helvetica"/>
          <w:color w:val="333333"/>
          <w:sz w:val="20"/>
          <w:szCs w:val="20"/>
          <w:lang w:val="en"/>
        </w:rPr>
      </w:pPr>
      <w:proofErr w:type="gramStart"/>
      <w:r w:rsidRPr="00977997">
        <w:rPr>
          <w:rFonts w:ascii="Helvetica" w:eastAsia="Times New Roman" w:hAnsi="Helvetica" w:cs="Helvetica"/>
          <w:color w:val="333333"/>
          <w:sz w:val="20"/>
          <w:szCs w:val="20"/>
          <w:lang w:val="en"/>
        </w:rPr>
        <w:t>shall</w:t>
      </w:r>
      <w:proofErr w:type="gramEnd"/>
      <w:r w:rsidRPr="00977997">
        <w:rPr>
          <w:rFonts w:ascii="Helvetica" w:eastAsia="Times New Roman" w:hAnsi="Helvetica" w:cs="Helvetica"/>
          <w:color w:val="333333"/>
          <w:sz w:val="20"/>
          <w:szCs w:val="20"/>
          <w:lang w:val="en"/>
        </w:rPr>
        <w:t xml:space="preserve"> inspect a sufficient number of shipments, and </w:t>
      </w:r>
    </w:p>
    <w:p w:rsidR="005F394C" w:rsidRDefault="005F394C">
      <w:bookmarkStart w:id="7" w:name="_GoBack"/>
      <w:bookmarkEnd w:id="7"/>
    </w:p>
    <w:sectPr w:rsidR="005F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32084"/>
    <w:multiLevelType w:val="multilevel"/>
    <w:tmpl w:val="1F0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97"/>
    <w:rsid w:val="005F394C"/>
    <w:rsid w:val="0097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B4D4-B1AE-4815-9A48-4E7F46C3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7997"/>
    <w:pPr>
      <w:shd w:val="clear" w:color="auto" w:fill="FFFFFF"/>
      <w:spacing w:before="300" w:after="150" w:line="240" w:lineRule="auto"/>
      <w:outlineLvl w:val="0"/>
    </w:pPr>
    <w:rPr>
      <w:rFonts w:ascii="inherit" w:eastAsia="Times New Roman" w:hAnsi="inherit" w:cs="Times New Roman"/>
      <w:color w:val="2222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997"/>
    <w:rPr>
      <w:rFonts w:ascii="inherit" w:eastAsia="Times New Roman" w:hAnsi="inherit" w:cs="Times New Roman"/>
      <w:color w:val="222255"/>
      <w:kern w:val="36"/>
      <w:sz w:val="54"/>
      <w:szCs w:val="54"/>
      <w:shd w:val="clear" w:color="auto" w:fill="FFFFFF"/>
    </w:rPr>
  </w:style>
  <w:style w:type="character" w:styleId="Hyperlink">
    <w:name w:val="Hyperlink"/>
    <w:basedOn w:val="DefaultParagraphFont"/>
    <w:uiPriority w:val="99"/>
    <w:semiHidden/>
    <w:unhideWhenUsed/>
    <w:rsid w:val="00977997"/>
    <w:rPr>
      <w:strike w:val="0"/>
      <w:dstrike w:val="0"/>
      <w:color w:val="428BCA"/>
      <w:u w:val="none"/>
      <w:effect w:val="none"/>
    </w:rPr>
  </w:style>
  <w:style w:type="paragraph" w:styleId="NormalWeb">
    <w:name w:val="Normal (Web)"/>
    <w:basedOn w:val="Normal"/>
    <w:uiPriority w:val="99"/>
    <w:semiHidden/>
    <w:unhideWhenUsed/>
    <w:rsid w:val="00977997"/>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977997"/>
    <w:rPr>
      <w:b/>
      <w:bCs/>
      <w:sz w:val="20"/>
      <w:szCs w:val="20"/>
    </w:rPr>
  </w:style>
  <w:style w:type="character" w:customStyle="1" w:styleId="heading2">
    <w:name w:val="heading2"/>
    <w:basedOn w:val="DefaultParagraphFont"/>
    <w:rsid w:val="00977997"/>
    <w:rPr>
      <w:b/>
      <w:bCs/>
      <w:sz w:val="20"/>
      <w:szCs w:val="20"/>
    </w:rPr>
  </w:style>
  <w:style w:type="character" w:customStyle="1" w:styleId="chapeau">
    <w:name w:val="chapeau"/>
    <w:basedOn w:val="DefaultParagraphFont"/>
    <w:rsid w:val="00977997"/>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45834">
      <w:bodyDiv w:val="1"/>
      <w:marLeft w:val="0"/>
      <w:marRight w:val="0"/>
      <w:marTop w:val="0"/>
      <w:marBottom w:val="0"/>
      <w:divBdr>
        <w:top w:val="none" w:sz="0" w:space="0" w:color="auto"/>
        <w:left w:val="none" w:sz="0" w:space="0" w:color="auto"/>
        <w:bottom w:val="none" w:sz="0" w:space="0" w:color="auto"/>
        <w:right w:val="none" w:sz="0" w:space="0" w:color="auto"/>
      </w:divBdr>
      <w:divsChild>
        <w:div w:id="975136269">
          <w:marLeft w:val="0"/>
          <w:marRight w:val="0"/>
          <w:marTop w:val="0"/>
          <w:marBottom w:val="0"/>
          <w:divBdr>
            <w:top w:val="none" w:sz="0" w:space="0" w:color="auto"/>
            <w:left w:val="none" w:sz="0" w:space="0" w:color="auto"/>
            <w:bottom w:val="none" w:sz="0" w:space="0" w:color="auto"/>
            <w:right w:val="none" w:sz="0" w:space="0" w:color="auto"/>
          </w:divBdr>
          <w:divsChild>
            <w:div w:id="1307785145">
              <w:marLeft w:val="0"/>
              <w:marRight w:val="0"/>
              <w:marTop w:val="0"/>
              <w:marBottom w:val="0"/>
              <w:divBdr>
                <w:top w:val="none" w:sz="0" w:space="0" w:color="auto"/>
                <w:left w:val="none" w:sz="0" w:space="0" w:color="auto"/>
                <w:bottom w:val="none" w:sz="0" w:space="0" w:color="auto"/>
                <w:right w:val="none" w:sz="0" w:space="0" w:color="auto"/>
              </w:divBdr>
              <w:divsChild>
                <w:div w:id="709648566">
                  <w:marLeft w:val="0"/>
                  <w:marRight w:val="0"/>
                  <w:marTop w:val="0"/>
                  <w:marBottom w:val="0"/>
                  <w:divBdr>
                    <w:top w:val="none" w:sz="0" w:space="0" w:color="auto"/>
                    <w:left w:val="none" w:sz="0" w:space="0" w:color="auto"/>
                    <w:bottom w:val="none" w:sz="0" w:space="0" w:color="auto"/>
                    <w:right w:val="none" w:sz="0" w:space="0" w:color="auto"/>
                  </w:divBdr>
                  <w:divsChild>
                    <w:div w:id="1443961445">
                      <w:marLeft w:val="0"/>
                      <w:marRight w:val="0"/>
                      <w:marTop w:val="0"/>
                      <w:marBottom w:val="0"/>
                      <w:divBdr>
                        <w:top w:val="none" w:sz="0" w:space="0" w:color="auto"/>
                        <w:left w:val="none" w:sz="0" w:space="0" w:color="auto"/>
                        <w:bottom w:val="none" w:sz="0" w:space="0" w:color="auto"/>
                        <w:right w:val="none" w:sz="0" w:space="0" w:color="auto"/>
                      </w:divBdr>
                      <w:divsChild>
                        <w:div w:id="1431900754">
                          <w:marLeft w:val="0"/>
                          <w:marRight w:val="0"/>
                          <w:marTop w:val="0"/>
                          <w:marBottom w:val="0"/>
                          <w:divBdr>
                            <w:top w:val="none" w:sz="0" w:space="0" w:color="auto"/>
                            <w:left w:val="none" w:sz="0" w:space="0" w:color="auto"/>
                            <w:bottom w:val="none" w:sz="0" w:space="0" w:color="auto"/>
                            <w:right w:val="none" w:sz="0" w:space="0" w:color="auto"/>
                          </w:divBdr>
                          <w:divsChild>
                            <w:div w:id="549999220">
                              <w:marLeft w:val="0"/>
                              <w:marRight w:val="0"/>
                              <w:marTop w:val="0"/>
                              <w:marBottom w:val="0"/>
                              <w:divBdr>
                                <w:top w:val="none" w:sz="0" w:space="0" w:color="auto"/>
                                <w:left w:val="none" w:sz="0" w:space="0" w:color="auto"/>
                                <w:bottom w:val="none" w:sz="0" w:space="0" w:color="auto"/>
                                <w:right w:val="none" w:sz="0" w:space="0" w:color="auto"/>
                              </w:divBdr>
                              <w:divsChild>
                                <w:div w:id="2133397994">
                                  <w:marLeft w:val="0"/>
                                  <w:marRight w:val="0"/>
                                  <w:marTop w:val="0"/>
                                  <w:marBottom w:val="0"/>
                                  <w:divBdr>
                                    <w:top w:val="none" w:sz="0" w:space="0" w:color="auto"/>
                                    <w:left w:val="none" w:sz="0" w:space="0" w:color="auto"/>
                                    <w:bottom w:val="none" w:sz="0" w:space="0" w:color="auto"/>
                                    <w:right w:val="none" w:sz="0" w:space="0" w:color="auto"/>
                                  </w:divBdr>
                                </w:div>
                                <w:div w:id="287586422">
                                  <w:marLeft w:val="0"/>
                                  <w:marRight w:val="0"/>
                                  <w:marTop w:val="0"/>
                                  <w:marBottom w:val="0"/>
                                  <w:divBdr>
                                    <w:top w:val="none" w:sz="0" w:space="0" w:color="auto"/>
                                    <w:left w:val="none" w:sz="0" w:space="0" w:color="auto"/>
                                    <w:bottom w:val="none" w:sz="0" w:space="0" w:color="auto"/>
                                    <w:right w:val="none" w:sz="0" w:space="0" w:color="auto"/>
                                  </w:divBdr>
                                  <w:divsChild>
                                    <w:div w:id="916866864">
                                      <w:marLeft w:val="0"/>
                                      <w:marRight w:val="0"/>
                                      <w:marTop w:val="0"/>
                                      <w:marBottom w:val="0"/>
                                      <w:divBdr>
                                        <w:top w:val="none" w:sz="0" w:space="0" w:color="auto"/>
                                        <w:left w:val="none" w:sz="0" w:space="0" w:color="auto"/>
                                        <w:bottom w:val="none" w:sz="0" w:space="0" w:color="auto"/>
                                        <w:right w:val="none" w:sz="0" w:space="0" w:color="auto"/>
                                      </w:divBdr>
                                      <w:divsChild>
                                        <w:div w:id="700936505">
                                          <w:marLeft w:val="0"/>
                                          <w:marRight w:val="0"/>
                                          <w:marTop w:val="0"/>
                                          <w:marBottom w:val="0"/>
                                          <w:divBdr>
                                            <w:top w:val="none" w:sz="0" w:space="0" w:color="auto"/>
                                            <w:left w:val="none" w:sz="0" w:space="0" w:color="auto"/>
                                            <w:bottom w:val="none" w:sz="0" w:space="0" w:color="auto"/>
                                            <w:right w:val="none" w:sz="0" w:space="0" w:color="auto"/>
                                          </w:divBdr>
                                          <w:divsChild>
                                            <w:div w:id="1815637004">
                                              <w:marLeft w:val="0"/>
                                              <w:marRight w:val="0"/>
                                              <w:marTop w:val="0"/>
                                              <w:marBottom w:val="0"/>
                                              <w:divBdr>
                                                <w:top w:val="none" w:sz="0" w:space="0" w:color="auto"/>
                                                <w:left w:val="none" w:sz="0" w:space="0" w:color="auto"/>
                                                <w:bottom w:val="none" w:sz="0" w:space="0" w:color="auto"/>
                                                <w:right w:val="none" w:sz="0" w:space="0" w:color="auto"/>
                                              </w:divBdr>
                                              <w:divsChild>
                                                <w:div w:id="1225412449">
                                                  <w:marLeft w:val="0"/>
                                                  <w:marRight w:val="0"/>
                                                  <w:marTop w:val="0"/>
                                                  <w:marBottom w:val="0"/>
                                                  <w:divBdr>
                                                    <w:top w:val="none" w:sz="0" w:space="0" w:color="auto"/>
                                                    <w:left w:val="none" w:sz="0" w:space="0" w:color="auto"/>
                                                    <w:bottom w:val="none" w:sz="0" w:space="0" w:color="auto"/>
                                                    <w:right w:val="none" w:sz="0" w:space="0" w:color="auto"/>
                                                  </w:divBdr>
                                                  <w:divsChild>
                                                    <w:div w:id="603029201">
                                                      <w:marLeft w:val="0"/>
                                                      <w:marRight w:val="0"/>
                                                      <w:marTop w:val="240"/>
                                                      <w:marBottom w:val="60"/>
                                                      <w:divBdr>
                                                        <w:top w:val="none" w:sz="0" w:space="0" w:color="auto"/>
                                                        <w:left w:val="none" w:sz="0" w:space="0" w:color="auto"/>
                                                        <w:bottom w:val="none" w:sz="0" w:space="0" w:color="auto"/>
                                                        <w:right w:val="none" w:sz="0" w:space="0" w:color="auto"/>
                                                      </w:divBdr>
                                                      <w:divsChild>
                                                        <w:div w:id="1008866402">
                                                          <w:marLeft w:val="0"/>
                                                          <w:marRight w:val="0"/>
                                                          <w:marTop w:val="0"/>
                                                          <w:marBottom w:val="0"/>
                                                          <w:divBdr>
                                                            <w:top w:val="none" w:sz="0" w:space="0" w:color="auto"/>
                                                            <w:left w:val="none" w:sz="0" w:space="0" w:color="auto"/>
                                                            <w:bottom w:val="none" w:sz="0" w:space="0" w:color="auto"/>
                                                            <w:right w:val="none" w:sz="0" w:space="0" w:color="auto"/>
                                                          </w:divBdr>
                                                        </w:div>
                                                        <w:div w:id="998383085">
                                                          <w:marLeft w:val="240"/>
                                                          <w:marRight w:val="0"/>
                                                          <w:marTop w:val="60"/>
                                                          <w:marBottom w:val="60"/>
                                                          <w:divBdr>
                                                            <w:top w:val="none" w:sz="0" w:space="0" w:color="auto"/>
                                                            <w:left w:val="none" w:sz="0" w:space="0" w:color="auto"/>
                                                            <w:bottom w:val="none" w:sz="0" w:space="0" w:color="auto"/>
                                                            <w:right w:val="none" w:sz="0" w:space="0" w:color="auto"/>
                                                          </w:divBdr>
                                                          <w:divsChild>
                                                            <w:div w:id="2137331939">
                                                              <w:marLeft w:val="240"/>
                                                              <w:marRight w:val="0"/>
                                                              <w:marTop w:val="60"/>
                                                              <w:marBottom w:val="60"/>
                                                              <w:divBdr>
                                                                <w:top w:val="none" w:sz="0" w:space="0" w:color="auto"/>
                                                                <w:left w:val="none" w:sz="0" w:space="0" w:color="auto"/>
                                                                <w:bottom w:val="none" w:sz="0" w:space="0" w:color="auto"/>
                                                                <w:right w:val="none" w:sz="0" w:space="0" w:color="auto"/>
                                                              </w:divBdr>
                                                              <w:divsChild>
                                                                <w:div w:id="1855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5988282">
      <w:bodyDiv w:val="1"/>
      <w:marLeft w:val="0"/>
      <w:marRight w:val="0"/>
      <w:marTop w:val="0"/>
      <w:marBottom w:val="0"/>
      <w:divBdr>
        <w:top w:val="none" w:sz="0" w:space="0" w:color="auto"/>
        <w:left w:val="none" w:sz="0" w:space="0" w:color="auto"/>
        <w:bottom w:val="none" w:sz="0" w:space="0" w:color="auto"/>
        <w:right w:val="none" w:sz="0" w:space="0" w:color="auto"/>
      </w:divBdr>
      <w:divsChild>
        <w:div w:id="1720470875">
          <w:marLeft w:val="0"/>
          <w:marRight w:val="0"/>
          <w:marTop w:val="0"/>
          <w:marBottom w:val="0"/>
          <w:divBdr>
            <w:top w:val="none" w:sz="0" w:space="0" w:color="auto"/>
            <w:left w:val="none" w:sz="0" w:space="0" w:color="auto"/>
            <w:bottom w:val="none" w:sz="0" w:space="0" w:color="auto"/>
            <w:right w:val="none" w:sz="0" w:space="0" w:color="auto"/>
          </w:divBdr>
          <w:divsChild>
            <w:div w:id="741874966">
              <w:marLeft w:val="0"/>
              <w:marRight w:val="0"/>
              <w:marTop w:val="0"/>
              <w:marBottom w:val="0"/>
              <w:divBdr>
                <w:top w:val="none" w:sz="0" w:space="0" w:color="auto"/>
                <w:left w:val="none" w:sz="0" w:space="0" w:color="auto"/>
                <w:bottom w:val="none" w:sz="0" w:space="0" w:color="auto"/>
                <w:right w:val="none" w:sz="0" w:space="0" w:color="auto"/>
              </w:divBdr>
              <w:divsChild>
                <w:div w:id="2072801342">
                  <w:marLeft w:val="0"/>
                  <w:marRight w:val="0"/>
                  <w:marTop w:val="0"/>
                  <w:marBottom w:val="0"/>
                  <w:divBdr>
                    <w:top w:val="none" w:sz="0" w:space="0" w:color="auto"/>
                    <w:left w:val="none" w:sz="0" w:space="0" w:color="auto"/>
                    <w:bottom w:val="none" w:sz="0" w:space="0" w:color="auto"/>
                    <w:right w:val="none" w:sz="0" w:space="0" w:color="auto"/>
                  </w:divBdr>
                  <w:divsChild>
                    <w:div w:id="640235534">
                      <w:marLeft w:val="0"/>
                      <w:marRight w:val="0"/>
                      <w:marTop w:val="0"/>
                      <w:marBottom w:val="0"/>
                      <w:divBdr>
                        <w:top w:val="none" w:sz="0" w:space="0" w:color="auto"/>
                        <w:left w:val="none" w:sz="0" w:space="0" w:color="auto"/>
                        <w:bottom w:val="none" w:sz="0" w:space="0" w:color="auto"/>
                        <w:right w:val="none" w:sz="0" w:space="0" w:color="auto"/>
                      </w:divBdr>
                      <w:divsChild>
                        <w:div w:id="520779422">
                          <w:marLeft w:val="0"/>
                          <w:marRight w:val="0"/>
                          <w:marTop w:val="0"/>
                          <w:marBottom w:val="0"/>
                          <w:divBdr>
                            <w:top w:val="none" w:sz="0" w:space="0" w:color="auto"/>
                            <w:left w:val="none" w:sz="0" w:space="0" w:color="auto"/>
                            <w:bottom w:val="none" w:sz="0" w:space="0" w:color="auto"/>
                            <w:right w:val="none" w:sz="0" w:space="0" w:color="auto"/>
                          </w:divBdr>
                          <w:divsChild>
                            <w:div w:id="205069321">
                              <w:marLeft w:val="0"/>
                              <w:marRight w:val="0"/>
                              <w:marTop w:val="0"/>
                              <w:marBottom w:val="0"/>
                              <w:divBdr>
                                <w:top w:val="none" w:sz="0" w:space="0" w:color="auto"/>
                                <w:left w:val="none" w:sz="0" w:space="0" w:color="auto"/>
                                <w:bottom w:val="none" w:sz="0" w:space="0" w:color="auto"/>
                                <w:right w:val="none" w:sz="0" w:space="0" w:color="auto"/>
                              </w:divBdr>
                              <w:divsChild>
                                <w:div w:id="1150560946">
                                  <w:marLeft w:val="0"/>
                                  <w:marRight w:val="0"/>
                                  <w:marTop w:val="0"/>
                                  <w:marBottom w:val="0"/>
                                  <w:divBdr>
                                    <w:top w:val="none" w:sz="0" w:space="0" w:color="auto"/>
                                    <w:left w:val="none" w:sz="0" w:space="0" w:color="auto"/>
                                    <w:bottom w:val="none" w:sz="0" w:space="0" w:color="auto"/>
                                    <w:right w:val="none" w:sz="0" w:space="0" w:color="auto"/>
                                  </w:divBdr>
                                  <w:divsChild>
                                    <w:div w:id="1101803068">
                                      <w:marLeft w:val="0"/>
                                      <w:marRight w:val="0"/>
                                      <w:marTop w:val="0"/>
                                      <w:marBottom w:val="0"/>
                                      <w:divBdr>
                                        <w:top w:val="none" w:sz="0" w:space="0" w:color="auto"/>
                                        <w:left w:val="none" w:sz="0" w:space="0" w:color="auto"/>
                                        <w:bottom w:val="none" w:sz="0" w:space="0" w:color="auto"/>
                                        <w:right w:val="none" w:sz="0" w:space="0" w:color="auto"/>
                                      </w:divBdr>
                                      <w:divsChild>
                                        <w:div w:id="1559171468">
                                          <w:marLeft w:val="0"/>
                                          <w:marRight w:val="0"/>
                                          <w:marTop w:val="0"/>
                                          <w:marBottom w:val="0"/>
                                          <w:divBdr>
                                            <w:top w:val="none" w:sz="0" w:space="0" w:color="auto"/>
                                            <w:left w:val="none" w:sz="0" w:space="0" w:color="auto"/>
                                            <w:bottom w:val="none" w:sz="0" w:space="0" w:color="auto"/>
                                            <w:right w:val="none" w:sz="0" w:space="0" w:color="auto"/>
                                          </w:divBdr>
                                          <w:divsChild>
                                            <w:div w:id="636879244">
                                              <w:marLeft w:val="0"/>
                                              <w:marRight w:val="0"/>
                                              <w:marTop w:val="0"/>
                                              <w:marBottom w:val="0"/>
                                              <w:divBdr>
                                                <w:top w:val="none" w:sz="0" w:space="0" w:color="auto"/>
                                                <w:left w:val="none" w:sz="0" w:space="0" w:color="auto"/>
                                                <w:bottom w:val="none" w:sz="0" w:space="0" w:color="auto"/>
                                                <w:right w:val="none" w:sz="0" w:space="0" w:color="auto"/>
                                              </w:divBdr>
                                              <w:divsChild>
                                                <w:div w:id="658270687">
                                                  <w:marLeft w:val="0"/>
                                                  <w:marRight w:val="0"/>
                                                  <w:marTop w:val="0"/>
                                                  <w:marBottom w:val="0"/>
                                                  <w:divBdr>
                                                    <w:top w:val="none" w:sz="0" w:space="0" w:color="auto"/>
                                                    <w:left w:val="none" w:sz="0" w:space="0" w:color="auto"/>
                                                    <w:bottom w:val="none" w:sz="0" w:space="0" w:color="auto"/>
                                                    <w:right w:val="none" w:sz="0" w:space="0" w:color="auto"/>
                                                  </w:divBdr>
                                                  <w:divsChild>
                                                    <w:div w:id="804784300">
                                                      <w:marLeft w:val="0"/>
                                                      <w:marRight w:val="0"/>
                                                      <w:marTop w:val="240"/>
                                                      <w:marBottom w:val="60"/>
                                                      <w:divBdr>
                                                        <w:top w:val="none" w:sz="0" w:space="0" w:color="auto"/>
                                                        <w:left w:val="none" w:sz="0" w:space="0" w:color="auto"/>
                                                        <w:bottom w:val="none" w:sz="0" w:space="0" w:color="auto"/>
                                                        <w:right w:val="none" w:sz="0" w:space="0" w:color="auto"/>
                                                      </w:divBdr>
                                                      <w:divsChild>
                                                        <w:div w:id="1643073983">
                                                          <w:marLeft w:val="240"/>
                                                          <w:marRight w:val="0"/>
                                                          <w:marTop w:val="60"/>
                                                          <w:marBottom w:val="60"/>
                                                          <w:divBdr>
                                                            <w:top w:val="none" w:sz="0" w:space="0" w:color="auto"/>
                                                            <w:left w:val="none" w:sz="0" w:space="0" w:color="auto"/>
                                                            <w:bottom w:val="none" w:sz="0" w:space="0" w:color="auto"/>
                                                            <w:right w:val="none" w:sz="0" w:space="0" w:color="auto"/>
                                                          </w:divBdr>
                                                          <w:divsChild>
                                                            <w:div w:id="1998998250">
                                                              <w:marLeft w:val="240"/>
                                                              <w:marRight w:val="0"/>
                                                              <w:marTop w:val="60"/>
                                                              <w:marBottom w:val="60"/>
                                                              <w:divBdr>
                                                                <w:top w:val="none" w:sz="0" w:space="0" w:color="auto"/>
                                                                <w:left w:val="none" w:sz="0" w:space="0" w:color="auto"/>
                                                                <w:bottom w:val="none" w:sz="0" w:space="0" w:color="auto"/>
                                                                <w:right w:val="none" w:sz="0" w:space="0" w:color="auto"/>
                                                              </w:divBdr>
                                                              <w:divsChild>
                                                                <w:div w:id="277297329">
                                                                  <w:marLeft w:val="0"/>
                                                                  <w:marRight w:val="0"/>
                                                                  <w:marTop w:val="0"/>
                                                                  <w:marBottom w:val="0"/>
                                                                  <w:divBdr>
                                                                    <w:top w:val="none" w:sz="0" w:space="0" w:color="auto"/>
                                                                    <w:left w:val="none" w:sz="0" w:space="0" w:color="auto"/>
                                                                    <w:bottom w:val="none" w:sz="0" w:space="0" w:color="auto"/>
                                                                    <w:right w:val="none" w:sz="0" w:space="0" w:color="auto"/>
                                                                  </w:divBdr>
                                                                </w:div>
                                                              </w:divsChild>
                                                            </w:div>
                                                            <w:div w:id="1813717520">
                                                              <w:marLeft w:val="240"/>
                                                              <w:marRight w:val="0"/>
                                                              <w:marTop w:val="60"/>
                                                              <w:marBottom w:val="60"/>
                                                              <w:divBdr>
                                                                <w:top w:val="none" w:sz="0" w:space="0" w:color="auto"/>
                                                                <w:left w:val="none" w:sz="0" w:space="0" w:color="auto"/>
                                                                <w:bottom w:val="none" w:sz="0" w:space="0" w:color="auto"/>
                                                                <w:right w:val="none" w:sz="0" w:space="0" w:color="auto"/>
                                                              </w:divBdr>
                                                              <w:divsChild>
                                                                <w:div w:id="2082562985">
                                                                  <w:marLeft w:val="240"/>
                                                                  <w:marRight w:val="0"/>
                                                                  <w:marTop w:val="60"/>
                                                                  <w:marBottom w:val="60"/>
                                                                  <w:divBdr>
                                                                    <w:top w:val="none" w:sz="0" w:space="0" w:color="auto"/>
                                                                    <w:left w:val="none" w:sz="0" w:space="0" w:color="auto"/>
                                                                    <w:bottom w:val="none" w:sz="0" w:space="0" w:color="auto"/>
                                                                    <w:right w:val="none" w:sz="0" w:space="0" w:color="auto"/>
                                                                  </w:divBdr>
                                                                  <w:divsChild>
                                                                    <w:div w:id="353113923">
                                                                      <w:marLeft w:val="0"/>
                                                                      <w:marRight w:val="0"/>
                                                                      <w:marTop w:val="0"/>
                                                                      <w:marBottom w:val="0"/>
                                                                      <w:divBdr>
                                                                        <w:top w:val="none" w:sz="0" w:space="0" w:color="auto"/>
                                                                        <w:left w:val="none" w:sz="0" w:space="0" w:color="auto"/>
                                                                        <w:bottom w:val="none" w:sz="0" w:space="0" w:color="auto"/>
                                                                        <w:right w:val="none" w:sz="0" w:space="0" w:color="auto"/>
                                                                      </w:divBdr>
                                                                    </w:div>
                                                                  </w:divsChild>
                                                                </w:div>
                                                                <w:div w:id="1221749762">
                                                                  <w:marLeft w:val="240"/>
                                                                  <w:marRight w:val="0"/>
                                                                  <w:marTop w:val="60"/>
                                                                  <w:marBottom w:val="60"/>
                                                                  <w:divBdr>
                                                                    <w:top w:val="none" w:sz="0" w:space="0" w:color="auto"/>
                                                                    <w:left w:val="none" w:sz="0" w:space="0" w:color="auto"/>
                                                                    <w:bottom w:val="none" w:sz="0" w:space="0" w:color="auto"/>
                                                                    <w:right w:val="none" w:sz="0" w:space="0" w:color="auto"/>
                                                                  </w:divBdr>
                                                                  <w:divsChild>
                                                                    <w:div w:id="1583834341">
                                                                      <w:marLeft w:val="0"/>
                                                                      <w:marRight w:val="0"/>
                                                                      <w:marTop w:val="0"/>
                                                                      <w:marBottom w:val="0"/>
                                                                      <w:divBdr>
                                                                        <w:top w:val="none" w:sz="0" w:space="0" w:color="auto"/>
                                                                        <w:left w:val="none" w:sz="0" w:space="0" w:color="auto"/>
                                                                        <w:bottom w:val="none" w:sz="0" w:space="0" w:color="auto"/>
                                                                        <w:right w:val="none" w:sz="0" w:space="0" w:color="auto"/>
                                                                      </w:divBdr>
                                                                    </w:div>
                                                                  </w:divsChild>
                                                                </w:div>
                                                                <w:div w:id="661474590">
                                                                  <w:marLeft w:val="240"/>
                                                                  <w:marRight w:val="0"/>
                                                                  <w:marTop w:val="60"/>
                                                                  <w:marBottom w:val="60"/>
                                                                  <w:divBdr>
                                                                    <w:top w:val="none" w:sz="0" w:space="0" w:color="auto"/>
                                                                    <w:left w:val="none" w:sz="0" w:space="0" w:color="auto"/>
                                                                    <w:bottom w:val="none" w:sz="0" w:space="0" w:color="auto"/>
                                                                    <w:right w:val="none" w:sz="0" w:space="0" w:color="auto"/>
                                                                  </w:divBdr>
                                                                  <w:divsChild>
                                                                    <w:div w:id="527840134">
                                                                      <w:marLeft w:val="0"/>
                                                                      <w:marRight w:val="0"/>
                                                                      <w:marTop w:val="0"/>
                                                                      <w:marBottom w:val="0"/>
                                                                      <w:divBdr>
                                                                        <w:top w:val="none" w:sz="0" w:space="0" w:color="auto"/>
                                                                        <w:left w:val="none" w:sz="0" w:space="0" w:color="auto"/>
                                                                        <w:bottom w:val="none" w:sz="0" w:space="0" w:color="auto"/>
                                                                        <w:right w:val="none" w:sz="0" w:space="0" w:color="auto"/>
                                                                      </w:divBdr>
                                                                    </w:div>
                                                                  </w:divsChild>
                                                                </w:div>
                                                                <w:div w:id="1981693088">
                                                                  <w:marLeft w:val="240"/>
                                                                  <w:marRight w:val="0"/>
                                                                  <w:marTop w:val="60"/>
                                                                  <w:marBottom w:val="60"/>
                                                                  <w:divBdr>
                                                                    <w:top w:val="none" w:sz="0" w:space="0" w:color="auto"/>
                                                                    <w:left w:val="none" w:sz="0" w:space="0" w:color="auto"/>
                                                                    <w:bottom w:val="none" w:sz="0" w:space="0" w:color="auto"/>
                                                                    <w:right w:val="none" w:sz="0" w:space="0" w:color="auto"/>
                                                                  </w:divBdr>
                                                                  <w:divsChild>
                                                                    <w:div w:id="6151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9/1498" TargetMode="External"/><Relationship Id="rId3" Type="http://schemas.openxmlformats.org/officeDocument/2006/relationships/settings" Target="settings.xml"/><Relationship Id="rId7" Type="http://schemas.openxmlformats.org/officeDocument/2006/relationships/hyperlink" Target="https://www.law.cornell.edu/uscode/text/19/1499?qt-us_code_temp_noupdate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uscode/text/19/1499?qt-us_code_temp_noupdates=1" TargetMode="External"/><Relationship Id="rId11" Type="http://schemas.openxmlformats.org/officeDocument/2006/relationships/theme" Target="theme/theme1.xml"/><Relationship Id="rId5" Type="http://schemas.openxmlformats.org/officeDocument/2006/relationships/hyperlink" Target="https://www.law.cornell.edu/uscode/text/19/1499?qt-us_code_temp_noupdates=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cornell.edu/uscode/text/19/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2015-08-04T18:51:00Z</dcterms:created>
  <dcterms:modified xsi:type="dcterms:W3CDTF">2015-08-04T18:52:00Z</dcterms:modified>
</cp:coreProperties>
</file>